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B83063">
        <w:rPr>
          <w:rFonts w:hint="eastAsia"/>
          <w:rtl/>
        </w:rPr>
        <w:t>‏טיפול</w:t>
      </w:r>
      <w:r w:rsidRPr="00B83063">
        <w:rPr>
          <w:rtl/>
        </w:rPr>
        <w:t xml:space="preserve"> </w:t>
      </w:r>
      <w:r w:rsidRPr="00B83063">
        <w:rPr>
          <w:rFonts w:hint="eastAsia"/>
          <w:rtl/>
        </w:rPr>
        <w:t>הרשויות</w:t>
      </w:r>
      <w:r w:rsidRPr="00B83063">
        <w:rPr>
          <w:rtl/>
        </w:rPr>
        <w:t xml:space="preserve"> </w:t>
      </w:r>
      <w:r w:rsidRPr="00B83063">
        <w:rPr>
          <w:rFonts w:hint="eastAsia"/>
          <w:rtl/>
        </w:rPr>
        <w:t>המקומיות</w:t>
      </w:r>
      <w:r w:rsidRPr="00B83063">
        <w:rPr>
          <w:rtl/>
        </w:rPr>
        <w:t xml:space="preserve"> </w:t>
      </w:r>
      <w:r>
        <w:rPr>
          <w:rFonts w:hint="cs"/>
          <w:rtl/>
        </w:rPr>
        <w:br/>
      </w:r>
      <w:r w:rsidRPr="00B83063">
        <w:rPr>
          <w:rFonts w:hint="eastAsia"/>
          <w:rtl/>
        </w:rPr>
        <w:t>בצוברי</w:t>
      </w:r>
      <w:r w:rsidRPr="00B83063">
        <w:rPr>
          <w:rtl/>
        </w:rPr>
        <w:t xml:space="preserve"> </w:t>
      </w:r>
      <w:r w:rsidRPr="00B83063">
        <w:rPr>
          <w:rFonts w:hint="eastAsia"/>
          <w:rtl/>
        </w:rPr>
        <w:t>גפ</w:t>
      </w:r>
      <w:r w:rsidRPr="00B83063">
        <w:rPr>
          <w:rtl/>
        </w:rPr>
        <w:t>"</w:t>
      </w:r>
      <w:r w:rsidRPr="00B83063">
        <w:rPr>
          <w:rFonts w:hint="eastAsia"/>
          <w:rtl/>
        </w:rPr>
        <w:t>ם</w:t>
      </w:r>
      <w:r w:rsidRPr="00B83063">
        <w:rPr>
          <w:rtl/>
        </w:rPr>
        <w:t xml:space="preserve"> </w:t>
      </w:r>
      <w:r w:rsidRPr="00B83063">
        <w:rPr>
          <w:rFonts w:hint="eastAsia"/>
          <w:rtl/>
        </w:rPr>
        <w:t>ובמחסני</w:t>
      </w:r>
      <w:r w:rsidRPr="00B83063">
        <w:rPr>
          <w:rtl/>
        </w:rPr>
        <w:t xml:space="preserve"> </w:t>
      </w:r>
      <w:r w:rsidRPr="00B83063">
        <w:rPr>
          <w:rFonts w:hint="eastAsia"/>
          <w:rtl/>
        </w:rPr>
        <w:t>גפ</w:t>
      </w:r>
      <w:r w:rsidRPr="00B83063">
        <w:rPr>
          <w:rtl/>
        </w:rPr>
        <w:t>"</w:t>
      </w:r>
      <w:r w:rsidRPr="00B83063">
        <w:rPr>
          <w:rFonts w:hint="eastAsia"/>
          <w:rtl/>
        </w:rPr>
        <w:t>ם</w:t>
      </w:r>
    </w:p>
    <w:p w:rsidR="00E077B7" w:rsidRPr="00590929" w:rsidP="0010599F">
      <w:pPr>
        <w:spacing w:line="240" w:lineRule="exact"/>
        <w:ind w:right="2268"/>
        <w:jc w:val="both"/>
        <w:rPr>
          <w:rFonts w:ascii="Tahoma" w:hAnsi="Tahoma" w:cs="Tahoma"/>
          <w:sz w:val="17"/>
          <w:szCs w:val="18"/>
          <w:rtl/>
        </w:rPr>
      </w:pPr>
    </w:p>
    <w:p w:rsidR="006C5F46" w:rsidRPr="00E077B7" w:rsidP="00E077B7">
      <w:pPr>
        <w:pStyle w:val="NAME"/>
        <w:rPr>
          <w:rtl/>
        </w:rPr>
        <w:sectPr w:rsidSect="00542594">
          <w:headerReference w:type="even" r:id="rId6"/>
          <w:headerReference w:type="default" r:id="rId7"/>
          <w:pgSz w:w="11906" w:h="16838" w:code="9"/>
          <w:pgMar w:top="3119" w:right="1701" w:bottom="3119" w:left="1701" w:header="1559" w:footer="709" w:gutter="0"/>
          <w:pgNumType w:start="369"/>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5B5951" w:rsidRPr="00C63A91" w:rsidP="005B5951">
      <w:pPr>
        <w:pStyle w:val="takzir-text"/>
        <w:bidi/>
        <w:rPr>
          <w:rtl/>
        </w:rPr>
      </w:pPr>
      <w:r w:rsidRPr="00C63A91">
        <w:rPr>
          <w:rtl/>
        </w:rPr>
        <w:t xml:space="preserve">גז פחמימני מעובה (להלן - </w:t>
      </w:r>
      <w:r w:rsidRPr="00C63A91">
        <w:rPr>
          <w:rtl/>
        </w:rPr>
        <w:t>גפ"</w:t>
      </w:r>
      <w:r w:rsidRPr="00C63A91">
        <w:rPr>
          <w:rFonts w:hint="cs"/>
          <w:rtl/>
        </w:rPr>
        <w:t>ם</w:t>
      </w:r>
      <w:r w:rsidRPr="00C63A91">
        <w:rPr>
          <w:rtl/>
        </w:rPr>
        <w:t xml:space="preserve">) הוא תערובת של גזים המופקים מנפט גולמי </w:t>
      </w:r>
      <w:r w:rsidRPr="00C63A91">
        <w:rPr>
          <w:rFonts w:hint="cs"/>
          <w:rtl/>
        </w:rPr>
        <w:t xml:space="preserve">שבה נעשה שימוש </w:t>
      </w:r>
      <w:r w:rsidRPr="00C63A91">
        <w:rPr>
          <w:rtl/>
        </w:rPr>
        <w:t xml:space="preserve">ביתי, חקלאי ותעשייתי. </w:t>
      </w:r>
      <w:r w:rsidRPr="00C63A91">
        <w:rPr>
          <w:rtl/>
        </w:rPr>
        <w:t>הגפ"</w:t>
      </w:r>
      <w:r w:rsidRPr="00C63A91">
        <w:rPr>
          <w:rFonts w:hint="cs"/>
          <w:rtl/>
        </w:rPr>
        <w:t>ם</w:t>
      </w:r>
      <w:r w:rsidRPr="00C63A91">
        <w:rPr>
          <w:rtl/>
        </w:rPr>
        <w:t xml:space="preserve"> </w:t>
      </w:r>
      <w:r w:rsidRPr="00C63A91">
        <w:rPr>
          <w:rFonts w:hint="cs"/>
          <w:rtl/>
        </w:rPr>
        <w:t xml:space="preserve">מסופק </w:t>
      </w:r>
      <w:r w:rsidRPr="00C63A91">
        <w:rPr>
          <w:rtl/>
        </w:rPr>
        <w:t>לצרכני הקצה ב</w:t>
      </w:r>
      <w:r w:rsidRPr="00C63A91">
        <w:rPr>
          <w:rFonts w:hint="cs"/>
          <w:rtl/>
        </w:rPr>
        <w:t xml:space="preserve">אמצעות </w:t>
      </w:r>
      <w:r w:rsidRPr="00C63A91">
        <w:rPr>
          <w:rtl/>
        </w:rPr>
        <w:t xml:space="preserve">מכלי </w:t>
      </w:r>
      <w:r w:rsidRPr="00C63A91">
        <w:rPr>
          <w:rFonts w:hint="cs"/>
          <w:rtl/>
        </w:rPr>
        <w:t>גפ"ם</w:t>
      </w:r>
      <w:r w:rsidRPr="00C63A91">
        <w:rPr>
          <w:rtl/>
        </w:rPr>
        <w:t xml:space="preserve"> מיטלטלים</w:t>
      </w:r>
      <w:r>
        <w:rPr>
          <w:vertAlign w:val="superscript"/>
          <w:rtl/>
        </w:rPr>
        <w:footnoteReference w:id="2"/>
      </w:r>
      <w:r w:rsidRPr="00C63A91">
        <w:rPr>
          <w:rFonts w:hint="cs"/>
          <w:rtl/>
        </w:rPr>
        <w:t xml:space="preserve">, או מכלי </w:t>
      </w:r>
      <w:r w:rsidRPr="00C63A91">
        <w:rPr>
          <w:rFonts w:hint="cs"/>
          <w:rtl/>
        </w:rPr>
        <w:t>גפ"ם</w:t>
      </w:r>
      <w:r w:rsidRPr="00C63A91">
        <w:rPr>
          <w:rFonts w:hint="cs"/>
          <w:rtl/>
        </w:rPr>
        <w:t xml:space="preserve"> נייחים המוטמנים בהטמנה תת-קרקעית או על-קרקעית (להלן - צוברי </w:t>
      </w:r>
      <w:r w:rsidRPr="00C63A91">
        <w:rPr>
          <w:rFonts w:hint="cs"/>
          <w:rtl/>
        </w:rPr>
        <w:t>גפ"ם</w:t>
      </w:r>
      <w:r w:rsidRPr="00C63A91">
        <w:rPr>
          <w:rFonts w:hint="cs"/>
          <w:rtl/>
        </w:rPr>
        <w:t>).</w:t>
      </w:r>
    </w:p>
    <w:p w:rsidR="005B5951" w:rsidRPr="00C63A91" w:rsidP="005B5951">
      <w:pPr>
        <w:pStyle w:val="takzir-text"/>
        <w:bidi/>
        <w:rPr>
          <w:rtl/>
        </w:rPr>
      </w:pPr>
      <w:r w:rsidRPr="00C63A91">
        <w:rPr>
          <w:rFonts w:hint="cs"/>
          <w:rtl/>
        </w:rPr>
        <w:t xml:space="preserve">יש היבטים </w:t>
      </w:r>
      <w:r w:rsidRPr="00C63A91">
        <w:rPr>
          <w:rFonts w:hint="eastAsia"/>
          <w:rtl/>
        </w:rPr>
        <w:t>בטיחותי</w:t>
      </w:r>
      <w:r w:rsidRPr="00C63A91">
        <w:rPr>
          <w:rFonts w:hint="cs"/>
          <w:rtl/>
        </w:rPr>
        <w:t>ים</w:t>
      </w:r>
      <w:r w:rsidRPr="00C63A91">
        <w:rPr>
          <w:rtl/>
        </w:rPr>
        <w:t xml:space="preserve"> </w:t>
      </w:r>
      <w:r w:rsidRPr="00C63A91">
        <w:rPr>
          <w:rFonts w:hint="eastAsia"/>
          <w:rtl/>
        </w:rPr>
        <w:t>חשוב</w:t>
      </w:r>
      <w:r w:rsidRPr="00C63A91">
        <w:rPr>
          <w:rFonts w:hint="cs"/>
          <w:rtl/>
        </w:rPr>
        <w:t xml:space="preserve">ים לעיסוק </w:t>
      </w:r>
      <w:r w:rsidRPr="00C63A91">
        <w:rPr>
          <w:rFonts w:hint="cs"/>
          <w:rtl/>
        </w:rPr>
        <w:t>בגפ"ם</w:t>
      </w:r>
      <w:r w:rsidRPr="00C63A91">
        <w:rPr>
          <w:rFonts w:hint="cs"/>
          <w:rtl/>
        </w:rPr>
        <w:t xml:space="preserve"> ובמתקני </w:t>
      </w:r>
      <w:r w:rsidRPr="00C63A91">
        <w:rPr>
          <w:rFonts w:hint="cs"/>
          <w:rtl/>
        </w:rPr>
        <w:t>גפ"ם</w:t>
      </w:r>
      <w:r>
        <w:rPr>
          <w:rStyle w:val="FootnoteReference0"/>
          <w:rtl/>
        </w:rPr>
        <w:footnoteReference w:id="3"/>
      </w:r>
      <w:r w:rsidRPr="00C63A91">
        <w:rPr>
          <w:rtl/>
        </w:rPr>
        <w:t xml:space="preserve">. </w:t>
      </w:r>
      <w:r w:rsidRPr="00C63A91">
        <w:rPr>
          <w:rFonts w:hint="cs"/>
          <w:sz w:val="24"/>
          <w:rtl/>
        </w:rPr>
        <w:t xml:space="preserve">שימוש </w:t>
      </w:r>
      <w:r w:rsidRPr="00C63A91">
        <w:rPr>
          <w:rFonts w:hint="eastAsia"/>
          <w:sz w:val="24"/>
          <w:rtl/>
        </w:rPr>
        <w:t>בלתי</w:t>
      </w:r>
      <w:r w:rsidRPr="00C63A91">
        <w:rPr>
          <w:sz w:val="24"/>
          <w:rtl/>
        </w:rPr>
        <w:t xml:space="preserve"> </w:t>
      </w:r>
      <w:r w:rsidRPr="00C63A91">
        <w:rPr>
          <w:rFonts w:hint="eastAsia"/>
          <w:sz w:val="24"/>
          <w:rtl/>
        </w:rPr>
        <w:t>מבוקר</w:t>
      </w:r>
      <w:r w:rsidRPr="00C63A91">
        <w:rPr>
          <w:rFonts w:hint="cs"/>
          <w:sz w:val="24"/>
          <w:rtl/>
        </w:rPr>
        <w:t xml:space="preserve"> במתקני </w:t>
      </w:r>
      <w:r w:rsidRPr="00C63A91">
        <w:rPr>
          <w:sz w:val="24"/>
          <w:rtl/>
        </w:rPr>
        <w:t>גפ"</w:t>
      </w:r>
      <w:r w:rsidRPr="00C63A91">
        <w:rPr>
          <w:rFonts w:hint="cs"/>
          <w:sz w:val="24"/>
          <w:rtl/>
        </w:rPr>
        <w:t>ם</w:t>
      </w:r>
      <w:r w:rsidRPr="00C63A91">
        <w:rPr>
          <w:sz w:val="24"/>
          <w:rtl/>
        </w:rPr>
        <w:t xml:space="preserve"> או פגיעות ב</w:t>
      </w:r>
      <w:r w:rsidRPr="00C63A91">
        <w:rPr>
          <w:rFonts w:hint="cs"/>
          <w:sz w:val="24"/>
          <w:rtl/>
        </w:rPr>
        <w:t>צנרת</w:t>
      </w:r>
      <w:r w:rsidRPr="00C63A91">
        <w:rPr>
          <w:sz w:val="24"/>
          <w:rtl/>
        </w:rPr>
        <w:t xml:space="preserve"> גז </w:t>
      </w:r>
      <w:r w:rsidRPr="00C63A91">
        <w:rPr>
          <w:rFonts w:hint="cs"/>
          <w:sz w:val="24"/>
          <w:rtl/>
        </w:rPr>
        <w:t xml:space="preserve">עלולים לגרום </w:t>
      </w:r>
      <w:r w:rsidRPr="00C63A91">
        <w:rPr>
          <w:sz w:val="24"/>
          <w:rtl/>
        </w:rPr>
        <w:t>לדליפות גז,</w:t>
      </w:r>
      <w:r w:rsidRPr="00C63A91">
        <w:rPr>
          <w:rFonts w:hint="cs"/>
          <w:sz w:val="24"/>
          <w:rtl/>
        </w:rPr>
        <w:t xml:space="preserve"> </w:t>
      </w:r>
      <w:r w:rsidRPr="00C63A91">
        <w:rPr>
          <w:sz w:val="24"/>
          <w:rtl/>
        </w:rPr>
        <w:t>לפיצוצים,</w:t>
      </w:r>
      <w:r w:rsidRPr="00C63A91">
        <w:rPr>
          <w:rFonts w:hint="cs"/>
          <w:sz w:val="24"/>
          <w:rtl/>
        </w:rPr>
        <w:t xml:space="preserve"> </w:t>
      </w:r>
      <w:r w:rsidRPr="00C63A91">
        <w:rPr>
          <w:sz w:val="24"/>
          <w:rtl/>
        </w:rPr>
        <w:t>לדל</w:t>
      </w:r>
      <w:r w:rsidRPr="00C63A91">
        <w:rPr>
          <w:rFonts w:hint="cs"/>
          <w:sz w:val="24"/>
          <w:rtl/>
        </w:rPr>
        <w:t>י</w:t>
      </w:r>
      <w:r w:rsidRPr="00C63A91">
        <w:rPr>
          <w:sz w:val="24"/>
          <w:rtl/>
        </w:rPr>
        <w:t>קות,</w:t>
      </w:r>
      <w:r w:rsidRPr="00C63A91">
        <w:rPr>
          <w:rFonts w:hint="cs"/>
          <w:sz w:val="24"/>
          <w:rtl/>
        </w:rPr>
        <w:t xml:space="preserve"> </w:t>
      </w:r>
      <w:r w:rsidRPr="00C63A91">
        <w:rPr>
          <w:sz w:val="24"/>
          <w:rtl/>
        </w:rPr>
        <w:t xml:space="preserve">לחנק </w:t>
      </w:r>
      <w:r w:rsidRPr="00C63A91">
        <w:rPr>
          <w:sz w:val="24"/>
          <w:rtl/>
        </w:rPr>
        <w:t>ולהרעל</w:t>
      </w:r>
      <w:r w:rsidRPr="00C63A91">
        <w:rPr>
          <w:rFonts w:hint="cs"/>
          <w:sz w:val="24"/>
          <w:rtl/>
        </w:rPr>
        <w:t>ות</w:t>
      </w:r>
      <w:r w:rsidRPr="00C63A91">
        <w:rPr>
          <w:rFonts w:hint="cs"/>
          <w:sz w:val="24"/>
          <w:rtl/>
        </w:rPr>
        <w:t xml:space="preserve"> </w:t>
      </w:r>
      <w:r w:rsidRPr="00C63A91">
        <w:rPr>
          <w:sz w:val="24"/>
          <w:rtl/>
        </w:rPr>
        <w:t>גז</w:t>
      </w:r>
      <w:r>
        <w:rPr>
          <w:rStyle w:val="FootnoteReference0"/>
          <w:sz w:val="24"/>
          <w:rtl/>
        </w:rPr>
        <w:footnoteReference w:id="4"/>
      </w:r>
      <w:r w:rsidRPr="00C63A91">
        <w:rPr>
          <w:rFonts w:hint="cs"/>
          <w:sz w:val="24"/>
          <w:rtl/>
        </w:rPr>
        <w:t>.</w:t>
      </w:r>
    </w:p>
    <w:p w:rsidR="005B5951" w:rsidRPr="00C63A91" w:rsidP="00A40640">
      <w:pPr>
        <w:pStyle w:val="takzir-text"/>
        <w:bidi/>
        <w:rPr>
          <w:rtl/>
        </w:rPr>
      </w:pPr>
      <w:r w:rsidRPr="005B5951">
        <w:rPr>
          <w:rtl/>
        </w:rPr>
        <w:t>חוק</w:t>
      </w:r>
      <w:r w:rsidRPr="00C63A91">
        <w:rPr>
          <w:sz w:val="24"/>
          <w:rtl/>
        </w:rPr>
        <w:t xml:space="preserve"> הגז (בטיחות ורישוי), התשמ"ט-1989</w:t>
      </w:r>
      <w:r w:rsidRPr="00C63A91">
        <w:rPr>
          <w:rFonts w:hint="cs"/>
          <w:sz w:val="24"/>
          <w:rtl/>
        </w:rPr>
        <w:t>, (להלן - חוק הגז)</w:t>
      </w:r>
      <w:r w:rsidRPr="00C63A91">
        <w:rPr>
          <w:sz w:val="24"/>
          <w:rtl/>
        </w:rPr>
        <w:t xml:space="preserve"> מסדיר </w:t>
      </w:r>
      <w:r w:rsidRPr="00C63A91">
        <w:rPr>
          <w:rFonts w:hint="cs"/>
          <w:sz w:val="24"/>
          <w:rtl/>
        </w:rPr>
        <w:t xml:space="preserve">- </w:t>
      </w:r>
      <w:r w:rsidRPr="00C63A91">
        <w:rPr>
          <w:sz w:val="24"/>
          <w:rtl/>
        </w:rPr>
        <w:t xml:space="preserve">באמצעות צווים </w:t>
      </w:r>
      <w:r w:rsidRPr="00C63A91">
        <w:rPr>
          <w:rFonts w:hint="cs"/>
          <w:sz w:val="24"/>
          <w:rtl/>
        </w:rPr>
        <w:t xml:space="preserve">ותקנות </w:t>
      </w:r>
      <w:r w:rsidRPr="00C63A91">
        <w:rPr>
          <w:sz w:val="24"/>
          <w:rtl/>
        </w:rPr>
        <w:t>ש</w:t>
      </w:r>
      <w:r w:rsidRPr="00C63A91">
        <w:rPr>
          <w:rFonts w:hint="cs"/>
          <w:sz w:val="24"/>
          <w:rtl/>
        </w:rPr>
        <w:t>ל</w:t>
      </w:r>
      <w:r w:rsidRPr="00C63A91">
        <w:rPr>
          <w:sz w:val="24"/>
          <w:rtl/>
        </w:rPr>
        <w:t xml:space="preserve"> שר </w:t>
      </w:r>
      <w:r w:rsidRPr="00C63A91">
        <w:rPr>
          <w:sz w:val="24"/>
          <w:rtl/>
        </w:rPr>
        <w:t>האנרגי</w:t>
      </w:r>
      <w:r w:rsidRPr="00C63A91">
        <w:rPr>
          <w:rFonts w:hint="cs"/>
          <w:sz w:val="24"/>
          <w:rtl/>
        </w:rPr>
        <w:t>י</w:t>
      </w:r>
      <w:r w:rsidRPr="00C63A91">
        <w:rPr>
          <w:sz w:val="24"/>
          <w:rtl/>
        </w:rPr>
        <w:t>ה</w:t>
      </w:r>
      <w:r w:rsidRPr="00C63A91">
        <w:rPr>
          <w:sz w:val="24"/>
          <w:rtl/>
        </w:rPr>
        <w:t xml:space="preserve"> </w:t>
      </w:r>
      <w:r w:rsidRPr="00C63A91">
        <w:rPr>
          <w:rFonts w:hint="cs"/>
          <w:sz w:val="24"/>
          <w:rtl/>
        </w:rPr>
        <w:t xml:space="preserve">- </w:t>
      </w:r>
      <w:r w:rsidRPr="00C63A91">
        <w:rPr>
          <w:sz w:val="24"/>
          <w:rtl/>
        </w:rPr>
        <w:t xml:space="preserve">את בטיחות הטיפול </w:t>
      </w:r>
      <w:r w:rsidRPr="00C63A91">
        <w:rPr>
          <w:sz w:val="24"/>
          <w:rtl/>
        </w:rPr>
        <w:t>בגפ"</w:t>
      </w:r>
      <w:r w:rsidRPr="00C63A91">
        <w:rPr>
          <w:rFonts w:hint="cs"/>
          <w:sz w:val="24"/>
          <w:rtl/>
        </w:rPr>
        <w:t>ם</w:t>
      </w:r>
      <w:r w:rsidRPr="00C63A91">
        <w:rPr>
          <w:sz w:val="24"/>
          <w:rtl/>
        </w:rPr>
        <w:t xml:space="preserve"> בכל שלביו </w:t>
      </w:r>
      <w:r w:rsidRPr="00C63A91">
        <w:rPr>
          <w:rFonts w:hint="cs"/>
          <w:sz w:val="24"/>
          <w:rtl/>
        </w:rPr>
        <w:t>(</w:t>
      </w:r>
      <w:r w:rsidRPr="00C63A91">
        <w:rPr>
          <w:sz w:val="24"/>
          <w:rtl/>
        </w:rPr>
        <w:t>לרבות בטיחות העבודה במתקניו</w:t>
      </w:r>
      <w:r w:rsidRPr="00C63A91">
        <w:rPr>
          <w:rFonts w:hint="cs"/>
          <w:sz w:val="24"/>
          <w:rtl/>
        </w:rPr>
        <w:t>)</w:t>
      </w:r>
      <w:r w:rsidRPr="00C63A91">
        <w:rPr>
          <w:sz w:val="24"/>
          <w:rtl/>
        </w:rPr>
        <w:t>, ואת רישוי המתקנים, ספקי הגז והעוסקים בעבודות גז</w:t>
      </w:r>
      <w:r w:rsidRPr="00C63A91">
        <w:rPr>
          <w:rFonts w:hint="cs"/>
          <w:sz w:val="24"/>
          <w:rtl/>
        </w:rPr>
        <w:t>.</w:t>
      </w:r>
      <w:r w:rsidRPr="00C63A91">
        <w:rPr>
          <w:sz w:val="24"/>
          <w:rtl/>
        </w:rPr>
        <w:t xml:space="preserve"> החוק גם קובע את סמכויות </w:t>
      </w:r>
      <w:r w:rsidRPr="00C63A91">
        <w:rPr>
          <w:rFonts w:hint="cs"/>
          <w:sz w:val="24"/>
          <w:rtl/>
        </w:rPr>
        <w:t>האסדרה (הרגולציה), הפיקוח ו</w:t>
      </w:r>
      <w:r w:rsidRPr="00C63A91">
        <w:rPr>
          <w:sz w:val="24"/>
          <w:rtl/>
        </w:rPr>
        <w:t xml:space="preserve">האכיפה </w:t>
      </w:r>
      <w:r w:rsidRPr="00C63A91">
        <w:rPr>
          <w:rFonts w:hint="eastAsia"/>
          <w:sz w:val="24"/>
          <w:rtl/>
        </w:rPr>
        <w:t>בענף</w:t>
      </w:r>
      <w:r w:rsidRPr="00C63A91">
        <w:rPr>
          <w:rFonts w:hint="cs"/>
          <w:sz w:val="24"/>
          <w:rtl/>
        </w:rPr>
        <w:t xml:space="preserve"> </w:t>
      </w:r>
      <w:r w:rsidRPr="00C63A91">
        <w:rPr>
          <w:rFonts w:hint="cs"/>
          <w:sz w:val="24"/>
          <w:rtl/>
        </w:rPr>
        <w:t>הגפ"ם</w:t>
      </w:r>
      <w:r w:rsidRPr="00C63A91">
        <w:rPr>
          <w:rFonts w:hint="cs"/>
          <w:rtl/>
        </w:rPr>
        <w:t>.</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5B5951" w:rsidRPr="00C63A91" w:rsidP="005B5951">
      <w:pPr>
        <w:pStyle w:val="takzir-text"/>
        <w:bidi/>
        <w:rPr>
          <w:rtl/>
        </w:rPr>
      </w:pPr>
      <w:r w:rsidRPr="00C63A91">
        <w:rPr>
          <w:rFonts w:hint="cs"/>
          <w:rtl/>
        </w:rPr>
        <w:t xml:space="preserve">בחודשים </w:t>
      </w:r>
      <w:r w:rsidRPr="00C63A91">
        <w:rPr>
          <w:rFonts w:hint="eastAsia"/>
          <w:rtl/>
        </w:rPr>
        <w:t>פברואר</w:t>
      </w:r>
      <w:r w:rsidRPr="00C63A91">
        <w:rPr>
          <w:rtl/>
        </w:rPr>
        <w:t>-נובמבר</w:t>
      </w:r>
      <w:r w:rsidRPr="00C63A91">
        <w:rPr>
          <w:rFonts w:hint="cs"/>
          <w:rtl/>
        </w:rPr>
        <w:t xml:space="preserve"> 2018 בדק </w:t>
      </w:r>
      <w:r w:rsidRPr="00C63A91">
        <w:rPr>
          <w:rtl/>
        </w:rPr>
        <w:t xml:space="preserve">משרד מבקר המדינה </w:t>
      </w:r>
      <w:r w:rsidRPr="00C63A91">
        <w:rPr>
          <w:rFonts w:hint="cs"/>
          <w:rtl/>
        </w:rPr>
        <w:t xml:space="preserve">את מעורבותן של הרשויות המקומיות בפיקוח ובבקרה הן על הטמנת צוברי </w:t>
      </w:r>
      <w:r w:rsidRPr="00C63A91">
        <w:rPr>
          <w:rFonts w:hint="cs"/>
          <w:rtl/>
        </w:rPr>
        <w:t>גפ"ם</w:t>
      </w:r>
      <w:r w:rsidRPr="00C63A91">
        <w:rPr>
          <w:rFonts w:hint="cs"/>
          <w:rtl/>
        </w:rPr>
        <w:t xml:space="preserve">, הן על מחסני </w:t>
      </w:r>
      <w:r w:rsidRPr="00C63A91">
        <w:rPr>
          <w:rFonts w:hint="cs"/>
          <w:rtl/>
        </w:rPr>
        <w:t>גפ"ם</w:t>
      </w:r>
      <w:r w:rsidRPr="00C63A91">
        <w:rPr>
          <w:rFonts w:hint="cs"/>
          <w:rtl/>
        </w:rPr>
        <w:t xml:space="preserve"> ומחסני עזר המשמשים לאחסונם ולמילוים של </w:t>
      </w:r>
      <w:r w:rsidRPr="00C63A91">
        <w:rPr>
          <w:rFonts w:hint="cs"/>
          <w:rtl/>
        </w:rPr>
        <w:t>מיכלי</w:t>
      </w:r>
      <w:r w:rsidRPr="00C63A91">
        <w:rPr>
          <w:rFonts w:hint="cs"/>
          <w:rtl/>
        </w:rPr>
        <w:t xml:space="preserve"> </w:t>
      </w:r>
      <w:r w:rsidRPr="00C63A91">
        <w:rPr>
          <w:rFonts w:hint="cs"/>
          <w:rtl/>
        </w:rPr>
        <w:t>גפ"ם</w:t>
      </w:r>
      <w:r w:rsidRPr="00C63A91">
        <w:rPr>
          <w:rFonts w:hint="cs"/>
          <w:rtl/>
        </w:rPr>
        <w:t xml:space="preserve"> מיטלטלים (להלן גם - </w:t>
      </w:r>
      <w:r w:rsidRPr="00C63A91">
        <w:rPr>
          <w:rFonts w:hint="eastAsia"/>
          <w:rtl/>
        </w:rPr>
        <w:t>בלוני</w:t>
      </w:r>
      <w:r w:rsidRPr="00C63A91">
        <w:rPr>
          <w:rFonts w:hint="cs"/>
          <w:rtl/>
        </w:rPr>
        <w:t xml:space="preserve"> </w:t>
      </w:r>
      <w:r w:rsidRPr="00C63A91">
        <w:rPr>
          <w:rFonts w:hint="cs"/>
          <w:rtl/>
        </w:rPr>
        <w:t>גפ"ם</w:t>
      </w:r>
      <w:r>
        <w:rPr>
          <w:rStyle w:val="FootnoteReference0"/>
          <w:rtl/>
        </w:rPr>
        <w:footnoteReference w:id="5"/>
      </w:r>
      <w:r w:rsidRPr="00C63A91">
        <w:rPr>
          <w:rFonts w:hint="cs"/>
          <w:rtl/>
        </w:rPr>
        <w:t>) בתחומן של הרשויות המקומיות.</w:t>
      </w:r>
    </w:p>
    <w:p w:rsidR="005B5951" w:rsidRPr="00C63A91" w:rsidP="005B5951">
      <w:pPr>
        <w:pStyle w:val="takzir-text"/>
        <w:bidi/>
        <w:rPr>
          <w:rtl/>
        </w:rPr>
      </w:pPr>
      <w:r w:rsidRPr="00C63A91">
        <w:rPr>
          <w:rtl/>
        </w:rPr>
        <w:t xml:space="preserve">הביקורת </w:t>
      </w:r>
      <w:r w:rsidRPr="00C63A91">
        <w:rPr>
          <w:rFonts w:hint="cs"/>
          <w:rtl/>
        </w:rPr>
        <w:t xml:space="preserve">הנוגעת לצוברי </w:t>
      </w:r>
      <w:r w:rsidRPr="00C63A91">
        <w:rPr>
          <w:rFonts w:hint="cs"/>
          <w:rtl/>
        </w:rPr>
        <w:t>גפ"ם</w:t>
      </w:r>
      <w:r w:rsidRPr="00C63A91">
        <w:rPr>
          <w:rtl/>
        </w:rPr>
        <w:t xml:space="preserve"> נעשתה</w:t>
      </w:r>
      <w:r w:rsidRPr="00C63A91">
        <w:rPr>
          <w:rFonts w:hint="cs"/>
          <w:rtl/>
        </w:rPr>
        <w:t xml:space="preserve"> בעיריות אשדוד, אשקלון, באר שבע, חדרה, חיפה, נצרת, פתח תקווה, קריית אתא, שדרות ותל אביב-יפו ובוועדות </w:t>
      </w:r>
      <w:r w:rsidRPr="00C63A91">
        <w:rPr>
          <w:rFonts w:hint="cs"/>
          <w:rtl/>
        </w:rPr>
        <w:t>המקומיות לתכנון ולבנייה שלהן (להלן - הוועדות המקומיות), וכן במועצות האזוריות מבואות החרמון ומטה אשר ובוועדות המקומיות לתכנון ולבנייה הגליל העליון וחבל אשר</w:t>
      </w:r>
      <w:r>
        <w:rPr>
          <w:rStyle w:val="FootnoteReference0"/>
          <w:rtl/>
        </w:rPr>
        <w:footnoteReference w:id="6"/>
      </w:r>
      <w:r w:rsidRPr="00C63A91">
        <w:rPr>
          <w:rFonts w:hint="cs"/>
          <w:rtl/>
        </w:rPr>
        <w:t xml:space="preserve">. </w:t>
      </w:r>
    </w:p>
    <w:p w:rsidR="005B5951" w:rsidRPr="00C63A91" w:rsidP="005B5951">
      <w:pPr>
        <w:pStyle w:val="takzir-text"/>
        <w:bidi/>
        <w:rPr>
          <w:rtl/>
        </w:rPr>
      </w:pPr>
      <w:r w:rsidRPr="00C63A91">
        <w:rPr>
          <w:rFonts w:hint="cs"/>
          <w:rtl/>
        </w:rPr>
        <w:t xml:space="preserve">במסגרת הבדיקה נשלח שאלון למדגם מייצג אשר כלל 61 רשויות מקומיות, וזאת לצורך איסוף מידע בדבר הפיקוח והבקרה על הטמנת צוברי </w:t>
      </w:r>
      <w:r w:rsidRPr="00C63A91">
        <w:rPr>
          <w:rFonts w:hint="cs"/>
          <w:rtl/>
        </w:rPr>
        <w:t>גפ"ם</w:t>
      </w:r>
      <w:r w:rsidRPr="00C63A91">
        <w:rPr>
          <w:rFonts w:hint="cs"/>
          <w:rtl/>
        </w:rPr>
        <w:t xml:space="preserve"> </w:t>
      </w:r>
      <w:r w:rsidRPr="005B5951">
        <w:rPr>
          <w:rFonts w:hint="cs"/>
          <w:spacing w:val="-4"/>
          <w:rtl/>
        </w:rPr>
        <w:t>בתחומן (להלן - השאלון). 54 (כ-89%) מהרשויות המקומיות ענו על השאלון</w:t>
      </w:r>
      <w:r>
        <w:rPr>
          <w:rStyle w:val="FootnoteReference0"/>
          <w:spacing w:val="-4"/>
          <w:rtl/>
        </w:rPr>
        <w:footnoteReference w:id="7"/>
      </w:r>
      <w:r w:rsidRPr="005B5951">
        <w:rPr>
          <w:rFonts w:hint="cs"/>
          <w:spacing w:val="-4"/>
          <w:rtl/>
        </w:rPr>
        <w:t xml:space="preserve">. בדיקות השלמה נעשו </w:t>
      </w:r>
      <w:r w:rsidRPr="005B5951">
        <w:rPr>
          <w:spacing w:val="-4"/>
          <w:rtl/>
        </w:rPr>
        <w:t xml:space="preserve">במשרד </w:t>
      </w:r>
      <w:r w:rsidRPr="005B5951">
        <w:rPr>
          <w:spacing w:val="-4"/>
          <w:rtl/>
        </w:rPr>
        <w:t>האנרגי</w:t>
      </w:r>
      <w:r w:rsidRPr="005B5951">
        <w:rPr>
          <w:rFonts w:hint="cs"/>
          <w:spacing w:val="-4"/>
          <w:rtl/>
        </w:rPr>
        <w:t>י</w:t>
      </w:r>
      <w:r w:rsidRPr="005B5951">
        <w:rPr>
          <w:spacing w:val="-4"/>
          <w:rtl/>
        </w:rPr>
        <w:t>ה</w:t>
      </w:r>
      <w:r w:rsidRPr="005B5951">
        <w:rPr>
          <w:rFonts w:hint="cs"/>
          <w:spacing w:val="-4"/>
          <w:rtl/>
        </w:rPr>
        <w:t>,</w:t>
      </w:r>
      <w:r w:rsidRPr="005B5951">
        <w:rPr>
          <w:spacing w:val="-4"/>
          <w:rtl/>
        </w:rPr>
        <w:t xml:space="preserve"> </w:t>
      </w:r>
      <w:r w:rsidRPr="005B5951">
        <w:rPr>
          <w:rFonts w:hint="cs"/>
          <w:spacing w:val="-4"/>
          <w:rtl/>
        </w:rPr>
        <w:t>ב</w:t>
      </w:r>
      <w:r w:rsidRPr="005B5951">
        <w:rPr>
          <w:spacing w:val="-4"/>
          <w:rtl/>
        </w:rPr>
        <w:t>מינהל</w:t>
      </w:r>
      <w:r w:rsidRPr="005B5951">
        <w:rPr>
          <w:spacing w:val="-4"/>
          <w:rtl/>
        </w:rPr>
        <w:t xml:space="preserve"> הבטיחות</w:t>
      </w:r>
      <w:r w:rsidRPr="00C63A91">
        <w:rPr>
          <w:rtl/>
        </w:rPr>
        <w:t xml:space="preserve"> והבריאות התעסוקתית</w:t>
      </w:r>
      <w:r w:rsidRPr="00C63A91">
        <w:rPr>
          <w:rFonts w:hint="cs"/>
          <w:rtl/>
        </w:rPr>
        <w:t xml:space="preserve"> של </w:t>
      </w:r>
      <w:r w:rsidRPr="00C63A91">
        <w:rPr>
          <w:sz w:val="24"/>
          <w:rtl/>
        </w:rPr>
        <w:t xml:space="preserve">משרד </w:t>
      </w:r>
      <w:r w:rsidRPr="00C63A91">
        <w:rPr>
          <w:rFonts w:hint="cs"/>
          <w:sz w:val="24"/>
          <w:rtl/>
        </w:rPr>
        <w:t>העבודה, הרווחה</w:t>
      </w:r>
      <w:r w:rsidRPr="00C63A91">
        <w:rPr>
          <w:sz w:val="24"/>
          <w:rtl/>
        </w:rPr>
        <w:t xml:space="preserve"> </w:t>
      </w:r>
      <w:r w:rsidRPr="00C63A91">
        <w:rPr>
          <w:rFonts w:hint="cs"/>
          <w:sz w:val="24"/>
          <w:rtl/>
        </w:rPr>
        <w:t xml:space="preserve">והשירותים החברתיים (להלן - </w:t>
      </w:r>
      <w:r w:rsidRPr="00C63A91">
        <w:rPr>
          <w:rFonts w:hint="cs"/>
          <w:rtl/>
        </w:rPr>
        <w:t xml:space="preserve">משרד העבודה), במשרד להגנת הסביבה, </w:t>
      </w:r>
      <w:r w:rsidRPr="00C63A91">
        <w:rPr>
          <w:rtl/>
        </w:rPr>
        <w:t xml:space="preserve">ברשות </w:t>
      </w:r>
      <w:r w:rsidRPr="00C63A91">
        <w:rPr>
          <w:rFonts w:hint="cs"/>
          <w:rtl/>
        </w:rPr>
        <w:t>הארצית ל</w:t>
      </w:r>
      <w:r w:rsidRPr="00C63A91">
        <w:rPr>
          <w:rtl/>
        </w:rPr>
        <w:t xml:space="preserve">כבאות והצלה (להלן - </w:t>
      </w:r>
      <w:r w:rsidRPr="00C63A91">
        <w:rPr>
          <w:rFonts w:hint="cs"/>
          <w:rtl/>
        </w:rPr>
        <w:t>רשות הכבאות) ובמכון התקנים הישראלי.</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5B5951" w:rsidRPr="005B5951" w:rsidP="005B5951">
      <w:pPr>
        <w:pStyle w:val="KOT5T"/>
        <w:rPr>
          <w:rtl/>
        </w:rPr>
      </w:pPr>
      <w:r w:rsidRPr="005B5951">
        <w:rPr>
          <w:rFonts w:hint="cs"/>
          <w:rtl/>
        </w:rPr>
        <w:t>אסדרת</w:t>
      </w:r>
      <w:r w:rsidRPr="005B5951">
        <w:rPr>
          <w:rFonts w:hint="cs"/>
          <w:rtl/>
        </w:rPr>
        <w:t xml:space="preserve"> הסמכויות לטיפול </w:t>
      </w:r>
      <w:r w:rsidRPr="005B5951">
        <w:rPr>
          <w:rFonts w:hint="cs"/>
          <w:rtl/>
        </w:rPr>
        <w:t>בגפ"ם</w:t>
      </w:r>
    </w:p>
    <w:p w:rsidR="005B5951" w:rsidRPr="00C63A91" w:rsidP="005B5951">
      <w:pPr>
        <w:pStyle w:val="takzir-text"/>
        <w:bidi/>
        <w:rPr>
          <w:rtl/>
        </w:rPr>
      </w:pPr>
      <w:r w:rsidRPr="00C63A91">
        <w:rPr>
          <w:rFonts w:hint="eastAsia"/>
          <w:sz w:val="24"/>
          <w:rtl/>
        </w:rPr>
        <w:t>למרות</w:t>
      </w:r>
      <w:r w:rsidRPr="00C63A91">
        <w:rPr>
          <w:sz w:val="24"/>
          <w:rtl/>
        </w:rPr>
        <w:t xml:space="preserve"> </w:t>
      </w:r>
      <w:r w:rsidRPr="00C63A91">
        <w:rPr>
          <w:rFonts w:hint="eastAsia"/>
          <w:sz w:val="24"/>
          <w:rtl/>
        </w:rPr>
        <w:t>הצעת</w:t>
      </w:r>
      <w:r w:rsidRPr="00C63A91">
        <w:rPr>
          <w:sz w:val="24"/>
          <w:rtl/>
        </w:rPr>
        <w:t xml:space="preserve"> </w:t>
      </w:r>
      <w:r w:rsidRPr="00C63A91">
        <w:rPr>
          <w:rFonts w:hint="eastAsia"/>
          <w:sz w:val="24"/>
          <w:rtl/>
        </w:rPr>
        <w:t>ההחלטה</w:t>
      </w:r>
      <w:r w:rsidRPr="00C63A91">
        <w:rPr>
          <w:sz w:val="24"/>
          <w:rtl/>
        </w:rPr>
        <w:t xml:space="preserve"> </w:t>
      </w:r>
      <w:r w:rsidRPr="00C63A91">
        <w:rPr>
          <w:rFonts w:hint="eastAsia"/>
          <w:sz w:val="24"/>
          <w:rtl/>
        </w:rPr>
        <w:t>שהוגשה</w:t>
      </w:r>
      <w:r w:rsidRPr="00C63A91">
        <w:rPr>
          <w:sz w:val="24"/>
          <w:rtl/>
        </w:rPr>
        <w:t xml:space="preserve"> </w:t>
      </w:r>
      <w:r w:rsidRPr="00C63A91">
        <w:rPr>
          <w:rFonts w:hint="eastAsia"/>
          <w:sz w:val="24"/>
          <w:rtl/>
        </w:rPr>
        <w:t>לממשלה</w:t>
      </w:r>
      <w:r w:rsidRPr="00C63A91">
        <w:rPr>
          <w:sz w:val="24"/>
          <w:rtl/>
        </w:rPr>
        <w:t xml:space="preserve"> </w:t>
      </w:r>
      <w:r w:rsidRPr="00C63A91">
        <w:rPr>
          <w:rFonts w:hint="cs"/>
          <w:sz w:val="24"/>
          <w:rtl/>
        </w:rPr>
        <w:t xml:space="preserve">עוד </w:t>
      </w:r>
      <w:r w:rsidRPr="00C63A91">
        <w:rPr>
          <w:rFonts w:hint="eastAsia"/>
          <w:sz w:val="24"/>
          <w:rtl/>
        </w:rPr>
        <w:t>ביוני</w:t>
      </w:r>
      <w:r w:rsidRPr="00C63A91">
        <w:rPr>
          <w:sz w:val="24"/>
          <w:rtl/>
        </w:rPr>
        <w:t xml:space="preserve"> 2012</w:t>
      </w:r>
      <w:r w:rsidRPr="00C63A91">
        <w:rPr>
          <w:rFonts w:hint="cs"/>
          <w:sz w:val="24"/>
          <w:rtl/>
        </w:rPr>
        <w:t>,</w:t>
      </w:r>
      <w:r w:rsidRPr="00C63A91">
        <w:rPr>
          <w:sz w:val="24"/>
          <w:rtl/>
        </w:rPr>
        <w:t xml:space="preserve"> </w:t>
      </w:r>
      <w:r w:rsidRPr="00C63A91">
        <w:rPr>
          <w:rFonts w:hint="eastAsia"/>
          <w:sz w:val="24"/>
          <w:rtl/>
        </w:rPr>
        <w:t>ו</w:t>
      </w:r>
      <w:r w:rsidRPr="00C63A91">
        <w:rPr>
          <w:sz w:val="24"/>
          <w:rtl/>
        </w:rPr>
        <w:t xml:space="preserve">לפיה יש לרכז במשרד </w:t>
      </w:r>
      <w:r w:rsidRPr="00C63A91">
        <w:rPr>
          <w:sz w:val="24"/>
          <w:rtl/>
        </w:rPr>
        <w:t>האנרגי</w:t>
      </w:r>
      <w:r w:rsidRPr="00C63A91">
        <w:rPr>
          <w:rFonts w:hint="cs"/>
          <w:sz w:val="24"/>
          <w:rtl/>
        </w:rPr>
        <w:t>י</w:t>
      </w:r>
      <w:r w:rsidRPr="00C63A91">
        <w:rPr>
          <w:rFonts w:hint="eastAsia"/>
          <w:sz w:val="24"/>
          <w:rtl/>
        </w:rPr>
        <w:t>ה</w:t>
      </w:r>
      <w:r w:rsidRPr="00C63A91">
        <w:rPr>
          <w:sz w:val="24"/>
          <w:rtl/>
        </w:rPr>
        <w:t xml:space="preserve"> את </w:t>
      </w:r>
      <w:r w:rsidRPr="00C63A91">
        <w:rPr>
          <w:rFonts w:hint="cs"/>
          <w:sz w:val="24"/>
          <w:rtl/>
        </w:rPr>
        <w:t xml:space="preserve">כל </w:t>
      </w:r>
      <w:r w:rsidRPr="00C63A91">
        <w:rPr>
          <w:sz w:val="24"/>
          <w:rtl/>
        </w:rPr>
        <w:t xml:space="preserve">הסמכויות הנדרשות להסדרת העיסוק </w:t>
      </w:r>
      <w:r w:rsidRPr="00C63A91">
        <w:rPr>
          <w:sz w:val="24"/>
          <w:rtl/>
        </w:rPr>
        <w:t>בגפ"</w:t>
      </w:r>
      <w:r w:rsidRPr="00C63A91">
        <w:rPr>
          <w:rFonts w:hint="cs"/>
          <w:sz w:val="24"/>
          <w:rtl/>
        </w:rPr>
        <w:t>ם</w:t>
      </w:r>
      <w:r w:rsidRPr="00C63A91">
        <w:rPr>
          <w:sz w:val="24"/>
          <w:rtl/>
        </w:rPr>
        <w:t xml:space="preserve">, </w:t>
      </w:r>
      <w:r w:rsidRPr="00C63A91">
        <w:rPr>
          <w:rFonts w:hint="cs"/>
          <w:sz w:val="24"/>
          <w:rtl/>
        </w:rPr>
        <w:t>ב</w:t>
      </w:r>
      <w:r w:rsidRPr="00C63A91">
        <w:rPr>
          <w:sz w:val="24"/>
          <w:rtl/>
        </w:rPr>
        <w:t>מועד סיום הביקורת בנובמבר 2018</w:t>
      </w:r>
      <w:r w:rsidRPr="00C63A91">
        <w:rPr>
          <w:rFonts w:hint="cs"/>
          <w:sz w:val="24"/>
          <w:rtl/>
        </w:rPr>
        <w:t xml:space="preserve">, </w:t>
      </w:r>
      <w:r w:rsidRPr="00C63A91">
        <w:rPr>
          <w:rFonts w:hint="cs"/>
          <w:rtl/>
        </w:rPr>
        <w:t xml:space="preserve">טרם התקבלה בממשלה החלטה סופית ומחייבת להעברת הסמכויות לידי משרד </w:t>
      </w:r>
      <w:r w:rsidRPr="00C63A91">
        <w:rPr>
          <w:rFonts w:hint="cs"/>
          <w:rtl/>
        </w:rPr>
        <w:t>האנרגייה</w:t>
      </w:r>
      <w:r w:rsidRPr="00C63A91">
        <w:rPr>
          <w:rFonts w:hint="cs"/>
          <w:rtl/>
        </w:rPr>
        <w:t xml:space="preserve"> כפי שהוצע.</w:t>
      </w:r>
    </w:p>
    <w:p w:rsidR="005B5951" w:rsidRPr="005B5951" w:rsidP="005B5951">
      <w:pPr>
        <w:pStyle w:val="takzir"/>
        <w:rPr>
          <w:rFonts w:ascii="Tahoma" w:hAnsi="Tahoma" w:cs="Tahoma"/>
          <w:b w:val="0"/>
          <w:bCs w:val="0"/>
          <w:noProof w:val="0"/>
          <w:sz w:val="28"/>
          <w:rtl/>
        </w:rPr>
      </w:pPr>
    </w:p>
    <w:p w:rsidR="005B5951" w:rsidRPr="005B5951" w:rsidP="005B5951">
      <w:pPr>
        <w:pStyle w:val="KOT5T"/>
        <w:rPr>
          <w:rtl/>
        </w:rPr>
      </w:pPr>
      <w:r w:rsidRPr="005B5951">
        <w:rPr>
          <w:rFonts w:hint="cs"/>
          <w:rtl/>
        </w:rPr>
        <w:t xml:space="preserve">ניהול המידע על צוברי </w:t>
      </w:r>
      <w:r w:rsidRPr="005B5951">
        <w:rPr>
          <w:rFonts w:hint="cs"/>
          <w:rtl/>
        </w:rPr>
        <w:t>גפ"ם</w:t>
      </w:r>
      <w:r w:rsidRPr="005B5951">
        <w:rPr>
          <w:rFonts w:hint="cs"/>
          <w:rtl/>
        </w:rPr>
        <w:t xml:space="preserve"> הטמונים בתחומי הרשויות המקומיות</w:t>
      </w:r>
    </w:p>
    <w:p w:rsidR="005B5951" w:rsidRPr="00C63A91" w:rsidP="00F75F6F">
      <w:pPr>
        <w:pStyle w:val="takzir-text"/>
        <w:pBdr>
          <w:bottom w:val="none" w:sz="0" w:space="0" w:color="auto"/>
        </w:pBdr>
        <w:bidi/>
        <w:rPr>
          <w:rtl/>
        </w:rPr>
      </w:pPr>
      <w:r w:rsidRPr="00C63A91">
        <w:rPr>
          <w:rFonts w:hint="cs"/>
          <w:rtl/>
        </w:rPr>
        <w:t>ל</w:t>
      </w:r>
      <w:r w:rsidRPr="00C63A91">
        <w:rPr>
          <w:rtl/>
        </w:rPr>
        <w:t>-70</w:t>
      </w:r>
      <w:r w:rsidRPr="00C63A91">
        <w:rPr>
          <w:rFonts w:hint="cs"/>
          <w:rtl/>
        </w:rPr>
        <w:t xml:space="preserve">% מהרשויות המקומיות </w:t>
      </w:r>
      <w:r w:rsidRPr="00C63A91">
        <w:rPr>
          <w:rFonts w:hint="eastAsia"/>
          <w:rtl/>
        </w:rPr>
        <w:t>אשר</w:t>
      </w:r>
      <w:r w:rsidRPr="00C63A91">
        <w:rPr>
          <w:rtl/>
        </w:rPr>
        <w:t xml:space="preserve"> </w:t>
      </w:r>
      <w:r w:rsidRPr="00C63A91">
        <w:rPr>
          <w:rFonts w:hint="eastAsia"/>
          <w:rtl/>
        </w:rPr>
        <w:t>השיבו</w:t>
      </w:r>
      <w:r w:rsidRPr="00C63A91">
        <w:rPr>
          <w:rtl/>
        </w:rPr>
        <w:t xml:space="preserve"> </w:t>
      </w:r>
      <w:r w:rsidRPr="00C63A91">
        <w:rPr>
          <w:rFonts w:hint="eastAsia"/>
          <w:rtl/>
        </w:rPr>
        <w:t>על</w:t>
      </w:r>
      <w:r w:rsidRPr="00C63A91">
        <w:rPr>
          <w:rtl/>
        </w:rPr>
        <w:t xml:space="preserve"> ה</w:t>
      </w:r>
      <w:r w:rsidRPr="00C63A91">
        <w:rPr>
          <w:rFonts w:hint="eastAsia"/>
          <w:rtl/>
        </w:rPr>
        <w:t>שאלון</w:t>
      </w:r>
      <w:r w:rsidRPr="00C63A91">
        <w:rPr>
          <w:rFonts w:hint="cs"/>
          <w:rtl/>
        </w:rPr>
        <w:t xml:space="preserve"> - אין מאגר נתונים מרוכז על מספרם ועל מקומם של צוברי </w:t>
      </w:r>
      <w:r w:rsidRPr="00C63A91">
        <w:rPr>
          <w:rFonts w:hint="cs"/>
          <w:rtl/>
        </w:rPr>
        <w:t>הגפ"ם</w:t>
      </w:r>
      <w:r w:rsidRPr="00C63A91">
        <w:rPr>
          <w:rFonts w:hint="cs"/>
          <w:rtl/>
        </w:rPr>
        <w:t xml:space="preserve"> </w:t>
      </w:r>
      <w:r w:rsidRPr="00C63A91">
        <w:rPr>
          <w:rFonts w:hint="eastAsia"/>
          <w:rtl/>
        </w:rPr>
        <w:t>הטמונים</w:t>
      </w:r>
      <w:r w:rsidRPr="00C63A91">
        <w:rPr>
          <w:rFonts w:hint="cs"/>
          <w:rtl/>
        </w:rPr>
        <w:t xml:space="preserve"> בתחומן, דרישות הדין בתחום הטיפול </w:t>
      </w:r>
      <w:r w:rsidRPr="00C63A91">
        <w:rPr>
          <w:rFonts w:hint="cs"/>
          <w:rtl/>
        </w:rPr>
        <w:t>בגפ"ם</w:t>
      </w:r>
      <w:r w:rsidRPr="00C63A91">
        <w:rPr>
          <w:rFonts w:hint="cs"/>
          <w:rtl/>
        </w:rPr>
        <w:t xml:space="preserve"> אינן ברורות להן, וטיפולן בנושא </w:t>
      </w:r>
      <w:r w:rsidRPr="00C63A91">
        <w:rPr>
          <w:rFonts w:hint="cs"/>
          <w:rtl/>
        </w:rPr>
        <w:t>הגפ"ם</w:t>
      </w:r>
      <w:r w:rsidRPr="00C63A91">
        <w:rPr>
          <w:rFonts w:hint="cs"/>
          <w:rtl/>
        </w:rPr>
        <w:t xml:space="preserve"> לוקה בחוסר אחידות.</w:t>
      </w:r>
    </w:p>
    <w:p w:rsidR="005B5951" w:rsidRPr="00C63A91" w:rsidP="00F75F6F">
      <w:pPr>
        <w:pStyle w:val="takzir-text"/>
        <w:pBdr>
          <w:top w:val="none" w:sz="0" w:space="0" w:color="auto"/>
          <w:bottom w:val="none" w:sz="0" w:space="0" w:color="auto"/>
        </w:pBdr>
        <w:bidi/>
        <w:rPr>
          <w:rtl/>
        </w:rPr>
      </w:pPr>
      <w:r w:rsidRPr="00C63A91">
        <w:rPr>
          <w:rFonts w:hint="cs"/>
          <w:rtl/>
        </w:rPr>
        <w:t xml:space="preserve">במשרד </w:t>
      </w:r>
      <w:r w:rsidRPr="00C63A91">
        <w:rPr>
          <w:rFonts w:hint="cs"/>
          <w:rtl/>
        </w:rPr>
        <w:t>האנרגייה</w:t>
      </w:r>
      <w:r w:rsidRPr="00C63A91">
        <w:rPr>
          <w:rFonts w:hint="cs"/>
          <w:rtl/>
        </w:rPr>
        <w:t xml:space="preserve"> ובמשרד העבודה (שהם הגורמים </w:t>
      </w:r>
      <w:r w:rsidRPr="00C63A91">
        <w:rPr>
          <w:rFonts w:hint="cs"/>
          <w:rtl/>
        </w:rPr>
        <w:t>המאסדרים</w:t>
      </w:r>
      <w:r w:rsidRPr="00C63A91">
        <w:rPr>
          <w:rFonts w:hint="cs"/>
          <w:rtl/>
        </w:rPr>
        <w:t xml:space="preserve"> העיקריים בתחום </w:t>
      </w:r>
      <w:r w:rsidRPr="00C63A91">
        <w:rPr>
          <w:rFonts w:hint="cs"/>
          <w:rtl/>
        </w:rPr>
        <w:t>הגפ"ם</w:t>
      </w:r>
      <w:r w:rsidRPr="00C63A91">
        <w:rPr>
          <w:rFonts w:hint="cs"/>
          <w:rtl/>
        </w:rPr>
        <w:t>) אין</w:t>
      </w:r>
      <w:r w:rsidRPr="00C63A91">
        <w:rPr>
          <w:rtl/>
        </w:rPr>
        <w:t xml:space="preserve"> מידע</w:t>
      </w:r>
      <w:r w:rsidRPr="00C63A91">
        <w:rPr>
          <w:rFonts w:hint="cs"/>
          <w:rtl/>
        </w:rPr>
        <w:t xml:space="preserve"> שלם ומרוכז</w:t>
      </w:r>
      <w:r w:rsidRPr="00C63A91">
        <w:rPr>
          <w:rtl/>
        </w:rPr>
        <w:t xml:space="preserve"> </w:t>
      </w:r>
      <w:r w:rsidRPr="00C63A91">
        <w:rPr>
          <w:rFonts w:hint="cs"/>
          <w:rtl/>
        </w:rPr>
        <w:t xml:space="preserve">על מספרם, על מקומם ועל תקינותם של צוברי </w:t>
      </w:r>
      <w:r w:rsidRPr="00C63A91">
        <w:rPr>
          <w:rFonts w:hint="cs"/>
          <w:rtl/>
        </w:rPr>
        <w:t>הגפ"ם</w:t>
      </w:r>
      <w:r w:rsidRPr="00C63A91">
        <w:rPr>
          <w:rFonts w:hint="cs"/>
          <w:rtl/>
        </w:rPr>
        <w:t xml:space="preserve"> ברחבי הארץ. גם לרשות הכבאות - הממלאת תפקיד מרכזי בטיפול באירועים הקשורים לחומרים מסוכנים (ובהם </w:t>
      </w:r>
      <w:r w:rsidRPr="00C63A91">
        <w:rPr>
          <w:rFonts w:hint="cs"/>
          <w:rtl/>
        </w:rPr>
        <w:t>גפ"ם</w:t>
      </w:r>
      <w:r w:rsidRPr="00C63A91">
        <w:rPr>
          <w:rFonts w:hint="cs"/>
          <w:rtl/>
        </w:rPr>
        <w:t xml:space="preserve">) - אין מסד נתונים או מידע מרוכז על מקומם ועל תקינותם של צוברי </w:t>
      </w:r>
      <w:r w:rsidRPr="00C63A91">
        <w:rPr>
          <w:rFonts w:hint="cs"/>
          <w:rtl/>
        </w:rPr>
        <w:t>הגפ"ם</w:t>
      </w:r>
      <w:r w:rsidRPr="00C63A91">
        <w:rPr>
          <w:rFonts w:hint="cs"/>
          <w:rtl/>
        </w:rPr>
        <w:t>.</w:t>
      </w:r>
    </w:p>
    <w:p w:rsidR="005B5951" w:rsidRPr="00C63A91" w:rsidP="00F75F6F">
      <w:pPr>
        <w:pStyle w:val="takzir-text"/>
        <w:pBdr>
          <w:top w:val="none" w:sz="0" w:space="0" w:color="auto"/>
        </w:pBdr>
        <w:bidi/>
        <w:rPr>
          <w:rtl/>
        </w:rPr>
      </w:pPr>
      <w:r w:rsidRPr="00C63A91">
        <w:rPr>
          <w:rFonts w:hint="cs"/>
          <w:rtl/>
        </w:rPr>
        <w:t xml:space="preserve">נוכח קיומם של היבטים שונים הנוגעים לשימוש במידע שבידי משרד </w:t>
      </w:r>
      <w:r w:rsidRPr="00C63A91">
        <w:rPr>
          <w:rFonts w:hint="cs"/>
          <w:rtl/>
        </w:rPr>
        <w:t>האנרגייה</w:t>
      </w:r>
      <w:r w:rsidRPr="00C63A91">
        <w:rPr>
          <w:rFonts w:hint="cs"/>
          <w:rtl/>
        </w:rPr>
        <w:t>, ביניהם סיכונים ביטחוניי</w:t>
      </w:r>
      <w:r w:rsidRPr="00C63A91">
        <w:rPr>
          <w:rFonts w:hint="eastAsia"/>
          <w:rtl/>
        </w:rPr>
        <w:t>ם</w:t>
      </w:r>
      <w:r w:rsidRPr="00C63A91">
        <w:rPr>
          <w:rFonts w:hint="cs"/>
          <w:rtl/>
        </w:rPr>
        <w:t xml:space="preserve"> ושיקולי אבטחת מידע, משרד </w:t>
      </w:r>
      <w:r w:rsidRPr="00C63A91">
        <w:rPr>
          <w:rFonts w:hint="cs"/>
          <w:rtl/>
        </w:rPr>
        <w:t>האנרגייה</w:t>
      </w:r>
      <w:r w:rsidRPr="00C63A91">
        <w:rPr>
          <w:rFonts w:hint="cs"/>
          <w:rtl/>
        </w:rPr>
        <w:t xml:space="preserve"> אינו משתף</w:t>
      </w:r>
      <w:r w:rsidRPr="00C63A91">
        <w:rPr>
          <w:rtl/>
        </w:rPr>
        <w:t xml:space="preserve"> את הרשויות המקומיות ואת רשות כבאות במידע הנמצא ברשותו</w:t>
      </w:r>
      <w:r w:rsidRPr="00C63A91">
        <w:rPr>
          <w:rFonts w:hint="cs"/>
          <w:rtl/>
        </w:rPr>
        <w:t xml:space="preserve"> בדבר מספרם, מקומם ותקינותם של צוברי </w:t>
      </w:r>
      <w:r w:rsidRPr="00C63A91">
        <w:rPr>
          <w:rFonts w:hint="cs"/>
          <w:rtl/>
        </w:rPr>
        <w:t>הגפ"ם</w:t>
      </w:r>
      <w:r w:rsidRPr="00C63A91">
        <w:rPr>
          <w:rFonts w:hint="cs"/>
          <w:rtl/>
        </w:rPr>
        <w:t>, א</w:t>
      </w:r>
      <w:r w:rsidR="00A40640">
        <w:rPr>
          <w:rFonts w:hint="cs"/>
          <w:rtl/>
        </w:rPr>
        <w:t xml:space="preserve">ו בדבר מידת בטיחותם של מתקני </w:t>
      </w:r>
      <w:r w:rsidR="00A40640">
        <w:rPr>
          <w:rFonts w:hint="cs"/>
          <w:rtl/>
        </w:rPr>
        <w:t>הג</w:t>
      </w:r>
      <w:r w:rsidRPr="00C63A91">
        <w:rPr>
          <w:rFonts w:hint="cs"/>
          <w:rtl/>
        </w:rPr>
        <w:t>פ</w:t>
      </w:r>
      <w:r w:rsidR="00A40640">
        <w:rPr>
          <w:rFonts w:hint="cs"/>
          <w:rtl/>
        </w:rPr>
        <w:t>"</w:t>
      </w:r>
      <w:r w:rsidRPr="00C63A91">
        <w:rPr>
          <w:rFonts w:hint="cs"/>
          <w:rtl/>
        </w:rPr>
        <w:t>ם</w:t>
      </w:r>
      <w:r w:rsidRPr="00C63A91">
        <w:rPr>
          <w:rFonts w:hint="cs"/>
          <w:rtl/>
        </w:rPr>
        <w:t>.</w:t>
      </w:r>
    </w:p>
    <w:p w:rsidR="005B5951" w:rsidRPr="005B5951" w:rsidP="005B5951">
      <w:pPr>
        <w:pStyle w:val="takzir"/>
        <w:rPr>
          <w:rFonts w:ascii="Tahoma" w:hAnsi="Tahoma" w:cs="Tahoma"/>
          <w:b w:val="0"/>
          <w:bCs w:val="0"/>
          <w:noProof w:val="0"/>
          <w:sz w:val="28"/>
          <w:rtl/>
        </w:rPr>
      </w:pPr>
    </w:p>
    <w:p w:rsidR="005B5951" w:rsidRPr="005B5951" w:rsidP="005B5951">
      <w:pPr>
        <w:pStyle w:val="KOT5T"/>
        <w:rPr>
          <w:rtl/>
        </w:rPr>
      </w:pPr>
      <w:r w:rsidRPr="005B5951">
        <w:rPr>
          <w:rFonts w:hint="cs"/>
          <w:rtl/>
        </w:rPr>
        <w:t>תכנון</w:t>
      </w:r>
      <w:r w:rsidRPr="005B5951">
        <w:rPr>
          <w:rtl/>
        </w:rPr>
        <w:t xml:space="preserve"> ובני</w:t>
      </w:r>
      <w:r w:rsidRPr="005B5951">
        <w:rPr>
          <w:rFonts w:hint="cs"/>
          <w:rtl/>
        </w:rPr>
        <w:t>י</w:t>
      </w:r>
      <w:r w:rsidRPr="005B5951">
        <w:rPr>
          <w:rtl/>
        </w:rPr>
        <w:t>ה</w:t>
      </w:r>
      <w:r w:rsidRPr="005B5951">
        <w:rPr>
          <w:rFonts w:hint="cs"/>
          <w:rtl/>
        </w:rPr>
        <w:t xml:space="preserve"> </w:t>
      </w:r>
      <w:r w:rsidRPr="005B5951">
        <w:rPr>
          <w:rtl/>
        </w:rPr>
        <w:t>- היתר</w:t>
      </w:r>
      <w:r w:rsidRPr="005B5951">
        <w:rPr>
          <w:rFonts w:hint="cs"/>
          <w:rtl/>
        </w:rPr>
        <w:t>י</w:t>
      </w:r>
      <w:r w:rsidRPr="005B5951">
        <w:rPr>
          <w:rtl/>
        </w:rPr>
        <w:t xml:space="preserve"> </w:t>
      </w:r>
      <w:r w:rsidRPr="005B5951">
        <w:rPr>
          <w:rFonts w:hint="eastAsia"/>
          <w:rtl/>
        </w:rPr>
        <w:t>בנייה</w:t>
      </w:r>
      <w:r w:rsidRPr="005B5951">
        <w:rPr>
          <w:rtl/>
        </w:rPr>
        <w:t xml:space="preserve"> </w:t>
      </w:r>
      <w:r w:rsidRPr="005B5951">
        <w:rPr>
          <w:rFonts w:hint="eastAsia"/>
          <w:rtl/>
        </w:rPr>
        <w:t>ל</w:t>
      </w:r>
      <w:r w:rsidRPr="005B5951">
        <w:rPr>
          <w:rtl/>
        </w:rPr>
        <w:t>הטמנ</w:t>
      </w:r>
      <w:r w:rsidRPr="005B5951">
        <w:rPr>
          <w:rFonts w:hint="eastAsia"/>
          <w:rtl/>
        </w:rPr>
        <w:t>ת</w:t>
      </w:r>
      <w:r w:rsidRPr="005B5951">
        <w:rPr>
          <w:rtl/>
        </w:rPr>
        <w:t xml:space="preserve"> צוברי </w:t>
      </w:r>
      <w:r w:rsidRPr="005B5951">
        <w:rPr>
          <w:rtl/>
        </w:rPr>
        <w:t>ג</w:t>
      </w:r>
      <w:r w:rsidRPr="005B5951">
        <w:rPr>
          <w:rFonts w:hint="eastAsia"/>
          <w:rtl/>
        </w:rPr>
        <w:t>פ</w:t>
      </w:r>
      <w:r w:rsidRPr="005B5951">
        <w:rPr>
          <w:rtl/>
        </w:rPr>
        <w:t>"</w:t>
      </w:r>
      <w:r w:rsidRPr="005B5951">
        <w:rPr>
          <w:rFonts w:hint="eastAsia"/>
          <w:rtl/>
        </w:rPr>
        <w:t>ם</w:t>
      </w:r>
    </w:p>
    <w:p w:rsidR="005B5951" w:rsidRPr="00C63A91" w:rsidP="005B5951">
      <w:pPr>
        <w:pStyle w:val="takzir-text"/>
        <w:bidi/>
        <w:rPr>
          <w:rtl/>
        </w:rPr>
      </w:pPr>
      <w:r w:rsidRPr="005B5951">
        <w:rPr>
          <w:rStyle w:val="Heading7Char"/>
          <w:rFonts w:ascii="Tahoma" w:hAnsi="Tahoma" w:cs="Tahoma" w:hint="eastAsia"/>
          <w:sz w:val="17"/>
          <w:szCs w:val="18"/>
          <w:rtl/>
        </w:rPr>
        <w:t>היעדר</w:t>
      </w:r>
      <w:r w:rsidRPr="005B5951">
        <w:rPr>
          <w:rStyle w:val="Heading7Char"/>
          <w:rFonts w:ascii="Tahoma" w:hAnsi="Tahoma" w:cs="Tahoma"/>
          <w:sz w:val="17"/>
          <w:szCs w:val="18"/>
          <w:rtl/>
        </w:rPr>
        <w:t xml:space="preserve"> </w:t>
      </w:r>
      <w:r w:rsidRPr="005B5951">
        <w:rPr>
          <w:rStyle w:val="Heading7Char"/>
          <w:rFonts w:ascii="Tahoma" w:hAnsi="Tahoma" w:cs="Tahoma" w:hint="eastAsia"/>
          <w:sz w:val="17"/>
          <w:szCs w:val="18"/>
          <w:rtl/>
        </w:rPr>
        <w:t>היתר</w:t>
      </w:r>
      <w:r w:rsidRPr="005B5951">
        <w:rPr>
          <w:rStyle w:val="Heading7Char"/>
          <w:rFonts w:ascii="Tahoma" w:hAnsi="Tahoma" w:cs="Tahoma" w:hint="cs"/>
          <w:sz w:val="17"/>
          <w:szCs w:val="18"/>
          <w:rtl/>
        </w:rPr>
        <w:t>י</w:t>
      </w:r>
      <w:r w:rsidRPr="005B5951">
        <w:rPr>
          <w:rStyle w:val="Heading7Char"/>
          <w:rFonts w:ascii="Tahoma" w:hAnsi="Tahoma" w:cs="Tahoma"/>
          <w:sz w:val="17"/>
          <w:szCs w:val="18"/>
          <w:rtl/>
        </w:rPr>
        <w:t xml:space="preserve"> </w:t>
      </w:r>
      <w:r w:rsidRPr="005B5951">
        <w:rPr>
          <w:rStyle w:val="Heading7Char"/>
          <w:rFonts w:ascii="Tahoma" w:hAnsi="Tahoma" w:cs="Tahoma" w:hint="eastAsia"/>
          <w:sz w:val="17"/>
          <w:szCs w:val="18"/>
          <w:rtl/>
        </w:rPr>
        <w:t>בנייה</w:t>
      </w:r>
      <w:r w:rsidRPr="005B5951">
        <w:rPr>
          <w:rStyle w:val="Heading7Char"/>
          <w:rFonts w:ascii="Tahoma" w:hAnsi="Tahoma" w:cs="Tahoma"/>
          <w:sz w:val="17"/>
          <w:szCs w:val="18"/>
          <w:rtl/>
        </w:rPr>
        <w:t xml:space="preserve"> </w:t>
      </w:r>
      <w:r w:rsidRPr="005B5951">
        <w:rPr>
          <w:rStyle w:val="Heading7Char"/>
          <w:rFonts w:ascii="Tahoma" w:hAnsi="Tahoma" w:cs="Tahoma" w:hint="eastAsia"/>
          <w:sz w:val="17"/>
          <w:szCs w:val="18"/>
          <w:rtl/>
        </w:rPr>
        <w:t>להטמנת</w:t>
      </w:r>
      <w:r w:rsidRPr="005B5951">
        <w:rPr>
          <w:rStyle w:val="Heading7Char"/>
          <w:rFonts w:ascii="Tahoma" w:hAnsi="Tahoma" w:cs="Tahoma"/>
          <w:sz w:val="17"/>
          <w:szCs w:val="18"/>
          <w:rtl/>
        </w:rPr>
        <w:t xml:space="preserve"> </w:t>
      </w:r>
      <w:r w:rsidRPr="005B5951">
        <w:rPr>
          <w:rStyle w:val="Heading7Char"/>
          <w:rFonts w:ascii="Tahoma" w:hAnsi="Tahoma" w:cs="Tahoma" w:hint="cs"/>
          <w:sz w:val="17"/>
          <w:szCs w:val="18"/>
          <w:rtl/>
        </w:rPr>
        <w:t xml:space="preserve">צוברי </w:t>
      </w:r>
      <w:r w:rsidRPr="005B5951">
        <w:rPr>
          <w:rStyle w:val="Heading7Char"/>
          <w:rFonts w:ascii="Tahoma" w:hAnsi="Tahoma" w:cs="Tahoma" w:hint="cs"/>
          <w:sz w:val="17"/>
          <w:szCs w:val="18"/>
          <w:rtl/>
        </w:rPr>
        <w:t>גפ"ם</w:t>
      </w:r>
      <w:r w:rsidRPr="005B5951">
        <w:rPr>
          <w:rStyle w:val="Heading7Char"/>
          <w:rFonts w:ascii="Tahoma" w:hAnsi="Tahoma" w:cs="Tahoma" w:hint="cs"/>
          <w:sz w:val="17"/>
          <w:szCs w:val="18"/>
          <w:rtl/>
        </w:rPr>
        <w:t xml:space="preserve"> מהוועדה המקומית בבנייה קיימת</w:t>
      </w:r>
      <w:r w:rsidRPr="005B5951">
        <w:rPr>
          <w:rStyle w:val="Heading7Char"/>
          <w:rFonts w:ascii="Tahoma" w:hAnsi="Tahoma" w:cs="Tahoma"/>
          <w:sz w:val="17"/>
          <w:szCs w:val="18"/>
          <w:rtl/>
        </w:rPr>
        <w:t>:</w:t>
      </w:r>
      <w:r w:rsidRPr="00C63A91">
        <w:rPr>
          <w:rStyle w:val="Heading7Char"/>
          <w:bCs w:val="0"/>
          <w:rtl/>
        </w:rPr>
        <w:t xml:space="preserve"> </w:t>
      </w:r>
      <w:r w:rsidRPr="00C63A91">
        <w:rPr>
          <w:rFonts w:hint="cs"/>
          <w:rtl/>
        </w:rPr>
        <w:t xml:space="preserve">כ-77% </w:t>
      </w:r>
      <w:r w:rsidRPr="00C63A91">
        <w:rPr>
          <w:rFonts w:hint="eastAsia"/>
          <w:rtl/>
        </w:rPr>
        <w:t>מהוועדות</w:t>
      </w:r>
      <w:r w:rsidRPr="00C63A91">
        <w:rPr>
          <w:rtl/>
        </w:rPr>
        <w:t xml:space="preserve"> </w:t>
      </w:r>
      <w:r w:rsidRPr="00C63A91">
        <w:rPr>
          <w:rFonts w:hint="eastAsia"/>
          <w:rtl/>
        </w:rPr>
        <w:t>המקומיות</w:t>
      </w:r>
      <w:r w:rsidRPr="00C63A91">
        <w:rPr>
          <w:rFonts w:hint="cs"/>
          <w:rtl/>
        </w:rPr>
        <w:t xml:space="preserve"> ברשויות המקומיות </w:t>
      </w:r>
      <w:r w:rsidRPr="00C63A91">
        <w:rPr>
          <w:rFonts w:hint="eastAsia"/>
          <w:rtl/>
        </w:rPr>
        <w:t>שהשיבו</w:t>
      </w:r>
      <w:r w:rsidRPr="00C63A91">
        <w:rPr>
          <w:rtl/>
        </w:rPr>
        <w:t xml:space="preserve"> </w:t>
      </w:r>
      <w:r w:rsidRPr="00C63A91">
        <w:rPr>
          <w:rFonts w:hint="eastAsia"/>
          <w:rtl/>
        </w:rPr>
        <w:t>על</w:t>
      </w:r>
      <w:r w:rsidRPr="00C63A91">
        <w:rPr>
          <w:rtl/>
        </w:rPr>
        <w:t xml:space="preserve"> השאל</w:t>
      </w:r>
      <w:r w:rsidRPr="00C63A91">
        <w:rPr>
          <w:rFonts w:hint="eastAsia"/>
          <w:rtl/>
        </w:rPr>
        <w:t>ון</w:t>
      </w:r>
      <w:r w:rsidRPr="00C63A91">
        <w:rPr>
          <w:rFonts w:hint="cs"/>
          <w:rtl/>
        </w:rPr>
        <w:t xml:space="preserve"> לא הנפיקו היתרי בנייה להטמנת צוברי </w:t>
      </w:r>
      <w:r w:rsidRPr="00C63A91">
        <w:rPr>
          <w:rFonts w:hint="cs"/>
          <w:rtl/>
        </w:rPr>
        <w:t>גפ"ם</w:t>
      </w:r>
      <w:r w:rsidRPr="00C63A91">
        <w:rPr>
          <w:rFonts w:hint="cs"/>
          <w:rtl/>
        </w:rPr>
        <w:t xml:space="preserve"> בבניינים קיימים.</w:t>
      </w:r>
    </w:p>
    <w:p w:rsidR="005B5951" w:rsidRPr="00C63A91" w:rsidP="005B5951">
      <w:pPr>
        <w:pStyle w:val="takzir-text"/>
        <w:bidi/>
        <w:rPr>
          <w:rtl/>
        </w:rPr>
      </w:pPr>
      <w:r w:rsidRPr="00C63A91">
        <w:rPr>
          <w:rFonts w:hint="eastAsia"/>
          <w:rtl/>
        </w:rPr>
        <w:t>הוועדות</w:t>
      </w:r>
      <w:r w:rsidRPr="00C63A91">
        <w:rPr>
          <w:rtl/>
        </w:rPr>
        <w:t xml:space="preserve"> </w:t>
      </w:r>
      <w:r w:rsidRPr="00C63A91">
        <w:rPr>
          <w:rFonts w:hint="eastAsia"/>
          <w:rtl/>
        </w:rPr>
        <w:t>המקומיות</w:t>
      </w:r>
      <w:r w:rsidRPr="00C63A91">
        <w:rPr>
          <w:rFonts w:hint="cs"/>
          <w:rtl/>
        </w:rPr>
        <w:t xml:space="preserve"> האמורות לא אכפו את </w:t>
      </w:r>
      <w:r w:rsidRPr="00C63A91">
        <w:rPr>
          <w:rFonts w:hint="eastAsia"/>
          <w:rtl/>
        </w:rPr>
        <w:t>חוק</w:t>
      </w:r>
      <w:r w:rsidRPr="00C63A91">
        <w:rPr>
          <w:rtl/>
        </w:rPr>
        <w:t xml:space="preserve"> </w:t>
      </w:r>
      <w:r w:rsidRPr="00C63A91">
        <w:rPr>
          <w:rFonts w:hint="eastAsia"/>
          <w:rtl/>
        </w:rPr>
        <w:t>התכנון</w:t>
      </w:r>
      <w:r w:rsidRPr="00C63A91">
        <w:rPr>
          <w:rtl/>
        </w:rPr>
        <w:t xml:space="preserve"> </w:t>
      </w:r>
      <w:r w:rsidRPr="00C63A91">
        <w:rPr>
          <w:rFonts w:hint="eastAsia"/>
          <w:rtl/>
        </w:rPr>
        <w:t>והבניה</w:t>
      </w:r>
      <w:r w:rsidRPr="00C63A91">
        <w:rPr>
          <w:rFonts w:hint="cs"/>
          <w:rtl/>
        </w:rPr>
        <w:t xml:space="preserve">, התשכ"ה-1965 (להלן - חוק התכנון והבנייה), ואת התקנות שהותקנו מכוחו, ולא דרשו מחברות הגז אשר הטמינו צוברי </w:t>
      </w:r>
      <w:r w:rsidRPr="00C63A91">
        <w:rPr>
          <w:rFonts w:hint="cs"/>
          <w:rtl/>
        </w:rPr>
        <w:t>גפ"ם</w:t>
      </w:r>
      <w:r w:rsidRPr="00C63A91">
        <w:rPr>
          <w:rFonts w:hint="cs"/>
          <w:rtl/>
        </w:rPr>
        <w:t xml:space="preserve"> בבניינים קיימים להסדיר את היתרי הבנייה כנדרש.</w:t>
      </w:r>
    </w:p>
    <w:p w:rsidR="005B5951" w:rsidRPr="00C63A91" w:rsidP="005B5951">
      <w:pPr>
        <w:pStyle w:val="takzir-text"/>
        <w:bidi/>
        <w:rPr>
          <w:rtl/>
        </w:rPr>
      </w:pPr>
      <w:r w:rsidRPr="005B5951">
        <w:rPr>
          <w:rStyle w:val="Heading7Char"/>
          <w:rFonts w:ascii="Tahoma" w:hAnsi="Tahoma" w:cs="Tahoma" w:hint="cs"/>
          <w:sz w:val="17"/>
          <w:szCs w:val="18"/>
          <w:rtl/>
        </w:rPr>
        <w:t xml:space="preserve">אישורי משרד העבודה להטמנת צוברי </w:t>
      </w:r>
      <w:r w:rsidRPr="005B5951">
        <w:rPr>
          <w:rStyle w:val="Heading7Char"/>
          <w:rFonts w:ascii="Tahoma" w:hAnsi="Tahoma" w:cs="Tahoma" w:hint="cs"/>
          <w:sz w:val="17"/>
          <w:szCs w:val="18"/>
          <w:rtl/>
        </w:rPr>
        <w:t>גפ"ם</w:t>
      </w:r>
      <w:r w:rsidRPr="005B5951">
        <w:rPr>
          <w:rStyle w:val="Heading7Char"/>
          <w:rFonts w:ascii="Tahoma" w:hAnsi="Tahoma" w:cs="Tahoma"/>
          <w:sz w:val="17"/>
          <w:szCs w:val="18"/>
          <w:rtl/>
        </w:rPr>
        <w:t>:</w:t>
      </w:r>
      <w:r w:rsidRPr="00C63A91">
        <w:rPr>
          <w:rStyle w:val="Heading5Char"/>
          <w:rtl/>
        </w:rPr>
        <w:t xml:space="preserve"> </w:t>
      </w:r>
      <w:r w:rsidRPr="00C63A91">
        <w:rPr>
          <w:rtl/>
        </w:rPr>
        <w:t>בבואו ל</w:t>
      </w:r>
      <w:r w:rsidRPr="00C63A91">
        <w:rPr>
          <w:rFonts w:hint="cs"/>
          <w:rtl/>
        </w:rPr>
        <w:t>קבוע אם ל</w:t>
      </w:r>
      <w:r w:rsidRPr="00C63A91">
        <w:rPr>
          <w:rtl/>
        </w:rPr>
        <w:t xml:space="preserve">אשר בקשות להטמנת צובר </w:t>
      </w:r>
      <w:r w:rsidRPr="00C63A91">
        <w:rPr>
          <w:rtl/>
        </w:rPr>
        <w:t>גפ"ם</w:t>
      </w:r>
      <w:r w:rsidRPr="00C63A91">
        <w:rPr>
          <w:rtl/>
        </w:rPr>
        <w:t xml:space="preserve"> משרד העבודה אינו מוודא שהן הוגשו גם לוועדות המקומיות לתכנון ולבנייה לצורך קבלת היתר בנייה.</w:t>
      </w:r>
    </w:p>
    <w:p w:rsidR="005B5951" w:rsidRPr="00C63A91" w:rsidP="005B5951">
      <w:pPr>
        <w:pStyle w:val="takzir-text"/>
        <w:bidi/>
        <w:rPr>
          <w:rtl/>
        </w:rPr>
      </w:pPr>
      <w:r w:rsidRPr="00C63A91">
        <w:rPr>
          <w:rFonts w:hint="cs"/>
          <w:rtl/>
        </w:rPr>
        <w:t xml:space="preserve">בוועדות המקומיות של עיריות אשדוד, אשקלון, חדרה, קריית אתא, שדרות ותל אביב-יפו תויקו חלק מאישורי משרד העבודה להטמנת צובר </w:t>
      </w:r>
      <w:r w:rsidRPr="00C63A91">
        <w:rPr>
          <w:rFonts w:hint="cs"/>
          <w:rtl/>
        </w:rPr>
        <w:t>גפ"ם</w:t>
      </w:r>
      <w:r w:rsidRPr="00C63A91">
        <w:rPr>
          <w:rFonts w:hint="cs"/>
          <w:rtl/>
        </w:rPr>
        <w:t xml:space="preserve"> בתיקי הבנייה של בניינים קיימים, וזאת מבלי שהן בדקו אם ניתן היתר בנייה כנדרש או דרשו להגיש בקשה למתן היתרי בנייה לצוברים שנמצא כי הוטמנו ללא היתר כנדרש. בחלק מהוועדות המקומיות אישורי משרד העבודה נאספו במרוכז ולא תויקו ב</w:t>
      </w:r>
      <w:r w:rsidRPr="00C63A91">
        <w:rPr>
          <w:rtl/>
        </w:rPr>
        <w:t xml:space="preserve">תיק </w:t>
      </w:r>
      <w:r w:rsidRPr="00C63A91">
        <w:rPr>
          <w:rFonts w:hint="cs"/>
          <w:rtl/>
        </w:rPr>
        <w:t>ה</w:t>
      </w:r>
      <w:r w:rsidRPr="00C63A91">
        <w:rPr>
          <w:rFonts w:hint="eastAsia"/>
          <w:rtl/>
        </w:rPr>
        <w:t>בנייה</w:t>
      </w:r>
      <w:r w:rsidRPr="00C63A91">
        <w:rPr>
          <w:rtl/>
        </w:rPr>
        <w:t xml:space="preserve"> </w:t>
      </w:r>
      <w:r w:rsidRPr="00C63A91">
        <w:rPr>
          <w:rFonts w:hint="cs"/>
          <w:rtl/>
        </w:rPr>
        <w:t>המתאים.</w:t>
      </w:r>
    </w:p>
    <w:p w:rsidR="005B5951" w:rsidRPr="00C63A91" w:rsidP="005B5951">
      <w:pPr>
        <w:pStyle w:val="takzir-text"/>
        <w:bidi/>
        <w:rPr>
          <w:rtl/>
        </w:rPr>
      </w:pPr>
      <w:r w:rsidRPr="005B5951">
        <w:rPr>
          <w:rStyle w:val="Heading7Char"/>
          <w:rFonts w:ascii="Tahoma" w:hAnsi="Tahoma" w:cs="Tahoma" w:hint="cs"/>
          <w:sz w:val="17"/>
          <w:szCs w:val="18"/>
          <w:rtl/>
        </w:rPr>
        <w:t xml:space="preserve">היעדר אישור על תקינותה ובטיחותה של הטמנת צוברי </w:t>
      </w:r>
      <w:r w:rsidRPr="005B5951">
        <w:rPr>
          <w:rStyle w:val="Heading7Char"/>
          <w:rFonts w:ascii="Tahoma" w:hAnsi="Tahoma" w:cs="Tahoma" w:hint="cs"/>
          <w:sz w:val="17"/>
          <w:szCs w:val="18"/>
          <w:rtl/>
        </w:rPr>
        <w:t>גפ"ם</w:t>
      </w:r>
      <w:r w:rsidRPr="005B5951">
        <w:rPr>
          <w:rStyle w:val="Heading7Char"/>
          <w:rFonts w:ascii="Tahoma" w:hAnsi="Tahoma" w:cs="Tahoma" w:hint="cs"/>
          <w:sz w:val="17"/>
          <w:szCs w:val="18"/>
          <w:rtl/>
        </w:rPr>
        <w:t xml:space="preserve"> בבנייה חדשה:</w:t>
      </w:r>
      <w:r w:rsidRPr="00C63A91">
        <w:rPr>
          <w:rStyle w:val="Heading7Char"/>
          <w:bCs w:val="0"/>
          <w:rtl/>
        </w:rPr>
        <w:t xml:space="preserve"> </w:t>
      </w:r>
      <w:r w:rsidRPr="00C63A91">
        <w:rPr>
          <w:rFonts w:hint="cs"/>
          <w:rtl/>
        </w:rPr>
        <w:t>בתיקי</w:t>
      </w:r>
      <w:r w:rsidRPr="00C63A91">
        <w:rPr>
          <w:rtl/>
        </w:rPr>
        <w:t xml:space="preserve"> הבנ</w:t>
      </w:r>
      <w:r w:rsidRPr="00C63A91">
        <w:rPr>
          <w:rFonts w:hint="cs"/>
          <w:rtl/>
        </w:rPr>
        <w:t>י</w:t>
      </w:r>
      <w:r w:rsidRPr="00C63A91">
        <w:rPr>
          <w:rtl/>
        </w:rPr>
        <w:t>יה של מבנים שנבנו בשנים</w:t>
      </w:r>
      <w:r w:rsidRPr="00C63A91">
        <w:rPr>
          <w:rFonts w:hint="cs"/>
          <w:rtl/>
        </w:rPr>
        <w:t xml:space="preserve"> </w:t>
      </w:r>
      <w:r w:rsidRPr="00C63A91">
        <w:rPr>
          <w:rtl/>
        </w:rPr>
        <w:t xml:space="preserve">האחרונות </w:t>
      </w:r>
      <w:r w:rsidRPr="00C63A91">
        <w:rPr>
          <w:rFonts w:hint="cs"/>
          <w:rtl/>
        </w:rPr>
        <w:t xml:space="preserve">בתחומי הרשויות המקומיות שנבדקו </w:t>
      </w:r>
      <w:r w:rsidRPr="00C63A91">
        <w:rPr>
          <w:rtl/>
        </w:rPr>
        <w:t>לא נמצא</w:t>
      </w:r>
      <w:r w:rsidRPr="00C63A91">
        <w:rPr>
          <w:rFonts w:hint="cs"/>
          <w:rtl/>
        </w:rPr>
        <w:t xml:space="preserve">ו דרישות מטעם חלק מן הוועדות המקומיות להמציא להן אישור של מעבדה מאושרת לכך שמערכת הגז המרכזית - </w:t>
      </w:r>
      <w:r w:rsidRPr="00C63A91">
        <w:rPr>
          <w:rtl/>
        </w:rPr>
        <w:t xml:space="preserve">על מכליה, </w:t>
      </w:r>
      <w:r w:rsidRPr="00C63A91">
        <w:rPr>
          <w:rFonts w:hint="cs"/>
          <w:rtl/>
        </w:rPr>
        <w:t>מתקניה</w:t>
      </w:r>
      <w:r w:rsidRPr="00C63A91">
        <w:rPr>
          <w:rtl/>
        </w:rPr>
        <w:t xml:space="preserve"> ואבזריה</w:t>
      </w:r>
      <w:r w:rsidRPr="00C63A91">
        <w:rPr>
          <w:rFonts w:hint="cs"/>
          <w:rtl/>
        </w:rPr>
        <w:t xml:space="preserve"> - הותקנה</w:t>
      </w:r>
      <w:r w:rsidRPr="00C63A91">
        <w:rPr>
          <w:rtl/>
        </w:rPr>
        <w:t xml:space="preserve"> </w:t>
      </w:r>
      <w:r w:rsidRPr="00C63A91">
        <w:rPr>
          <w:rFonts w:hint="cs"/>
          <w:rtl/>
        </w:rPr>
        <w:t>כנדרש</w:t>
      </w:r>
      <w:r w:rsidRPr="00C63A91">
        <w:rPr>
          <w:rtl/>
        </w:rPr>
        <w:t xml:space="preserve"> על פי </w:t>
      </w:r>
      <w:r w:rsidRPr="00C63A91">
        <w:rPr>
          <w:rFonts w:hint="cs"/>
          <w:rtl/>
        </w:rPr>
        <w:t xml:space="preserve">תקן ישראלי (להלן - </w:t>
      </w:r>
      <w:r w:rsidRPr="00C63A91">
        <w:rPr>
          <w:rtl/>
        </w:rPr>
        <w:t>ת"י 158</w:t>
      </w:r>
      <w:r w:rsidRPr="00C63A91">
        <w:rPr>
          <w:rFonts w:hint="cs"/>
          <w:rtl/>
        </w:rPr>
        <w:t>)</w:t>
      </w:r>
      <w:r>
        <w:rPr>
          <w:rStyle w:val="FootnoteReference0"/>
          <w:rtl/>
        </w:rPr>
        <w:footnoteReference w:id="8"/>
      </w:r>
      <w:r w:rsidRPr="00C63A91">
        <w:rPr>
          <w:rFonts w:hint="cs"/>
          <w:rtl/>
        </w:rPr>
        <w:t>.</w:t>
      </w:r>
    </w:p>
    <w:p w:rsidR="005B5951" w:rsidRPr="00C63A91" w:rsidP="005B5951">
      <w:pPr>
        <w:pStyle w:val="takzir-text"/>
        <w:bidi/>
        <w:rPr>
          <w:rtl/>
        </w:rPr>
      </w:pPr>
      <w:r w:rsidRPr="00C63A91">
        <w:rPr>
          <w:rFonts w:hint="cs"/>
          <w:rtl/>
        </w:rPr>
        <w:t>חלק מן הוועדות המקומיות אינן בודקות בשטח</w:t>
      </w:r>
      <w:r w:rsidRPr="00C63A91">
        <w:rPr>
          <w:rFonts w:hint="cs"/>
          <w:sz w:val="24"/>
          <w:rtl/>
        </w:rPr>
        <w:t xml:space="preserve">, </w:t>
      </w:r>
      <w:r w:rsidRPr="00C63A91">
        <w:rPr>
          <w:rFonts w:hint="cs"/>
          <w:rtl/>
        </w:rPr>
        <w:t xml:space="preserve">שצוברי </w:t>
      </w:r>
      <w:r w:rsidRPr="00C63A91">
        <w:rPr>
          <w:rFonts w:hint="cs"/>
          <w:rtl/>
        </w:rPr>
        <w:t>הגפ"ם</w:t>
      </w:r>
      <w:r w:rsidRPr="00C63A91">
        <w:rPr>
          <w:rFonts w:hint="cs"/>
          <w:rtl/>
        </w:rPr>
        <w:t xml:space="preserve"> הוטמנו בהתאם לאישור מפקח עבודה של משרד העבודה, בכל הנוגע למרחקי הבטיחות אשר נקבעו בתוכנית המצבית </w:t>
      </w:r>
      <w:r w:rsidRPr="00C63A91">
        <w:rPr>
          <w:rFonts w:hint="eastAsia"/>
          <w:rtl/>
        </w:rPr>
        <w:t>שהוגשה</w:t>
      </w:r>
      <w:r w:rsidRPr="00C63A91">
        <w:rPr>
          <w:rtl/>
        </w:rPr>
        <w:t xml:space="preserve"> </w:t>
      </w:r>
      <w:r w:rsidRPr="00C63A91">
        <w:rPr>
          <w:rFonts w:hint="eastAsia"/>
          <w:rtl/>
        </w:rPr>
        <w:t>לאישור</w:t>
      </w:r>
      <w:r w:rsidRPr="00C63A91">
        <w:rPr>
          <w:rtl/>
        </w:rPr>
        <w:t xml:space="preserve"> </w:t>
      </w:r>
      <w:r w:rsidRPr="00C63A91">
        <w:rPr>
          <w:rFonts w:hint="eastAsia"/>
          <w:rtl/>
        </w:rPr>
        <w:t>משרד</w:t>
      </w:r>
      <w:r w:rsidRPr="00C63A91">
        <w:rPr>
          <w:rFonts w:hint="cs"/>
          <w:rtl/>
        </w:rPr>
        <w:t xml:space="preserve"> העבודה עוד </w:t>
      </w:r>
      <w:r w:rsidRPr="00C63A91">
        <w:rPr>
          <w:rFonts w:hint="cs"/>
          <w:rtl/>
        </w:rPr>
        <w:t xml:space="preserve">לפני מתן היתר הבנייה, לפני שהן נותנות </w:t>
      </w:r>
      <w:r w:rsidRPr="00C63A91">
        <w:rPr>
          <w:sz w:val="24"/>
          <w:rtl/>
        </w:rPr>
        <w:t>תעודת גמר</w:t>
      </w:r>
      <w:r w:rsidRPr="00C63A91">
        <w:rPr>
          <w:rFonts w:hint="cs"/>
          <w:rtl/>
        </w:rPr>
        <w:t xml:space="preserve"> למבנים חדשים בתחום אחריותן</w:t>
      </w:r>
      <w:r>
        <w:rPr>
          <w:rStyle w:val="FootnoteReference0"/>
          <w:rtl/>
        </w:rPr>
        <w:footnoteReference w:id="9"/>
      </w:r>
      <w:r w:rsidRPr="00C63A91">
        <w:rPr>
          <w:rFonts w:hint="cs"/>
          <w:rtl/>
        </w:rPr>
        <w:t xml:space="preserve">. </w:t>
      </w:r>
    </w:p>
    <w:p w:rsidR="005B5951" w:rsidRPr="00C63A91" w:rsidP="005B5951">
      <w:pPr>
        <w:pStyle w:val="takzir-text"/>
        <w:bidi/>
        <w:rPr>
          <w:rtl/>
        </w:rPr>
      </w:pPr>
      <w:r w:rsidRPr="005B5951">
        <w:rPr>
          <w:rStyle w:val="Heading7Char"/>
          <w:rFonts w:ascii="Tahoma" w:hAnsi="Tahoma" w:cs="Tahoma" w:hint="cs"/>
          <w:sz w:val="17"/>
          <w:szCs w:val="18"/>
          <w:rtl/>
        </w:rPr>
        <w:t xml:space="preserve">אישור מעבדה </w:t>
      </w:r>
      <w:r w:rsidRPr="005B5951">
        <w:rPr>
          <w:rStyle w:val="Heading7Char"/>
          <w:rFonts w:ascii="Tahoma" w:hAnsi="Tahoma" w:cs="Tahoma" w:hint="eastAsia"/>
          <w:sz w:val="17"/>
          <w:szCs w:val="18"/>
          <w:rtl/>
        </w:rPr>
        <w:t>מאושרת</w:t>
      </w:r>
      <w:r w:rsidRPr="005B5951">
        <w:rPr>
          <w:rStyle w:val="Heading7Char"/>
          <w:rFonts w:ascii="Tahoma" w:hAnsi="Tahoma" w:cs="Tahoma"/>
          <w:sz w:val="17"/>
          <w:szCs w:val="18"/>
          <w:rtl/>
        </w:rPr>
        <w:t xml:space="preserve"> </w:t>
      </w:r>
      <w:r w:rsidRPr="005B5951">
        <w:rPr>
          <w:rStyle w:val="Heading7Char"/>
          <w:rFonts w:ascii="Tahoma" w:hAnsi="Tahoma" w:cs="Tahoma" w:hint="eastAsia"/>
          <w:sz w:val="17"/>
          <w:szCs w:val="18"/>
          <w:rtl/>
        </w:rPr>
        <w:t>לפי</w:t>
      </w:r>
      <w:r w:rsidRPr="005B5951">
        <w:rPr>
          <w:rStyle w:val="Heading7Char"/>
          <w:rFonts w:ascii="Tahoma" w:hAnsi="Tahoma" w:cs="Tahoma"/>
          <w:sz w:val="17"/>
          <w:szCs w:val="18"/>
          <w:rtl/>
        </w:rPr>
        <w:t xml:space="preserve"> </w:t>
      </w:r>
      <w:r w:rsidRPr="005B5951">
        <w:rPr>
          <w:rStyle w:val="Heading7Char"/>
          <w:rFonts w:ascii="Tahoma" w:hAnsi="Tahoma" w:cs="Tahoma" w:hint="eastAsia"/>
          <w:sz w:val="17"/>
          <w:szCs w:val="18"/>
          <w:rtl/>
        </w:rPr>
        <w:t>ת</w:t>
      </w:r>
      <w:r w:rsidRPr="005B5951">
        <w:rPr>
          <w:rStyle w:val="Heading7Char"/>
          <w:rFonts w:ascii="Tahoma" w:hAnsi="Tahoma" w:cs="Tahoma"/>
          <w:sz w:val="17"/>
          <w:szCs w:val="18"/>
          <w:rtl/>
        </w:rPr>
        <w:t>"י 158:</w:t>
      </w:r>
      <w:r w:rsidRPr="00C63A91">
        <w:rPr>
          <w:rStyle w:val="Heading5Char"/>
          <w:rtl/>
        </w:rPr>
        <w:t xml:space="preserve"> </w:t>
      </w:r>
      <w:r w:rsidRPr="00C63A91">
        <w:rPr>
          <w:rFonts w:hint="cs"/>
          <w:rtl/>
        </w:rPr>
        <w:t xml:space="preserve">בדיקות המעבדות אינן מתבצעות כנדרש </w:t>
      </w:r>
      <w:r w:rsidRPr="00C63A91">
        <w:rPr>
          <w:rFonts w:hint="cs"/>
          <w:rtl/>
        </w:rPr>
        <w:t>בת</w:t>
      </w:r>
      <w:r w:rsidRPr="00C63A91">
        <w:rPr>
          <w:rtl/>
        </w:rPr>
        <w:t>"</w:t>
      </w:r>
      <w:r w:rsidRPr="00C63A91">
        <w:rPr>
          <w:rFonts w:hint="cs"/>
          <w:rtl/>
        </w:rPr>
        <w:t>י</w:t>
      </w:r>
      <w:r w:rsidRPr="00C63A91">
        <w:rPr>
          <w:rFonts w:hint="cs"/>
          <w:rtl/>
        </w:rPr>
        <w:t xml:space="preserve"> 158, שכן בפועל לא ניתן לבדוק במסגרתן את העמידה בדרישות לפי כל סעיפי התקן לאחר הטמנת הצובר. חלק מאישורי המעבדות כוללים הערות נלוות שאינן קשורות לסעיפי הבדיקה הנדרשים בתקן, ולא ברור אם הערות אלו אכן משפיעות על ההחלטה לאשר כי המבנים עומדים בתנאי התקן.</w:t>
      </w:r>
    </w:p>
    <w:p w:rsidR="005B5951" w:rsidRPr="005B5951" w:rsidP="005B5951">
      <w:pPr>
        <w:pStyle w:val="takzir"/>
        <w:rPr>
          <w:rFonts w:ascii="Tahoma" w:hAnsi="Tahoma" w:cs="Tahoma"/>
          <w:b w:val="0"/>
          <w:bCs w:val="0"/>
          <w:noProof w:val="0"/>
          <w:sz w:val="28"/>
          <w:rtl/>
        </w:rPr>
      </w:pPr>
    </w:p>
    <w:p w:rsidR="005B5951" w:rsidRPr="005B5951" w:rsidP="005B5951">
      <w:pPr>
        <w:pStyle w:val="KOT5T"/>
        <w:rPr>
          <w:rtl/>
        </w:rPr>
      </w:pPr>
      <w:r w:rsidRPr="005B5951">
        <w:rPr>
          <w:rtl/>
        </w:rPr>
        <w:t xml:space="preserve">רישיון מטעם מנהל בטיחות הגז במשרד </w:t>
      </w:r>
      <w:r w:rsidRPr="005B5951">
        <w:rPr>
          <w:rtl/>
        </w:rPr>
        <w:t>האנרגייה</w:t>
      </w:r>
      <w:r w:rsidRPr="005B5951">
        <w:rPr>
          <w:rtl/>
        </w:rPr>
        <w:t xml:space="preserve"> למחסני </w:t>
      </w:r>
      <w:r w:rsidRPr="005B5951">
        <w:rPr>
          <w:rtl/>
        </w:rPr>
        <w:t>גפ"ם</w:t>
      </w:r>
    </w:p>
    <w:p w:rsidR="005B5951" w:rsidRPr="00C63A91" w:rsidP="005B5951">
      <w:pPr>
        <w:pStyle w:val="takzir-text"/>
        <w:bidi/>
        <w:rPr>
          <w:rtl/>
        </w:rPr>
      </w:pPr>
      <w:r w:rsidRPr="00C63A91">
        <w:rPr>
          <w:rFonts w:hint="cs"/>
          <w:rtl/>
        </w:rPr>
        <w:t xml:space="preserve">משרד </w:t>
      </w:r>
      <w:r w:rsidRPr="00C63A91">
        <w:rPr>
          <w:rFonts w:hint="cs"/>
          <w:rtl/>
        </w:rPr>
        <w:t>האנרגייה</w:t>
      </w:r>
      <w:r w:rsidRPr="00C63A91">
        <w:rPr>
          <w:rFonts w:hint="cs"/>
          <w:rtl/>
        </w:rPr>
        <w:t xml:space="preserve"> אינו נוהג לעדכן את הרשויות המקומיות על החלטתו לבטל (או שלא לחדש) רישיון הפעלה של מחסן </w:t>
      </w:r>
      <w:r w:rsidRPr="00C63A91">
        <w:rPr>
          <w:rFonts w:hint="cs"/>
          <w:rtl/>
        </w:rPr>
        <w:t>גפ"ם</w:t>
      </w:r>
      <w:r w:rsidRPr="00C63A91">
        <w:rPr>
          <w:rFonts w:hint="cs"/>
          <w:rtl/>
        </w:rPr>
        <w:t xml:space="preserve">. </w:t>
      </w:r>
    </w:p>
    <w:p w:rsidR="005B5951" w:rsidRPr="005B5951" w:rsidP="005B5951">
      <w:pPr>
        <w:pStyle w:val="takzir"/>
        <w:rPr>
          <w:rFonts w:ascii="Tahoma" w:hAnsi="Tahoma" w:cs="Tahoma"/>
          <w:b w:val="0"/>
          <w:bCs w:val="0"/>
          <w:noProof w:val="0"/>
          <w:sz w:val="28"/>
          <w:rtl/>
        </w:rPr>
      </w:pPr>
    </w:p>
    <w:p w:rsidR="005B5951" w:rsidRPr="005B5951" w:rsidP="005B5951">
      <w:pPr>
        <w:pStyle w:val="KOT5T"/>
        <w:rPr>
          <w:rtl/>
        </w:rPr>
      </w:pPr>
      <w:r w:rsidRPr="005B5951">
        <w:rPr>
          <w:rFonts w:hint="cs"/>
          <w:rtl/>
        </w:rPr>
        <w:t xml:space="preserve">רישיונות עסק לעסקים שבתחומם הותקן צובר </w:t>
      </w:r>
      <w:r w:rsidRPr="005B5951">
        <w:rPr>
          <w:rFonts w:hint="cs"/>
          <w:rtl/>
        </w:rPr>
        <w:t>גפ"ם</w:t>
      </w:r>
      <w:r w:rsidRPr="005B5951">
        <w:rPr>
          <w:rFonts w:hint="cs"/>
          <w:rtl/>
        </w:rPr>
        <w:t xml:space="preserve"> ללא היתר </w:t>
      </w:r>
      <w:r w:rsidRPr="005B5951">
        <w:rPr>
          <w:rFonts w:hint="eastAsia"/>
          <w:rtl/>
        </w:rPr>
        <w:t>מאת</w:t>
      </w:r>
      <w:r w:rsidRPr="005B5951">
        <w:rPr>
          <w:rtl/>
        </w:rPr>
        <w:t xml:space="preserve"> הוועדה </w:t>
      </w:r>
      <w:r w:rsidRPr="005B5951">
        <w:rPr>
          <w:rFonts w:hint="eastAsia"/>
          <w:rtl/>
        </w:rPr>
        <w:t>המקומית</w:t>
      </w:r>
      <w:r w:rsidRPr="005B5951">
        <w:rPr>
          <w:rtl/>
        </w:rPr>
        <w:t xml:space="preserve"> </w:t>
      </w:r>
      <w:r w:rsidRPr="005B5951">
        <w:rPr>
          <w:rFonts w:hint="eastAsia"/>
          <w:rtl/>
        </w:rPr>
        <w:t>לתכנון</w:t>
      </w:r>
      <w:r w:rsidRPr="005B5951">
        <w:rPr>
          <w:rtl/>
        </w:rPr>
        <w:t xml:space="preserve"> </w:t>
      </w:r>
      <w:r w:rsidRPr="005B5951">
        <w:rPr>
          <w:rFonts w:hint="eastAsia"/>
          <w:rtl/>
        </w:rPr>
        <w:t>ולבנייה</w:t>
      </w:r>
    </w:p>
    <w:p w:rsidR="005B5951" w:rsidRPr="00C63A91" w:rsidP="005B5951">
      <w:pPr>
        <w:pStyle w:val="takzir-text"/>
        <w:bidi/>
        <w:rPr>
          <w:b/>
          <w:bCs/>
          <w:rtl/>
        </w:rPr>
      </w:pPr>
      <w:r w:rsidRPr="00C63A91">
        <w:rPr>
          <w:rFonts w:hint="cs"/>
          <w:rtl/>
        </w:rPr>
        <w:t xml:space="preserve">במהלך הבחינה אם המבנה שבו מנוהל העסק נבנה על פי היתר בנייה ובהתאם לתנאיו (לצורך מתן היתר לרישוי עסקים), הרשויות המקומיות אינן מתייחסות להטמנת צובר </w:t>
      </w:r>
      <w:r w:rsidRPr="00C63A91">
        <w:rPr>
          <w:rFonts w:hint="cs"/>
          <w:rtl/>
        </w:rPr>
        <w:t>גפ"ם</w:t>
      </w:r>
      <w:r w:rsidRPr="00C63A91">
        <w:rPr>
          <w:rFonts w:hint="cs"/>
          <w:rtl/>
        </w:rPr>
        <w:t xml:space="preserve"> ללא היתר בנייה כאל עבירת בנייה. למשל ברישיונות עסק לחדרי אירוח במועצות האזוריות מבואות החרמון</w:t>
      </w:r>
      <w:r w:rsidRPr="00C63A91">
        <w:rPr>
          <w:rFonts w:hint="cs"/>
          <w:b/>
          <w:bCs/>
          <w:rtl/>
        </w:rPr>
        <w:t xml:space="preserve"> </w:t>
      </w:r>
      <w:r w:rsidRPr="00C63A91">
        <w:rPr>
          <w:rFonts w:hint="cs"/>
          <w:rtl/>
        </w:rPr>
        <w:t>וברישיונות עסק ללולים - במועצה האזורית מטה אשר.</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5B5951" w:rsidRPr="00C63A91" w:rsidP="005B5951">
      <w:pPr>
        <w:pStyle w:val="takzir-text"/>
        <w:bidi/>
        <w:rPr>
          <w:rtl/>
        </w:rPr>
      </w:pPr>
      <w:r w:rsidRPr="00C63A91">
        <w:rPr>
          <w:rFonts w:hint="cs"/>
          <w:rtl/>
        </w:rPr>
        <w:t xml:space="preserve">על משרד </w:t>
      </w:r>
      <w:r w:rsidRPr="00C63A91">
        <w:rPr>
          <w:rFonts w:hint="cs"/>
          <w:rtl/>
        </w:rPr>
        <w:t>האנרגייה</w:t>
      </w:r>
      <w:r w:rsidRPr="00C63A91">
        <w:rPr>
          <w:rFonts w:hint="cs"/>
          <w:rtl/>
        </w:rPr>
        <w:t xml:space="preserve"> ועל משרד העבודה להמשיך לקדם</w:t>
      </w:r>
      <w:r w:rsidRPr="00C63A91">
        <w:rPr>
          <w:rtl/>
        </w:rPr>
        <w:t xml:space="preserve"> </w:t>
      </w:r>
      <w:r w:rsidRPr="00C63A91">
        <w:rPr>
          <w:rFonts w:hint="cs"/>
          <w:rtl/>
        </w:rPr>
        <w:t xml:space="preserve">את </w:t>
      </w:r>
      <w:r w:rsidRPr="00C63A91">
        <w:rPr>
          <w:rtl/>
        </w:rPr>
        <w:t xml:space="preserve">העברת הסמכויות </w:t>
      </w:r>
      <w:r w:rsidRPr="00C63A91">
        <w:rPr>
          <w:rFonts w:hint="cs"/>
          <w:rtl/>
        </w:rPr>
        <w:t xml:space="preserve">בתחום הטיפול </w:t>
      </w:r>
      <w:r w:rsidRPr="00C63A91">
        <w:rPr>
          <w:rFonts w:hint="cs"/>
          <w:rtl/>
        </w:rPr>
        <w:t>בגפ"ם</w:t>
      </w:r>
      <w:r w:rsidRPr="00C63A91">
        <w:rPr>
          <w:rFonts w:hint="cs"/>
          <w:rtl/>
        </w:rPr>
        <w:t xml:space="preserve"> ממשרד העבודה</w:t>
      </w:r>
      <w:r w:rsidRPr="00C63A91">
        <w:rPr>
          <w:rtl/>
        </w:rPr>
        <w:t xml:space="preserve"> למשרד </w:t>
      </w:r>
      <w:r w:rsidRPr="00C63A91">
        <w:rPr>
          <w:rtl/>
        </w:rPr>
        <w:t>האנרגי</w:t>
      </w:r>
      <w:r w:rsidRPr="00C63A91">
        <w:rPr>
          <w:rFonts w:hint="cs"/>
          <w:rtl/>
        </w:rPr>
        <w:t>י</w:t>
      </w:r>
      <w:r w:rsidRPr="00C63A91">
        <w:rPr>
          <w:rtl/>
        </w:rPr>
        <w:t>ה</w:t>
      </w:r>
      <w:r w:rsidRPr="00C63A91">
        <w:rPr>
          <w:rtl/>
        </w:rPr>
        <w:t xml:space="preserve"> </w:t>
      </w:r>
      <w:r w:rsidRPr="00C63A91">
        <w:rPr>
          <w:rFonts w:hint="cs"/>
          <w:rtl/>
        </w:rPr>
        <w:t xml:space="preserve">כדי לרכזן במשרד </w:t>
      </w:r>
      <w:r w:rsidRPr="00C63A91">
        <w:rPr>
          <w:rFonts w:hint="cs"/>
          <w:rtl/>
        </w:rPr>
        <w:t>האנרגייה</w:t>
      </w:r>
      <w:r w:rsidRPr="00C63A91">
        <w:rPr>
          <w:rFonts w:hint="cs"/>
          <w:rtl/>
        </w:rPr>
        <w:t xml:space="preserve"> וכן לסיים את חקיקת חוק הגז הפחמימני המעובה, התשע"ט-2018.</w:t>
      </w:r>
    </w:p>
    <w:p w:rsidR="005B5951" w:rsidRPr="00C63A91" w:rsidP="005B5951">
      <w:pPr>
        <w:pStyle w:val="takzir-text"/>
        <w:bidi/>
        <w:rPr>
          <w:b/>
          <w:bCs/>
          <w:sz w:val="24"/>
          <w:rtl/>
        </w:rPr>
      </w:pPr>
      <w:r w:rsidRPr="005B5951">
        <w:rPr>
          <w:rtl/>
        </w:rPr>
        <w:t>עד</w:t>
      </w:r>
      <w:r w:rsidRPr="00C63A91">
        <w:rPr>
          <w:sz w:val="24"/>
          <w:rtl/>
        </w:rPr>
        <w:t xml:space="preserve"> </w:t>
      </w:r>
      <w:r w:rsidRPr="00C63A91">
        <w:rPr>
          <w:rFonts w:hint="eastAsia"/>
          <w:sz w:val="24"/>
          <w:rtl/>
        </w:rPr>
        <w:t>להשלמת</w:t>
      </w:r>
      <w:r w:rsidRPr="00C63A91">
        <w:rPr>
          <w:sz w:val="24"/>
          <w:rtl/>
        </w:rPr>
        <w:t xml:space="preserve"> </w:t>
      </w:r>
      <w:r w:rsidRPr="00C63A91">
        <w:rPr>
          <w:rFonts w:hint="cs"/>
          <w:sz w:val="24"/>
          <w:rtl/>
        </w:rPr>
        <w:t xml:space="preserve">הליכי החקיקה של </w:t>
      </w:r>
      <w:r w:rsidRPr="00C63A91">
        <w:rPr>
          <w:sz w:val="24"/>
          <w:rtl/>
        </w:rPr>
        <w:t>חוק</w:t>
      </w:r>
      <w:r w:rsidRPr="00C63A91">
        <w:rPr>
          <w:rFonts w:hint="cs"/>
          <w:sz w:val="24"/>
          <w:rtl/>
        </w:rPr>
        <w:t xml:space="preserve"> הגז הפחמימני המעובה, התשע"ט-2018,</w:t>
      </w:r>
      <w:r w:rsidRPr="00C63A91">
        <w:rPr>
          <w:sz w:val="24"/>
          <w:rtl/>
        </w:rPr>
        <w:t xml:space="preserve"> על משרד </w:t>
      </w:r>
      <w:r w:rsidRPr="00C63A91">
        <w:rPr>
          <w:sz w:val="24"/>
          <w:rtl/>
        </w:rPr>
        <w:t>האנרגייה</w:t>
      </w:r>
      <w:r w:rsidRPr="00C63A91">
        <w:rPr>
          <w:sz w:val="24"/>
          <w:rtl/>
        </w:rPr>
        <w:t xml:space="preserve"> </w:t>
      </w:r>
      <w:r w:rsidRPr="00C63A91">
        <w:rPr>
          <w:rFonts w:hint="eastAsia"/>
          <w:sz w:val="24"/>
          <w:rtl/>
        </w:rPr>
        <w:t>לבחון</w:t>
      </w:r>
      <w:r w:rsidRPr="00C63A91">
        <w:rPr>
          <w:sz w:val="24"/>
          <w:rtl/>
        </w:rPr>
        <w:t xml:space="preserve"> </w:t>
      </w:r>
      <w:r w:rsidRPr="00C63A91">
        <w:rPr>
          <w:rFonts w:hint="eastAsia"/>
          <w:sz w:val="24"/>
          <w:rtl/>
        </w:rPr>
        <w:t>את</w:t>
      </w:r>
      <w:r w:rsidRPr="00C63A91">
        <w:rPr>
          <w:sz w:val="24"/>
          <w:rtl/>
        </w:rPr>
        <w:t xml:space="preserve"> האפשרות </w:t>
      </w:r>
      <w:r w:rsidRPr="00C63A91">
        <w:rPr>
          <w:rFonts w:hint="eastAsia"/>
          <w:sz w:val="24"/>
          <w:rtl/>
        </w:rPr>
        <w:t>לשתף</w:t>
      </w:r>
      <w:r w:rsidRPr="00C63A91">
        <w:rPr>
          <w:sz w:val="24"/>
          <w:rtl/>
        </w:rPr>
        <w:t xml:space="preserve"> </w:t>
      </w:r>
      <w:r w:rsidRPr="00C63A91">
        <w:rPr>
          <w:rFonts w:hint="eastAsia"/>
          <w:sz w:val="24"/>
          <w:rtl/>
        </w:rPr>
        <w:t>בהקדם</w:t>
      </w:r>
      <w:r w:rsidRPr="00C63A91">
        <w:rPr>
          <w:sz w:val="24"/>
          <w:rtl/>
        </w:rPr>
        <w:t xml:space="preserve"> </w:t>
      </w:r>
      <w:r w:rsidRPr="00C63A91">
        <w:rPr>
          <w:rFonts w:hint="eastAsia"/>
          <w:sz w:val="24"/>
          <w:rtl/>
        </w:rPr>
        <w:t>האפשרי</w:t>
      </w:r>
      <w:r w:rsidRPr="00C63A91">
        <w:rPr>
          <w:sz w:val="24"/>
          <w:rtl/>
        </w:rPr>
        <w:t xml:space="preserve"> את </w:t>
      </w:r>
      <w:r w:rsidRPr="00C63A91">
        <w:rPr>
          <w:rFonts w:hint="eastAsia"/>
          <w:sz w:val="24"/>
          <w:rtl/>
        </w:rPr>
        <w:t>הרשויות</w:t>
      </w:r>
      <w:r w:rsidRPr="00C63A91">
        <w:rPr>
          <w:sz w:val="24"/>
          <w:rtl/>
        </w:rPr>
        <w:t xml:space="preserve"> </w:t>
      </w:r>
      <w:r w:rsidRPr="00C63A91">
        <w:rPr>
          <w:rFonts w:hint="eastAsia"/>
          <w:sz w:val="24"/>
          <w:rtl/>
        </w:rPr>
        <w:t>המקומיות</w:t>
      </w:r>
      <w:r w:rsidRPr="00C63A91">
        <w:rPr>
          <w:sz w:val="24"/>
          <w:rtl/>
        </w:rPr>
        <w:t xml:space="preserve"> </w:t>
      </w:r>
      <w:r w:rsidRPr="00C63A91">
        <w:rPr>
          <w:rFonts w:hint="eastAsia"/>
          <w:sz w:val="24"/>
          <w:rtl/>
        </w:rPr>
        <w:t>ואת</w:t>
      </w:r>
      <w:r w:rsidRPr="00C63A91">
        <w:rPr>
          <w:sz w:val="24"/>
          <w:rtl/>
        </w:rPr>
        <w:t xml:space="preserve"> </w:t>
      </w:r>
      <w:r w:rsidRPr="00C63A91">
        <w:rPr>
          <w:rFonts w:hint="eastAsia"/>
          <w:rtl/>
        </w:rPr>
        <w:t>רשות</w:t>
      </w:r>
      <w:r w:rsidRPr="00C63A91">
        <w:rPr>
          <w:rtl/>
        </w:rPr>
        <w:t xml:space="preserve"> </w:t>
      </w:r>
      <w:r w:rsidRPr="00C63A91">
        <w:rPr>
          <w:rFonts w:hint="eastAsia"/>
          <w:rtl/>
        </w:rPr>
        <w:t>הכבאות</w:t>
      </w:r>
      <w:r w:rsidRPr="00C63A91">
        <w:rPr>
          <w:sz w:val="24"/>
          <w:rtl/>
        </w:rPr>
        <w:t xml:space="preserve"> בממצאיו של </w:t>
      </w:r>
      <w:r w:rsidRPr="00C63A91">
        <w:rPr>
          <w:rFonts w:hint="eastAsia"/>
          <w:sz w:val="24"/>
          <w:rtl/>
        </w:rPr>
        <w:t>מיפוי</w:t>
      </w:r>
      <w:r w:rsidRPr="00C63A91">
        <w:rPr>
          <w:sz w:val="24"/>
          <w:rtl/>
        </w:rPr>
        <w:t xml:space="preserve"> </w:t>
      </w:r>
      <w:r w:rsidRPr="00C63A91">
        <w:rPr>
          <w:rFonts w:hint="eastAsia"/>
          <w:sz w:val="24"/>
          <w:rtl/>
        </w:rPr>
        <w:t>הצוברים</w:t>
      </w:r>
      <w:r w:rsidRPr="00C63A91">
        <w:rPr>
          <w:sz w:val="24"/>
          <w:rtl/>
        </w:rPr>
        <w:t xml:space="preserve"> </w:t>
      </w:r>
      <w:r w:rsidRPr="00C63A91">
        <w:rPr>
          <w:rFonts w:hint="eastAsia"/>
          <w:sz w:val="24"/>
          <w:rtl/>
        </w:rPr>
        <w:t>הארצי</w:t>
      </w:r>
      <w:r w:rsidRPr="00C63A91">
        <w:rPr>
          <w:sz w:val="24"/>
          <w:rtl/>
        </w:rPr>
        <w:t xml:space="preserve"> </w:t>
      </w:r>
      <w:r w:rsidRPr="00C63A91">
        <w:rPr>
          <w:rFonts w:hint="eastAsia"/>
          <w:sz w:val="24"/>
          <w:rtl/>
        </w:rPr>
        <w:t>לעניין</w:t>
      </w:r>
      <w:r w:rsidRPr="00C63A91">
        <w:rPr>
          <w:sz w:val="24"/>
          <w:rtl/>
        </w:rPr>
        <w:t xml:space="preserve"> </w:t>
      </w:r>
      <w:r w:rsidRPr="00C63A91">
        <w:rPr>
          <w:rFonts w:hint="eastAsia"/>
          <w:sz w:val="24"/>
          <w:rtl/>
        </w:rPr>
        <w:t>מקומם</w:t>
      </w:r>
      <w:r w:rsidRPr="00C63A91">
        <w:rPr>
          <w:sz w:val="24"/>
          <w:rtl/>
        </w:rPr>
        <w:t xml:space="preserve"> </w:t>
      </w:r>
      <w:r w:rsidRPr="00C63A91">
        <w:rPr>
          <w:rFonts w:hint="eastAsia"/>
          <w:sz w:val="24"/>
          <w:rtl/>
        </w:rPr>
        <w:t>ובטיחותם</w:t>
      </w:r>
      <w:r w:rsidRPr="00C63A91">
        <w:rPr>
          <w:sz w:val="24"/>
          <w:rtl/>
        </w:rPr>
        <w:t xml:space="preserve"> </w:t>
      </w:r>
      <w:r w:rsidRPr="00C63A91">
        <w:rPr>
          <w:rFonts w:hint="eastAsia"/>
          <w:sz w:val="24"/>
          <w:rtl/>
        </w:rPr>
        <w:t>של</w:t>
      </w:r>
      <w:r w:rsidRPr="00C63A91">
        <w:rPr>
          <w:sz w:val="24"/>
          <w:rtl/>
        </w:rPr>
        <w:t xml:space="preserve"> </w:t>
      </w:r>
      <w:r w:rsidRPr="00C63A91">
        <w:rPr>
          <w:rFonts w:hint="eastAsia"/>
          <w:sz w:val="24"/>
          <w:rtl/>
        </w:rPr>
        <w:t>צוברי</w:t>
      </w:r>
      <w:r w:rsidRPr="00C63A91">
        <w:rPr>
          <w:sz w:val="24"/>
          <w:rtl/>
        </w:rPr>
        <w:t xml:space="preserve"> </w:t>
      </w:r>
      <w:r w:rsidRPr="00C63A91">
        <w:rPr>
          <w:rFonts w:hint="eastAsia"/>
          <w:sz w:val="24"/>
          <w:rtl/>
        </w:rPr>
        <w:t>הגפ</w:t>
      </w:r>
      <w:r w:rsidRPr="00C63A91">
        <w:rPr>
          <w:sz w:val="24"/>
          <w:rtl/>
        </w:rPr>
        <w:t>"ם</w:t>
      </w:r>
      <w:r w:rsidRPr="00C63A91">
        <w:rPr>
          <w:sz w:val="24"/>
          <w:rtl/>
        </w:rPr>
        <w:t xml:space="preserve"> </w:t>
      </w:r>
      <w:r w:rsidRPr="00C63A91">
        <w:rPr>
          <w:rFonts w:hint="eastAsia"/>
          <w:sz w:val="24"/>
          <w:rtl/>
        </w:rPr>
        <w:t>בתחומן</w:t>
      </w:r>
      <w:r w:rsidRPr="00C63A91">
        <w:rPr>
          <w:rFonts w:hint="cs"/>
          <w:sz w:val="24"/>
          <w:rtl/>
        </w:rPr>
        <w:t xml:space="preserve"> של הרשויות המקומיות</w:t>
      </w:r>
      <w:r w:rsidRPr="00C63A91">
        <w:rPr>
          <w:sz w:val="24"/>
          <w:rtl/>
        </w:rPr>
        <w:t xml:space="preserve"> </w:t>
      </w:r>
      <w:r w:rsidRPr="00C63A91">
        <w:rPr>
          <w:rFonts w:hint="cs"/>
          <w:sz w:val="24"/>
          <w:rtl/>
        </w:rPr>
        <w:t xml:space="preserve">- והכול, </w:t>
      </w:r>
      <w:r w:rsidRPr="00C63A91">
        <w:rPr>
          <w:rFonts w:hint="eastAsia"/>
          <w:sz w:val="24"/>
          <w:rtl/>
        </w:rPr>
        <w:t>בכפוף</w:t>
      </w:r>
      <w:r w:rsidRPr="00C63A91">
        <w:rPr>
          <w:sz w:val="24"/>
          <w:rtl/>
        </w:rPr>
        <w:t xml:space="preserve"> </w:t>
      </w:r>
      <w:r w:rsidRPr="00C63A91">
        <w:rPr>
          <w:rFonts w:hint="eastAsia"/>
          <w:sz w:val="24"/>
          <w:rtl/>
        </w:rPr>
        <w:t>לדין</w:t>
      </w:r>
      <w:r w:rsidRPr="00C63A91">
        <w:rPr>
          <w:sz w:val="24"/>
          <w:rtl/>
        </w:rPr>
        <w:t xml:space="preserve"> </w:t>
      </w:r>
      <w:r w:rsidRPr="00C63A91">
        <w:rPr>
          <w:rFonts w:hint="eastAsia"/>
          <w:sz w:val="24"/>
          <w:rtl/>
        </w:rPr>
        <w:t>בדבר</w:t>
      </w:r>
      <w:r w:rsidRPr="00C63A91">
        <w:rPr>
          <w:sz w:val="24"/>
          <w:rtl/>
        </w:rPr>
        <w:t xml:space="preserve"> </w:t>
      </w:r>
      <w:r w:rsidRPr="00C63A91">
        <w:rPr>
          <w:rFonts w:hint="eastAsia"/>
          <w:sz w:val="24"/>
          <w:rtl/>
        </w:rPr>
        <w:t>העברת</w:t>
      </w:r>
      <w:r w:rsidRPr="00C63A91">
        <w:rPr>
          <w:sz w:val="24"/>
          <w:rtl/>
        </w:rPr>
        <w:t xml:space="preserve"> </w:t>
      </w:r>
      <w:r w:rsidRPr="00C63A91">
        <w:rPr>
          <w:rFonts w:hint="eastAsia"/>
          <w:sz w:val="24"/>
          <w:rtl/>
        </w:rPr>
        <w:t>מידע</w:t>
      </w:r>
      <w:r w:rsidRPr="00C63A91">
        <w:rPr>
          <w:sz w:val="24"/>
          <w:rtl/>
        </w:rPr>
        <w:t xml:space="preserve"> </w:t>
      </w:r>
      <w:r w:rsidRPr="00C63A91">
        <w:rPr>
          <w:rFonts w:hint="eastAsia"/>
          <w:sz w:val="24"/>
          <w:rtl/>
        </w:rPr>
        <w:t>בין</w:t>
      </w:r>
      <w:r w:rsidRPr="00C63A91">
        <w:rPr>
          <w:sz w:val="24"/>
          <w:rtl/>
        </w:rPr>
        <w:t xml:space="preserve"> </w:t>
      </w:r>
      <w:r w:rsidRPr="00C63A91">
        <w:rPr>
          <w:rFonts w:hint="eastAsia"/>
          <w:sz w:val="24"/>
          <w:rtl/>
        </w:rPr>
        <w:t>גופים</w:t>
      </w:r>
      <w:r w:rsidRPr="00C63A91">
        <w:rPr>
          <w:sz w:val="24"/>
          <w:rtl/>
        </w:rPr>
        <w:t xml:space="preserve"> </w:t>
      </w:r>
      <w:r w:rsidRPr="00C63A91">
        <w:rPr>
          <w:rFonts w:hint="eastAsia"/>
          <w:sz w:val="24"/>
          <w:rtl/>
        </w:rPr>
        <w:t>ציבוריים</w:t>
      </w:r>
      <w:r w:rsidRPr="00C63A91">
        <w:rPr>
          <w:sz w:val="24"/>
          <w:rtl/>
        </w:rPr>
        <w:t xml:space="preserve"> ו</w:t>
      </w:r>
      <w:r w:rsidRPr="00C63A91">
        <w:rPr>
          <w:rFonts w:hint="cs"/>
          <w:sz w:val="24"/>
          <w:rtl/>
        </w:rPr>
        <w:t>ל</w:t>
      </w:r>
      <w:r w:rsidRPr="00C63A91">
        <w:rPr>
          <w:rFonts w:hint="eastAsia"/>
          <w:sz w:val="24"/>
          <w:rtl/>
        </w:rPr>
        <w:t>קב</w:t>
      </w:r>
      <w:r w:rsidRPr="00C63A91">
        <w:rPr>
          <w:rFonts w:hint="cs"/>
          <w:sz w:val="24"/>
          <w:rtl/>
        </w:rPr>
        <w:t>ו</w:t>
      </w:r>
      <w:r w:rsidRPr="00C63A91">
        <w:rPr>
          <w:rFonts w:hint="eastAsia"/>
          <w:sz w:val="24"/>
          <w:rtl/>
        </w:rPr>
        <w:t>ע</w:t>
      </w:r>
      <w:r w:rsidRPr="00C63A91">
        <w:rPr>
          <w:sz w:val="24"/>
          <w:rtl/>
        </w:rPr>
        <w:t xml:space="preserve"> הסדרים שיבטיחו ככל הניתן שמירה על סודיות המידע.</w:t>
      </w:r>
      <w:r w:rsidRPr="00C63A91">
        <w:rPr>
          <w:rFonts w:hint="cs"/>
          <w:sz w:val="24"/>
          <w:rtl/>
        </w:rPr>
        <w:t xml:space="preserve"> </w:t>
      </w:r>
      <w:r w:rsidRPr="00C63A91">
        <w:rPr>
          <w:rFonts w:hint="cs"/>
          <w:rtl/>
        </w:rPr>
        <w:t xml:space="preserve">על הרשויות המקומיות לפעול לקבלת המידע ממשרד </w:t>
      </w:r>
      <w:r w:rsidRPr="00C63A91">
        <w:rPr>
          <w:rFonts w:hint="cs"/>
          <w:rtl/>
        </w:rPr>
        <w:t>האנרגייה</w:t>
      </w:r>
      <w:r w:rsidRPr="00C63A91">
        <w:rPr>
          <w:rFonts w:hint="cs"/>
          <w:rtl/>
        </w:rPr>
        <w:t xml:space="preserve"> וחברות הגז באופן נמרץ - לאחר הסדרתו של הנושא.</w:t>
      </w:r>
    </w:p>
    <w:p w:rsidR="005B5951" w:rsidRPr="00C63A91" w:rsidP="005B5951">
      <w:pPr>
        <w:pStyle w:val="takzir-text"/>
        <w:bidi/>
        <w:rPr>
          <w:rtl/>
        </w:rPr>
      </w:pPr>
      <w:r w:rsidRPr="00C63A91">
        <w:rPr>
          <w:rFonts w:hint="cs"/>
          <w:rtl/>
        </w:rPr>
        <w:t xml:space="preserve">על כל הרשויות המקומיות והוועדות המקומיות לתכנון ולבנייה שלהן, לבצע פעולות פיקוח לשם איתור כל צוברי </w:t>
      </w:r>
      <w:r w:rsidRPr="00C63A91">
        <w:rPr>
          <w:rFonts w:hint="cs"/>
          <w:rtl/>
        </w:rPr>
        <w:t>הגפ"ם</w:t>
      </w:r>
      <w:r w:rsidRPr="00C63A91">
        <w:rPr>
          <w:rFonts w:hint="cs"/>
          <w:rtl/>
        </w:rPr>
        <w:t xml:space="preserve"> שהטמינו חברות הגז </w:t>
      </w:r>
      <w:r w:rsidRPr="00C63A91">
        <w:rPr>
          <w:rtl/>
        </w:rPr>
        <w:t>במבנים</w:t>
      </w:r>
      <w:r w:rsidRPr="00C63A91">
        <w:rPr>
          <w:rFonts w:hint="cs"/>
          <w:rtl/>
        </w:rPr>
        <w:t xml:space="preserve"> קיימים בתחומן ללא היתר בנייה, ולאכוף את הוראות חוק התכנון והבנייה החלות בעניין זה. </w:t>
      </w:r>
    </w:p>
    <w:p w:rsidR="005B5951" w:rsidRPr="00C63A91" w:rsidP="005B5951">
      <w:pPr>
        <w:pStyle w:val="takzir-text"/>
        <w:bidi/>
        <w:rPr>
          <w:rtl/>
        </w:rPr>
      </w:pPr>
      <w:r w:rsidRPr="00C63A91">
        <w:rPr>
          <w:rFonts w:hint="cs"/>
          <w:rtl/>
        </w:rPr>
        <w:t xml:space="preserve">על הוועדות המקומיות לתכנון ולבנייה לבחון את האישורים להטמנת צוברי </w:t>
      </w:r>
      <w:r w:rsidRPr="00C63A91">
        <w:rPr>
          <w:rFonts w:hint="cs"/>
          <w:rtl/>
        </w:rPr>
        <w:t>גפ"ם</w:t>
      </w:r>
      <w:r w:rsidRPr="00C63A91">
        <w:rPr>
          <w:rFonts w:hint="cs"/>
          <w:rtl/>
        </w:rPr>
        <w:t xml:space="preserve"> המתקבלים במשרדיהן, ולוודא כי נוסף על אישור ממשרד העבודה הגיש ספק הגז לוועדה המקומית לתכנון ולבנייה בקשה להיתר </w:t>
      </w:r>
      <w:r w:rsidRPr="00C63A91">
        <w:rPr>
          <w:rFonts w:hint="eastAsia"/>
          <w:rtl/>
        </w:rPr>
        <w:t>בנייה</w:t>
      </w:r>
      <w:r w:rsidRPr="00C63A91">
        <w:rPr>
          <w:rFonts w:hint="cs"/>
          <w:rtl/>
        </w:rPr>
        <w:t xml:space="preserve"> כדין.</w:t>
      </w:r>
    </w:p>
    <w:p w:rsidR="005B5951" w:rsidRPr="00C63A91" w:rsidP="005B5951">
      <w:pPr>
        <w:pStyle w:val="takzir-text"/>
        <w:bidi/>
        <w:rPr>
          <w:rtl/>
        </w:rPr>
      </w:pPr>
      <w:r w:rsidRPr="00C63A91">
        <w:rPr>
          <w:rFonts w:hint="cs"/>
          <w:rtl/>
        </w:rPr>
        <w:t xml:space="preserve">על משרד </w:t>
      </w:r>
      <w:r w:rsidRPr="00C63A91">
        <w:rPr>
          <w:rFonts w:hint="cs"/>
          <w:rtl/>
        </w:rPr>
        <w:t>האנרגייה</w:t>
      </w:r>
      <w:r w:rsidRPr="00C63A91">
        <w:rPr>
          <w:rFonts w:hint="cs"/>
          <w:rtl/>
        </w:rPr>
        <w:t xml:space="preserve"> לסייע לרשות הלאומית להסמכת מעבדות</w:t>
      </w:r>
      <w:r>
        <w:rPr>
          <w:rStyle w:val="FootnoteReference0"/>
          <w:rtl/>
        </w:rPr>
        <w:footnoteReference w:id="10"/>
      </w:r>
      <w:r w:rsidRPr="00C63A91">
        <w:rPr>
          <w:rFonts w:hint="cs"/>
          <w:rtl/>
        </w:rPr>
        <w:t xml:space="preserve"> בהנחיית המעבדות המאושרות לבדוק את מתקני </w:t>
      </w:r>
      <w:r w:rsidRPr="00C63A91">
        <w:rPr>
          <w:rFonts w:hint="cs"/>
          <w:rtl/>
        </w:rPr>
        <w:t>הגפ"ם</w:t>
      </w:r>
      <w:r w:rsidRPr="00C63A91">
        <w:rPr>
          <w:rFonts w:hint="cs"/>
          <w:rtl/>
        </w:rPr>
        <w:t xml:space="preserve"> בהתאם להוראות ת"י 158. על הוועדות המקומיות לתכנון ולבנייה לדרוש ממבקשי ההיתר את אישור המעבדה על עמידה בתנאי התקן הישראלי של הטמנת צובר </w:t>
      </w:r>
      <w:r w:rsidRPr="00C63A91">
        <w:rPr>
          <w:rFonts w:hint="cs"/>
          <w:rtl/>
        </w:rPr>
        <w:t>הגפ"ם</w:t>
      </w:r>
      <w:r w:rsidRPr="00C63A91">
        <w:rPr>
          <w:rFonts w:hint="cs"/>
          <w:rtl/>
        </w:rPr>
        <w:t xml:space="preserve"> קודם שייתנו תעודת גמר. כמו כן עליהן לבדוק את מרחקי הבטיחות שנקבעו במפה המצבית בשלב ההטמנה בפועל, וזאת כדי לוודא כי צוברי </w:t>
      </w:r>
      <w:r w:rsidRPr="00C63A91">
        <w:rPr>
          <w:rFonts w:hint="cs"/>
          <w:rtl/>
        </w:rPr>
        <w:t>הגפ"ם</w:t>
      </w:r>
      <w:r w:rsidRPr="00C63A91">
        <w:rPr>
          <w:rFonts w:hint="cs"/>
          <w:rtl/>
        </w:rPr>
        <w:t xml:space="preserve"> בתחומן מוטמנים במקום שנקבע במפה.</w:t>
      </w:r>
    </w:p>
    <w:p w:rsidR="005B5951" w:rsidRPr="00C63A91" w:rsidP="005B5951">
      <w:pPr>
        <w:pStyle w:val="takzir-text"/>
        <w:bidi/>
        <w:rPr>
          <w:rtl/>
        </w:rPr>
      </w:pPr>
      <w:r w:rsidRPr="00C63A91">
        <w:rPr>
          <w:rFonts w:hint="cs"/>
          <w:rtl/>
        </w:rPr>
        <w:t xml:space="preserve">על משרד </w:t>
      </w:r>
      <w:r w:rsidRPr="00C63A91">
        <w:rPr>
          <w:rFonts w:hint="cs"/>
          <w:rtl/>
        </w:rPr>
        <w:t>האנרגייה</w:t>
      </w:r>
      <w:r w:rsidRPr="00C63A91">
        <w:rPr>
          <w:rFonts w:hint="cs"/>
          <w:rtl/>
        </w:rPr>
        <w:t xml:space="preserve"> לעדכן באופן שוטף את הרשויות המקומיות בכל החלטה שלו לבטל (או שלא לחדש) רישיון לאחסנת </w:t>
      </w:r>
      <w:r w:rsidRPr="00C63A91">
        <w:rPr>
          <w:rFonts w:hint="cs"/>
          <w:rtl/>
        </w:rPr>
        <w:t>גפ"ם</w:t>
      </w:r>
      <w:r w:rsidRPr="00C63A91">
        <w:rPr>
          <w:rFonts w:hint="cs"/>
          <w:rtl/>
        </w:rPr>
        <w:t>, שכן רישיון זה הוא תנאי הכרחי לעניין רישיון העסק מטעם הרשות המקומית.</w:t>
      </w:r>
    </w:p>
    <w:p w:rsidR="005B5951" w:rsidRPr="00C63A91" w:rsidP="005B5951">
      <w:pPr>
        <w:pStyle w:val="takzir-text"/>
        <w:bidi/>
        <w:rPr>
          <w:rtl/>
        </w:rPr>
      </w:pPr>
      <w:r w:rsidRPr="00C63A91">
        <w:rPr>
          <w:rFonts w:hint="cs"/>
          <w:rtl/>
        </w:rPr>
        <w:t xml:space="preserve">על המועצות האזוריות מבואות חרמון ומטה אשר להתנות את חידושו של רישיון העסק לכל עסק שבו הוטמן צובר </w:t>
      </w:r>
      <w:r w:rsidRPr="00C63A91">
        <w:rPr>
          <w:rFonts w:hint="cs"/>
          <w:rtl/>
        </w:rPr>
        <w:t>גפ"ם</w:t>
      </w:r>
      <w:r w:rsidRPr="00C63A91">
        <w:rPr>
          <w:rFonts w:hint="cs"/>
          <w:rtl/>
        </w:rPr>
        <w:t xml:space="preserve"> בהסדרת היתרי הבנייה של הצוברים שהוטמנו בהם.</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5B5951" w:rsidRPr="005B5951" w:rsidP="00F75F6F">
      <w:pPr>
        <w:pStyle w:val="takzir-text"/>
        <w:pBdr>
          <w:bottom w:val="none" w:sz="0" w:space="0" w:color="auto"/>
        </w:pBdr>
        <w:bidi/>
        <w:rPr>
          <w:rtl/>
        </w:rPr>
      </w:pPr>
      <w:r w:rsidRPr="005B5951">
        <w:rPr>
          <w:rFonts w:hint="cs"/>
          <w:rtl/>
        </w:rPr>
        <w:t xml:space="preserve">לעיסוק </w:t>
      </w:r>
      <w:r w:rsidRPr="005B5951">
        <w:rPr>
          <w:rFonts w:hint="cs"/>
          <w:rtl/>
        </w:rPr>
        <w:t>בגפ"ם</w:t>
      </w:r>
      <w:r w:rsidRPr="005B5951">
        <w:rPr>
          <w:rFonts w:hint="cs"/>
          <w:rtl/>
        </w:rPr>
        <w:t xml:space="preserve"> ובמתקני </w:t>
      </w:r>
      <w:r w:rsidRPr="005B5951">
        <w:rPr>
          <w:rFonts w:hint="cs"/>
          <w:rtl/>
        </w:rPr>
        <w:t>גפ"ם</w:t>
      </w:r>
      <w:r w:rsidRPr="005B5951">
        <w:rPr>
          <w:rFonts w:hint="eastAsia"/>
          <w:rtl/>
        </w:rPr>
        <w:t xml:space="preserve"> </w:t>
      </w:r>
      <w:r w:rsidRPr="005B5951">
        <w:rPr>
          <w:rFonts w:hint="cs"/>
          <w:rtl/>
        </w:rPr>
        <w:t xml:space="preserve">יש היבטים </w:t>
      </w:r>
      <w:r w:rsidRPr="005B5951">
        <w:rPr>
          <w:rFonts w:hint="eastAsia"/>
          <w:rtl/>
        </w:rPr>
        <w:t>בטיחותי</w:t>
      </w:r>
      <w:r w:rsidRPr="005B5951">
        <w:rPr>
          <w:rFonts w:hint="cs"/>
          <w:rtl/>
        </w:rPr>
        <w:t>ים</w:t>
      </w:r>
      <w:r w:rsidRPr="005B5951">
        <w:rPr>
          <w:rtl/>
        </w:rPr>
        <w:t xml:space="preserve"> </w:t>
      </w:r>
      <w:r w:rsidRPr="005B5951">
        <w:rPr>
          <w:rFonts w:hint="eastAsia"/>
          <w:rtl/>
        </w:rPr>
        <w:t>חשוב</w:t>
      </w:r>
      <w:r w:rsidRPr="005B5951">
        <w:rPr>
          <w:rFonts w:hint="cs"/>
          <w:rtl/>
        </w:rPr>
        <w:t>ים ומשמעותיים</w:t>
      </w:r>
      <w:r w:rsidRPr="005B5951">
        <w:rPr>
          <w:rtl/>
        </w:rPr>
        <w:t xml:space="preserve">. </w:t>
      </w:r>
      <w:r w:rsidRPr="005B5951">
        <w:rPr>
          <w:rFonts w:hint="cs"/>
          <w:rtl/>
        </w:rPr>
        <w:t>שימוש בלתי מבוקר במתקני</w:t>
      </w:r>
      <w:r w:rsidRPr="005B5951">
        <w:rPr>
          <w:rFonts w:hint="cs"/>
          <w:sz w:val="24"/>
          <w:rtl/>
        </w:rPr>
        <w:t xml:space="preserve"> </w:t>
      </w:r>
      <w:r w:rsidRPr="005B5951">
        <w:rPr>
          <w:rFonts w:hint="cs"/>
          <w:sz w:val="24"/>
          <w:rtl/>
        </w:rPr>
        <w:t>גפ"ם</w:t>
      </w:r>
      <w:r w:rsidRPr="005B5951">
        <w:rPr>
          <w:rFonts w:hint="cs"/>
          <w:sz w:val="24"/>
          <w:rtl/>
        </w:rPr>
        <w:t xml:space="preserve"> </w:t>
      </w:r>
      <w:r w:rsidRPr="005B5951">
        <w:rPr>
          <w:sz w:val="24"/>
          <w:rtl/>
        </w:rPr>
        <w:t xml:space="preserve">או פגיעות בקווי גז </w:t>
      </w:r>
      <w:r w:rsidRPr="005B5951">
        <w:rPr>
          <w:rFonts w:hint="cs"/>
          <w:sz w:val="24"/>
          <w:rtl/>
        </w:rPr>
        <w:t xml:space="preserve">עלולים לגרום </w:t>
      </w:r>
      <w:r w:rsidRPr="005B5951">
        <w:rPr>
          <w:sz w:val="24"/>
          <w:rtl/>
        </w:rPr>
        <w:t>לדליפות גז,</w:t>
      </w:r>
      <w:r w:rsidRPr="005B5951">
        <w:rPr>
          <w:rFonts w:hint="cs"/>
          <w:sz w:val="24"/>
          <w:rtl/>
        </w:rPr>
        <w:t xml:space="preserve"> </w:t>
      </w:r>
      <w:r w:rsidRPr="005B5951">
        <w:rPr>
          <w:sz w:val="24"/>
          <w:rtl/>
        </w:rPr>
        <w:t>לפיצוצים,</w:t>
      </w:r>
      <w:r w:rsidRPr="005B5951">
        <w:rPr>
          <w:rFonts w:hint="cs"/>
          <w:sz w:val="24"/>
          <w:rtl/>
        </w:rPr>
        <w:t xml:space="preserve"> </w:t>
      </w:r>
      <w:r w:rsidRPr="005B5951">
        <w:rPr>
          <w:sz w:val="24"/>
          <w:rtl/>
        </w:rPr>
        <w:t>לדל</w:t>
      </w:r>
      <w:r w:rsidRPr="005B5951">
        <w:rPr>
          <w:rFonts w:hint="cs"/>
          <w:sz w:val="24"/>
          <w:rtl/>
        </w:rPr>
        <w:t>י</w:t>
      </w:r>
      <w:r w:rsidRPr="005B5951">
        <w:rPr>
          <w:sz w:val="24"/>
          <w:rtl/>
        </w:rPr>
        <w:t>קות,</w:t>
      </w:r>
      <w:r w:rsidRPr="005B5951">
        <w:rPr>
          <w:rFonts w:hint="cs"/>
          <w:sz w:val="24"/>
          <w:rtl/>
        </w:rPr>
        <w:t xml:space="preserve"> </w:t>
      </w:r>
      <w:r w:rsidRPr="005B5951">
        <w:rPr>
          <w:sz w:val="24"/>
          <w:rtl/>
        </w:rPr>
        <w:t>לחנק ולהרעל</w:t>
      </w:r>
      <w:r w:rsidRPr="005B5951">
        <w:rPr>
          <w:rFonts w:hint="cs"/>
          <w:sz w:val="24"/>
          <w:rtl/>
        </w:rPr>
        <w:t xml:space="preserve">ת </w:t>
      </w:r>
      <w:r w:rsidRPr="005B5951">
        <w:rPr>
          <w:sz w:val="24"/>
          <w:rtl/>
        </w:rPr>
        <w:t>גז</w:t>
      </w:r>
      <w:r w:rsidRPr="005B5951">
        <w:rPr>
          <w:rFonts w:hint="cs"/>
          <w:sz w:val="24"/>
          <w:rtl/>
        </w:rPr>
        <w:t xml:space="preserve"> המסכנים לחיי אדם.</w:t>
      </w:r>
      <w:r w:rsidRPr="005B5951">
        <w:rPr>
          <w:rFonts w:hint="cs"/>
          <w:rtl/>
        </w:rPr>
        <w:t xml:space="preserve"> הביקורת העלתה כי תחומי האחריות, הסמכויות וחלוקת התפקידים בין הגורמים </w:t>
      </w:r>
      <w:r w:rsidRPr="005B5951">
        <w:rPr>
          <w:rFonts w:hint="cs"/>
          <w:rtl/>
        </w:rPr>
        <w:t>המאסדרים</w:t>
      </w:r>
      <w:r w:rsidRPr="005B5951">
        <w:rPr>
          <w:rFonts w:hint="cs"/>
          <w:rtl/>
        </w:rPr>
        <w:t xml:space="preserve"> בתחום אינם ברורים דיים ומקשים את הפיקוח הנדרש בתחום. </w:t>
      </w:r>
    </w:p>
    <w:p w:rsidR="005B5951" w:rsidRPr="005B5951" w:rsidP="00F75F6F">
      <w:pPr>
        <w:pStyle w:val="takzir-text"/>
        <w:pBdr>
          <w:top w:val="none" w:sz="0" w:space="0" w:color="auto"/>
          <w:bottom w:val="none" w:sz="0" w:space="0" w:color="auto"/>
        </w:pBdr>
        <w:bidi/>
        <w:rPr>
          <w:rtl/>
        </w:rPr>
      </w:pPr>
      <w:r w:rsidRPr="005B5951">
        <w:rPr>
          <w:rFonts w:hint="cs"/>
          <w:sz w:val="24"/>
          <w:rtl/>
        </w:rPr>
        <w:t>ב</w:t>
      </w:r>
      <w:r w:rsidRPr="005B5951">
        <w:rPr>
          <w:rFonts w:hint="eastAsia"/>
          <w:sz w:val="24"/>
          <w:rtl/>
        </w:rPr>
        <w:t>אחריות</w:t>
      </w:r>
      <w:r w:rsidRPr="005B5951">
        <w:rPr>
          <w:sz w:val="24"/>
          <w:rtl/>
        </w:rPr>
        <w:t xml:space="preserve"> </w:t>
      </w:r>
      <w:r w:rsidRPr="005B5951">
        <w:rPr>
          <w:rFonts w:hint="eastAsia"/>
          <w:sz w:val="24"/>
          <w:rtl/>
        </w:rPr>
        <w:t>הרשויות</w:t>
      </w:r>
      <w:r w:rsidRPr="005B5951">
        <w:rPr>
          <w:sz w:val="24"/>
          <w:rtl/>
        </w:rPr>
        <w:t xml:space="preserve"> המקומיות </w:t>
      </w:r>
      <w:r w:rsidRPr="005B5951">
        <w:rPr>
          <w:rFonts w:hint="cs"/>
          <w:sz w:val="24"/>
          <w:rtl/>
        </w:rPr>
        <w:t xml:space="preserve">ורשות הכבאות </w:t>
      </w:r>
      <w:r w:rsidRPr="005B5951">
        <w:rPr>
          <w:rFonts w:hint="eastAsia"/>
          <w:sz w:val="24"/>
          <w:rtl/>
        </w:rPr>
        <w:t>להבטיח</w:t>
      </w:r>
      <w:r w:rsidRPr="005B5951">
        <w:rPr>
          <w:rFonts w:hint="cs"/>
          <w:sz w:val="24"/>
          <w:rtl/>
        </w:rPr>
        <w:t xml:space="preserve"> (בין היתר)</w:t>
      </w:r>
      <w:r w:rsidRPr="005B5951">
        <w:rPr>
          <w:sz w:val="24"/>
          <w:rtl/>
        </w:rPr>
        <w:t xml:space="preserve"> </w:t>
      </w:r>
      <w:r w:rsidRPr="005B5951">
        <w:rPr>
          <w:rFonts w:hint="eastAsia"/>
          <w:sz w:val="24"/>
          <w:rtl/>
        </w:rPr>
        <w:t>כי</w:t>
      </w:r>
      <w:r w:rsidRPr="005B5951">
        <w:rPr>
          <w:sz w:val="24"/>
          <w:rtl/>
        </w:rPr>
        <w:t xml:space="preserve"> </w:t>
      </w:r>
      <w:r w:rsidRPr="005B5951">
        <w:rPr>
          <w:rFonts w:hint="eastAsia"/>
          <w:sz w:val="24"/>
          <w:rtl/>
        </w:rPr>
        <w:t>יהיה</w:t>
      </w:r>
      <w:r w:rsidRPr="005B5951">
        <w:rPr>
          <w:sz w:val="24"/>
          <w:rtl/>
        </w:rPr>
        <w:t xml:space="preserve"> </w:t>
      </w:r>
      <w:r w:rsidRPr="005B5951">
        <w:rPr>
          <w:rFonts w:hint="eastAsia"/>
          <w:sz w:val="24"/>
          <w:rtl/>
        </w:rPr>
        <w:t>ביד</w:t>
      </w:r>
      <w:r w:rsidRPr="005B5951">
        <w:rPr>
          <w:rFonts w:hint="cs"/>
          <w:sz w:val="24"/>
          <w:rtl/>
        </w:rPr>
        <w:t>יה</w:t>
      </w:r>
      <w:r w:rsidRPr="005B5951">
        <w:rPr>
          <w:rFonts w:hint="eastAsia"/>
          <w:sz w:val="24"/>
          <w:rtl/>
        </w:rPr>
        <w:t>ן</w:t>
      </w:r>
      <w:r w:rsidRPr="005B5951">
        <w:rPr>
          <w:sz w:val="24"/>
          <w:rtl/>
        </w:rPr>
        <w:t xml:space="preserve"> </w:t>
      </w:r>
      <w:r w:rsidRPr="005B5951">
        <w:rPr>
          <w:rFonts w:hint="eastAsia"/>
          <w:sz w:val="24"/>
          <w:rtl/>
        </w:rPr>
        <w:t>כל</w:t>
      </w:r>
      <w:r w:rsidRPr="005B5951">
        <w:rPr>
          <w:sz w:val="24"/>
          <w:rtl/>
        </w:rPr>
        <w:t xml:space="preserve"> </w:t>
      </w:r>
      <w:r w:rsidRPr="005B5951">
        <w:rPr>
          <w:rFonts w:hint="eastAsia"/>
          <w:sz w:val="24"/>
          <w:rtl/>
        </w:rPr>
        <w:t>המידע</w:t>
      </w:r>
      <w:r w:rsidRPr="005B5951">
        <w:rPr>
          <w:sz w:val="24"/>
          <w:rtl/>
        </w:rPr>
        <w:t xml:space="preserve"> </w:t>
      </w:r>
      <w:r w:rsidRPr="005B5951">
        <w:rPr>
          <w:rFonts w:hint="eastAsia"/>
          <w:sz w:val="24"/>
          <w:rtl/>
        </w:rPr>
        <w:t>על</w:t>
      </w:r>
      <w:r w:rsidRPr="005B5951">
        <w:rPr>
          <w:sz w:val="24"/>
          <w:rtl/>
        </w:rPr>
        <w:t xml:space="preserve"> </w:t>
      </w:r>
      <w:r w:rsidRPr="005B5951">
        <w:rPr>
          <w:rFonts w:hint="eastAsia"/>
          <w:sz w:val="24"/>
          <w:rtl/>
        </w:rPr>
        <w:t>עבודות</w:t>
      </w:r>
      <w:r w:rsidRPr="005B5951">
        <w:rPr>
          <w:sz w:val="24"/>
          <w:rtl/>
        </w:rPr>
        <w:t xml:space="preserve"> </w:t>
      </w:r>
      <w:r w:rsidRPr="005B5951">
        <w:rPr>
          <w:rFonts w:hint="cs"/>
          <w:rtl/>
        </w:rPr>
        <w:t>בתחום</w:t>
      </w:r>
      <w:r w:rsidRPr="005B5951">
        <w:rPr>
          <w:rFonts w:hint="cs"/>
          <w:sz w:val="24"/>
          <w:rtl/>
        </w:rPr>
        <w:t xml:space="preserve"> הגז </w:t>
      </w:r>
      <w:r w:rsidRPr="005B5951">
        <w:rPr>
          <w:rFonts w:hint="eastAsia"/>
          <w:sz w:val="24"/>
          <w:rtl/>
        </w:rPr>
        <w:t>הנעשות</w:t>
      </w:r>
      <w:r w:rsidRPr="005B5951">
        <w:rPr>
          <w:sz w:val="24"/>
          <w:rtl/>
        </w:rPr>
        <w:t xml:space="preserve"> </w:t>
      </w:r>
      <w:r w:rsidRPr="005B5951">
        <w:rPr>
          <w:rFonts w:hint="eastAsia"/>
          <w:sz w:val="24"/>
          <w:rtl/>
        </w:rPr>
        <w:t>בתחומן</w:t>
      </w:r>
      <w:r w:rsidRPr="005B5951">
        <w:rPr>
          <w:sz w:val="24"/>
          <w:rtl/>
        </w:rPr>
        <w:t xml:space="preserve"> </w:t>
      </w:r>
      <w:r w:rsidRPr="005B5951">
        <w:rPr>
          <w:rFonts w:hint="cs"/>
          <w:sz w:val="24"/>
          <w:rtl/>
        </w:rPr>
        <w:t>ו</w:t>
      </w:r>
      <w:r w:rsidRPr="005B5951">
        <w:rPr>
          <w:rFonts w:hint="eastAsia"/>
          <w:sz w:val="24"/>
          <w:rtl/>
        </w:rPr>
        <w:t>עלולות</w:t>
      </w:r>
      <w:r w:rsidRPr="005B5951">
        <w:rPr>
          <w:sz w:val="24"/>
          <w:rtl/>
        </w:rPr>
        <w:t xml:space="preserve"> </w:t>
      </w:r>
      <w:r w:rsidRPr="005B5951">
        <w:rPr>
          <w:rFonts w:hint="eastAsia"/>
          <w:sz w:val="24"/>
          <w:rtl/>
        </w:rPr>
        <w:t>להשפיע</w:t>
      </w:r>
      <w:r w:rsidRPr="005B5951">
        <w:rPr>
          <w:sz w:val="24"/>
          <w:rtl/>
        </w:rPr>
        <w:t xml:space="preserve"> </w:t>
      </w:r>
      <w:r w:rsidRPr="005B5951">
        <w:rPr>
          <w:rFonts w:hint="eastAsia"/>
          <w:sz w:val="24"/>
          <w:rtl/>
        </w:rPr>
        <w:t>על</w:t>
      </w:r>
      <w:r w:rsidRPr="005B5951">
        <w:rPr>
          <w:sz w:val="24"/>
          <w:rtl/>
        </w:rPr>
        <w:t xml:space="preserve"> </w:t>
      </w:r>
      <w:r w:rsidRPr="005B5951">
        <w:rPr>
          <w:rFonts w:hint="eastAsia"/>
          <w:sz w:val="24"/>
          <w:rtl/>
        </w:rPr>
        <w:t>בריאות</w:t>
      </w:r>
      <w:r w:rsidRPr="005B5951">
        <w:rPr>
          <w:sz w:val="24"/>
          <w:rtl/>
        </w:rPr>
        <w:t xml:space="preserve"> </w:t>
      </w:r>
      <w:r w:rsidRPr="005B5951">
        <w:rPr>
          <w:rFonts w:hint="cs"/>
          <w:sz w:val="24"/>
          <w:rtl/>
        </w:rPr>
        <w:t xml:space="preserve">התושבים, בטיחותם </w:t>
      </w:r>
      <w:r w:rsidRPr="005B5951">
        <w:rPr>
          <w:rFonts w:hint="eastAsia"/>
          <w:sz w:val="24"/>
          <w:rtl/>
        </w:rPr>
        <w:t>וביטחונ</w:t>
      </w:r>
      <w:r w:rsidRPr="005B5951">
        <w:rPr>
          <w:rFonts w:hint="cs"/>
          <w:sz w:val="24"/>
          <w:rtl/>
        </w:rPr>
        <w:t>ם</w:t>
      </w:r>
      <w:r w:rsidRPr="005B5951">
        <w:rPr>
          <w:sz w:val="24"/>
          <w:rtl/>
        </w:rPr>
        <w:t>.</w:t>
      </w:r>
    </w:p>
    <w:p w:rsidR="005B5951" w:rsidRPr="005B5951" w:rsidP="00F75F6F">
      <w:pPr>
        <w:pStyle w:val="takzir-text"/>
        <w:pBdr>
          <w:top w:val="none" w:sz="0" w:space="0" w:color="auto"/>
          <w:bottom w:val="none" w:sz="0" w:space="0" w:color="auto"/>
        </w:pBdr>
        <w:bidi/>
        <w:rPr>
          <w:rtl/>
        </w:rPr>
      </w:pPr>
      <w:r w:rsidRPr="005B5951">
        <w:rPr>
          <w:rFonts w:hint="cs"/>
          <w:rtl/>
        </w:rPr>
        <w:t>ב</w:t>
      </w:r>
      <w:r w:rsidRPr="005B5951">
        <w:rPr>
          <w:rtl/>
        </w:rPr>
        <w:t xml:space="preserve">ביקורת </w:t>
      </w:r>
      <w:r w:rsidRPr="005B5951">
        <w:rPr>
          <w:rFonts w:hint="cs"/>
          <w:rtl/>
        </w:rPr>
        <w:t>נמצא</w:t>
      </w:r>
      <w:r w:rsidRPr="005B5951">
        <w:rPr>
          <w:rtl/>
        </w:rPr>
        <w:t xml:space="preserve">ו ליקויים בטיפולן של הרשויות המקומיות </w:t>
      </w:r>
      <w:r w:rsidRPr="005B5951">
        <w:rPr>
          <w:rFonts w:hint="cs"/>
          <w:rtl/>
        </w:rPr>
        <w:t>והועדות המקומיות שלהן בעניין ה</w:t>
      </w:r>
      <w:r w:rsidRPr="005B5951">
        <w:rPr>
          <w:rtl/>
        </w:rPr>
        <w:t>פיקוח ו</w:t>
      </w:r>
      <w:r w:rsidRPr="005B5951">
        <w:rPr>
          <w:rFonts w:hint="cs"/>
          <w:rtl/>
        </w:rPr>
        <w:t>ה</w:t>
      </w:r>
      <w:r w:rsidRPr="005B5951">
        <w:rPr>
          <w:rtl/>
        </w:rPr>
        <w:t xml:space="preserve">בקרה על צוברי </w:t>
      </w:r>
      <w:r w:rsidRPr="005B5951">
        <w:rPr>
          <w:rFonts w:hint="cs"/>
          <w:rtl/>
        </w:rPr>
        <w:t>גפ"ם</w:t>
      </w:r>
      <w:r w:rsidRPr="005B5951">
        <w:rPr>
          <w:rFonts w:hint="cs"/>
          <w:rtl/>
        </w:rPr>
        <w:t xml:space="preserve"> </w:t>
      </w:r>
      <w:r w:rsidRPr="005B5951">
        <w:rPr>
          <w:rtl/>
        </w:rPr>
        <w:t>ו</w:t>
      </w:r>
      <w:r w:rsidRPr="005B5951">
        <w:rPr>
          <w:rFonts w:hint="cs"/>
          <w:rtl/>
        </w:rPr>
        <w:t xml:space="preserve">על </w:t>
      </w:r>
      <w:r w:rsidRPr="005B5951">
        <w:rPr>
          <w:rtl/>
        </w:rPr>
        <w:t xml:space="preserve">מחסני </w:t>
      </w:r>
      <w:r w:rsidRPr="005B5951">
        <w:rPr>
          <w:rtl/>
        </w:rPr>
        <w:t>גפ"</w:t>
      </w:r>
      <w:r w:rsidRPr="005B5951">
        <w:rPr>
          <w:rFonts w:hint="cs"/>
          <w:rtl/>
        </w:rPr>
        <w:t>ם</w:t>
      </w:r>
      <w:r w:rsidRPr="005B5951">
        <w:rPr>
          <w:rtl/>
        </w:rPr>
        <w:t xml:space="preserve"> </w:t>
      </w:r>
      <w:r w:rsidRPr="005B5951">
        <w:rPr>
          <w:rFonts w:hint="cs"/>
          <w:rtl/>
        </w:rPr>
        <w:t xml:space="preserve">הנמצאים </w:t>
      </w:r>
      <w:r w:rsidRPr="005B5951">
        <w:rPr>
          <w:rtl/>
        </w:rPr>
        <w:t>בתחומן</w:t>
      </w:r>
      <w:r w:rsidRPr="005B5951">
        <w:rPr>
          <w:rFonts w:hint="cs"/>
          <w:rtl/>
        </w:rPr>
        <w:t>.</w:t>
      </w:r>
      <w:r w:rsidRPr="005B5951">
        <w:rPr>
          <w:rtl/>
        </w:rPr>
        <w:t xml:space="preserve"> </w:t>
      </w:r>
      <w:r w:rsidRPr="005B5951">
        <w:rPr>
          <w:rFonts w:hint="eastAsia"/>
          <w:rtl/>
        </w:rPr>
        <w:t>ליקויים</w:t>
      </w:r>
      <w:r w:rsidRPr="005B5951">
        <w:rPr>
          <w:rtl/>
        </w:rPr>
        <w:t xml:space="preserve"> </w:t>
      </w:r>
      <w:r w:rsidRPr="005B5951">
        <w:rPr>
          <w:rFonts w:hint="eastAsia"/>
          <w:rtl/>
        </w:rPr>
        <w:t>נמצאו</w:t>
      </w:r>
      <w:r w:rsidRPr="005B5951">
        <w:rPr>
          <w:rtl/>
        </w:rPr>
        <w:t xml:space="preserve"> </w:t>
      </w:r>
      <w:r w:rsidRPr="005B5951">
        <w:rPr>
          <w:rFonts w:hint="eastAsia"/>
          <w:rtl/>
        </w:rPr>
        <w:t>גם</w:t>
      </w:r>
      <w:r w:rsidRPr="005B5951">
        <w:rPr>
          <w:rtl/>
        </w:rPr>
        <w:t xml:space="preserve"> </w:t>
      </w:r>
      <w:r w:rsidRPr="005B5951">
        <w:rPr>
          <w:rFonts w:hint="eastAsia"/>
          <w:rtl/>
        </w:rPr>
        <w:t>בפעילותם</w:t>
      </w:r>
      <w:r w:rsidRPr="005B5951">
        <w:rPr>
          <w:rtl/>
        </w:rPr>
        <w:t xml:space="preserve"> </w:t>
      </w:r>
      <w:r w:rsidRPr="005B5951">
        <w:rPr>
          <w:rFonts w:hint="eastAsia"/>
          <w:rtl/>
        </w:rPr>
        <w:t>של</w:t>
      </w:r>
      <w:r w:rsidRPr="005B5951">
        <w:rPr>
          <w:rtl/>
        </w:rPr>
        <w:t xml:space="preserve"> </w:t>
      </w:r>
      <w:r w:rsidRPr="005B5951">
        <w:rPr>
          <w:rFonts w:hint="eastAsia"/>
          <w:rtl/>
        </w:rPr>
        <w:t>המשרדים</w:t>
      </w:r>
      <w:r w:rsidRPr="005B5951">
        <w:rPr>
          <w:rtl/>
        </w:rPr>
        <w:t xml:space="preserve"> </w:t>
      </w:r>
      <w:r w:rsidRPr="005B5951">
        <w:rPr>
          <w:rFonts w:hint="eastAsia"/>
          <w:rtl/>
        </w:rPr>
        <w:t>ה</w:t>
      </w:r>
      <w:r w:rsidRPr="005B5951">
        <w:rPr>
          <w:rFonts w:hint="cs"/>
          <w:rtl/>
        </w:rPr>
        <w:t>מאסדרים</w:t>
      </w:r>
      <w:r w:rsidRPr="005B5951">
        <w:rPr>
          <w:rtl/>
        </w:rPr>
        <w:t xml:space="preserve"> - </w:t>
      </w:r>
      <w:r w:rsidRPr="005B5951">
        <w:rPr>
          <w:rFonts w:hint="eastAsia"/>
          <w:rtl/>
        </w:rPr>
        <w:t>משרד</w:t>
      </w:r>
      <w:r w:rsidRPr="005B5951">
        <w:rPr>
          <w:rtl/>
        </w:rPr>
        <w:t xml:space="preserve"> </w:t>
      </w:r>
      <w:r w:rsidRPr="005B5951">
        <w:rPr>
          <w:rFonts w:hint="eastAsia"/>
          <w:rtl/>
        </w:rPr>
        <w:t>האנרגי</w:t>
      </w:r>
      <w:r w:rsidRPr="005B5951">
        <w:rPr>
          <w:rFonts w:hint="cs"/>
          <w:rtl/>
        </w:rPr>
        <w:t>י</w:t>
      </w:r>
      <w:r w:rsidRPr="005B5951">
        <w:rPr>
          <w:rFonts w:hint="eastAsia"/>
          <w:rtl/>
        </w:rPr>
        <w:t>ה</w:t>
      </w:r>
      <w:r w:rsidRPr="005B5951">
        <w:rPr>
          <w:rtl/>
        </w:rPr>
        <w:t xml:space="preserve"> </w:t>
      </w:r>
      <w:r w:rsidRPr="005B5951">
        <w:rPr>
          <w:rFonts w:hint="eastAsia"/>
          <w:rtl/>
        </w:rPr>
        <w:t>ומשרד</w:t>
      </w:r>
      <w:r w:rsidRPr="005B5951">
        <w:rPr>
          <w:rtl/>
        </w:rPr>
        <w:t xml:space="preserve"> </w:t>
      </w:r>
      <w:r w:rsidRPr="005B5951">
        <w:rPr>
          <w:rFonts w:hint="eastAsia"/>
          <w:rtl/>
        </w:rPr>
        <w:t>העבודה</w:t>
      </w:r>
      <w:r w:rsidRPr="005B5951">
        <w:rPr>
          <w:rFonts w:hint="cs"/>
          <w:rtl/>
        </w:rPr>
        <w:t>.</w:t>
      </w:r>
    </w:p>
    <w:p w:rsidR="005B5951" w:rsidRPr="005B5951" w:rsidP="00F75F6F">
      <w:pPr>
        <w:pStyle w:val="takzir-text"/>
        <w:pBdr>
          <w:top w:val="none" w:sz="0" w:space="0" w:color="auto"/>
          <w:bottom w:val="none" w:sz="0" w:space="0" w:color="auto"/>
        </w:pBdr>
        <w:bidi/>
        <w:rPr>
          <w:rtl/>
        </w:rPr>
      </w:pPr>
      <w:r w:rsidRPr="005B5951">
        <w:rPr>
          <w:rFonts w:hint="cs"/>
          <w:rtl/>
        </w:rPr>
        <w:t xml:space="preserve">בתחום הטיפול </w:t>
      </w:r>
      <w:r w:rsidRPr="005B5951">
        <w:rPr>
          <w:rFonts w:hint="cs"/>
          <w:rtl/>
        </w:rPr>
        <w:t>בגפ"ם</w:t>
      </w:r>
      <w:r w:rsidRPr="005B5951">
        <w:rPr>
          <w:rFonts w:hint="cs"/>
          <w:rtl/>
        </w:rPr>
        <w:t xml:space="preserve"> קיימים פערים הן בדבר הדרישות הן בדבר התיאום הנחוץ בין הוועדות המקומיות לתכנון ולבנייה והרשויות המקומיות ובין משרדי הממשלה, וזאת בעיקר לגבי הנפקתם של היתרי בנייה לצוברי </w:t>
      </w:r>
      <w:r w:rsidRPr="005B5951">
        <w:rPr>
          <w:rFonts w:hint="cs"/>
          <w:rtl/>
        </w:rPr>
        <w:t>גפ"ם</w:t>
      </w:r>
      <w:r w:rsidRPr="005B5951">
        <w:rPr>
          <w:rFonts w:hint="cs"/>
          <w:rtl/>
        </w:rPr>
        <w:t xml:space="preserve"> ורישיונות עסק למחסני </w:t>
      </w:r>
      <w:r w:rsidRPr="005B5951">
        <w:rPr>
          <w:rFonts w:hint="cs"/>
          <w:rtl/>
        </w:rPr>
        <w:t>גפ"ם</w:t>
      </w:r>
      <w:r w:rsidRPr="005B5951">
        <w:rPr>
          <w:rFonts w:hint="cs"/>
          <w:rtl/>
        </w:rPr>
        <w:t xml:space="preserve"> ולעניין </w:t>
      </w:r>
      <w:r w:rsidRPr="005B5951">
        <w:rPr>
          <w:rFonts w:hint="eastAsia"/>
          <w:rtl/>
        </w:rPr>
        <w:t>העברת</w:t>
      </w:r>
      <w:r w:rsidRPr="005B5951">
        <w:rPr>
          <w:rtl/>
        </w:rPr>
        <w:t xml:space="preserve"> </w:t>
      </w:r>
      <w:r w:rsidRPr="005B5951">
        <w:rPr>
          <w:rFonts w:hint="eastAsia"/>
          <w:rtl/>
        </w:rPr>
        <w:t>המידע</w:t>
      </w:r>
      <w:r w:rsidRPr="005B5951">
        <w:rPr>
          <w:rtl/>
        </w:rPr>
        <w:t xml:space="preserve"> </w:t>
      </w:r>
      <w:r w:rsidRPr="005B5951">
        <w:rPr>
          <w:rFonts w:hint="eastAsia"/>
          <w:rtl/>
        </w:rPr>
        <w:t>הרל</w:t>
      </w:r>
      <w:r w:rsidRPr="005B5951">
        <w:rPr>
          <w:rFonts w:hint="cs"/>
          <w:rtl/>
        </w:rPr>
        <w:t>וו</w:t>
      </w:r>
      <w:r w:rsidRPr="005B5951">
        <w:rPr>
          <w:rFonts w:hint="eastAsia"/>
          <w:rtl/>
        </w:rPr>
        <w:t>נטי</w:t>
      </w:r>
      <w:r w:rsidRPr="005B5951">
        <w:rPr>
          <w:rtl/>
        </w:rPr>
        <w:t xml:space="preserve"> </w:t>
      </w:r>
      <w:r w:rsidRPr="005B5951">
        <w:rPr>
          <w:rFonts w:hint="eastAsia"/>
          <w:rtl/>
        </w:rPr>
        <w:t>לצורך</w:t>
      </w:r>
      <w:r w:rsidRPr="005B5951">
        <w:rPr>
          <w:rtl/>
        </w:rPr>
        <w:t xml:space="preserve"> </w:t>
      </w:r>
      <w:r w:rsidRPr="005B5951">
        <w:rPr>
          <w:rFonts w:hint="eastAsia"/>
          <w:rtl/>
        </w:rPr>
        <w:t>פעילות</w:t>
      </w:r>
      <w:r w:rsidRPr="005B5951">
        <w:rPr>
          <w:rtl/>
        </w:rPr>
        <w:t xml:space="preserve"> </w:t>
      </w:r>
      <w:r w:rsidRPr="005B5951">
        <w:rPr>
          <w:rFonts w:hint="eastAsia"/>
          <w:rtl/>
        </w:rPr>
        <w:t>הפיקוח</w:t>
      </w:r>
      <w:r w:rsidRPr="005B5951">
        <w:rPr>
          <w:rtl/>
        </w:rPr>
        <w:t xml:space="preserve"> </w:t>
      </w:r>
      <w:r w:rsidRPr="005B5951">
        <w:rPr>
          <w:rFonts w:hint="eastAsia"/>
          <w:rtl/>
        </w:rPr>
        <w:t>והבקרה</w:t>
      </w:r>
      <w:r w:rsidRPr="005B5951">
        <w:rPr>
          <w:rtl/>
        </w:rPr>
        <w:t xml:space="preserve"> </w:t>
      </w:r>
      <w:r w:rsidRPr="005B5951">
        <w:rPr>
          <w:rFonts w:hint="eastAsia"/>
          <w:rtl/>
        </w:rPr>
        <w:t>של</w:t>
      </w:r>
      <w:r w:rsidRPr="005B5951">
        <w:rPr>
          <w:rtl/>
        </w:rPr>
        <w:t xml:space="preserve"> </w:t>
      </w:r>
      <w:r w:rsidRPr="005B5951">
        <w:rPr>
          <w:rFonts w:hint="eastAsia"/>
          <w:rtl/>
        </w:rPr>
        <w:t>הרשויות</w:t>
      </w:r>
      <w:r w:rsidRPr="005B5951">
        <w:rPr>
          <w:rtl/>
        </w:rPr>
        <w:t xml:space="preserve"> </w:t>
      </w:r>
      <w:r w:rsidRPr="005B5951">
        <w:rPr>
          <w:rFonts w:hint="eastAsia"/>
          <w:rtl/>
        </w:rPr>
        <w:t>המקומיות</w:t>
      </w:r>
      <w:r w:rsidRPr="005B5951">
        <w:rPr>
          <w:rFonts w:hint="cs"/>
          <w:rtl/>
        </w:rPr>
        <w:t>.</w:t>
      </w:r>
    </w:p>
    <w:p w:rsidR="005B5951" w:rsidRPr="005B5951" w:rsidP="00F75F6F">
      <w:pPr>
        <w:pStyle w:val="takzir-text"/>
        <w:pBdr>
          <w:top w:val="none" w:sz="0" w:space="0" w:color="auto"/>
        </w:pBdr>
        <w:bidi/>
        <w:rPr>
          <w:rtl/>
        </w:rPr>
      </w:pPr>
      <w:r w:rsidRPr="005B5951">
        <w:rPr>
          <w:rFonts w:hint="eastAsia"/>
          <w:rtl/>
        </w:rPr>
        <w:t>על</w:t>
      </w:r>
      <w:r w:rsidRPr="005B5951">
        <w:rPr>
          <w:rtl/>
        </w:rPr>
        <w:t xml:space="preserve"> משרד </w:t>
      </w:r>
      <w:r w:rsidRPr="005B5951">
        <w:rPr>
          <w:rtl/>
        </w:rPr>
        <w:t>האנרגי</w:t>
      </w:r>
      <w:r w:rsidRPr="005B5951">
        <w:rPr>
          <w:rFonts w:hint="cs"/>
          <w:rtl/>
        </w:rPr>
        <w:t>י</w:t>
      </w:r>
      <w:r w:rsidRPr="005B5951">
        <w:rPr>
          <w:rtl/>
        </w:rPr>
        <w:t>ה</w:t>
      </w:r>
      <w:r w:rsidRPr="005B5951">
        <w:rPr>
          <w:rtl/>
        </w:rPr>
        <w:t xml:space="preserve"> </w:t>
      </w:r>
      <w:r w:rsidRPr="005B5951">
        <w:rPr>
          <w:rFonts w:hint="cs"/>
          <w:rtl/>
        </w:rPr>
        <w:t xml:space="preserve">ועל משרד </w:t>
      </w:r>
      <w:r w:rsidRPr="005B5951">
        <w:rPr>
          <w:rtl/>
        </w:rPr>
        <w:t xml:space="preserve">העבודה לפעול לתיקון הליקויים </w:t>
      </w:r>
      <w:r w:rsidRPr="005B5951">
        <w:rPr>
          <w:rFonts w:hint="cs"/>
          <w:rtl/>
        </w:rPr>
        <w:t>שצוינו</w:t>
      </w:r>
      <w:r w:rsidRPr="005B5951">
        <w:rPr>
          <w:rtl/>
        </w:rPr>
        <w:t xml:space="preserve"> בדוח זה</w:t>
      </w:r>
      <w:r w:rsidRPr="005B5951">
        <w:rPr>
          <w:rFonts w:hint="cs"/>
          <w:rtl/>
        </w:rPr>
        <w:t xml:space="preserve"> בנוגע לתחומי אחריותם וסמכותם.</w:t>
      </w:r>
      <w:r w:rsidRPr="005B5951">
        <w:rPr>
          <w:rtl/>
        </w:rPr>
        <w:t xml:space="preserve"> </w:t>
      </w:r>
      <w:r w:rsidRPr="005B5951">
        <w:rPr>
          <w:rFonts w:hint="cs"/>
          <w:rtl/>
        </w:rPr>
        <w:t xml:space="preserve">רשות הכבאות, </w:t>
      </w:r>
      <w:r w:rsidRPr="005B5951">
        <w:rPr>
          <w:rtl/>
        </w:rPr>
        <w:t xml:space="preserve">הרשויות המקומיות </w:t>
      </w:r>
      <w:r w:rsidRPr="005B5951">
        <w:rPr>
          <w:rFonts w:hint="eastAsia"/>
          <w:rtl/>
        </w:rPr>
        <w:t>והוועדות</w:t>
      </w:r>
      <w:r w:rsidRPr="005B5951">
        <w:rPr>
          <w:rtl/>
        </w:rPr>
        <w:t xml:space="preserve"> </w:t>
      </w:r>
      <w:r w:rsidRPr="005B5951">
        <w:rPr>
          <w:rFonts w:hint="eastAsia"/>
          <w:rtl/>
        </w:rPr>
        <w:t>המקומיות</w:t>
      </w:r>
      <w:r w:rsidRPr="005B5951">
        <w:rPr>
          <w:rtl/>
        </w:rPr>
        <w:t xml:space="preserve"> </w:t>
      </w:r>
      <w:r w:rsidRPr="005B5951">
        <w:rPr>
          <w:rFonts w:hint="cs"/>
          <w:rtl/>
        </w:rPr>
        <w:t xml:space="preserve">לתכנון ולבנייה חייבות </w:t>
      </w:r>
      <w:r w:rsidRPr="005B5951">
        <w:rPr>
          <w:rFonts w:hint="eastAsia"/>
          <w:rtl/>
        </w:rPr>
        <w:t>לפעול</w:t>
      </w:r>
      <w:r w:rsidRPr="005B5951">
        <w:rPr>
          <w:rtl/>
        </w:rPr>
        <w:t xml:space="preserve"> </w:t>
      </w:r>
      <w:r w:rsidRPr="005B5951">
        <w:rPr>
          <w:rFonts w:hint="eastAsia"/>
          <w:rtl/>
        </w:rPr>
        <w:t>בתחומי</w:t>
      </w:r>
      <w:r w:rsidRPr="005B5951">
        <w:rPr>
          <w:rtl/>
        </w:rPr>
        <w:t xml:space="preserve"> </w:t>
      </w:r>
      <w:r w:rsidRPr="005B5951">
        <w:rPr>
          <w:rFonts w:hint="eastAsia"/>
          <w:rtl/>
        </w:rPr>
        <w:t>סמכותן</w:t>
      </w:r>
      <w:r w:rsidRPr="005B5951">
        <w:rPr>
          <w:rtl/>
        </w:rPr>
        <w:t xml:space="preserve"> </w:t>
      </w:r>
      <w:r w:rsidRPr="005B5951">
        <w:rPr>
          <w:rFonts w:hint="eastAsia"/>
          <w:rtl/>
        </w:rPr>
        <w:t>ב</w:t>
      </w:r>
      <w:r w:rsidRPr="005B5951">
        <w:rPr>
          <w:rFonts w:hint="cs"/>
          <w:rtl/>
        </w:rPr>
        <w:t>נ</w:t>
      </w:r>
      <w:r w:rsidRPr="005B5951">
        <w:rPr>
          <w:rFonts w:hint="eastAsia"/>
          <w:rtl/>
        </w:rPr>
        <w:t>ו</w:t>
      </w:r>
      <w:r w:rsidRPr="005B5951">
        <w:rPr>
          <w:rFonts w:hint="cs"/>
          <w:rtl/>
        </w:rPr>
        <w:t>שא</w:t>
      </w:r>
      <w:r w:rsidRPr="005B5951">
        <w:rPr>
          <w:rFonts w:hint="eastAsia"/>
          <w:rtl/>
        </w:rPr>
        <w:t>י</w:t>
      </w:r>
      <w:r w:rsidRPr="005B5951">
        <w:rPr>
          <w:rtl/>
        </w:rPr>
        <w:t xml:space="preserve"> </w:t>
      </w:r>
      <w:r w:rsidRPr="005B5951">
        <w:rPr>
          <w:rFonts w:hint="eastAsia"/>
          <w:rtl/>
        </w:rPr>
        <w:t>תכנון</w:t>
      </w:r>
      <w:r w:rsidRPr="005B5951">
        <w:rPr>
          <w:rtl/>
        </w:rPr>
        <w:t xml:space="preserve"> </w:t>
      </w:r>
      <w:r w:rsidRPr="005B5951">
        <w:rPr>
          <w:rFonts w:hint="eastAsia"/>
          <w:rtl/>
        </w:rPr>
        <w:t xml:space="preserve">ובנייה </w:t>
      </w:r>
      <w:r w:rsidRPr="005B5951">
        <w:rPr>
          <w:rFonts w:hint="cs"/>
          <w:rtl/>
        </w:rPr>
        <w:t>ו</w:t>
      </w:r>
      <w:r w:rsidRPr="005B5951">
        <w:rPr>
          <w:rFonts w:hint="eastAsia"/>
          <w:rtl/>
        </w:rPr>
        <w:t>רישוי</w:t>
      </w:r>
      <w:r w:rsidRPr="005B5951">
        <w:rPr>
          <w:rtl/>
        </w:rPr>
        <w:t xml:space="preserve"> </w:t>
      </w:r>
      <w:r w:rsidRPr="005B5951">
        <w:rPr>
          <w:rFonts w:hint="eastAsia"/>
          <w:rtl/>
        </w:rPr>
        <w:t>עסקים</w:t>
      </w:r>
      <w:r w:rsidRPr="005B5951">
        <w:rPr>
          <w:rFonts w:hint="cs"/>
          <w:rtl/>
        </w:rPr>
        <w:t>.</w:t>
      </w:r>
    </w:p>
    <w:p w:rsidR="00F1368B" w:rsidRPr="00590929" w:rsidP="0010599F">
      <w:pPr>
        <w:spacing w:line="240" w:lineRule="exact"/>
        <w:ind w:right="2268"/>
        <w:jc w:val="both"/>
        <w:rPr>
          <w:rFonts w:ascii="Tahoma" w:hAnsi="Tahoma" w:cs="Tahoma"/>
          <w:sz w:val="17"/>
          <w:szCs w:val="18"/>
          <w:rtl/>
        </w:rPr>
      </w:pPr>
    </w:p>
    <w:p w:rsidR="00327FBF" w:rsidRPr="0010599F" w:rsidP="0010599F">
      <w:pPr>
        <w:spacing w:line="240" w:lineRule="exact"/>
        <w:ind w:right="2268"/>
        <w:jc w:val="both"/>
        <w:rPr>
          <w:rFonts w:ascii="Tahoma" w:hAnsi="Tahoma" w:cs="Tahoma"/>
          <w:sz w:val="17"/>
          <w:szCs w:val="17"/>
          <w:rtl/>
        </w:rPr>
        <w:sectPr w:rsidSect="00890ED9">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B83063" w:rsidRPr="00C63A91" w:rsidP="00E03AB2">
      <w:pPr>
        <w:pStyle w:val="KOT4"/>
        <w:rPr>
          <w:rtl/>
        </w:rPr>
      </w:pPr>
      <w:bookmarkStart w:id="5" w:name="_Hlk535584836"/>
      <w:bookmarkEnd w:id="0"/>
      <w:bookmarkEnd w:id="1"/>
      <w:bookmarkEnd w:id="2"/>
      <w:bookmarkEnd w:id="3"/>
      <w:bookmarkEnd w:id="4"/>
      <w:r w:rsidRPr="00C63A91">
        <w:rPr>
          <w:rFonts w:hint="cs"/>
          <w:rtl/>
        </w:rPr>
        <w:t>מבוא</w:t>
      </w:r>
    </w:p>
    <w:p w:rsidR="00B83063" w:rsidRPr="00EF6CEC" w:rsidP="00EF6CEC">
      <w:pPr>
        <w:spacing w:line="240" w:lineRule="exact"/>
        <w:ind w:left="-2" w:right="2268"/>
        <w:jc w:val="both"/>
        <w:rPr>
          <w:rFonts w:ascii="Tahoma" w:hAnsi="Tahoma" w:cs="Tahoma"/>
          <w:sz w:val="18"/>
          <w:szCs w:val="18"/>
          <w:rtl/>
        </w:rPr>
      </w:pPr>
      <w:bookmarkEnd w:id="5"/>
      <w:r w:rsidRPr="00EF6CEC">
        <w:rPr>
          <w:rFonts w:ascii="Tahoma" w:hAnsi="Tahoma" w:cs="Tahoma"/>
          <w:sz w:val="18"/>
          <w:szCs w:val="18"/>
          <w:rtl/>
        </w:rPr>
        <w:t xml:space="preserve">גז פחמימני מעובה (להלן - </w:t>
      </w:r>
      <w:r w:rsidRPr="00EF6CEC">
        <w:rPr>
          <w:rFonts w:ascii="Tahoma" w:hAnsi="Tahoma" w:cs="Tahoma"/>
          <w:sz w:val="18"/>
          <w:szCs w:val="18"/>
          <w:rtl/>
        </w:rPr>
        <w:t>גפ"</w:t>
      </w:r>
      <w:r w:rsidRPr="00EF6CEC">
        <w:rPr>
          <w:rFonts w:ascii="Tahoma" w:hAnsi="Tahoma" w:cs="Tahoma" w:hint="cs"/>
          <w:sz w:val="18"/>
          <w:szCs w:val="18"/>
          <w:rtl/>
        </w:rPr>
        <w:t>ם</w:t>
      </w:r>
      <w:r w:rsidRPr="00EF6CEC">
        <w:rPr>
          <w:rFonts w:ascii="Tahoma" w:hAnsi="Tahoma" w:cs="Tahoma"/>
          <w:sz w:val="18"/>
          <w:szCs w:val="18"/>
          <w:rtl/>
        </w:rPr>
        <w:t>) הוא תערובת של גזים המופקים מנפט גולמי</w:t>
      </w:r>
      <w:r w:rsidRPr="00EF6CEC">
        <w:rPr>
          <w:rFonts w:ascii="Tahoma" w:hAnsi="Tahoma" w:cs="Tahoma" w:hint="cs"/>
          <w:sz w:val="18"/>
          <w:szCs w:val="18"/>
          <w:rtl/>
        </w:rPr>
        <w:t xml:space="preserve">. </w:t>
      </w:r>
      <w:r w:rsidRPr="00EF6CEC">
        <w:rPr>
          <w:rFonts w:ascii="Tahoma" w:hAnsi="Tahoma" w:cs="Tahoma" w:hint="cs"/>
          <w:sz w:val="18"/>
          <w:szCs w:val="18"/>
          <w:rtl/>
        </w:rPr>
        <w:t>הגפ"ם</w:t>
      </w:r>
      <w:r w:rsidRPr="00EF6CEC">
        <w:rPr>
          <w:rFonts w:ascii="Tahoma" w:hAnsi="Tahoma" w:cs="Tahoma"/>
          <w:sz w:val="18"/>
          <w:szCs w:val="18"/>
          <w:rtl/>
        </w:rPr>
        <w:t xml:space="preserve"> משמש </w:t>
      </w:r>
      <w:r w:rsidRPr="00EF6CEC">
        <w:rPr>
          <w:rFonts w:ascii="Tahoma" w:hAnsi="Tahoma" w:cs="Tahoma" w:hint="cs"/>
          <w:sz w:val="18"/>
          <w:szCs w:val="18"/>
          <w:rtl/>
        </w:rPr>
        <w:t>כ</w:t>
      </w:r>
      <w:r w:rsidRPr="00EF6CEC">
        <w:rPr>
          <w:rFonts w:ascii="Tahoma" w:hAnsi="Tahoma" w:cs="Tahoma"/>
          <w:sz w:val="18"/>
          <w:szCs w:val="18"/>
          <w:rtl/>
        </w:rPr>
        <w:t xml:space="preserve">חומר דלק לבישול ולחימום במגזר הביתי, </w:t>
      </w:r>
      <w:r w:rsidRPr="00EF6CEC">
        <w:rPr>
          <w:rFonts w:ascii="Tahoma" w:hAnsi="Tahoma" w:cs="Tahoma" w:hint="cs"/>
          <w:sz w:val="18"/>
          <w:szCs w:val="18"/>
          <w:rtl/>
        </w:rPr>
        <w:t xml:space="preserve">במגזר </w:t>
      </w:r>
      <w:r w:rsidRPr="00EF6CEC">
        <w:rPr>
          <w:rFonts w:ascii="Tahoma" w:hAnsi="Tahoma" w:cs="Tahoma"/>
          <w:sz w:val="18"/>
          <w:szCs w:val="18"/>
          <w:rtl/>
        </w:rPr>
        <w:t>החקלאי ו</w:t>
      </w:r>
      <w:r w:rsidRPr="00EF6CEC">
        <w:rPr>
          <w:rFonts w:ascii="Tahoma" w:hAnsi="Tahoma" w:cs="Tahoma" w:hint="cs"/>
          <w:sz w:val="18"/>
          <w:szCs w:val="18"/>
          <w:rtl/>
        </w:rPr>
        <w:t xml:space="preserve">במגזר </w:t>
      </w:r>
      <w:r w:rsidRPr="00EF6CEC">
        <w:rPr>
          <w:rFonts w:ascii="Tahoma" w:hAnsi="Tahoma" w:cs="Tahoma"/>
          <w:sz w:val="18"/>
          <w:szCs w:val="18"/>
          <w:rtl/>
        </w:rPr>
        <w:t xml:space="preserve">התעשייתי </w:t>
      </w:r>
      <w:r w:rsidRPr="00EF6CEC">
        <w:rPr>
          <w:rFonts w:ascii="Tahoma" w:hAnsi="Tahoma" w:cs="Tahoma" w:hint="cs"/>
          <w:sz w:val="18"/>
          <w:szCs w:val="18"/>
          <w:rtl/>
        </w:rPr>
        <w:t>ו</w:t>
      </w:r>
      <w:r w:rsidRPr="00EF6CEC">
        <w:rPr>
          <w:rFonts w:ascii="Tahoma" w:hAnsi="Tahoma" w:cs="Tahoma"/>
          <w:sz w:val="18"/>
          <w:szCs w:val="18"/>
          <w:rtl/>
        </w:rPr>
        <w:t xml:space="preserve">גם </w:t>
      </w:r>
      <w:r w:rsidRPr="00EF6CEC">
        <w:rPr>
          <w:rFonts w:ascii="Tahoma" w:hAnsi="Tahoma" w:cs="Tahoma" w:hint="cs"/>
          <w:sz w:val="18"/>
          <w:szCs w:val="18"/>
          <w:rtl/>
        </w:rPr>
        <w:t>כ</w:t>
      </w:r>
      <w:r w:rsidRPr="00EF6CEC">
        <w:rPr>
          <w:rFonts w:ascii="Tahoma" w:hAnsi="Tahoma" w:cs="Tahoma"/>
          <w:sz w:val="18"/>
          <w:szCs w:val="18"/>
          <w:rtl/>
        </w:rPr>
        <w:t xml:space="preserve">חומר גלם לתעשייה. משק </w:t>
      </w:r>
      <w:r w:rsidRPr="00EF6CEC">
        <w:rPr>
          <w:rFonts w:ascii="Tahoma" w:hAnsi="Tahoma" w:cs="Tahoma"/>
          <w:sz w:val="18"/>
          <w:szCs w:val="18"/>
          <w:rtl/>
        </w:rPr>
        <w:t>הגפ"</w:t>
      </w:r>
      <w:r w:rsidRPr="00EF6CEC">
        <w:rPr>
          <w:rFonts w:ascii="Tahoma" w:hAnsi="Tahoma" w:cs="Tahoma" w:hint="cs"/>
          <w:sz w:val="18"/>
          <w:szCs w:val="18"/>
          <w:rtl/>
        </w:rPr>
        <w:t>ם</w:t>
      </w:r>
      <w:r w:rsidRPr="00EF6CEC">
        <w:rPr>
          <w:rFonts w:ascii="Tahoma" w:hAnsi="Tahoma" w:cs="Tahoma"/>
          <w:sz w:val="18"/>
          <w:szCs w:val="18"/>
          <w:rtl/>
        </w:rPr>
        <w:t xml:space="preserve"> בישראל ה</w:t>
      </w:r>
      <w:r w:rsidRPr="00EF6CEC">
        <w:rPr>
          <w:rFonts w:ascii="Tahoma" w:hAnsi="Tahoma" w:cs="Tahoma" w:hint="cs"/>
          <w:sz w:val="18"/>
          <w:szCs w:val="18"/>
          <w:rtl/>
        </w:rPr>
        <w:t>ינ</w:t>
      </w:r>
      <w:r w:rsidRPr="00EF6CEC">
        <w:rPr>
          <w:rFonts w:ascii="Tahoma" w:hAnsi="Tahoma" w:cs="Tahoma"/>
          <w:sz w:val="18"/>
          <w:szCs w:val="18"/>
          <w:rtl/>
        </w:rPr>
        <w:t xml:space="preserve">ו </w:t>
      </w:r>
      <w:r w:rsidRPr="00EF6CEC">
        <w:rPr>
          <w:rFonts w:ascii="Tahoma" w:hAnsi="Tahoma" w:cs="Tahoma" w:hint="cs"/>
          <w:sz w:val="18"/>
          <w:szCs w:val="18"/>
          <w:rtl/>
        </w:rPr>
        <w:t xml:space="preserve">משק </w:t>
      </w:r>
      <w:r w:rsidRPr="00EF6CEC">
        <w:rPr>
          <w:rFonts w:ascii="Tahoma" w:hAnsi="Tahoma" w:cs="Tahoma"/>
          <w:sz w:val="18"/>
          <w:szCs w:val="18"/>
          <w:rtl/>
        </w:rPr>
        <w:t xml:space="preserve">ארצי וכולל מערכת ייצור, אחסון, מילוי, שינוע וחלוקה לצרכני הגז באמצעות חברות גז </w:t>
      </w:r>
      <w:r w:rsidRPr="00EF6CEC">
        <w:rPr>
          <w:rFonts w:ascii="Tahoma" w:hAnsi="Tahoma" w:cs="Tahoma" w:hint="cs"/>
          <w:sz w:val="18"/>
          <w:szCs w:val="18"/>
          <w:rtl/>
        </w:rPr>
        <w:t>ו</w:t>
      </w:r>
      <w:r w:rsidRPr="00EF6CEC">
        <w:rPr>
          <w:rFonts w:ascii="Tahoma" w:hAnsi="Tahoma" w:cs="Tahoma"/>
          <w:sz w:val="18"/>
          <w:szCs w:val="18"/>
          <w:rtl/>
        </w:rPr>
        <w:t>סוכנויותיהן (להלן - ספקי הגז).</w:t>
      </w:r>
    </w:p>
    <w:p w:rsidR="00B83063" w:rsidRPr="00EF6CEC" w:rsidP="00793969">
      <w:pPr>
        <w:spacing w:line="240" w:lineRule="exact"/>
        <w:ind w:right="2268"/>
        <w:jc w:val="both"/>
        <w:rPr>
          <w:rFonts w:ascii="Tahoma" w:hAnsi="Tahoma" w:cs="Tahoma"/>
          <w:sz w:val="18"/>
          <w:szCs w:val="18"/>
          <w:rtl/>
        </w:rPr>
      </w:pPr>
      <w:r w:rsidRPr="00EF6CEC">
        <w:rPr>
          <w:rFonts w:ascii="Tahoma" w:hAnsi="Tahoma" w:cs="Tahoma"/>
          <w:sz w:val="18"/>
          <w:szCs w:val="18"/>
          <w:rtl/>
        </w:rPr>
        <w:t>הגפ"</w:t>
      </w:r>
      <w:r w:rsidRPr="00EF6CEC">
        <w:rPr>
          <w:rFonts w:ascii="Tahoma" w:hAnsi="Tahoma" w:cs="Tahoma" w:hint="cs"/>
          <w:sz w:val="18"/>
          <w:szCs w:val="18"/>
          <w:rtl/>
        </w:rPr>
        <w:t>ם</w:t>
      </w:r>
      <w:r w:rsidRPr="00EF6CEC">
        <w:rPr>
          <w:rFonts w:ascii="Tahoma" w:hAnsi="Tahoma" w:cs="Tahoma"/>
          <w:sz w:val="18"/>
          <w:szCs w:val="18"/>
          <w:rtl/>
        </w:rPr>
        <w:t xml:space="preserve"> </w:t>
      </w:r>
      <w:r w:rsidRPr="00EF6CEC">
        <w:rPr>
          <w:rFonts w:ascii="Tahoma" w:hAnsi="Tahoma" w:cs="Tahoma" w:hint="cs"/>
          <w:sz w:val="18"/>
          <w:szCs w:val="18"/>
          <w:rtl/>
        </w:rPr>
        <w:t xml:space="preserve">בישראל מסופק </w:t>
      </w:r>
      <w:r w:rsidRPr="00EF6CEC">
        <w:rPr>
          <w:rFonts w:ascii="Tahoma" w:hAnsi="Tahoma" w:cs="Tahoma"/>
          <w:sz w:val="18"/>
          <w:szCs w:val="18"/>
          <w:rtl/>
        </w:rPr>
        <w:t>לצרכני הקצה ב</w:t>
      </w:r>
      <w:r w:rsidRPr="00EF6CEC">
        <w:rPr>
          <w:rFonts w:ascii="Tahoma" w:hAnsi="Tahoma" w:cs="Tahoma" w:hint="cs"/>
          <w:sz w:val="18"/>
          <w:szCs w:val="18"/>
          <w:rtl/>
        </w:rPr>
        <w:t xml:space="preserve">אמצעות </w:t>
      </w:r>
      <w:r w:rsidRPr="00EF6CEC">
        <w:rPr>
          <w:rFonts w:ascii="Tahoma" w:hAnsi="Tahoma" w:cs="Tahoma"/>
          <w:sz w:val="18"/>
          <w:szCs w:val="18"/>
          <w:rtl/>
        </w:rPr>
        <w:t xml:space="preserve">מכלי </w:t>
      </w:r>
      <w:r w:rsidRPr="00EF6CEC">
        <w:rPr>
          <w:rFonts w:ascii="Tahoma" w:hAnsi="Tahoma" w:cs="Tahoma"/>
          <w:sz w:val="18"/>
          <w:szCs w:val="18"/>
          <w:rtl/>
        </w:rPr>
        <w:t>ג</w:t>
      </w:r>
      <w:r w:rsidRPr="00EF6CEC">
        <w:rPr>
          <w:rFonts w:ascii="Tahoma" w:hAnsi="Tahoma" w:cs="Tahoma" w:hint="eastAsia"/>
          <w:sz w:val="18"/>
          <w:szCs w:val="18"/>
          <w:rtl/>
        </w:rPr>
        <w:t>פ</w:t>
      </w:r>
      <w:r w:rsidRPr="00EF6CEC">
        <w:rPr>
          <w:rFonts w:ascii="Tahoma" w:hAnsi="Tahoma" w:cs="Tahoma"/>
          <w:sz w:val="18"/>
          <w:szCs w:val="18"/>
          <w:rtl/>
        </w:rPr>
        <w:t>"ם</w:t>
      </w:r>
      <w:r w:rsidRPr="00EF6CEC">
        <w:rPr>
          <w:rFonts w:ascii="Tahoma" w:hAnsi="Tahoma" w:cs="Tahoma"/>
          <w:sz w:val="18"/>
          <w:szCs w:val="18"/>
          <w:rtl/>
        </w:rPr>
        <w:t xml:space="preserve"> מיטלטלים (להלן - </w:t>
      </w:r>
      <w:r w:rsidRPr="00FE6810">
        <w:rPr>
          <w:rFonts w:ascii="Tahoma" w:hAnsi="Tahoma" w:cs="Tahoma"/>
          <w:spacing w:val="-4"/>
          <w:sz w:val="18"/>
          <w:szCs w:val="18"/>
          <w:rtl/>
        </w:rPr>
        <w:t xml:space="preserve">בלוני </w:t>
      </w:r>
      <w:r w:rsidRPr="00FE6810">
        <w:rPr>
          <w:rFonts w:ascii="Tahoma" w:hAnsi="Tahoma" w:cs="Tahoma" w:hint="cs"/>
          <w:spacing w:val="-4"/>
          <w:sz w:val="18"/>
          <w:szCs w:val="18"/>
          <w:rtl/>
        </w:rPr>
        <w:t>גפ"ם</w:t>
      </w:r>
      <w:r w:rsidRPr="00FE6810">
        <w:rPr>
          <w:rFonts w:ascii="Tahoma" w:hAnsi="Tahoma" w:cs="Tahoma"/>
          <w:spacing w:val="-4"/>
          <w:sz w:val="18"/>
          <w:szCs w:val="18"/>
          <w:rtl/>
        </w:rPr>
        <w:t>)</w:t>
      </w:r>
      <w:r>
        <w:rPr>
          <w:rStyle w:val="FootnoteReference0"/>
          <w:rFonts w:ascii="Tahoma" w:hAnsi="Tahoma" w:cs="Tahoma"/>
          <w:spacing w:val="-4"/>
          <w:sz w:val="18"/>
          <w:szCs w:val="18"/>
          <w:rtl/>
        </w:rPr>
        <w:footnoteReference w:id="11"/>
      </w:r>
      <w:r w:rsidRPr="00FE6810">
        <w:rPr>
          <w:rFonts w:ascii="Tahoma" w:hAnsi="Tahoma" w:cs="Tahoma"/>
          <w:spacing w:val="-4"/>
          <w:sz w:val="18"/>
          <w:szCs w:val="18"/>
          <w:rtl/>
        </w:rPr>
        <w:t>,</w:t>
      </w:r>
      <w:r w:rsidRPr="00FE6810">
        <w:rPr>
          <w:rFonts w:ascii="Tahoma" w:hAnsi="Tahoma" w:cs="Tahoma" w:hint="cs"/>
          <w:spacing w:val="-4"/>
          <w:sz w:val="18"/>
          <w:szCs w:val="18"/>
          <w:rtl/>
        </w:rPr>
        <w:t xml:space="preserve"> או מכלי גז נייחים המוטמנים בהטמנה תת-קרקעית או על-קרקעית</w:t>
      </w:r>
      <w:r w:rsidRPr="00EF6CEC">
        <w:rPr>
          <w:rFonts w:ascii="Tahoma" w:hAnsi="Tahoma" w:cs="Tahoma" w:hint="cs"/>
          <w:sz w:val="18"/>
          <w:szCs w:val="18"/>
          <w:rtl/>
        </w:rPr>
        <w:t xml:space="preserve"> (להלן - צוברי </w:t>
      </w:r>
      <w:r w:rsidRPr="00EF6CEC">
        <w:rPr>
          <w:rFonts w:ascii="Tahoma" w:hAnsi="Tahoma" w:cs="Tahoma" w:hint="cs"/>
          <w:sz w:val="18"/>
          <w:szCs w:val="18"/>
          <w:rtl/>
        </w:rPr>
        <w:t>גפ"ם</w:t>
      </w:r>
      <w:r w:rsidRPr="00EF6CEC">
        <w:rPr>
          <w:rFonts w:ascii="Tahoma" w:hAnsi="Tahoma" w:cs="Tahoma" w:hint="cs"/>
          <w:sz w:val="18"/>
          <w:szCs w:val="18"/>
          <w:rtl/>
        </w:rPr>
        <w:t xml:space="preserve">). יש היבטים </w:t>
      </w:r>
      <w:r w:rsidRPr="00EF6CEC">
        <w:rPr>
          <w:rFonts w:ascii="Tahoma" w:hAnsi="Tahoma" w:cs="Tahoma" w:hint="eastAsia"/>
          <w:sz w:val="18"/>
          <w:szCs w:val="18"/>
          <w:rtl/>
        </w:rPr>
        <w:t>בטיחותי</w:t>
      </w:r>
      <w:r w:rsidRPr="00EF6CEC">
        <w:rPr>
          <w:rFonts w:ascii="Tahoma" w:hAnsi="Tahoma" w:cs="Tahoma" w:hint="cs"/>
          <w:sz w:val="18"/>
          <w:szCs w:val="18"/>
          <w:rtl/>
        </w:rPr>
        <w:t>ים</w:t>
      </w:r>
      <w:r w:rsidRPr="00EF6CEC">
        <w:rPr>
          <w:rFonts w:ascii="Tahoma" w:hAnsi="Tahoma" w:cs="Tahoma"/>
          <w:sz w:val="18"/>
          <w:szCs w:val="18"/>
          <w:rtl/>
        </w:rPr>
        <w:t xml:space="preserve"> </w:t>
      </w:r>
      <w:r w:rsidRPr="00EF6CEC">
        <w:rPr>
          <w:rFonts w:ascii="Tahoma" w:hAnsi="Tahoma" w:cs="Tahoma" w:hint="eastAsia"/>
          <w:sz w:val="18"/>
          <w:szCs w:val="18"/>
          <w:rtl/>
        </w:rPr>
        <w:t>חשוב</w:t>
      </w:r>
      <w:r w:rsidRPr="00EF6CEC">
        <w:rPr>
          <w:rFonts w:ascii="Tahoma" w:hAnsi="Tahoma" w:cs="Tahoma" w:hint="cs"/>
          <w:sz w:val="18"/>
          <w:szCs w:val="18"/>
          <w:rtl/>
        </w:rPr>
        <w:t xml:space="preserve">ים לעיסוק </w:t>
      </w:r>
      <w:r w:rsidRPr="00EF6CEC">
        <w:rPr>
          <w:rFonts w:ascii="Tahoma" w:hAnsi="Tahoma" w:cs="Tahoma" w:hint="cs"/>
          <w:sz w:val="18"/>
          <w:szCs w:val="18"/>
          <w:rtl/>
        </w:rPr>
        <w:t>בגפ"ם</w:t>
      </w:r>
      <w:r w:rsidRPr="00EF6CEC">
        <w:rPr>
          <w:rFonts w:ascii="Tahoma" w:hAnsi="Tahoma" w:cs="Tahoma" w:hint="cs"/>
          <w:sz w:val="18"/>
          <w:szCs w:val="18"/>
          <w:rtl/>
        </w:rPr>
        <w:t xml:space="preserve"> ובמתקני </w:t>
      </w:r>
      <w:r w:rsidRPr="00EF6CEC">
        <w:rPr>
          <w:rFonts w:ascii="Tahoma" w:hAnsi="Tahoma" w:cs="Tahoma" w:hint="cs"/>
          <w:sz w:val="18"/>
          <w:szCs w:val="18"/>
          <w:rtl/>
        </w:rPr>
        <w:t>גפ"ם</w:t>
      </w:r>
      <w:r>
        <w:rPr>
          <w:rStyle w:val="FootnoteReference0"/>
          <w:rFonts w:ascii="Tahoma" w:hAnsi="Tahoma" w:cs="Tahoma"/>
          <w:sz w:val="18"/>
          <w:szCs w:val="18"/>
          <w:rtl/>
        </w:rPr>
        <w:footnoteReference w:id="12"/>
      </w:r>
      <w:r w:rsidRPr="00EF6CEC">
        <w:rPr>
          <w:rFonts w:ascii="Tahoma" w:hAnsi="Tahoma" w:cs="Tahoma"/>
          <w:sz w:val="18"/>
          <w:szCs w:val="18"/>
          <w:rtl/>
        </w:rPr>
        <w:t xml:space="preserve">. </w:t>
      </w:r>
      <w:r w:rsidRPr="00EF6CEC">
        <w:rPr>
          <w:rFonts w:ascii="Tahoma" w:hAnsi="Tahoma" w:cs="Tahoma" w:hint="cs"/>
          <w:sz w:val="18"/>
          <w:szCs w:val="18"/>
          <w:rtl/>
        </w:rPr>
        <w:t xml:space="preserve">שימוש בלתי מבוקר במתקני </w:t>
      </w:r>
      <w:r w:rsidRPr="00EF6CEC">
        <w:rPr>
          <w:rFonts w:ascii="Tahoma" w:hAnsi="Tahoma" w:cs="Tahoma" w:hint="cs"/>
          <w:sz w:val="18"/>
          <w:szCs w:val="18"/>
          <w:rtl/>
        </w:rPr>
        <w:t>גפ"ם</w:t>
      </w:r>
      <w:r w:rsidRPr="00EF6CEC">
        <w:rPr>
          <w:rFonts w:ascii="Tahoma" w:hAnsi="Tahoma" w:cs="Tahoma" w:hint="cs"/>
          <w:sz w:val="18"/>
          <w:szCs w:val="18"/>
          <w:rtl/>
        </w:rPr>
        <w:t xml:space="preserve"> </w:t>
      </w:r>
      <w:r w:rsidRPr="00EF6CEC">
        <w:rPr>
          <w:rFonts w:ascii="Tahoma" w:hAnsi="Tahoma" w:cs="Tahoma"/>
          <w:sz w:val="18"/>
          <w:szCs w:val="18"/>
          <w:rtl/>
        </w:rPr>
        <w:t>או פגיעות ב</w:t>
      </w:r>
      <w:r w:rsidRPr="00EF6CEC">
        <w:rPr>
          <w:rFonts w:ascii="Tahoma" w:hAnsi="Tahoma" w:cs="Tahoma" w:hint="cs"/>
          <w:sz w:val="18"/>
          <w:szCs w:val="18"/>
          <w:rtl/>
        </w:rPr>
        <w:t>צנרת</w:t>
      </w:r>
      <w:r w:rsidRPr="00EF6CEC">
        <w:rPr>
          <w:rFonts w:ascii="Tahoma" w:hAnsi="Tahoma" w:cs="Tahoma"/>
          <w:sz w:val="18"/>
          <w:szCs w:val="18"/>
          <w:rtl/>
        </w:rPr>
        <w:t xml:space="preserve"> גז </w:t>
      </w:r>
      <w:r w:rsidRPr="00EF6CEC">
        <w:rPr>
          <w:rFonts w:ascii="Tahoma" w:hAnsi="Tahoma" w:cs="Tahoma" w:hint="cs"/>
          <w:sz w:val="18"/>
          <w:szCs w:val="18"/>
          <w:rtl/>
        </w:rPr>
        <w:t xml:space="preserve">עלולים לגרום </w:t>
      </w:r>
      <w:r w:rsidRPr="00EF6CEC">
        <w:rPr>
          <w:rFonts w:ascii="Tahoma" w:hAnsi="Tahoma" w:cs="Tahoma"/>
          <w:sz w:val="18"/>
          <w:szCs w:val="18"/>
          <w:rtl/>
        </w:rPr>
        <w:t>לדליפות גז,</w:t>
      </w:r>
      <w:r w:rsidRPr="00EF6CEC">
        <w:rPr>
          <w:rFonts w:ascii="Tahoma" w:hAnsi="Tahoma" w:cs="Tahoma" w:hint="cs"/>
          <w:sz w:val="18"/>
          <w:szCs w:val="18"/>
          <w:rtl/>
        </w:rPr>
        <w:t xml:space="preserve"> </w:t>
      </w:r>
      <w:r w:rsidRPr="00EF6CEC">
        <w:rPr>
          <w:rFonts w:ascii="Tahoma" w:hAnsi="Tahoma" w:cs="Tahoma"/>
          <w:sz w:val="18"/>
          <w:szCs w:val="18"/>
          <w:rtl/>
        </w:rPr>
        <w:t>לפיצוצים,</w:t>
      </w:r>
      <w:r w:rsidRPr="00EF6CEC">
        <w:rPr>
          <w:rFonts w:ascii="Tahoma" w:hAnsi="Tahoma" w:cs="Tahoma" w:hint="cs"/>
          <w:sz w:val="18"/>
          <w:szCs w:val="18"/>
          <w:rtl/>
        </w:rPr>
        <w:t xml:space="preserve"> </w:t>
      </w:r>
      <w:r w:rsidRPr="00EF6CEC">
        <w:rPr>
          <w:rFonts w:ascii="Tahoma" w:hAnsi="Tahoma" w:cs="Tahoma"/>
          <w:sz w:val="18"/>
          <w:szCs w:val="18"/>
          <w:rtl/>
        </w:rPr>
        <w:t>לדל</w:t>
      </w:r>
      <w:r w:rsidRPr="00EF6CEC">
        <w:rPr>
          <w:rFonts w:ascii="Tahoma" w:hAnsi="Tahoma" w:cs="Tahoma" w:hint="cs"/>
          <w:sz w:val="18"/>
          <w:szCs w:val="18"/>
          <w:rtl/>
        </w:rPr>
        <w:t>י</w:t>
      </w:r>
      <w:r w:rsidRPr="00EF6CEC">
        <w:rPr>
          <w:rFonts w:ascii="Tahoma" w:hAnsi="Tahoma" w:cs="Tahoma"/>
          <w:sz w:val="18"/>
          <w:szCs w:val="18"/>
          <w:rtl/>
        </w:rPr>
        <w:t>קות,</w:t>
      </w:r>
      <w:r w:rsidRPr="00EF6CEC">
        <w:rPr>
          <w:rFonts w:ascii="Tahoma" w:hAnsi="Tahoma" w:cs="Tahoma" w:hint="cs"/>
          <w:sz w:val="18"/>
          <w:szCs w:val="18"/>
          <w:rtl/>
        </w:rPr>
        <w:t xml:space="preserve"> </w:t>
      </w:r>
      <w:r w:rsidRPr="00EF6CEC">
        <w:rPr>
          <w:rFonts w:ascii="Tahoma" w:hAnsi="Tahoma" w:cs="Tahoma"/>
          <w:sz w:val="18"/>
          <w:szCs w:val="18"/>
          <w:rtl/>
        </w:rPr>
        <w:t xml:space="preserve">לחנק </w:t>
      </w:r>
      <w:r w:rsidRPr="00EF6CEC">
        <w:rPr>
          <w:rFonts w:ascii="Tahoma" w:hAnsi="Tahoma" w:cs="Tahoma"/>
          <w:sz w:val="18"/>
          <w:szCs w:val="18"/>
          <w:rtl/>
        </w:rPr>
        <w:t>ולהרעלות</w:t>
      </w:r>
      <w:r w:rsidRPr="00EF6CEC">
        <w:rPr>
          <w:rFonts w:ascii="Tahoma" w:hAnsi="Tahoma" w:cs="Tahoma"/>
          <w:sz w:val="18"/>
          <w:szCs w:val="18"/>
          <w:rtl/>
        </w:rPr>
        <w:t xml:space="preserve"> גז</w:t>
      </w:r>
      <w:r>
        <w:rPr>
          <w:rStyle w:val="FootnoteReference0"/>
          <w:rFonts w:ascii="Tahoma" w:hAnsi="Tahoma" w:cs="Tahoma"/>
          <w:sz w:val="18"/>
          <w:szCs w:val="18"/>
          <w:rtl/>
        </w:rPr>
        <w:footnoteReference w:id="13"/>
      </w:r>
      <w:r w:rsidRPr="00EF6CEC">
        <w:rPr>
          <w:rFonts w:ascii="Tahoma" w:hAnsi="Tahoma" w:cs="Tahoma" w:hint="cs"/>
          <w:sz w:val="18"/>
          <w:szCs w:val="18"/>
          <w:rtl/>
        </w:rPr>
        <w:t xml:space="preserve">. </w:t>
      </w:r>
    </w:p>
    <w:p w:rsidR="00B83063" w:rsidRPr="00DA29F0" w:rsidP="00DA29F0">
      <w:pPr>
        <w:pStyle w:val="tab-name"/>
        <w:rPr>
          <w:b/>
          <w:bCs/>
          <w:rtl/>
        </w:rPr>
      </w:pPr>
      <w:r w:rsidRPr="00EF6CEC">
        <w:rPr>
          <w:rFonts w:hint="cs"/>
          <w:rtl/>
        </w:rPr>
        <w:t>תמונה 1:</w:t>
      </w:r>
      <w:r w:rsidRPr="00EF6CEC">
        <w:rPr>
          <w:rtl/>
        </w:rPr>
        <w:t xml:space="preserve"> </w:t>
      </w:r>
      <w:r w:rsidRPr="00DA29F0">
        <w:rPr>
          <w:rFonts w:hint="cs"/>
          <w:b/>
          <w:bCs/>
          <w:rtl/>
        </w:rPr>
        <w:t xml:space="preserve">צוברי </w:t>
      </w:r>
      <w:r w:rsidRPr="00DA29F0">
        <w:rPr>
          <w:rFonts w:hint="cs"/>
          <w:b/>
          <w:bCs/>
          <w:rtl/>
        </w:rPr>
        <w:t>גפ"ם</w:t>
      </w:r>
    </w:p>
    <w:p w:rsidR="00DA29F0" w:rsidRPr="00EF6CEC" w:rsidP="00EF6CEC">
      <w:pPr>
        <w:spacing w:line="240" w:lineRule="atLeast"/>
        <w:ind w:left="282" w:hanging="284"/>
        <w:jc w:val="both"/>
        <w:rPr>
          <w:rFonts w:ascii="Tahoma" w:hAnsi="Tahoma" w:cs="Tahoma"/>
          <w:sz w:val="18"/>
          <w:szCs w:val="18"/>
          <w:rtl/>
        </w:rPr>
      </w:pPr>
      <w:r>
        <w:rPr>
          <w:rFonts w:ascii="Tahoma" w:hAnsi="Tahoma" w:cs="Tahoma"/>
          <w:noProof/>
          <w:sz w:val="18"/>
          <w:szCs w:val="18"/>
          <w:rtl/>
        </w:rPr>
        <w:drawing>
          <wp:inline distT="0" distB="0" distL="0" distR="0">
            <wp:extent cx="5400040" cy="2004695"/>
            <wp:effectExtent l="0" t="0" r="0" b="0"/>
            <wp:docPr id="3" name="Picture 3" descr="מימין: תוכן התמונה עולה מן הטקסט&#10;משמאל: פתחו של צובר בהטמנה תחת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22801" name="pic-1.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04695"/>
                    </a:xfrm>
                    <a:prstGeom prst="rect">
                      <a:avLst/>
                    </a:prstGeom>
                  </pic:spPr>
                </pic:pic>
              </a:graphicData>
            </a:graphic>
          </wp:inline>
        </w:drawing>
      </w:r>
    </w:p>
    <w:p w:rsidR="00B83063" w:rsidRPr="00EF6CEC" w:rsidP="00DA29F0">
      <w:pPr>
        <w:pStyle w:val="text-source"/>
        <w:spacing w:after="0"/>
        <w:rPr>
          <w:rtl/>
        </w:rPr>
      </w:pPr>
      <w:r w:rsidRPr="00EF6CEC">
        <w:rPr>
          <w:rFonts w:hint="cs"/>
          <w:rtl/>
        </w:rPr>
        <w:t>מימין</w:t>
      </w:r>
      <w:r w:rsidR="005C49CA">
        <w:rPr>
          <w:rFonts w:hint="cs"/>
          <w:rtl/>
        </w:rPr>
        <w:t xml:space="preserve"> </w:t>
      </w:r>
      <w:r w:rsidRPr="00EF6CEC">
        <w:rPr>
          <w:rFonts w:hint="cs"/>
          <w:rtl/>
        </w:rPr>
        <w:t>- צובר בהטמנה עילית; משמאל</w:t>
      </w:r>
      <w:r w:rsidR="005C49CA">
        <w:rPr>
          <w:rFonts w:hint="cs"/>
          <w:rtl/>
        </w:rPr>
        <w:t xml:space="preserve"> </w:t>
      </w:r>
      <w:r w:rsidRPr="00EF6CEC">
        <w:rPr>
          <w:rFonts w:hint="cs"/>
          <w:rtl/>
        </w:rPr>
        <w:t>- צובר בהטמנה תחתית</w:t>
      </w:r>
    </w:p>
    <w:p w:rsidR="00B83063" w:rsidRPr="00EF6CEC" w:rsidP="005C49CA">
      <w:pPr>
        <w:pStyle w:val="text-source"/>
        <w:spacing w:before="0"/>
        <w:rPr>
          <w:rtl/>
        </w:rPr>
      </w:pPr>
      <w:r>
        <w:rPr>
          <w:rFonts w:hint="cs"/>
          <w:rtl/>
        </w:rPr>
        <w:t>צולם על ידי</w:t>
      </w:r>
      <w:r w:rsidRPr="00EF6CEC">
        <w:rPr>
          <w:rtl/>
        </w:rPr>
        <w:t xml:space="preserve"> צוות הביקורת</w:t>
      </w:r>
      <w:r>
        <w:rPr>
          <w:rFonts w:hint="cs"/>
          <w:rtl/>
        </w:rPr>
        <w:t>, ספטמבר 2018</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sz w:val="18"/>
          <w:szCs w:val="18"/>
          <w:rtl/>
        </w:rPr>
        <w:t xml:space="preserve">חוק הגז (בטיחות ורישוי), </w:t>
      </w:r>
      <w:r w:rsidRPr="00EF6CEC">
        <w:rPr>
          <w:rFonts w:ascii="Tahoma" w:hAnsi="Tahoma" w:cs="Tahoma"/>
          <w:sz w:val="18"/>
          <w:szCs w:val="18"/>
          <w:rtl/>
        </w:rPr>
        <w:t>התשמ"ט</w:t>
      </w:r>
      <w:r w:rsidRPr="00EF6CEC">
        <w:rPr>
          <w:rFonts w:ascii="Tahoma" w:hAnsi="Tahoma" w:cs="Tahoma"/>
          <w:sz w:val="18"/>
          <w:szCs w:val="18"/>
          <w:rtl/>
        </w:rPr>
        <w:t>-</w:t>
      </w:r>
      <w:r w:rsidRPr="00EF6CEC">
        <w:rPr>
          <w:rFonts w:ascii="Tahoma" w:hAnsi="Tahoma" w:cs="Tahoma" w:hint="cs"/>
          <w:sz w:val="18"/>
          <w:szCs w:val="18"/>
          <w:rtl/>
        </w:rPr>
        <w:t xml:space="preserve"> </w:t>
      </w:r>
      <w:r w:rsidRPr="00EF6CEC">
        <w:rPr>
          <w:rFonts w:ascii="Tahoma" w:hAnsi="Tahoma" w:cs="Tahoma"/>
          <w:sz w:val="18"/>
          <w:szCs w:val="18"/>
          <w:rtl/>
        </w:rPr>
        <w:t>1989</w:t>
      </w:r>
      <w:r w:rsidRPr="00EF6CEC">
        <w:rPr>
          <w:rFonts w:ascii="Tahoma" w:hAnsi="Tahoma" w:cs="Tahoma" w:hint="cs"/>
          <w:sz w:val="18"/>
          <w:szCs w:val="18"/>
          <w:rtl/>
        </w:rPr>
        <w:t xml:space="preserve"> (להלן - חוק הגז),</w:t>
      </w:r>
      <w:r w:rsidRPr="00EF6CEC">
        <w:rPr>
          <w:rFonts w:ascii="Tahoma" w:hAnsi="Tahoma" w:cs="Tahoma"/>
          <w:sz w:val="18"/>
          <w:szCs w:val="18"/>
          <w:rtl/>
        </w:rPr>
        <w:t xml:space="preserve"> </w:t>
      </w:r>
      <w:r w:rsidRPr="00EF6CEC">
        <w:rPr>
          <w:rFonts w:ascii="Tahoma" w:hAnsi="Tahoma" w:cs="Tahoma" w:hint="cs"/>
          <w:sz w:val="18"/>
          <w:szCs w:val="18"/>
          <w:rtl/>
        </w:rPr>
        <w:t xml:space="preserve">קובע כי </w:t>
      </w:r>
      <w:r w:rsidRPr="00EF6CEC">
        <w:rPr>
          <w:rFonts w:ascii="Tahoma" w:hAnsi="Tahoma" w:cs="Tahoma"/>
          <w:sz w:val="18"/>
          <w:szCs w:val="18"/>
          <w:rtl/>
        </w:rPr>
        <w:t xml:space="preserve">שר </w:t>
      </w:r>
      <w:r w:rsidRPr="00EF6CEC">
        <w:rPr>
          <w:rFonts w:ascii="Tahoma" w:hAnsi="Tahoma" w:cs="Tahoma"/>
          <w:sz w:val="18"/>
          <w:szCs w:val="18"/>
          <w:rtl/>
        </w:rPr>
        <w:t>האנרגי</w:t>
      </w:r>
      <w:r w:rsidRPr="00EF6CEC">
        <w:rPr>
          <w:rFonts w:ascii="Tahoma" w:hAnsi="Tahoma" w:cs="Tahoma" w:hint="cs"/>
          <w:sz w:val="18"/>
          <w:szCs w:val="18"/>
          <w:rtl/>
        </w:rPr>
        <w:t>י</w:t>
      </w:r>
      <w:r w:rsidRPr="00EF6CEC">
        <w:rPr>
          <w:rFonts w:ascii="Tahoma" w:hAnsi="Tahoma" w:cs="Tahoma"/>
          <w:sz w:val="18"/>
          <w:szCs w:val="18"/>
          <w:rtl/>
        </w:rPr>
        <w:t>ה</w:t>
      </w:r>
      <w:r w:rsidRPr="00EF6CEC">
        <w:rPr>
          <w:rFonts w:ascii="Tahoma" w:hAnsi="Tahoma" w:cs="Tahoma"/>
          <w:sz w:val="18"/>
          <w:szCs w:val="18"/>
          <w:rtl/>
        </w:rPr>
        <w:t xml:space="preserve"> </w:t>
      </w:r>
      <w:r w:rsidRPr="00EF6CEC">
        <w:rPr>
          <w:rFonts w:ascii="Tahoma" w:hAnsi="Tahoma" w:cs="Tahoma" w:hint="cs"/>
          <w:sz w:val="18"/>
          <w:szCs w:val="18"/>
          <w:rtl/>
        </w:rPr>
        <w:t xml:space="preserve">רשאי להסדיר </w:t>
      </w:r>
      <w:r w:rsidRPr="00EF6CEC">
        <w:rPr>
          <w:rFonts w:ascii="Tahoma" w:hAnsi="Tahoma" w:cs="Tahoma"/>
          <w:sz w:val="18"/>
          <w:szCs w:val="18"/>
          <w:rtl/>
        </w:rPr>
        <w:t xml:space="preserve">באמצעות צווים את בטיחות הטיפול </w:t>
      </w:r>
      <w:r w:rsidRPr="00EF6CEC">
        <w:rPr>
          <w:rFonts w:ascii="Tahoma" w:hAnsi="Tahoma" w:cs="Tahoma"/>
          <w:sz w:val="18"/>
          <w:szCs w:val="18"/>
          <w:rtl/>
        </w:rPr>
        <w:t>בגפ"</w:t>
      </w:r>
      <w:r w:rsidRPr="00EF6CEC">
        <w:rPr>
          <w:rFonts w:ascii="Tahoma" w:hAnsi="Tahoma" w:cs="Tahoma" w:hint="cs"/>
          <w:sz w:val="18"/>
          <w:szCs w:val="18"/>
          <w:rtl/>
        </w:rPr>
        <w:t>ם</w:t>
      </w:r>
      <w:r w:rsidRPr="00EF6CEC">
        <w:rPr>
          <w:rFonts w:ascii="Tahoma" w:hAnsi="Tahoma" w:cs="Tahoma"/>
          <w:sz w:val="18"/>
          <w:szCs w:val="18"/>
          <w:rtl/>
        </w:rPr>
        <w:t xml:space="preserve"> בכל שלביו </w:t>
      </w:r>
      <w:r w:rsidRPr="00EF6CEC">
        <w:rPr>
          <w:rFonts w:ascii="Tahoma" w:hAnsi="Tahoma" w:cs="Tahoma" w:hint="cs"/>
          <w:sz w:val="18"/>
          <w:szCs w:val="18"/>
          <w:rtl/>
        </w:rPr>
        <w:t>(</w:t>
      </w:r>
      <w:r w:rsidRPr="00EF6CEC">
        <w:rPr>
          <w:rFonts w:ascii="Tahoma" w:hAnsi="Tahoma" w:cs="Tahoma"/>
          <w:sz w:val="18"/>
          <w:szCs w:val="18"/>
          <w:rtl/>
        </w:rPr>
        <w:t>לרבות בטיחות העבודה במתקניו</w:t>
      </w:r>
      <w:r w:rsidRPr="00EF6CEC">
        <w:rPr>
          <w:rFonts w:ascii="Tahoma" w:hAnsi="Tahoma" w:cs="Tahoma" w:hint="cs"/>
          <w:sz w:val="18"/>
          <w:szCs w:val="18"/>
          <w:rtl/>
        </w:rPr>
        <w:t>) ולהתקין תקנות בדבר</w:t>
      </w:r>
      <w:r w:rsidRPr="00EF6CEC">
        <w:rPr>
          <w:rFonts w:ascii="Tahoma" w:hAnsi="Tahoma" w:cs="Tahoma"/>
          <w:sz w:val="18"/>
          <w:szCs w:val="18"/>
          <w:rtl/>
        </w:rPr>
        <w:t xml:space="preserve"> רישוי המתקנים, ספקי </w:t>
      </w:r>
      <w:r w:rsidRPr="00EF6CEC">
        <w:rPr>
          <w:rFonts w:ascii="Tahoma" w:hAnsi="Tahoma" w:cs="Tahoma"/>
          <w:sz w:val="18"/>
          <w:szCs w:val="18"/>
          <w:rtl/>
        </w:rPr>
        <w:t>הגז והעוסקים בעבודות גז</w:t>
      </w:r>
      <w:r w:rsidRPr="00EF6CEC">
        <w:rPr>
          <w:rFonts w:ascii="Tahoma" w:hAnsi="Tahoma" w:cs="Tahoma" w:hint="cs"/>
          <w:sz w:val="18"/>
          <w:szCs w:val="18"/>
          <w:rtl/>
        </w:rPr>
        <w:t>.</w:t>
      </w:r>
      <w:r w:rsidRPr="00EF6CEC">
        <w:rPr>
          <w:rFonts w:ascii="Tahoma" w:hAnsi="Tahoma" w:cs="Tahoma"/>
          <w:sz w:val="18"/>
          <w:szCs w:val="18"/>
          <w:rtl/>
        </w:rPr>
        <w:t xml:space="preserve"> החוק גם קובע את סמכויות האכיפה של גופי הפיקוח </w:t>
      </w:r>
      <w:r w:rsidRPr="00EF6CEC">
        <w:rPr>
          <w:rFonts w:ascii="Tahoma" w:hAnsi="Tahoma" w:cs="Tahoma" w:hint="cs"/>
          <w:sz w:val="18"/>
          <w:szCs w:val="18"/>
          <w:rtl/>
        </w:rPr>
        <w:t>ו</w:t>
      </w:r>
      <w:r w:rsidRPr="00EF6CEC">
        <w:rPr>
          <w:rFonts w:ascii="Tahoma" w:hAnsi="Tahoma" w:cs="Tahoma"/>
          <w:sz w:val="18"/>
          <w:szCs w:val="18"/>
          <w:rtl/>
        </w:rPr>
        <w:t>הבקרה במערך</w:t>
      </w:r>
      <w:r w:rsidRPr="00EF6CEC">
        <w:rPr>
          <w:rFonts w:ascii="Tahoma" w:hAnsi="Tahoma" w:cs="Tahoma" w:hint="cs"/>
          <w:sz w:val="18"/>
          <w:szCs w:val="18"/>
          <w:rtl/>
        </w:rPr>
        <w:t xml:space="preserve"> </w:t>
      </w:r>
      <w:r w:rsidRPr="00EF6CEC">
        <w:rPr>
          <w:rFonts w:ascii="Tahoma" w:hAnsi="Tahoma" w:cs="Tahoma" w:hint="cs"/>
          <w:sz w:val="18"/>
          <w:szCs w:val="18"/>
          <w:rtl/>
        </w:rPr>
        <w:t>הגפ"ם</w:t>
      </w:r>
      <w:r w:rsidRPr="00EF6CEC">
        <w:rPr>
          <w:rFonts w:ascii="Tahoma" w:hAnsi="Tahoma" w:cs="Tahoma"/>
          <w:sz w:val="18"/>
          <w:szCs w:val="18"/>
          <w:rtl/>
        </w:rPr>
        <w:t>.</w:t>
      </w:r>
      <w:r w:rsidRPr="003002F4" w:rsidR="003002F4">
        <w:rPr>
          <w:rFonts w:cs="Tahoma"/>
          <w:noProof/>
          <w:sz w:val="17"/>
          <w:szCs w:val="17"/>
          <w:rtl/>
        </w:rPr>
        <w:t xml:space="preserve"> </w:t>
      </w:r>
      <w:r w:rsidRPr="0012789B" w:rsidR="003002F4">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3002F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71365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2091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3002F4">
                            <w:pPr>
                              <w:spacing w:after="0" w:line="240" w:lineRule="auto"/>
                              <w:rPr>
                                <w:color w:val="0B5294"/>
                                <w:spacing w:val="-4"/>
                                <w:sz w:val="24"/>
                                <w:szCs w:val="24"/>
                                <w:rtl/>
                                <w:cs/>
                              </w:rPr>
                            </w:pP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משמש</w:t>
                            </w:r>
                            <w:r w:rsidRPr="00793969">
                              <w:rPr>
                                <w:rFonts w:cs="Tahoma"/>
                                <w:color w:val="0B5294"/>
                                <w:spacing w:val="-4"/>
                                <w:sz w:val="24"/>
                                <w:szCs w:val="24"/>
                                <w:rtl/>
                              </w:rPr>
                              <w:t xml:space="preserve"> </w:t>
                            </w:r>
                            <w:r w:rsidRPr="00793969">
                              <w:rPr>
                                <w:rFonts w:cs="Tahoma" w:hint="eastAsia"/>
                                <w:color w:val="0B5294"/>
                                <w:spacing w:val="-4"/>
                                <w:sz w:val="24"/>
                                <w:szCs w:val="24"/>
                                <w:rtl/>
                              </w:rPr>
                              <w:t>חומר</w:t>
                            </w:r>
                            <w:r w:rsidRPr="00793969">
                              <w:rPr>
                                <w:rFonts w:cs="Tahoma"/>
                                <w:color w:val="0B5294"/>
                                <w:spacing w:val="-4"/>
                                <w:sz w:val="24"/>
                                <w:szCs w:val="24"/>
                                <w:rtl/>
                              </w:rPr>
                              <w:t xml:space="preserve"> </w:t>
                            </w:r>
                            <w:r w:rsidRPr="00793969">
                              <w:rPr>
                                <w:rFonts w:cs="Tahoma" w:hint="eastAsia"/>
                                <w:color w:val="0B5294"/>
                                <w:spacing w:val="-4"/>
                                <w:sz w:val="24"/>
                                <w:szCs w:val="24"/>
                                <w:rtl/>
                              </w:rPr>
                              <w:t>דלק</w:t>
                            </w:r>
                            <w:r w:rsidRPr="00793969">
                              <w:rPr>
                                <w:rFonts w:cs="Tahoma"/>
                                <w:color w:val="0B5294"/>
                                <w:spacing w:val="-4"/>
                                <w:sz w:val="24"/>
                                <w:szCs w:val="24"/>
                                <w:rtl/>
                              </w:rPr>
                              <w:t xml:space="preserve"> </w:t>
                            </w:r>
                            <w:r w:rsidRPr="00793969">
                              <w:rPr>
                                <w:rFonts w:cs="Tahoma" w:hint="eastAsia"/>
                                <w:color w:val="0B5294"/>
                                <w:spacing w:val="-4"/>
                                <w:sz w:val="24"/>
                                <w:szCs w:val="24"/>
                                <w:rtl/>
                              </w:rPr>
                              <w:t>לבישול</w:t>
                            </w:r>
                            <w:r w:rsidRPr="00793969">
                              <w:rPr>
                                <w:rFonts w:cs="Tahoma"/>
                                <w:color w:val="0B5294"/>
                                <w:spacing w:val="-4"/>
                                <w:sz w:val="24"/>
                                <w:szCs w:val="24"/>
                                <w:rtl/>
                              </w:rPr>
                              <w:t xml:space="preserve"> </w:t>
                            </w:r>
                            <w:r w:rsidRPr="00793969">
                              <w:rPr>
                                <w:rFonts w:cs="Tahoma" w:hint="eastAsia"/>
                                <w:color w:val="0B5294"/>
                                <w:spacing w:val="-4"/>
                                <w:sz w:val="24"/>
                                <w:szCs w:val="24"/>
                                <w:rtl/>
                              </w:rPr>
                              <w:t>ולחימום</w:t>
                            </w:r>
                            <w:r w:rsidRPr="00793969">
                              <w:rPr>
                                <w:rFonts w:cs="Tahoma"/>
                                <w:color w:val="0B5294"/>
                                <w:spacing w:val="-4"/>
                                <w:sz w:val="24"/>
                                <w:szCs w:val="24"/>
                                <w:rtl/>
                              </w:rPr>
                              <w:t xml:space="preserve"> </w:t>
                            </w:r>
                            <w:r w:rsidRPr="00793969">
                              <w:rPr>
                                <w:rFonts w:cs="Tahoma" w:hint="eastAsia"/>
                                <w:color w:val="0B5294"/>
                                <w:spacing w:val="-4"/>
                                <w:sz w:val="24"/>
                                <w:szCs w:val="24"/>
                                <w:rtl/>
                              </w:rPr>
                              <w:t>במגזר</w:t>
                            </w:r>
                            <w:r w:rsidRPr="00793969">
                              <w:rPr>
                                <w:rFonts w:cs="Tahoma"/>
                                <w:color w:val="0B5294"/>
                                <w:spacing w:val="-4"/>
                                <w:sz w:val="24"/>
                                <w:szCs w:val="24"/>
                                <w:rtl/>
                              </w:rPr>
                              <w:t xml:space="preserve"> </w:t>
                            </w:r>
                            <w:r w:rsidRPr="00793969">
                              <w:rPr>
                                <w:rFonts w:cs="Tahoma" w:hint="eastAsia"/>
                                <w:color w:val="0B5294"/>
                                <w:spacing w:val="-4"/>
                                <w:sz w:val="24"/>
                                <w:szCs w:val="24"/>
                                <w:rtl/>
                              </w:rPr>
                              <w:t>הביתי</w:t>
                            </w:r>
                            <w:r w:rsidRPr="00793969">
                              <w:rPr>
                                <w:rFonts w:cs="Tahoma"/>
                                <w:color w:val="0B5294"/>
                                <w:spacing w:val="-4"/>
                                <w:sz w:val="24"/>
                                <w:szCs w:val="24"/>
                                <w:rtl/>
                              </w:rPr>
                              <w:t xml:space="preserve">, </w:t>
                            </w:r>
                            <w:r w:rsidRPr="00793969">
                              <w:rPr>
                                <w:rFonts w:cs="Tahoma" w:hint="eastAsia"/>
                                <w:color w:val="0B5294"/>
                                <w:spacing w:val="-4"/>
                                <w:sz w:val="24"/>
                                <w:szCs w:val="24"/>
                                <w:rtl/>
                              </w:rPr>
                              <w:t>החקלאי</w:t>
                            </w:r>
                            <w:r w:rsidRPr="00793969">
                              <w:rPr>
                                <w:rFonts w:cs="Tahoma"/>
                                <w:color w:val="0B5294"/>
                                <w:spacing w:val="-4"/>
                                <w:sz w:val="24"/>
                                <w:szCs w:val="24"/>
                                <w:rtl/>
                              </w:rPr>
                              <w:t xml:space="preserve"> </w:t>
                            </w:r>
                            <w:r w:rsidRPr="00793969">
                              <w:rPr>
                                <w:rFonts w:cs="Tahoma" w:hint="eastAsia"/>
                                <w:color w:val="0B5294"/>
                                <w:spacing w:val="-4"/>
                                <w:sz w:val="24"/>
                                <w:szCs w:val="24"/>
                                <w:rtl/>
                              </w:rPr>
                              <w:t>והתעשייתי</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מסופק</w:t>
                            </w:r>
                            <w:r w:rsidRPr="00793969">
                              <w:rPr>
                                <w:rFonts w:cs="Tahoma"/>
                                <w:color w:val="0B5294"/>
                                <w:spacing w:val="-4"/>
                                <w:sz w:val="24"/>
                                <w:szCs w:val="24"/>
                                <w:rtl/>
                              </w:rPr>
                              <w:t xml:space="preserve"> </w:t>
                            </w:r>
                            <w:r w:rsidRPr="00793969">
                              <w:rPr>
                                <w:rFonts w:cs="Tahoma" w:hint="eastAsia"/>
                                <w:color w:val="0B5294"/>
                                <w:spacing w:val="-4"/>
                                <w:sz w:val="24"/>
                                <w:szCs w:val="24"/>
                                <w:rtl/>
                              </w:rPr>
                              <w:t>באמצעות</w:t>
                            </w:r>
                            <w:r w:rsidRPr="00793969">
                              <w:rPr>
                                <w:rFonts w:cs="Tahoma"/>
                                <w:color w:val="0B5294"/>
                                <w:spacing w:val="-4"/>
                                <w:sz w:val="24"/>
                                <w:szCs w:val="24"/>
                                <w:rtl/>
                              </w:rPr>
                              <w:t xml:space="preserve"> </w:t>
                            </w:r>
                            <w:r w:rsidRPr="00793969">
                              <w:rPr>
                                <w:rFonts w:cs="Tahoma" w:hint="eastAsia"/>
                                <w:color w:val="0B5294"/>
                                <w:spacing w:val="-4"/>
                                <w:sz w:val="24"/>
                                <w:szCs w:val="24"/>
                                <w:rtl/>
                              </w:rPr>
                              <w:t>בלוני</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או</w:t>
                            </w:r>
                            <w:r w:rsidRPr="00793969">
                              <w:rPr>
                                <w:rFonts w:cs="Tahoma"/>
                                <w:color w:val="0B5294"/>
                                <w:spacing w:val="-4"/>
                                <w:sz w:val="24"/>
                                <w:szCs w:val="24"/>
                                <w:rtl/>
                              </w:rPr>
                              <w:t xml:space="preserve"> </w:t>
                            </w:r>
                            <w:r w:rsidRPr="00793969">
                              <w:rPr>
                                <w:rFonts w:cs="Tahoma" w:hint="eastAsia"/>
                                <w:color w:val="0B5294"/>
                                <w:spacing w:val="-4"/>
                                <w:sz w:val="24"/>
                                <w:szCs w:val="24"/>
                                <w:rtl/>
                              </w:rPr>
                              <w:t>מכלי</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נייחים</w:t>
                            </w:r>
                            <w:r w:rsidRPr="00793969">
                              <w:rPr>
                                <w:rFonts w:cs="Tahoma"/>
                                <w:color w:val="0B5294"/>
                                <w:spacing w:val="-4"/>
                                <w:sz w:val="24"/>
                                <w:szCs w:val="24"/>
                                <w:rtl/>
                              </w:rPr>
                              <w:t xml:space="preserve"> </w:t>
                            </w:r>
                            <w:r w:rsidRPr="00793969">
                              <w:rPr>
                                <w:rFonts w:cs="Tahoma" w:hint="eastAsia"/>
                                <w:color w:val="0B5294"/>
                                <w:spacing w:val="-4"/>
                                <w:sz w:val="24"/>
                                <w:szCs w:val="24"/>
                                <w:rtl/>
                              </w:rPr>
                              <w:t>המוטמנים</w:t>
                            </w:r>
                            <w:r w:rsidRPr="00793969">
                              <w:rPr>
                                <w:rFonts w:cs="Tahoma"/>
                                <w:color w:val="0B5294"/>
                                <w:spacing w:val="-4"/>
                                <w:sz w:val="24"/>
                                <w:szCs w:val="24"/>
                                <w:rtl/>
                              </w:rPr>
                              <w:t xml:space="preserve"> </w:t>
                            </w:r>
                            <w:r w:rsidRPr="00793969">
                              <w:rPr>
                                <w:rFonts w:cs="Tahoma" w:hint="eastAsia"/>
                                <w:color w:val="0B5294"/>
                                <w:spacing w:val="-4"/>
                                <w:sz w:val="24"/>
                                <w:szCs w:val="24"/>
                                <w:rtl/>
                              </w:rPr>
                              <w:t>בקרקע</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לעיסוק</w:t>
                            </w:r>
                            <w:r w:rsidRPr="00793969">
                              <w:rPr>
                                <w:rFonts w:cs="Tahoma"/>
                                <w:color w:val="0B5294"/>
                                <w:spacing w:val="-4"/>
                                <w:sz w:val="24"/>
                                <w:szCs w:val="24"/>
                                <w:rtl/>
                              </w:rPr>
                              <w:t xml:space="preserve"> </w:t>
                            </w:r>
                            <w:r w:rsidRPr="00793969">
                              <w:rPr>
                                <w:rFonts w:cs="Tahoma" w:hint="eastAsia"/>
                                <w:color w:val="0B5294"/>
                                <w:spacing w:val="-4"/>
                                <w:sz w:val="24"/>
                                <w:szCs w:val="24"/>
                                <w:rtl/>
                              </w:rPr>
                              <w:t>בגפ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ובמתקניו</w:t>
                            </w:r>
                            <w:r w:rsidRPr="00793969">
                              <w:rPr>
                                <w:rFonts w:cs="Tahoma"/>
                                <w:color w:val="0B5294"/>
                                <w:spacing w:val="-4"/>
                                <w:sz w:val="24"/>
                                <w:szCs w:val="24"/>
                                <w:rtl/>
                              </w:rPr>
                              <w:t xml:space="preserve"> </w:t>
                            </w:r>
                            <w:r w:rsidRPr="00793969">
                              <w:rPr>
                                <w:rFonts w:cs="Tahoma" w:hint="eastAsia"/>
                                <w:color w:val="0B5294"/>
                                <w:spacing w:val="-4"/>
                                <w:sz w:val="24"/>
                                <w:szCs w:val="24"/>
                                <w:rtl/>
                              </w:rPr>
                              <w:t>יש</w:t>
                            </w:r>
                            <w:r w:rsidRPr="00793969">
                              <w:rPr>
                                <w:rFonts w:cs="Tahoma"/>
                                <w:color w:val="0B5294"/>
                                <w:spacing w:val="-4"/>
                                <w:sz w:val="24"/>
                                <w:szCs w:val="24"/>
                                <w:rtl/>
                              </w:rPr>
                              <w:t xml:space="preserve"> </w:t>
                            </w:r>
                            <w:r w:rsidRPr="00793969">
                              <w:rPr>
                                <w:rFonts w:cs="Tahoma" w:hint="eastAsia"/>
                                <w:color w:val="0B5294"/>
                                <w:spacing w:val="-4"/>
                                <w:sz w:val="24"/>
                                <w:szCs w:val="24"/>
                                <w:rtl/>
                              </w:rPr>
                              <w:t>היבטים</w:t>
                            </w:r>
                            <w:r w:rsidRPr="00793969">
                              <w:rPr>
                                <w:rFonts w:cs="Tahoma"/>
                                <w:color w:val="0B5294"/>
                                <w:spacing w:val="-4"/>
                                <w:sz w:val="24"/>
                                <w:szCs w:val="24"/>
                                <w:rtl/>
                              </w:rPr>
                              <w:t xml:space="preserve"> </w:t>
                            </w:r>
                            <w:r w:rsidRPr="00793969">
                              <w:rPr>
                                <w:rFonts w:cs="Tahoma" w:hint="eastAsia"/>
                                <w:color w:val="0B5294"/>
                                <w:spacing w:val="-4"/>
                                <w:sz w:val="24"/>
                                <w:szCs w:val="24"/>
                                <w:rtl/>
                              </w:rPr>
                              <w:t>בטיחותיים</w:t>
                            </w:r>
                            <w:r w:rsidRPr="00793969">
                              <w:rPr>
                                <w:rFonts w:cs="Tahoma"/>
                                <w:color w:val="0B5294"/>
                                <w:spacing w:val="-4"/>
                                <w:sz w:val="24"/>
                                <w:szCs w:val="24"/>
                                <w:rtl/>
                              </w:rPr>
                              <w:t xml:space="preserve"> </w:t>
                            </w:r>
                            <w:r w:rsidRPr="00793969">
                              <w:rPr>
                                <w:rFonts w:cs="Tahoma" w:hint="eastAsia"/>
                                <w:color w:val="0B5294"/>
                                <w:spacing w:val="-4"/>
                                <w:sz w:val="24"/>
                                <w:szCs w:val="24"/>
                                <w:rtl/>
                              </w:rPr>
                              <w:t>חשובים</w:t>
                            </w:r>
                          </w:p>
                          <w:p w:rsidR="00F47402" w:rsidRPr="00373C5D" w:rsidP="003002F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225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461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F47402" w:rsidRPr="00373C5D" w:rsidP="003002F4">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8136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3002F4">
                      <w:pPr>
                        <w:spacing w:after="0" w:line="240" w:lineRule="auto"/>
                        <w:rPr>
                          <w:color w:val="0B5294"/>
                          <w:spacing w:val="-4"/>
                          <w:sz w:val="24"/>
                          <w:szCs w:val="24"/>
                          <w:rtl/>
                          <w:cs/>
                        </w:rPr>
                      </w:pP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משמש</w:t>
                      </w:r>
                      <w:r w:rsidRPr="00793969">
                        <w:rPr>
                          <w:rFonts w:cs="Tahoma"/>
                          <w:color w:val="0B5294"/>
                          <w:spacing w:val="-4"/>
                          <w:sz w:val="24"/>
                          <w:szCs w:val="24"/>
                          <w:rtl/>
                        </w:rPr>
                        <w:t xml:space="preserve"> </w:t>
                      </w:r>
                      <w:r w:rsidRPr="00793969">
                        <w:rPr>
                          <w:rFonts w:cs="Tahoma" w:hint="eastAsia"/>
                          <w:color w:val="0B5294"/>
                          <w:spacing w:val="-4"/>
                          <w:sz w:val="24"/>
                          <w:szCs w:val="24"/>
                          <w:rtl/>
                        </w:rPr>
                        <w:t>חומר</w:t>
                      </w:r>
                      <w:r w:rsidRPr="00793969">
                        <w:rPr>
                          <w:rFonts w:cs="Tahoma"/>
                          <w:color w:val="0B5294"/>
                          <w:spacing w:val="-4"/>
                          <w:sz w:val="24"/>
                          <w:szCs w:val="24"/>
                          <w:rtl/>
                        </w:rPr>
                        <w:t xml:space="preserve"> </w:t>
                      </w:r>
                      <w:r w:rsidRPr="00793969">
                        <w:rPr>
                          <w:rFonts w:cs="Tahoma" w:hint="eastAsia"/>
                          <w:color w:val="0B5294"/>
                          <w:spacing w:val="-4"/>
                          <w:sz w:val="24"/>
                          <w:szCs w:val="24"/>
                          <w:rtl/>
                        </w:rPr>
                        <w:t>דלק</w:t>
                      </w:r>
                      <w:r w:rsidRPr="00793969">
                        <w:rPr>
                          <w:rFonts w:cs="Tahoma"/>
                          <w:color w:val="0B5294"/>
                          <w:spacing w:val="-4"/>
                          <w:sz w:val="24"/>
                          <w:szCs w:val="24"/>
                          <w:rtl/>
                        </w:rPr>
                        <w:t xml:space="preserve"> </w:t>
                      </w:r>
                      <w:r w:rsidRPr="00793969">
                        <w:rPr>
                          <w:rFonts w:cs="Tahoma" w:hint="eastAsia"/>
                          <w:color w:val="0B5294"/>
                          <w:spacing w:val="-4"/>
                          <w:sz w:val="24"/>
                          <w:szCs w:val="24"/>
                          <w:rtl/>
                        </w:rPr>
                        <w:t>לבישול</w:t>
                      </w:r>
                      <w:r w:rsidRPr="00793969">
                        <w:rPr>
                          <w:rFonts w:cs="Tahoma"/>
                          <w:color w:val="0B5294"/>
                          <w:spacing w:val="-4"/>
                          <w:sz w:val="24"/>
                          <w:szCs w:val="24"/>
                          <w:rtl/>
                        </w:rPr>
                        <w:t xml:space="preserve"> </w:t>
                      </w:r>
                      <w:r w:rsidRPr="00793969">
                        <w:rPr>
                          <w:rFonts w:cs="Tahoma" w:hint="eastAsia"/>
                          <w:color w:val="0B5294"/>
                          <w:spacing w:val="-4"/>
                          <w:sz w:val="24"/>
                          <w:szCs w:val="24"/>
                          <w:rtl/>
                        </w:rPr>
                        <w:t>ולחימום</w:t>
                      </w:r>
                      <w:r w:rsidRPr="00793969">
                        <w:rPr>
                          <w:rFonts w:cs="Tahoma"/>
                          <w:color w:val="0B5294"/>
                          <w:spacing w:val="-4"/>
                          <w:sz w:val="24"/>
                          <w:szCs w:val="24"/>
                          <w:rtl/>
                        </w:rPr>
                        <w:t xml:space="preserve"> </w:t>
                      </w:r>
                      <w:r w:rsidRPr="00793969">
                        <w:rPr>
                          <w:rFonts w:cs="Tahoma" w:hint="eastAsia"/>
                          <w:color w:val="0B5294"/>
                          <w:spacing w:val="-4"/>
                          <w:sz w:val="24"/>
                          <w:szCs w:val="24"/>
                          <w:rtl/>
                        </w:rPr>
                        <w:t>במגזר</w:t>
                      </w:r>
                      <w:r w:rsidRPr="00793969">
                        <w:rPr>
                          <w:rFonts w:cs="Tahoma"/>
                          <w:color w:val="0B5294"/>
                          <w:spacing w:val="-4"/>
                          <w:sz w:val="24"/>
                          <w:szCs w:val="24"/>
                          <w:rtl/>
                        </w:rPr>
                        <w:t xml:space="preserve"> </w:t>
                      </w:r>
                      <w:r w:rsidRPr="00793969">
                        <w:rPr>
                          <w:rFonts w:cs="Tahoma" w:hint="eastAsia"/>
                          <w:color w:val="0B5294"/>
                          <w:spacing w:val="-4"/>
                          <w:sz w:val="24"/>
                          <w:szCs w:val="24"/>
                          <w:rtl/>
                        </w:rPr>
                        <w:t>הביתי</w:t>
                      </w:r>
                      <w:r w:rsidRPr="00793969">
                        <w:rPr>
                          <w:rFonts w:cs="Tahoma"/>
                          <w:color w:val="0B5294"/>
                          <w:spacing w:val="-4"/>
                          <w:sz w:val="24"/>
                          <w:szCs w:val="24"/>
                          <w:rtl/>
                        </w:rPr>
                        <w:t xml:space="preserve">, </w:t>
                      </w:r>
                      <w:r w:rsidRPr="00793969">
                        <w:rPr>
                          <w:rFonts w:cs="Tahoma" w:hint="eastAsia"/>
                          <w:color w:val="0B5294"/>
                          <w:spacing w:val="-4"/>
                          <w:sz w:val="24"/>
                          <w:szCs w:val="24"/>
                          <w:rtl/>
                        </w:rPr>
                        <w:t>החקלאי</w:t>
                      </w:r>
                      <w:r w:rsidRPr="00793969">
                        <w:rPr>
                          <w:rFonts w:cs="Tahoma"/>
                          <w:color w:val="0B5294"/>
                          <w:spacing w:val="-4"/>
                          <w:sz w:val="24"/>
                          <w:szCs w:val="24"/>
                          <w:rtl/>
                        </w:rPr>
                        <w:t xml:space="preserve"> </w:t>
                      </w:r>
                      <w:r w:rsidRPr="00793969">
                        <w:rPr>
                          <w:rFonts w:cs="Tahoma" w:hint="eastAsia"/>
                          <w:color w:val="0B5294"/>
                          <w:spacing w:val="-4"/>
                          <w:sz w:val="24"/>
                          <w:szCs w:val="24"/>
                          <w:rtl/>
                        </w:rPr>
                        <w:t>והתעשייתי</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מסופק</w:t>
                      </w:r>
                      <w:r w:rsidRPr="00793969">
                        <w:rPr>
                          <w:rFonts w:cs="Tahoma"/>
                          <w:color w:val="0B5294"/>
                          <w:spacing w:val="-4"/>
                          <w:sz w:val="24"/>
                          <w:szCs w:val="24"/>
                          <w:rtl/>
                        </w:rPr>
                        <w:t xml:space="preserve"> </w:t>
                      </w:r>
                      <w:r w:rsidRPr="00793969">
                        <w:rPr>
                          <w:rFonts w:cs="Tahoma" w:hint="eastAsia"/>
                          <w:color w:val="0B5294"/>
                          <w:spacing w:val="-4"/>
                          <w:sz w:val="24"/>
                          <w:szCs w:val="24"/>
                          <w:rtl/>
                        </w:rPr>
                        <w:t>באמצעות</w:t>
                      </w:r>
                      <w:r w:rsidRPr="00793969">
                        <w:rPr>
                          <w:rFonts w:cs="Tahoma"/>
                          <w:color w:val="0B5294"/>
                          <w:spacing w:val="-4"/>
                          <w:sz w:val="24"/>
                          <w:szCs w:val="24"/>
                          <w:rtl/>
                        </w:rPr>
                        <w:t xml:space="preserve"> </w:t>
                      </w:r>
                      <w:r w:rsidRPr="00793969">
                        <w:rPr>
                          <w:rFonts w:cs="Tahoma" w:hint="eastAsia"/>
                          <w:color w:val="0B5294"/>
                          <w:spacing w:val="-4"/>
                          <w:sz w:val="24"/>
                          <w:szCs w:val="24"/>
                          <w:rtl/>
                        </w:rPr>
                        <w:t>בלוני</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או</w:t>
                      </w:r>
                      <w:r w:rsidRPr="00793969">
                        <w:rPr>
                          <w:rFonts w:cs="Tahoma"/>
                          <w:color w:val="0B5294"/>
                          <w:spacing w:val="-4"/>
                          <w:sz w:val="24"/>
                          <w:szCs w:val="24"/>
                          <w:rtl/>
                        </w:rPr>
                        <w:t xml:space="preserve"> </w:t>
                      </w:r>
                      <w:r w:rsidRPr="00793969">
                        <w:rPr>
                          <w:rFonts w:cs="Tahoma" w:hint="eastAsia"/>
                          <w:color w:val="0B5294"/>
                          <w:spacing w:val="-4"/>
                          <w:sz w:val="24"/>
                          <w:szCs w:val="24"/>
                          <w:rtl/>
                        </w:rPr>
                        <w:t>מכלי</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נייחים</w:t>
                      </w:r>
                      <w:r w:rsidRPr="00793969">
                        <w:rPr>
                          <w:rFonts w:cs="Tahoma"/>
                          <w:color w:val="0B5294"/>
                          <w:spacing w:val="-4"/>
                          <w:sz w:val="24"/>
                          <w:szCs w:val="24"/>
                          <w:rtl/>
                        </w:rPr>
                        <w:t xml:space="preserve"> </w:t>
                      </w:r>
                      <w:r w:rsidRPr="00793969">
                        <w:rPr>
                          <w:rFonts w:cs="Tahoma" w:hint="eastAsia"/>
                          <w:color w:val="0B5294"/>
                          <w:spacing w:val="-4"/>
                          <w:sz w:val="24"/>
                          <w:szCs w:val="24"/>
                          <w:rtl/>
                        </w:rPr>
                        <w:t>המוטמנים</w:t>
                      </w:r>
                      <w:r w:rsidRPr="00793969">
                        <w:rPr>
                          <w:rFonts w:cs="Tahoma"/>
                          <w:color w:val="0B5294"/>
                          <w:spacing w:val="-4"/>
                          <w:sz w:val="24"/>
                          <w:szCs w:val="24"/>
                          <w:rtl/>
                        </w:rPr>
                        <w:t xml:space="preserve"> </w:t>
                      </w:r>
                      <w:r w:rsidRPr="00793969">
                        <w:rPr>
                          <w:rFonts w:cs="Tahoma" w:hint="eastAsia"/>
                          <w:color w:val="0B5294"/>
                          <w:spacing w:val="-4"/>
                          <w:sz w:val="24"/>
                          <w:szCs w:val="24"/>
                          <w:rtl/>
                        </w:rPr>
                        <w:t>בקרקע</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לעיסוק</w:t>
                      </w:r>
                      <w:r w:rsidRPr="00793969">
                        <w:rPr>
                          <w:rFonts w:cs="Tahoma"/>
                          <w:color w:val="0B5294"/>
                          <w:spacing w:val="-4"/>
                          <w:sz w:val="24"/>
                          <w:szCs w:val="24"/>
                          <w:rtl/>
                        </w:rPr>
                        <w:t xml:space="preserve"> </w:t>
                      </w:r>
                      <w:r w:rsidRPr="00793969">
                        <w:rPr>
                          <w:rFonts w:cs="Tahoma" w:hint="eastAsia"/>
                          <w:color w:val="0B5294"/>
                          <w:spacing w:val="-4"/>
                          <w:sz w:val="24"/>
                          <w:szCs w:val="24"/>
                          <w:rtl/>
                        </w:rPr>
                        <w:t>בגפ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ובמתקניו</w:t>
                      </w:r>
                      <w:r w:rsidRPr="00793969">
                        <w:rPr>
                          <w:rFonts w:cs="Tahoma"/>
                          <w:color w:val="0B5294"/>
                          <w:spacing w:val="-4"/>
                          <w:sz w:val="24"/>
                          <w:szCs w:val="24"/>
                          <w:rtl/>
                        </w:rPr>
                        <w:t xml:space="preserve"> </w:t>
                      </w:r>
                      <w:r w:rsidRPr="00793969">
                        <w:rPr>
                          <w:rFonts w:cs="Tahoma" w:hint="eastAsia"/>
                          <w:color w:val="0B5294"/>
                          <w:spacing w:val="-4"/>
                          <w:sz w:val="24"/>
                          <w:szCs w:val="24"/>
                          <w:rtl/>
                        </w:rPr>
                        <w:t>יש</w:t>
                      </w:r>
                      <w:r w:rsidRPr="00793969">
                        <w:rPr>
                          <w:rFonts w:cs="Tahoma"/>
                          <w:color w:val="0B5294"/>
                          <w:spacing w:val="-4"/>
                          <w:sz w:val="24"/>
                          <w:szCs w:val="24"/>
                          <w:rtl/>
                        </w:rPr>
                        <w:t xml:space="preserve"> </w:t>
                      </w:r>
                      <w:r w:rsidRPr="00793969">
                        <w:rPr>
                          <w:rFonts w:cs="Tahoma" w:hint="eastAsia"/>
                          <w:color w:val="0B5294"/>
                          <w:spacing w:val="-4"/>
                          <w:sz w:val="24"/>
                          <w:szCs w:val="24"/>
                          <w:rtl/>
                        </w:rPr>
                        <w:t>היבטים</w:t>
                      </w:r>
                      <w:r w:rsidRPr="00793969">
                        <w:rPr>
                          <w:rFonts w:cs="Tahoma"/>
                          <w:color w:val="0B5294"/>
                          <w:spacing w:val="-4"/>
                          <w:sz w:val="24"/>
                          <w:szCs w:val="24"/>
                          <w:rtl/>
                        </w:rPr>
                        <w:t xml:space="preserve"> </w:t>
                      </w:r>
                      <w:r w:rsidRPr="00793969">
                        <w:rPr>
                          <w:rFonts w:cs="Tahoma" w:hint="eastAsia"/>
                          <w:color w:val="0B5294"/>
                          <w:spacing w:val="-4"/>
                          <w:sz w:val="24"/>
                          <w:szCs w:val="24"/>
                          <w:rtl/>
                        </w:rPr>
                        <w:t>בטיחותיים</w:t>
                      </w:r>
                      <w:r w:rsidRPr="00793969">
                        <w:rPr>
                          <w:rFonts w:cs="Tahoma"/>
                          <w:color w:val="0B5294"/>
                          <w:spacing w:val="-4"/>
                          <w:sz w:val="24"/>
                          <w:szCs w:val="24"/>
                          <w:rtl/>
                        </w:rPr>
                        <w:t xml:space="preserve"> </w:t>
                      </w:r>
                      <w:r w:rsidRPr="00793969">
                        <w:rPr>
                          <w:rFonts w:cs="Tahoma" w:hint="eastAsia"/>
                          <w:color w:val="0B5294"/>
                          <w:spacing w:val="-4"/>
                          <w:sz w:val="24"/>
                          <w:szCs w:val="24"/>
                          <w:rtl/>
                        </w:rPr>
                        <w:t>חשובים</w:t>
                      </w:r>
                    </w:p>
                    <w:p w:rsidR="00F47402" w:rsidRPr="00373C5D" w:rsidP="003002F4">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1335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sz w:val="18"/>
          <w:szCs w:val="18"/>
          <w:rtl/>
        </w:rPr>
        <w:t>סמכויות האסדרה</w:t>
      </w:r>
      <w:r w:rsidRPr="00EF6CEC">
        <w:rPr>
          <w:rFonts w:ascii="Tahoma" w:hAnsi="Tahoma" w:cs="Tahoma" w:hint="cs"/>
          <w:sz w:val="18"/>
          <w:szCs w:val="18"/>
          <w:rtl/>
        </w:rPr>
        <w:t xml:space="preserve"> (רגולציה)</w:t>
      </w:r>
      <w:r w:rsidRPr="00EF6CEC">
        <w:rPr>
          <w:rFonts w:ascii="Tahoma" w:hAnsi="Tahoma" w:cs="Tahoma"/>
          <w:sz w:val="18"/>
          <w:szCs w:val="18"/>
          <w:rtl/>
        </w:rPr>
        <w:t xml:space="preserve">, הפיקוח והאכיפה </w:t>
      </w:r>
      <w:r w:rsidRPr="00EF6CEC">
        <w:rPr>
          <w:rFonts w:ascii="Tahoma" w:hAnsi="Tahoma" w:cs="Tahoma" w:hint="cs"/>
          <w:sz w:val="18"/>
          <w:szCs w:val="18"/>
          <w:rtl/>
        </w:rPr>
        <w:t xml:space="preserve">העיקריות </w:t>
      </w:r>
      <w:r w:rsidRPr="00EF6CEC">
        <w:rPr>
          <w:rFonts w:ascii="Tahoma" w:hAnsi="Tahoma" w:cs="Tahoma"/>
          <w:sz w:val="18"/>
          <w:szCs w:val="18"/>
          <w:rtl/>
        </w:rPr>
        <w:t xml:space="preserve">בענף </w:t>
      </w:r>
      <w:r w:rsidRPr="00EF6CEC">
        <w:rPr>
          <w:rFonts w:ascii="Tahoma" w:hAnsi="Tahoma" w:cs="Tahoma"/>
          <w:sz w:val="18"/>
          <w:szCs w:val="18"/>
          <w:rtl/>
        </w:rPr>
        <w:t>הגפ"</w:t>
      </w:r>
      <w:r w:rsidRPr="00EF6CEC">
        <w:rPr>
          <w:rFonts w:ascii="Tahoma" w:hAnsi="Tahoma" w:cs="Tahoma" w:hint="cs"/>
          <w:sz w:val="18"/>
          <w:szCs w:val="18"/>
          <w:rtl/>
        </w:rPr>
        <w:t>ם</w:t>
      </w:r>
      <w:r w:rsidRPr="00EF6CEC">
        <w:rPr>
          <w:rFonts w:ascii="Tahoma" w:hAnsi="Tahoma" w:cs="Tahoma"/>
          <w:sz w:val="18"/>
          <w:szCs w:val="18"/>
          <w:rtl/>
        </w:rPr>
        <w:t xml:space="preserve"> נתונות למשרד</w:t>
      </w:r>
      <w:r w:rsidRPr="00EF6CEC">
        <w:rPr>
          <w:rFonts w:ascii="Tahoma" w:hAnsi="Tahoma" w:cs="Tahoma" w:hint="cs"/>
          <w:sz w:val="18"/>
          <w:szCs w:val="18"/>
          <w:rtl/>
        </w:rPr>
        <w:t xml:space="preserve"> </w:t>
      </w:r>
      <w:r w:rsidRPr="00EF6CEC">
        <w:rPr>
          <w:rFonts w:ascii="Tahoma" w:hAnsi="Tahoma" w:cs="Tahoma" w:hint="cs"/>
          <w:sz w:val="18"/>
          <w:szCs w:val="18"/>
          <w:rtl/>
        </w:rPr>
        <w:t>האנרגייה</w:t>
      </w:r>
      <w:r>
        <w:rPr>
          <w:rFonts w:ascii="Tahoma" w:hAnsi="Tahoma" w:cs="Tahoma"/>
          <w:sz w:val="18"/>
          <w:szCs w:val="18"/>
          <w:vertAlign w:val="superscript"/>
          <w:rtl/>
        </w:rPr>
        <w:footnoteReference w:id="14"/>
      </w:r>
      <w:r w:rsidRPr="00EF6CEC">
        <w:rPr>
          <w:rFonts w:ascii="Tahoma" w:hAnsi="Tahoma" w:cs="Tahoma" w:hint="cs"/>
          <w:sz w:val="18"/>
          <w:szCs w:val="18"/>
          <w:rtl/>
        </w:rPr>
        <w:t>, ל</w:t>
      </w:r>
      <w:r w:rsidRPr="00EF6CEC">
        <w:rPr>
          <w:rFonts w:ascii="Tahoma" w:hAnsi="Tahoma" w:cs="Tahoma"/>
          <w:sz w:val="18"/>
          <w:szCs w:val="18"/>
          <w:rtl/>
        </w:rPr>
        <w:t xml:space="preserve">משרד </w:t>
      </w:r>
      <w:r w:rsidRPr="00EF6CEC">
        <w:rPr>
          <w:rFonts w:ascii="Tahoma" w:hAnsi="Tahoma" w:cs="Tahoma" w:hint="cs"/>
          <w:sz w:val="18"/>
          <w:szCs w:val="18"/>
          <w:rtl/>
        </w:rPr>
        <w:t>העבודה, הרווחה</w:t>
      </w:r>
      <w:r w:rsidRPr="00EF6CEC">
        <w:rPr>
          <w:rFonts w:ascii="Tahoma" w:hAnsi="Tahoma" w:cs="Tahoma"/>
          <w:sz w:val="18"/>
          <w:szCs w:val="18"/>
          <w:rtl/>
        </w:rPr>
        <w:t xml:space="preserve"> </w:t>
      </w:r>
      <w:r w:rsidRPr="00EF6CEC">
        <w:rPr>
          <w:rFonts w:ascii="Tahoma" w:hAnsi="Tahoma" w:cs="Tahoma" w:hint="cs"/>
          <w:sz w:val="18"/>
          <w:szCs w:val="18"/>
          <w:rtl/>
        </w:rPr>
        <w:t xml:space="preserve">והשירותים </w:t>
      </w:r>
      <w:r w:rsidRPr="00EF6CEC">
        <w:rPr>
          <w:rFonts w:ascii="Tahoma" w:hAnsi="Tahoma" w:cs="Tahoma" w:hint="eastAsia"/>
          <w:sz w:val="18"/>
          <w:szCs w:val="18"/>
          <w:rtl/>
        </w:rPr>
        <w:t>החברתיים</w:t>
      </w:r>
      <w:r w:rsidRPr="00EF6CEC">
        <w:rPr>
          <w:rFonts w:ascii="Tahoma" w:hAnsi="Tahoma" w:cs="Tahoma"/>
          <w:sz w:val="18"/>
          <w:szCs w:val="18"/>
          <w:rtl/>
        </w:rPr>
        <w:t xml:space="preserve"> (להלן - </w:t>
      </w:r>
      <w:r w:rsidRPr="00EF6CEC">
        <w:rPr>
          <w:rFonts w:ascii="Tahoma" w:hAnsi="Tahoma" w:cs="Tahoma" w:hint="eastAsia"/>
          <w:sz w:val="18"/>
          <w:szCs w:val="18"/>
          <w:rtl/>
        </w:rPr>
        <w:t>משרד</w:t>
      </w:r>
      <w:r w:rsidRPr="00EF6CEC">
        <w:rPr>
          <w:rFonts w:ascii="Tahoma" w:hAnsi="Tahoma" w:cs="Tahoma"/>
          <w:sz w:val="18"/>
          <w:szCs w:val="18"/>
          <w:rtl/>
        </w:rPr>
        <w:t xml:space="preserve"> </w:t>
      </w:r>
      <w:r w:rsidRPr="00EF6CEC">
        <w:rPr>
          <w:rFonts w:ascii="Tahoma" w:hAnsi="Tahoma" w:cs="Tahoma" w:hint="eastAsia"/>
          <w:sz w:val="18"/>
          <w:szCs w:val="18"/>
          <w:rtl/>
        </w:rPr>
        <w:t>העבודה</w:t>
      </w:r>
      <w:r w:rsidRPr="00EF6CEC">
        <w:rPr>
          <w:rFonts w:ascii="Tahoma" w:hAnsi="Tahoma" w:cs="Tahoma"/>
          <w:sz w:val="18"/>
          <w:szCs w:val="18"/>
          <w:rtl/>
        </w:rPr>
        <w:t>)</w:t>
      </w:r>
      <w:r>
        <w:rPr>
          <w:rFonts w:ascii="Tahoma" w:hAnsi="Tahoma" w:cs="Tahoma"/>
          <w:sz w:val="18"/>
          <w:szCs w:val="18"/>
          <w:vertAlign w:val="superscript"/>
          <w:rtl/>
        </w:rPr>
        <w:footnoteReference w:id="15"/>
      </w:r>
      <w:r w:rsidRPr="00EF6CEC">
        <w:rPr>
          <w:rFonts w:ascii="Tahoma" w:hAnsi="Tahoma" w:cs="Tahoma"/>
          <w:sz w:val="18"/>
          <w:szCs w:val="18"/>
          <w:rtl/>
        </w:rPr>
        <w:t xml:space="preserve">, </w:t>
      </w:r>
      <w:r w:rsidRPr="00EF6CEC">
        <w:rPr>
          <w:rFonts w:ascii="Tahoma" w:hAnsi="Tahoma" w:cs="Tahoma" w:hint="eastAsia"/>
          <w:sz w:val="18"/>
          <w:szCs w:val="18"/>
          <w:rtl/>
        </w:rPr>
        <w:t>לרשויות</w:t>
      </w:r>
      <w:r w:rsidRPr="00EF6CEC">
        <w:rPr>
          <w:rFonts w:ascii="Tahoma" w:hAnsi="Tahoma" w:cs="Tahoma"/>
          <w:sz w:val="18"/>
          <w:szCs w:val="18"/>
          <w:rtl/>
        </w:rPr>
        <w:t xml:space="preserve"> </w:t>
      </w:r>
      <w:r w:rsidRPr="00EF6CEC">
        <w:rPr>
          <w:rFonts w:ascii="Tahoma" w:hAnsi="Tahoma" w:cs="Tahoma" w:hint="eastAsia"/>
          <w:sz w:val="18"/>
          <w:szCs w:val="18"/>
          <w:rtl/>
        </w:rPr>
        <w:t>המקומיות</w:t>
      </w:r>
      <w:r w:rsidRPr="00EF6CEC">
        <w:rPr>
          <w:rFonts w:ascii="Tahoma" w:hAnsi="Tahoma" w:cs="Tahoma"/>
          <w:sz w:val="18"/>
          <w:szCs w:val="18"/>
          <w:rtl/>
        </w:rPr>
        <w:t xml:space="preserve"> (לעניין </w:t>
      </w:r>
      <w:r w:rsidRPr="00EF6CEC">
        <w:rPr>
          <w:rFonts w:ascii="Tahoma" w:hAnsi="Tahoma" w:cs="Tahoma" w:hint="eastAsia"/>
          <w:sz w:val="18"/>
          <w:szCs w:val="18"/>
          <w:rtl/>
        </w:rPr>
        <w:t>רישוי</w:t>
      </w:r>
      <w:r w:rsidRPr="00EF6CEC">
        <w:rPr>
          <w:rFonts w:ascii="Tahoma" w:hAnsi="Tahoma" w:cs="Tahoma"/>
          <w:sz w:val="18"/>
          <w:szCs w:val="18"/>
          <w:rtl/>
        </w:rPr>
        <w:t xml:space="preserve"> </w:t>
      </w:r>
      <w:r w:rsidRPr="00EF6CEC">
        <w:rPr>
          <w:rFonts w:ascii="Tahoma" w:hAnsi="Tahoma" w:cs="Tahoma" w:hint="eastAsia"/>
          <w:sz w:val="18"/>
          <w:szCs w:val="18"/>
          <w:rtl/>
        </w:rPr>
        <w:t>עסקים</w:t>
      </w:r>
      <w:r w:rsidRPr="00EF6CEC">
        <w:rPr>
          <w:rFonts w:ascii="Tahoma" w:hAnsi="Tahoma" w:cs="Tahoma"/>
          <w:sz w:val="18"/>
          <w:szCs w:val="18"/>
          <w:rtl/>
        </w:rPr>
        <w:t>) ולוועדות המקומיות לתכנון ולבנייה.</w:t>
      </w:r>
    </w:p>
    <w:p w:rsidR="00B83063" w:rsidRPr="00EF6CEC" w:rsidP="00EF6CEC">
      <w:pPr>
        <w:spacing w:line="240" w:lineRule="exact"/>
        <w:ind w:right="2268"/>
        <w:jc w:val="both"/>
        <w:rPr>
          <w:rFonts w:ascii="Tahoma" w:hAnsi="Tahoma" w:cs="Tahoma"/>
          <w:sz w:val="18"/>
          <w:szCs w:val="18"/>
        </w:rPr>
      </w:pP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4"/>
        <w:rPr>
          <w:rFonts w:eastAsiaTheme="minorEastAsia"/>
          <w:rtl/>
        </w:rPr>
      </w:pPr>
      <w:bookmarkStart w:id="6" w:name="_Hlk535584849"/>
      <w:r w:rsidRPr="00C63A91">
        <w:rPr>
          <w:rFonts w:eastAsiaTheme="minorEastAsia" w:hint="cs"/>
          <w:rtl/>
        </w:rPr>
        <w:t>פעולות הביקורת</w:t>
      </w:r>
    </w:p>
    <w:p w:rsidR="00B83063" w:rsidRPr="00EF6CEC" w:rsidP="00EF6CEC">
      <w:pPr>
        <w:spacing w:line="240" w:lineRule="exact"/>
        <w:ind w:left="-2" w:right="2268"/>
        <w:jc w:val="both"/>
        <w:rPr>
          <w:rFonts w:ascii="Tahoma" w:hAnsi="Tahoma" w:cs="Tahoma"/>
          <w:sz w:val="18"/>
          <w:szCs w:val="18"/>
          <w:rtl/>
        </w:rPr>
      </w:pPr>
      <w:bookmarkEnd w:id="6"/>
      <w:r w:rsidRPr="00EF6CEC">
        <w:rPr>
          <w:rFonts w:ascii="Tahoma" w:hAnsi="Tahoma" w:cs="Tahoma" w:hint="cs"/>
          <w:sz w:val="18"/>
          <w:szCs w:val="18"/>
          <w:rtl/>
        </w:rPr>
        <w:t xml:space="preserve">בחודשים פברואר-נובמבר 2018 בדק </w:t>
      </w:r>
      <w:r w:rsidRPr="00EF6CEC">
        <w:rPr>
          <w:rFonts w:ascii="Tahoma" w:hAnsi="Tahoma" w:cs="Tahoma"/>
          <w:sz w:val="18"/>
          <w:szCs w:val="18"/>
          <w:rtl/>
        </w:rPr>
        <w:t xml:space="preserve">משרד מבקר המדינה </w:t>
      </w:r>
      <w:r w:rsidRPr="00EF6CEC">
        <w:rPr>
          <w:rFonts w:ascii="Tahoma" w:hAnsi="Tahoma" w:cs="Tahoma" w:hint="cs"/>
          <w:sz w:val="18"/>
          <w:szCs w:val="18"/>
          <w:rtl/>
        </w:rPr>
        <w:t xml:space="preserve">את מעורבותן של הרשויות המקומיות בפיקוח ובבקרה (בתחום שיפוטן) הן על הטמנת צוברי </w:t>
      </w:r>
      <w:r w:rsidRPr="00EF6CEC">
        <w:rPr>
          <w:rFonts w:ascii="Tahoma" w:hAnsi="Tahoma" w:cs="Tahoma" w:hint="cs"/>
          <w:sz w:val="18"/>
          <w:szCs w:val="18"/>
          <w:rtl/>
        </w:rPr>
        <w:t>גפ"ם</w:t>
      </w:r>
      <w:r w:rsidRPr="00EF6CEC">
        <w:rPr>
          <w:rFonts w:ascii="Tahoma" w:hAnsi="Tahoma" w:cs="Tahoma" w:hint="cs"/>
          <w:sz w:val="18"/>
          <w:szCs w:val="18"/>
          <w:rtl/>
        </w:rPr>
        <w:t xml:space="preserve">, הן על מחסני </w:t>
      </w:r>
      <w:r w:rsidRPr="00EF6CEC">
        <w:rPr>
          <w:rFonts w:ascii="Tahoma" w:hAnsi="Tahoma" w:cs="Tahoma" w:hint="cs"/>
          <w:sz w:val="18"/>
          <w:szCs w:val="18"/>
          <w:rtl/>
        </w:rPr>
        <w:t>גפ"ם</w:t>
      </w:r>
      <w:r w:rsidRPr="00EF6CEC">
        <w:rPr>
          <w:rFonts w:ascii="Tahoma" w:hAnsi="Tahoma" w:cs="Tahoma" w:hint="cs"/>
          <w:sz w:val="18"/>
          <w:szCs w:val="18"/>
          <w:rtl/>
        </w:rPr>
        <w:t>, הן על מחסני עזר המשמ</w:t>
      </w:r>
      <w:r w:rsidR="00A72788">
        <w:rPr>
          <w:rFonts w:ascii="Tahoma" w:hAnsi="Tahoma" w:cs="Tahoma" w:hint="cs"/>
          <w:sz w:val="18"/>
          <w:szCs w:val="18"/>
          <w:rtl/>
        </w:rPr>
        <w:t xml:space="preserve">שים לאחסונם ולמילוים של בלוני </w:t>
      </w:r>
      <w:r w:rsidR="00A72788">
        <w:rPr>
          <w:rFonts w:ascii="Tahoma" w:hAnsi="Tahoma" w:cs="Tahoma" w:hint="cs"/>
          <w:sz w:val="18"/>
          <w:szCs w:val="18"/>
          <w:rtl/>
        </w:rPr>
        <w:t>גפ"ם</w:t>
      </w:r>
      <w:r>
        <w:rPr>
          <w:rStyle w:val="FootnoteReference0"/>
          <w:rFonts w:ascii="Tahoma" w:hAnsi="Tahoma" w:cs="Tahoma"/>
          <w:sz w:val="18"/>
          <w:szCs w:val="18"/>
          <w:rtl/>
        </w:rPr>
        <w:footnoteReference w:id="16"/>
      </w:r>
      <w:r w:rsidRPr="00EF6CEC">
        <w:rPr>
          <w:rFonts w:ascii="Tahoma" w:hAnsi="Tahoma" w:cs="Tahoma" w:hint="cs"/>
          <w:sz w:val="18"/>
          <w:szCs w:val="18"/>
          <w:rtl/>
        </w:rPr>
        <w:t>.</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sz w:val="18"/>
          <w:szCs w:val="18"/>
          <w:rtl/>
        </w:rPr>
        <w:t xml:space="preserve">הביקורת </w:t>
      </w:r>
      <w:r w:rsidRPr="00EF6CEC">
        <w:rPr>
          <w:rFonts w:ascii="Tahoma" w:hAnsi="Tahoma" w:cs="Tahoma" w:hint="cs"/>
          <w:sz w:val="18"/>
          <w:szCs w:val="18"/>
          <w:rtl/>
        </w:rPr>
        <w:t xml:space="preserve">הנוגעת לצוברי </w:t>
      </w:r>
      <w:r w:rsidRPr="00EF6CEC">
        <w:rPr>
          <w:rFonts w:ascii="Tahoma" w:hAnsi="Tahoma" w:cs="Tahoma" w:hint="cs"/>
          <w:sz w:val="18"/>
          <w:szCs w:val="18"/>
          <w:rtl/>
        </w:rPr>
        <w:t>גפ"ם</w:t>
      </w:r>
      <w:r w:rsidRPr="00EF6CEC">
        <w:rPr>
          <w:rFonts w:ascii="Tahoma" w:hAnsi="Tahoma" w:cs="Tahoma" w:hint="cs"/>
          <w:sz w:val="18"/>
          <w:szCs w:val="18"/>
          <w:rtl/>
        </w:rPr>
        <w:t xml:space="preserve"> </w:t>
      </w:r>
      <w:r w:rsidRPr="00EF6CEC">
        <w:rPr>
          <w:rFonts w:ascii="Tahoma" w:hAnsi="Tahoma" w:cs="Tahoma"/>
          <w:sz w:val="18"/>
          <w:szCs w:val="18"/>
          <w:rtl/>
        </w:rPr>
        <w:t>נעשתה</w:t>
      </w:r>
      <w:r w:rsidRPr="00EF6CEC">
        <w:rPr>
          <w:rFonts w:ascii="Tahoma" w:hAnsi="Tahoma" w:cs="Tahoma" w:hint="cs"/>
          <w:sz w:val="18"/>
          <w:szCs w:val="18"/>
          <w:rtl/>
        </w:rPr>
        <w:t xml:space="preserve"> בעיריות אשדוד, אשקלון, באר שבע, חדרה, חיפה, נצרת, פתח תקווה, קריית אתא, שדרות ותל אביב-יפו (ובוועדות המקומיות לתכנון ולבנייה שלהן), וכן במועצות האזוריות מבואות החרמון ומטה אשר ובוועדות המקומיות לתכנון ולבנייה הגליל העליון וחבל אשר</w:t>
      </w:r>
      <w:r>
        <w:rPr>
          <w:rStyle w:val="FootnoteReference0"/>
          <w:rFonts w:ascii="Tahoma" w:hAnsi="Tahoma" w:cs="Tahoma"/>
          <w:sz w:val="18"/>
          <w:szCs w:val="18"/>
          <w:rtl/>
        </w:rPr>
        <w:footnoteReference w:id="17"/>
      </w:r>
      <w:r w:rsidRPr="00EF6CEC">
        <w:rPr>
          <w:rFonts w:ascii="Tahoma" w:hAnsi="Tahoma" w:cs="Tahoma" w:hint="cs"/>
          <w:sz w:val="18"/>
          <w:szCs w:val="18"/>
          <w:rtl/>
        </w:rPr>
        <w:t>.</w:t>
      </w:r>
    </w:p>
    <w:p w:rsidR="00B83063" w:rsidRPr="00EF6CEC" w:rsidP="00EF6CEC">
      <w:pPr>
        <w:spacing w:line="240" w:lineRule="exact"/>
        <w:ind w:left="-2" w:right="2268"/>
        <w:jc w:val="both"/>
        <w:rPr>
          <w:rFonts w:ascii="Tahoma" w:hAnsi="Tahoma" w:cs="Tahoma"/>
          <w:sz w:val="18"/>
          <w:szCs w:val="18"/>
          <w:rtl/>
        </w:rPr>
      </w:pPr>
      <w:r w:rsidRPr="00EF6CEC">
        <w:rPr>
          <w:rFonts w:ascii="Tahoma" w:hAnsi="Tahoma" w:cs="Tahoma" w:hint="cs"/>
          <w:sz w:val="18"/>
          <w:szCs w:val="18"/>
          <w:rtl/>
        </w:rPr>
        <w:t xml:space="preserve">במסגרת הבדיקה שלח משרד מבקר המדינה שאלון למדגם מייצג אשר כלל 61 רשויות מקומיות, וזאת לצורך איסוף מידע בדבר הפיקוח והבקרה על הטמנת צוברי </w:t>
      </w:r>
      <w:r w:rsidRPr="00EF6CEC">
        <w:rPr>
          <w:rFonts w:ascii="Tahoma" w:hAnsi="Tahoma" w:cs="Tahoma" w:hint="cs"/>
          <w:sz w:val="18"/>
          <w:szCs w:val="18"/>
          <w:rtl/>
        </w:rPr>
        <w:t>גפ"ם</w:t>
      </w:r>
      <w:r w:rsidRPr="00EF6CEC">
        <w:rPr>
          <w:rFonts w:ascii="Tahoma" w:hAnsi="Tahoma" w:cs="Tahoma" w:hint="cs"/>
          <w:sz w:val="18"/>
          <w:szCs w:val="18"/>
          <w:rtl/>
        </w:rPr>
        <w:t xml:space="preserve"> בתחומן (להלן - השאלון). 54 (כ-89%) מהרשויות המקומיות ענו על השאלון</w:t>
      </w:r>
      <w:r>
        <w:rPr>
          <w:rStyle w:val="FootnoteReference0"/>
          <w:rFonts w:ascii="Tahoma" w:hAnsi="Tahoma" w:cs="Tahoma"/>
          <w:sz w:val="18"/>
          <w:szCs w:val="18"/>
          <w:rtl/>
        </w:rPr>
        <w:footnoteReference w:id="18"/>
      </w:r>
      <w:r w:rsidRPr="00EF6CEC">
        <w:rPr>
          <w:rFonts w:ascii="Tahoma" w:hAnsi="Tahoma" w:cs="Tahoma" w:hint="cs"/>
          <w:sz w:val="18"/>
          <w:szCs w:val="18"/>
          <w:rtl/>
        </w:rPr>
        <w:t>.</w:t>
      </w:r>
    </w:p>
    <w:p w:rsidR="00B83063" w:rsidRPr="00EF6CEC" w:rsidP="00EF6CEC">
      <w:pPr>
        <w:spacing w:line="240" w:lineRule="exact"/>
        <w:ind w:left="-2" w:right="2268"/>
        <w:jc w:val="both"/>
        <w:rPr>
          <w:rFonts w:ascii="Tahoma" w:hAnsi="Tahoma" w:cs="Tahoma"/>
          <w:sz w:val="18"/>
          <w:szCs w:val="18"/>
          <w:rtl/>
        </w:rPr>
      </w:pPr>
      <w:r w:rsidRPr="00EF6CEC">
        <w:rPr>
          <w:rFonts w:ascii="Tahoma" w:hAnsi="Tahoma" w:cs="Tahoma" w:hint="cs"/>
          <w:sz w:val="18"/>
          <w:szCs w:val="18"/>
          <w:rtl/>
        </w:rPr>
        <w:t xml:space="preserve">בדיקות השלמה נעשו </w:t>
      </w:r>
      <w:r w:rsidRPr="00EF6CEC">
        <w:rPr>
          <w:rFonts w:ascii="Tahoma" w:hAnsi="Tahoma" w:cs="Tahoma"/>
          <w:sz w:val="18"/>
          <w:szCs w:val="18"/>
          <w:rtl/>
        </w:rPr>
        <w:t xml:space="preserve">במשרד </w:t>
      </w:r>
      <w:r w:rsidRPr="00EF6CEC">
        <w:rPr>
          <w:rFonts w:ascii="Tahoma" w:hAnsi="Tahoma" w:cs="Tahoma"/>
          <w:sz w:val="18"/>
          <w:szCs w:val="18"/>
          <w:rtl/>
        </w:rPr>
        <w:t>האנרגי</w:t>
      </w:r>
      <w:r w:rsidRPr="00EF6CEC">
        <w:rPr>
          <w:rFonts w:ascii="Tahoma" w:hAnsi="Tahoma" w:cs="Tahoma" w:hint="cs"/>
          <w:sz w:val="18"/>
          <w:szCs w:val="18"/>
          <w:rtl/>
        </w:rPr>
        <w:t>י</w:t>
      </w:r>
      <w:r w:rsidRPr="00EF6CEC">
        <w:rPr>
          <w:rFonts w:ascii="Tahoma" w:hAnsi="Tahoma" w:cs="Tahoma"/>
          <w:sz w:val="18"/>
          <w:szCs w:val="18"/>
          <w:rtl/>
        </w:rPr>
        <w:t>ה</w:t>
      </w:r>
      <w:r w:rsidRPr="00EF6CEC">
        <w:rPr>
          <w:rFonts w:ascii="Tahoma" w:hAnsi="Tahoma" w:cs="Tahoma" w:hint="cs"/>
          <w:sz w:val="18"/>
          <w:szCs w:val="18"/>
          <w:rtl/>
        </w:rPr>
        <w:t>,</w:t>
      </w:r>
      <w:r w:rsidRPr="00EF6CEC">
        <w:rPr>
          <w:rFonts w:ascii="Tahoma" w:hAnsi="Tahoma" w:cs="Tahoma"/>
          <w:sz w:val="18"/>
          <w:szCs w:val="18"/>
          <w:rtl/>
        </w:rPr>
        <w:t xml:space="preserve"> </w:t>
      </w:r>
      <w:r w:rsidRPr="00EF6CEC">
        <w:rPr>
          <w:rFonts w:ascii="Tahoma" w:hAnsi="Tahoma" w:cs="Tahoma" w:hint="cs"/>
          <w:sz w:val="18"/>
          <w:szCs w:val="18"/>
          <w:rtl/>
        </w:rPr>
        <w:t>ב</w:t>
      </w:r>
      <w:r w:rsidRPr="00EF6CEC">
        <w:rPr>
          <w:rFonts w:ascii="Tahoma" w:hAnsi="Tahoma" w:cs="Tahoma"/>
          <w:sz w:val="18"/>
          <w:szCs w:val="18"/>
          <w:rtl/>
        </w:rPr>
        <w:t>מינהל</w:t>
      </w:r>
      <w:r w:rsidRPr="00EF6CEC">
        <w:rPr>
          <w:rFonts w:ascii="Tahoma" w:hAnsi="Tahoma" w:cs="Tahoma"/>
          <w:sz w:val="18"/>
          <w:szCs w:val="18"/>
          <w:rtl/>
        </w:rPr>
        <w:t xml:space="preserve"> הבטיחות והבריאות התעסוקתית</w:t>
      </w:r>
      <w:r w:rsidRPr="00EF6CEC">
        <w:rPr>
          <w:rFonts w:ascii="Tahoma" w:hAnsi="Tahoma" w:cs="Tahoma" w:hint="cs"/>
          <w:sz w:val="18"/>
          <w:szCs w:val="18"/>
          <w:rtl/>
        </w:rPr>
        <w:t xml:space="preserve"> של משרד העבודה, במשרד להגנת הסביבה, </w:t>
      </w:r>
      <w:r w:rsidRPr="00EF6CEC">
        <w:rPr>
          <w:rFonts w:ascii="Tahoma" w:hAnsi="Tahoma" w:cs="Tahoma"/>
          <w:sz w:val="18"/>
          <w:szCs w:val="18"/>
          <w:rtl/>
        </w:rPr>
        <w:t xml:space="preserve">ברשות </w:t>
      </w:r>
      <w:r w:rsidRPr="00EF6CEC">
        <w:rPr>
          <w:rFonts w:ascii="Tahoma" w:hAnsi="Tahoma" w:cs="Tahoma" w:hint="cs"/>
          <w:sz w:val="18"/>
          <w:szCs w:val="18"/>
          <w:rtl/>
        </w:rPr>
        <w:t>הארצית ל</w:t>
      </w:r>
      <w:r w:rsidRPr="00EF6CEC">
        <w:rPr>
          <w:rFonts w:ascii="Tahoma" w:hAnsi="Tahoma" w:cs="Tahoma"/>
          <w:sz w:val="18"/>
          <w:szCs w:val="18"/>
          <w:rtl/>
        </w:rPr>
        <w:t xml:space="preserve">כבאות והצלה (להלן - </w:t>
      </w:r>
      <w:bookmarkStart w:id="7" w:name="_Hlk5656212"/>
      <w:r w:rsidRPr="00EF6CEC">
        <w:rPr>
          <w:rFonts w:ascii="Tahoma" w:hAnsi="Tahoma" w:cs="Tahoma" w:hint="cs"/>
          <w:sz w:val="18"/>
          <w:szCs w:val="18"/>
          <w:rtl/>
        </w:rPr>
        <w:t>רשות הכבאות</w:t>
      </w:r>
      <w:bookmarkEnd w:id="7"/>
      <w:r w:rsidRPr="00EF6CEC">
        <w:rPr>
          <w:rFonts w:ascii="Tahoma" w:hAnsi="Tahoma" w:cs="Tahoma" w:hint="cs"/>
          <w:sz w:val="18"/>
          <w:szCs w:val="18"/>
          <w:rtl/>
        </w:rPr>
        <w:t>) ובמכון התקנים הישראלי.</w:t>
      </w:r>
    </w:p>
    <w:p w:rsidR="00B83063" w:rsidRPr="00C63A91" w:rsidP="00E03AB2">
      <w:pPr>
        <w:pStyle w:val="KOT4"/>
        <w:rPr>
          <w:rFonts w:eastAsiaTheme="minorEastAsia"/>
          <w:rtl/>
        </w:rPr>
      </w:pPr>
      <w:bookmarkStart w:id="8" w:name="_Hlk535584867"/>
      <w:r w:rsidRPr="00C63A91">
        <w:rPr>
          <w:rFonts w:hint="cs"/>
          <w:rtl/>
        </w:rPr>
        <w:t xml:space="preserve">סקירת הסמכויות בתחום הטיפול </w:t>
      </w:r>
      <w:r w:rsidRPr="00C63A91">
        <w:rPr>
          <w:rFonts w:hint="cs"/>
          <w:rtl/>
        </w:rPr>
        <w:t>בגפ"ם</w:t>
      </w:r>
      <w:r w:rsidRPr="00C63A91">
        <w:rPr>
          <w:rFonts w:hint="cs"/>
          <w:rtl/>
        </w:rPr>
        <w:t xml:space="preserve"> </w:t>
      </w:r>
    </w:p>
    <w:p w:rsidR="00B83063" w:rsidRPr="00DA29F0" w:rsidP="00EF6CEC">
      <w:pPr>
        <w:spacing w:line="240" w:lineRule="exact"/>
        <w:ind w:left="-2" w:right="2268"/>
        <w:jc w:val="both"/>
        <w:rPr>
          <w:rFonts w:ascii="Tahoma" w:hAnsi="Tahoma" w:cs="Tahoma"/>
          <w:sz w:val="18"/>
          <w:szCs w:val="18"/>
          <w:rtl/>
        </w:rPr>
      </w:pPr>
      <w:bookmarkEnd w:id="8"/>
      <w:r w:rsidRPr="00DA29F0">
        <w:rPr>
          <w:rStyle w:val="Heading7Char"/>
          <w:rFonts w:ascii="Tahoma" w:hAnsi="Tahoma" w:cs="Tahoma"/>
          <w:sz w:val="18"/>
          <w:szCs w:val="18"/>
          <w:rtl/>
        </w:rPr>
        <w:t xml:space="preserve">משרד </w:t>
      </w:r>
      <w:r w:rsidRPr="00DA29F0">
        <w:rPr>
          <w:rStyle w:val="Heading7Char"/>
          <w:rFonts w:ascii="Tahoma" w:hAnsi="Tahoma" w:cs="Tahoma"/>
          <w:sz w:val="18"/>
          <w:szCs w:val="18"/>
          <w:rtl/>
        </w:rPr>
        <w:t>האנרגייה</w:t>
      </w:r>
      <w:r w:rsidRPr="00DA29F0">
        <w:rPr>
          <w:rStyle w:val="Heading7Char"/>
          <w:rFonts w:ascii="Tahoma" w:hAnsi="Tahoma" w:cs="Tahoma"/>
          <w:sz w:val="18"/>
          <w:szCs w:val="18"/>
          <w:rtl/>
        </w:rPr>
        <w:t xml:space="preserve">: </w:t>
      </w:r>
      <w:r w:rsidRPr="00DA29F0">
        <w:rPr>
          <w:rFonts w:ascii="Tahoma" w:hAnsi="Tahoma" w:cs="Tahoma"/>
          <w:sz w:val="18"/>
          <w:szCs w:val="18"/>
          <w:rtl/>
        </w:rPr>
        <w:t xml:space="preserve">בהתאם לחוק הגז, שר </w:t>
      </w:r>
      <w:r w:rsidRPr="00DA29F0">
        <w:rPr>
          <w:rFonts w:ascii="Tahoma" w:hAnsi="Tahoma" w:cs="Tahoma"/>
          <w:sz w:val="18"/>
          <w:szCs w:val="18"/>
          <w:rtl/>
        </w:rPr>
        <w:t>האנרגייה</w:t>
      </w:r>
      <w:r w:rsidRPr="00DA29F0">
        <w:rPr>
          <w:rFonts w:ascii="Tahoma" w:hAnsi="Tahoma" w:cs="Tahoma"/>
          <w:sz w:val="18"/>
          <w:szCs w:val="18"/>
          <w:rtl/>
        </w:rPr>
        <w:t xml:space="preserve"> ממונה על ביצוע החוק, והוא ממנה מנהל בטיחות גז כבעל הסמכות והאחריות לעניין הפיקוח על הבטיחות ועל הרישוי לפי חוק זה. </w:t>
      </w:r>
      <w:r w:rsidRPr="00DA29F0">
        <w:rPr>
          <w:rFonts w:ascii="Tahoma" w:hAnsi="Tahoma" w:cs="Tahoma"/>
          <w:sz w:val="18"/>
          <w:szCs w:val="18"/>
          <w:rtl/>
        </w:rPr>
        <w:t>מינהל</w:t>
      </w:r>
      <w:r w:rsidRPr="00DA29F0">
        <w:rPr>
          <w:rFonts w:ascii="Tahoma" w:hAnsi="Tahoma" w:cs="Tahoma"/>
          <w:sz w:val="18"/>
          <w:szCs w:val="18"/>
          <w:rtl/>
        </w:rPr>
        <w:t xml:space="preserve"> הדלק והגז אשר במשרד </w:t>
      </w:r>
      <w:r w:rsidRPr="00DA29F0">
        <w:rPr>
          <w:rFonts w:ascii="Tahoma" w:hAnsi="Tahoma" w:cs="Tahoma"/>
          <w:sz w:val="18"/>
          <w:szCs w:val="18"/>
          <w:rtl/>
        </w:rPr>
        <w:t>האנרגייה</w:t>
      </w:r>
      <w:r w:rsidRPr="00DA29F0">
        <w:rPr>
          <w:rFonts w:ascii="Tahoma" w:hAnsi="Tahoma" w:cs="Tahoma"/>
          <w:sz w:val="18"/>
          <w:szCs w:val="18"/>
          <w:rtl/>
        </w:rPr>
        <w:t xml:space="preserve"> (להלן - </w:t>
      </w:r>
      <w:r w:rsidRPr="00DA29F0">
        <w:rPr>
          <w:rFonts w:ascii="Tahoma" w:hAnsi="Tahoma" w:cs="Tahoma"/>
          <w:sz w:val="18"/>
          <w:szCs w:val="18"/>
          <w:rtl/>
        </w:rPr>
        <w:t>מינהל</w:t>
      </w:r>
      <w:r w:rsidRPr="00DA29F0">
        <w:rPr>
          <w:rFonts w:ascii="Tahoma" w:hAnsi="Tahoma" w:cs="Tahoma"/>
          <w:sz w:val="18"/>
          <w:szCs w:val="18"/>
          <w:rtl/>
        </w:rPr>
        <w:t xml:space="preserve"> הגז) מופקד על משק הדלק </w:t>
      </w:r>
      <w:r w:rsidRPr="00DA29F0">
        <w:rPr>
          <w:rFonts w:ascii="Tahoma" w:hAnsi="Tahoma" w:cs="Tahoma"/>
          <w:sz w:val="18"/>
          <w:szCs w:val="18"/>
          <w:rtl/>
        </w:rPr>
        <w:t>והגפ"ם</w:t>
      </w:r>
      <w:r w:rsidRPr="00DA29F0">
        <w:rPr>
          <w:rFonts w:ascii="Tahoma" w:hAnsi="Tahoma" w:cs="Tahoma"/>
          <w:sz w:val="18"/>
          <w:szCs w:val="18"/>
          <w:rtl/>
        </w:rPr>
        <w:t xml:space="preserve">. בתחום </w:t>
      </w:r>
      <w:r w:rsidRPr="00DA29F0">
        <w:rPr>
          <w:rFonts w:ascii="Tahoma" w:hAnsi="Tahoma" w:cs="Tahoma"/>
          <w:sz w:val="18"/>
          <w:szCs w:val="18"/>
          <w:rtl/>
        </w:rPr>
        <w:t>הגפ"ם</w:t>
      </w:r>
      <w:r w:rsidRPr="00DA29F0">
        <w:rPr>
          <w:rFonts w:ascii="Tahoma" w:hAnsi="Tahoma" w:cs="Tahoma"/>
          <w:sz w:val="18"/>
          <w:szCs w:val="18"/>
          <w:rtl/>
        </w:rPr>
        <w:t xml:space="preserve"> מופקד </w:t>
      </w:r>
      <w:r w:rsidRPr="00DA29F0">
        <w:rPr>
          <w:rFonts w:ascii="Tahoma" w:hAnsi="Tahoma" w:cs="Tahoma"/>
          <w:sz w:val="18"/>
          <w:szCs w:val="18"/>
          <w:rtl/>
        </w:rPr>
        <w:t>מינהל</w:t>
      </w:r>
      <w:r w:rsidRPr="00DA29F0">
        <w:rPr>
          <w:rFonts w:ascii="Tahoma" w:hAnsi="Tahoma" w:cs="Tahoma"/>
          <w:sz w:val="18"/>
          <w:szCs w:val="18"/>
          <w:rtl/>
        </w:rPr>
        <w:t xml:space="preserve"> הגז על רישוי ספקי גז ומתקני גז שלא לצריכה עצמית, על בטיחות השימוש </w:t>
      </w:r>
      <w:r w:rsidRPr="00DA29F0">
        <w:rPr>
          <w:rFonts w:ascii="Tahoma" w:hAnsi="Tahoma" w:cs="Tahoma"/>
          <w:sz w:val="18"/>
          <w:szCs w:val="18"/>
          <w:rtl/>
        </w:rPr>
        <w:t>בגפ"ם</w:t>
      </w:r>
      <w:r w:rsidRPr="00DA29F0">
        <w:rPr>
          <w:rFonts w:ascii="Tahoma" w:hAnsi="Tahoma" w:cs="Tahoma"/>
          <w:sz w:val="18"/>
          <w:szCs w:val="18"/>
          <w:rtl/>
        </w:rPr>
        <w:t xml:space="preserve"> ועל קידום התחרות במשק הגז.</w:t>
      </w:r>
    </w:p>
    <w:p w:rsidR="00B83063" w:rsidRPr="00EF6CEC" w:rsidP="00EF6CEC">
      <w:pPr>
        <w:spacing w:line="240" w:lineRule="exact"/>
        <w:ind w:left="-2" w:right="2268"/>
        <w:jc w:val="both"/>
        <w:rPr>
          <w:rFonts w:ascii="Tahoma" w:hAnsi="Tahoma" w:cs="Tahoma"/>
          <w:sz w:val="18"/>
          <w:szCs w:val="18"/>
          <w:rtl/>
        </w:rPr>
      </w:pPr>
      <w:r w:rsidRPr="00EF6CEC">
        <w:rPr>
          <w:rFonts w:ascii="Tahoma" w:hAnsi="Tahoma" w:cs="Tahoma" w:hint="cs"/>
          <w:sz w:val="18"/>
          <w:szCs w:val="18"/>
          <w:rtl/>
        </w:rPr>
        <w:t>ב</w:t>
      </w:r>
      <w:r w:rsidRPr="00EF6CEC">
        <w:rPr>
          <w:rFonts w:ascii="Tahoma" w:hAnsi="Tahoma" w:cs="Tahoma"/>
          <w:sz w:val="18"/>
          <w:szCs w:val="18"/>
          <w:rtl/>
        </w:rPr>
        <w:t xml:space="preserve">תוספת </w:t>
      </w:r>
      <w:r w:rsidRPr="00EF6CEC">
        <w:rPr>
          <w:rFonts w:ascii="Tahoma" w:hAnsi="Tahoma" w:cs="Tahoma" w:hint="cs"/>
          <w:sz w:val="18"/>
          <w:szCs w:val="18"/>
          <w:rtl/>
        </w:rPr>
        <w:t>ה</w:t>
      </w:r>
      <w:r w:rsidRPr="00EF6CEC">
        <w:rPr>
          <w:rFonts w:ascii="Tahoma" w:hAnsi="Tahoma" w:cs="Tahoma"/>
          <w:sz w:val="18"/>
          <w:szCs w:val="18"/>
          <w:rtl/>
        </w:rPr>
        <w:t>ראשונה</w:t>
      </w:r>
      <w:r w:rsidRPr="00EF6CEC">
        <w:rPr>
          <w:rFonts w:ascii="Tahoma" w:hAnsi="Tahoma" w:cs="Tahoma" w:hint="cs"/>
          <w:sz w:val="18"/>
          <w:szCs w:val="18"/>
          <w:rtl/>
        </w:rPr>
        <w:t xml:space="preserve"> לחוק הגז נקבעה, בין היתר, הגדרתו של </w:t>
      </w:r>
      <w:r w:rsidRPr="00EF6CEC">
        <w:rPr>
          <w:rFonts w:ascii="Tahoma" w:hAnsi="Tahoma" w:cs="Tahoma"/>
          <w:sz w:val="18"/>
          <w:szCs w:val="18"/>
          <w:rtl/>
        </w:rPr>
        <w:t xml:space="preserve">מתקן </w:t>
      </w:r>
      <w:r w:rsidRPr="00EF6CEC">
        <w:rPr>
          <w:rFonts w:ascii="Tahoma" w:hAnsi="Tahoma" w:cs="Tahoma" w:hint="cs"/>
          <w:sz w:val="18"/>
          <w:szCs w:val="18"/>
          <w:rtl/>
        </w:rPr>
        <w:t>גפ"ם</w:t>
      </w:r>
      <w:r w:rsidRPr="00EF6CEC">
        <w:rPr>
          <w:rFonts w:ascii="Tahoma" w:hAnsi="Tahoma" w:cs="Tahoma"/>
          <w:sz w:val="18"/>
          <w:szCs w:val="18"/>
          <w:rtl/>
        </w:rPr>
        <w:t xml:space="preserve"> לצריכה עצמית</w:t>
      </w:r>
      <w:r w:rsidRPr="00EF6CEC">
        <w:rPr>
          <w:rFonts w:ascii="Tahoma" w:hAnsi="Tahoma" w:cs="Tahoma" w:hint="cs"/>
          <w:sz w:val="18"/>
          <w:szCs w:val="18"/>
          <w:rtl/>
        </w:rPr>
        <w:t xml:space="preserve">: </w:t>
      </w:r>
    </w:p>
    <w:p w:rsidR="00B83063" w:rsidRPr="00EF6CEC" w:rsidP="00DA29F0">
      <w:pPr>
        <w:spacing w:line="240" w:lineRule="exact"/>
        <w:ind w:left="567" w:right="2268"/>
        <w:jc w:val="both"/>
        <w:rPr>
          <w:rFonts w:ascii="Tahoma" w:hAnsi="Tahoma" w:cs="Tahoma"/>
          <w:sz w:val="18"/>
          <w:szCs w:val="18"/>
          <w:rtl/>
        </w:rPr>
      </w:pPr>
      <w:r w:rsidRPr="00EF6CEC">
        <w:rPr>
          <w:rFonts w:ascii="Tahoma" w:hAnsi="Tahoma" w:cs="Tahoma" w:hint="cs"/>
          <w:sz w:val="18"/>
          <w:szCs w:val="18"/>
          <w:rtl/>
        </w:rPr>
        <w:t>"</w:t>
      </w:r>
      <w:r w:rsidRPr="00EF6CEC">
        <w:rPr>
          <w:rFonts w:ascii="Tahoma" w:hAnsi="Tahoma" w:cs="Tahoma"/>
          <w:sz w:val="18"/>
          <w:szCs w:val="18"/>
          <w:rtl/>
        </w:rPr>
        <w:t>מיתקן גז פחמימני מעובה המשמש לצריכה עצמית, לרבות מיתקן שאינו בבעלות המשתמש ונתקיים בו אחד מאלה:</w:t>
      </w:r>
    </w:p>
    <w:p w:rsidR="00B83063" w:rsidRPr="00EF6CEC" w:rsidP="00DA29F0">
      <w:pPr>
        <w:spacing w:line="240" w:lineRule="exact"/>
        <w:ind w:left="964" w:right="2268" w:hanging="397"/>
        <w:jc w:val="both"/>
        <w:rPr>
          <w:rFonts w:ascii="Tahoma" w:hAnsi="Tahoma" w:cs="Tahoma"/>
          <w:sz w:val="18"/>
          <w:szCs w:val="18"/>
          <w:rtl/>
        </w:rPr>
      </w:pPr>
      <w:r w:rsidRPr="00EF6CEC">
        <w:rPr>
          <w:rFonts w:ascii="Tahoma" w:hAnsi="Tahoma" w:cs="Tahoma"/>
          <w:sz w:val="18"/>
          <w:szCs w:val="18"/>
          <w:rtl/>
        </w:rPr>
        <w:t xml:space="preserve">א. </w:t>
      </w:r>
      <w:r w:rsidRPr="00EF6CEC">
        <w:rPr>
          <w:rFonts w:ascii="Tahoma" w:hAnsi="Tahoma" w:cs="Tahoma"/>
          <w:sz w:val="18"/>
          <w:szCs w:val="18"/>
          <w:rtl/>
        </w:rPr>
        <w:tab/>
        <w:t>קיבולו המרבי הכולל אינו עולה על 10 טונות והוא נמצא באזור מגורים;</w:t>
      </w:r>
    </w:p>
    <w:p w:rsidR="00B83063" w:rsidRPr="00EF6CEC" w:rsidP="00DA29F0">
      <w:pPr>
        <w:spacing w:line="240" w:lineRule="exact"/>
        <w:ind w:left="964" w:right="2268" w:hanging="397"/>
        <w:jc w:val="both"/>
        <w:rPr>
          <w:rFonts w:ascii="Tahoma" w:hAnsi="Tahoma" w:cs="Tahoma"/>
          <w:sz w:val="18"/>
          <w:szCs w:val="18"/>
          <w:rtl/>
        </w:rPr>
      </w:pPr>
      <w:r w:rsidRPr="00EF6CEC">
        <w:rPr>
          <w:rFonts w:ascii="Tahoma" w:hAnsi="Tahoma" w:cs="Tahoma"/>
          <w:sz w:val="18"/>
          <w:szCs w:val="18"/>
          <w:rtl/>
        </w:rPr>
        <w:t>ב.</w:t>
      </w:r>
      <w:r w:rsidRPr="00EF6CEC">
        <w:rPr>
          <w:rFonts w:ascii="Tahoma" w:hAnsi="Tahoma" w:cs="Tahoma"/>
          <w:sz w:val="18"/>
          <w:szCs w:val="18"/>
          <w:rtl/>
        </w:rPr>
        <w:tab/>
        <w:t>קיבולו המרבי הכולל אינו עולה על 20 טונות והוא נמצא באזור תעשיה או</w:t>
      </w:r>
      <w:r w:rsidRPr="00EF6CEC">
        <w:rPr>
          <w:rFonts w:ascii="Tahoma" w:hAnsi="Tahoma" w:cs="Tahoma" w:hint="cs"/>
          <w:sz w:val="18"/>
          <w:szCs w:val="18"/>
          <w:rtl/>
        </w:rPr>
        <w:t xml:space="preserve"> חק</w:t>
      </w:r>
      <w:r w:rsidRPr="00EF6CEC">
        <w:rPr>
          <w:rFonts w:ascii="Tahoma" w:hAnsi="Tahoma" w:cs="Tahoma"/>
          <w:sz w:val="18"/>
          <w:szCs w:val="18"/>
          <w:rtl/>
        </w:rPr>
        <w:t>לאות</w:t>
      </w:r>
      <w:r w:rsidRPr="00EF6CEC">
        <w:rPr>
          <w:rFonts w:ascii="Tahoma" w:hAnsi="Tahoma" w:cs="Tahoma" w:hint="cs"/>
          <w:sz w:val="18"/>
          <w:szCs w:val="18"/>
          <w:rtl/>
        </w:rPr>
        <w:t>"</w:t>
      </w:r>
      <w:r w:rsidRPr="00EF6CEC">
        <w:rPr>
          <w:rFonts w:ascii="Tahoma" w:hAnsi="Tahoma" w:cs="Tahoma"/>
          <w:sz w:val="18"/>
          <w:szCs w:val="18"/>
          <w:rtl/>
        </w:rPr>
        <w:t>.</w:t>
      </w:r>
    </w:p>
    <w:p w:rsidR="00B83063" w:rsidRPr="00EF6CEC" w:rsidP="005C49CA">
      <w:pPr>
        <w:spacing w:line="240" w:lineRule="exact"/>
        <w:ind w:left="-2" w:right="2268"/>
        <w:jc w:val="both"/>
        <w:rPr>
          <w:rFonts w:ascii="Tahoma" w:hAnsi="Tahoma" w:cs="Tahoma"/>
          <w:sz w:val="18"/>
          <w:szCs w:val="18"/>
          <w:rtl/>
        </w:rPr>
      </w:pPr>
      <w:r w:rsidRPr="00DA29F0">
        <w:rPr>
          <w:rStyle w:val="Heading7Char"/>
          <w:rFonts w:ascii="Tahoma" w:hAnsi="Tahoma" w:cs="Tahoma"/>
          <w:sz w:val="18"/>
          <w:szCs w:val="18"/>
          <w:rtl/>
        </w:rPr>
        <w:t xml:space="preserve">משרד </w:t>
      </w:r>
      <w:r w:rsidRPr="00DA29F0">
        <w:rPr>
          <w:rStyle w:val="Heading7Char"/>
          <w:rFonts w:ascii="Tahoma" w:hAnsi="Tahoma" w:cs="Tahoma" w:hint="eastAsia"/>
          <w:sz w:val="18"/>
          <w:szCs w:val="18"/>
          <w:rtl/>
        </w:rPr>
        <w:t>העבודה</w:t>
      </w:r>
      <w:r w:rsidRPr="00DA29F0">
        <w:rPr>
          <w:rStyle w:val="Heading7Char"/>
          <w:rFonts w:ascii="Tahoma" w:hAnsi="Tahoma" w:cs="Tahoma"/>
          <w:sz w:val="18"/>
          <w:szCs w:val="18"/>
          <w:rtl/>
        </w:rPr>
        <w:t>:</w:t>
      </w:r>
      <w:r w:rsidRPr="00C63A91">
        <w:rPr>
          <w:rStyle w:val="Heading7Char"/>
          <w:rtl/>
        </w:rPr>
        <w:t xml:space="preserve"> </w:t>
      </w:r>
      <w:r w:rsidRPr="00EF6CEC">
        <w:rPr>
          <w:rFonts w:ascii="Tahoma" w:hAnsi="Tahoma" w:cs="Tahoma" w:hint="eastAsia"/>
          <w:sz w:val="18"/>
          <w:szCs w:val="18"/>
          <w:rtl/>
        </w:rPr>
        <w:t>משרד</w:t>
      </w:r>
      <w:r w:rsidRPr="00EF6CEC">
        <w:rPr>
          <w:rFonts w:ascii="Tahoma" w:hAnsi="Tahoma" w:cs="Tahoma"/>
          <w:sz w:val="18"/>
          <w:szCs w:val="18"/>
          <w:rtl/>
        </w:rPr>
        <w:t xml:space="preserve"> העבודה מטפל בנושא התעסוקה, </w:t>
      </w:r>
      <w:r w:rsidRPr="00EF6CEC">
        <w:rPr>
          <w:rFonts w:ascii="Tahoma" w:hAnsi="Tahoma" w:cs="Tahoma" w:hint="eastAsia"/>
          <w:sz w:val="18"/>
          <w:szCs w:val="18"/>
          <w:rtl/>
        </w:rPr>
        <w:t>ובכלל</w:t>
      </w:r>
      <w:r w:rsidRPr="00EF6CEC">
        <w:rPr>
          <w:rFonts w:ascii="Tahoma" w:hAnsi="Tahoma" w:cs="Tahoma"/>
          <w:sz w:val="18"/>
          <w:szCs w:val="18"/>
          <w:rtl/>
        </w:rPr>
        <w:t xml:space="preserve"> </w:t>
      </w:r>
      <w:r w:rsidRPr="00EF6CEC">
        <w:rPr>
          <w:rFonts w:ascii="Tahoma" w:hAnsi="Tahoma" w:cs="Tahoma" w:hint="eastAsia"/>
          <w:sz w:val="18"/>
          <w:szCs w:val="18"/>
          <w:rtl/>
        </w:rPr>
        <w:t>זה</w:t>
      </w:r>
      <w:r w:rsidRPr="00EF6CEC">
        <w:rPr>
          <w:rFonts w:ascii="Tahoma" w:hAnsi="Tahoma" w:cs="Tahoma"/>
          <w:sz w:val="18"/>
          <w:szCs w:val="18"/>
          <w:rtl/>
        </w:rPr>
        <w:t xml:space="preserve"> </w:t>
      </w:r>
      <w:r w:rsidRPr="00EF6CEC">
        <w:rPr>
          <w:rFonts w:ascii="Tahoma" w:hAnsi="Tahoma" w:cs="Tahoma" w:hint="eastAsia"/>
          <w:sz w:val="18"/>
          <w:szCs w:val="18"/>
          <w:rtl/>
        </w:rPr>
        <w:t>רישוי</w:t>
      </w:r>
      <w:r w:rsidRPr="00EF6CEC">
        <w:rPr>
          <w:rFonts w:ascii="Tahoma" w:hAnsi="Tahoma" w:cs="Tahoma"/>
          <w:sz w:val="18"/>
          <w:szCs w:val="18"/>
          <w:rtl/>
        </w:rPr>
        <w:t xml:space="preserve"> </w:t>
      </w:r>
      <w:r w:rsidRPr="00EF6CEC">
        <w:rPr>
          <w:rFonts w:ascii="Tahoma" w:hAnsi="Tahoma" w:cs="Tahoma" w:hint="eastAsia"/>
          <w:sz w:val="18"/>
          <w:szCs w:val="18"/>
          <w:rtl/>
        </w:rPr>
        <w:t>עסקים</w:t>
      </w:r>
      <w:r w:rsidRPr="00EF6CEC">
        <w:rPr>
          <w:rFonts w:ascii="Tahoma" w:hAnsi="Tahoma" w:cs="Tahoma" w:hint="cs"/>
          <w:sz w:val="18"/>
          <w:szCs w:val="18"/>
          <w:rtl/>
        </w:rPr>
        <w:t>, וכן בריאות ובטיחות תעסוקתית. בתקנות 20.09 ו-20.10 ל</w:t>
      </w:r>
      <w:r w:rsidRPr="00EF6CEC">
        <w:rPr>
          <w:rFonts w:ascii="Tahoma" w:hAnsi="Tahoma" w:cs="Tahoma"/>
          <w:sz w:val="18"/>
          <w:szCs w:val="18"/>
          <w:rtl/>
        </w:rPr>
        <w:t xml:space="preserve">תקנות התכנון והבניה (בקשה להיתר, תנאיו ואגרות), </w:t>
      </w:r>
      <w:r w:rsidRPr="00EF6CEC">
        <w:rPr>
          <w:rFonts w:ascii="Tahoma" w:hAnsi="Tahoma" w:cs="Tahoma" w:hint="cs"/>
          <w:sz w:val="18"/>
          <w:szCs w:val="18"/>
          <w:rtl/>
        </w:rPr>
        <w:t>ה</w:t>
      </w:r>
      <w:r w:rsidRPr="00EF6CEC">
        <w:rPr>
          <w:rFonts w:ascii="Tahoma" w:hAnsi="Tahoma" w:cs="Tahoma"/>
          <w:sz w:val="18"/>
          <w:szCs w:val="18"/>
          <w:rtl/>
        </w:rPr>
        <w:t>תש"ל-1970</w:t>
      </w:r>
      <w:r w:rsidRPr="00EF6CEC">
        <w:rPr>
          <w:rFonts w:ascii="Tahoma" w:hAnsi="Tahoma" w:cs="Tahoma" w:hint="cs"/>
          <w:sz w:val="18"/>
          <w:szCs w:val="18"/>
          <w:rtl/>
        </w:rPr>
        <w:t xml:space="preserve"> (להלן - תקנות בקשה להיתר)</w:t>
      </w:r>
      <w:r w:rsidR="005C49CA">
        <w:rPr>
          <w:rFonts w:ascii="Tahoma" w:hAnsi="Tahoma" w:cs="Tahoma" w:hint="cs"/>
          <w:sz w:val="18"/>
          <w:szCs w:val="18"/>
          <w:rtl/>
        </w:rPr>
        <w:t>,</w:t>
      </w:r>
      <w:r w:rsidRPr="00EF6CEC">
        <w:rPr>
          <w:rFonts w:ascii="Tahoma" w:hAnsi="Tahoma" w:cs="Tahoma" w:hint="cs"/>
          <w:sz w:val="18"/>
          <w:szCs w:val="18"/>
          <w:rtl/>
        </w:rPr>
        <w:t xml:space="preserve"> נקבע כי לא יותקן מכל נייח (צובר </w:t>
      </w:r>
      <w:r w:rsidRPr="00EF6CEC">
        <w:rPr>
          <w:rFonts w:ascii="Tahoma" w:hAnsi="Tahoma" w:cs="Tahoma" w:hint="cs"/>
          <w:sz w:val="18"/>
          <w:szCs w:val="18"/>
          <w:rtl/>
        </w:rPr>
        <w:t>גפ"ם</w:t>
      </w:r>
      <w:r w:rsidRPr="00EF6CEC">
        <w:rPr>
          <w:rFonts w:ascii="Tahoma" w:hAnsi="Tahoma" w:cs="Tahoma" w:hint="cs"/>
          <w:sz w:val="18"/>
          <w:szCs w:val="18"/>
          <w:rtl/>
        </w:rPr>
        <w:t>) במערכת לאספקת גז אלא באישור מפקח עבודה של משרד העבודה</w:t>
      </w:r>
      <w:r>
        <w:rPr>
          <w:rStyle w:val="FootnoteReference0"/>
          <w:rFonts w:ascii="Tahoma" w:hAnsi="Tahoma" w:cs="Tahoma"/>
          <w:sz w:val="18"/>
          <w:szCs w:val="18"/>
          <w:rtl/>
        </w:rPr>
        <w:footnoteReference w:id="19"/>
      </w:r>
      <w:r w:rsidRPr="00EF6CEC">
        <w:rPr>
          <w:rFonts w:ascii="Tahoma" w:hAnsi="Tahoma" w:cs="Tahoma" w:hint="cs"/>
          <w:sz w:val="18"/>
          <w:szCs w:val="18"/>
          <w:rtl/>
        </w:rPr>
        <w:t xml:space="preserve">. מפקח זה הוא שמאשר מראש כל הטמנת צובר בבנייני מגורים ובבניינים שאינם מיועדים למגורים, וזאת על בסיס בחינתה של </w:t>
      </w:r>
      <w:r w:rsidRPr="00EF6CEC">
        <w:rPr>
          <w:rFonts w:ascii="Tahoma" w:hAnsi="Tahoma" w:cs="Tahoma" w:hint="cs"/>
          <w:sz w:val="18"/>
          <w:szCs w:val="18"/>
          <w:rtl/>
        </w:rPr>
        <w:t>תוכנית</w:t>
      </w:r>
      <w:r w:rsidRPr="00EF6CEC">
        <w:rPr>
          <w:rFonts w:ascii="Tahoma" w:hAnsi="Tahoma" w:cs="Tahoma" w:hint="cs"/>
          <w:sz w:val="18"/>
          <w:szCs w:val="18"/>
          <w:rtl/>
        </w:rPr>
        <w:t xml:space="preserve"> המתקן (כחלק מתנאי היתר הבנייה). על פי מתווה הנפקת אישור לעניין התקנת צובר </w:t>
      </w:r>
      <w:r w:rsidRPr="00EF6CEC">
        <w:rPr>
          <w:rFonts w:ascii="Tahoma" w:hAnsi="Tahoma" w:cs="Tahoma" w:hint="cs"/>
          <w:sz w:val="18"/>
          <w:szCs w:val="18"/>
          <w:rtl/>
        </w:rPr>
        <w:t>גפ"ם</w:t>
      </w:r>
      <w:r w:rsidRPr="00EF6CEC">
        <w:rPr>
          <w:rFonts w:ascii="Tahoma" w:hAnsi="Tahoma" w:cs="Tahoma" w:hint="cs"/>
          <w:sz w:val="18"/>
          <w:szCs w:val="18"/>
          <w:rtl/>
        </w:rPr>
        <w:t xml:space="preserve"> אשר הפיץ משרד העבודה בדצמבר 2015, על התוכנית לכלול את הפרטים האלה:</w:t>
      </w:r>
      <w:r w:rsidR="00DA29F0">
        <w:rPr>
          <w:rFonts w:ascii="Tahoma" w:hAnsi="Tahoma" w:cs="Tahoma" w:hint="cs"/>
          <w:sz w:val="18"/>
          <w:szCs w:val="18"/>
          <w:rtl/>
        </w:rPr>
        <w:t xml:space="preserve"> </w:t>
      </w:r>
      <w:r w:rsidR="00C33B21">
        <w:rPr>
          <w:rFonts w:ascii="Tahoma" w:hAnsi="Tahoma" w:cs="Tahoma" w:hint="cs"/>
          <w:sz w:val="18"/>
          <w:szCs w:val="18"/>
          <w:rtl/>
        </w:rPr>
        <w:t xml:space="preserve"> (א) </w:t>
      </w:r>
      <w:r w:rsidRPr="00EF6CEC">
        <w:rPr>
          <w:rFonts w:ascii="Tahoma" w:hAnsi="Tahoma" w:cs="Tahoma" w:hint="cs"/>
          <w:sz w:val="18"/>
          <w:szCs w:val="18"/>
          <w:rtl/>
        </w:rPr>
        <w:t>תוכנית</w:t>
      </w:r>
      <w:r w:rsidRPr="00EF6CEC">
        <w:rPr>
          <w:rFonts w:ascii="Tahoma" w:hAnsi="Tahoma" w:cs="Tahoma" w:hint="cs"/>
          <w:sz w:val="18"/>
          <w:szCs w:val="18"/>
          <w:rtl/>
        </w:rPr>
        <w:t xml:space="preserve"> אתר ותוכנית סידורם של המכלים בקנה מידה של 1:250 לכל הפחות;</w:t>
      </w:r>
      <w:r w:rsidR="00DA29F0">
        <w:rPr>
          <w:rFonts w:ascii="Tahoma" w:hAnsi="Tahoma" w:cs="Tahoma" w:hint="cs"/>
          <w:sz w:val="18"/>
          <w:szCs w:val="18"/>
          <w:rtl/>
        </w:rPr>
        <w:t xml:space="preserve"> </w:t>
      </w:r>
      <w:r w:rsidRPr="00EF6CEC">
        <w:rPr>
          <w:rFonts w:ascii="Tahoma" w:hAnsi="Tahoma" w:cs="Tahoma" w:hint="cs"/>
          <w:sz w:val="18"/>
          <w:szCs w:val="18"/>
          <w:rtl/>
        </w:rPr>
        <w:t xml:space="preserve"> </w:t>
      </w:r>
      <w:r w:rsidR="00DA29F0">
        <w:rPr>
          <w:rFonts w:ascii="Tahoma" w:hAnsi="Tahoma" w:cs="Tahoma" w:hint="cs"/>
          <w:sz w:val="18"/>
          <w:szCs w:val="18"/>
          <w:rtl/>
        </w:rPr>
        <w:t>(</w:t>
      </w:r>
      <w:r w:rsidRPr="00EF6CEC">
        <w:rPr>
          <w:rFonts w:ascii="Tahoma" w:hAnsi="Tahoma" w:cs="Tahoma" w:hint="cs"/>
          <w:sz w:val="18"/>
          <w:szCs w:val="18"/>
          <w:rtl/>
        </w:rPr>
        <w:t>ב)</w:t>
      </w:r>
      <w:r w:rsidR="00C33B21">
        <w:rPr>
          <w:rFonts w:ascii="Tahoma" w:hAnsi="Tahoma" w:cs="Tahoma" w:hint="cs"/>
          <w:sz w:val="18"/>
          <w:szCs w:val="18"/>
          <w:rtl/>
        </w:rPr>
        <w:t xml:space="preserve"> </w:t>
      </w:r>
      <w:r w:rsidRPr="00EF6CEC">
        <w:rPr>
          <w:rFonts w:ascii="Tahoma" w:hAnsi="Tahoma" w:cs="Tahoma" w:hint="cs"/>
          <w:sz w:val="18"/>
          <w:szCs w:val="18"/>
          <w:rtl/>
        </w:rPr>
        <w:t>פירוט מספר המכלים וקיבולו של כל מכל (בגלונים);</w:t>
      </w:r>
      <w:r w:rsidR="00DA29F0">
        <w:rPr>
          <w:rFonts w:ascii="Tahoma" w:hAnsi="Tahoma" w:cs="Tahoma" w:hint="cs"/>
          <w:sz w:val="18"/>
          <w:szCs w:val="18"/>
          <w:rtl/>
        </w:rPr>
        <w:t xml:space="preserve"> </w:t>
      </w:r>
      <w:r w:rsidR="005C49CA">
        <w:rPr>
          <w:rFonts w:ascii="Tahoma" w:hAnsi="Tahoma" w:cs="Tahoma" w:hint="cs"/>
          <w:sz w:val="18"/>
          <w:szCs w:val="18"/>
          <w:rtl/>
        </w:rPr>
        <w:t xml:space="preserve"> </w:t>
      </w:r>
      <w:r w:rsidR="00C33B21">
        <w:rPr>
          <w:rFonts w:ascii="Tahoma" w:hAnsi="Tahoma" w:cs="Tahoma" w:hint="cs"/>
          <w:sz w:val="18"/>
          <w:szCs w:val="18"/>
          <w:rtl/>
        </w:rPr>
        <w:t xml:space="preserve">(ג) </w:t>
      </w:r>
      <w:r w:rsidRPr="00EF6CEC">
        <w:rPr>
          <w:rFonts w:ascii="Tahoma" w:hAnsi="Tahoma" w:cs="Tahoma" w:hint="cs"/>
          <w:sz w:val="18"/>
          <w:szCs w:val="18"/>
          <w:rtl/>
        </w:rPr>
        <w:t>ציון מרחקי הבטיחות מקווי מתח גבוה, ממבנים סמוכים ועוד;</w:t>
      </w:r>
      <w:r w:rsidR="00DA29F0">
        <w:rPr>
          <w:rFonts w:ascii="Tahoma" w:hAnsi="Tahoma" w:cs="Tahoma" w:hint="cs"/>
          <w:sz w:val="18"/>
          <w:szCs w:val="18"/>
          <w:rtl/>
        </w:rPr>
        <w:t xml:space="preserve"> </w:t>
      </w:r>
      <w:r w:rsidRPr="00EF6CEC">
        <w:rPr>
          <w:rFonts w:ascii="Tahoma" w:hAnsi="Tahoma" w:cs="Tahoma" w:hint="cs"/>
          <w:sz w:val="18"/>
          <w:szCs w:val="18"/>
          <w:rtl/>
        </w:rPr>
        <w:t xml:space="preserve"> (ד)</w:t>
      </w:r>
      <w:r w:rsidR="00C33B21">
        <w:rPr>
          <w:rFonts w:ascii="Tahoma" w:hAnsi="Tahoma" w:cs="Tahoma" w:hint="cs"/>
          <w:sz w:val="18"/>
          <w:szCs w:val="18"/>
          <w:rtl/>
        </w:rPr>
        <w:t xml:space="preserve"> </w:t>
      </w:r>
      <w:r w:rsidRPr="00EF6CEC">
        <w:rPr>
          <w:rFonts w:ascii="Tahoma" w:hAnsi="Tahoma" w:cs="Tahoma" w:hint="cs"/>
          <w:sz w:val="18"/>
          <w:szCs w:val="18"/>
          <w:rtl/>
        </w:rPr>
        <w:t xml:space="preserve">גידור ומחסומים בפני כלי רכב; </w:t>
      </w:r>
      <w:r w:rsidR="00DA29F0">
        <w:rPr>
          <w:rFonts w:ascii="Tahoma" w:hAnsi="Tahoma" w:cs="Tahoma" w:hint="cs"/>
          <w:sz w:val="18"/>
          <w:szCs w:val="18"/>
          <w:rtl/>
        </w:rPr>
        <w:t xml:space="preserve"> </w:t>
      </w:r>
      <w:r w:rsidRPr="00EF6CEC">
        <w:rPr>
          <w:rFonts w:ascii="Tahoma" w:hAnsi="Tahoma" w:cs="Tahoma" w:hint="cs"/>
          <w:sz w:val="18"/>
          <w:szCs w:val="18"/>
          <w:rtl/>
        </w:rPr>
        <w:t>(ה)</w:t>
      </w:r>
      <w:r w:rsidR="00C33B21">
        <w:rPr>
          <w:rFonts w:ascii="Tahoma" w:hAnsi="Tahoma" w:cs="Tahoma" w:hint="cs"/>
          <w:sz w:val="18"/>
          <w:szCs w:val="18"/>
          <w:rtl/>
        </w:rPr>
        <w:t xml:space="preserve"> </w:t>
      </w:r>
      <w:r w:rsidRPr="00EF6CEC">
        <w:rPr>
          <w:rFonts w:ascii="Tahoma" w:hAnsi="Tahoma" w:cs="Tahoma" w:hint="cs"/>
          <w:sz w:val="18"/>
          <w:szCs w:val="18"/>
          <w:rtl/>
        </w:rPr>
        <w:t xml:space="preserve">אם הצובר מותקן בצמוד לחניון תת-קרקעי או מעליו </w:t>
      </w:r>
      <w:r w:rsidRPr="00EF6CEC">
        <w:rPr>
          <w:rFonts w:ascii="Tahoma" w:hAnsi="Tahoma" w:cs="Tahoma"/>
          <w:sz w:val="18"/>
          <w:szCs w:val="18"/>
          <w:rtl/>
        </w:rPr>
        <w:t>-</w:t>
      </w:r>
      <w:r w:rsidRPr="00EF6CEC">
        <w:rPr>
          <w:rFonts w:ascii="Tahoma" w:hAnsi="Tahoma" w:cs="Tahoma" w:hint="cs"/>
          <w:sz w:val="18"/>
          <w:szCs w:val="18"/>
          <w:rtl/>
        </w:rPr>
        <w:t xml:space="preserve"> יש לציין זאת על גבי התוכנית באופן ברור; </w:t>
      </w:r>
      <w:r w:rsidR="00DA29F0">
        <w:rPr>
          <w:rFonts w:ascii="Tahoma" w:hAnsi="Tahoma" w:cs="Tahoma" w:hint="cs"/>
          <w:sz w:val="18"/>
          <w:szCs w:val="18"/>
          <w:rtl/>
        </w:rPr>
        <w:t xml:space="preserve"> </w:t>
      </w:r>
      <w:r w:rsidRPr="00EF6CEC">
        <w:rPr>
          <w:rFonts w:ascii="Tahoma" w:hAnsi="Tahoma" w:cs="Tahoma" w:hint="cs"/>
          <w:sz w:val="18"/>
          <w:szCs w:val="18"/>
          <w:rtl/>
        </w:rPr>
        <w:t>(ו)</w:t>
      </w:r>
      <w:r w:rsidR="00C33B21">
        <w:rPr>
          <w:rFonts w:ascii="Tahoma" w:hAnsi="Tahoma" w:cs="Tahoma" w:hint="cs"/>
          <w:sz w:val="18"/>
          <w:szCs w:val="18"/>
          <w:rtl/>
        </w:rPr>
        <w:t xml:space="preserve"> </w:t>
      </w:r>
      <w:r w:rsidRPr="00EF6CEC">
        <w:rPr>
          <w:rFonts w:ascii="Tahoma" w:hAnsi="Tahoma" w:cs="Tahoma" w:hint="cs"/>
          <w:sz w:val="18"/>
          <w:szCs w:val="18"/>
          <w:rtl/>
        </w:rPr>
        <w:t>על הת</w:t>
      </w:r>
      <w:r w:rsidR="005223AD">
        <w:rPr>
          <w:rFonts w:ascii="Tahoma" w:hAnsi="Tahoma" w:cs="Tahoma" w:hint="cs"/>
          <w:sz w:val="18"/>
          <w:szCs w:val="18"/>
          <w:rtl/>
        </w:rPr>
        <w:t>ו</w:t>
      </w:r>
      <w:bookmarkStart w:id="9" w:name="_GoBack"/>
      <w:bookmarkEnd w:id="9"/>
      <w:r w:rsidRPr="00EF6CEC">
        <w:rPr>
          <w:rFonts w:ascii="Tahoma" w:hAnsi="Tahoma" w:cs="Tahoma" w:hint="cs"/>
          <w:sz w:val="18"/>
          <w:szCs w:val="18"/>
          <w:rtl/>
        </w:rPr>
        <w:t>כנית לשאת את חתימתו של מודד מוסמך.</w:t>
      </w:r>
      <w:r w:rsidRPr="00EF6CEC">
        <w:rPr>
          <w:rStyle w:val="EndnoteReference"/>
          <w:rFonts w:ascii="Tahoma" w:hAnsi="Tahoma" w:cs="Tahoma"/>
          <w:sz w:val="18"/>
          <w:szCs w:val="18"/>
          <w:rtl/>
        </w:rPr>
        <w:t xml:space="preserve"> </w:t>
      </w:r>
      <w:r w:rsidRPr="0012789B" w:rsidR="00FE6810">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FE68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41103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3174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מופקד</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משק</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והוא</w:t>
                            </w:r>
                            <w:r w:rsidRPr="00793969">
                              <w:rPr>
                                <w:rFonts w:cs="Tahoma"/>
                                <w:color w:val="0B5294"/>
                                <w:spacing w:val="-4"/>
                                <w:sz w:val="24"/>
                                <w:szCs w:val="24"/>
                                <w:rtl/>
                              </w:rPr>
                              <w:t xml:space="preserve"> </w:t>
                            </w:r>
                            <w:r w:rsidRPr="00793969">
                              <w:rPr>
                                <w:rFonts w:cs="Tahoma" w:hint="eastAsia"/>
                                <w:color w:val="0B5294"/>
                                <w:spacing w:val="-4"/>
                                <w:sz w:val="24"/>
                                <w:szCs w:val="24"/>
                                <w:rtl/>
                              </w:rPr>
                              <w:t>בעל</w:t>
                            </w:r>
                            <w:r w:rsidRPr="00793969">
                              <w:rPr>
                                <w:rFonts w:cs="Tahoma"/>
                                <w:color w:val="0B5294"/>
                                <w:spacing w:val="-4"/>
                                <w:sz w:val="24"/>
                                <w:szCs w:val="24"/>
                                <w:rtl/>
                              </w:rPr>
                              <w:t xml:space="preserve"> </w:t>
                            </w:r>
                            <w:r w:rsidRPr="00793969">
                              <w:rPr>
                                <w:rFonts w:cs="Tahoma" w:hint="eastAsia"/>
                                <w:color w:val="0B5294"/>
                                <w:spacing w:val="-4"/>
                                <w:sz w:val="24"/>
                                <w:szCs w:val="24"/>
                                <w:rtl/>
                              </w:rPr>
                              <w:t>הסמכות</w:t>
                            </w:r>
                            <w:r w:rsidRPr="00793969">
                              <w:rPr>
                                <w:rFonts w:cs="Tahoma"/>
                                <w:color w:val="0B5294"/>
                                <w:spacing w:val="-4"/>
                                <w:sz w:val="24"/>
                                <w:szCs w:val="24"/>
                                <w:rtl/>
                              </w:rPr>
                              <w:t xml:space="preserve"> </w:t>
                            </w:r>
                            <w:r w:rsidRPr="00793969">
                              <w:rPr>
                                <w:rFonts w:cs="Tahoma" w:hint="eastAsia"/>
                                <w:color w:val="0B5294"/>
                                <w:spacing w:val="-4"/>
                                <w:sz w:val="24"/>
                                <w:szCs w:val="24"/>
                                <w:rtl/>
                              </w:rPr>
                              <w:t>והאחריות</w:t>
                            </w:r>
                            <w:r w:rsidRPr="00793969">
                              <w:rPr>
                                <w:rFonts w:cs="Tahoma"/>
                                <w:color w:val="0B5294"/>
                                <w:spacing w:val="-4"/>
                                <w:sz w:val="24"/>
                                <w:szCs w:val="24"/>
                                <w:rtl/>
                              </w:rPr>
                              <w:t xml:space="preserve"> </w:t>
                            </w:r>
                            <w:r w:rsidRPr="00793969">
                              <w:rPr>
                                <w:rFonts w:cs="Tahoma" w:hint="eastAsia"/>
                                <w:color w:val="0B5294"/>
                                <w:spacing w:val="-4"/>
                                <w:sz w:val="24"/>
                                <w:szCs w:val="24"/>
                                <w:rtl/>
                              </w:rPr>
                              <w:t>לעניין</w:t>
                            </w:r>
                            <w:r w:rsidRPr="00793969">
                              <w:rPr>
                                <w:rFonts w:cs="Tahoma"/>
                                <w:color w:val="0B5294"/>
                                <w:spacing w:val="-4"/>
                                <w:sz w:val="24"/>
                                <w:szCs w:val="24"/>
                                <w:rtl/>
                              </w:rPr>
                              <w:t xml:space="preserve"> </w:t>
                            </w:r>
                            <w:r w:rsidRPr="00793969">
                              <w:rPr>
                                <w:rFonts w:cs="Tahoma" w:hint="eastAsia"/>
                                <w:color w:val="0B5294"/>
                                <w:spacing w:val="-4"/>
                                <w:sz w:val="24"/>
                                <w:szCs w:val="24"/>
                                <w:rtl/>
                              </w:rPr>
                              <w:t>הפיקוח</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הבטיחות</w:t>
                            </w:r>
                            <w:r w:rsidRPr="00793969">
                              <w:rPr>
                                <w:rFonts w:cs="Tahoma"/>
                                <w:color w:val="0B5294"/>
                                <w:spacing w:val="-4"/>
                                <w:sz w:val="24"/>
                                <w:szCs w:val="24"/>
                                <w:rtl/>
                              </w:rPr>
                              <w:t xml:space="preserve"> </w:t>
                            </w:r>
                            <w:r w:rsidRPr="00793969">
                              <w:rPr>
                                <w:rFonts w:cs="Tahoma" w:hint="eastAsia"/>
                                <w:color w:val="0B5294"/>
                                <w:spacing w:val="-4"/>
                                <w:sz w:val="24"/>
                                <w:szCs w:val="24"/>
                                <w:rtl/>
                              </w:rPr>
                              <w:t>ועל</w:t>
                            </w:r>
                            <w:r w:rsidRPr="00793969">
                              <w:rPr>
                                <w:rFonts w:cs="Tahoma"/>
                                <w:color w:val="0B5294"/>
                                <w:spacing w:val="-4"/>
                                <w:sz w:val="24"/>
                                <w:szCs w:val="24"/>
                                <w:rtl/>
                              </w:rPr>
                              <w:t xml:space="preserve"> </w:t>
                            </w:r>
                            <w:r w:rsidRPr="00793969">
                              <w:rPr>
                                <w:rFonts w:cs="Tahoma" w:hint="eastAsia"/>
                                <w:color w:val="0B5294"/>
                                <w:spacing w:val="-4"/>
                                <w:sz w:val="24"/>
                                <w:szCs w:val="24"/>
                                <w:rtl/>
                              </w:rPr>
                              <w:t>הרישוי</w:t>
                            </w:r>
                            <w:r w:rsidRPr="00793969">
                              <w:rPr>
                                <w:rFonts w:cs="Tahoma"/>
                                <w:color w:val="0B5294"/>
                                <w:spacing w:val="-4"/>
                                <w:sz w:val="24"/>
                                <w:szCs w:val="24"/>
                                <w:rtl/>
                              </w:rPr>
                              <w:t xml:space="preserve"> </w:t>
                            </w:r>
                            <w:r w:rsidRPr="00793969">
                              <w:rPr>
                                <w:rFonts w:cs="Tahoma" w:hint="eastAsia"/>
                                <w:color w:val="0B5294"/>
                                <w:spacing w:val="-4"/>
                                <w:sz w:val="24"/>
                                <w:szCs w:val="24"/>
                                <w:rtl/>
                              </w:rPr>
                              <w:t>לפי</w:t>
                            </w:r>
                            <w:r w:rsidRPr="00793969">
                              <w:rPr>
                                <w:rFonts w:cs="Tahoma"/>
                                <w:color w:val="0B5294"/>
                                <w:spacing w:val="-4"/>
                                <w:sz w:val="24"/>
                                <w:szCs w:val="24"/>
                                <w:rtl/>
                              </w:rPr>
                              <w:t xml:space="preserve"> </w:t>
                            </w:r>
                            <w:r w:rsidRPr="00793969">
                              <w:rPr>
                                <w:rFonts w:cs="Tahoma" w:hint="eastAsia"/>
                                <w:color w:val="0B5294"/>
                                <w:spacing w:val="-4"/>
                                <w:sz w:val="24"/>
                                <w:szCs w:val="24"/>
                                <w:rtl/>
                              </w:rPr>
                              <w:t>חוק</w:t>
                            </w:r>
                            <w:r w:rsidRPr="00793969">
                              <w:rPr>
                                <w:rFonts w:cs="Tahoma"/>
                                <w:color w:val="0B5294"/>
                                <w:spacing w:val="-4"/>
                                <w:sz w:val="24"/>
                                <w:szCs w:val="24"/>
                                <w:rtl/>
                              </w:rPr>
                              <w:t xml:space="preserve"> </w:t>
                            </w:r>
                            <w:r w:rsidRPr="00793969">
                              <w:rPr>
                                <w:rFonts w:cs="Tahoma" w:hint="eastAsia"/>
                                <w:color w:val="0B5294"/>
                                <w:spacing w:val="-4"/>
                                <w:sz w:val="24"/>
                                <w:szCs w:val="24"/>
                                <w:rtl/>
                              </w:rPr>
                              <w:t>הגז</w:t>
                            </w:r>
                            <w:r w:rsidRPr="00793969">
                              <w:rPr>
                                <w:rFonts w:cs="Tahoma"/>
                                <w:color w:val="0B5294"/>
                                <w:spacing w:val="-4"/>
                                <w:sz w:val="24"/>
                                <w:szCs w:val="24"/>
                                <w:rtl/>
                              </w:rPr>
                              <w:t xml:space="preserve">. </w:t>
                            </w:r>
                            <w:r w:rsidRPr="00793969">
                              <w:rPr>
                                <w:rFonts w:cs="Tahoma" w:hint="eastAsia"/>
                                <w:color w:val="0B5294"/>
                                <w:spacing w:val="-4"/>
                                <w:sz w:val="24"/>
                                <w:szCs w:val="24"/>
                                <w:rtl/>
                              </w:rPr>
                              <w:t>מפקח</w:t>
                            </w:r>
                            <w:r w:rsidRPr="00793969">
                              <w:rPr>
                                <w:rFonts w:cs="Tahoma"/>
                                <w:color w:val="0B5294"/>
                                <w:spacing w:val="-4"/>
                                <w:sz w:val="24"/>
                                <w:szCs w:val="24"/>
                                <w:rtl/>
                              </w:rPr>
                              <w:t xml:space="preserve"> </w:t>
                            </w:r>
                            <w:r w:rsidRPr="00793969">
                              <w:rPr>
                                <w:rFonts w:cs="Tahoma" w:hint="eastAsia"/>
                                <w:color w:val="0B5294"/>
                                <w:spacing w:val="-4"/>
                                <w:sz w:val="24"/>
                                <w:szCs w:val="24"/>
                                <w:rtl/>
                              </w:rPr>
                              <w:t>מטעם</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הוא</w:t>
                            </w:r>
                            <w:r w:rsidRPr="00793969">
                              <w:rPr>
                                <w:rFonts w:cs="Tahoma"/>
                                <w:color w:val="0B5294"/>
                                <w:spacing w:val="-4"/>
                                <w:sz w:val="24"/>
                                <w:szCs w:val="24"/>
                                <w:rtl/>
                              </w:rPr>
                              <w:t xml:space="preserve"> </w:t>
                            </w:r>
                            <w:r w:rsidRPr="00793969">
                              <w:rPr>
                                <w:rFonts w:cs="Tahoma" w:hint="eastAsia"/>
                                <w:color w:val="0B5294"/>
                                <w:spacing w:val="-4"/>
                                <w:sz w:val="24"/>
                                <w:szCs w:val="24"/>
                                <w:rtl/>
                              </w:rPr>
                              <w:t>שמאשר</w:t>
                            </w:r>
                            <w:r w:rsidRPr="00793969">
                              <w:rPr>
                                <w:rFonts w:cs="Tahoma"/>
                                <w:color w:val="0B5294"/>
                                <w:spacing w:val="-4"/>
                                <w:sz w:val="24"/>
                                <w:szCs w:val="24"/>
                                <w:rtl/>
                              </w:rPr>
                              <w:t xml:space="preserve"> </w:t>
                            </w:r>
                            <w:r w:rsidRPr="00793969">
                              <w:rPr>
                                <w:rFonts w:cs="Tahoma" w:hint="eastAsia"/>
                                <w:color w:val="0B5294"/>
                                <w:spacing w:val="-4"/>
                                <w:sz w:val="24"/>
                                <w:szCs w:val="24"/>
                                <w:rtl/>
                              </w:rPr>
                              <w:t>מראש</w:t>
                            </w:r>
                            <w:r w:rsidRPr="00793969">
                              <w:rPr>
                                <w:rFonts w:cs="Tahoma"/>
                                <w:color w:val="0B5294"/>
                                <w:spacing w:val="-4"/>
                                <w:sz w:val="24"/>
                                <w:szCs w:val="24"/>
                                <w:rtl/>
                              </w:rPr>
                              <w:t xml:space="preserve"> </w:t>
                            </w:r>
                            <w:r w:rsidRPr="00793969">
                              <w:rPr>
                                <w:rFonts w:cs="Tahoma" w:hint="eastAsia"/>
                                <w:color w:val="0B5294"/>
                                <w:spacing w:val="-4"/>
                                <w:sz w:val="24"/>
                                <w:szCs w:val="24"/>
                                <w:rtl/>
                              </w:rPr>
                              <w:t>כל</w:t>
                            </w:r>
                            <w:r w:rsidRPr="00793969">
                              <w:rPr>
                                <w:rFonts w:cs="Tahoma"/>
                                <w:color w:val="0B5294"/>
                                <w:spacing w:val="-4"/>
                                <w:sz w:val="24"/>
                                <w:szCs w:val="24"/>
                                <w:rtl/>
                              </w:rPr>
                              <w:t xml:space="preserve"> </w:t>
                            </w:r>
                            <w:r w:rsidRPr="00793969">
                              <w:rPr>
                                <w:rFonts w:cs="Tahoma" w:hint="eastAsia"/>
                                <w:color w:val="0B5294"/>
                                <w:spacing w:val="-4"/>
                                <w:sz w:val="24"/>
                                <w:szCs w:val="24"/>
                                <w:rtl/>
                              </w:rPr>
                              <w:t>הטמנת</w:t>
                            </w:r>
                            <w:r w:rsidRPr="00793969">
                              <w:rPr>
                                <w:rFonts w:cs="Tahoma"/>
                                <w:color w:val="0B5294"/>
                                <w:spacing w:val="-4"/>
                                <w:sz w:val="24"/>
                                <w:szCs w:val="24"/>
                                <w:rtl/>
                              </w:rPr>
                              <w:t xml:space="preserve"> </w:t>
                            </w:r>
                            <w:r w:rsidRPr="00793969">
                              <w:rPr>
                                <w:rFonts w:cs="Tahoma" w:hint="eastAsia"/>
                                <w:color w:val="0B5294"/>
                                <w:spacing w:val="-4"/>
                                <w:sz w:val="24"/>
                                <w:szCs w:val="24"/>
                                <w:rtl/>
                              </w:rPr>
                              <w:t>צובר</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במסגרת</w:t>
                            </w:r>
                            <w:r w:rsidRPr="00793969">
                              <w:rPr>
                                <w:rFonts w:cs="Tahoma"/>
                                <w:color w:val="0B5294"/>
                                <w:spacing w:val="-4"/>
                                <w:sz w:val="24"/>
                                <w:szCs w:val="24"/>
                                <w:rtl/>
                              </w:rPr>
                              <w:t xml:space="preserve"> </w:t>
                            </w:r>
                            <w:r w:rsidRPr="00793969">
                              <w:rPr>
                                <w:rFonts w:cs="Tahoma" w:hint="eastAsia"/>
                                <w:color w:val="0B5294"/>
                                <w:spacing w:val="-4"/>
                                <w:sz w:val="24"/>
                                <w:szCs w:val="24"/>
                                <w:rtl/>
                              </w:rPr>
                              <w:t>תנאי</w:t>
                            </w:r>
                            <w:r w:rsidRPr="00793969">
                              <w:rPr>
                                <w:rFonts w:cs="Tahoma"/>
                                <w:color w:val="0B5294"/>
                                <w:spacing w:val="-4"/>
                                <w:sz w:val="24"/>
                                <w:szCs w:val="24"/>
                                <w:rtl/>
                              </w:rPr>
                              <w:t xml:space="preserve"> </w:t>
                            </w:r>
                            <w:r w:rsidRPr="00793969">
                              <w:rPr>
                                <w:rFonts w:cs="Tahoma" w:hint="eastAsia"/>
                                <w:color w:val="0B5294"/>
                                <w:spacing w:val="-4"/>
                                <w:sz w:val="24"/>
                                <w:szCs w:val="24"/>
                                <w:rtl/>
                              </w:rPr>
                              <w:t>היתר</w:t>
                            </w:r>
                            <w:r w:rsidRPr="00793969">
                              <w:rPr>
                                <w:rFonts w:cs="Tahoma"/>
                                <w:color w:val="0B5294"/>
                                <w:spacing w:val="-4"/>
                                <w:sz w:val="24"/>
                                <w:szCs w:val="24"/>
                                <w:rtl/>
                              </w:rPr>
                              <w:t xml:space="preserve"> </w:t>
                            </w:r>
                            <w:r w:rsidRPr="00793969">
                              <w:rPr>
                                <w:rFonts w:cs="Tahoma" w:hint="eastAsia"/>
                                <w:color w:val="0B5294"/>
                                <w:spacing w:val="-4"/>
                                <w:sz w:val="24"/>
                                <w:szCs w:val="24"/>
                                <w:rtl/>
                              </w:rPr>
                              <w:t>הבנייה</w:t>
                            </w:r>
                          </w:p>
                          <w:p w:rsidR="00F47402" w:rsidRPr="00373C5D" w:rsidP="00FE68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42351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4735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F47402" w:rsidRPr="00373C5D" w:rsidP="00FE6810">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360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מופקד</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משק</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והוא</w:t>
                      </w:r>
                      <w:r w:rsidRPr="00793969">
                        <w:rPr>
                          <w:rFonts w:cs="Tahoma"/>
                          <w:color w:val="0B5294"/>
                          <w:spacing w:val="-4"/>
                          <w:sz w:val="24"/>
                          <w:szCs w:val="24"/>
                          <w:rtl/>
                        </w:rPr>
                        <w:t xml:space="preserve"> </w:t>
                      </w:r>
                      <w:r w:rsidRPr="00793969">
                        <w:rPr>
                          <w:rFonts w:cs="Tahoma" w:hint="eastAsia"/>
                          <w:color w:val="0B5294"/>
                          <w:spacing w:val="-4"/>
                          <w:sz w:val="24"/>
                          <w:szCs w:val="24"/>
                          <w:rtl/>
                        </w:rPr>
                        <w:t>בעל</w:t>
                      </w:r>
                      <w:r w:rsidRPr="00793969">
                        <w:rPr>
                          <w:rFonts w:cs="Tahoma"/>
                          <w:color w:val="0B5294"/>
                          <w:spacing w:val="-4"/>
                          <w:sz w:val="24"/>
                          <w:szCs w:val="24"/>
                          <w:rtl/>
                        </w:rPr>
                        <w:t xml:space="preserve"> </w:t>
                      </w:r>
                      <w:r w:rsidRPr="00793969">
                        <w:rPr>
                          <w:rFonts w:cs="Tahoma" w:hint="eastAsia"/>
                          <w:color w:val="0B5294"/>
                          <w:spacing w:val="-4"/>
                          <w:sz w:val="24"/>
                          <w:szCs w:val="24"/>
                          <w:rtl/>
                        </w:rPr>
                        <w:t>הסמכות</w:t>
                      </w:r>
                      <w:r w:rsidRPr="00793969">
                        <w:rPr>
                          <w:rFonts w:cs="Tahoma"/>
                          <w:color w:val="0B5294"/>
                          <w:spacing w:val="-4"/>
                          <w:sz w:val="24"/>
                          <w:szCs w:val="24"/>
                          <w:rtl/>
                        </w:rPr>
                        <w:t xml:space="preserve"> </w:t>
                      </w:r>
                      <w:r w:rsidRPr="00793969">
                        <w:rPr>
                          <w:rFonts w:cs="Tahoma" w:hint="eastAsia"/>
                          <w:color w:val="0B5294"/>
                          <w:spacing w:val="-4"/>
                          <w:sz w:val="24"/>
                          <w:szCs w:val="24"/>
                          <w:rtl/>
                        </w:rPr>
                        <w:t>והאחריות</w:t>
                      </w:r>
                      <w:r w:rsidRPr="00793969">
                        <w:rPr>
                          <w:rFonts w:cs="Tahoma"/>
                          <w:color w:val="0B5294"/>
                          <w:spacing w:val="-4"/>
                          <w:sz w:val="24"/>
                          <w:szCs w:val="24"/>
                          <w:rtl/>
                        </w:rPr>
                        <w:t xml:space="preserve"> </w:t>
                      </w:r>
                      <w:r w:rsidRPr="00793969">
                        <w:rPr>
                          <w:rFonts w:cs="Tahoma" w:hint="eastAsia"/>
                          <w:color w:val="0B5294"/>
                          <w:spacing w:val="-4"/>
                          <w:sz w:val="24"/>
                          <w:szCs w:val="24"/>
                          <w:rtl/>
                        </w:rPr>
                        <w:t>לעניין</w:t>
                      </w:r>
                      <w:r w:rsidRPr="00793969">
                        <w:rPr>
                          <w:rFonts w:cs="Tahoma"/>
                          <w:color w:val="0B5294"/>
                          <w:spacing w:val="-4"/>
                          <w:sz w:val="24"/>
                          <w:szCs w:val="24"/>
                          <w:rtl/>
                        </w:rPr>
                        <w:t xml:space="preserve"> </w:t>
                      </w:r>
                      <w:r w:rsidRPr="00793969">
                        <w:rPr>
                          <w:rFonts w:cs="Tahoma" w:hint="eastAsia"/>
                          <w:color w:val="0B5294"/>
                          <w:spacing w:val="-4"/>
                          <w:sz w:val="24"/>
                          <w:szCs w:val="24"/>
                          <w:rtl/>
                        </w:rPr>
                        <w:t>הפיקוח</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הבטיחות</w:t>
                      </w:r>
                      <w:r w:rsidRPr="00793969">
                        <w:rPr>
                          <w:rFonts w:cs="Tahoma"/>
                          <w:color w:val="0B5294"/>
                          <w:spacing w:val="-4"/>
                          <w:sz w:val="24"/>
                          <w:szCs w:val="24"/>
                          <w:rtl/>
                        </w:rPr>
                        <w:t xml:space="preserve"> </w:t>
                      </w:r>
                      <w:r w:rsidRPr="00793969">
                        <w:rPr>
                          <w:rFonts w:cs="Tahoma" w:hint="eastAsia"/>
                          <w:color w:val="0B5294"/>
                          <w:spacing w:val="-4"/>
                          <w:sz w:val="24"/>
                          <w:szCs w:val="24"/>
                          <w:rtl/>
                        </w:rPr>
                        <w:t>ועל</w:t>
                      </w:r>
                      <w:r w:rsidRPr="00793969">
                        <w:rPr>
                          <w:rFonts w:cs="Tahoma"/>
                          <w:color w:val="0B5294"/>
                          <w:spacing w:val="-4"/>
                          <w:sz w:val="24"/>
                          <w:szCs w:val="24"/>
                          <w:rtl/>
                        </w:rPr>
                        <w:t xml:space="preserve"> </w:t>
                      </w:r>
                      <w:r w:rsidRPr="00793969">
                        <w:rPr>
                          <w:rFonts w:cs="Tahoma" w:hint="eastAsia"/>
                          <w:color w:val="0B5294"/>
                          <w:spacing w:val="-4"/>
                          <w:sz w:val="24"/>
                          <w:szCs w:val="24"/>
                          <w:rtl/>
                        </w:rPr>
                        <w:t>הרישוי</w:t>
                      </w:r>
                      <w:r w:rsidRPr="00793969">
                        <w:rPr>
                          <w:rFonts w:cs="Tahoma"/>
                          <w:color w:val="0B5294"/>
                          <w:spacing w:val="-4"/>
                          <w:sz w:val="24"/>
                          <w:szCs w:val="24"/>
                          <w:rtl/>
                        </w:rPr>
                        <w:t xml:space="preserve"> </w:t>
                      </w:r>
                      <w:r w:rsidRPr="00793969">
                        <w:rPr>
                          <w:rFonts w:cs="Tahoma" w:hint="eastAsia"/>
                          <w:color w:val="0B5294"/>
                          <w:spacing w:val="-4"/>
                          <w:sz w:val="24"/>
                          <w:szCs w:val="24"/>
                          <w:rtl/>
                        </w:rPr>
                        <w:t>לפי</w:t>
                      </w:r>
                      <w:r w:rsidRPr="00793969">
                        <w:rPr>
                          <w:rFonts w:cs="Tahoma"/>
                          <w:color w:val="0B5294"/>
                          <w:spacing w:val="-4"/>
                          <w:sz w:val="24"/>
                          <w:szCs w:val="24"/>
                          <w:rtl/>
                        </w:rPr>
                        <w:t xml:space="preserve"> </w:t>
                      </w:r>
                      <w:r w:rsidRPr="00793969">
                        <w:rPr>
                          <w:rFonts w:cs="Tahoma" w:hint="eastAsia"/>
                          <w:color w:val="0B5294"/>
                          <w:spacing w:val="-4"/>
                          <w:sz w:val="24"/>
                          <w:szCs w:val="24"/>
                          <w:rtl/>
                        </w:rPr>
                        <w:t>חוק</w:t>
                      </w:r>
                      <w:r w:rsidRPr="00793969">
                        <w:rPr>
                          <w:rFonts w:cs="Tahoma"/>
                          <w:color w:val="0B5294"/>
                          <w:spacing w:val="-4"/>
                          <w:sz w:val="24"/>
                          <w:szCs w:val="24"/>
                          <w:rtl/>
                        </w:rPr>
                        <w:t xml:space="preserve"> </w:t>
                      </w:r>
                      <w:r w:rsidRPr="00793969">
                        <w:rPr>
                          <w:rFonts w:cs="Tahoma" w:hint="eastAsia"/>
                          <w:color w:val="0B5294"/>
                          <w:spacing w:val="-4"/>
                          <w:sz w:val="24"/>
                          <w:szCs w:val="24"/>
                          <w:rtl/>
                        </w:rPr>
                        <w:t>הגז</w:t>
                      </w:r>
                      <w:r w:rsidRPr="00793969">
                        <w:rPr>
                          <w:rFonts w:cs="Tahoma"/>
                          <w:color w:val="0B5294"/>
                          <w:spacing w:val="-4"/>
                          <w:sz w:val="24"/>
                          <w:szCs w:val="24"/>
                          <w:rtl/>
                        </w:rPr>
                        <w:t xml:space="preserve">. </w:t>
                      </w:r>
                      <w:r w:rsidRPr="00793969">
                        <w:rPr>
                          <w:rFonts w:cs="Tahoma" w:hint="eastAsia"/>
                          <w:color w:val="0B5294"/>
                          <w:spacing w:val="-4"/>
                          <w:sz w:val="24"/>
                          <w:szCs w:val="24"/>
                          <w:rtl/>
                        </w:rPr>
                        <w:t>מפקח</w:t>
                      </w:r>
                      <w:r w:rsidRPr="00793969">
                        <w:rPr>
                          <w:rFonts w:cs="Tahoma"/>
                          <w:color w:val="0B5294"/>
                          <w:spacing w:val="-4"/>
                          <w:sz w:val="24"/>
                          <w:szCs w:val="24"/>
                          <w:rtl/>
                        </w:rPr>
                        <w:t xml:space="preserve"> </w:t>
                      </w:r>
                      <w:r w:rsidRPr="00793969">
                        <w:rPr>
                          <w:rFonts w:cs="Tahoma" w:hint="eastAsia"/>
                          <w:color w:val="0B5294"/>
                          <w:spacing w:val="-4"/>
                          <w:sz w:val="24"/>
                          <w:szCs w:val="24"/>
                          <w:rtl/>
                        </w:rPr>
                        <w:t>מטעם</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הוא</w:t>
                      </w:r>
                      <w:r w:rsidRPr="00793969">
                        <w:rPr>
                          <w:rFonts w:cs="Tahoma"/>
                          <w:color w:val="0B5294"/>
                          <w:spacing w:val="-4"/>
                          <w:sz w:val="24"/>
                          <w:szCs w:val="24"/>
                          <w:rtl/>
                        </w:rPr>
                        <w:t xml:space="preserve"> </w:t>
                      </w:r>
                      <w:r w:rsidRPr="00793969">
                        <w:rPr>
                          <w:rFonts w:cs="Tahoma" w:hint="eastAsia"/>
                          <w:color w:val="0B5294"/>
                          <w:spacing w:val="-4"/>
                          <w:sz w:val="24"/>
                          <w:szCs w:val="24"/>
                          <w:rtl/>
                        </w:rPr>
                        <w:t>שמאשר</w:t>
                      </w:r>
                      <w:r w:rsidRPr="00793969">
                        <w:rPr>
                          <w:rFonts w:cs="Tahoma"/>
                          <w:color w:val="0B5294"/>
                          <w:spacing w:val="-4"/>
                          <w:sz w:val="24"/>
                          <w:szCs w:val="24"/>
                          <w:rtl/>
                        </w:rPr>
                        <w:t xml:space="preserve"> </w:t>
                      </w:r>
                      <w:r w:rsidRPr="00793969">
                        <w:rPr>
                          <w:rFonts w:cs="Tahoma" w:hint="eastAsia"/>
                          <w:color w:val="0B5294"/>
                          <w:spacing w:val="-4"/>
                          <w:sz w:val="24"/>
                          <w:szCs w:val="24"/>
                          <w:rtl/>
                        </w:rPr>
                        <w:t>מראש</w:t>
                      </w:r>
                      <w:r w:rsidRPr="00793969">
                        <w:rPr>
                          <w:rFonts w:cs="Tahoma"/>
                          <w:color w:val="0B5294"/>
                          <w:spacing w:val="-4"/>
                          <w:sz w:val="24"/>
                          <w:szCs w:val="24"/>
                          <w:rtl/>
                        </w:rPr>
                        <w:t xml:space="preserve"> </w:t>
                      </w:r>
                      <w:r w:rsidRPr="00793969">
                        <w:rPr>
                          <w:rFonts w:cs="Tahoma" w:hint="eastAsia"/>
                          <w:color w:val="0B5294"/>
                          <w:spacing w:val="-4"/>
                          <w:sz w:val="24"/>
                          <w:szCs w:val="24"/>
                          <w:rtl/>
                        </w:rPr>
                        <w:t>כל</w:t>
                      </w:r>
                      <w:r w:rsidRPr="00793969">
                        <w:rPr>
                          <w:rFonts w:cs="Tahoma"/>
                          <w:color w:val="0B5294"/>
                          <w:spacing w:val="-4"/>
                          <w:sz w:val="24"/>
                          <w:szCs w:val="24"/>
                          <w:rtl/>
                        </w:rPr>
                        <w:t xml:space="preserve"> </w:t>
                      </w:r>
                      <w:r w:rsidRPr="00793969">
                        <w:rPr>
                          <w:rFonts w:cs="Tahoma" w:hint="eastAsia"/>
                          <w:color w:val="0B5294"/>
                          <w:spacing w:val="-4"/>
                          <w:sz w:val="24"/>
                          <w:szCs w:val="24"/>
                          <w:rtl/>
                        </w:rPr>
                        <w:t>הטמנת</w:t>
                      </w:r>
                      <w:r w:rsidRPr="00793969">
                        <w:rPr>
                          <w:rFonts w:cs="Tahoma"/>
                          <w:color w:val="0B5294"/>
                          <w:spacing w:val="-4"/>
                          <w:sz w:val="24"/>
                          <w:szCs w:val="24"/>
                          <w:rtl/>
                        </w:rPr>
                        <w:t xml:space="preserve"> </w:t>
                      </w:r>
                      <w:r w:rsidRPr="00793969">
                        <w:rPr>
                          <w:rFonts w:cs="Tahoma" w:hint="eastAsia"/>
                          <w:color w:val="0B5294"/>
                          <w:spacing w:val="-4"/>
                          <w:sz w:val="24"/>
                          <w:szCs w:val="24"/>
                          <w:rtl/>
                        </w:rPr>
                        <w:t>צובר</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במסגרת</w:t>
                      </w:r>
                      <w:r w:rsidRPr="00793969">
                        <w:rPr>
                          <w:rFonts w:cs="Tahoma"/>
                          <w:color w:val="0B5294"/>
                          <w:spacing w:val="-4"/>
                          <w:sz w:val="24"/>
                          <w:szCs w:val="24"/>
                          <w:rtl/>
                        </w:rPr>
                        <w:t xml:space="preserve"> </w:t>
                      </w:r>
                      <w:r w:rsidRPr="00793969">
                        <w:rPr>
                          <w:rFonts w:cs="Tahoma" w:hint="eastAsia"/>
                          <w:color w:val="0B5294"/>
                          <w:spacing w:val="-4"/>
                          <w:sz w:val="24"/>
                          <w:szCs w:val="24"/>
                          <w:rtl/>
                        </w:rPr>
                        <w:t>תנאי</w:t>
                      </w:r>
                      <w:r w:rsidRPr="00793969">
                        <w:rPr>
                          <w:rFonts w:cs="Tahoma"/>
                          <w:color w:val="0B5294"/>
                          <w:spacing w:val="-4"/>
                          <w:sz w:val="24"/>
                          <w:szCs w:val="24"/>
                          <w:rtl/>
                        </w:rPr>
                        <w:t xml:space="preserve"> </w:t>
                      </w:r>
                      <w:r w:rsidRPr="00793969">
                        <w:rPr>
                          <w:rFonts w:cs="Tahoma" w:hint="eastAsia"/>
                          <w:color w:val="0B5294"/>
                          <w:spacing w:val="-4"/>
                          <w:sz w:val="24"/>
                          <w:szCs w:val="24"/>
                          <w:rtl/>
                        </w:rPr>
                        <w:t>היתר</w:t>
                      </w:r>
                      <w:r w:rsidRPr="00793969">
                        <w:rPr>
                          <w:rFonts w:cs="Tahoma"/>
                          <w:color w:val="0B5294"/>
                          <w:spacing w:val="-4"/>
                          <w:sz w:val="24"/>
                          <w:szCs w:val="24"/>
                          <w:rtl/>
                        </w:rPr>
                        <w:t xml:space="preserve"> </w:t>
                      </w:r>
                      <w:r w:rsidRPr="00793969">
                        <w:rPr>
                          <w:rFonts w:cs="Tahoma" w:hint="eastAsia"/>
                          <w:color w:val="0B5294"/>
                          <w:spacing w:val="-4"/>
                          <w:sz w:val="24"/>
                          <w:szCs w:val="24"/>
                          <w:rtl/>
                        </w:rPr>
                        <w:t>הבנייה</w:t>
                      </w:r>
                    </w:p>
                    <w:p w:rsidR="00F47402" w:rsidRPr="00373C5D" w:rsidP="00FE6810">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7765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EF6CEC" w:rsidP="00EF6CEC">
      <w:pPr>
        <w:spacing w:line="240" w:lineRule="exact"/>
        <w:ind w:left="-2" w:right="2268"/>
        <w:jc w:val="both"/>
        <w:rPr>
          <w:rFonts w:ascii="Tahoma" w:hAnsi="Tahoma" w:cs="Tahoma"/>
          <w:sz w:val="18"/>
          <w:szCs w:val="18"/>
          <w:rtl/>
        </w:rPr>
      </w:pPr>
      <w:r w:rsidRPr="00DA29F0">
        <w:rPr>
          <w:rStyle w:val="Heading7Char"/>
          <w:rFonts w:ascii="Tahoma" w:hAnsi="Tahoma" w:cs="Tahoma"/>
          <w:sz w:val="18"/>
          <w:szCs w:val="18"/>
          <w:rtl/>
        </w:rPr>
        <w:t>הרשות המקומית:</w:t>
      </w:r>
      <w:r w:rsidRPr="00C63A91">
        <w:rPr>
          <w:rStyle w:val="Heading7Char"/>
          <w:bCs w:val="0"/>
          <w:rtl/>
        </w:rPr>
        <w:t xml:space="preserve"> </w:t>
      </w:r>
      <w:r w:rsidRPr="00EF6CEC">
        <w:rPr>
          <w:rFonts w:ascii="Tahoma" w:hAnsi="Tahoma" w:cs="Tahoma" w:hint="cs"/>
          <w:sz w:val="18"/>
          <w:szCs w:val="18"/>
          <w:rtl/>
        </w:rPr>
        <w:t>ה</w:t>
      </w:r>
      <w:r w:rsidRPr="00EF6CEC">
        <w:rPr>
          <w:rFonts w:ascii="Tahoma" w:hAnsi="Tahoma" w:cs="Tahoma" w:hint="eastAsia"/>
          <w:sz w:val="18"/>
          <w:szCs w:val="18"/>
          <w:rtl/>
        </w:rPr>
        <w:t>רשות</w:t>
      </w:r>
      <w:r w:rsidRPr="00EF6CEC">
        <w:rPr>
          <w:rFonts w:ascii="Tahoma" w:hAnsi="Tahoma" w:cs="Tahoma"/>
          <w:sz w:val="18"/>
          <w:szCs w:val="18"/>
          <w:rtl/>
        </w:rPr>
        <w:t xml:space="preserve"> </w:t>
      </w:r>
      <w:r w:rsidRPr="00EF6CEC">
        <w:rPr>
          <w:rFonts w:ascii="Tahoma" w:hAnsi="Tahoma" w:cs="Tahoma" w:hint="cs"/>
          <w:sz w:val="18"/>
          <w:szCs w:val="18"/>
          <w:rtl/>
        </w:rPr>
        <w:t>ה</w:t>
      </w:r>
      <w:r w:rsidRPr="00EF6CEC">
        <w:rPr>
          <w:rFonts w:ascii="Tahoma" w:hAnsi="Tahoma" w:cs="Tahoma"/>
          <w:sz w:val="18"/>
          <w:szCs w:val="18"/>
          <w:rtl/>
        </w:rPr>
        <w:t xml:space="preserve">מקומית משמשת </w:t>
      </w:r>
      <w:r w:rsidRPr="00EF6CEC">
        <w:rPr>
          <w:rFonts w:ascii="Tahoma" w:hAnsi="Tahoma" w:cs="Tahoma" w:hint="cs"/>
          <w:sz w:val="18"/>
          <w:szCs w:val="18"/>
          <w:rtl/>
        </w:rPr>
        <w:t>כ</w:t>
      </w:r>
      <w:r w:rsidRPr="00EF6CEC">
        <w:rPr>
          <w:rFonts w:ascii="Tahoma" w:hAnsi="Tahoma" w:cs="Tahoma"/>
          <w:sz w:val="18"/>
          <w:szCs w:val="18"/>
          <w:rtl/>
        </w:rPr>
        <w:t>נאמ</w:t>
      </w:r>
      <w:r w:rsidRPr="00EF6CEC">
        <w:rPr>
          <w:rFonts w:ascii="Tahoma" w:hAnsi="Tahoma" w:cs="Tahoma" w:hint="eastAsia"/>
          <w:sz w:val="18"/>
          <w:szCs w:val="18"/>
          <w:rtl/>
        </w:rPr>
        <w:t>ן</w:t>
      </w:r>
      <w:r w:rsidRPr="00EF6CEC">
        <w:rPr>
          <w:rFonts w:ascii="Tahoma" w:hAnsi="Tahoma" w:cs="Tahoma"/>
          <w:sz w:val="18"/>
          <w:szCs w:val="18"/>
          <w:rtl/>
        </w:rPr>
        <w:t xml:space="preserve"> הציבור בכל פעולותי</w:t>
      </w:r>
      <w:r w:rsidRPr="00EF6CEC">
        <w:rPr>
          <w:rFonts w:ascii="Tahoma" w:hAnsi="Tahoma" w:cs="Tahoma" w:hint="cs"/>
          <w:sz w:val="18"/>
          <w:szCs w:val="18"/>
          <w:rtl/>
        </w:rPr>
        <w:t>ו</w:t>
      </w:r>
      <w:r>
        <w:rPr>
          <w:rStyle w:val="FootnoteReference0"/>
          <w:rFonts w:ascii="Tahoma" w:hAnsi="Tahoma" w:cs="Tahoma"/>
          <w:sz w:val="18"/>
          <w:szCs w:val="18"/>
          <w:rtl/>
        </w:rPr>
        <w:footnoteReference w:id="20"/>
      </w:r>
      <w:r w:rsidRPr="00EF6CEC">
        <w:rPr>
          <w:rFonts w:ascii="Tahoma" w:hAnsi="Tahoma" w:cs="Tahoma" w:hint="cs"/>
          <w:sz w:val="18"/>
          <w:szCs w:val="18"/>
          <w:rtl/>
        </w:rPr>
        <w:t xml:space="preserve">. </w:t>
      </w:r>
      <w:r w:rsidRPr="00EF6CEC">
        <w:rPr>
          <w:rFonts w:ascii="Tahoma" w:hAnsi="Tahoma" w:cs="Tahoma"/>
          <w:sz w:val="18"/>
          <w:szCs w:val="18"/>
          <w:rtl/>
        </w:rPr>
        <w:t>בפקודת העיריות [נוסח חדש] הוגדרו תפקידי</w:t>
      </w:r>
      <w:r w:rsidRPr="00EF6CEC">
        <w:rPr>
          <w:rFonts w:ascii="Tahoma" w:hAnsi="Tahoma" w:cs="Tahoma" w:hint="cs"/>
          <w:sz w:val="18"/>
          <w:szCs w:val="18"/>
          <w:rtl/>
        </w:rPr>
        <w:t>ה</w:t>
      </w:r>
      <w:r w:rsidRPr="00EF6CEC">
        <w:rPr>
          <w:rFonts w:ascii="Tahoma" w:hAnsi="Tahoma" w:cs="Tahoma"/>
          <w:sz w:val="18"/>
          <w:szCs w:val="18"/>
          <w:rtl/>
        </w:rPr>
        <w:t xml:space="preserve"> וסמכויות</w:t>
      </w:r>
      <w:r w:rsidRPr="00EF6CEC">
        <w:rPr>
          <w:rFonts w:ascii="Tahoma" w:hAnsi="Tahoma" w:cs="Tahoma" w:hint="cs"/>
          <w:sz w:val="18"/>
          <w:szCs w:val="18"/>
          <w:rtl/>
        </w:rPr>
        <w:t>יה</w:t>
      </w:r>
      <w:r w:rsidRPr="00EF6CEC">
        <w:rPr>
          <w:rFonts w:ascii="Tahoma" w:hAnsi="Tahoma" w:cs="Tahoma"/>
          <w:sz w:val="18"/>
          <w:szCs w:val="18"/>
          <w:rtl/>
        </w:rPr>
        <w:t xml:space="preserve"> של העירייה.</w:t>
      </w:r>
      <w:r w:rsidRPr="00EF6CEC">
        <w:rPr>
          <w:rFonts w:ascii="Tahoma" w:hAnsi="Tahoma" w:cs="Tahoma" w:hint="cs"/>
          <w:sz w:val="18"/>
          <w:szCs w:val="18"/>
          <w:rtl/>
        </w:rPr>
        <w:t xml:space="preserve"> </w:t>
      </w:r>
      <w:r w:rsidRPr="00EF6CEC">
        <w:rPr>
          <w:rFonts w:ascii="Tahoma" w:hAnsi="Tahoma" w:cs="Tahoma"/>
          <w:sz w:val="18"/>
          <w:szCs w:val="18"/>
          <w:rtl/>
        </w:rPr>
        <w:t>בסעי</w:t>
      </w:r>
      <w:r w:rsidRPr="00EF6CEC">
        <w:rPr>
          <w:rFonts w:ascii="Tahoma" w:hAnsi="Tahoma" w:cs="Tahoma" w:hint="eastAsia"/>
          <w:sz w:val="18"/>
          <w:szCs w:val="18"/>
          <w:rtl/>
        </w:rPr>
        <w:t>ף</w:t>
      </w:r>
      <w:r w:rsidRPr="00EF6CEC">
        <w:rPr>
          <w:rFonts w:ascii="Tahoma" w:hAnsi="Tahoma" w:cs="Tahoma"/>
          <w:sz w:val="18"/>
          <w:szCs w:val="18"/>
          <w:rtl/>
        </w:rPr>
        <w:t xml:space="preserve"> 249 (29) </w:t>
      </w:r>
      <w:r w:rsidRPr="00EF6CEC">
        <w:rPr>
          <w:rFonts w:ascii="Tahoma" w:hAnsi="Tahoma" w:cs="Tahoma" w:hint="cs"/>
          <w:sz w:val="18"/>
          <w:szCs w:val="18"/>
          <w:rtl/>
        </w:rPr>
        <w:t xml:space="preserve">לפקודה </w:t>
      </w:r>
      <w:r w:rsidRPr="00EF6CEC">
        <w:rPr>
          <w:rFonts w:ascii="Tahoma" w:hAnsi="Tahoma" w:cs="Tahoma"/>
          <w:sz w:val="18"/>
          <w:szCs w:val="18"/>
          <w:rtl/>
        </w:rPr>
        <w:t>נקבע כי על העירייה "לעשות בדר</w:t>
      </w:r>
      <w:r w:rsidRPr="00EF6CEC">
        <w:rPr>
          <w:rFonts w:ascii="Tahoma" w:hAnsi="Tahoma" w:cs="Tahoma" w:hint="eastAsia"/>
          <w:sz w:val="18"/>
          <w:szCs w:val="18"/>
          <w:rtl/>
        </w:rPr>
        <w:t>ך</w:t>
      </w:r>
      <w:r w:rsidRPr="00EF6CEC">
        <w:rPr>
          <w:rFonts w:ascii="Tahoma" w:hAnsi="Tahoma" w:cs="Tahoma"/>
          <w:sz w:val="18"/>
          <w:szCs w:val="18"/>
          <w:rtl/>
        </w:rPr>
        <w:t xml:space="preserve"> כלל, כל מעשה הדרוש לש</w:t>
      </w:r>
      <w:r w:rsidRPr="00EF6CEC">
        <w:rPr>
          <w:rFonts w:ascii="Tahoma" w:hAnsi="Tahoma" w:cs="Tahoma" w:hint="eastAsia"/>
          <w:sz w:val="18"/>
          <w:szCs w:val="18"/>
          <w:rtl/>
        </w:rPr>
        <w:t>ם</w:t>
      </w:r>
      <w:r w:rsidRPr="00EF6CEC">
        <w:rPr>
          <w:rFonts w:ascii="Tahoma" w:hAnsi="Tahoma" w:cs="Tahoma"/>
          <w:sz w:val="18"/>
          <w:szCs w:val="18"/>
          <w:rtl/>
        </w:rPr>
        <w:t xml:space="preserve"> שמירה על תחו</w:t>
      </w:r>
      <w:r w:rsidRPr="00EF6CEC">
        <w:rPr>
          <w:rFonts w:ascii="Tahoma" w:hAnsi="Tahoma" w:cs="Tahoma" w:hint="eastAsia"/>
          <w:sz w:val="18"/>
          <w:szCs w:val="18"/>
          <w:rtl/>
        </w:rPr>
        <w:t>ם</w:t>
      </w:r>
      <w:r w:rsidRPr="00EF6CEC">
        <w:rPr>
          <w:rFonts w:ascii="Tahoma" w:hAnsi="Tahoma" w:cs="Tahoma" w:hint="cs"/>
          <w:sz w:val="18"/>
          <w:szCs w:val="18"/>
          <w:rtl/>
        </w:rPr>
        <w:t xml:space="preserve"> </w:t>
      </w:r>
      <w:r w:rsidRPr="00EF6CEC">
        <w:rPr>
          <w:rFonts w:ascii="Tahoma" w:hAnsi="Tahoma" w:cs="Tahoma"/>
          <w:sz w:val="18"/>
          <w:szCs w:val="18"/>
          <w:rtl/>
        </w:rPr>
        <w:t>העירי</w:t>
      </w:r>
      <w:r w:rsidRPr="00EF6CEC">
        <w:rPr>
          <w:rFonts w:ascii="Tahoma" w:hAnsi="Tahoma" w:cs="Tahoma" w:hint="cs"/>
          <w:sz w:val="18"/>
          <w:szCs w:val="18"/>
          <w:rtl/>
        </w:rPr>
        <w:t>י</w:t>
      </w:r>
      <w:r w:rsidRPr="00EF6CEC">
        <w:rPr>
          <w:rFonts w:ascii="Tahoma" w:hAnsi="Tahoma" w:cs="Tahoma"/>
          <w:sz w:val="18"/>
          <w:szCs w:val="18"/>
          <w:rtl/>
        </w:rPr>
        <w:t xml:space="preserve">ה, </w:t>
      </w:r>
      <w:r w:rsidRPr="00EF6CEC">
        <w:rPr>
          <w:rFonts w:ascii="Tahoma" w:hAnsi="Tahoma" w:cs="Tahoma" w:hint="eastAsia"/>
          <w:sz w:val="18"/>
          <w:szCs w:val="18"/>
          <w:rtl/>
        </w:rPr>
        <w:t>בריאות</w:t>
      </w:r>
      <w:r w:rsidRPr="00EF6CEC">
        <w:rPr>
          <w:rFonts w:ascii="Tahoma" w:hAnsi="Tahoma" w:cs="Tahoma"/>
          <w:sz w:val="18"/>
          <w:szCs w:val="18"/>
          <w:rtl/>
        </w:rPr>
        <w:t xml:space="preserve"> </w:t>
      </w:r>
      <w:r w:rsidRPr="00EF6CEC">
        <w:rPr>
          <w:rFonts w:ascii="Tahoma" w:hAnsi="Tahoma" w:cs="Tahoma" w:hint="eastAsia"/>
          <w:sz w:val="18"/>
          <w:szCs w:val="18"/>
          <w:rtl/>
        </w:rPr>
        <w:t>הציבור</w:t>
      </w:r>
      <w:r w:rsidRPr="00EF6CEC">
        <w:rPr>
          <w:rFonts w:ascii="Tahoma" w:hAnsi="Tahoma" w:cs="Tahoma"/>
          <w:sz w:val="18"/>
          <w:szCs w:val="18"/>
          <w:rtl/>
        </w:rPr>
        <w:t xml:space="preserve"> </w:t>
      </w:r>
      <w:r w:rsidRPr="00EF6CEC">
        <w:rPr>
          <w:rFonts w:ascii="Tahoma" w:hAnsi="Tahoma" w:cs="Tahoma" w:hint="eastAsia"/>
          <w:sz w:val="18"/>
          <w:szCs w:val="18"/>
          <w:rtl/>
        </w:rPr>
        <w:t>והביטחון</w:t>
      </w:r>
      <w:r w:rsidRPr="00EF6CEC">
        <w:rPr>
          <w:rFonts w:ascii="Tahoma" w:hAnsi="Tahoma" w:cs="Tahoma"/>
          <w:sz w:val="18"/>
          <w:szCs w:val="18"/>
          <w:rtl/>
        </w:rPr>
        <w:t xml:space="preserve"> </w:t>
      </w:r>
      <w:r w:rsidRPr="00EF6CEC">
        <w:rPr>
          <w:rFonts w:ascii="Tahoma" w:hAnsi="Tahoma" w:cs="Tahoma" w:hint="eastAsia"/>
          <w:sz w:val="18"/>
          <w:szCs w:val="18"/>
          <w:rtl/>
        </w:rPr>
        <w:t>בו</w:t>
      </w:r>
      <w:r w:rsidRPr="00EF6CEC">
        <w:rPr>
          <w:rFonts w:ascii="Tahoma" w:hAnsi="Tahoma" w:cs="Tahoma"/>
          <w:sz w:val="18"/>
          <w:szCs w:val="18"/>
          <w:rtl/>
        </w:rPr>
        <w:t>".</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sz w:val="18"/>
          <w:szCs w:val="18"/>
          <w:rtl/>
        </w:rPr>
        <w:t>חוק רישוי עסקים</w:t>
      </w:r>
      <w:r w:rsidRPr="00EF6CEC">
        <w:rPr>
          <w:rFonts w:ascii="Tahoma" w:hAnsi="Tahoma" w:cs="Tahoma" w:hint="cs"/>
          <w:sz w:val="18"/>
          <w:szCs w:val="18"/>
          <w:rtl/>
        </w:rPr>
        <w:t>,</w:t>
      </w:r>
      <w:r w:rsidRPr="00EF6CEC">
        <w:rPr>
          <w:rFonts w:ascii="Tahoma" w:hAnsi="Tahoma" w:cs="Tahoma"/>
          <w:sz w:val="18"/>
          <w:szCs w:val="18"/>
          <w:rtl/>
        </w:rPr>
        <w:t xml:space="preserve"> התשכ"ח</w:t>
      </w:r>
      <w:r w:rsidRPr="00EF6CEC">
        <w:rPr>
          <w:rFonts w:ascii="Tahoma" w:hAnsi="Tahoma" w:cs="Tahoma" w:hint="cs"/>
          <w:sz w:val="18"/>
          <w:szCs w:val="18"/>
          <w:rtl/>
        </w:rPr>
        <w:t>-</w:t>
      </w:r>
      <w:r w:rsidRPr="00EF6CEC">
        <w:rPr>
          <w:rFonts w:ascii="Tahoma" w:hAnsi="Tahoma" w:cs="Tahoma"/>
          <w:sz w:val="18"/>
          <w:szCs w:val="18"/>
          <w:rtl/>
        </w:rPr>
        <w:t>1968</w:t>
      </w:r>
      <w:r w:rsidRPr="00EF6CEC">
        <w:rPr>
          <w:rFonts w:ascii="Tahoma" w:hAnsi="Tahoma" w:cs="Tahoma" w:hint="cs"/>
          <w:sz w:val="18"/>
          <w:szCs w:val="18"/>
          <w:rtl/>
        </w:rPr>
        <w:t xml:space="preserve"> (</w:t>
      </w:r>
      <w:r w:rsidRPr="00EF6CEC">
        <w:rPr>
          <w:rFonts w:ascii="Tahoma" w:hAnsi="Tahoma" w:cs="Tahoma"/>
          <w:sz w:val="18"/>
          <w:szCs w:val="18"/>
          <w:rtl/>
        </w:rPr>
        <w:t>להלן - חוק רישוי עסקים</w:t>
      </w:r>
      <w:r w:rsidRPr="00EF6CEC">
        <w:rPr>
          <w:rFonts w:ascii="Tahoma" w:hAnsi="Tahoma" w:cs="Tahoma" w:hint="cs"/>
          <w:sz w:val="18"/>
          <w:szCs w:val="18"/>
          <w:rtl/>
        </w:rPr>
        <w:t>)</w:t>
      </w:r>
      <w:r w:rsidR="005C49CA">
        <w:rPr>
          <w:rFonts w:ascii="Tahoma" w:hAnsi="Tahoma" w:cs="Tahoma" w:hint="cs"/>
          <w:sz w:val="18"/>
          <w:szCs w:val="18"/>
          <w:rtl/>
        </w:rPr>
        <w:t>,</w:t>
      </w:r>
      <w:r w:rsidRPr="00EF6CEC">
        <w:rPr>
          <w:rFonts w:ascii="Tahoma" w:hAnsi="Tahoma" w:cs="Tahoma" w:hint="cs"/>
          <w:sz w:val="18"/>
          <w:szCs w:val="18"/>
          <w:rtl/>
        </w:rPr>
        <w:t xml:space="preserve"> מסמיך את שר הפנים לקבוע בצווים עסקים טעוני רישוי ולהגדירם. על פי סעיף 4 לחוק רישוי </w:t>
      </w:r>
      <w:r w:rsidRPr="00EF6CEC">
        <w:rPr>
          <w:rFonts w:ascii="Tahoma" w:hAnsi="Tahoma" w:cs="Tahoma" w:hint="cs"/>
          <w:sz w:val="18"/>
          <w:szCs w:val="18"/>
          <w:rtl/>
        </w:rPr>
        <w:t>עסקים,</w:t>
      </w:r>
      <w:r w:rsidRPr="00EF6CEC">
        <w:rPr>
          <w:rFonts w:ascii="Tahoma" w:hAnsi="Tahoma" w:cs="Tahoma"/>
          <w:sz w:val="18"/>
          <w:szCs w:val="18"/>
          <w:rtl/>
        </w:rPr>
        <w:t> </w:t>
      </w:r>
      <w:r w:rsidRPr="00EF6CEC">
        <w:rPr>
          <w:rFonts w:ascii="Tahoma" w:hAnsi="Tahoma" w:cs="Tahoma" w:hint="cs"/>
          <w:sz w:val="18"/>
          <w:szCs w:val="18"/>
          <w:rtl/>
        </w:rPr>
        <w:t>"</w:t>
      </w:r>
      <w:r w:rsidRPr="00EF6CEC">
        <w:rPr>
          <w:rFonts w:ascii="Tahoma" w:hAnsi="Tahoma" w:cs="Tahoma"/>
          <w:sz w:val="18"/>
          <w:szCs w:val="18"/>
          <w:rtl/>
        </w:rPr>
        <w:t>לא יעסוק אדם בעסק טעון רישוי אלא אם יש בידו רישיון, היתר זמני או היתר מזורז</w:t>
      </w:r>
      <w:r w:rsidRPr="00EF6CEC">
        <w:rPr>
          <w:rFonts w:ascii="Tahoma" w:hAnsi="Tahoma" w:cs="Tahoma" w:hint="cs"/>
          <w:sz w:val="18"/>
          <w:szCs w:val="18"/>
          <w:rtl/>
        </w:rPr>
        <w:t xml:space="preserve"> לפי חוק זה ובהתאם לתנאיו"</w:t>
      </w:r>
      <w:r>
        <w:rPr>
          <w:rStyle w:val="FootnoteReference0"/>
          <w:rFonts w:ascii="Tahoma" w:hAnsi="Tahoma" w:cs="Tahoma"/>
          <w:sz w:val="18"/>
          <w:szCs w:val="18"/>
          <w:rtl/>
        </w:rPr>
        <w:footnoteReference w:id="21"/>
      </w:r>
      <w:r w:rsidRPr="00EF6CEC">
        <w:rPr>
          <w:rFonts w:ascii="Tahoma" w:hAnsi="Tahoma" w:cs="Tahoma" w:hint="cs"/>
          <w:sz w:val="18"/>
          <w:szCs w:val="18"/>
          <w:rtl/>
        </w:rPr>
        <w:t>.</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על פי סעיף 5(א) לחוק רישוי עסקים "</w:t>
      </w:r>
      <w:r w:rsidRPr="00EF6CEC">
        <w:rPr>
          <w:rFonts w:ascii="Tahoma" w:hAnsi="Tahoma" w:cs="Tahoma"/>
          <w:sz w:val="18"/>
          <w:szCs w:val="18"/>
          <w:rtl/>
        </w:rPr>
        <w:t xml:space="preserve">רשות הרישוי לעסק טעון רישוי היא </w:t>
      </w:r>
      <w:r w:rsidRPr="00EF6CEC">
        <w:rPr>
          <w:rFonts w:ascii="Tahoma" w:hAnsi="Tahoma" w:cs="Tahoma" w:hint="cs"/>
          <w:sz w:val="18"/>
          <w:szCs w:val="18"/>
          <w:rtl/>
        </w:rPr>
        <w:t xml:space="preserve">- </w:t>
      </w:r>
      <w:r w:rsidRPr="00EF6CEC">
        <w:rPr>
          <w:rFonts w:ascii="Tahoma" w:hAnsi="Tahoma" w:cs="Tahoma"/>
          <w:sz w:val="18"/>
          <w:szCs w:val="18"/>
          <w:rtl/>
        </w:rPr>
        <w:t xml:space="preserve">(1) בתחום רשות מקומית </w:t>
      </w:r>
      <w:r w:rsidRPr="00EF6CEC">
        <w:rPr>
          <w:rFonts w:ascii="Tahoma" w:hAnsi="Tahoma" w:cs="Tahoma" w:hint="cs"/>
          <w:sz w:val="18"/>
          <w:szCs w:val="18"/>
          <w:rtl/>
        </w:rPr>
        <w:t>-</w:t>
      </w:r>
      <w:r w:rsidRPr="00EF6CEC">
        <w:rPr>
          <w:rFonts w:ascii="Tahoma" w:hAnsi="Tahoma" w:cs="Tahoma"/>
          <w:sz w:val="18"/>
          <w:szCs w:val="18"/>
          <w:rtl/>
        </w:rPr>
        <w:t xml:space="preserve"> ראש הרשות המקומית או מי שהוא הסמיכו לכך</w:t>
      </w:r>
      <w:r w:rsidRPr="00EF6CEC">
        <w:rPr>
          <w:rFonts w:ascii="Tahoma" w:hAnsi="Tahoma" w:cs="Tahoma" w:hint="cs"/>
          <w:sz w:val="18"/>
          <w:szCs w:val="18"/>
          <w:rtl/>
        </w:rPr>
        <w:t xml:space="preserve">". לפיכך, </w:t>
      </w:r>
      <w:r w:rsidRPr="00EF6CEC">
        <w:rPr>
          <w:rFonts w:ascii="Tahoma" w:hAnsi="Tahoma" w:cs="Tahoma"/>
          <w:sz w:val="18"/>
          <w:szCs w:val="18"/>
          <w:rtl/>
        </w:rPr>
        <w:t xml:space="preserve">הרשות המקומית מופקדת על </w:t>
      </w:r>
      <w:r w:rsidRPr="00EF6CEC">
        <w:rPr>
          <w:rFonts w:ascii="Tahoma" w:hAnsi="Tahoma" w:cs="Tahoma" w:hint="cs"/>
          <w:sz w:val="18"/>
          <w:szCs w:val="18"/>
          <w:rtl/>
        </w:rPr>
        <w:t xml:space="preserve">רישוי העסקים ועל </w:t>
      </w:r>
      <w:r w:rsidRPr="00EF6CEC">
        <w:rPr>
          <w:rFonts w:ascii="Tahoma" w:hAnsi="Tahoma" w:cs="Tahoma"/>
          <w:sz w:val="18"/>
          <w:szCs w:val="18"/>
          <w:rtl/>
        </w:rPr>
        <w:t>אכיפת חוק רישוי עסקים</w:t>
      </w:r>
      <w:r w:rsidRPr="00EF6CEC">
        <w:rPr>
          <w:rFonts w:ascii="Tahoma" w:hAnsi="Tahoma" w:cs="Tahoma" w:hint="cs"/>
          <w:sz w:val="18"/>
          <w:szCs w:val="18"/>
          <w:rtl/>
        </w:rPr>
        <w:t xml:space="preserve"> בתחום שיפוטה.</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על פי צו רישוי עסקים </w:t>
      </w:r>
      <w:r w:rsidRPr="00EF6CEC">
        <w:rPr>
          <w:rFonts w:ascii="Tahoma" w:hAnsi="Tahoma" w:cs="Tahoma"/>
          <w:sz w:val="18"/>
          <w:szCs w:val="18"/>
          <w:rtl/>
        </w:rPr>
        <w:t xml:space="preserve">(עסקים טעוני רישוי), </w:t>
      </w:r>
      <w:r w:rsidRPr="00EF6CEC">
        <w:rPr>
          <w:rFonts w:ascii="Tahoma" w:hAnsi="Tahoma" w:cs="Tahoma" w:hint="cs"/>
          <w:sz w:val="18"/>
          <w:szCs w:val="18"/>
          <w:rtl/>
        </w:rPr>
        <w:t>ה</w:t>
      </w:r>
      <w:r w:rsidRPr="00EF6CEC">
        <w:rPr>
          <w:rFonts w:ascii="Tahoma" w:hAnsi="Tahoma" w:cs="Tahoma"/>
          <w:sz w:val="18"/>
          <w:szCs w:val="18"/>
          <w:rtl/>
        </w:rPr>
        <w:t>תשע"ג-2013</w:t>
      </w:r>
      <w:r w:rsidRPr="00EF6CEC">
        <w:rPr>
          <w:rFonts w:ascii="Tahoma" w:hAnsi="Tahoma" w:cs="Tahoma" w:hint="cs"/>
          <w:sz w:val="18"/>
          <w:szCs w:val="18"/>
          <w:rtl/>
        </w:rPr>
        <w:t xml:space="preserve"> (להלן - צו רישוי עסקים), </w:t>
      </w:r>
      <w:r w:rsidRPr="00EF6CEC">
        <w:rPr>
          <w:rFonts w:ascii="Tahoma" w:hAnsi="Tahoma" w:cs="Tahoma"/>
          <w:sz w:val="18"/>
          <w:szCs w:val="18"/>
          <w:rtl/>
        </w:rPr>
        <w:t>העסקים המפורטים בתוספת</w:t>
      </w:r>
      <w:r w:rsidRPr="00EF6CEC">
        <w:rPr>
          <w:rFonts w:ascii="Tahoma" w:hAnsi="Tahoma" w:cs="Tahoma" w:hint="cs"/>
          <w:sz w:val="18"/>
          <w:szCs w:val="18"/>
          <w:rtl/>
        </w:rPr>
        <w:t xml:space="preserve"> לצו</w:t>
      </w:r>
      <w:r w:rsidRPr="00EF6CEC">
        <w:rPr>
          <w:rFonts w:ascii="Tahoma" w:hAnsi="Tahoma" w:cs="Tahoma"/>
          <w:sz w:val="18"/>
          <w:szCs w:val="18"/>
          <w:rtl/>
        </w:rPr>
        <w:t xml:space="preserve"> הם עסקים טעוני רישוי.</w:t>
      </w:r>
      <w:r w:rsidRPr="00EF6CEC">
        <w:rPr>
          <w:rFonts w:ascii="Tahoma" w:hAnsi="Tahoma" w:cs="Tahoma" w:hint="cs"/>
          <w:sz w:val="18"/>
          <w:szCs w:val="18"/>
          <w:rtl/>
        </w:rPr>
        <w:t xml:space="preserve"> בסעיף 2.1ב לתוספת לצו רישוי עסקים נקבע כי </w:t>
      </w:r>
      <w:r w:rsidRPr="00EF6CEC">
        <w:rPr>
          <w:rFonts w:ascii="Tahoma" w:hAnsi="Tahoma" w:cs="Tahoma" w:hint="eastAsia"/>
          <w:sz w:val="18"/>
          <w:szCs w:val="18"/>
          <w:rtl/>
        </w:rPr>
        <w:t>אחסון</w:t>
      </w:r>
      <w:r w:rsidRPr="00EF6CEC">
        <w:rPr>
          <w:rFonts w:ascii="Tahoma" w:hAnsi="Tahoma" w:cs="Tahoma"/>
          <w:sz w:val="18"/>
          <w:szCs w:val="18"/>
          <w:rtl/>
        </w:rPr>
        <w:t xml:space="preserve"> גז - למעט </w:t>
      </w:r>
      <w:r w:rsidRPr="00EF6CEC">
        <w:rPr>
          <w:rFonts w:ascii="Tahoma" w:hAnsi="Tahoma" w:cs="Tahoma" w:hint="eastAsia"/>
          <w:sz w:val="18"/>
          <w:szCs w:val="18"/>
          <w:rtl/>
        </w:rPr>
        <w:t>אחסון</w:t>
      </w:r>
      <w:r w:rsidRPr="00EF6CEC">
        <w:rPr>
          <w:rFonts w:ascii="Tahoma" w:hAnsi="Tahoma" w:cs="Tahoma"/>
          <w:sz w:val="18"/>
          <w:szCs w:val="18"/>
          <w:rtl/>
        </w:rPr>
        <w:t xml:space="preserve"> גז </w:t>
      </w:r>
      <w:r w:rsidRPr="00EF6CEC">
        <w:rPr>
          <w:rFonts w:ascii="Tahoma" w:hAnsi="Tahoma" w:cs="Tahoma" w:hint="eastAsia"/>
          <w:sz w:val="18"/>
          <w:szCs w:val="18"/>
          <w:rtl/>
        </w:rPr>
        <w:t>במתקן</w:t>
      </w:r>
      <w:r w:rsidRPr="00EF6CEC">
        <w:rPr>
          <w:rFonts w:ascii="Tahoma" w:hAnsi="Tahoma" w:cs="Tahoma"/>
          <w:sz w:val="18"/>
          <w:szCs w:val="18"/>
          <w:rtl/>
        </w:rPr>
        <w:t xml:space="preserve"> לצריכה עצמית כהגדרתו בחוק הגז - </w:t>
      </w:r>
      <w:r w:rsidRPr="00EF6CEC">
        <w:rPr>
          <w:rFonts w:ascii="Tahoma" w:hAnsi="Tahoma" w:cs="Tahoma" w:hint="eastAsia"/>
          <w:sz w:val="18"/>
          <w:szCs w:val="18"/>
          <w:rtl/>
        </w:rPr>
        <w:t>טעון</w:t>
      </w:r>
      <w:r w:rsidRPr="00EF6CEC">
        <w:rPr>
          <w:rFonts w:ascii="Tahoma" w:hAnsi="Tahoma" w:cs="Tahoma"/>
          <w:sz w:val="18"/>
          <w:szCs w:val="18"/>
          <w:rtl/>
        </w:rPr>
        <w:t xml:space="preserve"> </w:t>
      </w:r>
      <w:r w:rsidRPr="00EF6CEC">
        <w:rPr>
          <w:rFonts w:ascii="Tahoma" w:hAnsi="Tahoma" w:cs="Tahoma" w:hint="eastAsia"/>
          <w:sz w:val="18"/>
          <w:szCs w:val="18"/>
          <w:rtl/>
        </w:rPr>
        <w:t>רישוי</w:t>
      </w:r>
      <w:r w:rsidRPr="00EF6CEC">
        <w:rPr>
          <w:rFonts w:ascii="Tahoma" w:hAnsi="Tahoma" w:cs="Tahoma"/>
          <w:sz w:val="18"/>
          <w:szCs w:val="18"/>
          <w:rtl/>
        </w:rPr>
        <w:t xml:space="preserve"> מאת הרשות המקומית.</w:t>
      </w:r>
    </w:p>
    <w:p w:rsidR="00B83063" w:rsidRPr="00DA29F0" w:rsidP="00EF6CEC">
      <w:pPr>
        <w:spacing w:line="240" w:lineRule="exact"/>
        <w:ind w:left="-2" w:right="2268"/>
        <w:jc w:val="both"/>
        <w:rPr>
          <w:rFonts w:ascii="Tahoma" w:hAnsi="Tahoma" w:cs="Tahoma"/>
          <w:sz w:val="18"/>
          <w:szCs w:val="18"/>
          <w:rtl/>
        </w:rPr>
      </w:pPr>
      <w:r w:rsidRPr="00DA29F0">
        <w:rPr>
          <w:rStyle w:val="Heading7Char"/>
          <w:rFonts w:ascii="Tahoma" w:hAnsi="Tahoma" w:cs="Tahoma"/>
          <w:sz w:val="18"/>
          <w:szCs w:val="18"/>
          <w:rtl/>
        </w:rPr>
        <w:t>הוועדה המקומית לתכנון ולבנייה</w:t>
      </w:r>
      <w:r w:rsidRPr="00DA29F0">
        <w:rPr>
          <w:rStyle w:val="Heading7Char"/>
          <w:rFonts w:ascii="Tahoma" w:hAnsi="Tahoma" w:cs="Tahoma"/>
          <w:bCs w:val="0"/>
          <w:sz w:val="18"/>
          <w:szCs w:val="18"/>
          <w:rtl/>
        </w:rPr>
        <w:t xml:space="preserve">: </w:t>
      </w:r>
      <w:r w:rsidRPr="00DA29F0">
        <w:rPr>
          <w:rFonts w:ascii="Tahoma" w:hAnsi="Tahoma" w:cs="Tahoma"/>
          <w:sz w:val="18"/>
          <w:szCs w:val="18"/>
          <w:rtl/>
        </w:rPr>
        <w:t xml:space="preserve">הוועדה המקומית לתכנון ולבנייה (להלן - הוועדה המקומית) פועלת מכוח חוק התכנון והבניה, התשכ"ה-1965 (להלן - חוק התכנון והבנייה), והתקנות שהותקנו מכוחו, והיא ממונה על אישור </w:t>
      </w:r>
      <w:r w:rsidRPr="00DA29F0">
        <w:rPr>
          <w:rFonts w:ascii="Tahoma" w:hAnsi="Tahoma" w:cs="Tahoma"/>
          <w:sz w:val="18"/>
          <w:szCs w:val="18"/>
          <w:rtl/>
        </w:rPr>
        <w:t>תוכניות</w:t>
      </w:r>
      <w:r w:rsidRPr="00DA29F0">
        <w:rPr>
          <w:rFonts w:ascii="Tahoma" w:hAnsi="Tahoma" w:cs="Tahoma"/>
          <w:sz w:val="18"/>
          <w:szCs w:val="18"/>
          <w:rtl/>
        </w:rPr>
        <w:t xml:space="preserve"> מפורטות ותוכניות מתאר מקומיות במרחב התכנון, על מתן היתרי בנייה ועל הפיקוח על הבנייה. מכוח סעיף 18 לחוק התכנון והבנייה, הוועדה המקומית אחראית למרחב תכנון מקומי אשר לרוב חופף את שטחה של רשות מקומית אחת</w:t>
      </w:r>
      <w:r>
        <w:rPr>
          <w:rFonts w:ascii="Tahoma" w:hAnsi="Tahoma" w:cs="Tahoma"/>
          <w:sz w:val="18"/>
          <w:szCs w:val="18"/>
          <w:vertAlign w:val="superscript"/>
          <w:rtl/>
        </w:rPr>
        <w:footnoteReference w:id="22"/>
      </w:r>
      <w:r w:rsidRPr="00DA29F0">
        <w:rPr>
          <w:rFonts w:ascii="Tahoma" w:hAnsi="Tahoma" w:cs="Tahoma"/>
          <w:sz w:val="18"/>
          <w:szCs w:val="18"/>
          <w:rtl/>
        </w:rPr>
        <w:t xml:space="preserve">. בסעיף 18(ה) לחוק התכנון והבנייה נקבע כי "ועדה מקומית תקים ועדת משנה לתכנון ולבניה" (להלן - ועדת המשנה לתכנון ולבנייה). על פי סעיף 30 לחוק התכנון והבנייה, "יושב ראש הועדה המקומית או יושב ראש ועדת המשנה של הועדה המקומית ומהנדס הועדה המקומית, יחדיו, יהיו רשות רישוי מקומית </w:t>
      </w:r>
      <w:r w:rsidRPr="00DA29F0">
        <w:rPr>
          <w:rFonts w:ascii="Tahoma" w:hAnsi="Tahoma" w:cs="Tahoma"/>
          <w:sz w:val="18"/>
          <w:szCs w:val="18"/>
          <w:rtl/>
        </w:rPr>
        <w:t>לענין</w:t>
      </w:r>
      <w:r w:rsidRPr="00DA29F0">
        <w:rPr>
          <w:rFonts w:ascii="Tahoma" w:hAnsi="Tahoma" w:cs="Tahoma"/>
          <w:sz w:val="18"/>
          <w:szCs w:val="18"/>
          <w:rtl/>
        </w:rPr>
        <w:t xml:space="preserve"> מתן היתר לפי סעיף 145 [לחוק התכנון והבנייה]" (להלן - רשות הרישוי). </w:t>
      </w:r>
    </w:p>
    <w:p w:rsidR="00B83063" w:rsidRPr="00EF6CEC" w:rsidP="00EF6CEC">
      <w:pPr>
        <w:spacing w:line="240" w:lineRule="exact"/>
        <w:ind w:left="-2" w:right="2268"/>
        <w:jc w:val="both"/>
        <w:rPr>
          <w:rFonts w:ascii="Tahoma" w:hAnsi="Tahoma" w:cs="Tahoma"/>
          <w:sz w:val="18"/>
          <w:szCs w:val="18"/>
          <w:rtl/>
        </w:rPr>
      </w:pPr>
      <w:r w:rsidRPr="00EF6CEC">
        <w:rPr>
          <w:rFonts w:ascii="Tahoma" w:hAnsi="Tahoma" w:cs="Tahoma" w:hint="cs"/>
          <w:sz w:val="18"/>
          <w:szCs w:val="18"/>
          <w:rtl/>
        </w:rPr>
        <w:t xml:space="preserve">וכך קובע </w:t>
      </w:r>
      <w:r w:rsidRPr="00EF6CEC">
        <w:rPr>
          <w:rFonts w:ascii="Tahoma" w:hAnsi="Tahoma" w:cs="Tahoma"/>
          <w:sz w:val="18"/>
          <w:szCs w:val="18"/>
          <w:rtl/>
        </w:rPr>
        <w:t>סעיף 145 לחוק התכנון</w:t>
      </w:r>
      <w:r w:rsidRPr="00EF6CEC">
        <w:rPr>
          <w:rFonts w:ascii="Tahoma" w:hAnsi="Tahoma" w:cs="Tahoma" w:hint="cs"/>
          <w:sz w:val="18"/>
          <w:szCs w:val="18"/>
          <w:rtl/>
        </w:rPr>
        <w:t xml:space="preserve"> והבנייה:</w:t>
      </w:r>
    </w:p>
    <w:p w:rsidR="00B83063" w:rsidRPr="00EF6CEC" w:rsidP="00502ECF">
      <w:pPr>
        <w:spacing w:after="0" w:line="240" w:lineRule="exact"/>
        <w:ind w:left="964" w:right="2268" w:hanging="397"/>
        <w:jc w:val="both"/>
        <w:rPr>
          <w:rFonts w:ascii="Tahoma" w:hAnsi="Tahoma" w:cs="Tahoma"/>
          <w:sz w:val="18"/>
          <w:szCs w:val="18"/>
          <w:rtl/>
        </w:rPr>
      </w:pPr>
      <w:r w:rsidRPr="00EF6CEC">
        <w:rPr>
          <w:rFonts w:ascii="Tahoma" w:hAnsi="Tahoma" w:cs="Tahoma" w:hint="cs"/>
          <w:sz w:val="18"/>
          <w:szCs w:val="18"/>
          <w:rtl/>
        </w:rPr>
        <w:t>"</w:t>
      </w:r>
      <w:r w:rsidRPr="00EF6CEC">
        <w:rPr>
          <w:rFonts w:ascii="Tahoma" w:hAnsi="Tahoma" w:cs="Tahoma"/>
          <w:sz w:val="18"/>
          <w:szCs w:val="18"/>
          <w:rtl/>
        </w:rPr>
        <w:t xml:space="preserve">(א) </w:t>
      </w:r>
      <w:r w:rsidR="00DA29F0">
        <w:rPr>
          <w:rFonts w:ascii="Tahoma" w:hAnsi="Tahoma" w:cs="Tahoma"/>
          <w:sz w:val="18"/>
          <w:szCs w:val="18"/>
        </w:rPr>
        <w:tab/>
      </w:r>
      <w:r w:rsidRPr="00EF6CEC">
        <w:rPr>
          <w:rFonts w:ascii="Tahoma" w:hAnsi="Tahoma" w:cs="Tahoma"/>
          <w:sz w:val="18"/>
          <w:szCs w:val="18"/>
          <w:rtl/>
        </w:rPr>
        <w:t>לא יעשה אדם אחד מאלה ולא יתחיל לעשותו אלא לאחר שנתנה לו רשות הרישוי המקומית היתר לכך ולא יעשה אותו אלא בהתאם לתנאי ההיתר:</w:t>
      </w:r>
    </w:p>
    <w:p w:rsidR="00B83063" w:rsidRPr="00EF6CEC" w:rsidP="00502ECF">
      <w:pPr>
        <w:spacing w:line="240" w:lineRule="exact"/>
        <w:ind w:left="964" w:right="2268" w:hanging="397"/>
        <w:jc w:val="both"/>
        <w:rPr>
          <w:rFonts w:ascii="Tahoma" w:hAnsi="Tahoma" w:cs="Tahoma"/>
          <w:sz w:val="18"/>
          <w:szCs w:val="18"/>
          <w:rtl/>
        </w:rPr>
      </w:pPr>
      <w:r w:rsidRPr="00EF6CEC">
        <w:rPr>
          <w:rFonts w:ascii="Tahoma" w:hAnsi="Tahoma" w:cs="Tahoma" w:hint="cs"/>
          <w:sz w:val="18"/>
          <w:szCs w:val="18"/>
          <w:rtl/>
        </w:rPr>
        <w:t>...</w:t>
      </w:r>
    </w:p>
    <w:p w:rsidR="00B83063" w:rsidRPr="00EF6CEC" w:rsidP="00DA29F0">
      <w:pPr>
        <w:spacing w:line="240" w:lineRule="exact"/>
        <w:ind w:left="964" w:right="2268" w:hanging="397"/>
        <w:jc w:val="both"/>
        <w:rPr>
          <w:rFonts w:ascii="Tahoma" w:hAnsi="Tahoma" w:cs="Tahoma"/>
          <w:sz w:val="18"/>
          <w:szCs w:val="18"/>
          <w:rtl/>
        </w:rPr>
      </w:pPr>
      <w:r w:rsidRPr="00EF6CEC">
        <w:rPr>
          <w:rFonts w:ascii="Tahoma" w:hAnsi="Tahoma" w:cs="Tahoma"/>
          <w:sz w:val="18"/>
          <w:szCs w:val="18"/>
          <w:rtl/>
        </w:rPr>
        <w:t xml:space="preserve">(3) </w:t>
      </w:r>
      <w:r w:rsidR="00DA29F0">
        <w:rPr>
          <w:rFonts w:ascii="Tahoma" w:hAnsi="Tahoma" w:cs="Tahoma"/>
          <w:sz w:val="18"/>
          <w:szCs w:val="18"/>
        </w:rPr>
        <w:tab/>
      </w:r>
      <w:r w:rsidRPr="00EF6CEC">
        <w:rPr>
          <w:rFonts w:ascii="Tahoma" w:hAnsi="Tahoma" w:cs="Tahoma"/>
          <w:sz w:val="18"/>
          <w:szCs w:val="18"/>
          <w:rtl/>
        </w:rPr>
        <w:t xml:space="preserve">כל עבודה אחרת בקרקע </w:t>
      </w:r>
      <w:r w:rsidRPr="00EF6CEC">
        <w:rPr>
          <w:rFonts w:ascii="Tahoma" w:hAnsi="Tahoma" w:cs="Tahoma"/>
          <w:sz w:val="18"/>
          <w:szCs w:val="18"/>
          <w:rtl/>
        </w:rPr>
        <w:t>ובבנין</w:t>
      </w:r>
      <w:r w:rsidRPr="00EF6CEC">
        <w:rPr>
          <w:rFonts w:ascii="Tahoma" w:hAnsi="Tahoma" w:cs="Tahoma"/>
          <w:sz w:val="18"/>
          <w:szCs w:val="18"/>
          <w:rtl/>
        </w:rPr>
        <w:t xml:space="preserve"> וכל שימוש בהם שנקבעו בתקנות כעבודה או כשימוש הטעונים היתר כדי להבטיח ביצוע כל תכנית</w:t>
      </w:r>
      <w:r w:rsidRPr="00EF6CEC">
        <w:rPr>
          <w:rFonts w:ascii="Tahoma" w:hAnsi="Tahoma" w:cs="Tahoma" w:hint="cs"/>
          <w:sz w:val="18"/>
          <w:szCs w:val="18"/>
          <w:rtl/>
        </w:rPr>
        <w:t>."</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sz w:val="18"/>
          <w:szCs w:val="18"/>
          <w:rtl/>
        </w:rPr>
        <w:t xml:space="preserve">בהתאם </w:t>
      </w:r>
      <w:r w:rsidRPr="00EF6CEC">
        <w:rPr>
          <w:rFonts w:ascii="Tahoma" w:hAnsi="Tahoma" w:cs="Tahoma" w:hint="cs"/>
          <w:sz w:val="18"/>
          <w:szCs w:val="18"/>
          <w:rtl/>
        </w:rPr>
        <w:t xml:space="preserve">לתקנה 35 </w:t>
      </w:r>
      <w:bookmarkStart w:id="10" w:name="_Hlk5731622"/>
      <w:r w:rsidRPr="00EF6CEC">
        <w:rPr>
          <w:rFonts w:ascii="Tahoma" w:hAnsi="Tahoma" w:cs="Tahoma" w:hint="cs"/>
          <w:sz w:val="18"/>
          <w:szCs w:val="18"/>
          <w:rtl/>
        </w:rPr>
        <w:t>לתקנות ה</w:t>
      </w:r>
      <w:r w:rsidRPr="00EF6CEC">
        <w:rPr>
          <w:rFonts w:ascii="Tahoma" w:hAnsi="Tahoma" w:cs="Tahoma"/>
          <w:sz w:val="18"/>
          <w:szCs w:val="18"/>
          <w:rtl/>
        </w:rPr>
        <w:t>תכנון והבנ</w:t>
      </w:r>
      <w:r w:rsidRPr="00EF6CEC">
        <w:rPr>
          <w:rFonts w:ascii="Tahoma" w:hAnsi="Tahoma" w:cs="Tahoma" w:hint="cs"/>
          <w:sz w:val="18"/>
          <w:szCs w:val="18"/>
          <w:rtl/>
        </w:rPr>
        <w:t>י</w:t>
      </w:r>
      <w:r w:rsidRPr="00EF6CEC">
        <w:rPr>
          <w:rFonts w:ascii="Tahoma" w:hAnsi="Tahoma" w:cs="Tahoma"/>
          <w:sz w:val="18"/>
          <w:szCs w:val="18"/>
          <w:rtl/>
        </w:rPr>
        <w:t>יה</w:t>
      </w:r>
      <w:r w:rsidRPr="00EF6CEC">
        <w:rPr>
          <w:rFonts w:ascii="Tahoma" w:hAnsi="Tahoma" w:cs="Tahoma" w:hint="cs"/>
          <w:sz w:val="18"/>
          <w:szCs w:val="18"/>
          <w:rtl/>
        </w:rPr>
        <w:t xml:space="preserve"> (הליך רישוי בדרך מקוצרת), </w:t>
      </w:r>
      <w:bookmarkEnd w:id="10"/>
      <w:r w:rsidRPr="00EF6CEC">
        <w:rPr>
          <w:rFonts w:ascii="Tahoma" w:hAnsi="Tahoma" w:cs="Tahoma" w:hint="cs"/>
          <w:sz w:val="18"/>
          <w:szCs w:val="18"/>
          <w:rtl/>
        </w:rPr>
        <w:t xml:space="preserve">התשע"ז-2017, בקשות להיתר להתקנת צובר </w:t>
      </w:r>
      <w:r w:rsidRPr="00EF6CEC">
        <w:rPr>
          <w:rFonts w:ascii="Tahoma" w:hAnsi="Tahoma" w:cs="Tahoma" w:hint="cs"/>
          <w:sz w:val="18"/>
          <w:szCs w:val="18"/>
          <w:rtl/>
        </w:rPr>
        <w:t>גפ"ם</w:t>
      </w:r>
      <w:r w:rsidRPr="00EF6CEC">
        <w:rPr>
          <w:rFonts w:ascii="Tahoma" w:hAnsi="Tahoma" w:cs="Tahoma" w:hint="cs"/>
          <w:sz w:val="18"/>
          <w:szCs w:val="18"/>
          <w:rtl/>
        </w:rPr>
        <w:t xml:space="preserve"> יידונו בהליך רישוי בדרך מקוצרת.</w:t>
      </w:r>
    </w:p>
    <w:p w:rsidR="00B83063" w:rsidRPr="00DA29F0" w:rsidP="00EF6CEC">
      <w:pPr>
        <w:spacing w:line="240" w:lineRule="exact"/>
        <w:ind w:left="-2" w:right="2268"/>
        <w:jc w:val="both"/>
        <w:rPr>
          <w:rFonts w:ascii="Tahoma" w:hAnsi="Tahoma" w:cs="Tahoma"/>
          <w:sz w:val="18"/>
          <w:szCs w:val="18"/>
          <w:rtl/>
        </w:rPr>
      </w:pPr>
      <w:r w:rsidRPr="00DA29F0">
        <w:rPr>
          <w:rStyle w:val="Heading7Char"/>
          <w:rFonts w:ascii="Tahoma" w:hAnsi="Tahoma" w:cs="Tahoma"/>
          <w:sz w:val="18"/>
          <w:szCs w:val="18"/>
          <w:rtl/>
        </w:rPr>
        <w:t>הרשות הארצית לכבאות והצלה</w:t>
      </w:r>
      <w:r w:rsidRPr="00DA29F0">
        <w:rPr>
          <w:rStyle w:val="Heading7Char"/>
          <w:rFonts w:ascii="Tahoma" w:hAnsi="Tahoma" w:cs="Tahoma"/>
          <w:bCs w:val="0"/>
          <w:sz w:val="18"/>
          <w:szCs w:val="18"/>
          <w:rtl/>
        </w:rPr>
        <w:t>:</w:t>
      </w:r>
      <w:r w:rsidRPr="00DA29F0">
        <w:rPr>
          <w:rStyle w:val="Heading7Char"/>
          <w:rFonts w:ascii="Tahoma" w:hAnsi="Tahoma" w:cs="Tahoma"/>
          <w:sz w:val="18"/>
          <w:szCs w:val="18"/>
          <w:rtl/>
        </w:rPr>
        <w:t xml:space="preserve"> </w:t>
      </w:r>
      <w:r w:rsidRPr="00DA29F0">
        <w:rPr>
          <w:rFonts w:ascii="Tahoma" w:hAnsi="Tahoma" w:cs="Tahoma"/>
          <w:sz w:val="18"/>
          <w:szCs w:val="18"/>
          <w:rtl/>
        </w:rPr>
        <w:t>רשות הכבאות היא ארגון הכבאות וההצלה הרשמי של מדינת ישראל המופקד, בין היתר, על כיבוי דליקות ומניעת התפשטותן, וכן על הצלת נפש ורכוש. רשות הכבאות פועלת מתוקף חוק הרשות הארצית לכבאות והצלה, התשע"ב-2012 (להלן - חוק הכבאות). החוק קובע כי במקום שירותי הכיבוי המוניציפליים שסיפקו איגודי ערים ומחלקות עירוניות תוקם רשות ארצית ממלכתית ותפעל במסגרת המשרד לביטחון הפנים.</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בסעיף 132 לחוק הכבאות תוקן סעיף 18(ה)(3) לחוק התכנון והבנייה באופן שנציגה של רשות הכבאות יוזמן דרך קבע לדיוני ועדת המשנה לתכנון ולבנייה כיועץ בענייני בטיחות אש והצלה. </w:t>
      </w:r>
      <w:r w:rsidRPr="00EF6CEC">
        <w:rPr>
          <w:rFonts w:ascii="Tahoma" w:hAnsi="Tahoma" w:cs="Tahoma" w:hint="eastAsia"/>
          <w:sz w:val="18"/>
          <w:szCs w:val="18"/>
          <w:rtl/>
        </w:rPr>
        <w:t>ב</w:t>
      </w:r>
      <w:r w:rsidRPr="00EF6CEC">
        <w:rPr>
          <w:rFonts w:ascii="Tahoma" w:hAnsi="Tahoma" w:cs="Tahoma" w:hint="cs"/>
          <w:sz w:val="18"/>
          <w:szCs w:val="18"/>
          <w:rtl/>
        </w:rPr>
        <w:t>תקנה</w:t>
      </w:r>
      <w:r w:rsidRPr="00EF6CEC">
        <w:rPr>
          <w:rFonts w:ascii="Tahoma" w:hAnsi="Tahoma" w:cs="Tahoma"/>
          <w:sz w:val="18"/>
          <w:szCs w:val="18"/>
          <w:rtl/>
        </w:rPr>
        <w:t xml:space="preserve"> 18</w:t>
      </w:r>
      <w:r w:rsidRPr="00EF6CEC">
        <w:rPr>
          <w:rFonts w:ascii="Tahoma" w:hAnsi="Tahoma" w:cs="Tahoma" w:hint="cs"/>
          <w:sz w:val="18"/>
          <w:szCs w:val="18"/>
          <w:rtl/>
        </w:rPr>
        <w:t>(א)</w:t>
      </w:r>
      <w:r w:rsidRPr="00EF6CEC">
        <w:rPr>
          <w:rFonts w:ascii="Tahoma" w:hAnsi="Tahoma" w:cs="Tahoma"/>
          <w:sz w:val="18"/>
          <w:szCs w:val="18"/>
          <w:rtl/>
        </w:rPr>
        <w:t xml:space="preserve"> </w:t>
      </w:r>
      <w:r w:rsidRPr="00EF6CEC">
        <w:rPr>
          <w:rFonts w:ascii="Tahoma" w:hAnsi="Tahoma" w:cs="Tahoma" w:hint="eastAsia"/>
          <w:sz w:val="18"/>
          <w:szCs w:val="18"/>
          <w:rtl/>
        </w:rPr>
        <w:t>ל</w:t>
      </w:r>
      <w:r w:rsidRPr="00EF6CEC">
        <w:rPr>
          <w:rFonts w:ascii="Tahoma" w:hAnsi="Tahoma" w:cs="Tahoma"/>
          <w:sz w:val="18"/>
          <w:szCs w:val="18"/>
          <w:rtl/>
        </w:rPr>
        <w:t xml:space="preserve">תקנות התכנון והבנייה (רישוי בנייה), </w:t>
      </w:r>
      <w:r w:rsidRPr="00EF6CEC">
        <w:rPr>
          <w:rFonts w:ascii="Tahoma" w:hAnsi="Tahoma" w:cs="Tahoma" w:hint="cs"/>
          <w:sz w:val="18"/>
          <w:szCs w:val="18"/>
          <w:rtl/>
        </w:rPr>
        <w:t>ה</w:t>
      </w:r>
      <w:r w:rsidRPr="00EF6CEC">
        <w:rPr>
          <w:rFonts w:ascii="Tahoma" w:hAnsi="Tahoma" w:cs="Tahoma"/>
          <w:sz w:val="18"/>
          <w:szCs w:val="18"/>
          <w:rtl/>
        </w:rPr>
        <w:t xml:space="preserve">תשע"ו-2016 נקבע כי </w:t>
      </w:r>
      <w:r w:rsidRPr="00EF6CEC">
        <w:rPr>
          <w:rFonts w:ascii="Tahoma" w:hAnsi="Tahoma" w:cs="Tahoma" w:hint="cs"/>
          <w:sz w:val="18"/>
          <w:szCs w:val="18"/>
          <w:rtl/>
        </w:rPr>
        <w:t xml:space="preserve">על </w:t>
      </w:r>
      <w:r w:rsidRPr="00EF6CEC">
        <w:rPr>
          <w:rFonts w:ascii="Tahoma" w:hAnsi="Tahoma" w:cs="Tahoma"/>
          <w:sz w:val="18"/>
          <w:szCs w:val="18"/>
          <w:rtl/>
        </w:rPr>
        <w:t>רשות הרישוי</w:t>
      </w:r>
      <w:r w:rsidRPr="00EF6CEC">
        <w:rPr>
          <w:rFonts w:ascii="Tahoma" w:hAnsi="Tahoma" w:cs="Tahoma" w:hint="cs"/>
          <w:sz w:val="18"/>
          <w:szCs w:val="18"/>
          <w:rtl/>
        </w:rPr>
        <w:t xml:space="preserve"> לה</w:t>
      </w:r>
      <w:r w:rsidRPr="00EF6CEC">
        <w:rPr>
          <w:rFonts w:ascii="Tahoma" w:hAnsi="Tahoma" w:cs="Tahoma"/>
          <w:sz w:val="18"/>
          <w:szCs w:val="18"/>
          <w:rtl/>
        </w:rPr>
        <w:t xml:space="preserve">תייעץ עם רשות הכבאות </w:t>
      </w:r>
      <w:r w:rsidRPr="00EF6CEC">
        <w:rPr>
          <w:rFonts w:ascii="Tahoma" w:hAnsi="Tahoma" w:cs="Tahoma" w:hint="cs"/>
          <w:sz w:val="18"/>
          <w:szCs w:val="18"/>
          <w:rtl/>
        </w:rPr>
        <w:t>לפני</w:t>
      </w:r>
      <w:r w:rsidRPr="00EF6CEC">
        <w:rPr>
          <w:rFonts w:ascii="Tahoma" w:hAnsi="Tahoma" w:cs="Tahoma"/>
          <w:sz w:val="18"/>
          <w:szCs w:val="18"/>
          <w:rtl/>
        </w:rPr>
        <w:t xml:space="preserve"> מתן היתר לכל בניין</w:t>
      </w:r>
      <w:r w:rsidRPr="00EF6CEC">
        <w:rPr>
          <w:rFonts w:ascii="Tahoma" w:hAnsi="Tahoma" w:cs="Tahoma" w:hint="cs"/>
          <w:sz w:val="18"/>
          <w:szCs w:val="18"/>
          <w:rtl/>
        </w:rPr>
        <w:t>.</w:t>
      </w:r>
      <w:r w:rsidRPr="00EF6CEC">
        <w:rPr>
          <w:rFonts w:ascii="Tahoma" w:hAnsi="Tahoma" w:cs="Tahoma" w:hint="eastAsia"/>
          <w:sz w:val="18"/>
          <w:szCs w:val="18"/>
          <w:rtl/>
        </w:rPr>
        <w:t xml:space="preserve"> בתקנה</w:t>
      </w:r>
      <w:r w:rsidRPr="00EF6CEC">
        <w:rPr>
          <w:rFonts w:ascii="Tahoma" w:hAnsi="Tahoma" w:cs="Tahoma" w:hint="cs"/>
          <w:sz w:val="18"/>
          <w:szCs w:val="18"/>
          <w:rtl/>
        </w:rPr>
        <w:t xml:space="preserve"> </w:t>
      </w:r>
      <w:r w:rsidRPr="00EF6CEC">
        <w:rPr>
          <w:rFonts w:ascii="Tahoma" w:hAnsi="Tahoma" w:cs="Tahoma"/>
          <w:sz w:val="18"/>
          <w:szCs w:val="18"/>
          <w:rtl/>
        </w:rPr>
        <w:t>95(ב)(5) </w:t>
      </w:r>
      <w:r w:rsidRPr="00EF6CEC">
        <w:rPr>
          <w:rFonts w:ascii="Tahoma" w:hAnsi="Tahoma" w:cs="Tahoma" w:hint="eastAsia"/>
          <w:sz w:val="18"/>
          <w:szCs w:val="18"/>
          <w:rtl/>
        </w:rPr>
        <w:t>ל</w:t>
      </w:r>
      <w:r w:rsidRPr="00EF6CEC">
        <w:rPr>
          <w:rFonts w:ascii="Tahoma" w:hAnsi="Tahoma" w:cs="Tahoma"/>
          <w:sz w:val="18"/>
          <w:szCs w:val="18"/>
          <w:rtl/>
        </w:rPr>
        <w:t xml:space="preserve">תקנות </w:t>
      </w:r>
      <w:r w:rsidRPr="00EF6CEC">
        <w:rPr>
          <w:rFonts w:ascii="Tahoma" w:hAnsi="Tahoma" w:cs="Tahoma" w:hint="cs"/>
          <w:sz w:val="18"/>
          <w:szCs w:val="18"/>
          <w:rtl/>
        </w:rPr>
        <w:t>אלו</w:t>
      </w:r>
      <w:r w:rsidRPr="00EF6CEC">
        <w:rPr>
          <w:rFonts w:ascii="Tahoma" w:hAnsi="Tahoma" w:cs="Tahoma"/>
          <w:sz w:val="18"/>
          <w:szCs w:val="18"/>
          <w:rtl/>
        </w:rPr>
        <w:t xml:space="preserve"> </w:t>
      </w:r>
      <w:r w:rsidRPr="00EF6CEC">
        <w:rPr>
          <w:rFonts w:ascii="Tahoma" w:hAnsi="Tahoma" w:cs="Tahoma" w:hint="eastAsia"/>
          <w:sz w:val="18"/>
          <w:szCs w:val="18"/>
          <w:rtl/>
        </w:rPr>
        <w:t>נקבעה</w:t>
      </w:r>
      <w:r w:rsidRPr="00EF6CEC">
        <w:rPr>
          <w:rFonts w:ascii="Tahoma" w:hAnsi="Tahoma" w:cs="Tahoma"/>
          <w:sz w:val="18"/>
          <w:szCs w:val="18"/>
          <w:rtl/>
        </w:rPr>
        <w:t xml:space="preserve"> </w:t>
      </w:r>
      <w:r w:rsidRPr="00EF6CEC">
        <w:rPr>
          <w:rFonts w:ascii="Tahoma" w:hAnsi="Tahoma" w:cs="Tahoma" w:hint="cs"/>
          <w:sz w:val="18"/>
          <w:szCs w:val="18"/>
          <w:rtl/>
        </w:rPr>
        <w:t>החובה</w:t>
      </w:r>
      <w:r w:rsidRPr="00EF6CEC">
        <w:rPr>
          <w:rFonts w:ascii="Tahoma" w:hAnsi="Tahoma" w:cs="Tahoma"/>
          <w:sz w:val="18"/>
          <w:szCs w:val="18"/>
          <w:rtl/>
        </w:rPr>
        <w:t xml:space="preserve"> </w:t>
      </w:r>
      <w:r w:rsidRPr="00EF6CEC">
        <w:rPr>
          <w:rFonts w:ascii="Tahoma" w:hAnsi="Tahoma" w:cs="Tahoma" w:hint="eastAsia"/>
          <w:sz w:val="18"/>
          <w:szCs w:val="18"/>
          <w:rtl/>
        </w:rPr>
        <w:t>ל</w:t>
      </w:r>
      <w:r w:rsidRPr="00EF6CEC">
        <w:rPr>
          <w:rFonts w:ascii="Tahoma" w:hAnsi="Tahoma" w:cs="Tahoma" w:hint="cs"/>
          <w:sz w:val="18"/>
          <w:szCs w:val="18"/>
          <w:rtl/>
        </w:rPr>
        <w:t xml:space="preserve">הציג </w:t>
      </w:r>
      <w:r w:rsidRPr="00EF6CEC">
        <w:rPr>
          <w:rFonts w:ascii="Tahoma" w:hAnsi="Tahoma" w:cs="Tahoma"/>
          <w:sz w:val="18"/>
          <w:szCs w:val="18"/>
          <w:rtl/>
        </w:rPr>
        <w:t xml:space="preserve">אישור בדבר קיום התייעצות עם רשות הכבאות </w:t>
      </w:r>
      <w:r w:rsidRPr="00EF6CEC">
        <w:rPr>
          <w:rFonts w:ascii="Tahoma" w:hAnsi="Tahoma" w:cs="Tahoma" w:hint="cs"/>
          <w:sz w:val="18"/>
          <w:szCs w:val="18"/>
          <w:rtl/>
        </w:rPr>
        <w:t xml:space="preserve">אם ההתייעצות </w:t>
      </w:r>
      <w:r w:rsidRPr="00EF6CEC">
        <w:rPr>
          <w:rFonts w:ascii="Tahoma" w:hAnsi="Tahoma" w:cs="Tahoma"/>
          <w:sz w:val="18"/>
          <w:szCs w:val="18"/>
          <w:rtl/>
        </w:rPr>
        <w:t>נדרש</w:t>
      </w:r>
      <w:r w:rsidRPr="00EF6CEC">
        <w:rPr>
          <w:rFonts w:ascii="Tahoma" w:hAnsi="Tahoma" w:cs="Tahoma" w:hint="cs"/>
          <w:sz w:val="18"/>
          <w:szCs w:val="18"/>
          <w:rtl/>
        </w:rPr>
        <w:t>ה</w:t>
      </w:r>
      <w:r w:rsidRPr="00EF6CEC">
        <w:rPr>
          <w:rFonts w:ascii="Tahoma" w:hAnsi="Tahoma" w:cs="Tahoma"/>
          <w:sz w:val="18"/>
          <w:szCs w:val="18"/>
          <w:rtl/>
        </w:rPr>
        <w:t xml:space="preserve"> לפי תקנה 18(א)</w:t>
      </w:r>
      <w:r w:rsidRPr="00EF6CEC">
        <w:rPr>
          <w:rFonts w:ascii="Tahoma" w:hAnsi="Tahoma" w:cs="Tahoma" w:hint="cs"/>
          <w:sz w:val="18"/>
          <w:szCs w:val="18"/>
          <w:rtl/>
        </w:rPr>
        <w:t xml:space="preserve"> לתקנות האמורות, וזאת</w:t>
      </w:r>
      <w:r w:rsidRPr="00EF6CEC">
        <w:rPr>
          <w:rFonts w:ascii="Tahoma" w:hAnsi="Tahoma" w:cs="Tahoma"/>
          <w:sz w:val="18"/>
          <w:szCs w:val="18"/>
          <w:rtl/>
        </w:rPr>
        <w:t xml:space="preserve"> לצורך </w:t>
      </w:r>
      <w:r w:rsidRPr="00EF6CEC">
        <w:rPr>
          <w:rFonts w:ascii="Tahoma" w:hAnsi="Tahoma" w:cs="Tahoma" w:hint="cs"/>
          <w:sz w:val="18"/>
          <w:szCs w:val="18"/>
          <w:rtl/>
        </w:rPr>
        <w:t>קבלת</w:t>
      </w:r>
      <w:r w:rsidRPr="00EF6CEC">
        <w:rPr>
          <w:rFonts w:ascii="Tahoma" w:hAnsi="Tahoma" w:cs="Tahoma"/>
          <w:sz w:val="18"/>
          <w:szCs w:val="18"/>
          <w:rtl/>
        </w:rPr>
        <w:t xml:space="preserve"> תעודת גמר</w:t>
      </w:r>
      <w:r>
        <w:rPr>
          <w:rStyle w:val="FootnoteReference0"/>
          <w:rFonts w:ascii="Tahoma" w:hAnsi="Tahoma" w:cs="Tahoma"/>
          <w:sz w:val="18"/>
          <w:szCs w:val="18"/>
          <w:rtl/>
        </w:rPr>
        <w:footnoteReference w:id="23"/>
      </w:r>
      <w:r w:rsidRPr="00EF6CEC">
        <w:rPr>
          <w:rFonts w:ascii="Tahoma" w:hAnsi="Tahoma" w:cs="Tahoma"/>
          <w:sz w:val="18"/>
          <w:szCs w:val="18"/>
          <w:rtl/>
        </w:rPr>
        <w:t>.</w:t>
      </w: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5"/>
        <w:rPr>
          <w:rtl/>
        </w:rPr>
      </w:pPr>
      <w:r w:rsidRPr="00C63A91">
        <w:rPr>
          <w:rFonts w:hint="cs"/>
          <w:rtl/>
        </w:rPr>
        <w:t>אסדרת</w:t>
      </w:r>
      <w:r w:rsidRPr="00C63A91">
        <w:rPr>
          <w:rFonts w:hint="cs"/>
          <w:rtl/>
        </w:rPr>
        <w:t xml:space="preserve"> הסמכויות בתחום הטיפול </w:t>
      </w:r>
      <w:r w:rsidRPr="00C63A91">
        <w:rPr>
          <w:rFonts w:hint="cs"/>
          <w:rtl/>
        </w:rPr>
        <w:t>בגפ"ם</w:t>
      </w:r>
    </w:p>
    <w:p w:rsidR="00B83063" w:rsidRPr="00EF6CEC" w:rsidP="00EF6CEC">
      <w:pPr>
        <w:spacing w:line="240" w:lineRule="exact"/>
        <w:ind w:left="-2" w:right="2268"/>
        <w:jc w:val="both"/>
        <w:rPr>
          <w:rFonts w:ascii="Tahoma" w:hAnsi="Tahoma" w:cs="Tahoma"/>
          <w:sz w:val="18"/>
          <w:szCs w:val="18"/>
          <w:rtl/>
        </w:rPr>
      </w:pPr>
      <w:r w:rsidRPr="00EF6CEC">
        <w:rPr>
          <w:rFonts w:ascii="Tahoma" w:hAnsi="Tahoma" w:cs="Tahoma" w:hint="eastAsia"/>
          <w:sz w:val="18"/>
          <w:szCs w:val="18"/>
          <w:rtl/>
        </w:rPr>
        <w:t>כאמור</w:t>
      </w:r>
      <w:r w:rsidRPr="00EF6CEC">
        <w:rPr>
          <w:rFonts w:ascii="Tahoma" w:hAnsi="Tahoma" w:cs="Tahoma"/>
          <w:sz w:val="18"/>
          <w:szCs w:val="18"/>
          <w:rtl/>
        </w:rPr>
        <w:t xml:space="preserve">, </w:t>
      </w:r>
      <w:r w:rsidRPr="00EF6CEC">
        <w:rPr>
          <w:rFonts w:ascii="Tahoma" w:hAnsi="Tahoma" w:cs="Tahoma" w:hint="eastAsia"/>
          <w:sz w:val="18"/>
          <w:szCs w:val="18"/>
          <w:rtl/>
        </w:rPr>
        <w:t>מינהל</w:t>
      </w:r>
      <w:r w:rsidRPr="00EF6CEC">
        <w:rPr>
          <w:rFonts w:ascii="Tahoma" w:hAnsi="Tahoma" w:cs="Tahoma"/>
          <w:sz w:val="18"/>
          <w:szCs w:val="18"/>
          <w:rtl/>
        </w:rPr>
        <w:t xml:space="preserve"> הגז </w:t>
      </w:r>
      <w:r w:rsidRPr="00EF6CEC">
        <w:rPr>
          <w:rFonts w:ascii="Tahoma" w:hAnsi="Tahoma" w:cs="Tahoma" w:hint="eastAsia"/>
          <w:sz w:val="18"/>
          <w:szCs w:val="18"/>
          <w:rtl/>
        </w:rPr>
        <w:t>מופקד</w:t>
      </w:r>
      <w:r w:rsidRPr="00EF6CEC">
        <w:rPr>
          <w:rFonts w:ascii="Tahoma" w:hAnsi="Tahoma" w:cs="Tahoma"/>
          <w:sz w:val="18"/>
          <w:szCs w:val="18"/>
          <w:rtl/>
        </w:rPr>
        <w:t xml:space="preserve"> על רישוי ספקי ג</w:t>
      </w:r>
      <w:r w:rsidRPr="00EF6CEC">
        <w:rPr>
          <w:rFonts w:ascii="Tahoma" w:hAnsi="Tahoma" w:cs="Tahoma" w:hint="eastAsia"/>
          <w:sz w:val="18"/>
          <w:szCs w:val="18"/>
          <w:rtl/>
        </w:rPr>
        <w:t>ז</w:t>
      </w:r>
      <w:r w:rsidRPr="00EF6CEC">
        <w:rPr>
          <w:rFonts w:ascii="Tahoma" w:hAnsi="Tahoma" w:cs="Tahoma"/>
          <w:sz w:val="18"/>
          <w:szCs w:val="18"/>
          <w:rtl/>
        </w:rPr>
        <w:t xml:space="preserve"> ומתקני </w:t>
      </w:r>
      <w:r w:rsidRPr="00EF6CEC">
        <w:rPr>
          <w:rFonts w:ascii="Tahoma" w:hAnsi="Tahoma" w:cs="Tahoma"/>
          <w:sz w:val="18"/>
          <w:szCs w:val="18"/>
          <w:rtl/>
        </w:rPr>
        <w:t>גפ"</w:t>
      </w:r>
      <w:r w:rsidRPr="00EF6CEC">
        <w:rPr>
          <w:rFonts w:ascii="Tahoma" w:hAnsi="Tahoma" w:cs="Tahoma" w:hint="eastAsia"/>
          <w:sz w:val="18"/>
          <w:szCs w:val="18"/>
          <w:rtl/>
        </w:rPr>
        <w:t>ם</w:t>
      </w:r>
      <w:r w:rsidRPr="00EF6CEC">
        <w:rPr>
          <w:rFonts w:ascii="Tahoma" w:hAnsi="Tahoma" w:cs="Tahoma"/>
          <w:sz w:val="18"/>
          <w:szCs w:val="18"/>
          <w:rtl/>
        </w:rPr>
        <w:t xml:space="preserve"> שלא לצריכה עצמית, </w:t>
      </w:r>
      <w:r w:rsidRPr="00EF6CEC">
        <w:rPr>
          <w:rFonts w:ascii="Tahoma" w:hAnsi="Tahoma" w:cs="Tahoma" w:hint="cs"/>
          <w:sz w:val="18"/>
          <w:szCs w:val="18"/>
          <w:rtl/>
        </w:rPr>
        <w:t xml:space="preserve">על </w:t>
      </w:r>
      <w:r w:rsidRPr="00EF6CEC">
        <w:rPr>
          <w:rFonts w:ascii="Tahoma" w:hAnsi="Tahoma" w:cs="Tahoma"/>
          <w:sz w:val="18"/>
          <w:szCs w:val="18"/>
          <w:rtl/>
        </w:rPr>
        <w:t xml:space="preserve">בטיחות השימוש </w:t>
      </w:r>
      <w:r w:rsidRPr="00EF6CEC">
        <w:rPr>
          <w:rFonts w:ascii="Tahoma" w:hAnsi="Tahoma" w:cs="Tahoma"/>
          <w:sz w:val="18"/>
          <w:szCs w:val="18"/>
          <w:rtl/>
        </w:rPr>
        <w:t>בגפ"</w:t>
      </w:r>
      <w:r w:rsidRPr="00EF6CEC">
        <w:rPr>
          <w:rFonts w:ascii="Tahoma" w:hAnsi="Tahoma" w:cs="Tahoma" w:hint="cs"/>
          <w:sz w:val="18"/>
          <w:szCs w:val="18"/>
          <w:rtl/>
        </w:rPr>
        <w:t>ם</w:t>
      </w:r>
      <w:r w:rsidRPr="00EF6CEC">
        <w:rPr>
          <w:rFonts w:ascii="Tahoma" w:hAnsi="Tahoma" w:cs="Tahoma"/>
          <w:sz w:val="18"/>
          <w:szCs w:val="18"/>
          <w:rtl/>
        </w:rPr>
        <w:t xml:space="preserve"> ו</w:t>
      </w:r>
      <w:r w:rsidRPr="00EF6CEC">
        <w:rPr>
          <w:rFonts w:ascii="Tahoma" w:hAnsi="Tahoma" w:cs="Tahoma" w:hint="cs"/>
          <w:sz w:val="18"/>
          <w:szCs w:val="18"/>
          <w:rtl/>
        </w:rPr>
        <w:t xml:space="preserve">על </w:t>
      </w:r>
      <w:r w:rsidRPr="00EF6CEC">
        <w:rPr>
          <w:rFonts w:ascii="Tahoma" w:hAnsi="Tahoma" w:cs="Tahoma"/>
          <w:sz w:val="18"/>
          <w:szCs w:val="18"/>
          <w:rtl/>
        </w:rPr>
        <w:t xml:space="preserve">קידום התחרות במשק הגז. </w:t>
      </w:r>
      <w:r w:rsidRPr="00EF6CEC">
        <w:rPr>
          <w:rFonts w:ascii="Tahoma" w:hAnsi="Tahoma" w:cs="Tahoma" w:hint="eastAsia"/>
          <w:sz w:val="18"/>
          <w:szCs w:val="18"/>
          <w:rtl/>
        </w:rPr>
        <w:t>להערכת</w:t>
      </w:r>
      <w:r w:rsidRPr="00EF6CEC">
        <w:rPr>
          <w:rFonts w:ascii="Tahoma" w:hAnsi="Tahoma" w:cs="Tahoma"/>
          <w:sz w:val="18"/>
          <w:szCs w:val="18"/>
          <w:rtl/>
        </w:rPr>
        <w:t xml:space="preserve"> </w:t>
      </w:r>
      <w:r w:rsidRPr="00EF6CEC">
        <w:rPr>
          <w:rFonts w:ascii="Tahoma" w:hAnsi="Tahoma" w:cs="Tahoma" w:hint="eastAsia"/>
          <w:sz w:val="18"/>
          <w:szCs w:val="18"/>
          <w:rtl/>
        </w:rPr>
        <w:t>משרד</w:t>
      </w:r>
      <w:r w:rsidRPr="00EF6CEC">
        <w:rPr>
          <w:rFonts w:ascii="Tahoma" w:hAnsi="Tahoma" w:cs="Tahoma"/>
          <w:sz w:val="18"/>
          <w:szCs w:val="18"/>
          <w:rtl/>
        </w:rPr>
        <w:t xml:space="preserve"> </w:t>
      </w:r>
      <w:r w:rsidRPr="00EF6CEC">
        <w:rPr>
          <w:rFonts w:ascii="Tahoma" w:hAnsi="Tahoma" w:cs="Tahoma"/>
          <w:sz w:val="18"/>
          <w:szCs w:val="18"/>
          <w:rtl/>
        </w:rPr>
        <w:t>האנרגי</w:t>
      </w:r>
      <w:r w:rsidRPr="00EF6CEC">
        <w:rPr>
          <w:rFonts w:ascii="Tahoma" w:hAnsi="Tahoma" w:cs="Tahoma" w:hint="cs"/>
          <w:sz w:val="18"/>
          <w:szCs w:val="18"/>
          <w:rtl/>
        </w:rPr>
        <w:t>י</w:t>
      </w:r>
      <w:r w:rsidRPr="00EF6CEC">
        <w:rPr>
          <w:rFonts w:ascii="Tahoma" w:hAnsi="Tahoma" w:cs="Tahoma"/>
          <w:sz w:val="18"/>
          <w:szCs w:val="18"/>
          <w:rtl/>
        </w:rPr>
        <w:t>ה</w:t>
      </w:r>
      <w:r w:rsidRPr="00EF6CEC">
        <w:rPr>
          <w:rFonts w:ascii="Tahoma" w:hAnsi="Tahoma" w:cs="Tahoma"/>
          <w:sz w:val="18"/>
          <w:szCs w:val="18"/>
          <w:rtl/>
        </w:rPr>
        <w:t xml:space="preserve"> </w:t>
      </w:r>
      <w:r w:rsidRPr="00EF6CEC">
        <w:rPr>
          <w:rFonts w:ascii="Tahoma" w:hAnsi="Tahoma" w:cs="Tahoma" w:hint="cs"/>
          <w:sz w:val="18"/>
          <w:szCs w:val="18"/>
          <w:rtl/>
        </w:rPr>
        <w:t xml:space="preserve">מפברואר 2019, </w:t>
      </w:r>
      <w:r w:rsidRPr="00EF6CEC">
        <w:rPr>
          <w:rFonts w:ascii="Tahoma" w:hAnsi="Tahoma" w:cs="Tahoma" w:hint="eastAsia"/>
          <w:sz w:val="18"/>
          <w:szCs w:val="18"/>
          <w:rtl/>
        </w:rPr>
        <w:t>מספר</w:t>
      </w:r>
      <w:r w:rsidRPr="00EF6CEC">
        <w:rPr>
          <w:rFonts w:ascii="Tahoma" w:hAnsi="Tahoma" w:cs="Tahoma"/>
          <w:sz w:val="18"/>
          <w:szCs w:val="18"/>
          <w:rtl/>
        </w:rPr>
        <w:t xml:space="preserve"> </w:t>
      </w:r>
      <w:r w:rsidRPr="00EF6CEC">
        <w:rPr>
          <w:rFonts w:ascii="Tahoma" w:hAnsi="Tahoma" w:cs="Tahoma" w:hint="cs"/>
          <w:sz w:val="18"/>
          <w:szCs w:val="18"/>
          <w:rtl/>
        </w:rPr>
        <w:t>הצוברים ומערכות הגז המרכזיות בישראל</w:t>
      </w:r>
      <w:r w:rsidRPr="00EF6CEC">
        <w:rPr>
          <w:rFonts w:ascii="Tahoma" w:hAnsi="Tahoma" w:cs="Tahoma"/>
          <w:sz w:val="18"/>
          <w:szCs w:val="18"/>
          <w:rtl/>
        </w:rPr>
        <w:t xml:space="preserve"> </w:t>
      </w:r>
      <w:r w:rsidRPr="00EF6CEC">
        <w:rPr>
          <w:rFonts w:ascii="Tahoma" w:hAnsi="Tahoma" w:cs="Tahoma" w:hint="eastAsia"/>
          <w:sz w:val="18"/>
          <w:szCs w:val="18"/>
          <w:rtl/>
        </w:rPr>
        <w:t>נאמד</w:t>
      </w:r>
      <w:r w:rsidRPr="00EF6CEC">
        <w:rPr>
          <w:rFonts w:ascii="Tahoma" w:hAnsi="Tahoma" w:cs="Tahoma"/>
          <w:sz w:val="18"/>
          <w:szCs w:val="18"/>
          <w:rtl/>
        </w:rPr>
        <w:t xml:space="preserve"> </w:t>
      </w:r>
      <w:r w:rsidRPr="00EF6CEC">
        <w:rPr>
          <w:rFonts w:ascii="Tahoma" w:hAnsi="Tahoma" w:cs="Tahoma" w:hint="eastAsia"/>
          <w:sz w:val="18"/>
          <w:szCs w:val="18"/>
          <w:rtl/>
        </w:rPr>
        <w:t>בכ</w:t>
      </w:r>
      <w:r w:rsidRPr="00EF6CEC">
        <w:rPr>
          <w:rFonts w:ascii="Tahoma" w:hAnsi="Tahoma" w:cs="Tahoma"/>
          <w:sz w:val="18"/>
          <w:szCs w:val="18"/>
          <w:rtl/>
        </w:rPr>
        <w:t>-</w:t>
      </w:r>
      <w:r w:rsidRPr="00EF6CEC">
        <w:rPr>
          <w:rFonts w:ascii="Tahoma" w:hAnsi="Tahoma" w:cs="Tahoma" w:hint="cs"/>
          <w:sz w:val="18"/>
          <w:szCs w:val="18"/>
          <w:rtl/>
        </w:rPr>
        <w:t>9</w:t>
      </w:r>
      <w:r w:rsidRPr="00EF6CEC">
        <w:rPr>
          <w:rFonts w:ascii="Tahoma" w:hAnsi="Tahoma" w:cs="Tahoma"/>
          <w:sz w:val="18"/>
          <w:szCs w:val="18"/>
          <w:rtl/>
        </w:rPr>
        <w:t>0,000</w:t>
      </w:r>
      <w:r>
        <w:rPr>
          <w:rStyle w:val="FootnoteReference0"/>
          <w:rFonts w:ascii="Tahoma" w:hAnsi="Tahoma" w:cs="Tahoma"/>
          <w:sz w:val="18"/>
          <w:szCs w:val="18"/>
          <w:rtl/>
        </w:rPr>
        <w:footnoteReference w:id="24"/>
      </w:r>
      <w:r w:rsidRPr="00EF6CEC">
        <w:rPr>
          <w:rFonts w:ascii="Tahoma" w:hAnsi="Tahoma" w:cs="Tahoma" w:hint="cs"/>
          <w:sz w:val="18"/>
          <w:szCs w:val="18"/>
          <w:rtl/>
        </w:rPr>
        <w:t>.</w:t>
      </w:r>
    </w:p>
    <w:p w:rsidR="00B83063" w:rsidRPr="00EF6CEC" w:rsidP="00EF6CEC">
      <w:pPr>
        <w:spacing w:line="240" w:lineRule="exact"/>
        <w:ind w:left="-2" w:right="2268"/>
        <w:jc w:val="both"/>
        <w:rPr>
          <w:rFonts w:ascii="Tahoma" w:hAnsi="Tahoma" w:cs="Tahoma"/>
          <w:sz w:val="18"/>
          <w:szCs w:val="18"/>
          <w:rtl/>
        </w:rPr>
      </w:pPr>
      <w:r w:rsidRPr="00EF6CEC">
        <w:rPr>
          <w:rFonts w:ascii="Tahoma" w:hAnsi="Tahoma" w:cs="Tahoma" w:hint="cs"/>
          <w:sz w:val="18"/>
          <w:szCs w:val="18"/>
          <w:rtl/>
        </w:rPr>
        <w:t xml:space="preserve">לפי הצעה להחלטת ממשלה מ-17.6.12 שהוגשה לממשלה ועניינה שיפור האסדרה והפיקוח במשק </w:t>
      </w:r>
      <w:r w:rsidRPr="00EF6CEC">
        <w:rPr>
          <w:rFonts w:ascii="Tahoma" w:hAnsi="Tahoma" w:cs="Tahoma" w:hint="cs"/>
          <w:sz w:val="18"/>
          <w:szCs w:val="18"/>
          <w:rtl/>
        </w:rPr>
        <w:t>הגפ"ם</w:t>
      </w:r>
      <w:r w:rsidRPr="00EF6CEC">
        <w:rPr>
          <w:rFonts w:ascii="Tahoma" w:hAnsi="Tahoma" w:cs="Tahoma" w:hint="cs"/>
          <w:sz w:val="18"/>
          <w:szCs w:val="18"/>
          <w:rtl/>
        </w:rPr>
        <w:t xml:space="preserve"> לשם מניעת מפגעים בטיחותיים, </w:t>
      </w:r>
      <w:r w:rsidRPr="00EF6CEC">
        <w:rPr>
          <w:rFonts w:ascii="Tahoma" w:hAnsi="Tahoma" w:cs="Tahoma"/>
          <w:sz w:val="18"/>
          <w:szCs w:val="18"/>
          <w:rtl/>
        </w:rPr>
        <w:t xml:space="preserve">יש לרכז במשרד </w:t>
      </w:r>
      <w:r w:rsidRPr="00EF6CEC">
        <w:rPr>
          <w:rFonts w:ascii="Tahoma" w:hAnsi="Tahoma" w:cs="Tahoma"/>
          <w:sz w:val="18"/>
          <w:szCs w:val="18"/>
          <w:rtl/>
        </w:rPr>
        <w:t>האנרגייה</w:t>
      </w:r>
      <w:r w:rsidRPr="00EF6CEC">
        <w:rPr>
          <w:rFonts w:ascii="Tahoma" w:hAnsi="Tahoma" w:cs="Tahoma"/>
          <w:sz w:val="18"/>
          <w:szCs w:val="18"/>
          <w:rtl/>
        </w:rPr>
        <w:t xml:space="preserve"> את כלל הסמכויות הנדרשות להסדרת העיסוק </w:t>
      </w:r>
      <w:r w:rsidRPr="00EF6CEC">
        <w:rPr>
          <w:rFonts w:ascii="Tahoma" w:hAnsi="Tahoma" w:cs="Tahoma"/>
          <w:sz w:val="18"/>
          <w:szCs w:val="18"/>
          <w:rtl/>
        </w:rPr>
        <w:t>בגפ"</w:t>
      </w:r>
      <w:r w:rsidRPr="00EF6CEC">
        <w:rPr>
          <w:rFonts w:ascii="Tahoma" w:hAnsi="Tahoma" w:cs="Tahoma" w:hint="cs"/>
          <w:sz w:val="18"/>
          <w:szCs w:val="18"/>
          <w:rtl/>
        </w:rPr>
        <w:t>ם</w:t>
      </w:r>
      <w:r w:rsidRPr="00EF6CEC">
        <w:rPr>
          <w:rFonts w:ascii="Tahoma" w:hAnsi="Tahoma" w:cs="Tahoma" w:hint="cs"/>
          <w:sz w:val="18"/>
          <w:szCs w:val="18"/>
          <w:rtl/>
        </w:rPr>
        <w:t>;</w:t>
      </w:r>
      <w:r w:rsidRPr="00EF6CEC">
        <w:rPr>
          <w:rFonts w:ascii="Tahoma" w:hAnsi="Tahoma" w:cs="Tahoma"/>
          <w:sz w:val="18"/>
          <w:szCs w:val="18"/>
          <w:rtl/>
        </w:rPr>
        <w:t xml:space="preserve"> להטיל על שר </w:t>
      </w:r>
      <w:r w:rsidRPr="00EF6CEC">
        <w:rPr>
          <w:rFonts w:ascii="Tahoma" w:hAnsi="Tahoma" w:cs="Tahoma"/>
          <w:sz w:val="18"/>
          <w:szCs w:val="18"/>
          <w:rtl/>
        </w:rPr>
        <w:t>האנרגי</w:t>
      </w:r>
      <w:r w:rsidRPr="00EF6CEC">
        <w:rPr>
          <w:rFonts w:ascii="Tahoma" w:hAnsi="Tahoma" w:cs="Tahoma" w:hint="cs"/>
          <w:sz w:val="18"/>
          <w:szCs w:val="18"/>
          <w:rtl/>
        </w:rPr>
        <w:t>י</w:t>
      </w:r>
      <w:r w:rsidRPr="00EF6CEC">
        <w:rPr>
          <w:rFonts w:ascii="Tahoma" w:hAnsi="Tahoma" w:cs="Tahoma"/>
          <w:sz w:val="18"/>
          <w:szCs w:val="18"/>
          <w:rtl/>
        </w:rPr>
        <w:t>ה</w:t>
      </w:r>
      <w:r w:rsidRPr="00EF6CEC">
        <w:rPr>
          <w:rFonts w:ascii="Tahoma" w:hAnsi="Tahoma" w:cs="Tahoma"/>
          <w:sz w:val="18"/>
          <w:szCs w:val="18"/>
          <w:rtl/>
        </w:rPr>
        <w:t xml:space="preserve"> להכין את כלל תיקוני החקיקה הנדרשים לצורך איחוד </w:t>
      </w:r>
      <w:r w:rsidRPr="00DA29F0">
        <w:rPr>
          <w:rFonts w:ascii="Tahoma" w:hAnsi="Tahoma" w:cs="Tahoma"/>
          <w:spacing w:val="-4"/>
          <w:sz w:val="18"/>
          <w:szCs w:val="18"/>
          <w:rtl/>
        </w:rPr>
        <w:t>הסמכויות במשרדו</w:t>
      </w:r>
      <w:r w:rsidRPr="00DA29F0">
        <w:rPr>
          <w:rFonts w:ascii="Tahoma" w:hAnsi="Tahoma" w:cs="Tahoma" w:hint="cs"/>
          <w:spacing w:val="-4"/>
          <w:sz w:val="18"/>
          <w:szCs w:val="18"/>
          <w:rtl/>
        </w:rPr>
        <w:t>, וזאת</w:t>
      </w:r>
      <w:r w:rsidRPr="00DA29F0">
        <w:rPr>
          <w:rFonts w:ascii="Tahoma" w:hAnsi="Tahoma" w:cs="Tahoma"/>
          <w:spacing w:val="-4"/>
          <w:sz w:val="18"/>
          <w:szCs w:val="18"/>
          <w:rtl/>
        </w:rPr>
        <w:t xml:space="preserve"> בת</w:t>
      </w:r>
      <w:r w:rsidRPr="00DA29F0">
        <w:rPr>
          <w:rFonts w:ascii="Tahoma" w:hAnsi="Tahoma" w:cs="Tahoma" w:hint="cs"/>
          <w:spacing w:val="-4"/>
          <w:sz w:val="18"/>
          <w:szCs w:val="18"/>
          <w:rtl/>
        </w:rPr>
        <w:t>י</w:t>
      </w:r>
      <w:r w:rsidRPr="00DA29F0">
        <w:rPr>
          <w:rFonts w:ascii="Tahoma" w:hAnsi="Tahoma" w:cs="Tahoma"/>
          <w:spacing w:val="-4"/>
          <w:sz w:val="18"/>
          <w:szCs w:val="18"/>
          <w:rtl/>
        </w:rPr>
        <w:t>אום עם המשרד להגנת הסביבה</w:t>
      </w:r>
      <w:r>
        <w:rPr>
          <w:rStyle w:val="FootnoteReference0"/>
          <w:rFonts w:ascii="Tahoma" w:hAnsi="Tahoma" w:cs="Tahoma"/>
          <w:spacing w:val="-4"/>
          <w:sz w:val="18"/>
          <w:szCs w:val="18"/>
          <w:rtl/>
        </w:rPr>
        <w:footnoteReference w:id="25"/>
      </w:r>
      <w:r w:rsidRPr="00DA29F0">
        <w:rPr>
          <w:rFonts w:ascii="Tahoma" w:hAnsi="Tahoma" w:cs="Tahoma"/>
          <w:spacing w:val="-4"/>
          <w:sz w:val="18"/>
          <w:szCs w:val="18"/>
          <w:rtl/>
        </w:rPr>
        <w:t xml:space="preserve"> </w:t>
      </w:r>
      <w:r w:rsidRPr="00DA29F0">
        <w:rPr>
          <w:rFonts w:ascii="Tahoma" w:hAnsi="Tahoma" w:cs="Tahoma" w:hint="cs"/>
          <w:spacing w:val="-4"/>
          <w:sz w:val="18"/>
          <w:szCs w:val="18"/>
          <w:rtl/>
        </w:rPr>
        <w:t>ו</w:t>
      </w:r>
      <w:r w:rsidRPr="00DA29F0">
        <w:rPr>
          <w:rFonts w:ascii="Tahoma" w:hAnsi="Tahoma" w:cs="Tahoma"/>
          <w:spacing w:val="-4"/>
          <w:sz w:val="18"/>
          <w:szCs w:val="18"/>
          <w:rtl/>
        </w:rPr>
        <w:t>משרד ה</w:t>
      </w:r>
      <w:r w:rsidRPr="00DA29F0">
        <w:rPr>
          <w:rFonts w:ascii="Tahoma" w:hAnsi="Tahoma" w:cs="Tahoma" w:hint="cs"/>
          <w:spacing w:val="-4"/>
          <w:sz w:val="18"/>
          <w:szCs w:val="18"/>
          <w:rtl/>
        </w:rPr>
        <w:t>תעשייה, המסחר והתעסוקה</w:t>
      </w:r>
      <w:r>
        <w:rPr>
          <w:rStyle w:val="FootnoteReference0"/>
          <w:rFonts w:ascii="Tahoma" w:hAnsi="Tahoma" w:cs="Tahoma"/>
          <w:spacing w:val="-4"/>
          <w:sz w:val="18"/>
          <w:szCs w:val="18"/>
          <w:rtl/>
        </w:rPr>
        <w:footnoteReference w:id="26"/>
      </w:r>
      <w:r w:rsidRPr="00DA29F0">
        <w:rPr>
          <w:rFonts w:ascii="Tahoma" w:hAnsi="Tahoma" w:cs="Tahoma"/>
          <w:spacing w:val="-4"/>
          <w:sz w:val="18"/>
          <w:szCs w:val="18"/>
          <w:rtl/>
        </w:rPr>
        <w:t xml:space="preserve">; לבצע מיפוי ארצי של כל מתקני </w:t>
      </w:r>
      <w:r w:rsidRPr="00DA29F0">
        <w:rPr>
          <w:rFonts w:ascii="Tahoma" w:hAnsi="Tahoma" w:cs="Tahoma"/>
          <w:spacing w:val="-4"/>
          <w:sz w:val="18"/>
          <w:szCs w:val="18"/>
          <w:rtl/>
        </w:rPr>
        <w:t>הגפ"</w:t>
      </w:r>
      <w:r w:rsidRPr="00DA29F0">
        <w:rPr>
          <w:rFonts w:ascii="Tahoma" w:hAnsi="Tahoma" w:cs="Tahoma" w:hint="cs"/>
          <w:spacing w:val="-4"/>
          <w:sz w:val="18"/>
          <w:szCs w:val="18"/>
          <w:rtl/>
        </w:rPr>
        <w:t>ם</w:t>
      </w:r>
      <w:r w:rsidRPr="00DA29F0">
        <w:rPr>
          <w:rFonts w:ascii="Tahoma" w:hAnsi="Tahoma" w:cs="Tahoma"/>
          <w:spacing w:val="-4"/>
          <w:sz w:val="18"/>
          <w:szCs w:val="18"/>
          <w:rtl/>
        </w:rPr>
        <w:t xml:space="preserve"> באמצעות</w:t>
      </w:r>
      <w:r w:rsidRPr="00EF6CEC">
        <w:rPr>
          <w:rFonts w:ascii="Tahoma" w:hAnsi="Tahoma" w:cs="Tahoma"/>
          <w:sz w:val="18"/>
          <w:szCs w:val="18"/>
          <w:rtl/>
        </w:rPr>
        <w:t xml:space="preserve"> איסוף נתונים מספקי הגז. עוד הוצע כי שר </w:t>
      </w:r>
      <w:r w:rsidRPr="00EF6CEC">
        <w:rPr>
          <w:rFonts w:ascii="Tahoma" w:hAnsi="Tahoma" w:cs="Tahoma"/>
          <w:sz w:val="18"/>
          <w:szCs w:val="18"/>
          <w:rtl/>
        </w:rPr>
        <w:t>האנרגי</w:t>
      </w:r>
      <w:r w:rsidRPr="00EF6CEC">
        <w:rPr>
          <w:rFonts w:ascii="Tahoma" w:hAnsi="Tahoma" w:cs="Tahoma" w:hint="cs"/>
          <w:sz w:val="18"/>
          <w:szCs w:val="18"/>
          <w:rtl/>
        </w:rPr>
        <w:t>י</w:t>
      </w:r>
      <w:r w:rsidRPr="00EF6CEC">
        <w:rPr>
          <w:rFonts w:ascii="Tahoma" w:hAnsi="Tahoma" w:cs="Tahoma"/>
          <w:sz w:val="18"/>
          <w:szCs w:val="18"/>
          <w:rtl/>
        </w:rPr>
        <w:t>ה</w:t>
      </w:r>
      <w:r w:rsidRPr="00EF6CEC">
        <w:rPr>
          <w:rFonts w:ascii="Tahoma" w:hAnsi="Tahoma" w:cs="Tahoma"/>
          <w:sz w:val="18"/>
          <w:szCs w:val="18"/>
          <w:rtl/>
        </w:rPr>
        <w:t xml:space="preserve"> יהיה אחראי למעקב </w:t>
      </w:r>
      <w:r w:rsidRPr="00EF6CEC">
        <w:rPr>
          <w:rFonts w:ascii="Tahoma" w:hAnsi="Tahoma" w:cs="Tahoma" w:hint="cs"/>
          <w:sz w:val="18"/>
          <w:szCs w:val="18"/>
          <w:rtl/>
        </w:rPr>
        <w:t>בדב</w:t>
      </w:r>
      <w:r w:rsidRPr="00EF6CEC">
        <w:rPr>
          <w:rFonts w:ascii="Tahoma" w:hAnsi="Tahoma" w:cs="Tahoma"/>
          <w:sz w:val="18"/>
          <w:szCs w:val="18"/>
          <w:rtl/>
        </w:rPr>
        <w:t xml:space="preserve">ר </w:t>
      </w:r>
      <w:r w:rsidRPr="00EF6CEC">
        <w:rPr>
          <w:rFonts w:ascii="Tahoma" w:hAnsi="Tahoma" w:cs="Tahoma" w:hint="cs"/>
          <w:sz w:val="18"/>
          <w:szCs w:val="18"/>
          <w:rtl/>
        </w:rPr>
        <w:t xml:space="preserve">אופן יישומה של </w:t>
      </w:r>
      <w:r w:rsidRPr="00EF6CEC">
        <w:rPr>
          <w:rFonts w:ascii="Tahoma" w:hAnsi="Tahoma" w:cs="Tahoma"/>
          <w:sz w:val="18"/>
          <w:szCs w:val="18"/>
          <w:rtl/>
        </w:rPr>
        <w:t>החלטה זו.</w:t>
      </w:r>
    </w:p>
    <w:p w:rsidR="00B83063" w:rsidRPr="00EF6CEC" w:rsidP="00EF6CEC">
      <w:pPr>
        <w:spacing w:line="240" w:lineRule="exact"/>
        <w:ind w:left="-2" w:right="2268"/>
        <w:jc w:val="both"/>
        <w:rPr>
          <w:rFonts w:ascii="Tahoma" w:hAnsi="Tahoma" w:cs="Tahoma"/>
          <w:sz w:val="18"/>
          <w:szCs w:val="18"/>
          <w:rtl/>
        </w:rPr>
      </w:pPr>
      <w:r w:rsidRPr="00EF6CEC">
        <w:rPr>
          <w:rFonts w:ascii="Tahoma" w:hAnsi="Tahoma" w:cs="Tahoma" w:hint="eastAsia"/>
          <w:sz w:val="18"/>
          <w:szCs w:val="18"/>
          <w:rtl/>
        </w:rPr>
        <w:t>הביק</w:t>
      </w:r>
      <w:r w:rsidRPr="00EF6CEC">
        <w:rPr>
          <w:rFonts w:ascii="Tahoma" w:hAnsi="Tahoma" w:cs="Tahoma" w:hint="cs"/>
          <w:sz w:val="18"/>
          <w:szCs w:val="18"/>
          <w:rtl/>
        </w:rPr>
        <w:t>ורת</w:t>
      </w:r>
      <w:r w:rsidRPr="00EF6CEC">
        <w:rPr>
          <w:rFonts w:ascii="Tahoma" w:hAnsi="Tahoma" w:cs="Tahoma"/>
          <w:sz w:val="18"/>
          <w:szCs w:val="18"/>
          <w:rtl/>
        </w:rPr>
        <w:t xml:space="preserve"> </w:t>
      </w:r>
      <w:r w:rsidRPr="00EF6CEC">
        <w:rPr>
          <w:rFonts w:ascii="Tahoma" w:hAnsi="Tahoma" w:cs="Tahoma" w:hint="eastAsia"/>
          <w:sz w:val="18"/>
          <w:szCs w:val="18"/>
          <w:rtl/>
        </w:rPr>
        <w:t>העלתה</w:t>
      </w:r>
      <w:r w:rsidRPr="00EF6CEC">
        <w:rPr>
          <w:rFonts w:ascii="Tahoma" w:hAnsi="Tahoma" w:cs="Tahoma"/>
          <w:sz w:val="18"/>
          <w:szCs w:val="18"/>
          <w:rtl/>
        </w:rPr>
        <w:t xml:space="preserve"> </w:t>
      </w:r>
      <w:r w:rsidRPr="00EF6CEC">
        <w:rPr>
          <w:rFonts w:ascii="Tahoma" w:hAnsi="Tahoma" w:cs="Tahoma" w:hint="eastAsia"/>
          <w:sz w:val="18"/>
          <w:szCs w:val="18"/>
          <w:rtl/>
        </w:rPr>
        <w:t>כי</w:t>
      </w:r>
      <w:r w:rsidRPr="00EF6CEC">
        <w:rPr>
          <w:rFonts w:ascii="Tahoma" w:hAnsi="Tahoma" w:cs="Tahoma"/>
          <w:sz w:val="18"/>
          <w:szCs w:val="18"/>
          <w:rtl/>
        </w:rPr>
        <w:t xml:space="preserve"> </w:t>
      </w:r>
      <w:r w:rsidRPr="00EF6CEC">
        <w:rPr>
          <w:rFonts w:ascii="Tahoma" w:hAnsi="Tahoma" w:cs="Tahoma" w:hint="eastAsia"/>
          <w:sz w:val="18"/>
          <w:szCs w:val="18"/>
          <w:rtl/>
        </w:rPr>
        <w:t>למרות</w:t>
      </w:r>
      <w:r w:rsidRPr="00EF6CEC">
        <w:rPr>
          <w:rFonts w:ascii="Tahoma" w:hAnsi="Tahoma" w:cs="Tahoma"/>
          <w:sz w:val="18"/>
          <w:szCs w:val="18"/>
          <w:rtl/>
        </w:rPr>
        <w:t xml:space="preserve"> </w:t>
      </w:r>
      <w:r w:rsidRPr="00EF6CEC">
        <w:rPr>
          <w:rFonts w:ascii="Tahoma" w:hAnsi="Tahoma" w:cs="Tahoma" w:hint="eastAsia"/>
          <w:sz w:val="18"/>
          <w:szCs w:val="18"/>
          <w:rtl/>
        </w:rPr>
        <w:t>הצעת</w:t>
      </w:r>
      <w:r w:rsidRPr="00EF6CEC">
        <w:rPr>
          <w:rFonts w:ascii="Tahoma" w:hAnsi="Tahoma" w:cs="Tahoma"/>
          <w:sz w:val="18"/>
          <w:szCs w:val="18"/>
          <w:rtl/>
        </w:rPr>
        <w:t xml:space="preserve"> </w:t>
      </w:r>
      <w:r w:rsidRPr="00EF6CEC">
        <w:rPr>
          <w:rFonts w:ascii="Tahoma" w:hAnsi="Tahoma" w:cs="Tahoma" w:hint="eastAsia"/>
          <w:sz w:val="18"/>
          <w:szCs w:val="18"/>
          <w:rtl/>
        </w:rPr>
        <w:t>ההחלטה</w:t>
      </w:r>
      <w:r w:rsidRPr="00EF6CEC">
        <w:rPr>
          <w:rFonts w:ascii="Tahoma" w:hAnsi="Tahoma" w:cs="Tahoma"/>
          <w:sz w:val="18"/>
          <w:szCs w:val="18"/>
          <w:rtl/>
        </w:rPr>
        <w:t xml:space="preserve"> </w:t>
      </w:r>
      <w:r w:rsidRPr="00EF6CEC">
        <w:rPr>
          <w:rFonts w:ascii="Tahoma" w:hAnsi="Tahoma" w:cs="Tahoma" w:hint="eastAsia"/>
          <w:sz w:val="18"/>
          <w:szCs w:val="18"/>
          <w:rtl/>
        </w:rPr>
        <w:t>שהוגשה</w:t>
      </w:r>
      <w:r w:rsidRPr="00EF6CEC">
        <w:rPr>
          <w:rFonts w:ascii="Tahoma" w:hAnsi="Tahoma" w:cs="Tahoma"/>
          <w:sz w:val="18"/>
          <w:szCs w:val="18"/>
          <w:rtl/>
        </w:rPr>
        <w:t xml:space="preserve"> </w:t>
      </w:r>
      <w:r w:rsidRPr="00EF6CEC">
        <w:rPr>
          <w:rFonts w:ascii="Tahoma" w:hAnsi="Tahoma" w:cs="Tahoma" w:hint="eastAsia"/>
          <w:sz w:val="18"/>
          <w:szCs w:val="18"/>
          <w:rtl/>
        </w:rPr>
        <w:t>לממשלה</w:t>
      </w:r>
      <w:r w:rsidRPr="00EF6CEC">
        <w:rPr>
          <w:rFonts w:ascii="Tahoma" w:hAnsi="Tahoma" w:cs="Tahoma"/>
          <w:sz w:val="18"/>
          <w:szCs w:val="18"/>
          <w:rtl/>
        </w:rPr>
        <w:t xml:space="preserve"> </w:t>
      </w:r>
      <w:r w:rsidRPr="00EF6CEC">
        <w:rPr>
          <w:rFonts w:ascii="Tahoma" w:hAnsi="Tahoma" w:cs="Tahoma" w:hint="cs"/>
          <w:sz w:val="18"/>
          <w:szCs w:val="18"/>
          <w:rtl/>
        </w:rPr>
        <w:t xml:space="preserve">עוד </w:t>
      </w:r>
      <w:r w:rsidRPr="00EF6CEC">
        <w:rPr>
          <w:rFonts w:ascii="Tahoma" w:hAnsi="Tahoma" w:cs="Tahoma" w:hint="eastAsia"/>
          <w:sz w:val="18"/>
          <w:szCs w:val="18"/>
          <w:rtl/>
        </w:rPr>
        <w:t>ביוני</w:t>
      </w:r>
      <w:r w:rsidRPr="00EF6CEC">
        <w:rPr>
          <w:rFonts w:ascii="Tahoma" w:hAnsi="Tahoma" w:cs="Tahoma"/>
          <w:sz w:val="18"/>
          <w:szCs w:val="18"/>
          <w:rtl/>
        </w:rPr>
        <w:t xml:space="preserve"> 2012</w:t>
      </w:r>
      <w:r w:rsidRPr="00EF6CEC">
        <w:rPr>
          <w:rFonts w:ascii="Tahoma" w:hAnsi="Tahoma" w:cs="Tahoma" w:hint="cs"/>
          <w:sz w:val="18"/>
          <w:szCs w:val="18"/>
          <w:rtl/>
        </w:rPr>
        <w:t>,</w:t>
      </w:r>
      <w:r w:rsidRPr="00EF6CEC">
        <w:rPr>
          <w:rFonts w:ascii="Tahoma" w:hAnsi="Tahoma" w:cs="Tahoma"/>
          <w:sz w:val="18"/>
          <w:szCs w:val="18"/>
          <w:rtl/>
        </w:rPr>
        <w:t xml:space="preserve"> </w:t>
      </w:r>
      <w:r w:rsidRPr="00EF6CEC">
        <w:rPr>
          <w:rFonts w:ascii="Tahoma" w:hAnsi="Tahoma" w:cs="Tahoma" w:hint="eastAsia"/>
          <w:sz w:val="18"/>
          <w:szCs w:val="18"/>
          <w:rtl/>
        </w:rPr>
        <w:t>ו</w:t>
      </w:r>
      <w:r w:rsidRPr="00EF6CEC">
        <w:rPr>
          <w:rFonts w:ascii="Tahoma" w:hAnsi="Tahoma" w:cs="Tahoma"/>
          <w:sz w:val="18"/>
          <w:szCs w:val="18"/>
          <w:rtl/>
        </w:rPr>
        <w:t xml:space="preserve">לפיה יש לרכז במשרד </w:t>
      </w:r>
      <w:r w:rsidRPr="00EF6CEC">
        <w:rPr>
          <w:rFonts w:ascii="Tahoma" w:hAnsi="Tahoma" w:cs="Tahoma"/>
          <w:sz w:val="18"/>
          <w:szCs w:val="18"/>
          <w:rtl/>
        </w:rPr>
        <w:t>האנרגי</w:t>
      </w:r>
      <w:r w:rsidRPr="00EF6CEC">
        <w:rPr>
          <w:rFonts w:ascii="Tahoma" w:hAnsi="Tahoma" w:cs="Tahoma" w:hint="cs"/>
          <w:sz w:val="18"/>
          <w:szCs w:val="18"/>
          <w:rtl/>
        </w:rPr>
        <w:t>י</w:t>
      </w:r>
      <w:r w:rsidRPr="00EF6CEC">
        <w:rPr>
          <w:rFonts w:ascii="Tahoma" w:hAnsi="Tahoma" w:cs="Tahoma" w:hint="eastAsia"/>
          <w:sz w:val="18"/>
          <w:szCs w:val="18"/>
          <w:rtl/>
        </w:rPr>
        <w:t>ה</w:t>
      </w:r>
      <w:r w:rsidRPr="00EF6CEC">
        <w:rPr>
          <w:rFonts w:ascii="Tahoma" w:hAnsi="Tahoma" w:cs="Tahoma"/>
          <w:sz w:val="18"/>
          <w:szCs w:val="18"/>
          <w:rtl/>
        </w:rPr>
        <w:t xml:space="preserve"> את </w:t>
      </w:r>
      <w:r w:rsidRPr="00EF6CEC">
        <w:rPr>
          <w:rFonts w:ascii="Tahoma" w:hAnsi="Tahoma" w:cs="Tahoma" w:hint="cs"/>
          <w:sz w:val="18"/>
          <w:szCs w:val="18"/>
          <w:rtl/>
        </w:rPr>
        <w:t xml:space="preserve">כל </w:t>
      </w:r>
      <w:r w:rsidRPr="00EF6CEC">
        <w:rPr>
          <w:rFonts w:ascii="Tahoma" w:hAnsi="Tahoma" w:cs="Tahoma"/>
          <w:sz w:val="18"/>
          <w:szCs w:val="18"/>
          <w:rtl/>
        </w:rPr>
        <w:t xml:space="preserve">הסמכויות הנדרשות להסדרת העיסוק </w:t>
      </w:r>
      <w:r w:rsidRPr="00EF6CEC">
        <w:rPr>
          <w:rFonts w:ascii="Tahoma" w:hAnsi="Tahoma" w:cs="Tahoma"/>
          <w:sz w:val="18"/>
          <w:szCs w:val="18"/>
          <w:rtl/>
        </w:rPr>
        <w:t>בגפ"</w:t>
      </w:r>
      <w:r w:rsidRPr="00EF6CEC">
        <w:rPr>
          <w:rFonts w:ascii="Tahoma" w:hAnsi="Tahoma" w:cs="Tahoma" w:hint="cs"/>
          <w:sz w:val="18"/>
          <w:szCs w:val="18"/>
          <w:rtl/>
        </w:rPr>
        <w:t>ם</w:t>
      </w:r>
      <w:r w:rsidRPr="00EF6CEC">
        <w:rPr>
          <w:rFonts w:ascii="Tahoma" w:hAnsi="Tahoma" w:cs="Tahoma"/>
          <w:sz w:val="18"/>
          <w:szCs w:val="18"/>
          <w:rtl/>
        </w:rPr>
        <w:t xml:space="preserve">, </w:t>
      </w:r>
      <w:r w:rsidRPr="00EF6CEC">
        <w:rPr>
          <w:rFonts w:ascii="Tahoma" w:hAnsi="Tahoma" w:cs="Tahoma" w:hint="cs"/>
          <w:sz w:val="18"/>
          <w:szCs w:val="18"/>
          <w:rtl/>
        </w:rPr>
        <w:t>ב</w:t>
      </w:r>
      <w:r w:rsidRPr="00EF6CEC">
        <w:rPr>
          <w:rFonts w:ascii="Tahoma" w:hAnsi="Tahoma" w:cs="Tahoma"/>
          <w:sz w:val="18"/>
          <w:szCs w:val="18"/>
          <w:rtl/>
        </w:rPr>
        <w:t>מועד סיום הביקורת בנובמבר 2018</w:t>
      </w:r>
      <w:r w:rsidRPr="00EF6CEC">
        <w:rPr>
          <w:rFonts w:ascii="Tahoma" w:hAnsi="Tahoma" w:cs="Tahoma" w:hint="cs"/>
          <w:sz w:val="18"/>
          <w:szCs w:val="18"/>
          <w:rtl/>
        </w:rPr>
        <w:t xml:space="preserve">, טרם התקבלה החלטה סופית ומחייבת בממשלה להעברת הסמכויות לידי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כפי שהוצע.</w:t>
      </w:r>
    </w:p>
    <w:p w:rsidR="00B83063" w:rsidRPr="00EF6CEC" w:rsidP="00DA29F0">
      <w:pPr>
        <w:spacing w:after="240" w:line="240" w:lineRule="exact"/>
        <w:ind w:left="-2" w:right="2268"/>
        <w:jc w:val="both"/>
        <w:rPr>
          <w:rFonts w:ascii="Tahoma" w:hAnsi="Tahoma" w:cs="Tahoma"/>
          <w:sz w:val="18"/>
          <w:szCs w:val="18"/>
          <w:rtl/>
        </w:rPr>
      </w:pPr>
      <w:r w:rsidRPr="00EF6CEC">
        <w:rPr>
          <w:rFonts w:ascii="Tahoma" w:hAnsi="Tahoma" w:cs="Tahoma"/>
          <w:sz w:val="18"/>
          <w:szCs w:val="18"/>
          <w:rtl/>
        </w:rPr>
        <w:t xml:space="preserve">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מסר למשרד מבקר המדינה במהלך הביקורת כי ב</w:t>
      </w:r>
      <w:r w:rsidRPr="00EF6CEC">
        <w:rPr>
          <w:rFonts w:ascii="Tahoma" w:hAnsi="Tahoma" w:cs="Tahoma" w:hint="eastAsia"/>
          <w:sz w:val="18"/>
          <w:szCs w:val="18"/>
          <w:rtl/>
        </w:rPr>
        <w:t>יזור</w:t>
      </w:r>
      <w:r w:rsidRPr="00EF6CEC">
        <w:rPr>
          <w:rFonts w:ascii="Tahoma" w:hAnsi="Tahoma" w:cs="Tahoma"/>
          <w:sz w:val="18"/>
          <w:szCs w:val="18"/>
          <w:rtl/>
        </w:rPr>
        <w:t xml:space="preserve"> </w:t>
      </w:r>
      <w:r w:rsidRPr="00EF6CEC">
        <w:rPr>
          <w:rFonts w:ascii="Tahoma" w:hAnsi="Tahoma" w:cs="Tahoma" w:hint="eastAsia"/>
          <w:sz w:val="18"/>
          <w:szCs w:val="18"/>
          <w:rtl/>
        </w:rPr>
        <w:t>הסמכויות</w:t>
      </w:r>
      <w:r w:rsidRPr="00EF6CEC">
        <w:rPr>
          <w:rFonts w:ascii="Tahoma" w:hAnsi="Tahoma" w:cs="Tahoma"/>
          <w:sz w:val="18"/>
          <w:szCs w:val="18"/>
          <w:rtl/>
        </w:rPr>
        <w:t xml:space="preserve"> </w:t>
      </w:r>
      <w:r w:rsidRPr="00EF6CEC">
        <w:rPr>
          <w:rFonts w:ascii="Tahoma" w:hAnsi="Tahoma" w:cs="Tahoma" w:hint="eastAsia"/>
          <w:sz w:val="18"/>
          <w:szCs w:val="18"/>
          <w:rtl/>
        </w:rPr>
        <w:t>בתחום</w:t>
      </w:r>
      <w:r w:rsidRPr="00EF6CEC">
        <w:rPr>
          <w:rFonts w:ascii="Tahoma" w:hAnsi="Tahoma" w:cs="Tahoma"/>
          <w:sz w:val="18"/>
          <w:szCs w:val="18"/>
          <w:rtl/>
        </w:rPr>
        <w:t xml:space="preserve"> </w:t>
      </w:r>
      <w:r w:rsidRPr="00EF6CEC">
        <w:rPr>
          <w:rFonts w:ascii="Tahoma" w:hAnsi="Tahoma" w:cs="Tahoma" w:hint="eastAsia"/>
          <w:sz w:val="18"/>
          <w:szCs w:val="18"/>
          <w:rtl/>
        </w:rPr>
        <w:t>הטיפול</w:t>
      </w:r>
      <w:r w:rsidRPr="00EF6CEC">
        <w:rPr>
          <w:rFonts w:ascii="Tahoma" w:hAnsi="Tahoma" w:cs="Tahoma"/>
          <w:sz w:val="18"/>
          <w:szCs w:val="18"/>
          <w:rtl/>
        </w:rPr>
        <w:t xml:space="preserve"> בגז </w:t>
      </w:r>
      <w:r w:rsidRPr="00EF6CEC">
        <w:rPr>
          <w:rFonts w:ascii="Tahoma" w:hAnsi="Tahoma" w:cs="Tahoma" w:hint="eastAsia"/>
          <w:sz w:val="18"/>
          <w:szCs w:val="18"/>
          <w:rtl/>
        </w:rPr>
        <w:t>בין</w:t>
      </w:r>
      <w:r w:rsidRPr="00EF6CEC">
        <w:rPr>
          <w:rFonts w:ascii="Tahoma" w:hAnsi="Tahoma" w:cs="Tahoma"/>
          <w:sz w:val="18"/>
          <w:szCs w:val="18"/>
          <w:rtl/>
        </w:rPr>
        <w:t xml:space="preserve"> </w:t>
      </w:r>
      <w:r w:rsidRPr="00EF6CEC">
        <w:rPr>
          <w:rFonts w:ascii="Tahoma" w:hAnsi="Tahoma" w:cs="Tahoma" w:hint="cs"/>
          <w:sz w:val="18"/>
          <w:szCs w:val="18"/>
          <w:rtl/>
        </w:rPr>
        <w:t>כמה</w:t>
      </w:r>
      <w:r w:rsidRPr="00EF6CEC">
        <w:rPr>
          <w:rFonts w:ascii="Tahoma" w:hAnsi="Tahoma" w:cs="Tahoma"/>
          <w:sz w:val="18"/>
          <w:szCs w:val="18"/>
          <w:rtl/>
        </w:rPr>
        <w:t xml:space="preserve"> גורמים </w:t>
      </w:r>
      <w:r w:rsidRPr="00EF6CEC">
        <w:rPr>
          <w:rFonts w:ascii="Tahoma" w:hAnsi="Tahoma" w:cs="Tahoma" w:hint="eastAsia"/>
          <w:sz w:val="18"/>
          <w:szCs w:val="18"/>
          <w:rtl/>
        </w:rPr>
        <w:t>ומחסור</w:t>
      </w:r>
      <w:r w:rsidRPr="00EF6CEC">
        <w:rPr>
          <w:rFonts w:ascii="Tahoma" w:hAnsi="Tahoma" w:cs="Tahoma"/>
          <w:sz w:val="18"/>
          <w:szCs w:val="18"/>
          <w:rtl/>
        </w:rPr>
        <w:t xml:space="preserve"> </w:t>
      </w:r>
      <w:r w:rsidRPr="00EF6CEC">
        <w:rPr>
          <w:rFonts w:ascii="Tahoma" w:hAnsi="Tahoma" w:cs="Tahoma" w:hint="eastAsia"/>
          <w:sz w:val="18"/>
          <w:szCs w:val="18"/>
          <w:rtl/>
        </w:rPr>
        <w:t>בכוח</w:t>
      </w:r>
      <w:r w:rsidRPr="00EF6CEC">
        <w:rPr>
          <w:rFonts w:ascii="Tahoma" w:hAnsi="Tahoma" w:cs="Tahoma"/>
          <w:sz w:val="18"/>
          <w:szCs w:val="18"/>
          <w:rtl/>
        </w:rPr>
        <w:t xml:space="preserve"> </w:t>
      </w:r>
      <w:r w:rsidRPr="00EF6CEC">
        <w:rPr>
          <w:rFonts w:ascii="Tahoma" w:hAnsi="Tahoma" w:cs="Tahoma" w:hint="eastAsia"/>
          <w:sz w:val="18"/>
          <w:szCs w:val="18"/>
          <w:rtl/>
        </w:rPr>
        <w:t>אדם</w:t>
      </w:r>
      <w:r w:rsidRPr="00EF6CEC">
        <w:rPr>
          <w:rFonts w:ascii="Tahoma" w:hAnsi="Tahoma" w:cs="Tahoma"/>
          <w:sz w:val="18"/>
          <w:szCs w:val="18"/>
          <w:rtl/>
        </w:rPr>
        <w:t xml:space="preserve"> </w:t>
      </w:r>
      <w:r w:rsidRPr="00EF6CEC">
        <w:rPr>
          <w:rFonts w:ascii="Tahoma" w:hAnsi="Tahoma" w:cs="Tahoma" w:hint="cs"/>
          <w:sz w:val="18"/>
          <w:szCs w:val="18"/>
          <w:rtl/>
        </w:rPr>
        <w:t>- יש בהם כדי לה</w:t>
      </w:r>
      <w:r w:rsidRPr="00EF6CEC">
        <w:rPr>
          <w:rFonts w:ascii="Tahoma" w:hAnsi="Tahoma" w:cs="Tahoma" w:hint="eastAsia"/>
          <w:sz w:val="18"/>
          <w:szCs w:val="18"/>
          <w:rtl/>
        </w:rPr>
        <w:t>גביל</w:t>
      </w:r>
      <w:r w:rsidRPr="00EF6CEC">
        <w:rPr>
          <w:rFonts w:ascii="Tahoma" w:hAnsi="Tahoma" w:cs="Tahoma"/>
          <w:sz w:val="18"/>
          <w:szCs w:val="18"/>
          <w:rtl/>
        </w:rPr>
        <w:t xml:space="preserve"> </w:t>
      </w:r>
      <w:r w:rsidRPr="00EF6CEC">
        <w:rPr>
          <w:rFonts w:ascii="Tahoma" w:hAnsi="Tahoma" w:cs="Tahoma" w:hint="eastAsia"/>
          <w:sz w:val="18"/>
          <w:szCs w:val="18"/>
          <w:rtl/>
        </w:rPr>
        <w:t>את</w:t>
      </w:r>
      <w:r w:rsidRPr="00EF6CEC">
        <w:rPr>
          <w:rFonts w:ascii="Tahoma" w:hAnsi="Tahoma" w:cs="Tahoma"/>
          <w:sz w:val="18"/>
          <w:szCs w:val="18"/>
          <w:rtl/>
        </w:rPr>
        <w:t xml:space="preserve"> </w:t>
      </w:r>
      <w:r w:rsidRPr="00EF6CEC">
        <w:rPr>
          <w:rFonts w:ascii="Tahoma" w:hAnsi="Tahoma" w:cs="Tahoma" w:hint="eastAsia"/>
          <w:sz w:val="18"/>
          <w:szCs w:val="18"/>
          <w:rtl/>
        </w:rPr>
        <w:t>יכולת</w:t>
      </w:r>
      <w:r w:rsidRPr="00EF6CEC">
        <w:rPr>
          <w:rFonts w:ascii="Tahoma" w:hAnsi="Tahoma" w:cs="Tahoma" w:hint="cs"/>
          <w:sz w:val="18"/>
          <w:szCs w:val="18"/>
          <w:rtl/>
        </w:rPr>
        <w:t>ו של</w:t>
      </w:r>
      <w:r w:rsidRPr="00EF6CEC">
        <w:rPr>
          <w:rFonts w:ascii="Tahoma" w:hAnsi="Tahoma" w:cs="Tahoma"/>
          <w:sz w:val="18"/>
          <w:szCs w:val="18"/>
          <w:rtl/>
        </w:rPr>
        <w:t xml:space="preserve"> </w:t>
      </w:r>
      <w:r w:rsidRPr="00EF6CEC">
        <w:rPr>
          <w:rFonts w:ascii="Tahoma" w:hAnsi="Tahoma" w:cs="Tahoma" w:hint="eastAsia"/>
          <w:sz w:val="18"/>
          <w:szCs w:val="18"/>
          <w:rtl/>
        </w:rPr>
        <w:t>המשרד</w:t>
      </w:r>
      <w:r w:rsidRPr="00EF6CEC">
        <w:rPr>
          <w:rFonts w:ascii="Tahoma" w:hAnsi="Tahoma" w:cs="Tahoma"/>
          <w:sz w:val="18"/>
          <w:szCs w:val="18"/>
          <w:rtl/>
        </w:rPr>
        <w:t xml:space="preserve"> </w:t>
      </w:r>
      <w:r w:rsidRPr="00EF6CEC">
        <w:rPr>
          <w:rFonts w:ascii="Tahoma" w:hAnsi="Tahoma" w:cs="Tahoma" w:hint="eastAsia"/>
          <w:sz w:val="18"/>
          <w:szCs w:val="18"/>
          <w:rtl/>
        </w:rPr>
        <w:t>לפקח</w:t>
      </w:r>
      <w:r w:rsidRPr="00EF6CEC">
        <w:rPr>
          <w:rFonts w:ascii="Tahoma" w:hAnsi="Tahoma" w:cs="Tahoma"/>
          <w:sz w:val="18"/>
          <w:szCs w:val="18"/>
          <w:rtl/>
        </w:rPr>
        <w:t xml:space="preserve"> כראוי </w:t>
      </w:r>
      <w:r w:rsidRPr="00EF6CEC">
        <w:rPr>
          <w:rFonts w:ascii="Tahoma" w:hAnsi="Tahoma" w:cs="Tahoma" w:hint="eastAsia"/>
          <w:sz w:val="18"/>
          <w:szCs w:val="18"/>
          <w:rtl/>
        </w:rPr>
        <w:t>על</w:t>
      </w:r>
      <w:r w:rsidRPr="00EF6CEC">
        <w:rPr>
          <w:rFonts w:ascii="Tahoma" w:hAnsi="Tahoma" w:cs="Tahoma"/>
          <w:sz w:val="18"/>
          <w:szCs w:val="18"/>
          <w:rtl/>
        </w:rPr>
        <w:t xml:space="preserve"> </w:t>
      </w:r>
      <w:r w:rsidRPr="00EF6CEC">
        <w:rPr>
          <w:rFonts w:ascii="Tahoma" w:hAnsi="Tahoma" w:cs="Tahoma" w:hint="eastAsia"/>
          <w:sz w:val="18"/>
          <w:szCs w:val="18"/>
          <w:rtl/>
        </w:rPr>
        <w:t>משק</w:t>
      </w:r>
      <w:r w:rsidRPr="00EF6CEC">
        <w:rPr>
          <w:rFonts w:ascii="Tahoma" w:hAnsi="Tahoma" w:cs="Tahoma"/>
          <w:sz w:val="18"/>
          <w:szCs w:val="18"/>
          <w:rtl/>
        </w:rPr>
        <w:t xml:space="preserve"> </w:t>
      </w:r>
      <w:r w:rsidRPr="00EF6CEC">
        <w:rPr>
          <w:rFonts w:ascii="Tahoma" w:hAnsi="Tahoma" w:cs="Tahoma" w:hint="eastAsia"/>
          <w:sz w:val="18"/>
          <w:szCs w:val="18"/>
          <w:rtl/>
        </w:rPr>
        <w:t>הגז</w:t>
      </w:r>
      <w:r w:rsidRPr="00EF6CEC">
        <w:rPr>
          <w:rFonts w:ascii="Tahoma" w:hAnsi="Tahoma" w:cs="Tahoma"/>
          <w:sz w:val="18"/>
          <w:szCs w:val="18"/>
          <w:rtl/>
        </w:rPr>
        <w:t>.</w:t>
      </w:r>
    </w:p>
    <w:p w:rsidR="00B83063" w:rsidRPr="00EF6CEC" w:rsidP="00DA29F0">
      <w:pPr>
        <w:pStyle w:val="RESHET"/>
        <w:rPr>
          <w:rtl/>
        </w:rPr>
      </w:pPr>
      <w:r w:rsidRPr="00EF6CEC">
        <w:rPr>
          <w:rFonts w:hint="eastAsia"/>
          <w:rtl/>
        </w:rPr>
        <w:t>בשנת</w:t>
      </w:r>
      <w:r w:rsidRPr="00EF6CEC">
        <w:rPr>
          <w:rtl/>
        </w:rPr>
        <w:t xml:space="preserve"> 2017 </w:t>
      </w:r>
      <w:r w:rsidRPr="00EF6CEC">
        <w:rPr>
          <w:rFonts w:hint="eastAsia"/>
          <w:rtl/>
        </w:rPr>
        <w:t>העיר</w:t>
      </w:r>
      <w:r w:rsidRPr="00EF6CEC">
        <w:rPr>
          <w:rtl/>
        </w:rPr>
        <w:t xml:space="preserve"> </w:t>
      </w:r>
      <w:r w:rsidRPr="00EF6CEC">
        <w:rPr>
          <w:rFonts w:hint="eastAsia"/>
          <w:rtl/>
        </w:rPr>
        <w:t>משרד</w:t>
      </w:r>
      <w:r w:rsidRPr="00EF6CEC">
        <w:rPr>
          <w:rtl/>
        </w:rPr>
        <w:t xml:space="preserve"> </w:t>
      </w:r>
      <w:r w:rsidRPr="00EF6CEC">
        <w:rPr>
          <w:rFonts w:hint="eastAsia"/>
          <w:rtl/>
        </w:rPr>
        <w:t>מבקר</w:t>
      </w:r>
      <w:r w:rsidRPr="00EF6CEC">
        <w:rPr>
          <w:rtl/>
        </w:rPr>
        <w:t xml:space="preserve"> </w:t>
      </w:r>
      <w:r w:rsidRPr="00EF6CEC">
        <w:rPr>
          <w:rFonts w:hint="eastAsia"/>
          <w:rtl/>
        </w:rPr>
        <w:t>המדינה</w:t>
      </w:r>
      <w:r w:rsidRPr="00EF6CEC">
        <w:rPr>
          <w:rtl/>
        </w:rPr>
        <w:t xml:space="preserve"> </w:t>
      </w:r>
      <w:r w:rsidRPr="00EF6CEC">
        <w:rPr>
          <w:rFonts w:hint="eastAsia"/>
          <w:rtl/>
        </w:rPr>
        <w:t>כי</w:t>
      </w:r>
      <w:r w:rsidRPr="00EF6CEC">
        <w:rPr>
          <w:rtl/>
        </w:rPr>
        <w:t xml:space="preserve"> </w:t>
      </w:r>
      <w:r w:rsidRPr="00EF6CEC">
        <w:rPr>
          <w:rFonts w:hint="cs"/>
          <w:rtl/>
        </w:rPr>
        <w:t xml:space="preserve">ראוי שיזורז </w:t>
      </w:r>
      <w:r w:rsidRPr="00EF6CEC">
        <w:rPr>
          <w:rFonts w:hint="eastAsia"/>
          <w:rtl/>
        </w:rPr>
        <w:t>הליך</w:t>
      </w:r>
      <w:r w:rsidRPr="00EF6CEC">
        <w:rPr>
          <w:rtl/>
        </w:rPr>
        <w:t xml:space="preserve"> </w:t>
      </w:r>
      <w:r w:rsidRPr="00EF6CEC">
        <w:rPr>
          <w:rFonts w:hint="eastAsia"/>
          <w:rtl/>
        </w:rPr>
        <w:t>העברת</w:t>
      </w:r>
      <w:r w:rsidRPr="00EF6CEC">
        <w:rPr>
          <w:rtl/>
        </w:rPr>
        <w:t xml:space="preserve"> </w:t>
      </w:r>
      <w:r w:rsidRPr="00EF6CEC">
        <w:rPr>
          <w:rFonts w:hint="eastAsia"/>
          <w:rtl/>
        </w:rPr>
        <w:t>הסמכויות</w:t>
      </w:r>
      <w:r w:rsidRPr="00EF6CEC">
        <w:rPr>
          <w:rtl/>
        </w:rPr>
        <w:t xml:space="preserve"> </w:t>
      </w:r>
      <w:r w:rsidRPr="00EF6CEC">
        <w:rPr>
          <w:rFonts w:hint="eastAsia"/>
          <w:rtl/>
        </w:rPr>
        <w:t>והמידע</w:t>
      </w:r>
      <w:r w:rsidRPr="00EF6CEC">
        <w:rPr>
          <w:rtl/>
        </w:rPr>
        <w:t xml:space="preserve"> </w:t>
      </w:r>
      <w:r w:rsidRPr="00EF6CEC">
        <w:rPr>
          <w:rFonts w:hint="eastAsia"/>
          <w:rtl/>
        </w:rPr>
        <w:t>בנוגע</w:t>
      </w:r>
      <w:r w:rsidRPr="00EF6CEC">
        <w:rPr>
          <w:rtl/>
        </w:rPr>
        <w:t xml:space="preserve"> </w:t>
      </w:r>
      <w:r w:rsidRPr="00EF6CEC">
        <w:rPr>
          <w:rFonts w:hint="eastAsia"/>
          <w:rtl/>
        </w:rPr>
        <w:t>לצוברי</w:t>
      </w:r>
      <w:r w:rsidRPr="00EF6CEC">
        <w:rPr>
          <w:rtl/>
        </w:rPr>
        <w:t xml:space="preserve"> </w:t>
      </w:r>
      <w:r w:rsidRPr="00EF6CEC">
        <w:rPr>
          <w:rFonts w:hint="eastAsia"/>
          <w:rtl/>
        </w:rPr>
        <w:t>ג</w:t>
      </w:r>
      <w:r w:rsidRPr="00EF6CEC">
        <w:rPr>
          <w:rFonts w:hint="cs"/>
          <w:rtl/>
        </w:rPr>
        <w:t>פ"ם</w:t>
      </w:r>
      <w:r w:rsidRPr="00EF6CEC">
        <w:rPr>
          <w:rtl/>
        </w:rPr>
        <w:t xml:space="preserve"> </w:t>
      </w:r>
      <w:r w:rsidRPr="00EF6CEC">
        <w:rPr>
          <w:rFonts w:hint="eastAsia"/>
          <w:rtl/>
        </w:rPr>
        <w:t>למשרד</w:t>
      </w:r>
      <w:r w:rsidRPr="00EF6CEC">
        <w:rPr>
          <w:rtl/>
        </w:rPr>
        <w:t xml:space="preserve"> </w:t>
      </w:r>
      <w:r w:rsidRPr="00EF6CEC">
        <w:rPr>
          <w:rFonts w:hint="eastAsia"/>
          <w:rtl/>
        </w:rPr>
        <w:t>האנרגי</w:t>
      </w:r>
      <w:r w:rsidRPr="00EF6CEC">
        <w:rPr>
          <w:rFonts w:hint="cs"/>
          <w:rtl/>
        </w:rPr>
        <w:t>י</w:t>
      </w:r>
      <w:r w:rsidRPr="00EF6CEC">
        <w:rPr>
          <w:rFonts w:hint="eastAsia"/>
          <w:rtl/>
        </w:rPr>
        <w:t>ה</w:t>
      </w:r>
      <w:r w:rsidRPr="00EF6CEC">
        <w:rPr>
          <w:rFonts w:hint="cs"/>
          <w:rtl/>
        </w:rPr>
        <w:t xml:space="preserve">. זאת, מאחר שצעד זה </w:t>
      </w:r>
      <w:r w:rsidRPr="00EF6CEC">
        <w:rPr>
          <w:rtl/>
        </w:rPr>
        <w:t>"</w:t>
      </w:r>
      <w:r w:rsidRPr="00EF6CEC">
        <w:rPr>
          <w:rFonts w:hint="eastAsia"/>
          <w:rtl/>
        </w:rPr>
        <w:t>היה</w:t>
      </w:r>
      <w:r w:rsidRPr="00EF6CEC">
        <w:rPr>
          <w:rtl/>
        </w:rPr>
        <w:t xml:space="preserve"> </w:t>
      </w:r>
      <w:r w:rsidRPr="00EF6CEC">
        <w:rPr>
          <w:rFonts w:hint="eastAsia"/>
          <w:rtl/>
        </w:rPr>
        <w:t>מונע</w:t>
      </w:r>
      <w:r w:rsidRPr="00EF6CEC">
        <w:rPr>
          <w:rtl/>
        </w:rPr>
        <w:t xml:space="preserve"> </w:t>
      </w:r>
      <w:r w:rsidRPr="00EF6CEC">
        <w:rPr>
          <w:rFonts w:hint="eastAsia"/>
          <w:rtl/>
        </w:rPr>
        <w:t>את</w:t>
      </w:r>
      <w:r w:rsidRPr="00EF6CEC">
        <w:rPr>
          <w:rtl/>
        </w:rPr>
        <w:t xml:space="preserve"> </w:t>
      </w:r>
      <w:r w:rsidRPr="00EF6CEC">
        <w:rPr>
          <w:rFonts w:hint="eastAsia"/>
          <w:rtl/>
        </w:rPr>
        <w:t>הפיצול</w:t>
      </w:r>
      <w:r w:rsidRPr="00EF6CEC">
        <w:rPr>
          <w:rtl/>
        </w:rPr>
        <w:t xml:space="preserve"> </w:t>
      </w:r>
      <w:r w:rsidRPr="00EF6CEC">
        <w:rPr>
          <w:rFonts w:hint="eastAsia"/>
          <w:rtl/>
        </w:rPr>
        <w:t>הקיים</w:t>
      </w:r>
      <w:r w:rsidRPr="00EF6CEC">
        <w:rPr>
          <w:rtl/>
        </w:rPr>
        <w:t xml:space="preserve"> </w:t>
      </w:r>
      <w:r w:rsidRPr="00EF6CEC">
        <w:rPr>
          <w:rFonts w:hint="eastAsia"/>
          <w:rtl/>
        </w:rPr>
        <w:t>כיום</w:t>
      </w:r>
      <w:r w:rsidRPr="00EF6CEC">
        <w:rPr>
          <w:rtl/>
        </w:rPr>
        <w:t xml:space="preserve">" </w:t>
      </w:r>
      <w:r w:rsidRPr="00EF6CEC">
        <w:rPr>
          <w:rFonts w:hint="cs"/>
          <w:rtl/>
        </w:rPr>
        <w:t xml:space="preserve">ואף היה בו כדי </w:t>
      </w:r>
      <w:r w:rsidRPr="00EF6CEC">
        <w:rPr>
          <w:rtl/>
        </w:rPr>
        <w:t>לסייע ל</w:t>
      </w:r>
      <w:r w:rsidRPr="00EF6CEC">
        <w:rPr>
          <w:rFonts w:hint="cs"/>
          <w:rtl/>
        </w:rPr>
        <w:t>משרד</w:t>
      </w:r>
      <w:r w:rsidRPr="00EF6CEC">
        <w:rPr>
          <w:rtl/>
        </w:rPr>
        <w:t xml:space="preserve"> "להגביר את מאמציו בנושא הבטיחות במשק </w:t>
      </w:r>
      <w:r w:rsidRPr="00EF6CEC">
        <w:rPr>
          <w:rFonts w:hint="eastAsia"/>
          <w:rtl/>
        </w:rPr>
        <w:t>הגפ</w:t>
      </w:r>
      <w:r w:rsidRPr="00EF6CEC">
        <w:rPr>
          <w:rtl/>
        </w:rPr>
        <w:t>"</w:t>
      </w:r>
      <w:r w:rsidRPr="00EF6CEC">
        <w:rPr>
          <w:rFonts w:hint="cs"/>
          <w:rtl/>
        </w:rPr>
        <w:t>ם</w:t>
      </w:r>
      <w:r w:rsidRPr="00EF6CEC">
        <w:rPr>
          <w:rtl/>
        </w:rPr>
        <w:t>"</w:t>
      </w:r>
      <w:r>
        <w:rPr>
          <w:rStyle w:val="FootnoteReference0"/>
          <w:b/>
          <w:bCs/>
          <w:sz w:val="18"/>
          <w:rtl/>
        </w:rPr>
        <w:footnoteReference w:id="27"/>
      </w:r>
      <w:r w:rsidRPr="00EF6CEC">
        <w:rPr>
          <w:rtl/>
        </w:rPr>
        <w:t>.</w:t>
      </w:r>
    </w:p>
    <w:p w:rsidR="00B83063" w:rsidRPr="00EF6CEC" w:rsidP="00DA29F0">
      <w:pPr>
        <w:spacing w:before="180" w:line="240" w:lineRule="exact"/>
        <w:ind w:left="-2" w:right="2268"/>
        <w:jc w:val="both"/>
        <w:rPr>
          <w:rFonts w:ascii="Tahoma" w:hAnsi="Tahoma" w:cs="Tahoma"/>
          <w:sz w:val="18"/>
          <w:szCs w:val="18"/>
          <w:rtl/>
        </w:rPr>
      </w:pPr>
      <w:r w:rsidRPr="00EF6CEC">
        <w:rPr>
          <w:rFonts w:ascii="Tahoma" w:hAnsi="Tahoma" w:cs="Tahoma" w:hint="cs"/>
          <w:sz w:val="18"/>
          <w:szCs w:val="18"/>
          <w:rtl/>
        </w:rPr>
        <w:t xml:space="preserve">המשרד להגנת הסביבה מסר בתשובתו מפברואר 2019 כי "נדרש שיפור בתחום </w:t>
      </w:r>
      <w:r w:rsidRPr="00EF6CEC">
        <w:rPr>
          <w:rFonts w:ascii="Tahoma" w:hAnsi="Tahoma" w:cs="Tahoma" w:hint="cs"/>
          <w:sz w:val="18"/>
          <w:szCs w:val="18"/>
          <w:rtl/>
        </w:rPr>
        <w:t>אסדרת</w:t>
      </w:r>
      <w:r w:rsidRPr="00EF6CEC">
        <w:rPr>
          <w:rFonts w:ascii="Tahoma" w:hAnsi="Tahoma" w:cs="Tahoma" w:hint="cs"/>
          <w:sz w:val="18"/>
          <w:szCs w:val="18"/>
          <w:rtl/>
        </w:rPr>
        <w:t xml:space="preserve"> שוק </w:t>
      </w:r>
      <w:r w:rsidRPr="00EF6CEC">
        <w:rPr>
          <w:rFonts w:ascii="Tahoma" w:hAnsi="Tahoma" w:cs="Tahoma" w:hint="cs"/>
          <w:sz w:val="18"/>
          <w:szCs w:val="18"/>
          <w:rtl/>
        </w:rPr>
        <w:t>הגפ"מ</w:t>
      </w:r>
      <w:r w:rsidRPr="00EF6CEC">
        <w:rPr>
          <w:rFonts w:ascii="Tahoma" w:hAnsi="Tahoma" w:cs="Tahoma" w:hint="cs"/>
          <w:sz w:val="18"/>
          <w:szCs w:val="18"/>
          <w:rtl/>
        </w:rPr>
        <w:t>", וכי "הפערים והמסקנות המוצגים במסגרת דוח מבקר המדינה תואמים לאלו שעלו במסגרת המנחה הלאומי עוד בשנת 2012"</w:t>
      </w:r>
      <w:r>
        <w:rPr>
          <w:rStyle w:val="FootnoteReference0"/>
          <w:rFonts w:ascii="Tahoma" w:hAnsi="Tahoma" w:cs="Tahoma"/>
          <w:sz w:val="18"/>
          <w:szCs w:val="18"/>
          <w:rtl/>
        </w:rPr>
        <w:footnoteReference w:id="28"/>
      </w:r>
      <w:r w:rsidRPr="00EF6CEC">
        <w:rPr>
          <w:rFonts w:ascii="Tahoma" w:hAnsi="Tahoma" w:cs="Tahoma" w:hint="cs"/>
          <w:sz w:val="18"/>
          <w:szCs w:val="18"/>
          <w:rtl/>
        </w:rPr>
        <w:t>.</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בסעיף 23 להצעת חוק הגז הפחמימני המעובה, התשע"ט-2018, שאושרה בכנסת בקריאה ראשונה ב- 24.12.18 (להלן - הצעת החוק), הוטלה על כל בעל רישיון ספק גז החובה לדווח למנהל בטיחות הגז במשרד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(בין השאר) על כל מכל נייח (צובר </w:t>
      </w:r>
      <w:r w:rsidRPr="00EF6CEC">
        <w:rPr>
          <w:rFonts w:ascii="Tahoma" w:hAnsi="Tahoma" w:cs="Tahoma" w:hint="cs"/>
          <w:sz w:val="18"/>
          <w:szCs w:val="18"/>
          <w:rtl/>
        </w:rPr>
        <w:t>גפ"ם</w:t>
      </w:r>
      <w:r w:rsidRPr="00EF6CEC">
        <w:rPr>
          <w:rFonts w:ascii="Tahoma" w:hAnsi="Tahoma" w:cs="Tahoma" w:hint="cs"/>
          <w:sz w:val="18"/>
          <w:szCs w:val="18"/>
          <w:rtl/>
        </w:rPr>
        <w:t>) שאינו טעון היתר מאת המנהל או על כל מכל מיטלטל המחובר למערכת גז מרכזית ובאמצעותו הוא או סוכנו מספקים גז לצרכני גז</w:t>
      </w:r>
      <w:r>
        <w:rPr>
          <w:rStyle w:val="FootnoteReference0"/>
          <w:rFonts w:ascii="Tahoma" w:hAnsi="Tahoma" w:cs="Tahoma"/>
          <w:sz w:val="18"/>
          <w:szCs w:val="18"/>
          <w:rtl/>
        </w:rPr>
        <w:footnoteReference w:id="29"/>
      </w:r>
      <w:r w:rsidRPr="00EF6CEC">
        <w:rPr>
          <w:rFonts w:ascii="Tahoma" w:hAnsi="Tahoma" w:cs="Tahoma" w:hint="cs"/>
          <w:sz w:val="18"/>
          <w:szCs w:val="18"/>
          <w:rtl/>
        </w:rPr>
        <w:t xml:space="preserve">. בדברי ההסבר להצעת החוק נאמר כי חובת הדיווח האמורה תבוא במקום החובה הקיימת היום לקבלת היתר להתקנת מכל נייח מאת מפקח העבודה, באופן שכל הסמכויות בנושא ירוכזו בידי משרד </w:t>
      </w:r>
      <w:r w:rsidRPr="00EF6CEC">
        <w:rPr>
          <w:rFonts w:ascii="Tahoma" w:hAnsi="Tahoma" w:cs="Tahoma" w:hint="cs"/>
          <w:sz w:val="18"/>
          <w:szCs w:val="18"/>
          <w:rtl/>
        </w:rPr>
        <w:t>האנרגייה</w:t>
      </w:r>
      <w:r w:rsidRPr="00EF6CEC">
        <w:rPr>
          <w:rFonts w:ascii="Tahoma" w:hAnsi="Tahoma" w:cs="Tahoma" w:hint="cs"/>
          <w:sz w:val="18"/>
          <w:szCs w:val="18"/>
          <w:rtl/>
        </w:rPr>
        <w:t>, והחובה לקבל היתר ממשרד העבודה תבוטל לאחר חקיקת החוק.</w:t>
      </w:r>
    </w:p>
    <w:p w:rsidR="00B83063" w:rsidRPr="00EF6CEC" w:rsidP="00EF6CEC">
      <w:pPr>
        <w:spacing w:line="240" w:lineRule="exact"/>
        <w:ind w:right="2268"/>
        <w:jc w:val="both"/>
        <w:rPr>
          <w:rFonts w:ascii="Tahoma" w:hAnsi="Tahoma" w:cs="Tahoma"/>
          <w:sz w:val="18"/>
          <w:szCs w:val="18"/>
          <w:rtl/>
        </w:rPr>
      </w:pPr>
      <w:bookmarkStart w:id="11" w:name="_Hlk535585097"/>
      <w:r w:rsidRPr="00EF6CEC">
        <w:rPr>
          <w:rFonts w:ascii="Tahoma" w:hAnsi="Tahoma" w:cs="Tahoma" w:hint="cs"/>
          <w:sz w:val="18"/>
          <w:szCs w:val="18"/>
          <w:rtl/>
        </w:rPr>
        <w:t xml:space="preserve">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מסר בתשובותיו מפברואר 2019 וממאי 2019 (להלן - תשובת משרד </w:t>
      </w:r>
      <w:r w:rsidRPr="00EF6CEC">
        <w:rPr>
          <w:rFonts w:ascii="Tahoma" w:hAnsi="Tahoma" w:cs="Tahoma" w:hint="cs"/>
          <w:sz w:val="18"/>
          <w:szCs w:val="18"/>
          <w:rtl/>
        </w:rPr>
        <w:t>האנרגייה</w:t>
      </w:r>
      <w:r w:rsidRPr="00EF6CEC">
        <w:rPr>
          <w:rFonts w:ascii="Tahoma" w:hAnsi="Tahoma" w:cs="Tahoma" w:hint="cs"/>
          <w:sz w:val="18"/>
          <w:szCs w:val="18"/>
          <w:rtl/>
        </w:rPr>
        <w:t>) כי בהתאם להצעת החוק</w:t>
      </w:r>
      <w:r w:rsidRPr="00EF6CEC">
        <w:rPr>
          <w:rFonts w:ascii="Tahoma" w:hAnsi="Tahoma" w:cs="Tahoma"/>
          <w:sz w:val="18"/>
          <w:szCs w:val="18"/>
          <w:rtl/>
        </w:rPr>
        <w:t xml:space="preserve">, ספקי </w:t>
      </w:r>
      <w:r w:rsidRPr="00EF6CEC">
        <w:rPr>
          <w:rFonts w:ascii="Tahoma" w:hAnsi="Tahoma" w:cs="Tahoma" w:hint="eastAsia"/>
          <w:sz w:val="18"/>
          <w:szCs w:val="18"/>
          <w:rtl/>
        </w:rPr>
        <w:t>הגז</w:t>
      </w:r>
      <w:r w:rsidRPr="00EF6CEC">
        <w:rPr>
          <w:rFonts w:ascii="Tahoma" w:hAnsi="Tahoma" w:cs="Tahoma"/>
          <w:sz w:val="18"/>
          <w:szCs w:val="18"/>
          <w:rtl/>
        </w:rPr>
        <w:t xml:space="preserve"> </w:t>
      </w:r>
      <w:r w:rsidRPr="00EF6CEC">
        <w:rPr>
          <w:rFonts w:ascii="Tahoma" w:hAnsi="Tahoma" w:cs="Tahoma" w:hint="eastAsia"/>
          <w:sz w:val="18"/>
          <w:szCs w:val="18"/>
          <w:rtl/>
        </w:rPr>
        <w:t>יחויבו</w:t>
      </w:r>
      <w:r w:rsidRPr="00EF6CEC">
        <w:rPr>
          <w:rFonts w:ascii="Tahoma" w:hAnsi="Tahoma" w:cs="Tahoma"/>
          <w:sz w:val="18"/>
          <w:szCs w:val="18"/>
          <w:rtl/>
        </w:rPr>
        <w:t xml:space="preserve"> </w:t>
      </w:r>
      <w:r w:rsidRPr="00EF6CEC">
        <w:rPr>
          <w:rFonts w:ascii="Tahoma" w:hAnsi="Tahoma" w:cs="Tahoma" w:hint="eastAsia"/>
          <w:sz w:val="18"/>
          <w:szCs w:val="18"/>
          <w:rtl/>
        </w:rPr>
        <w:t>לדווח</w:t>
      </w:r>
      <w:r w:rsidRPr="00EF6CEC">
        <w:rPr>
          <w:rFonts w:ascii="Tahoma" w:hAnsi="Tahoma" w:cs="Tahoma"/>
          <w:sz w:val="18"/>
          <w:szCs w:val="18"/>
          <w:rtl/>
        </w:rPr>
        <w:t xml:space="preserve"> </w:t>
      </w:r>
      <w:r w:rsidRPr="00EF6CEC">
        <w:rPr>
          <w:rFonts w:ascii="Tahoma" w:hAnsi="Tahoma" w:cs="Tahoma" w:hint="eastAsia"/>
          <w:sz w:val="18"/>
          <w:szCs w:val="18"/>
          <w:rtl/>
        </w:rPr>
        <w:t>למשרד</w:t>
      </w:r>
      <w:r w:rsidRPr="00EF6CEC">
        <w:rPr>
          <w:rFonts w:ascii="Tahoma" w:hAnsi="Tahoma" w:cs="Tahoma"/>
          <w:sz w:val="18"/>
          <w:szCs w:val="18"/>
          <w:rtl/>
        </w:rPr>
        <w:t xml:space="preserve"> </w:t>
      </w:r>
      <w:r w:rsidRPr="00EF6CEC">
        <w:rPr>
          <w:rFonts w:ascii="Tahoma" w:hAnsi="Tahoma" w:cs="Tahoma" w:hint="eastAsia"/>
          <w:sz w:val="18"/>
          <w:szCs w:val="18"/>
          <w:rtl/>
        </w:rPr>
        <w:t>האנרגי</w:t>
      </w:r>
      <w:r w:rsidRPr="00EF6CEC">
        <w:rPr>
          <w:rFonts w:ascii="Tahoma" w:hAnsi="Tahoma" w:cs="Tahoma" w:hint="cs"/>
          <w:sz w:val="18"/>
          <w:szCs w:val="18"/>
          <w:rtl/>
        </w:rPr>
        <w:t>י</w:t>
      </w:r>
      <w:r w:rsidRPr="00EF6CEC">
        <w:rPr>
          <w:rFonts w:ascii="Tahoma" w:hAnsi="Tahoma" w:cs="Tahoma" w:hint="eastAsia"/>
          <w:sz w:val="18"/>
          <w:szCs w:val="18"/>
          <w:rtl/>
        </w:rPr>
        <w:t>ה</w:t>
      </w:r>
      <w:r w:rsidRPr="00EF6CEC">
        <w:rPr>
          <w:rFonts w:ascii="Tahoma" w:hAnsi="Tahoma" w:cs="Tahoma"/>
          <w:sz w:val="18"/>
          <w:szCs w:val="18"/>
          <w:rtl/>
        </w:rPr>
        <w:t xml:space="preserve"> </w:t>
      </w:r>
      <w:r w:rsidRPr="00EF6CEC">
        <w:rPr>
          <w:rFonts w:ascii="Tahoma" w:hAnsi="Tahoma" w:cs="Tahoma" w:hint="eastAsia"/>
          <w:sz w:val="18"/>
          <w:szCs w:val="18"/>
          <w:rtl/>
        </w:rPr>
        <w:t>על</w:t>
      </w:r>
      <w:r w:rsidRPr="00EF6CEC">
        <w:rPr>
          <w:rFonts w:ascii="Tahoma" w:hAnsi="Tahoma" w:cs="Tahoma"/>
          <w:sz w:val="18"/>
          <w:szCs w:val="18"/>
          <w:rtl/>
        </w:rPr>
        <w:t xml:space="preserve"> </w:t>
      </w:r>
      <w:r w:rsidRPr="00EF6CEC">
        <w:rPr>
          <w:rFonts w:ascii="Tahoma" w:hAnsi="Tahoma" w:cs="Tahoma" w:hint="eastAsia"/>
          <w:sz w:val="18"/>
          <w:szCs w:val="18"/>
          <w:rtl/>
        </w:rPr>
        <w:t>מאגרי</w:t>
      </w:r>
      <w:r w:rsidRPr="00EF6CEC">
        <w:rPr>
          <w:rFonts w:ascii="Tahoma" w:hAnsi="Tahoma" w:cs="Tahoma"/>
          <w:sz w:val="18"/>
          <w:szCs w:val="18"/>
          <w:rtl/>
        </w:rPr>
        <w:t xml:space="preserve"> </w:t>
      </w:r>
      <w:r w:rsidRPr="00EF6CEC">
        <w:rPr>
          <w:rFonts w:ascii="Tahoma" w:hAnsi="Tahoma" w:cs="Tahoma" w:hint="eastAsia"/>
          <w:sz w:val="18"/>
          <w:szCs w:val="18"/>
          <w:rtl/>
        </w:rPr>
        <w:t>גפ</w:t>
      </w:r>
      <w:r w:rsidRPr="00EF6CEC">
        <w:rPr>
          <w:rFonts w:ascii="Tahoma" w:hAnsi="Tahoma" w:cs="Tahoma"/>
          <w:sz w:val="18"/>
          <w:szCs w:val="18"/>
          <w:rtl/>
        </w:rPr>
        <w:t>"</w:t>
      </w:r>
      <w:r w:rsidRPr="00EF6CEC">
        <w:rPr>
          <w:rFonts w:ascii="Tahoma" w:hAnsi="Tahoma" w:cs="Tahoma" w:hint="cs"/>
          <w:sz w:val="18"/>
          <w:szCs w:val="18"/>
          <w:rtl/>
        </w:rPr>
        <w:t>ם</w:t>
      </w:r>
      <w:r w:rsidRPr="00EF6CEC">
        <w:rPr>
          <w:rFonts w:ascii="Tahoma" w:hAnsi="Tahoma" w:cs="Tahoma"/>
          <w:sz w:val="18"/>
          <w:szCs w:val="18"/>
          <w:rtl/>
        </w:rPr>
        <w:t xml:space="preserve"> (ובכלל</w:t>
      </w:r>
      <w:r w:rsidRPr="00EF6CEC">
        <w:rPr>
          <w:rFonts w:ascii="Tahoma" w:hAnsi="Tahoma" w:cs="Tahoma" w:hint="cs"/>
          <w:sz w:val="18"/>
          <w:szCs w:val="18"/>
          <w:rtl/>
        </w:rPr>
        <w:t xml:space="preserve"> זה</w:t>
      </w:r>
      <w:r w:rsidRPr="00EF6CEC">
        <w:rPr>
          <w:rFonts w:ascii="Tahoma" w:hAnsi="Tahoma" w:cs="Tahoma"/>
          <w:sz w:val="18"/>
          <w:szCs w:val="18"/>
          <w:rtl/>
        </w:rPr>
        <w:t xml:space="preserve"> </w:t>
      </w:r>
      <w:r w:rsidRPr="00EF6CEC">
        <w:rPr>
          <w:rFonts w:ascii="Tahoma" w:hAnsi="Tahoma" w:cs="Tahoma" w:hint="eastAsia"/>
          <w:sz w:val="18"/>
          <w:szCs w:val="18"/>
          <w:rtl/>
        </w:rPr>
        <w:t>צוברים</w:t>
      </w:r>
      <w:r w:rsidRPr="00EF6CEC">
        <w:rPr>
          <w:rFonts w:ascii="Tahoma" w:hAnsi="Tahoma" w:cs="Tahoma"/>
          <w:sz w:val="18"/>
          <w:szCs w:val="18"/>
          <w:rtl/>
        </w:rPr>
        <w:t xml:space="preserve">) </w:t>
      </w:r>
      <w:r w:rsidRPr="00EF6CEC">
        <w:rPr>
          <w:rFonts w:ascii="Tahoma" w:hAnsi="Tahoma" w:cs="Tahoma" w:hint="eastAsia"/>
          <w:sz w:val="18"/>
          <w:szCs w:val="18"/>
          <w:rtl/>
        </w:rPr>
        <w:t>שהם</w:t>
      </w:r>
      <w:r w:rsidRPr="00EF6CEC">
        <w:rPr>
          <w:rFonts w:ascii="Tahoma" w:hAnsi="Tahoma" w:cs="Tahoma"/>
          <w:sz w:val="18"/>
          <w:szCs w:val="18"/>
          <w:rtl/>
        </w:rPr>
        <w:t xml:space="preserve"> </w:t>
      </w:r>
      <w:r w:rsidRPr="00EF6CEC">
        <w:rPr>
          <w:rFonts w:ascii="Tahoma" w:hAnsi="Tahoma" w:cs="Tahoma" w:hint="eastAsia"/>
          <w:sz w:val="18"/>
          <w:szCs w:val="18"/>
          <w:rtl/>
        </w:rPr>
        <w:t>מספקים</w:t>
      </w:r>
      <w:r w:rsidRPr="00EF6CEC">
        <w:rPr>
          <w:rFonts w:ascii="Tahoma" w:hAnsi="Tahoma" w:cs="Tahoma"/>
          <w:sz w:val="18"/>
          <w:szCs w:val="18"/>
          <w:rtl/>
        </w:rPr>
        <w:t xml:space="preserve"> </w:t>
      </w:r>
      <w:r w:rsidRPr="00EF6CEC">
        <w:rPr>
          <w:rFonts w:ascii="Tahoma" w:hAnsi="Tahoma" w:cs="Tahoma" w:hint="eastAsia"/>
          <w:sz w:val="18"/>
          <w:szCs w:val="18"/>
          <w:rtl/>
        </w:rPr>
        <w:t>להם</w:t>
      </w:r>
      <w:r w:rsidRPr="00EF6CEC">
        <w:rPr>
          <w:rFonts w:ascii="Tahoma" w:hAnsi="Tahoma" w:cs="Tahoma"/>
          <w:sz w:val="18"/>
          <w:szCs w:val="18"/>
          <w:rtl/>
        </w:rPr>
        <w:t xml:space="preserve"> </w:t>
      </w:r>
      <w:r w:rsidRPr="00EF6CEC">
        <w:rPr>
          <w:rFonts w:ascii="Tahoma" w:hAnsi="Tahoma" w:cs="Tahoma" w:hint="eastAsia"/>
          <w:sz w:val="18"/>
          <w:szCs w:val="18"/>
          <w:rtl/>
        </w:rPr>
        <w:t>גז</w:t>
      </w:r>
      <w:r w:rsidR="009379BF">
        <w:rPr>
          <w:rFonts w:ascii="Tahoma" w:hAnsi="Tahoma" w:cs="Tahoma" w:hint="cs"/>
          <w:sz w:val="18"/>
          <w:szCs w:val="18"/>
          <w:rtl/>
        </w:rPr>
        <w:t>.</w:t>
      </w:r>
      <w:r w:rsidRPr="00EF6CEC">
        <w:rPr>
          <w:rFonts w:ascii="Tahoma" w:hAnsi="Tahoma" w:cs="Tahoma" w:hint="cs"/>
          <w:sz w:val="18"/>
          <w:szCs w:val="18"/>
          <w:rtl/>
        </w:rPr>
        <w:t xml:space="preserve"> מידע זה יהיה הבסיס לפעולות פיקוח ואכיפה בהמשך ובכך ירכז את כל היכולות הממשלתיות בעניין זה בידי המשרד</w:t>
      </w:r>
      <w:r w:rsidRPr="00EF6CEC">
        <w:rPr>
          <w:rFonts w:ascii="Tahoma" w:hAnsi="Tahoma" w:cs="Tahoma"/>
          <w:sz w:val="18"/>
          <w:szCs w:val="18"/>
          <w:rtl/>
        </w:rPr>
        <w:t xml:space="preserve">. </w:t>
      </w:r>
      <w:r w:rsidRPr="00EF6CEC">
        <w:rPr>
          <w:rFonts w:ascii="Tahoma" w:hAnsi="Tahoma" w:cs="Tahoma" w:hint="eastAsia"/>
          <w:sz w:val="18"/>
          <w:szCs w:val="18"/>
          <w:rtl/>
        </w:rPr>
        <w:t>עוד</w:t>
      </w:r>
      <w:r w:rsidRPr="00EF6CEC">
        <w:rPr>
          <w:rFonts w:ascii="Tahoma" w:hAnsi="Tahoma" w:cs="Tahoma"/>
          <w:sz w:val="18"/>
          <w:szCs w:val="18"/>
          <w:rtl/>
        </w:rPr>
        <w:t xml:space="preserve"> הובהר כי </w:t>
      </w:r>
      <w:r w:rsidRPr="00EF6CEC">
        <w:rPr>
          <w:rFonts w:ascii="Tahoma" w:hAnsi="Tahoma" w:cs="Tahoma" w:hint="eastAsia"/>
          <w:sz w:val="18"/>
          <w:szCs w:val="18"/>
          <w:rtl/>
        </w:rPr>
        <w:t>בתיאום</w:t>
      </w:r>
      <w:r w:rsidRPr="00EF6CEC">
        <w:rPr>
          <w:rFonts w:ascii="Tahoma" w:hAnsi="Tahoma" w:cs="Tahoma"/>
          <w:sz w:val="18"/>
          <w:szCs w:val="18"/>
          <w:rtl/>
        </w:rPr>
        <w:t xml:space="preserve"> </w:t>
      </w:r>
      <w:r w:rsidRPr="00EF6CEC">
        <w:rPr>
          <w:rFonts w:ascii="Tahoma" w:hAnsi="Tahoma" w:cs="Tahoma" w:hint="eastAsia"/>
          <w:sz w:val="18"/>
          <w:szCs w:val="18"/>
          <w:rtl/>
        </w:rPr>
        <w:t>עם</w:t>
      </w:r>
      <w:r w:rsidRPr="00EF6CEC">
        <w:rPr>
          <w:rFonts w:ascii="Tahoma" w:hAnsi="Tahoma" w:cs="Tahoma"/>
          <w:sz w:val="18"/>
          <w:szCs w:val="18"/>
          <w:rtl/>
        </w:rPr>
        <w:t xml:space="preserve"> </w:t>
      </w:r>
      <w:r w:rsidRPr="00EF6CEC">
        <w:rPr>
          <w:rFonts w:ascii="Tahoma" w:hAnsi="Tahoma" w:cs="Tahoma" w:hint="eastAsia"/>
          <w:sz w:val="18"/>
          <w:szCs w:val="18"/>
          <w:rtl/>
        </w:rPr>
        <w:t>משרד</w:t>
      </w:r>
      <w:r w:rsidRPr="00EF6CEC">
        <w:rPr>
          <w:rFonts w:ascii="Tahoma" w:hAnsi="Tahoma" w:cs="Tahoma"/>
          <w:sz w:val="18"/>
          <w:szCs w:val="18"/>
          <w:rtl/>
        </w:rPr>
        <w:t xml:space="preserve"> </w:t>
      </w:r>
      <w:r w:rsidRPr="00EF6CEC">
        <w:rPr>
          <w:rFonts w:ascii="Tahoma" w:hAnsi="Tahoma" w:cs="Tahoma" w:hint="eastAsia"/>
          <w:sz w:val="18"/>
          <w:szCs w:val="18"/>
          <w:rtl/>
        </w:rPr>
        <w:t>העבודה</w:t>
      </w:r>
      <w:r w:rsidRPr="00EF6CEC">
        <w:rPr>
          <w:rFonts w:ascii="Tahoma" w:hAnsi="Tahoma" w:cs="Tahoma"/>
          <w:sz w:val="18"/>
          <w:szCs w:val="18"/>
          <w:rtl/>
        </w:rPr>
        <w:t xml:space="preserve"> </w:t>
      </w:r>
      <w:r w:rsidRPr="00EF6CEC">
        <w:rPr>
          <w:rFonts w:ascii="Tahoma" w:hAnsi="Tahoma" w:cs="Tahoma" w:hint="cs"/>
          <w:sz w:val="18"/>
          <w:szCs w:val="18"/>
          <w:rtl/>
        </w:rPr>
        <w:t>הו</w:t>
      </w:r>
      <w:r w:rsidRPr="00EF6CEC">
        <w:rPr>
          <w:rFonts w:ascii="Tahoma" w:hAnsi="Tahoma" w:cs="Tahoma" w:hint="eastAsia"/>
          <w:sz w:val="18"/>
          <w:szCs w:val="18"/>
          <w:rtl/>
        </w:rPr>
        <w:t>סכם</w:t>
      </w:r>
      <w:r w:rsidRPr="00EF6CEC">
        <w:rPr>
          <w:rFonts w:ascii="Tahoma" w:hAnsi="Tahoma" w:cs="Tahoma"/>
          <w:sz w:val="18"/>
          <w:szCs w:val="18"/>
          <w:rtl/>
        </w:rPr>
        <w:t xml:space="preserve"> </w:t>
      </w:r>
      <w:r w:rsidRPr="00EF6CEC">
        <w:rPr>
          <w:rFonts w:ascii="Tahoma" w:hAnsi="Tahoma" w:cs="Tahoma" w:hint="cs"/>
          <w:sz w:val="18"/>
          <w:szCs w:val="18"/>
          <w:rtl/>
        </w:rPr>
        <w:t>ש</w:t>
      </w:r>
      <w:r w:rsidRPr="00EF6CEC">
        <w:rPr>
          <w:rFonts w:ascii="Tahoma" w:hAnsi="Tahoma" w:cs="Tahoma"/>
          <w:sz w:val="18"/>
          <w:szCs w:val="18"/>
          <w:rtl/>
        </w:rPr>
        <w:t xml:space="preserve">חובת </w:t>
      </w:r>
      <w:r w:rsidRPr="00EF6CEC">
        <w:rPr>
          <w:rFonts w:ascii="Tahoma" w:hAnsi="Tahoma" w:cs="Tahoma" w:hint="eastAsia"/>
          <w:sz w:val="18"/>
          <w:szCs w:val="18"/>
          <w:rtl/>
        </w:rPr>
        <w:t>הדיווח</w:t>
      </w:r>
      <w:r w:rsidRPr="00EF6CEC">
        <w:rPr>
          <w:rFonts w:ascii="Tahoma" w:hAnsi="Tahoma" w:cs="Tahoma"/>
          <w:sz w:val="18"/>
          <w:szCs w:val="18"/>
          <w:rtl/>
        </w:rPr>
        <w:t xml:space="preserve"> </w:t>
      </w:r>
      <w:r w:rsidRPr="00EF6CEC">
        <w:rPr>
          <w:rFonts w:ascii="Tahoma" w:hAnsi="Tahoma" w:cs="Tahoma" w:hint="eastAsia"/>
          <w:sz w:val="18"/>
          <w:szCs w:val="18"/>
          <w:rtl/>
        </w:rPr>
        <w:t>תחליף</w:t>
      </w:r>
      <w:r w:rsidRPr="00EF6CEC">
        <w:rPr>
          <w:rFonts w:ascii="Tahoma" w:hAnsi="Tahoma" w:cs="Tahoma"/>
          <w:sz w:val="18"/>
          <w:szCs w:val="18"/>
          <w:rtl/>
        </w:rPr>
        <w:t xml:space="preserve"> </w:t>
      </w:r>
      <w:r w:rsidRPr="00EF6CEC">
        <w:rPr>
          <w:rFonts w:ascii="Tahoma" w:hAnsi="Tahoma" w:cs="Tahoma" w:hint="eastAsia"/>
          <w:sz w:val="18"/>
          <w:szCs w:val="18"/>
          <w:rtl/>
        </w:rPr>
        <w:t>את</w:t>
      </w:r>
      <w:r w:rsidRPr="00EF6CEC">
        <w:rPr>
          <w:rFonts w:ascii="Tahoma" w:hAnsi="Tahoma" w:cs="Tahoma"/>
          <w:sz w:val="18"/>
          <w:szCs w:val="18"/>
          <w:rtl/>
        </w:rPr>
        <w:t xml:space="preserve"> </w:t>
      </w:r>
      <w:r w:rsidRPr="00EF6CEC">
        <w:rPr>
          <w:rFonts w:ascii="Tahoma" w:hAnsi="Tahoma" w:cs="Tahoma" w:hint="eastAsia"/>
          <w:sz w:val="18"/>
          <w:szCs w:val="18"/>
          <w:rtl/>
        </w:rPr>
        <w:t>החובה</w:t>
      </w:r>
      <w:r w:rsidRPr="00EF6CEC">
        <w:rPr>
          <w:rFonts w:ascii="Tahoma" w:hAnsi="Tahoma" w:cs="Tahoma"/>
          <w:sz w:val="18"/>
          <w:szCs w:val="18"/>
          <w:rtl/>
        </w:rPr>
        <w:t xml:space="preserve"> </w:t>
      </w:r>
      <w:r w:rsidRPr="00EF6CEC">
        <w:rPr>
          <w:rFonts w:ascii="Tahoma" w:hAnsi="Tahoma" w:cs="Tahoma" w:hint="eastAsia"/>
          <w:sz w:val="18"/>
          <w:szCs w:val="18"/>
          <w:rtl/>
        </w:rPr>
        <w:t>לקבל</w:t>
      </w:r>
      <w:r w:rsidRPr="00EF6CEC">
        <w:rPr>
          <w:rFonts w:ascii="Tahoma" w:hAnsi="Tahoma" w:cs="Tahoma"/>
          <w:sz w:val="18"/>
          <w:szCs w:val="18"/>
          <w:rtl/>
        </w:rPr>
        <w:t xml:space="preserve"> </w:t>
      </w:r>
      <w:r w:rsidRPr="00EF6CEC">
        <w:rPr>
          <w:rFonts w:ascii="Tahoma" w:hAnsi="Tahoma" w:cs="Tahoma" w:hint="eastAsia"/>
          <w:sz w:val="18"/>
          <w:szCs w:val="18"/>
          <w:rtl/>
        </w:rPr>
        <w:t>אישור</w:t>
      </w:r>
      <w:r w:rsidRPr="00EF6CEC">
        <w:rPr>
          <w:rFonts w:ascii="Tahoma" w:hAnsi="Tahoma" w:cs="Tahoma"/>
          <w:sz w:val="18"/>
          <w:szCs w:val="18"/>
          <w:rtl/>
        </w:rPr>
        <w:t xml:space="preserve"> </w:t>
      </w:r>
      <w:r w:rsidRPr="00EF6CEC">
        <w:rPr>
          <w:rFonts w:ascii="Tahoma" w:hAnsi="Tahoma" w:cs="Tahoma" w:hint="eastAsia"/>
          <w:sz w:val="18"/>
          <w:szCs w:val="18"/>
          <w:rtl/>
        </w:rPr>
        <w:t>הטמנה</w:t>
      </w:r>
      <w:r w:rsidRPr="00EF6CEC">
        <w:rPr>
          <w:rFonts w:ascii="Tahoma" w:hAnsi="Tahoma" w:cs="Tahoma"/>
          <w:sz w:val="18"/>
          <w:szCs w:val="18"/>
          <w:rtl/>
        </w:rPr>
        <w:t xml:space="preserve"> </w:t>
      </w:r>
      <w:r w:rsidRPr="00EF6CEC">
        <w:rPr>
          <w:rFonts w:ascii="Tahoma" w:hAnsi="Tahoma" w:cs="Tahoma" w:hint="eastAsia"/>
          <w:sz w:val="18"/>
          <w:szCs w:val="18"/>
          <w:rtl/>
        </w:rPr>
        <w:t>לצוברים</w:t>
      </w:r>
      <w:r w:rsidRPr="00EF6CEC">
        <w:rPr>
          <w:rFonts w:ascii="Tahoma" w:hAnsi="Tahoma" w:cs="Tahoma"/>
          <w:sz w:val="18"/>
          <w:szCs w:val="18"/>
          <w:rtl/>
        </w:rPr>
        <w:t xml:space="preserve"> </w:t>
      </w:r>
      <w:r w:rsidRPr="00EF6CEC">
        <w:rPr>
          <w:rFonts w:ascii="Tahoma" w:hAnsi="Tahoma" w:cs="Tahoma" w:hint="eastAsia"/>
          <w:sz w:val="18"/>
          <w:szCs w:val="18"/>
          <w:rtl/>
        </w:rPr>
        <w:t>ממשרד</w:t>
      </w:r>
      <w:r w:rsidRPr="00EF6CEC">
        <w:rPr>
          <w:rFonts w:ascii="Tahoma" w:hAnsi="Tahoma" w:cs="Tahoma"/>
          <w:sz w:val="18"/>
          <w:szCs w:val="18"/>
          <w:rtl/>
        </w:rPr>
        <w:t xml:space="preserve"> </w:t>
      </w:r>
      <w:r w:rsidRPr="00EF6CEC">
        <w:rPr>
          <w:rFonts w:ascii="Tahoma" w:hAnsi="Tahoma" w:cs="Tahoma" w:hint="eastAsia"/>
          <w:sz w:val="18"/>
          <w:szCs w:val="18"/>
          <w:rtl/>
        </w:rPr>
        <w:t>העבודה</w:t>
      </w:r>
      <w:r w:rsidRPr="00EF6CEC">
        <w:rPr>
          <w:rFonts w:ascii="Tahoma" w:hAnsi="Tahoma" w:cs="Tahoma" w:hint="cs"/>
          <w:sz w:val="18"/>
          <w:szCs w:val="18"/>
          <w:rtl/>
        </w:rPr>
        <w:t>,</w:t>
      </w:r>
      <w:r w:rsidRPr="00EF6CEC">
        <w:rPr>
          <w:rFonts w:ascii="Tahoma" w:hAnsi="Tahoma" w:cs="Tahoma"/>
          <w:sz w:val="18"/>
          <w:szCs w:val="18"/>
          <w:rtl/>
        </w:rPr>
        <w:t xml:space="preserve"> </w:t>
      </w:r>
      <w:r w:rsidRPr="00EF6CEC">
        <w:rPr>
          <w:rFonts w:ascii="Tahoma" w:hAnsi="Tahoma" w:cs="Tahoma" w:hint="eastAsia"/>
          <w:sz w:val="18"/>
          <w:szCs w:val="18"/>
          <w:rtl/>
        </w:rPr>
        <w:t>ו</w:t>
      </w:r>
      <w:r w:rsidRPr="00EF6CEC">
        <w:rPr>
          <w:rFonts w:ascii="Tahoma" w:hAnsi="Tahoma" w:cs="Tahoma" w:hint="cs"/>
          <w:sz w:val="18"/>
          <w:szCs w:val="18"/>
          <w:rtl/>
        </w:rPr>
        <w:t xml:space="preserve">כי </w:t>
      </w:r>
      <w:r w:rsidRPr="00EF6CEC">
        <w:rPr>
          <w:rFonts w:ascii="Tahoma" w:hAnsi="Tahoma" w:cs="Tahoma" w:hint="eastAsia"/>
          <w:sz w:val="18"/>
          <w:szCs w:val="18"/>
          <w:rtl/>
        </w:rPr>
        <w:t>בכוונת</w:t>
      </w:r>
      <w:r w:rsidRPr="00EF6CEC">
        <w:rPr>
          <w:rFonts w:ascii="Tahoma" w:hAnsi="Tahoma" w:cs="Tahoma"/>
          <w:sz w:val="18"/>
          <w:szCs w:val="18"/>
          <w:rtl/>
        </w:rPr>
        <w:t xml:space="preserve"> </w:t>
      </w:r>
      <w:r w:rsidRPr="00EF6CEC">
        <w:rPr>
          <w:rFonts w:ascii="Tahoma" w:hAnsi="Tahoma" w:cs="Tahoma" w:hint="eastAsia"/>
          <w:sz w:val="18"/>
          <w:szCs w:val="18"/>
          <w:rtl/>
        </w:rPr>
        <w:t>משרד</w:t>
      </w:r>
      <w:r w:rsidRPr="00EF6CEC">
        <w:rPr>
          <w:rFonts w:ascii="Tahoma" w:hAnsi="Tahoma" w:cs="Tahoma"/>
          <w:sz w:val="18"/>
          <w:szCs w:val="18"/>
          <w:rtl/>
        </w:rPr>
        <w:t xml:space="preserve"> </w:t>
      </w:r>
      <w:r w:rsidRPr="00EF6CEC">
        <w:rPr>
          <w:rFonts w:ascii="Tahoma" w:hAnsi="Tahoma" w:cs="Tahoma" w:hint="eastAsia"/>
          <w:sz w:val="18"/>
          <w:szCs w:val="18"/>
          <w:rtl/>
        </w:rPr>
        <w:t>האנרגייה</w:t>
      </w:r>
      <w:r w:rsidRPr="00EF6CEC">
        <w:rPr>
          <w:rFonts w:ascii="Tahoma" w:hAnsi="Tahoma" w:cs="Tahoma"/>
          <w:sz w:val="18"/>
          <w:szCs w:val="18"/>
          <w:rtl/>
        </w:rPr>
        <w:t xml:space="preserve"> לקדם </w:t>
      </w:r>
      <w:r w:rsidRPr="00EF6CEC">
        <w:rPr>
          <w:rFonts w:ascii="Tahoma" w:hAnsi="Tahoma" w:cs="Tahoma" w:hint="eastAsia"/>
          <w:sz w:val="18"/>
          <w:szCs w:val="18"/>
          <w:rtl/>
        </w:rPr>
        <w:t>את</w:t>
      </w:r>
      <w:r w:rsidRPr="00EF6CEC">
        <w:rPr>
          <w:rFonts w:ascii="Tahoma" w:hAnsi="Tahoma" w:cs="Tahoma"/>
          <w:sz w:val="18"/>
          <w:szCs w:val="18"/>
          <w:rtl/>
        </w:rPr>
        <w:t xml:space="preserve"> </w:t>
      </w:r>
      <w:r w:rsidRPr="00EF6CEC">
        <w:rPr>
          <w:rFonts w:ascii="Tahoma" w:hAnsi="Tahoma" w:cs="Tahoma" w:hint="eastAsia"/>
          <w:sz w:val="18"/>
          <w:szCs w:val="18"/>
          <w:rtl/>
        </w:rPr>
        <w:t>ההצעה</w:t>
      </w:r>
      <w:r w:rsidRPr="00EF6CEC">
        <w:rPr>
          <w:rFonts w:ascii="Tahoma" w:hAnsi="Tahoma" w:cs="Tahoma"/>
          <w:sz w:val="18"/>
          <w:szCs w:val="18"/>
          <w:rtl/>
        </w:rPr>
        <w:t xml:space="preserve"> </w:t>
      </w:r>
      <w:r w:rsidRPr="00EF6CEC">
        <w:rPr>
          <w:rFonts w:ascii="Tahoma" w:hAnsi="Tahoma" w:cs="Tahoma" w:hint="eastAsia"/>
          <w:sz w:val="18"/>
          <w:szCs w:val="18"/>
          <w:rtl/>
        </w:rPr>
        <w:t>בכנסת</w:t>
      </w:r>
      <w:r w:rsidRPr="00EF6CEC">
        <w:rPr>
          <w:rFonts w:ascii="Tahoma" w:hAnsi="Tahoma" w:cs="Tahoma"/>
          <w:sz w:val="18"/>
          <w:szCs w:val="18"/>
          <w:rtl/>
        </w:rPr>
        <w:t xml:space="preserve"> </w:t>
      </w:r>
      <w:r w:rsidRPr="00EF6CEC">
        <w:rPr>
          <w:rFonts w:ascii="Tahoma" w:hAnsi="Tahoma" w:cs="Tahoma" w:hint="eastAsia"/>
          <w:sz w:val="18"/>
          <w:szCs w:val="18"/>
          <w:rtl/>
        </w:rPr>
        <w:t>הבאה</w:t>
      </w:r>
      <w:r w:rsidRPr="00EF6CEC">
        <w:rPr>
          <w:rFonts w:ascii="Tahoma" w:hAnsi="Tahoma" w:cs="Tahoma"/>
          <w:sz w:val="18"/>
          <w:szCs w:val="18"/>
          <w:rtl/>
        </w:rPr>
        <w:t>.</w:t>
      </w:r>
    </w:p>
    <w:p w:rsidR="00B83063" w:rsidRPr="00EF6CEC" w:rsidP="00DA29F0">
      <w:pPr>
        <w:spacing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משרד העבודה מסר בתשובתו מפברואר 2019 (להלן - תשובת משרד העבודה) כי סוגיית העברתן של הסמכויות ממשרד העבודה למשרד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מצריכה "הירתמות לעניין" מצד </w:t>
      </w:r>
      <w:r w:rsidRPr="00EF6CEC">
        <w:rPr>
          <w:rFonts w:ascii="Tahoma" w:hAnsi="Tahoma" w:cs="Tahoma" w:hint="cs"/>
          <w:sz w:val="18"/>
          <w:szCs w:val="18"/>
          <w:rtl/>
        </w:rPr>
        <w:t>מינהל</w:t>
      </w:r>
      <w:r w:rsidRPr="00EF6CEC">
        <w:rPr>
          <w:rFonts w:ascii="Tahoma" w:hAnsi="Tahoma" w:cs="Tahoma" w:hint="cs"/>
          <w:sz w:val="18"/>
          <w:szCs w:val="18"/>
          <w:rtl/>
        </w:rPr>
        <w:t xml:space="preserve"> התכנון במשרד האוצר, המופקד על תקנות התכנון והבנייה. זאת, לצורך "ביטול אזכורו של מפקח עבודה" בתקנות התכנון והבנייה, וכן "הליכי התייעצות ואף הסכמה" מצד גורמים רלוונטיים, לרבות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w:t>
      </w:r>
      <w:r w:rsidRPr="00EF6CEC">
        <w:rPr>
          <w:rFonts w:ascii="Tahoma" w:hAnsi="Tahoma" w:cs="Tahoma" w:hint="cs"/>
          <w:sz w:val="18"/>
          <w:szCs w:val="18"/>
          <w:rtl/>
        </w:rPr>
        <w:t>מינהל</w:t>
      </w:r>
      <w:r w:rsidRPr="00EF6CEC">
        <w:rPr>
          <w:rFonts w:ascii="Tahoma" w:hAnsi="Tahoma" w:cs="Tahoma" w:hint="cs"/>
          <w:sz w:val="18"/>
          <w:szCs w:val="18"/>
          <w:rtl/>
        </w:rPr>
        <w:t xml:space="preserve"> התכנון ומשרד הפנים. עוד ציין משרד העבודה כי בישיבה שהתקיימה בפברואר 2019 עם נציגי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w:t>
      </w:r>
      <w:r w:rsidRPr="00EF6CEC">
        <w:rPr>
          <w:rFonts w:ascii="Tahoma" w:hAnsi="Tahoma" w:cs="Tahoma" w:hint="cs"/>
          <w:sz w:val="18"/>
          <w:szCs w:val="18"/>
          <w:rtl/>
        </w:rPr>
        <w:t>ומינהל</w:t>
      </w:r>
      <w:r w:rsidRPr="00EF6CEC">
        <w:rPr>
          <w:rFonts w:ascii="Tahoma" w:hAnsi="Tahoma" w:cs="Tahoma" w:hint="cs"/>
          <w:sz w:val="18"/>
          <w:szCs w:val="18"/>
          <w:rtl/>
        </w:rPr>
        <w:t xml:space="preserve"> התכנון הוסכם כי "</w:t>
      </w:r>
      <w:r w:rsidRPr="00EF6CEC">
        <w:rPr>
          <w:rFonts w:ascii="Tahoma" w:hAnsi="Tahoma" w:cs="Tahoma" w:hint="cs"/>
          <w:sz w:val="18"/>
          <w:szCs w:val="18"/>
          <w:rtl/>
        </w:rPr>
        <w:t>מינהל</w:t>
      </w:r>
      <w:r w:rsidRPr="00EF6CEC">
        <w:rPr>
          <w:rFonts w:ascii="Tahoma" w:hAnsi="Tahoma" w:cs="Tahoma" w:hint="cs"/>
          <w:sz w:val="18"/>
          <w:szCs w:val="18"/>
          <w:rtl/>
        </w:rPr>
        <w:t xml:space="preserve"> התכנון יכין טיוטת תקנות התכנון והבניה בכדי למחוק את אזכורו של מפקח עבודה במקומות הנדרשים. ככל שטיוטה זו תושלם ותאושר, לא יידרש עוד אישור מפקח עבודה להתקנת צוברי גפ"מ במסגרת תקנות אלו".</w:t>
      </w:r>
    </w:p>
    <w:p w:rsidR="00B83063" w:rsidRPr="00EF6CEC" w:rsidP="00793969">
      <w:pPr>
        <w:pStyle w:val="RESHET"/>
        <w:rPr>
          <w:rtl/>
        </w:rPr>
      </w:pPr>
      <w:r w:rsidRPr="00EF6CEC">
        <w:rPr>
          <w:rFonts w:hint="eastAsia"/>
          <w:rtl/>
        </w:rPr>
        <w:t>משרד</w:t>
      </w:r>
      <w:r w:rsidRPr="00EF6CEC">
        <w:rPr>
          <w:rtl/>
        </w:rPr>
        <w:t xml:space="preserve"> </w:t>
      </w:r>
      <w:r w:rsidRPr="00EF6CEC">
        <w:rPr>
          <w:rFonts w:hint="eastAsia"/>
          <w:rtl/>
        </w:rPr>
        <w:t>מבקר</w:t>
      </w:r>
      <w:r w:rsidRPr="00EF6CEC">
        <w:rPr>
          <w:rtl/>
        </w:rPr>
        <w:t xml:space="preserve"> </w:t>
      </w:r>
      <w:r w:rsidRPr="00EF6CEC">
        <w:rPr>
          <w:rFonts w:hint="eastAsia"/>
          <w:rtl/>
        </w:rPr>
        <w:t>המדינה</w:t>
      </w:r>
      <w:r w:rsidRPr="00EF6CEC">
        <w:rPr>
          <w:rtl/>
        </w:rPr>
        <w:t xml:space="preserve"> </w:t>
      </w:r>
      <w:r w:rsidRPr="00EF6CEC">
        <w:rPr>
          <w:rFonts w:hint="eastAsia"/>
          <w:rtl/>
        </w:rPr>
        <w:t>מעיר</w:t>
      </w:r>
      <w:r w:rsidRPr="00EF6CEC">
        <w:rPr>
          <w:rtl/>
        </w:rPr>
        <w:t xml:space="preserve"> </w:t>
      </w:r>
      <w:r w:rsidRPr="00EF6CEC">
        <w:rPr>
          <w:rFonts w:hint="eastAsia"/>
          <w:rtl/>
        </w:rPr>
        <w:t>ל</w:t>
      </w:r>
      <w:r w:rsidRPr="00EF6CEC">
        <w:rPr>
          <w:rtl/>
        </w:rPr>
        <w:t xml:space="preserve">משרד </w:t>
      </w:r>
      <w:r w:rsidRPr="00EF6CEC">
        <w:rPr>
          <w:rtl/>
        </w:rPr>
        <w:t>האנרגי</w:t>
      </w:r>
      <w:r w:rsidRPr="00EF6CEC">
        <w:rPr>
          <w:rFonts w:hint="cs"/>
          <w:rtl/>
        </w:rPr>
        <w:t>י</w:t>
      </w:r>
      <w:r w:rsidRPr="00EF6CEC">
        <w:rPr>
          <w:rtl/>
        </w:rPr>
        <w:t>ה</w:t>
      </w:r>
      <w:r w:rsidRPr="00EF6CEC">
        <w:rPr>
          <w:rtl/>
        </w:rPr>
        <w:t xml:space="preserve"> </w:t>
      </w:r>
      <w:r w:rsidRPr="00EF6CEC">
        <w:rPr>
          <w:rFonts w:hint="eastAsia"/>
          <w:rtl/>
        </w:rPr>
        <w:t>ולמשרד</w:t>
      </w:r>
      <w:r w:rsidRPr="00EF6CEC">
        <w:rPr>
          <w:rtl/>
        </w:rPr>
        <w:t xml:space="preserve"> העבודה </w:t>
      </w:r>
      <w:r w:rsidRPr="00EF6CEC">
        <w:rPr>
          <w:rFonts w:hint="eastAsia"/>
          <w:rtl/>
        </w:rPr>
        <w:t>כי</w:t>
      </w:r>
      <w:r w:rsidRPr="00EF6CEC">
        <w:rPr>
          <w:rFonts w:hint="cs"/>
          <w:rtl/>
        </w:rPr>
        <w:t xml:space="preserve"> לנוכח עמדתם המשותפת </w:t>
      </w:r>
      <w:r w:rsidRPr="00EF6CEC">
        <w:rPr>
          <w:rFonts w:hint="eastAsia"/>
          <w:rtl/>
        </w:rPr>
        <w:t>עליהם</w:t>
      </w:r>
      <w:r w:rsidRPr="00EF6CEC">
        <w:rPr>
          <w:rtl/>
        </w:rPr>
        <w:t xml:space="preserve"> </w:t>
      </w:r>
      <w:r w:rsidRPr="00EF6CEC">
        <w:rPr>
          <w:rFonts w:hint="cs"/>
          <w:rtl/>
        </w:rPr>
        <w:t xml:space="preserve">להמשיך לקדם את </w:t>
      </w:r>
      <w:r w:rsidRPr="00EF6CEC">
        <w:rPr>
          <w:rtl/>
        </w:rPr>
        <w:t>העברת הסמכויות ב</w:t>
      </w:r>
      <w:r w:rsidRPr="00EF6CEC">
        <w:rPr>
          <w:rFonts w:hint="cs"/>
          <w:rtl/>
        </w:rPr>
        <w:t>תחום</w:t>
      </w:r>
      <w:r w:rsidRPr="00EF6CEC">
        <w:rPr>
          <w:rtl/>
        </w:rPr>
        <w:t xml:space="preserve"> </w:t>
      </w:r>
      <w:r w:rsidRPr="00EF6CEC">
        <w:rPr>
          <w:rFonts w:hint="cs"/>
          <w:rtl/>
        </w:rPr>
        <w:t xml:space="preserve">הטיפול </w:t>
      </w:r>
      <w:r w:rsidRPr="00EF6CEC">
        <w:rPr>
          <w:rFonts w:hint="cs"/>
          <w:rtl/>
        </w:rPr>
        <w:t>ב</w:t>
      </w:r>
      <w:r w:rsidRPr="00EF6CEC">
        <w:rPr>
          <w:rFonts w:hint="eastAsia"/>
          <w:rtl/>
        </w:rPr>
        <w:t>גפ</w:t>
      </w:r>
      <w:r w:rsidRPr="00EF6CEC">
        <w:rPr>
          <w:rtl/>
        </w:rPr>
        <w:t>"</w:t>
      </w:r>
      <w:r w:rsidRPr="00EF6CEC">
        <w:rPr>
          <w:rFonts w:hint="cs"/>
          <w:rtl/>
        </w:rPr>
        <w:t>ם</w:t>
      </w:r>
      <w:r w:rsidRPr="00EF6CEC">
        <w:rPr>
          <w:rtl/>
        </w:rPr>
        <w:t xml:space="preserve"> </w:t>
      </w:r>
      <w:r w:rsidRPr="00EF6CEC">
        <w:rPr>
          <w:rFonts w:hint="cs"/>
          <w:rtl/>
        </w:rPr>
        <w:t>ממשרד העבודה</w:t>
      </w:r>
      <w:r w:rsidRPr="00EF6CEC">
        <w:rPr>
          <w:rtl/>
        </w:rPr>
        <w:t xml:space="preserve"> למשרד </w:t>
      </w:r>
      <w:r w:rsidRPr="00EF6CEC">
        <w:rPr>
          <w:rtl/>
        </w:rPr>
        <w:t>האנרגי</w:t>
      </w:r>
      <w:r w:rsidRPr="00EF6CEC">
        <w:rPr>
          <w:rFonts w:hint="cs"/>
          <w:rtl/>
        </w:rPr>
        <w:t>י</w:t>
      </w:r>
      <w:r w:rsidRPr="00EF6CEC">
        <w:rPr>
          <w:rtl/>
        </w:rPr>
        <w:t>ה</w:t>
      </w:r>
      <w:r w:rsidRPr="00EF6CEC">
        <w:rPr>
          <w:rtl/>
        </w:rPr>
        <w:t xml:space="preserve"> </w:t>
      </w:r>
      <w:r w:rsidRPr="00EF6CEC">
        <w:rPr>
          <w:rFonts w:hint="cs"/>
          <w:rtl/>
        </w:rPr>
        <w:t xml:space="preserve">כדי להפסיק את </w:t>
      </w:r>
      <w:r w:rsidRPr="00EF6CEC">
        <w:rPr>
          <w:rtl/>
        </w:rPr>
        <w:t>הפיצול הקיים כיום</w:t>
      </w:r>
      <w:r w:rsidRPr="00EF6CEC">
        <w:rPr>
          <w:rFonts w:hint="cs"/>
          <w:rtl/>
        </w:rPr>
        <w:t xml:space="preserve"> בעניינים אלו</w:t>
      </w:r>
      <w:r w:rsidRPr="00EF6CEC">
        <w:rPr>
          <w:rtl/>
        </w:rPr>
        <w:t xml:space="preserve"> ו</w:t>
      </w:r>
      <w:r w:rsidRPr="00EF6CEC">
        <w:rPr>
          <w:rFonts w:hint="cs"/>
          <w:rtl/>
        </w:rPr>
        <w:t>ל</w:t>
      </w:r>
      <w:r w:rsidRPr="00EF6CEC">
        <w:rPr>
          <w:rtl/>
        </w:rPr>
        <w:t>רכז</w:t>
      </w:r>
      <w:r w:rsidRPr="00EF6CEC">
        <w:rPr>
          <w:rFonts w:hint="cs"/>
          <w:rtl/>
        </w:rPr>
        <w:t>ן ב</w:t>
      </w:r>
      <w:r w:rsidRPr="00EF6CEC">
        <w:rPr>
          <w:rtl/>
        </w:rPr>
        <w:t xml:space="preserve">משרד </w:t>
      </w:r>
      <w:r w:rsidRPr="00EF6CEC">
        <w:rPr>
          <w:rFonts w:hint="cs"/>
          <w:rtl/>
        </w:rPr>
        <w:t>האנרגייה</w:t>
      </w:r>
      <w:r w:rsidRPr="00EF6CEC">
        <w:rPr>
          <w:rFonts w:hint="cs"/>
          <w:rtl/>
        </w:rPr>
        <w:t>.</w:t>
      </w:r>
      <w:r w:rsidRPr="00FE6810" w:rsidR="00FE6810">
        <w:rPr>
          <w:noProof/>
          <w:szCs w:val="17"/>
          <w:rtl/>
        </w:rPr>
        <w:t xml:space="preserve"> </w:t>
      </w:r>
      <w:r w:rsidRPr="0012789B" w:rsidR="00FE6810">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FE68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23901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3829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לנוכח</w:t>
                            </w:r>
                            <w:r w:rsidRPr="00793969">
                              <w:rPr>
                                <w:rFonts w:cs="Tahoma"/>
                                <w:color w:val="0B5294"/>
                                <w:spacing w:val="-4"/>
                                <w:sz w:val="24"/>
                                <w:szCs w:val="24"/>
                                <w:rtl/>
                              </w:rPr>
                              <w:t xml:space="preserve"> </w:t>
                            </w:r>
                            <w:r w:rsidRPr="00793969">
                              <w:rPr>
                                <w:rFonts w:cs="Tahoma" w:hint="eastAsia"/>
                                <w:color w:val="0B5294"/>
                                <w:spacing w:val="-4"/>
                                <w:sz w:val="24"/>
                                <w:szCs w:val="24"/>
                                <w:rtl/>
                              </w:rPr>
                              <w:t>העמדה</w:t>
                            </w:r>
                            <w:r w:rsidRPr="00793969">
                              <w:rPr>
                                <w:rFonts w:cs="Tahoma"/>
                                <w:color w:val="0B5294"/>
                                <w:spacing w:val="-4"/>
                                <w:sz w:val="24"/>
                                <w:szCs w:val="24"/>
                                <w:rtl/>
                              </w:rPr>
                              <w:t xml:space="preserve"> </w:t>
                            </w:r>
                            <w:r w:rsidRPr="00793969">
                              <w:rPr>
                                <w:rFonts w:cs="Tahoma" w:hint="eastAsia"/>
                                <w:color w:val="0B5294"/>
                                <w:spacing w:val="-4"/>
                                <w:sz w:val="24"/>
                                <w:szCs w:val="24"/>
                                <w:rtl/>
                              </w:rPr>
                              <w:t>המשותפת</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ומשרד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עליהם</w:t>
                            </w:r>
                            <w:r w:rsidRPr="00793969">
                              <w:rPr>
                                <w:rFonts w:cs="Tahoma"/>
                                <w:color w:val="0B5294"/>
                                <w:spacing w:val="-4"/>
                                <w:sz w:val="24"/>
                                <w:szCs w:val="24"/>
                                <w:rtl/>
                              </w:rPr>
                              <w:t xml:space="preserve"> </w:t>
                            </w:r>
                            <w:r w:rsidRPr="00793969">
                              <w:rPr>
                                <w:rFonts w:cs="Tahoma" w:hint="eastAsia"/>
                                <w:color w:val="0B5294"/>
                                <w:spacing w:val="-4"/>
                                <w:sz w:val="24"/>
                                <w:szCs w:val="24"/>
                                <w:rtl/>
                              </w:rPr>
                              <w:t>להמשיך</w:t>
                            </w:r>
                            <w:r w:rsidRPr="00793969">
                              <w:rPr>
                                <w:rFonts w:cs="Tahoma"/>
                                <w:color w:val="0B5294"/>
                                <w:spacing w:val="-4"/>
                                <w:sz w:val="24"/>
                                <w:szCs w:val="24"/>
                                <w:rtl/>
                              </w:rPr>
                              <w:t xml:space="preserve"> </w:t>
                            </w:r>
                            <w:r w:rsidRPr="00793969">
                              <w:rPr>
                                <w:rFonts w:cs="Tahoma" w:hint="eastAsia"/>
                                <w:color w:val="0B5294"/>
                                <w:spacing w:val="-4"/>
                                <w:sz w:val="24"/>
                                <w:szCs w:val="24"/>
                                <w:rtl/>
                              </w:rPr>
                              <w:t>לקדם</w:t>
                            </w:r>
                            <w:r w:rsidRPr="00793969">
                              <w:rPr>
                                <w:rFonts w:cs="Tahoma"/>
                                <w:color w:val="0B5294"/>
                                <w:spacing w:val="-4"/>
                                <w:sz w:val="24"/>
                                <w:szCs w:val="24"/>
                                <w:rtl/>
                              </w:rPr>
                              <w:t xml:space="preserve"> </w:t>
                            </w:r>
                            <w:r w:rsidRPr="00793969">
                              <w:rPr>
                                <w:rFonts w:cs="Tahoma" w:hint="eastAsia"/>
                                <w:color w:val="0B5294"/>
                                <w:spacing w:val="-4"/>
                                <w:sz w:val="24"/>
                                <w:szCs w:val="24"/>
                                <w:rtl/>
                              </w:rPr>
                              <w:t>את</w:t>
                            </w:r>
                            <w:r w:rsidRPr="00793969">
                              <w:rPr>
                                <w:rFonts w:cs="Tahoma"/>
                                <w:color w:val="0B5294"/>
                                <w:spacing w:val="-4"/>
                                <w:sz w:val="24"/>
                                <w:szCs w:val="24"/>
                                <w:rtl/>
                              </w:rPr>
                              <w:t xml:space="preserve"> </w:t>
                            </w:r>
                            <w:r w:rsidRPr="00793969">
                              <w:rPr>
                                <w:rFonts w:cs="Tahoma" w:hint="eastAsia"/>
                                <w:color w:val="0B5294"/>
                                <w:spacing w:val="-4"/>
                                <w:sz w:val="24"/>
                                <w:szCs w:val="24"/>
                                <w:rtl/>
                              </w:rPr>
                              <w:t>העברת</w:t>
                            </w:r>
                            <w:r w:rsidRPr="00793969">
                              <w:rPr>
                                <w:rFonts w:cs="Tahoma"/>
                                <w:color w:val="0B5294"/>
                                <w:spacing w:val="-4"/>
                                <w:sz w:val="24"/>
                                <w:szCs w:val="24"/>
                                <w:rtl/>
                              </w:rPr>
                              <w:t xml:space="preserve"> </w:t>
                            </w:r>
                            <w:r w:rsidRPr="00793969">
                              <w:rPr>
                                <w:rFonts w:cs="Tahoma" w:hint="eastAsia"/>
                                <w:color w:val="0B5294"/>
                                <w:spacing w:val="-4"/>
                                <w:sz w:val="24"/>
                                <w:szCs w:val="24"/>
                                <w:rtl/>
                              </w:rPr>
                              <w:t>הסמכויות</w:t>
                            </w:r>
                            <w:r w:rsidRPr="00793969">
                              <w:rPr>
                                <w:rFonts w:cs="Tahoma"/>
                                <w:color w:val="0B5294"/>
                                <w:spacing w:val="-4"/>
                                <w:sz w:val="24"/>
                                <w:szCs w:val="24"/>
                                <w:rtl/>
                              </w:rPr>
                              <w:t xml:space="preserve"> </w:t>
                            </w:r>
                            <w:r w:rsidRPr="00793969">
                              <w:rPr>
                                <w:rFonts w:cs="Tahoma" w:hint="eastAsia"/>
                                <w:color w:val="0B5294"/>
                                <w:spacing w:val="-4"/>
                                <w:sz w:val="24"/>
                                <w:szCs w:val="24"/>
                                <w:rtl/>
                              </w:rPr>
                              <w:t>בתחום</w:t>
                            </w:r>
                            <w:r w:rsidRPr="00793969">
                              <w:rPr>
                                <w:rFonts w:cs="Tahoma"/>
                                <w:color w:val="0B5294"/>
                                <w:spacing w:val="-4"/>
                                <w:sz w:val="24"/>
                                <w:szCs w:val="24"/>
                                <w:rtl/>
                              </w:rPr>
                              <w:t xml:space="preserve"> </w:t>
                            </w:r>
                            <w:r w:rsidRPr="00793969">
                              <w:rPr>
                                <w:rFonts w:cs="Tahoma" w:hint="eastAsia"/>
                                <w:color w:val="0B5294"/>
                                <w:spacing w:val="-4"/>
                                <w:sz w:val="24"/>
                                <w:szCs w:val="24"/>
                                <w:rtl/>
                              </w:rPr>
                              <w:t>הטיפול</w:t>
                            </w:r>
                            <w:r w:rsidRPr="00793969">
                              <w:rPr>
                                <w:rFonts w:cs="Tahoma"/>
                                <w:color w:val="0B5294"/>
                                <w:spacing w:val="-4"/>
                                <w:sz w:val="24"/>
                                <w:szCs w:val="24"/>
                                <w:rtl/>
                              </w:rPr>
                              <w:t xml:space="preserve"> </w:t>
                            </w:r>
                            <w:r w:rsidRPr="00793969">
                              <w:rPr>
                                <w:rFonts w:cs="Tahoma" w:hint="eastAsia"/>
                                <w:color w:val="0B5294"/>
                                <w:spacing w:val="-4"/>
                                <w:sz w:val="24"/>
                                <w:szCs w:val="24"/>
                                <w:rtl/>
                              </w:rPr>
                              <w:t>בגפ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ממשרד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למשרד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כדי</w:t>
                            </w:r>
                            <w:r w:rsidRPr="00793969">
                              <w:rPr>
                                <w:rFonts w:cs="Tahoma"/>
                                <w:color w:val="0B5294"/>
                                <w:spacing w:val="-4"/>
                                <w:sz w:val="24"/>
                                <w:szCs w:val="24"/>
                                <w:rtl/>
                              </w:rPr>
                              <w:t xml:space="preserve"> </w:t>
                            </w:r>
                            <w:r w:rsidRPr="00793969">
                              <w:rPr>
                                <w:rFonts w:cs="Tahoma" w:hint="eastAsia"/>
                                <w:color w:val="0B5294"/>
                                <w:spacing w:val="-4"/>
                                <w:sz w:val="24"/>
                                <w:szCs w:val="24"/>
                                <w:rtl/>
                              </w:rPr>
                              <w:t>להפסיק</w:t>
                            </w:r>
                            <w:r w:rsidRPr="00793969">
                              <w:rPr>
                                <w:rFonts w:cs="Tahoma"/>
                                <w:color w:val="0B5294"/>
                                <w:spacing w:val="-4"/>
                                <w:sz w:val="24"/>
                                <w:szCs w:val="24"/>
                                <w:rtl/>
                              </w:rPr>
                              <w:t xml:space="preserve"> </w:t>
                            </w:r>
                            <w:r w:rsidRPr="00793969">
                              <w:rPr>
                                <w:rFonts w:cs="Tahoma" w:hint="eastAsia"/>
                                <w:color w:val="0B5294"/>
                                <w:spacing w:val="-4"/>
                                <w:sz w:val="24"/>
                                <w:szCs w:val="24"/>
                                <w:rtl/>
                              </w:rPr>
                              <w:t>את</w:t>
                            </w:r>
                            <w:r w:rsidRPr="00793969">
                              <w:rPr>
                                <w:rFonts w:cs="Tahoma"/>
                                <w:color w:val="0B5294"/>
                                <w:spacing w:val="-4"/>
                                <w:sz w:val="24"/>
                                <w:szCs w:val="24"/>
                                <w:rtl/>
                              </w:rPr>
                              <w:t xml:space="preserve"> </w:t>
                            </w:r>
                            <w:r w:rsidRPr="00793969">
                              <w:rPr>
                                <w:rFonts w:cs="Tahoma" w:hint="eastAsia"/>
                                <w:color w:val="0B5294"/>
                                <w:spacing w:val="-4"/>
                                <w:sz w:val="24"/>
                                <w:szCs w:val="24"/>
                                <w:rtl/>
                              </w:rPr>
                              <w:t>הפיצול</w:t>
                            </w:r>
                            <w:r w:rsidRPr="00793969">
                              <w:rPr>
                                <w:rFonts w:cs="Tahoma"/>
                                <w:color w:val="0B5294"/>
                                <w:spacing w:val="-4"/>
                                <w:sz w:val="24"/>
                                <w:szCs w:val="24"/>
                                <w:rtl/>
                              </w:rPr>
                              <w:t xml:space="preserve"> </w:t>
                            </w:r>
                            <w:r w:rsidRPr="00793969">
                              <w:rPr>
                                <w:rFonts w:cs="Tahoma" w:hint="eastAsia"/>
                                <w:color w:val="0B5294"/>
                                <w:spacing w:val="-4"/>
                                <w:sz w:val="24"/>
                                <w:szCs w:val="24"/>
                                <w:rtl/>
                              </w:rPr>
                              <w:t>הקיים</w:t>
                            </w:r>
                            <w:r w:rsidRPr="00793969">
                              <w:rPr>
                                <w:rFonts w:cs="Tahoma"/>
                                <w:color w:val="0B5294"/>
                                <w:spacing w:val="-4"/>
                                <w:sz w:val="24"/>
                                <w:szCs w:val="24"/>
                                <w:rtl/>
                              </w:rPr>
                              <w:t xml:space="preserve"> </w:t>
                            </w:r>
                            <w:r w:rsidRPr="00793969">
                              <w:rPr>
                                <w:rFonts w:cs="Tahoma" w:hint="eastAsia"/>
                                <w:color w:val="0B5294"/>
                                <w:spacing w:val="-4"/>
                                <w:sz w:val="24"/>
                                <w:szCs w:val="24"/>
                                <w:rtl/>
                              </w:rPr>
                              <w:t>כיום</w:t>
                            </w:r>
                            <w:r w:rsidRPr="00793969">
                              <w:rPr>
                                <w:rFonts w:cs="Tahoma"/>
                                <w:color w:val="0B5294"/>
                                <w:spacing w:val="-4"/>
                                <w:sz w:val="24"/>
                                <w:szCs w:val="24"/>
                                <w:rtl/>
                              </w:rPr>
                              <w:t xml:space="preserve"> </w:t>
                            </w:r>
                            <w:r w:rsidRPr="00793969">
                              <w:rPr>
                                <w:rFonts w:cs="Tahoma" w:hint="eastAsia"/>
                                <w:color w:val="0B5294"/>
                                <w:spacing w:val="-4"/>
                                <w:sz w:val="24"/>
                                <w:szCs w:val="24"/>
                                <w:rtl/>
                              </w:rPr>
                              <w:t>בעניינים</w:t>
                            </w:r>
                            <w:r w:rsidRPr="00793969">
                              <w:rPr>
                                <w:rFonts w:cs="Tahoma"/>
                                <w:color w:val="0B5294"/>
                                <w:spacing w:val="-4"/>
                                <w:sz w:val="24"/>
                                <w:szCs w:val="24"/>
                                <w:rtl/>
                              </w:rPr>
                              <w:t xml:space="preserve"> </w:t>
                            </w:r>
                            <w:r w:rsidRPr="00793969">
                              <w:rPr>
                                <w:rFonts w:cs="Tahoma" w:hint="eastAsia"/>
                                <w:color w:val="0B5294"/>
                                <w:spacing w:val="-4"/>
                                <w:sz w:val="24"/>
                                <w:szCs w:val="24"/>
                                <w:rtl/>
                              </w:rPr>
                              <w:t>אלו</w:t>
                            </w:r>
                          </w:p>
                          <w:p w:rsidR="00F47402" w:rsidRPr="00373C5D" w:rsidP="00FE68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92360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5811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F47402" w:rsidRPr="00373C5D" w:rsidP="00FE6810">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3554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לנוכח</w:t>
                      </w:r>
                      <w:r w:rsidRPr="00793969">
                        <w:rPr>
                          <w:rFonts w:cs="Tahoma"/>
                          <w:color w:val="0B5294"/>
                          <w:spacing w:val="-4"/>
                          <w:sz w:val="24"/>
                          <w:szCs w:val="24"/>
                          <w:rtl/>
                        </w:rPr>
                        <w:t xml:space="preserve"> </w:t>
                      </w:r>
                      <w:r w:rsidRPr="00793969">
                        <w:rPr>
                          <w:rFonts w:cs="Tahoma" w:hint="eastAsia"/>
                          <w:color w:val="0B5294"/>
                          <w:spacing w:val="-4"/>
                          <w:sz w:val="24"/>
                          <w:szCs w:val="24"/>
                          <w:rtl/>
                        </w:rPr>
                        <w:t>העמדה</w:t>
                      </w:r>
                      <w:r w:rsidRPr="00793969">
                        <w:rPr>
                          <w:rFonts w:cs="Tahoma"/>
                          <w:color w:val="0B5294"/>
                          <w:spacing w:val="-4"/>
                          <w:sz w:val="24"/>
                          <w:szCs w:val="24"/>
                          <w:rtl/>
                        </w:rPr>
                        <w:t xml:space="preserve"> </w:t>
                      </w:r>
                      <w:r w:rsidRPr="00793969">
                        <w:rPr>
                          <w:rFonts w:cs="Tahoma" w:hint="eastAsia"/>
                          <w:color w:val="0B5294"/>
                          <w:spacing w:val="-4"/>
                          <w:sz w:val="24"/>
                          <w:szCs w:val="24"/>
                          <w:rtl/>
                        </w:rPr>
                        <w:t>המשותפת</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ומשרד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עליהם</w:t>
                      </w:r>
                      <w:r w:rsidRPr="00793969">
                        <w:rPr>
                          <w:rFonts w:cs="Tahoma"/>
                          <w:color w:val="0B5294"/>
                          <w:spacing w:val="-4"/>
                          <w:sz w:val="24"/>
                          <w:szCs w:val="24"/>
                          <w:rtl/>
                        </w:rPr>
                        <w:t xml:space="preserve"> </w:t>
                      </w:r>
                      <w:r w:rsidRPr="00793969">
                        <w:rPr>
                          <w:rFonts w:cs="Tahoma" w:hint="eastAsia"/>
                          <w:color w:val="0B5294"/>
                          <w:spacing w:val="-4"/>
                          <w:sz w:val="24"/>
                          <w:szCs w:val="24"/>
                          <w:rtl/>
                        </w:rPr>
                        <w:t>להמשיך</w:t>
                      </w:r>
                      <w:r w:rsidRPr="00793969">
                        <w:rPr>
                          <w:rFonts w:cs="Tahoma"/>
                          <w:color w:val="0B5294"/>
                          <w:spacing w:val="-4"/>
                          <w:sz w:val="24"/>
                          <w:szCs w:val="24"/>
                          <w:rtl/>
                        </w:rPr>
                        <w:t xml:space="preserve"> </w:t>
                      </w:r>
                      <w:r w:rsidRPr="00793969">
                        <w:rPr>
                          <w:rFonts w:cs="Tahoma" w:hint="eastAsia"/>
                          <w:color w:val="0B5294"/>
                          <w:spacing w:val="-4"/>
                          <w:sz w:val="24"/>
                          <w:szCs w:val="24"/>
                          <w:rtl/>
                        </w:rPr>
                        <w:t>לקדם</w:t>
                      </w:r>
                      <w:r w:rsidRPr="00793969">
                        <w:rPr>
                          <w:rFonts w:cs="Tahoma"/>
                          <w:color w:val="0B5294"/>
                          <w:spacing w:val="-4"/>
                          <w:sz w:val="24"/>
                          <w:szCs w:val="24"/>
                          <w:rtl/>
                        </w:rPr>
                        <w:t xml:space="preserve"> </w:t>
                      </w:r>
                      <w:r w:rsidRPr="00793969">
                        <w:rPr>
                          <w:rFonts w:cs="Tahoma" w:hint="eastAsia"/>
                          <w:color w:val="0B5294"/>
                          <w:spacing w:val="-4"/>
                          <w:sz w:val="24"/>
                          <w:szCs w:val="24"/>
                          <w:rtl/>
                        </w:rPr>
                        <w:t>את</w:t>
                      </w:r>
                      <w:r w:rsidRPr="00793969">
                        <w:rPr>
                          <w:rFonts w:cs="Tahoma"/>
                          <w:color w:val="0B5294"/>
                          <w:spacing w:val="-4"/>
                          <w:sz w:val="24"/>
                          <w:szCs w:val="24"/>
                          <w:rtl/>
                        </w:rPr>
                        <w:t xml:space="preserve"> </w:t>
                      </w:r>
                      <w:r w:rsidRPr="00793969">
                        <w:rPr>
                          <w:rFonts w:cs="Tahoma" w:hint="eastAsia"/>
                          <w:color w:val="0B5294"/>
                          <w:spacing w:val="-4"/>
                          <w:sz w:val="24"/>
                          <w:szCs w:val="24"/>
                          <w:rtl/>
                        </w:rPr>
                        <w:t>העברת</w:t>
                      </w:r>
                      <w:r w:rsidRPr="00793969">
                        <w:rPr>
                          <w:rFonts w:cs="Tahoma"/>
                          <w:color w:val="0B5294"/>
                          <w:spacing w:val="-4"/>
                          <w:sz w:val="24"/>
                          <w:szCs w:val="24"/>
                          <w:rtl/>
                        </w:rPr>
                        <w:t xml:space="preserve"> </w:t>
                      </w:r>
                      <w:r w:rsidRPr="00793969">
                        <w:rPr>
                          <w:rFonts w:cs="Tahoma" w:hint="eastAsia"/>
                          <w:color w:val="0B5294"/>
                          <w:spacing w:val="-4"/>
                          <w:sz w:val="24"/>
                          <w:szCs w:val="24"/>
                          <w:rtl/>
                        </w:rPr>
                        <w:t>הסמכויות</w:t>
                      </w:r>
                      <w:r w:rsidRPr="00793969">
                        <w:rPr>
                          <w:rFonts w:cs="Tahoma"/>
                          <w:color w:val="0B5294"/>
                          <w:spacing w:val="-4"/>
                          <w:sz w:val="24"/>
                          <w:szCs w:val="24"/>
                          <w:rtl/>
                        </w:rPr>
                        <w:t xml:space="preserve"> </w:t>
                      </w:r>
                      <w:r w:rsidRPr="00793969">
                        <w:rPr>
                          <w:rFonts w:cs="Tahoma" w:hint="eastAsia"/>
                          <w:color w:val="0B5294"/>
                          <w:spacing w:val="-4"/>
                          <w:sz w:val="24"/>
                          <w:szCs w:val="24"/>
                          <w:rtl/>
                        </w:rPr>
                        <w:t>בתחום</w:t>
                      </w:r>
                      <w:r w:rsidRPr="00793969">
                        <w:rPr>
                          <w:rFonts w:cs="Tahoma"/>
                          <w:color w:val="0B5294"/>
                          <w:spacing w:val="-4"/>
                          <w:sz w:val="24"/>
                          <w:szCs w:val="24"/>
                          <w:rtl/>
                        </w:rPr>
                        <w:t xml:space="preserve"> </w:t>
                      </w:r>
                      <w:r w:rsidRPr="00793969">
                        <w:rPr>
                          <w:rFonts w:cs="Tahoma" w:hint="eastAsia"/>
                          <w:color w:val="0B5294"/>
                          <w:spacing w:val="-4"/>
                          <w:sz w:val="24"/>
                          <w:szCs w:val="24"/>
                          <w:rtl/>
                        </w:rPr>
                        <w:t>הטיפול</w:t>
                      </w:r>
                      <w:r w:rsidRPr="00793969">
                        <w:rPr>
                          <w:rFonts w:cs="Tahoma"/>
                          <w:color w:val="0B5294"/>
                          <w:spacing w:val="-4"/>
                          <w:sz w:val="24"/>
                          <w:szCs w:val="24"/>
                          <w:rtl/>
                        </w:rPr>
                        <w:t xml:space="preserve"> </w:t>
                      </w:r>
                      <w:r w:rsidRPr="00793969">
                        <w:rPr>
                          <w:rFonts w:cs="Tahoma" w:hint="eastAsia"/>
                          <w:color w:val="0B5294"/>
                          <w:spacing w:val="-4"/>
                          <w:sz w:val="24"/>
                          <w:szCs w:val="24"/>
                          <w:rtl/>
                        </w:rPr>
                        <w:t>בגפ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ממשרד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למשרד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כדי</w:t>
                      </w:r>
                      <w:r w:rsidRPr="00793969">
                        <w:rPr>
                          <w:rFonts w:cs="Tahoma"/>
                          <w:color w:val="0B5294"/>
                          <w:spacing w:val="-4"/>
                          <w:sz w:val="24"/>
                          <w:szCs w:val="24"/>
                          <w:rtl/>
                        </w:rPr>
                        <w:t xml:space="preserve"> </w:t>
                      </w:r>
                      <w:r w:rsidRPr="00793969">
                        <w:rPr>
                          <w:rFonts w:cs="Tahoma" w:hint="eastAsia"/>
                          <w:color w:val="0B5294"/>
                          <w:spacing w:val="-4"/>
                          <w:sz w:val="24"/>
                          <w:szCs w:val="24"/>
                          <w:rtl/>
                        </w:rPr>
                        <w:t>להפסיק</w:t>
                      </w:r>
                      <w:r w:rsidRPr="00793969">
                        <w:rPr>
                          <w:rFonts w:cs="Tahoma"/>
                          <w:color w:val="0B5294"/>
                          <w:spacing w:val="-4"/>
                          <w:sz w:val="24"/>
                          <w:szCs w:val="24"/>
                          <w:rtl/>
                        </w:rPr>
                        <w:t xml:space="preserve"> </w:t>
                      </w:r>
                      <w:r w:rsidRPr="00793969">
                        <w:rPr>
                          <w:rFonts w:cs="Tahoma" w:hint="eastAsia"/>
                          <w:color w:val="0B5294"/>
                          <w:spacing w:val="-4"/>
                          <w:sz w:val="24"/>
                          <w:szCs w:val="24"/>
                          <w:rtl/>
                        </w:rPr>
                        <w:t>את</w:t>
                      </w:r>
                      <w:r w:rsidRPr="00793969">
                        <w:rPr>
                          <w:rFonts w:cs="Tahoma"/>
                          <w:color w:val="0B5294"/>
                          <w:spacing w:val="-4"/>
                          <w:sz w:val="24"/>
                          <w:szCs w:val="24"/>
                          <w:rtl/>
                        </w:rPr>
                        <w:t xml:space="preserve"> </w:t>
                      </w:r>
                      <w:r w:rsidRPr="00793969">
                        <w:rPr>
                          <w:rFonts w:cs="Tahoma" w:hint="eastAsia"/>
                          <w:color w:val="0B5294"/>
                          <w:spacing w:val="-4"/>
                          <w:sz w:val="24"/>
                          <w:szCs w:val="24"/>
                          <w:rtl/>
                        </w:rPr>
                        <w:t>הפיצול</w:t>
                      </w:r>
                      <w:r w:rsidRPr="00793969">
                        <w:rPr>
                          <w:rFonts w:cs="Tahoma"/>
                          <w:color w:val="0B5294"/>
                          <w:spacing w:val="-4"/>
                          <w:sz w:val="24"/>
                          <w:szCs w:val="24"/>
                          <w:rtl/>
                        </w:rPr>
                        <w:t xml:space="preserve"> </w:t>
                      </w:r>
                      <w:r w:rsidRPr="00793969">
                        <w:rPr>
                          <w:rFonts w:cs="Tahoma" w:hint="eastAsia"/>
                          <w:color w:val="0B5294"/>
                          <w:spacing w:val="-4"/>
                          <w:sz w:val="24"/>
                          <w:szCs w:val="24"/>
                          <w:rtl/>
                        </w:rPr>
                        <w:t>הקיים</w:t>
                      </w:r>
                      <w:r w:rsidRPr="00793969">
                        <w:rPr>
                          <w:rFonts w:cs="Tahoma"/>
                          <w:color w:val="0B5294"/>
                          <w:spacing w:val="-4"/>
                          <w:sz w:val="24"/>
                          <w:szCs w:val="24"/>
                          <w:rtl/>
                        </w:rPr>
                        <w:t xml:space="preserve"> </w:t>
                      </w:r>
                      <w:r w:rsidRPr="00793969">
                        <w:rPr>
                          <w:rFonts w:cs="Tahoma" w:hint="eastAsia"/>
                          <w:color w:val="0B5294"/>
                          <w:spacing w:val="-4"/>
                          <w:sz w:val="24"/>
                          <w:szCs w:val="24"/>
                          <w:rtl/>
                        </w:rPr>
                        <w:t>כיום</w:t>
                      </w:r>
                      <w:r w:rsidRPr="00793969">
                        <w:rPr>
                          <w:rFonts w:cs="Tahoma"/>
                          <w:color w:val="0B5294"/>
                          <w:spacing w:val="-4"/>
                          <w:sz w:val="24"/>
                          <w:szCs w:val="24"/>
                          <w:rtl/>
                        </w:rPr>
                        <w:t xml:space="preserve"> </w:t>
                      </w:r>
                      <w:r w:rsidRPr="00793969">
                        <w:rPr>
                          <w:rFonts w:cs="Tahoma" w:hint="eastAsia"/>
                          <w:color w:val="0B5294"/>
                          <w:spacing w:val="-4"/>
                          <w:sz w:val="24"/>
                          <w:szCs w:val="24"/>
                          <w:rtl/>
                        </w:rPr>
                        <w:t>בעניינים</w:t>
                      </w:r>
                      <w:r w:rsidRPr="00793969">
                        <w:rPr>
                          <w:rFonts w:cs="Tahoma"/>
                          <w:color w:val="0B5294"/>
                          <w:spacing w:val="-4"/>
                          <w:sz w:val="24"/>
                          <w:szCs w:val="24"/>
                          <w:rtl/>
                        </w:rPr>
                        <w:t xml:space="preserve"> </w:t>
                      </w:r>
                      <w:r w:rsidRPr="00793969">
                        <w:rPr>
                          <w:rFonts w:cs="Tahoma" w:hint="eastAsia"/>
                          <w:color w:val="0B5294"/>
                          <w:spacing w:val="-4"/>
                          <w:sz w:val="24"/>
                          <w:szCs w:val="24"/>
                          <w:rtl/>
                        </w:rPr>
                        <w:t>אלו</w:t>
                      </w:r>
                    </w:p>
                    <w:p w:rsidR="00F47402" w:rsidRPr="00373C5D" w:rsidP="00FE6810">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1832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EF6CEC" w:rsidP="00DA29F0">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מינהל</w:t>
      </w:r>
      <w:r w:rsidRPr="00EF6CEC">
        <w:rPr>
          <w:rFonts w:ascii="Tahoma" w:hAnsi="Tahoma" w:cs="Tahoma" w:hint="cs"/>
          <w:sz w:val="18"/>
          <w:szCs w:val="18"/>
          <w:rtl/>
        </w:rPr>
        <w:t xml:space="preserve"> התכנון מסר בתשובתו למשרד מבקר המדינה מאפריל 2019 כי המועצה הארצית בישיבתה באותו חודש, המליצה לשר האוצר על תיקון התקנות בעניין מחיקת אזכורו של מפקח עבודה במקומות הנדרשים.</w:t>
      </w:r>
    </w:p>
    <w:p w:rsidR="00B83063" w:rsidRPr="00EF6CEC" w:rsidP="00EF6CEC">
      <w:pPr>
        <w:spacing w:line="240" w:lineRule="exact"/>
        <w:ind w:right="2268"/>
        <w:jc w:val="both"/>
        <w:rPr>
          <w:rFonts w:ascii="Tahoma" w:hAnsi="Tahoma" w:cs="Tahoma"/>
          <w:sz w:val="18"/>
          <w:szCs w:val="18"/>
        </w:rPr>
      </w:pP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4"/>
      </w:pPr>
      <w:bookmarkStart w:id="12" w:name="_Hlk535585056"/>
      <w:r w:rsidRPr="00C63A91">
        <w:rPr>
          <w:rFonts w:hint="eastAsia"/>
          <w:rtl/>
        </w:rPr>
        <w:t>ניהול</w:t>
      </w:r>
      <w:r w:rsidRPr="00C63A91">
        <w:rPr>
          <w:rtl/>
        </w:rPr>
        <w:t xml:space="preserve"> המידע </w:t>
      </w:r>
      <w:r w:rsidRPr="00C63A91">
        <w:rPr>
          <w:rFonts w:hint="eastAsia"/>
          <w:rtl/>
        </w:rPr>
        <w:t>על</w:t>
      </w:r>
      <w:r w:rsidRPr="00C63A91">
        <w:rPr>
          <w:rtl/>
        </w:rPr>
        <w:t xml:space="preserve"> </w:t>
      </w:r>
      <w:r w:rsidRPr="00C63A91">
        <w:rPr>
          <w:rFonts w:hint="eastAsia"/>
          <w:rtl/>
        </w:rPr>
        <w:t>צוברי</w:t>
      </w:r>
      <w:r w:rsidRPr="00C63A91">
        <w:rPr>
          <w:rtl/>
        </w:rPr>
        <w:t xml:space="preserve"> </w:t>
      </w:r>
      <w:r w:rsidRPr="00C63A91">
        <w:rPr>
          <w:rFonts w:hint="eastAsia"/>
          <w:rtl/>
        </w:rPr>
        <w:t>גפ</w:t>
      </w:r>
      <w:r w:rsidRPr="00C63A91">
        <w:rPr>
          <w:rtl/>
        </w:rPr>
        <w:t>"</w:t>
      </w:r>
      <w:r w:rsidRPr="00C63A91">
        <w:rPr>
          <w:rFonts w:hint="eastAsia"/>
          <w:rtl/>
        </w:rPr>
        <w:t>ם</w:t>
      </w:r>
      <w:r w:rsidRPr="00C63A91">
        <w:rPr>
          <w:rtl/>
        </w:rPr>
        <w:t xml:space="preserve"> הטמונים בתחומי הרשויות המקומיות</w:t>
      </w:r>
    </w:p>
    <w:p w:rsidR="00B83063" w:rsidRPr="00EF6CEC" w:rsidP="00EF6CEC">
      <w:pPr>
        <w:spacing w:line="240" w:lineRule="exact"/>
        <w:ind w:right="2268"/>
        <w:jc w:val="both"/>
        <w:rPr>
          <w:rFonts w:ascii="Tahoma" w:hAnsi="Tahoma" w:cs="Tahoma"/>
          <w:sz w:val="18"/>
          <w:szCs w:val="18"/>
          <w:rtl/>
        </w:rPr>
      </w:pPr>
      <w:bookmarkEnd w:id="12"/>
      <w:r w:rsidRPr="00EF6CEC">
        <w:rPr>
          <w:rFonts w:ascii="Tahoma" w:hAnsi="Tahoma" w:cs="Tahoma"/>
          <w:sz w:val="18"/>
          <w:szCs w:val="18"/>
          <w:rtl/>
        </w:rPr>
        <w:t xml:space="preserve">מאגר </w:t>
      </w:r>
      <w:r w:rsidRPr="00EF6CEC">
        <w:rPr>
          <w:rFonts w:ascii="Tahoma" w:hAnsi="Tahoma" w:cs="Tahoma" w:hint="cs"/>
          <w:sz w:val="18"/>
          <w:szCs w:val="18"/>
          <w:rtl/>
        </w:rPr>
        <w:t>נתונים מרוכז, מעודכן ו</w:t>
      </w:r>
      <w:r w:rsidRPr="00EF6CEC">
        <w:rPr>
          <w:rFonts w:ascii="Tahoma" w:hAnsi="Tahoma" w:cs="Tahoma" w:hint="eastAsia"/>
          <w:sz w:val="18"/>
          <w:szCs w:val="18"/>
          <w:rtl/>
        </w:rPr>
        <w:t>זמין</w:t>
      </w:r>
      <w:r w:rsidRPr="00EF6CEC">
        <w:rPr>
          <w:rFonts w:ascii="Tahoma" w:hAnsi="Tahoma" w:cs="Tahoma"/>
          <w:sz w:val="18"/>
          <w:szCs w:val="18"/>
          <w:rtl/>
        </w:rPr>
        <w:t xml:space="preserve"> </w:t>
      </w:r>
      <w:r w:rsidRPr="00EF6CEC">
        <w:rPr>
          <w:rFonts w:ascii="Tahoma" w:hAnsi="Tahoma" w:cs="Tahoma" w:hint="cs"/>
          <w:sz w:val="18"/>
          <w:szCs w:val="18"/>
          <w:rtl/>
        </w:rPr>
        <w:t xml:space="preserve">על מקומם של </w:t>
      </w:r>
      <w:r w:rsidRPr="00EF6CEC">
        <w:rPr>
          <w:rFonts w:ascii="Tahoma" w:hAnsi="Tahoma" w:cs="Tahoma" w:hint="eastAsia"/>
          <w:sz w:val="18"/>
          <w:szCs w:val="18"/>
          <w:rtl/>
        </w:rPr>
        <w:t>מתקני</w:t>
      </w:r>
      <w:r w:rsidRPr="00EF6CEC">
        <w:rPr>
          <w:rFonts w:ascii="Tahoma" w:hAnsi="Tahoma" w:cs="Tahoma"/>
          <w:sz w:val="18"/>
          <w:szCs w:val="18"/>
          <w:rtl/>
        </w:rPr>
        <w:t xml:space="preserve"> </w:t>
      </w:r>
      <w:r w:rsidRPr="00EF6CEC">
        <w:rPr>
          <w:rFonts w:ascii="Tahoma" w:hAnsi="Tahoma" w:cs="Tahoma" w:hint="eastAsia"/>
          <w:sz w:val="18"/>
          <w:szCs w:val="18"/>
          <w:rtl/>
        </w:rPr>
        <w:t>גפ</w:t>
      </w:r>
      <w:r w:rsidRPr="00EF6CEC">
        <w:rPr>
          <w:rFonts w:ascii="Tahoma" w:hAnsi="Tahoma" w:cs="Tahoma"/>
          <w:sz w:val="18"/>
          <w:szCs w:val="18"/>
          <w:rtl/>
        </w:rPr>
        <w:t>"</w:t>
      </w:r>
      <w:r w:rsidRPr="00EF6CEC">
        <w:rPr>
          <w:rFonts w:ascii="Tahoma" w:hAnsi="Tahoma" w:cs="Tahoma" w:hint="cs"/>
          <w:sz w:val="18"/>
          <w:szCs w:val="18"/>
          <w:rtl/>
        </w:rPr>
        <w:t>ם</w:t>
      </w:r>
      <w:r w:rsidRPr="00EF6CEC">
        <w:rPr>
          <w:rFonts w:ascii="Tahoma" w:hAnsi="Tahoma" w:cs="Tahoma"/>
          <w:sz w:val="18"/>
          <w:szCs w:val="18"/>
          <w:rtl/>
        </w:rPr>
        <w:t xml:space="preserve"> </w:t>
      </w:r>
      <w:r w:rsidRPr="00EF6CEC">
        <w:rPr>
          <w:rFonts w:ascii="Tahoma" w:hAnsi="Tahoma" w:cs="Tahoma" w:hint="cs"/>
          <w:sz w:val="18"/>
          <w:szCs w:val="18"/>
          <w:rtl/>
        </w:rPr>
        <w:t xml:space="preserve">הוא בעל </w:t>
      </w:r>
      <w:r w:rsidRPr="00EF6CEC">
        <w:rPr>
          <w:rFonts w:ascii="Tahoma" w:hAnsi="Tahoma" w:cs="Tahoma" w:hint="eastAsia"/>
          <w:sz w:val="18"/>
          <w:szCs w:val="18"/>
          <w:rtl/>
        </w:rPr>
        <w:t>חש</w:t>
      </w:r>
      <w:r w:rsidRPr="00EF6CEC">
        <w:rPr>
          <w:rFonts w:ascii="Tahoma" w:hAnsi="Tahoma" w:cs="Tahoma" w:hint="cs"/>
          <w:sz w:val="18"/>
          <w:szCs w:val="18"/>
          <w:rtl/>
        </w:rPr>
        <w:t>י</w:t>
      </w:r>
      <w:r w:rsidRPr="00EF6CEC">
        <w:rPr>
          <w:rFonts w:ascii="Tahoma" w:hAnsi="Tahoma" w:cs="Tahoma" w:hint="eastAsia"/>
          <w:sz w:val="18"/>
          <w:szCs w:val="18"/>
          <w:rtl/>
        </w:rPr>
        <w:t>ב</w:t>
      </w:r>
      <w:r w:rsidRPr="00EF6CEC">
        <w:rPr>
          <w:rFonts w:ascii="Tahoma" w:hAnsi="Tahoma" w:cs="Tahoma" w:hint="cs"/>
          <w:sz w:val="18"/>
          <w:szCs w:val="18"/>
          <w:rtl/>
        </w:rPr>
        <w:t>ות</w:t>
      </w:r>
      <w:r w:rsidRPr="00EF6CEC">
        <w:rPr>
          <w:rFonts w:ascii="Tahoma" w:hAnsi="Tahoma" w:cs="Tahoma"/>
          <w:sz w:val="18"/>
          <w:szCs w:val="18"/>
          <w:rtl/>
        </w:rPr>
        <w:t xml:space="preserve"> </w:t>
      </w:r>
      <w:r w:rsidRPr="00EF6CEC">
        <w:rPr>
          <w:rFonts w:ascii="Tahoma" w:hAnsi="Tahoma" w:cs="Tahoma" w:hint="cs"/>
          <w:sz w:val="18"/>
          <w:szCs w:val="18"/>
          <w:rtl/>
        </w:rPr>
        <w:t xml:space="preserve">רבה לגורמי האסדרה השונים </w:t>
      </w:r>
      <w:r w:rsidRPr="00EF6CEC">
        <w:rPr>
          <w:rFonts w:ascii="Tahoma" w:hAnsi="Tahoma" w:cs="Tahoma" w:hint="eastAsia"/>
          <w:sz w:val="18"/>
          <w:szCs w:val="18"/>
          <w:rtl/>
        </w:rPr>
        <w:t>ל</w:t>
      </w:r>
      <w:r w:rsidRPr="00EF6CEC">
        <w:rPr>
          <w:rFonts w:ascii="Tahoma" w:hAnsi="Tahoma" w:cs="Tahoma" w:hint="cs"/>
          <w:sz w:val="18"/>
          <w:szCs w:val="18"/>
          <w:rtl/>
        </w:rPr>
        <w:t>צורך</w:t>
      </w:r>
      <w:r w:rsidRPr="00EF6CEC">
        <w:rPr>
          <w:rFonts w:ascii="Tahoma" w:hAnsi="Tahoma" w:cs="Tahoma"/>
          <w:sz w:val="18"/>
          <w:szCs w:val="18"/>
          <w:rtl/>
        </w:rPr>
        <w:t xml:space="preserve"> </w:t>
      </w:r>
      <w:r w:rsidRPr="00EF6CEC">
        <w:rPr>
          <w:rFonts w:ascii="Tahoma" w:hAnsi="Tahoma" w:cs="Tahoma" w:hint="eastAsia"/>
          <w:sz w:val="18"/>
          <w:szCs w:val="18"/>
          <w:rtl/>
        </w:rPr>
        <w:t>קבלת</w:t>
      </w:r>
      <w:r w:rsidRPr="00EF6CEC">
        <w:rPr>
          <w:rFonts w:ascii="Tahoma" w:hAnsi="Tahoma" w:cs="Tahoma"/>
          <w:sz w:val="18"/>
          <w:szCs w:val="18"/>
          <w:rtl/>
        </w:rPr>
        <w:t xml:space="preserve"> </w:t>
      </w:r>
      <w:r w:rsidRPr="00EF6CEC">
        <w:rPr>
          <w:rFonts w:ascii="Tahoma" w:hAnsi="Tahoma" w:cs="Tahoma" w:hint="eastAsia"/>
          <w:sz w:val="18"/>
          <w:szCs w:val="18"/>
          <w:rtl/>
        </w:rPr>
        <w:t>החלטות</w:t>
      </w:r>
      <w:r w:rsidRPr="00EF6CEC">
        <w:rPr>
          <w:rFonts w:ascii="Tahoma" w:hAnsi="Tahoma" w:cs="Tahoma"/>
          <w:sz w:val="18"/>
          <w:szCs w:val="18"/>
          <w:rtl/>
        </w:rPr>
        <w:t xml:space="preserve"> וגיבושה של מדיניות פיקוח </w:t>
      </w:r>
      <w:bookmarkEnd w:id="11"/>
      <w:r w:rsidRPr="00EF6CEC">
        <w:rPr>
          <w:rFonts w:ascii="Tahoma" w:hAnsi="Tahoma" w:cs="Tahoma"/>
          <w:sz w:val="18"/>
          <w:szCs w:val="18"/>
          <w:rtl/>
        </w:rPr>
        <w:t xml:space="preserve">ובקרה על </w:t>
      </w:r>
      <w:r w:rsidRPr="00EF6CEC">
        <w:rPr>
          <w:rFonts w:ascii="Tahoma" w:hAnsi="Tahoma" w:cs="Tahoma" w:hint="cs"/>
          <w:sz w:val="18"/>
          <w:szCs w:val="18"/>
          <w:rtl/>
        </w:rPr>
        <w:t xml:space="preserve">מתקני </w:t>
      </w:r>
      <w:r w:rsidRPr="00EF6CEC">
        <w:rPr>
          <w:rFonts w:ascii="Tahoma" w:hAnsi="Tahoma" w:cs="Tahoma" w:hint="cs"/>
          <w:sz w:val="18"/>
          <w:szCs w:val="18"/>
          <w:rtl/>
        </w:rPr>
        <w:t>הגפ"ם</w:t>
      </w:r>
      <w:r w:rsidRPr="00EF6CEC">
        <w:rPr>
          <w:rFonts w:ascii="Tahoma" w:hAnsi="Tahoma" w:cs="Tahoma" w:hint="cs"/>
          <w:sz w:val="18"/>
          <w:szCs w:val="18"/>
          <w:rtl/>
        </w:rPr>
        <w:t xml:space="preserve">. רשות הכבאות הבהירה במכתבה מדצמבר 2018 למשרד מבקר המדינה כי "קיים צורך מבצעי" של הגורמים המטפלים באירועי </w:t>
      </w:r>
      <w:r w:rsidRPr="00EF6CEC">
        <w:rPr>
          <w:rFonts w:ascii="Tahoma" w:hAnsi="Tahoma" w:cs="Tahoma" w:hint="cs"/>
          <w:sz w:val="18"/>
          <w:szCs w:val="18"/>
          <w:rtl/>
        </w:rPr>
        <w:t>גפ"ם</w:t>
      </w:r>
      <w:r w:rsidRPr="00EF6CEC">
        <w:rPr>
          <w:rFonts w:ascii="Tahoma" w:hAnsi="Tahoma" w:cs="Tahoma" w:hint="cs"/>
          <w:sz w:val="18"/>
          <w:szCs w:val="18"/>
          <w:rtl/>
        </w:rPr>
        <w:t xml:space="preserve"> לקבל מידע מפורט על חיבורי הצובר, מקומם של ברזי הניתוק, המבנים אשר להם מסופק הגז וכמות הגז המרבית בכל צובר.</w:t>
      </w: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5"/>
        <w:rPr>
          <w:rtl/>
        </w:rPr>
      </w:pPr>
      <w:bookmarkStart w:id="13" w:name="_Hlk535585159"/>
      <w:r w:rsidRPr="00C63A91">
        <w:rPr>
          <w:rFonts w:hint="eastAsia"/>
          <w:rtl/>
        </w:rPr>
        <w:t>ניהול</w:t>
      </w:r>
      <w:r w:rsidRPr="00C63A91">
        <w:rPr>
          <w:rtl/>
        </w:rPr>
        <w:t xml:space="preserve"> </w:t>
      </w:r>
      <w:r w:rsidRPr="00C63A91">
        <w:rPr>
          <w:rFonts w:hint="eastAsia"/>
          <w:rtl/>
        </w:rPr>
        <w:t>המידע</w:t>
      </w:r>
      <w:r w:rsidRPr="00C63A91">
        <w:rPr>
          <w:rtl/>
        </w:rPr>
        <w:t xml:space="preserve"> </w:t>
      </w:r>
      <w:r w:rsidRPr="00C63A91">
        <w:rPr>
          <w:rFonts w:hint="eastAsia"/>
          <w:rtl/>
        </w:rPr>
        <w:t>ברשויות</w:t>
      </w:r>
      <w:r w:rsidRPr="00C63A91">
        <w:rPr>
          <w:rtl/>
        </w:rPr>
        <w:t xml:space="preserve"> </w:t>
      </w:r>
      <w:r w:rsidRPr="00C63A91">
        <w:rPr>
          <w:rFonts w:hint="eastAsia"/>
          <w:rtl/>
        </w:rPr>
        <w:t>המקומיות</w:t>
      </w:r>
      <w:r w:rsidRPr="00C63A91">
        <w:rPr>
          <w:rtl/>
        </w:rPr>
        <w:t xml:space="preserve"> ובוועדות המקומיות </w:t>
      </w:r>
      <w:r w:rsidRPr="00C63A91">
        <w:rPr>
          <w:rFonts w:hint="cs"/>
          <w:rtl/>
        </w:rPr>
        <w:t>לתכנון ולבנייה</w:t>
      </w:r>
    </w:p>
    <w:p w:rsidR="00B83063" w:rsidRPr="00EF6CEC" w:rsidP="00EF6CEC">
      <w:pPr>
        <w:spacing w:line="240" w:lineRule="exact"/>
        <w:ind w:right="2268"/>
        <w:jc w:val="both"/>
        <w:rPr>
          <w:rFonts w:ascii="Tahoma" w:hAnsi="Tahoma" w:cs="Tahoma"/>
          <w:sz w:val="18"/>
          <w:szCs w:val="18"/>
          <w:rtl/>
        </w:rPr>
      </w:pPr>
      <w:bookmarkEnd w:id="13"/>
      <w:r w:rsidRPr="00EF6CEC">
        <w:rPr>
          <w:rFonts w:ascii="Tahoma" w:hAnsi="Tahoma" w:cs="Tahoma" w:hint="eastAsia"/>
          <w:sz w:val="18"/>
          <w:szCs w:val="18"/>
          <w:rtl/>
        </w:rPr>
        <w:t>הרשויות</w:t>
      </w:r>
      <w:r w:rsidRPr="00EF6CEC">
        <w:rPr>
          <w:rFonts w:ascii="Tahoma" w:hAnsi="Tahoma" w:cs="Tahoma"/>
          <w:sz w:val="18"/>
          <w:szCs w:val="18"/>
          <w:rtl/>
        </w:rPr>
        <w:t xml:space="preserve"> </w:t>
      </w:r>
      <w:r w:rsidRPr="00EF6CEC">
        <w:rPr>
          <w:rFonts w:ascii="Tahoma" w:hAnsi="Tahoma" w:cs="Tahoma" w:hint="eastAsia"/>
          <w:sz w:val="18"/>
          <w:szCs w:val="18"/>
          <w:rtl/>
        </w:rPr>
        <w:t>המקומיות</w:t>
      </w:r>
      <w:r w:rsidRPr="00EF6CEC">
        <w:rPr>
          <w:rFonts w:ascii="Tahoma" w:hAnsi="Tahoma" w:cs="Tahoma" w:hint="cs"/>
          <w:sz w:val="18"/>
          <w:szCs w:val="18"/>
          <w:rtl/>
        </w:rPr>
        <w:t xml:space="preserve"> אחראיות</w:t>
      </w:r>
      <w:r w:rsidRPr="00EF6CEC">
        <w:rPr>
          <w:rFonts w:ascii="Tahoma" w:hAnsi="Tahoma" w:cs="Tahoma"/>
          <w:sz w:val="18"/>
          <w:szCs w:val="18"/>
          <w:rtl/>
        </w:rPr>
        <w:t xml:space="preserve"> </w:t>
      </w:r>
      <w:r w:rsidRPr="00EF6CEC">
        <w:rPr>
          <w:rFonts w:ascii="Tahoma" w:hAnsi="Tahoma" w:cs="Tahoma" w:hint="eastAsia"/>
          <w:sz w:val="18"/>
          <w:szCs w:val="18"/>
          <w:rtl/>
        </w:rPr>
        <w:t>לשמ</w:t>
      </w:r>
      <w:r w:rsidRPr="00EF6CEC">
        <w:rPr>
          <w:rFonts w:ascii="Tahoma" w:hAnsi="Tahoma" w:cs="Tahoma" w:hint="cs"/>
          <w:sz w:val="18"/>
          <w:szCs w:val="18"/>
          <w:rtl/>
        </w:rPr>
        <w:t>ו</w:t>
      </w:r>
      <w:r w:rsidRPr="00EF6CEC">
        <w:rPr>
          <w:rFonts w:ascii="Tahoma" w:hAnsi="Tahoma" w:cs="Tahoma" w:hint="eastAsia"/>
          <w:sz w:val="18"/>
          <w:szCs w:val="18"/>
          <w:rtl/>
        </w:rPr>
        <w:t>ר</w:t>
      </w:r>
      <w:r w:rsidRPr="00EF6CEC">
        <w:rPr>
          <w:rFonts w:ascii="Tahoma" w:hAnsi="Tahoma" w:cs="Tahoma" w:hint="cs"/>
          <w:sz w:val="18"/>
          <w:szCs w:val="18"/>
          <w:rtl/>
        </w:rPr>
        <w:t xml:space="preserve"> על </w:t>
      </w:r>
      <w:r w:rsidRPr="00EF6CEC">
        <w:rPr>
          <w:rFonts w:ascii="Tahoma" w:hAnsi="Tahoma" w:cs="Tahoma"/>
          <w:sz w:val="18"/>
          <w:szCs w:val="18"/>
          <w:rtl/>
        </w:rPr>
        <w:t>בטיחות</w:t>
      </w:r>
      <w:r w:rsidRPr="00EF6CEC">
        <w:rPr>
          <w:rFonts w:ascii="Tahoma" w:hAnsi="Tahoma" w:cs="Tahoma" w:hint="cs"/>
          <w:sz w:val="18"/>
          <w:szCs w:val="18"/>
          <w:rtl/>
        </w:rPr>
        <w:t xml:space="preserve"> תושביהן, ולהבטיח (בין היתר) כי יהיה בידיהן כל המידע על העבודות הנעשות בתחומן ועלולות להשפיע על בריאות הציבור וביטחונו - דוגמת הטמנת צוברי </w:t>
      </w:r>
      <w:r w:rsidRPr="00EF6CEC">
        <w:rPr>
          <w:rFonts w:ascii="Tahoma" w:hAnsi="Tahoma" w:cs="Tahoma" w:hint="cs"/>
          <w:sz w:val="18"/>
          <w:szCs w:val="18"/>
          <w:rtl/>
        </w:rPr>
        <w:t>גפ"ם</w:t>
      </w:r>
      <w:r w:rsidRPr="00EF6CEC">
        <w:rPr>
          <w:rFonts w:ascii="Tahoma" w:hAnsi="Tahoma" w:cs="Tahoma" w:hint="cs"/>
          <w:sz w:val="18"/>
          <w:szCs w:val="18"/>
          <w:rtl/>
        </w:rPr>
        <w:t xml:space="preserve"> - ולכן נודעת </w:t>
      </w:r>
      <w:r w:rsidRPr="00EF6CEC">
        <w:rPr>
          <w:rFonts w:ascii="Tahoma" w:hAnsi="Tahoma" w:cs="Tahoma"/>
          <w:sz w:val="18"/>
          <w:szCs w:val="18"/>
          <w:rtl/>
        </w:rPr>
        <w:t xml:space="preserve">חשיבות רבה לכך </w:t>
      </w:r>
      <w:r w:rsidRPr="00EF6CEC">
        <w:rPr>
          <w:rFonts w:ascii="Tahoma" w:hAnsi="Tahoma" w:cs="Tahoma" w:hint="cs"/>
          <w:sz w:val="18"/>
          <w:szCs w:val="18"/>
          <w:rtl/>
        </w:rPr>
        <w:t>שיהיה בידיהן בסיס נתונים עדכני</w:t>
      </w:r>
      <w:r w:rsidRPr="00EF6CEC">
        <w:rPr>
          <w:rFonts w:ascii="Tahoma" w:hAnsi="Tahoma" w:cs="Tahoma"/>
          <w:sz w:val="18"/>
          <w:szCs w:val="18"/>
          <w:rtl/>
        </w:rPr>
        <w:t xml:space="preserve"> </w:t>
      </w:r>
      <w:r w:rsidRPr="00EF6CEC">
        <w:rPr>
          <w:rFonts w:ascii="Tahoma" w:hAnsi="Tahoma" w:cs="Tahoma" w:hint="cs"/>
          <w:sz w:val="18"/>
          <w:szCs w:val="18"/>
          <w:rtl/>
        </w:rPr>
        <w:t xml:space="preserve">על מקומם של </w:t>
      </w:r>
      <w:r w:rsidRPr="00EF6CEC">
        <w:rPr>
          <w:rFonts w:ascii="Tahoma" w:hAnsi="Tahoma" w:cs="Tahoma"/>
          <w:sz w:val="18"/>
          <w:szCs w:val="18"/>
          <w:rtl/>
        </w:rPr>
        <w:t xml:space="preserve">צוברי </w:t>
      </w:r>
      <w:r w:rsidRPr="00EF6CEC">
        <w:rPr>
          <w:rFonts w:ascii="Tahoma" w:hAnsi="Tahoma" w:cs="Tahoma" w:hint="cs"/>
          <w:sz w:val="18"/>
          <w:szCs w:val="18"/>
          <w:rtl/>
        </w:rPr>
        <w:t>הגפ"ם</w:t>
      </w:r>
      <w:r w:rsidRPr="00EF6CEC">
        <w:rPr>
          <w:rFonts w:ascii="Tahoma" w:hAnsi="Tahoma" w:cs="Tahoma"/>
          <w:sz w:val="18"/>
          <w:szCs w:val="18"/>
          <w:rtl/>
        </w:rPr>
        <w:t xml:space="preserve"> </w:t>
      </w:r>
      <w:r w:rsidRPr="00EF6CEC">
        <w:rPr>
          <w:rFonts w:ascii="Tahoma" w:hAnsi="Tahoma" w:cs="Tahoma" w:hint="cs"/>
          <w:sz w:val="18"/>
          <w:szCs w:val="18"/>
          <w:rtl/>
        </w:rPr>
        <w:t>הטמונים</w:t>
      </w:r>
      <w:r w:rsidRPr="00EF6CEC">
        <w:rPr>
          <w:rFonts w:ascii="Tahoma" w:hAnsi="Tahoma" w:cs="Tahoma"/>
          <w:sz w:val="18"/>
          <w:szCs w:val="18"/>
          <w:rtl/>
        </w:rPr>
        <w:t xml:space="preserve"> </w:t>
      </w:r>
      <w:r w:rsidRPr="00EF6CEC">
        <w:rPr>
          <w:rFonts w:ascii="Tahoma" w:hAnsi="Tahoma" w:cs="Tahoma" w:hint="cs"/>
          <w:sz w:val="18"/>
          <w:szCs w:val="18"/>
          <w:rtl/>
        </w:rPr>
        <w:t>בתחומן.</w:t>
      </w:r>
    </w:p>
    <w:p w:rsidR="00B83063" w:rsidRPr="00EF6CEC" w:rsidP="00EF6CEC">
      <w:pPr>
        <w:spacing w:line="240" w:lineRule="exact"/>
        <w:ind w:left="-2" w:right="2268"/>
        <w:jc w:val="both"/>
        <w:rPr>
          <w:rFonts w:ascii="Tahoma" w:hAnsi="Tahoma" w:cs="Tahoma"/>
          <w:sz w:val="18"/>
          <w:szCs w:val="18"/>
          <w:rtl/>
        </w:rPr>
      </w:pPr>
      <w:r w:rsidRPr="00EF6CEC">
        <w:rPr>
          <w:rFonts w:ascii="Tahoma" w:hAnsi="Tahoma" w:cs="Tahoma" w:hint="cs"/>
          <w:sz w:val="18"/>
          <w:szCs w:val="18"/>
          <w:rtl/>
        </w:rPr>
        <w:t xml:space="preserve">ההכרה בחיוניות המידע על מספרם ומקומם של צוברי </w:t>
      </w:r>
      <w:r w:rsidRPr="00EF6CEC">
        <w:rPr>
          <w:rFonts w:ascii="Tahoma" w:hAnsi="Tahoma" w:cs="Tahoma" w:hint="cs"/>
          <w:sz w:val="18"/>
          <w:szCs w:val="18"/>
          <w:rtl/>
        </w:rPr>
        <w:t>הגפ"ם</w:t>
      </w:r>
      <w:r w:rsidRPr="00EF6CEC">
        <w:rPr>
          <w:rFonts w:ascii="Tahoma" w:hAnsi="Tahoma" w:cs="Tahoma" w:hint="cs"/>
          <w:sz w:val="18"/>
          <w:szCs w:val="18"/>
          <w:rtl/>
        </w:rPr>
        <w:t xml:space="preserve"> הנמצא ברשויות המקומיות והוועדות המקומיות שלהן קיבלה משנה תוקף </w:t>
      </w:r>
      <w:r w:rsidRPr="00EF6CEC">
        <w:rPr>
          <w:rFonts w:ascii="Tahoma" w:hAnsi="Tahoma" w:cs="Tahoma"/>
          <w:sz w:val="18"/>
          <w:szCs w:val="18"/>
          <w:rtl/>
        </w:rPr>
        <w:t>בהחלטת</w:t>
      </w:r>
      <w:r w:rsidRPr="00EF6CEC">
        <w:rPr>
          <w:rFonts w:ascii="Tahoma" w:hAnsi="Tahoma" w:cs="Tahoma" w:hint="cs"/>
          <w:sz w:val="18"/>
          <w:szCs w:val="18"/>
          <w:rtl/>
        </w:rPr>
        <w:t>ה של</w:t>
      </w:r>
      <w:r w:rsidRPr="00EF6CEC">
        <w:rPr>
          <w:rFonts w:ascii="Tahoma" w:hAnsi="Tahoma" w:cs="Tahoma"/>
          <w:sz w:val="18"/>
          <w:szCs w:val="18"/>
          <w:rtl/>
        </w:rPr>
        <w:t xml:space="preserve"> ועדת ערר משנת 2008</w:t>
      </w:r>
      <w:r>
        <w:rPr>
          <w:rStyle w:val="FootnoteReference0"/>
          <w:rFonts w:ascii="Tahoma" w:hAnsi="Tahoma" w:cs="Tahoma"/>
          <w:sz w:val="18"/>
          <w:szCs w:val="18"/>
          <w:rtl/>
        </w:rPr>
        <w:footnoteReference w:id="30"/>
      </w:r>
      <w:r w:rsidRPr="00EF6CEC">
        <w:rPr>
          <w:rFonts w:ascii="Tahoma" w:hAnsi="Tahoma" w:cs="Tahoma" w:hint="cs"/>
          <w:sz w:val="18"/>
          <w:szCs w:val="18"/>
          <w:rtl/>
        </w:rPr>
        <w:t>. ה</w:t>
      </w:r>
      <w:r w:rsidRPr="00EF6CEC">
        <w:rPr>
          <w:rFonts w:ascii="Tahoma" w:hAnsi="Tahoma" w:cs="Tahoma"/>
          <w:sz w:val="18"/>
          <w:szCs w:val="18"/>
          <w:rtl/>
        </w:rPr>
        <w:t>ע</w:t>
      </w:r>
      <w:r w:rsidRPr="00EF6CEC">
        <w:rPr>
          <w:rFonts w:ascii="Tahoma" w:hAnsi="Tahoma" w:cs="Tahoma" w:hint="cs"/>
          <w:sz w:val="18"/>
          <w:szCs w:val="18"/>
          <w:rtl/>
        </w:rPr>
        <w:t xml:space="preserve">רר האמור הוגש בעקבות </w:t>
      </w:r>
      <w:r w:rsidRPr="00EF6CEC">
        <w:rPr>
          <w:rFonts w:ascii="Tahoma" w:hAnsi="Tahoma" w:cs="Tahoma"/>
          <w:sz w:val="18"/>
          <w:szCs w:val="18"/>
          <w:rtl/>
        </w:rPr>
        <w:t xml:space="preserve">החלטת הוועדה המקומית </w:t>
      </w:r>
      <w:r w:rsidRPr="00EF6CEC">
        <w:rPr>
          <w:rFonts w:ascii="Tahoma" w:hAnsi="Tahoma" w:cs="Tahoma" w:hint="cs"/>
          <w:sz w:val="18"/>
          <w:szCs w:val="18"/>
          <w:rtl/>
        </w:rPr>
        <w:t>לתכנון ולבנייה ראשון לציון</w:t>
      </w:r>
      <w:r w:rsidRPr="00EF6CEC">
        <w:rPr>
          <w:rFonts w:ascii="Tahoma" w:hAnsi="Tahoma" w:cs="Tahoma"/>
          <w:sz w:val="18"/>
          <w:szCs w:val="18"/>
          <w:rtl/>
        </w:rPr>
        <w:t xml:space="preserve"> </w:t>
      </w:r>
      <w:r w:rsidRPr="00EF6CEC">
        <w:rPr>
          <w:rFonts w:ascii="Tahoma" w:hAnsi="Tahoma" w:cs="Tahoma" w:hint="cs"/>
          <w:sz w:val="18"/>
          <w:szCs w:val="18"/>
          <w:rtl/>
        </w:rPr>
        <w:t xml:space="preserve">להתנות </w:t>
      </w:r>
      <w:r w:rsidRPr="00EF6CEC">
        <w:rPr>
          <w:rFonts w:ascii="Tahoma" w:hAnsi="Tahoma" w:cs="Tahoma"/>
          <w:sz w:val="18"/>
          <w:szCs w:val="18"/>
          <w:rtl/>
        </w:rPr>
        <w:t>מתן אישור לחברת גז</w:t>
      </w:r>
      <w:r w:rsidRPr="00EF6CEC">
        <w:rPr>
          <w:rFonts w:ascii="Tahoma" w:hAnsi="Tahoma" w:cs="Tahoma" w:hint="cs"/>
          <w:sz w:val="18"/>
          <w:szCs w:val="18"/>
          <w:rtl/>
        </w:rPr>
        <w:t xml:space="preserve"> ל</w:t>
      </w:r>
      <w:r w:rsidRPr="00EF6CEC">
        <w:rPr>
          <w:rFonts w:ascii="Tahoma" w:hAnsi="Tahoma" w:cs="Tahoma"/>
          <w:sz w:val="18"/>
          <w:szCs w:val="18"/>
          <w:rtl/>
        </w:rPr>
        <w:t>הטמ</w:t>
      </w:r>
      <w:r w:rsidRPr="00EF6CEC">
        <w:rPr>
          <w:rFonts w:ascii="Tahoma" w:hAnsi="Tahoma" w:cs="Tahoma" w:hint="cs"/>
          <w:sz w:val="18"/>
          <w:szCs w:val="18"/>
          <w:rtl/>
        </w:rPr>
        <w:t>ין</w:t>
      </w:r>
      <w:r w:rsidRPr="00EF6CEC">
        <w:rPr>
          <w:rFonts w:ascii="Tahoma" w:hAnsi="Tahoma" w:cs="Tahoma"/>
          <w:sz w:val="18"/>
          <w:szCs w:val="18"/>
          <w:rtl/>
        </w:rPr>
        <w:t xml:space="preserve"> צובר </w:t>
      </w:r>
      <w:r w:rsidRPr="00EF6CEC">
        <w:rPr>
          <w:rFonts w:ascii="Tahoma" w:hAnsi="Tahoma" w:cs="Tahoma" w:hint="cs"/>
          <w:sz w:val="18"/>
          <w:szCs w:val="18"/>
          <w:rtl/>
        </w:rPr>
        <w:t>גפ"ם</w:t>
      </w:r>
      <w:r w:rsidRPr="00EF6CEC">
        <w:rPr>
          <w:rFonts w:ascii="Tahoma" w:hAnsi="Tahoma" w:cs="Tahoma" w:hint="cs"/>
          <w:sz w:val="18"/>
          <w:szCs w:val="18"/>
          <w:rtl/>
        </w:rPr>
        <w:t xml:space="preserve"> </w:t>
      </w:r>
      <w:r w:rsidRPr="00EF6CEC">
        <w:rPr>
          <w:rFonts w:ascii="Tahoma" w:hAnsi="Tahoma" w:cs="Tahoma"/>
          <w:sz w:val="18"/>
          <w:szCs w:val="18"/>
          <w:rtl/>
        </w:rPr>
        <w:t xml:space="preserve">בהצגת </w:t>
      </w:r>
      <w:r w:rsidRPr="00EF6CEC">
        <w:rPr>
          <w:rFonts w:ascii="Tahoma" w:hAnsi="Tahoma" w:cs="Tahoma"/>
          <w:sz w:val="18"/>
          <w:szCs w:val="18"/>
          <w:rtl/>
        </w:rPr>
        <w:t>תשריט</w:t>
      </w:r>
      <w:r w:rsidRPr="00EF6CEC">
        <w:rPr>
          <w:rFonts w:ascii="Tahoma" w:hAnsi="Tahoma" w:cs="Tahoma"/>
          <w:sz w:val="18"/>
          <w:szCs w:val="18"/>
          <w:rtl/>
        </w:rPr>
        <w:t xml:space="preserve"> </w:t>
      </w:r>
      <w:r w:rsidRPr="00EF6CEC">
        <w:rPr>
          <w:rFonts w:ascii="Tahoma" w:hAnsi="Tahoma" w:cs="Tahoma" w:hint="cs"/>
          <w:sz w:val="18"/>
          <w:szCs w:val="18"/>
          <w:rtl/>
        </w:rPr>
        <w:t>הממפה</w:t>
      </w:r>
      <w:r w:rsidRPr="00EF6CEC">
        <w:rPr>
          <w:rFonts w:ascii="Tahoma" w:hAnsi="Tahoma" w:cs="Tahoma"/>
          <w:sz w:val="18"/>
          <w:szCs w:val="18"/>
          <w:rtl/>
        </w:rPr>
        <w:t xml:space="preserve"> </w:t>
      </w:r>
      <w:r w:rsidRPr="00EF6CEC">
        <w:rPr>
          <w:rFonts w:ascii="Tahoma" w:hAnsi="Tahoma" w:cs="Tahoma" w:hint="cs"/>
          <w:sz w:val="18"/>
          <w:szCs w:val="18"/>
          <w:rtl/>
        </w:rPr>
        <w:t xml:space="preserve">את </w:t>
      </w:r>
      <w:r w:rsidRPr="00EF6CEC">
        <w:rPr>
          <w:rFonts w:ascii="Tahoma" w:hAnsi="Tahoma" w:cs="Tahoma"/>
          <w:sz w:val="18"/>
          <w:szCs w:val="18"/>
          <w:rtl/>
        </w:rPr>
        <w:t xml:space="preserve">כל צוברי </w:t>
      </w:r>
      <w:r w:rsidRPr="00EF6CEC">
        <w:rPr>
          <w:rFonts w:ascii="Tahoma" w:hAnsi="Tahoma" w:cs="Tahoma"/>
          <w:sz w:val="18"/>
          <w:szCs w:val="18"/>
          <w:rtl/>
        </w:rPr>
        <w:t>ה</w:t>
      </w:r>
      <w:r w:rsidRPr="00EF6CEC">
        <w:rPr>
          <w:rFonts w:ascii="Tahoma" w:hAnsi="Tahoma" w:cs="Tahoma" w:hint="cs"/>
          <w:sz w:val="18"/>
          <w:szCs w:val="18"/>
          <w:rtl/>
        </w:rPr>
        <w:t>גפ"ם</w:t>
      </w:r>
      <w:r w:rsidRPr="00EF6CEC">
        <w:rPr>
          <w:rFonts w:ascii="Tahoma" w:hAnsi="Tahoma" w:cs="Tahoma"/>
          <w:sz w:val="18"/>
          <w:szCs w:val="18"/>
          <w:rtl/>
        </w:rPr>
        <w:t xml:space="preserve"> המצויים ב</w:t>
      </w:r>
      <w:r w:rsidRPr="00EF6CEC">
        <w:rPr>
          <w:rFonts w:ascii="Tahoma" w:hAnsi="Tahoma" w:cs="Tahoma" w:hint="cs"/>
          <w:sz w:val="18"/>
          <w:szCs w:val="18"/>
          <w:rtl/>
        </w:rPr>
        <w:t>עיר. וכך נקבע בהחלטתה של ועדת הערר</w:t>
      </w:r>
      <w:r w:rsidRPr="00EF6CEC">
        <w:rPr>
          <w:rFonts w:ascii="Tahoma" w:hAnsi="Tahoma" w:cs="Tahoma"/>
          <w:sz w:val="18"/>
          <w:szCs w:val="18"/>
          <w:rtl/>
        </w:rPr>
        <w:t>:</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sz w:val="18"/>
          <w:szCs w:val="18"/>
          <w:rtl/>
        </w:rPr>
        <w:t>"בהעדר מידע מרוכז שכזה, הועדה המקומית עלולה להתעלם ממציאותו של צובר גז לצורך אישור שימוש סמוך לו, דבר אשר עלול להביא לסיכונים בטיחותיים... הדברים מקבלים משנה תוקף מקום בו מדובר על תכנון יזום על ידי הוועדה המקומית, לשינוי ייעוד וכיו"ב</w:t>
      </w:r>
      <w:r w:rsidRPr="00EF6CEC">
        <w:rPr>
          <w:rFonts w:ascii="Tahoma" w:hAnsi="Tahoma" w:cs="Tahoma" w:hint="cs"/>
          <w:sz w:val="18"/>
          <w:szCs w:val="18"/>
          <w:rtl/>
        </w:rPr>
        <w:t>.</w:t>
      </w:r>
      <w:r w:rsidRPr="00EF6CEC">
        <w:rPr>
          <w:rFonts w:ascii="Tahoma" w:hAnsi="Tahoma" w:cs="Tahoma"/>
          <w:sz w:val="18"/>
          <w:szCs w:val="18"/>
          <w:rtl/>
        </w:rPr>
        <w:t xml:space="preserve"> ברי כי המידע בדבר מציאותם של צוברי גז משפיע בהכרח על מיקומם של ייעודים שונים".</w:t>
      </w:r>
    </w:p>
    <w:p w:rsidR="00B83063" w:rsidRPr="00EF6CEC" w:rsidP="00EF6CEC">
      <w:pPr>
        <w:spacing w:line="240" w:lineRule="exact"/>
        <w:ind w:left="-2" w:right="2268"/>
        <w:jc w:val="both"/>
        <w:rPr>
          <w:rFonts w:ascii="Tahoma" w:hAnsi="Tahoma" w:cs="Tahoma"/>
          <w:sz w:val="18"/>
          <w:szCs w:val="18"/>
          <w:rtl/>
        </w:rPr>
      </w:pPr>
      <w:r w:rsidRPr="00EF6CEC">
        <w:rPr>
          <w:rFonts w:ascii="Tahoma" w:hAnsi="Tahoma" w:cs="Tahoma" w:hint="cs"/>
          <w:sz w:val="18"/>
          <w:szCs w:val="18"/>
          <w:rtl/>
        </w:rPr>
        <w:t>בשנת 2011 נקטו עיריית הרצלייה והוועדה המקומית שלה הליך משפטי נגד חברות גז שונות "בבקשה לקבל מידע מלא ועדכני לגבי כל צוברי הגז שהקימו ברחבי העיר הרצליה", וזאת לאחר שפניותיהן בעניין זה לחברות הגז השונות לא נענו</w:t>
      </w:r>
      <w:r>
        <w:rPr>
          <w:rStyle w:val="FootnoteReference0"/>
          <w:rFonts w:ascii="Tahoma" w:hAnsi="Tahoma" w:cs="Tahoma"/>
          <w:sz w:val="18"/>
          <w:szCs w:val="18"/>
          <w:rtl/>
        </w:rPr>
        <w:footnoteReference w:id="31"/>
      </w:r>
      <w:r w:rsidRPr="00EF6CEC">
        <w:rPr>
          <w:rFonts w:ascii="Tahoma" w:hAnsi="Tahoma" w:cs="Tahoma" w:hint="cs"/>
          <w:sz w:val="18"/>
          <w:szCs w:val="18"/>
          <w:rtl/>
        </w:rPr>
        <w:t xml:space="preserve">. בפנייתה לבית המשפט ציינה העירייה כי המידע חשוב לה גם </w:t>
      </w:r>
      <w:r w:rsidRPr="00EF6CEC">
        <w:rPr>
          <w:rFonts w:ascii="Tahoma" w:hAnsi="Tahoma" w:cs="Tahoma" w:hint="cs"/>
          <w:sz w:val="18"/>
          <w:szCs w:val="18"/>
          <w:rtl/>
        </w:rPr>
        <w:t>בעיתות</w:t>
      </w:r>
      <w:r w:rsidRPr="00EF6CEC">
        <w:rPr>
          <w:rFonts w:ascii="Tahoma" w:hAnsi="Tahoma" w:cs="Tahoma" w:hint="cs"/>
          <w:sz w:val="18"/>
          <w:szCs w:val="18"/>
          <w:rtl/>
        </w:rPr>
        <w:t xml:space="preserve"> שגרה, שכן מקום הצוברים עשוי להשפיע על החלטות שוטפות דוגמת החלטה בדבר המקום שבו יוקמו גן ציבורי או מוסד קהילתי, ולכן ראוי כי העירייה תדע מראש אם נמצא </w:t>
      </w:r>
      <w:r w:rsidRPr="00EF6CEC">
        <w:rPr>
          <w:rFonts w:ascii="Tahoma" w:hAnsi="Tahoma" w:cs="Tahoma"/>
          <w:sz w:val="18"/>
          <w:szCs w:val="18"/>
          <w:rtl/>
        </w:rPr>
        <w:t xml:space="preserve">צובר </w:t>
      </w:r>
      <w:r w:rsidRPr="00EF6CEC">
        <w:rPr>
          <w:rFonts w:ascii="Tahoma" w:hAnsi="Tahoma" w:cs="Tahoma"/>
          <w:sz w:val="18"/>
          <w:szCs w:val="18"/>
          <w:rtl/>
        </w:rPr>
        <w:t>גפ"ם</w:t>
      </w:r>
      <w:r w:rsidRPr="00EF6CEC">
        <w:rPr>
          <w:rFonts w:ascii="Tahoma" w:hAnsi="Tahoma" w:cs="Tahoma" w:hint="cs"/>
          <w:sz w:val="18"/>
          <w:szCs w:val="18"/>
          <w:rtl/>
        </w:rPr>
        <w:t xml:space="preserve"> בשטח הרלוונטי או בסמוך לו. עוד ציינה העירייה כי המידע נחוץ לה גם </w:t>
      </w:r>
      <w:r w:rsidRPr="00EF6CEC">
        <w:rPr>
          <w:rFonts w:ascii="Tahoma" w:hAnsi="Tahoma" w:cs="Tahoma" w:hint="cs"/>
          <w:sz w:val="18"/>
          <w:szCs w:val="18"/>
          <w:rtl/>
        </w:rPr>
        <w:t>בעיתות</w:t>
      </w:r>
      <w:r w:rsidRPr="00EF6CEC">
        <w:rPr>
          <w:rFonts w:ascii="Tahoma" w:hAnsi="Tahoma" w:cs="Tahoma" w:hint="cs"/>
          <w:sz w:val="18"/>
          <w:szCs w:val="18"/>
          <w:rtl/>
        </w:rPr>
        <w:t xml:space="preserve"> חירום, שכן בהתרחש אירוע כגון שריפה או רעידת אדמה חיוני שלעירייה יהיה מידע "מדויק אמין וזמין על צוברי הגז, לצורך תפקודה באירוע ומניעת השלכות הרות אסון". במקרה זה לא נדרש בית המשפט להכרעה, הואיל והצדדים הגיעו לידי הסכמה כי חברות הגז יעבירו לעירייה את המידע שביקשה.</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sz w:val="18"/>
          <w:szCs w:val="18"/>
          <w:rtl/>
        </w:rPr>
        <w:t>ראוי לציין כי</w:t>
      </w:r>
      <w:r w:rsidRPr="00EF6CEC">
        <w:rPr>
          <w:rFonts w:ascii="Tahoma" w:hAnsi="Tahoma" w:cs="Tahoma" w:hint="cs"/>
          <w:sz w:val="18"/>
          <w:szCs w:val="18"/>
          <w:rtl/>
        </w:rPr>
        <w:t xml:space="preserve"> בחוות דעת מינואר 2014 שהכינה מחלקת ייעוץ וחקיקה במשרד </w:t>
      </w:r>
      <w:r w:rsidRPr="00DA29F0">
        <w:rPr>
          <w:rFonts w:ascii="Tahoma" w:hAnsi="Tahoma" w:cs="Tahoma" w:hint="cs"/>
          <w:spacing w:val="-4"/>
          <w:sz w:val="18"/>
          <w:szCs w:val="18"/>
          <w:rtl/>
        </w:rPr>
        <w:t>המשפטים</w:t>
      </w:r>
      <w:r>
        <w:rPr>
          <w:rStyle w:val="FootnoteReference0"/>
          <w:rFonts w:ascii="Tahoma" w:hAnsi="Tahoma" w:cs="Tahoma"/>
          <w:spacing w:val="-4"/>
          <w:sz w:val="18"/>
          <w:szCs w:val="18"/>
          <w:rtl/>
        </w:rPr>
        <w:footnoteReference w:id="32"/>
      </w:r>
      <w:r w:rsidRPr="00DA29F0">
        <w:rPr>
          <w:rFonts w:ascii="Tahoma" w:hAnsi="Tahoma" w:cs="Tahoma" w:hint="cs"/>
          <w:spacing w:val="-4"/>
          <w:sz w:val="18"/>
          <w:szCs w:val="18"/>
          <w:rtl/>
        </w:rPr>
        <w:t xml:space="preserve"> בעניין העברת מידע בדבר מיקומם של צוברי </w:t>
      </w:r>
      <w:r w:rsidRPr="00DA29F0">
        <w:rPr>
          <w:rFonts w:ascii="Tahoma" w:hAnsi="Tahoma" w:cs="Tahoma" w:hint="cs"/>
          <w:spacing w:val="-4"/>
          <w:sz w:val="18"/>
          <w:szCs w:val="18"/>
          <w:rtl/>
        </w:rPr>
        <w:t>גפ"ם</w:t>
      </w:r>
      <w:r w:rsidRPr="00DA29F0">
        <w:rPr>
          <w:rFonts w:ascii="Tahoma" w:hAnsi="Tahoma" w:cs="Tahoma" w:hint="cs"/>
          <w:spacing w:val="-4"/>
          <w:sz w:val="18"/>
          <w:szCs w:val="18"/>
          <w:rtl/>
        </w:rPr>
        <w:t xml:space="preserve"> לרשויות מקומיות</w:t>
      </w:r>
      <w:r w:rsidRPr="00EF6CEC">
        <w:rPr>
          <w:rFonts w:ascii="Tahoma" w:hAnsi="Tahoma" w:cs="Tahoma" w:hint="cs"/>
          <w:sz w:val="18"/>
          <w:szCs w:val="18"/>
          <w:rtl/>
        </w:rPr>
        <w:t xml:space="preserve"> נאמר</w:t>
      </w:r>
      <w:r w:rsidR="003D656A">
        <w:rPr>
          <w:rFonts w:ascii="Tahoma" w:hAnsi="Tahoma" w:cs="Tahoma" w:hint="cs"/>
          <w:sz w:val="18"/>
          <w:szCs w:val="18"/>
          <w:rtl/>
        </w:rPr>
        <w:t>,</w:t>
      </w:r>
      <w:r w:rsidRPr="00EF6CEC">
        <w:rPr>
          <w:rFonts w:ascii="Tahoma" w:hAnsi="Tahoma" w:cs="Tahoma" w:hint="cs"/>
          <w:sz w:val="18"/>
          <w:szCs w:val="18"/>
          <w:rtl/>
        </w:rPr>
        <w:t xml:space="preserve"> כי "אין מניעה משפטית שהמידע הנוגע למיקום צוברי </w:t>
      </w:r>
      <w:r w:rsidRPr="00EF6CEC">
        <w:rPr>
          <w:rFonts w:ascii="Tahoma" w:hAnsi="Tahoma" w:cs="Tahoma" w:hint="cs"/>
          <w:sz w:val="18"/>
          <w:szCs w:val="18"/>
          <w:rtl/>
        </w:rPr>
        <w:t>הגפ"ם</w:t>
      </w:r>
      <w:r w:rsidRPr="00EF6CEC">
        <w:rPr>
          <w:rFonts w:ascii="Tahoma" w:hAnsi="Tahoma" w:cs="Tahoma" w:hint="cs"/>
          <w:sz w:val="18"/>
          <w:szCs w:val="18"/>
          <w:rtl/>
        </w:rPr>
        <w:t xml:space="preserve"> יהיה בידי הרשויות המקומיות. השיקול הבטיחותי עליו הצביעו הרשויות המקומיות כטעם המבסס את בקשתן לקבלת המידע מבטא אינטרס ציבורי חשוב".</w:t>
      </w:r>
      <w:r w:rsidRPr="00EF6CEC">
        <w:rPr>
          <w:rFonts w:ascii="Tahoma" w:hAnsi="Tahoma" w:cs="Tahoma" w:hint="cs"/>
          <w:b/>
          <w:bCs/>
          <w:sz w:val="18"/>
          <w:szCs w:val="18"/>
          <w:rtl/>
        </w:rPr>
        <w:t xml:space="preserve"> </w:t>
      </w:r>
      <w:r w:rsidRPr="00EF6CEC">
        <w:rPr>
          <w:rFonts w:ascii="Tahoma" w:hAnsi="Tahoma" w:cs="Tahoma" w:hint="cs"/>
          <w:sz w:val="18"/>
          <w:szCs w:val="18"/>
          <w:rtl/>
        </w:rPr>
        <w:t xml:space="preserve">עם זאת, בחוות הדעת נאמר כי "קודם להעברת המידע לרשויות המקומיות יש לקבל את חוות דעתם של גורמי מערכת הביטחון בעניין הסיכונים הביטחוניים הנובעים מחשיפת המידע בדבר מיקומם של צוברי הגז ובאשר לדרכי שמירת המידע הנדרשות על מנת למזער סיכונים אלה. בדומה יש לקיים בדיקה דומה גם מול גורמי המשטרה, המשרד לביטחון פנים והמשרד להגנת העורף". עוד צוין בחוות הדעת - בלי להביע עמדה לגופו של עניין - כי חברות הגז טענו כי המידע הוא </w:t>
      </w:r>
      <w:r w:rsidRPr="00EF6CEC">
        <w:rPr>
          <w:rFonts w:ascii="Tahoma" w:hAnsi="Tahoma" w:cs="Tahoma" w:hint="cs"/>
          <w:sz w:val="18"/>
          <w:szCs w:val="18"/>
          <w:rtl/>
        </w:rPr>
        <w:t xml:space="preserve">בגדר "סוד מסחרי" וגם "מטעם זה יש להיזהר עת נחשף המידע בפני הרשויות המקומיות". </w:t>
      </w:r>
    </w:p>
    <w:p w:rsidR="00B83063" w:rsidRPr="00EF6CEC" w:rsidP="00EF6CEC">
      <w:pPr>
        <w:spacing w:line="240" w:lineRule="exact"/>
        <w:ind w:right="2268"/>
        <w:jc w:val="both"/>
        <w:rPr>
          <w:rFonts w:ascii="Tahoma" w:hAnsi="Tahoma" w:cs="Tahoma"/>
          <w:sz w:val="18"/>
          <w:szCs w:val="18"/>
          <w:rtl/>
        </w:rPr>
      </w:pPr>
      <w:r w:rsidRPr="00FE6810">
        <w:rPr>
          <w:rFonts w:ascii="Tahoma" w:hAnsi="Tahoma" w:cs="Tahoma" w:hint="cs"/>
          <w:spacing w:val="-4"/>
          <w:sz w:val="18"/>
          <w:szCs w:val="18"/>
          <w:rtl/>
        </w:rPr>
        <w:t>התאחדות התעשיינים בישראל</w:t>
      </w:r>
      <w:r>
        <w:rPr>
          <w:rStyle w:val="FootnoteReference0"/>
          <w:rFonts w:ascii="Tahoma" w:hAnsi="Tahoma" w:cs="Tahoma"/>
          <w:spacing w:val="-4"/>
          <w:sz w:val="18"/>
          <w:szCs w:val="18"/>
          <w:rtl/>
        </w:rPr>
        <w:footnoteReference w:id="33"/>
      </w:r>
      <w:r w:rsidRPr="00FE6810">
        <w:rPr>
          <w:rFonts w:ascii="Tahoma" w:hAnsi="Tahoma" w:cs="Tahoma" w:hint="cs"/>
          <w:spacing w:val="-4"/>
          <w:sz w:val="18"/>
          <w:szCs w:val="18"/>
          <w:rtl/>
        </w:rPr>
        <w:t xml:space="preserve"> מסרה בתשובתה למשרד מבקר המדינה מאפריל</w:t>
      </w:r>
      <w:r w:rsidRPr="00EF6CEC">
        <w:rPr>
          <w:rFonts w:ascii="Tahoma" w:hAnsi="Tahoma" w:cs="Tahoma" w:hint="cs"/>
          <w:sz w:val="18"/>
          <w:szCs w:val="18"/>
          <w:rtl/>
        </w:rPr>
        <w:t xml:space="preserve"> 2019 כי לדעתה המידע בנוגע למיקום צוברי </w:t>
      </w:r>
      <w:r w:rsidRPr="00EF6CEC">
        <w:rPr>
          <w:rFonts w:ascii="Tahoma" w:hAnsi="Tahoma" w:cs="Tahoma" w:hint="cs"/>
          <w:sz w:val="18"/>
          <w:szCs w:val="18"/>
          <w:rtl/>
        </w:rPr>
        <w:t>הגפ"ם</w:t>
      </w:r>
      <w:r w:rsidRPr="00EF6CEC">
        <w:rPr>
          <w:rFonts w:ascii="Tahoma" w:hAnsi="Tahoma" w:cs="Tahoma" w:hint="cs"/>
          <w:sz w:val="18"/>
          <w:szCs w:val="18"/>
          <w:rtl/>
        </w:rPr>
        <w:t xml:space="preserve"> של החברות הוא מידע רגיש מההיבט הביטחוני, מההיבט של תחרות מסחרית וכן מההיבט של חובת פרסום לציבור. בשל הטעמים האלו סוכם עם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כי המידע יועבר אליו בהשמטת שם חברת הגז, ירוכז בקובץ אחיד כלל ארצי, יישמר במערכת מידע מאובטחת וישמש את המורשים בלבד, וזאת אך ורק לצורך בטיחותי ובטחוני.</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בתשובת משרד המשפטים מאפריל 2019 נמסר, בין היתר, כי משרד המשפטים לא הביע, ואינו מביע כעת, עמדה לגבי השאלה אם אכן מדובר בסוד מסחרי.</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יצוין כי ועדות הכנסת דנו כמה פעמים בנושא הטיפול </w:t>
      </w:r>
      <w:r w:rsidRPr="00EF6CEC">
        <w:rPr>
          <w:rFonts w:ascii="Tahoma" w:hAnsi="Tahoma" w:cs="Tahoma" w:hint="cs"/>
          <w:sz w:val="18"/>
          <w:szCs w:val="18"/>
          <w:rtl/>
        </w:rPr>
        <w:t>בגפ"ם</w:t>
      </w:r>
      <w:r w:rsidRPr="00EF6CEC">
        <w:rPr>
          <w:rFonts w:ascii="Tahoma" w:hAnsi="Tahoma" w:cs="Tahoma" w:hint="cs"/>
          <w:sz w:val="18"/>
          <w:szCs w:val="18"/>
          <w:rtl/>
        </w:rPr>
        <w:t xml:space="preserve"> והעברת מידע לרשויות המקומיות ול</w:t>
      </w:r>
      <w:r w:rsidR="003D656A">
        <w:rPr>
          <w:rFonts w:ascii="Tahoma" w:hAnsi="Tahoma" w:cs="Tahoma" w:hint="cs"/>
          <w:sz w:val="18"/>
          <w:szCs w:val="18"/>
          <w:rtl/>
        </w:rPr>
        <w:t xml:space="preserve">וועדות המקומיות </w:t>
      </w:r>
      <w:r w:rsidR="003D656A">
        <w:rPr>
          <w:rFonts w:ascii="Tahoma" w:hAnsi="Tahoma" w:cs="Tahoma" w:hint="cs"/>
          <w:sz w:val="18"/>
          <w:szCs w:val="18"/>
          <w:rtl/>
        </w:rPr>
        <w:t>שלצידן</w:t>
      </w:r>
      <w:r w:rsidR="003D656A">
        <w:rPr>
          <w:rFonts w:ascii="Tahoma" w:hAnsi="Tahoma" w:cs="Tahoma" w:hint="cs"/>
          <w:sz w:val="18"/>
          <w:szCs w:val="18"/>
          <w:rtl/>
        </w:rPr>
        <w:t xml:space="preserve"> בנוגע למ</w:t>
      </w:r>
      <w:r w:rsidRPr="00EF6CEC">
        <w:rPr>
          <w:rFonts w:ascii="Tahoma" w:hAnsi="Tahoma" w:cs="Tahoma" w:hint="cs"/>
          <w:sz w:val="18"/>
          <w:szCs w:val="18"/>
          <w:rtl/>
        </w:rPr>
        <w:t>קומם ולמספרם של צוברי הגז, למשל בישיבות ועדת הפנים והגנת הסביבה מיוני 2013 ומינואר 2014 ובדיון בוועדת הכלכלה ממרץ 2018.</w:t>
      </w:r>
    </w:p>
    <w:p w:rsidR="00B83063" w:rsidRPr="00EF6CEC" w:rsidP="00793969">
      <w:pPr>
        <w:spacing w:after="240" w:line="240" w:lineRule="exact"/>
        <w:ind w:left="-2" w:right="2268"/>
        <w:jc w:val="both"/>
        <w:rPr>
          <w:rFonts w:ascii="Tahoma" w:hAnsi="Tahoma" w:cs="Tahoma"/>
          <w:sz w:val="18"/>
          <w:szCs w:val="18"/>
          <w:rtl/>
        </w:rPr>
      </w:pPr>
      <w:r w:rsidRPr="00EF6CEC">
        <w:rPr>
          <w:rFonts w:ascii="Tahoma" w:hAnsi="Tahoma" w:cs="Tahoma" w:hint="cs"/>
          <w:sz w:val="18"/>
          <w:szCs w:val="18"/>
          <w:rtl/>
        </w:rPr>
        <w:t xml:space="preserve">ל-70% מהרשויות המקומיות </w:t>
      </w:r>
      <w:r w:rsidRPr="00EF6CEC">
        <w:rPr>
          <w:rFonts w:ascii="Tahoma" w:hAnsi="Tahoma" w:cs="Tahoma" w:hint="eastAsia"/>
          <w:sz w:val="18"/>
          <w:szCs w:val="18"/>
          <w:rtl/>
        </w:rPr>
        <w:t>אשר</w:t>
      </w:r>
      <w:r w:rsidRPr="00EF6CEC">
        <w:rPr>
          <w:rFonts w:ascii="Tahoma" w:hAnsi="Tahoma" w:cs="Tahoma"/>
          <w:sz w:val="18"/>
          <w:szCs w:val="18"/>
          <w:rtl/>
        </w:rPr>
        <w:t xml:space="preserve"> </w:t>
      </w:r>
      <w:r w:rsidRPr="00EF6CEC">
        <w:rPr>
          <w:rFonts w:ascii="Tahoma" w:hAnsi="Tahoma" w:cs="Tahoma" w:hint="eastAsia"/>
          <w:sz w:val="18"/>
          <w:szCs w:val="18"/>
          <w:rtl/>
        </w:rPr>
        <w:t>השיבו</w:t>
      </w:r>
      <w:r w:rsidRPr="00EF6CEC">
        <w:rPr>
          <w:rFonts w:ascii="Tahoma" w:hAnsi="Tahoma" w:cs="Tahoma"/>
          <w:sz w:val="18"/>
          <w:szCs w:val="18"/>
          <w:rtl/>
        </w:rPr>
        <w:t xml:space="preserve"> </w:t>
      </w:r>
      <w:r w:rsidRPr="00EF6CEC">
        <w:rPr>
          <w:rFonts w:ascii="Tahoma" w:hAnsi="Tahoma" w:cs="Tahoma" w:hint="eastAsia"/>
          <w:sz w:val="18"/>
          <w:szCs w:val="18"/>
          <w:rtl/>
        </w:rPr>
        <w:t>על</w:t>
      </w:r>
      <w:r w:rsidRPr="00EF6CEC">
        <w:rPr>
          <w:rFonts w:ascii="Tahoma" w:hAnsi="Tahoma" w:cs="Tahoma"/>
          <w:sz w:val="18"/>
          <w:szCs w:val="18"/>
          <w:rtl/>
        </w:rPr>
        <w:t xml:space="preserve"> ה</w:t>
      </w:r>
      <w:r w:rsidRPr="00EF6CEC">
        <w:rPr>
          <w:rFonts w:ascii="Tahoma" w:hAnsi="Tahoma" w:cs="Tahoma" w:hint="eastAsia"/>
          <w:sz w:val="18"/>
          <w:szCs w:val="18"/>
          <w:rtl/>
        </w:rPr>
        <w:t>שאלון</w:t>
      </w:r>
      <w:r w:rsidRPr="00EF6CEC">
        <w:rPr>
          <w:rFonts w:ascii="Tahoma" w:hAnsi="Tahoma" w:cs="Tahoma"/>
          <w:sz w:val="18"/>
          <w:szCs w:val="18"/>
          <w:rtl/>
        </w:rPr>
        <w:t xml:space="preserve"> </w:t>
      </w:r>
      <w:r w:rsidRPr="00EF6CEC">
        <w:rPr>
          <w:rFonts w:ascii="Tahoma" w:hAnsi="Tahoma" w:cs="Tahoma" w:hint="eastAsia"/>
          <w:sz w:val="18"/>
          <w:szCs w:val="18"/>
          <w:rtl/>
        </w:rPr>
        <w:t>אין</w:t>
      </w:r>
      <w:r w:rsidRPr="00EF6CEC">
        <w:rPr>
          <w:rFonts w:ascii="Tahoma" w:hAnsi="Tahoma" w:cs="Tahoma" w:hint="cs"/>
          <w:sz w:val="18"/>
          <w:szCs w:val="18"/>
          <w:rtl/>
        </w:rPr>
        <w:t xml:space="preserve"> מאגר נתונים מרוכז על מספרם ומקומם של צוברי </w:t>
      </w:r>
      <w:r w:rsidRPr="00EF6CEC">
        <w:rPr>
          <w:rFonts w:ascii="Tahoma" w:hAnsi="Tahoma" w:cs="Tahoma" w:hint="cs"/>
          <w:sz w:val="18"/>
          <w:szCs w:val="18"/>
          <w:rtl/>
        </w:rPr>
        <w:t>הגפ"ם</w:t>
      </w:r>
      <w:r w:rsidRPr="00EF6CEC">
        <w:rPr>
          <w:rFonts w:ascii="Tahoma" w:hAnsi="Tahoma" w:cs="Tahoma" w:hint="cs"/>
          <w:sz w:val="18"/>
          <w:szCs w:val="18"/>
          <w:rtl/>
        </w:rPr>
        <w:t xml:space="preserve"> הטמונים בתחומן, ו-95% מהן סבורות שמידע על צוברי </w:t>
      </w:r>
      <w:r w:rsidRPr="00EF6CEC">
        <w:rPr>
          <w:rFonts w:ascii="Tahoma" w:hAnsi="Tahoma" w:cs="Tahoma" w:hint="cs"/>
          <w:sz w:val="18"/>
          <w:szCs w:val="18"/>
          <w:rtl/>
        </w:rPr>
        <w:t>הגפ"ם</w:t>
      </w:r>
      <w:r w:rsidRPr="00EF6CEC">
        <w:rPr>
          <w:rFonts w:ascii="Tahoma" w:hAnsi="Tahoma" w:cs="Tahoma" w:hint="cs"/>
          <w:sz w:val="18"/>
          <w:szCs w:val="18"/>
          <w:rtl/>
        </w:rPr>
        <w:t xml:space="preserve"> יכול לסייע להן לטפל במצבי חירום ולהנפיק היתרים בהתאם לחוק התכנון והבנייה.</w:t>
      </w:r>
      <w:r w:rsidRPr="00FE6810" w:rsidR="00FE6810">
        <w:rPr>
          <w:rFonts w:cs="Tahoma"/>
          <w:noProof/>
          <w:sz w:val="17"/>
          <w:szCs w:val="17"/>
          <w:rtl/>
        </w:rPr>
        <w:t xml:space="preserve"> </w:t>
      </w:r>
      <w:r w:rsidRPr="0012789B" w:rsidR="00FE6810">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FE68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74041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9853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ל</w:t>
                            </w:r>
                            <w:r w:rsidRPr="00793969">
                              <w:rPr>
                                <w:rFonts w:cs="Tahoma"/>
                                <w:color w:val="0B5294"/>
                                <w:spacing w:val="-4"/>
                                <w:sz w:val="24"/>
                                <w:szCs w:val="24"/>
                                <w:rtl/>
                              </w:rPr>
                              <w:t xml:space="preserve"> 70% </w:t>
                            </w:r>
                            <w:r w:rsidRPr="00793969">
                              <w:rPr>
                                <w:rFonts w:cs="Tahoma" w:hint="eastAsia"/>
                                <w:color w:val="0B5294"/>
                                <w:spacing w:val="-4"/>
                                <w:sz w:val="24"/>
                                <w:szCs w:val="24"/>
                                <w:rtl/>
                              </w:rPr>
                              <w:t>מהרשויות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אשר</w:t>
                            </w:r>
                            <w:r w:rsidRPr="00793969">
                              <w:rPr>
                                <w:rFonts w:cs="Tahoma"/>
                                <w:color w:val="0B5294"/>
                                <w:spacing w:val="-4"/>
                                <w:sz w:val="24"/>
                                <w:szCs w:val="24"/>
                                <w:rtl/>
                              </w:rPr>
                              <w:t xml:space="preserve"> </w:t>
                            </w:r>
                            <w:r w:rsidRPr="00793969">
                              <w:rPr>
                                <w:rFonts w:cs="Tahoma" w:hint="eastAsia"/>
                                <w:color w:val="0B5294"/>
                                <w:spacing w:val="-4"/>
                                <w:sz w:val="24"/>
                                <w:szCs w:val="24"/>
                                <w:rtl/>
                              </w:rPr>
                              <w:t>השיבו</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השאלון</w:t>
                            </w:r>
                            <w:r w:rsidRPr="00793969">
                              <w:rPr>
                                <w:rFonts w:cs="Tahoma"/>
                                <w:color w:val="0B5294"/>
                                <w:spacing w:val="-4"/>
                                <w:sz w:val="24"/>
                                <w:szCs w:val="24"/>
                                <w:rtl/>
                              </w:rPr>
                              <w:t xml:space="preserve"> </w:t>
                            </w:r>
                            <w:r w:rsidRPr="00793969">
                              <w:rPr>
                                <w:rFonts w:cs="Tahoma" w:hint="eastAsia"/>
                                <w:color w:val="0B5294"/>
                                <w:spacing w:val="-4"/>
                                <w:sz w:val="24"/>
                                <w:szCs w:val="24"/>
                                <w:rtl/>
                              </w:rPr>
                              <w:t>אין</w:t>
                            </w:r>
                            <w:r w:rsidRPr="00793969">
                              <w:rPr>
                                <w:rFonts w:cs="Tahoma"/>
                                <w:color w:val="0B5294"/>
                                <w:spacing w:val="-4"/>
                                <w:sz w:val="24"/>
                                <w:szCs w:val="24"/>
                                <w:rtl/>
                              </w:rPr>
                              <w:t xml:space="preserve"> </w:t>
                            </w:r>
                            <w:r w:rsidRPr="00793969">
                              <w:rPr>
                                <w:rFonts w:cs="Tahoma" w:hint="eastAsia"/>
                                <w:color w:val="0B5294"/>
                                <w:spacing w:val="-4"/>
                                <w:sz w:val="24"/>
                                <w:szCs w:val="24"/>
                                <w:rtl/>
                              </w:rPr>
                              <w:t>מאגר</w:t>
                            </w:r>
                            <w:r w:rsidRPr="00793969">
                              <w:rPr>
                                <w:rFonts w:cs="Tahoma"/>
                                <w:color w:val="0B5294"/>
                                <w:spacing w:val="-4"/>
                                <w:sz w:val="24"/>
                                <w:szCs w:val="24"/>
                                <w:rtl/>
                              </w:rPr>
                              <w:t xml:space="preserve"> </w:t>
                            </w:r>
                            <w:r w:rsidRPr="00793969">
                              <w:rPr>
                                <w:rFonts w:cs="Tahoma" w:hint="eastAsia"/>
                                <w:color w:val="0B5294"/>
                                <w:spacing w:val="-4"/>
                                <w:sz w:val="24"/>
                                <w:szCs w:val="24"/>
                                <w:rtl/>
                              </w:rPr>
                              <w:t>נתונים</w:t>
                            </w:r>
                            <w:r w:rsidRPr="00793969">
                              <w:rPr>
                                <w:rFonts w:cs="Tahoma"/>
                                <w:color w:val="0B5294"/>
                                <w:spacing w:val="-4"/>
                                <w:sz w:val="24"/>
                                <w:szCs w:val="24"/>
                                <w:rtl/>
                              </w:rPr>
                              <w:t xml:space="preserve"> </w:t>
                            </w:r>
                            <w:r w:rsidRPr="00793969">
                              <w:rPr>
                                <w:rFonts w:cs="Tahoma" w:hint="eastAsia"/>
                                <w:color w:val="0B5294"/>
                                <w:spacing w:val="-4"/>
                                <w:sz w:val="24"/>
                                <w:szCs w:val="24"/>
                                <w:rtl/>
                              </w:rPr>
                              <w:t>מרוכז</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מספרם</w:t>
                            </w:r>
                            <w:r w:rsidRPr="00793969">
                              <w:rPr>
                                <w:rFonts w:cs="Tahoma"/>
                                <w:color w:val="0B5294"/>
                                <w:spacing w:val="-4"/>
                                <w:sz w:val="24"/>
                                <w:szCs w:val="24"/>
                                <w:rtl/>
                              </w:rPr>
                              <w:t xml:space="preserve"> </w:t>
                            </w:r>
                            <w:r w:rsidRPr="00793969">
                              <w:rPr>
                                <w:rFonts w:cs="Tahoma" w:hint="eastAsia"/>
                                <w:color w:val="0B5294"/>
                                <w:spacing w:val="-4"/>
                                <w:sz w:val="24"/>
                                <w:szCs w:val="24"/>
                                <w:rtl/>
                              </w:rPr>
                              <w:t>ומקומם</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הטמונים</w:t>
                            </w:r>
                            <w:r w:rsidRPr="00793969">
                              <w:rPr>
                                <w:rFonts w:cs="Tahoma"/>
                                <w:color w:val="0B5294"/>
                                <w:spacing w:val="-4"/>
                                <w:sz w:val="24"/>
                                <w:szCs w:val="24"/>
                                <w:rtl/>
                              </w:rPr>
                              <w:t xml:space="preserve"> </w:t>
                            </w:r>
                            <w:r w:rsidRPr="00793969">
                              <w:rPr>
                                <w:rFonts w:cs="Tahoma" w:hint="eastAsia"/>
                                <w:color w:val="0B5294"/>
                                <w:spacing w:val="-4"/>
                                <w:sz w:val="24"/>
                                <w:szCs w:val="24"/>
                                <w:rtl/>
                              </w:rPr>
                              <w:t>בתחומן</w:t>
                            </w:r>
                            <w:r w:rsidRPr="00793969">
                              <w:rPr>
                                <w:rFonts w:cs="Tahoma"/>
                                <w:color w:val="0B5294"/>
                                <w:spacing w:val="-4"/>
                                <w:sz w:val="24"/>
                                <w:szCs w:val="24"/>
                                <w:rtl/>
                              </w:rPr>
                              <w:t xml:space="preserve">, </w:t>
                            </w:r>
                            <w:r w:rsidRPr="00793969">
                              <w:rPr>
                                <w:rFonts w:cs="Tahoma" w:hint="eastAsia"/>
                                <w:color w:val="0B5294"/>
                                <w:spacing w:val="-4"/>
                                <w:sz w:val="24"/>
                                <w:szCs w:val="24"/>
                                <w:rtl/>
                              </w:rPr>
                              <w:t>ו</w:t>
                            </w:r>
                            <w:r w:rsidRPr="00793969">
                              <w:rPr>
                                <w:rFonts w:cs="Tahoma"/>
                                <w:color w:val="0B5294"/>
                                <w:spacing w:val="-4"/>
                                <w:sz w:val="24"/>
                                <w:szCs w:val="24"/>
                                <w:rtl/>
                              </w:rPr>
                              <w:t xml:space="preserve">-95% </w:t>
                            </w:r>
                            <w:r w:rsidRPr="00793969">
                              <w:rPr>
                                <w:rFonts w:cs="Tahoma" w:hint="eastAsia"/>
                                <w:color w:val="0B5294"/>
                                <w:spacing w:val="-4"/>
                                <w:sz w:val="24"/>
                                <w:szCs w:val="24"/>
                                <w:rtl/>
                              </w:rPr>
                              <w:t>מהן</w:t>
                            </w:r>
                            <w:r w:rsidRPr="00793969">
                              <w:rPr>
                                <w:rFonts w:cs="Tahoma"/>
                                <w:color w:val="0B5294"/>
                                <w:spacing w:val="-4"/>
                                <w:sz w:val="24"/>
                                <w:szCs w:val="24"/>
                                <w:rtl/>
                              </w:rPr>
                              <w:t xml:space="preserve"> </w:t>
                            </w:r>
                            <w:r w:rsidRPr="00793969">
                              <w:rPr>
                                <w:rFonts w:cs="Tahoma" w:hint="eastAsia"/>
                                <w:color w:val="0B5294"/>
                                <w:spacing w:val="-4"/>
                                <w:sz w:val="24"/>
                                <w:szCs w:val="24"/>
                                <w:rtl/>
                              </w:rPr>
                              <w:t>סבורות</w:t>
                            </w:r>
                            <w:r w:rsidRPr="00793969">
                              <w:rPr>
                                <w:rFonts w:cs="Tahoma"/>
                                <w:color w:val="0B5294"/>
                                <w:spacing w:val="-4"/>
                                <w:sz w:val="24"/>
                                <w:szCs w:val="24"/>
                                <w:rtl/>
                              </w:rPr>
                              <w:t xml:space="preserve"> </w:t>
                            </w:r>
                            <w:r w:rsidRPr="00793969">
                              <w:rPr>
                                <w:rFonts w:cs="Tahoma" w:hint="eastAsia"/>
                                <w:color w:val="0B5294"/>
                                <w:spacing w:val="-4"/>
                                <w:sz w:val="24"/>
                                <w:szCs w:val="24"/>
                                <w:rtl/>
                              </w:rPr>
                              <w:t>שמידע</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יכול</w:t>
                            </w:r>
                            <w:r w:rsidRPr="00793969">
                              <w:rPr>
                                <w:rFonts w:cs="Tahoma"/>
                                <w:color w:val="0B5294"/>
                                <w:spacing w:val="-4"/>
                                <w:sz w:val="24"/>
                                <w:szCs w:val="24"/>
                                <w:rtl/>
                              </w:rPr>
                              <w:t xml:space="preserve"> </w:t>
                            </w:r>
                            <w:r w:rsidRPr="00793969">
                              <w:rPr>
                                <w:rFonts w:cs="Tahoma" w:hint="eastAsia"/>
                                <w:color w:val="0B5294"/>
                                <w:spacing w:val="-4"/>
                                <w:sz w:val="24"/>
                                <w:szCs w:val="24"/>
                                <w:rtl/>
                              </w:rPr>
                              <w:t>לסייע</w:t>
                            </w:r>
                            <w:r w:rsidRPr="00793969">
                              <w:rPr>
                                <w:rFonts w:cs="Tahoma"/>
                                <w:color w:val="0B5294"/>
                                <w:spacing w:val="-4"/>
                                <w:sz w:val="24"/>
                                <w:szCs w:val="24"/>
                                <w:rtl/>
                              </w:rPr>
                              <w:t xml:space="preserve"> </w:t>
                            </w:r>
                            <w:r w:rsidRPr="00793969">
                              <w:rPr>
                                <w:rFonts w:cs="Tahoma" w:hint="eastAsia"/>
                                <w:color w:val="0B5294"/>
                                <w:spacing w:val="-4"/>
                                <w:sz w:val="24"/>
                                <w:szCs w:val="24"/>
                                <w:rtl/>
                              </w:rPr>
                              <w:t>להן</w:t>
                            </w:r>
                            <w:r w:rsidRPr="00793969">
                              <w:rPr>
                                <w:rFonts w:cs="Tahoma"/>
                                <w:color w:val="0B5294"/>
                                <w:spacing w:val="-4"/>
                                <w:sz w:val="24"/>
                                <w:szCs w:val="24"/>
                                <w:rtl/>
                              </w:rPr>
                              <w:t xml:space="preserve"> </w:t>
                            </w:r>
                            <w:r w:rsidRPr="00793969">
                              <w:rPr>
                                <w:rFonts w:cs="Tahoma" w:hint="eastAsia"/>
                                <w:color w:val="0B5294"/>
                                <w:spacing w:val="-4"/>
                                <w:sz w:val="24"/>
                                <w:szCs w:val="24"/>
                                <w:rtl/>
                              </w:rPr>
                              <w:t>לטפל</w:t>
                            </w:r>
                            <w:r w:rsidRPr="00793969">
                              <w:rPr>
                                <w:rFonts w:cs="Tahoma"/>
                                <w:color w:val="0B5294"/>
                                <w:spacing w:val="-4"/>
                                <w:sz w:val="24"/>
                                <w:szCs w:val="24"/>
                                <w:rtl/>
                              </w:rPr>
                              <w:t xml:space="preserve"> </w:t>
                            </w:r>
                            <w:r w:rsidRPr="00793969">
                              <w:rPr>
                                <w:rFonts w:cs="Tahoma" w:hint="eastAsia"/>
                                <w:color w:val="0B5294"/>
                                <w:spacing w:val="-4"/>
                                <w:sz w:val="24"/>
                                <w:szCs w:val="24"/>
                                <w:rtl/>
                              </w:rPr>
                              <w:t>במצבי</w:t>
                            </w:r>
                            <w:r w:rsidRPr="00793969">
                              <w:rPr>
                                <w:rFonts w:cs="Tahoma"/>
                                <w:color w:val="0B5294"/>
                                <w:spacing w:val="-4"/>
                                <w:sz w:val="24"/>
                                <w:szCs w:val="24"/>
                                <w:rtl/>
                              </w:rPr>
                              <w:t xml:space="preserve"> </w:t>
                            </w:r>
                            <w:r w:rsidRPr="00793969">
                              <w:rPr>
                                <w:rFonts w:cs="Tahoma" w:hint="eastAsia"/>
                                <w:color w:val="0B5294"/>
                                <w:spacing w:val="-4"/>
                                <w:sz w:val="24"/>
                                <w:szCs w:val="24"/>
                                <w:rtl/>
                              </w:rPr>
                              <w:t>חירום</w:t>
                            </w:r>
                          </w:p>
                          <w:p w:rsidR="00F47402" w:rsidRPr="00373C5D" w:rsidP="00FE68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136796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0403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F47402" w:rsidRPr="00373C5D" w:rsidP="00FE6810">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3017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ל</w:t>
                      </w:r>
                      <w:r w:rsidRPr="00793969">
                        <w:rPr>
                          <w:rFonts w:cs="Tahoma"/>
                          <w:color w:val="0B5294"/>
                          <w:spacing w:val="-4"/>
                          <w:sz w:val="24"/>
                          <w:szCs w:val="24"/>
                          <w:rtl/>
                        </w:rPr>
                        <w:t xml:space="preserve"> 70% </w:t>
                      </w:r>
                      <w:r w:rsidRPr="00793969">
                        <w:rPr>
                          <w:rFonts w:cs="Tahoma" w:hint="eastAsia"/>
                          <w:color w:val="0B5294"/>
                          <w:spacing w:val="-4"/>
                          <w:sz w:val="24"/>
                          <w:szCs w:val="24"/>
                          <w:rtl/>
                        </w:rPr>
                        <w:t>מהרשויות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אשר</w:t>
                      </w:r>
                      <w:r w:rsidRPr="00793969">
                        <w:rPr>
                          <w:rFonts w:cs="Tahoma"/>
                          <w:color w:val="0B5294"/>
                          <w:spacing w:val="-4"/>
                          <w:sz w:val="24"/>
                          <w:szCs w:val="24"/>
                          <w:rtl/>
                        </w:rPr>
                        <w:t xml:space="preserve"> </w:t>
                      </w:r>
                      <w:r w:rsidRPr="00793969">
                        <w:rPr>
                          <w:rFonts w:cs="Tahoma" w:hint="eastAsia"/>
                          <w:color w:val="0B5294"/>
                          <w:spacing w:val="-4"/>
                          <w:sz w:val="24"/>
                          <w:szCs w:val="24"/>
                          <w:rtl/>
                        </w:rPr>
                        <w:t>השיבו</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השאלון</w:t>
                      </w:r>
                      <w:r w:rsidRPr="00793969">
                        <w:rPr>
                          <w:rFonts w:cs="Tahoma"/>
                          <w:color w:val="0B5294"/>
                          <w:spacing w:val="-4"/>
                          <w:sz w:val="24"/>
                          <w:szCs w:val="24"/>
                          <w:rtl/>
                        </w:rPr>
                        <w:t xml:space="preserve"> </w:t>
                      </w:r>
                      <w:r w:rsidRPr="00793969">
                        <w:rPr>
                          <w:rFonts w:cs="Tahoma" w:hint="eastAsia"/>
                          <w:color w:val="0B5294"/>
                          <w:spacing w:val="-4"/>
                          <w:sz w:val="24"/>
                          <w:szCs w:val="24"/>
                          <w:rtl/>
                        </w:rPr>
                        <w:t>אין</w:t>
                      </w:r>
                      <w:r w:rsidRPr="00793969">
                        <w:rPr>
                          <w:rFonts w:cs="Tahoma"/>
                          <w:color w:val="0B5294"/>
                          <w:spacing w:val="-4"/>
                          <w:sz w:val="24"/>
                          <w:szCs w:val="24"/>
                          <w:rtl/>
                        </w:rPr>
                        <w:t xml:space="preserve"> </w:t>
                      </w:r>
                      <w:r w:rsidRPr="00793969">
                        <w:rPr>
                          <w:rFonts w:cs="Tahoma" w:hint="eastAsia"/>
                          <w:color w:val="0B5294"/>
                          <w:spacing w:val="-4"/>
                          <w:sz w:val="24"/>
                          <w:szCs w:val="24"/>
                          <w:rtl/>
                        </w:rPr>
                        <w:t>מאגר</w:t>
                      </w:r>
                      <w:r w:rsidRPr="00793969">
                        <w:rPr>
                          <w:rFonts w:cs="Tahoma"/>
                          <w:color w:val="0B5294"/>
                          <w:spacing w:val="-4"/>
                          <w:sz w:val="24"/>
                          <w:szCs w:val="24"/>
                          <w:rtl/>
                        </w:rPr>
                        <w:t xml:space="preserve"> </w:t>
                      </w:r>
                      <w:r w:rsidRPr="00793969">
                        <w:rPr>
                          <w:rFonts w:cs="Tahoma" w:hint="eastAsia"/>
                          <w:color w:val="0B5294"/>
                          <w:spacing w:val="-4"/>
                          <w:sz w:val="24"/>
                          <w:szCs w:val="24"/>
                          <w:rtl/>
                        </w:rPr>
                        <w:t>נתונים</w:t>
                      </w:r>
                      <w:r w:rsidRPr="00793969">
                        <w:rPr>
                          <w:rFonts w:cs="Tahoma"/>
                          <w:color w:val="0B5294"/>
                          <w:spacing w:val="-4"/>
                          <w:sz w:val="24"/>
                          <w:szCs w:val="24"/>
                          <w:rtl/>
                        </w:rPr>
                        <w:t xml:space="preserve"> </w:t>
                      </w:r>
                      <w:r w:rsidRPr="00793969">
                        <w:rPr>
                          <w:rFonts w:cs="Tahoma" w:hint="eastAsia"/>
                          <w:color w:val="0B5294"/>
                          <w:spacing w:val="-4"/>
                          <w:sz w:val="24"/>
                          <w:szCs w:val="24"/>
                          <w:rtl/>
                        </w:rPr>
                        <w:t>מרוכז</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מספרם</w:t>
                      </w:r>
                      <w:r w:rsidRPr="00793969">
                        <w:rPr>
                          <w:rFonts w:cs="Tahoma"/>
                          <w:color w:val="0B5294"/>
                          <w:spacing w:val="-4"/>
                          <w:sz w:val="24"/>
                          <w:szCs w:val="24"/>
                          <w:rtl/>
                        </w:rPr>
                        <w:t xml:space="preserve"> </w:t>
                      </w:r>
                      <w:r w:rsidRPr="00793969">
                        <w:rPr>
                          <w:rFonts w:cs="Tahoma" w:hint="eastAsia"/>
                          <w:color w:val="0B5294"/>
                          <w:spacing w:val="-4"/>
                          <w:sz w:val="24"/>
                          <w:szCs w:val="24"/>
                          <w:rtl/>
                        </w:rPr>
                        <w:t>ומקומם</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הטמונים</w:t>
                      </w:r>
                      <w:r w:rsidRPr="00793969">
                        <w:rPr>
                          <w:rFonts w:cs="Tahoma"/>
                          <w:color w:val="0B5294"/>
                          <w:spacing w:val="-4"/>
                          <w:sz w:val="24"/>
                          <w:szCs w:val="24"/>
                          <w:rtl/>
                        </w:rPr>
                        <w:t xml:space="preserve"> </w:t>
                      </w:r>
                      <w:r w:rsidRPr="00793969">
                        <w:rPr>
                          <w:rFonts w:cs="Tahoma" w:hint="eastAsia"/>
                          <w:color w:val="0B5294"/>
                          <w:spacing w:val="-4"/>
                          <w:sz w:val="24"/>
                          <w:szCs w:val="24"/>
                          <w:rtl/>
                        </w:rPr>
                        <w:t>בתחומן</w:t>
                      </w:r>
                      <w:r w:rsidRPr="00793969">
                        <w:rPr>
                          <w:rFonts w:cs="Tahoma"/>
                          <w:color w:val="0B5294"/>
                          <w:spacing w:val="-4"/>
                          <w:sz w:val="24"/>
                          <w:szCs w:val="24"/>
                          <w:rtl/>
                        </w:rPr>
                        <w:t xml:space="preserve">, </w:t>
                      </w:r>
                      <w:r w:rsidRPr="00793969">
                        <w:rPr>
                          <w:rFonts w:cs="Tahoma" w:hint="eastAsia"/>
                          <w:color w:val="0B5294"/>
                          <w:spacing w:val="-4"/>
                          <w:sz w:val="24"/>
                          <w:szCs w:val="24"/>
                          <w:rtl/>
                        </w:rPr>
                        <w:t>ו</w:t>
                      </w:r>
                      <w:r w:rsidRPr="00793969">
                        <w:rPr>
                          <w:rFonts w:cs="Tahoma"/>
                          <w:color w:val="0B5294"/>
                          <w:spacing w:val="-4"/>
                          <w:sz w:val="24"/>
                          <w:szCs w:val="24"/>
                          <w:rtl/>
                        </w:rPr>
                        <w:t xml:space="preserve">-95% </w:t>
                      </w:r>
                      <w:r w:rsidRPr="00793969">
                        <w:rPr>
                          <w:rFonts w:cs="Tahoma" w:hint="eastAsia"/>
                          <w:color w:val="0B5294"/>
                          <w:spacing w:val="-4"/>
                          <w:sz w:val="24"/>
                          <w:szCs w:val="24"/>
                          <w:rtl/>
                        </w:rPr>
                        <w:t>מהן</w:t>
                      </w:r>
                      <w:r w:rsidRPr="00793969">
                        <w:rPr>
                          <w:rFonts w:cs="Tahoma"/>
                          <w:color w:val="0B5294"/>
                          <w:spacing w:val="-4"/>
                          <w:sz w:val="24"/>
                          <w:szCs w:val="24"/>
                          <w:rtl/>
                        </w:rPr>
                        <w:t xml:space="preserve"> </w:t>
                      </w:r>
                      <w:r w:rsidRPr="00793969">
                        <w:rPr>
                          <w:rFonts w:cs="Tahoma" w:hint="eastAsia"/>
                          <w:color w:val="0B5294"/>
                          <w:spacing w:val="-4"/>
                          <w:sz w:val="24"/>
                          <w:szCs w:val="24"/>
                          <w:rtl/>
                        </w:rPr>
                        <w:t>סבורות</w:t>
                      </w:r>
                      <w:r w:rsidRPr="00793969">
                        <w:rPr>
                          <w:rFonts w:cs="Tahoma"/>
                          <w:color w:val="0B5294"/>
                          <w:spacing w:val="-4"/>
                          <w:sz w:val="24"/>
                          <w:szCs w:val="24"/>
                          <w:rtl/>
                        </w:rPr>
                        <w:t xml:space="preserve"> </w:t>
                      </w:r>
                      <w:r w:rsidRPr="00793969">
                        <w:rPr>
                          <w:rFonts w:cs="Tahoma" w:hint="eastAsia"/>
                          <w:color w:val="0B5294"/>
                          <w:spacing w:val="-4"/>
                          <w:sz w:val="24"/>
                          <w:szCs w:val="24"/>
                          <w:rtl/>
                        </w:rPr>
                        <w:t>שמידע</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יכול</w:t>
                      </w:r>
                      <w:r w:rsidRPr="00793969">
                        <w:rPr>
                          <w:rFonts w:cs="Tahoma"/>
                          <w:color w:val="0B5294"/>
                          <w:spacing w:val="-4"/>
                          <w:sz w:val="24"/>
                          <w:szCs w:val="24"/>
                          <w:rtl/>
                        </w:rPr>
                        <w:t xml:space="preserve"> </w:t>
                      </w:r>
                      <w:r w:rsidRPr="00793969">
                        <w:rPr>
                          <w:rFonts w:cs="Tahoma" w:hint="eastAsia"/>
                          <w:color w:val="0B5294"/>
                          <w:spacing w:val="-4"/>
                          <w:sz w:val="24"/>
                          <w:szCs w:val="24"/>
                          <w:rtl/>
                        </w:rPr>
                        <w:t>לסייע</w:t>
                      </w:r>
                      <w:r w:rsidRPr="00793969">
                        <w:rPr>
                          <w:rFonts w:cs="Tahoma"/>
                          <w:color w:val="0B5294"/>
                          <w:spacing w:val="-4"/>
                          <w:sz w:val="24"/>
                          <w:szCs w:val="24"/>
                          <w:rtl/>
                        </w:rPr>
                        <w:t xml:space="preserve"> </w:t>
                      </w:r>
                      <w:r w:rsidRPr="00793969">
                        <w:rPr>
                          <w:rFonts w:cs="Tahoma" w:hint="eastAsia"/>
                          <w:color w:val="0B5294"/>
                          <w:spacing w:val="-4"/>
                          <w:sz w:val="24"/>
                          <w:szCs w:val="24"/>
                          <w:rtl/>
                        </w:rPr>
                        <w:t>להן</w:t>
                      </w:r>
                      <w:r w:rsidRPr="00793969">
                        <w:rPr>
                          <w:rFonts w:cs="Tahoma"/>
                          <w:color w:val="0B5294"/>
                          <w:spacing w:val="-4"/>
                          <w:sz w:val="24"/>
                          <w:szCs w:val="24"/>
                          <w:rtl/>
                        </w:rPr>
                        <w:t xml:space="preserve"> </w:t>
                      </w:r>
                      <w:r w:rsidRPr="00793969">
                        <w:rPr>
                          <w:rFonts w:cs="Tahoma" w:hint="eastAsia"/>
                          <w:color w:val="0B5294"/>
                          <w:spacing w:val="-4"/>
                          <w:sz w:val="24"/>
                          <w:szCs w:val="24"/>
                          <w:rtl/>
                        </w:rPr>
                        <w:t>לטפל</w:t>
                      </w:r>
                      <w:r w:rsidRPr="00793969">
                        <w:rPr>
                          <w:rFonts w:cs="Tahoma"/>
                          <w:color w:val="0B5294"/>
                          <w:spacing w:val="-4"/>
                          <w:sz w:val="24"/>
                          <w:szCs w:val="24"/>
                          <w:rtl/>
                        </w:rPr>
                        <w:t xml:space="preserve"> </w:t>
                      </w:r>
                      <w:r w:rsidRPr="00793969">
                        <w:rPr>
                          <w:rFonts w:cs="Tahoma" w:hint="eastAsia"/>
                          <w:color w:val="0B5294"/>
                          <w:spacing w:val="-4"/>
                          <w:sz w:val="24"/>
                          <w:szCs w:val="24"/>
                          <w:rtl/>
                        </w:rPr>
                        <w:t>במצבי</w:t>
                      </w:r>
                      <w:r w:rsidRPr="00793969">
                        <w:rPr>
                          <w:rFonts w:cs="Tahoma"/>
                          <w:color w:val="0B5294"/>
                          <w:spacing w:val="-4"/>
                          <w:sz w:val="24"/>
                          <w:szCs w:val="24"/>
                          <w:rtl/>
                        </w:rPr>
                        <w:t xml:space="preserve"> </w:t>
                      </w:r>
                      <w:r w:rsidRPr="00793969">
                        <w:rPr>
                          <w:rFonts w:cs="Tahoma" w:hint="eastAsia"/>
                          <w:color w:val="0B5294"/>
                          <w:spacing w:val="-4"/>
                          <w:sz w:val="24"/>
                          <w:szCs w:val="24"/>
                          <w:rtl/>
                        </w:rPr>
                        <w:t>חירום</w:t>
                      </w:r>
                    </w:p>
                    <w:p w:rsidR="00F47402" w:rsidRPr="00373C5D" w:rsidP="00FE6810">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606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EF6CEC" w:rsidP="00DA29F0">
      <w:pPr>
        <w:pStyle w:val="RESHET"/>
        <w:rPr>
          <w:rtl/>
        </w:rPr>
      </w:pPr>
      <w:r w:rsidRPr="00EF6CEC">
        <w:rPr>
          <w:rFonts w:hint="cs"/>
          <w:rtl/>
        </w:rPr>
        <w:t xml:space="preserve">על הרשויות המקומיות והוועדות המקומיות לתת משקל ראוי לשמירה על בטיחות התושבים. לפיכך, </w:t>
      </w:r>
      <w:r w:rsidRPr="00EF6CEC">
        <w:rPr>
          <w:rFonts w:hint="eastAsia"/>
          <w:rtl/>
        </w:rPr>
        <w:t>עליהן</w:t>
      </w:r>
      <w:r w:rsidRPr="00EF6CEC">
        <w:rPr>
          <w:rtl/>
        </w:rPr>
        <w:t xml:space="preserve"> לפעול </w:t>
      </w:r>
      <w:r w:rsidRPr="00EF6CEC">
        <w:rPr>
          <w:rFonts w:hint="eastAsia"/>
          <w:rtl/>
        </w:rPr>
        <w:t>מול</w:t>
      </w:r>
      <w:r w:rsidRPr="00EF6CEC">
        <w:rPr>
          <w:rtl/>
        </w:rPr>
        <w:t xml:space="preserve"> </w:t>
      </w:r>
      <w:r w:rsidRPr="00EF6CEC">
        <w:rPr>
          <w:rFonts w:hint="eastAsia"/>
          <w:rtl/>
        </w:rPr>
        <w:t>גורמי</w:t>
      </w:r>
      <w:r w:rsidRPr="00EF6CEC">
        <w:rPr>
          <w:rtl/>
        </w:rPr>
        <w:t xml:space="preserve"> </w:t>
      </w:r>
      <w:r w:rsidRPr="00EF6CEC">
        <w:rPr>
          <w:rFonts w:hint="cs"/>
          <w:rtl/>
        </w:rPr>
        <w:t>האסדרה</w:t>
      </w:r>
      <w:r w:rsidRPr="00EF6CEC">
        <w:rPr>
          <w:rtl/>
        </w:rPr>
        <w:t xml:space="preserve"> </w:t>
      </w:r>
      <w:r w:rsidRPr="00EF6CEC">
        <w:rPr>
          <w:rFonts w:hint="eastAsia"/>
          <w:rtl/>
        </w:rPr>
        <w:t>וחברות</w:t>
      </w:r>
      <w:r w:rsidRPr="00EF6CEC">
        <w:rPr>
          <w:rtl/>
        </w:rPr>
        <w:t xml:space="preserve"> </w:t>
      </w:r>
      <w:r w:rsidRPr="00EF6CEC">
        <w:rPr>
          <w:rFonts w:hint="eastAsia"/>
          <w:rtl/>
        </w:rPr>
        <w:t>הגז</w:t>
      </w:r>
      <w:r w:rsidRPr="00EF6CEC">
        <w:rPr>
          <w:rtl/>
        </w:rPr>
        <w:t xml:space="preserve"> </w:t>
      </w:r>
      <w:r w:rsidRPr="00EF6CEC">
        <w:rPr>
          <w:rFonts w:hint="cs"/>
          <w:rtl/>
        </w:rPr>
        <w:t xml:space="preserve">כדי </w:t>
      </w:r>
      <w:r w:rsidRPr="00EF6CEC">
        <w:rPr>
          <w:rtl/>
        </w:rPr>
        <w:t>להש</w:t>
      </w:r>
      <w:r w:rsidRPr="00EF6CEC">
        <w:rPr>
          <w:rFonts w:hint="cs"/>
          <w:rtl/>
        </w:rPr>
        <w:t>י</w:t>
      </w:r>
      <w:r w:rsidRPr="00EF6CEC">
        <w:rPr>
          <w:rtl/>
        </w:rPr>
        <w:t>ג</w:t>
      </w:r>
      <w:r w:rsidRPr="00EF6CEC">
        <w:rPr>
          <w:rFonts w:hint="cs"/>
          <w:rtl/>
        </w:rPr>
        <w:t xml:space="preserve"> א</w:t>
      </w:r>
      <w:r w:rsidRPr="00EF6CEC">
        <w:rPr>
          <w:rtl/>
        </w:rPr>
        <w:t xml:space="preserve">ת </w:t>
      </w:r>
      <w:r w:rsidRPr="00EF6CEC">
        <w:rPr>
          <w:rFonts w:hint="cs"/>
          <w:rtl/>
        </w:rPr>
        <w:t>מלוא ה</w:t>
      </w:r>
      <w:r w:rsidRPr="00EF6CEC">
        <w:rPr>
          <w:rtl/>
        </w:rPr>
        <w:t xml:space="preserve">מידע על </w:t>
      </w:r>
      <w:r w:rsidRPr="00EF6CEC">
        <w:rPr>
          <w:rFonts w:hint="eastAsia"/>
          <w:rtl/>
        </w:rPr>
        <w:t>מיקומם</w:t>
      </w:r>
      <w:r w:rsidRPr="00EF6CEC">
        <w:rPr>
          <w:rtl/>
        </w:rPr>
        <w:t xml:space="preserve"> </w:t>
      </w:r>
      <w:r w:rsidRPr="00EF6CEC">
        <w:rPr>
          <w:rFonts w:hint="eastAsia"/>
          <w:rtl/>
        </w:rPr>
        <w:t>המדויק</w:t>
      </w:r>
      <w:r w:rsidRPr="00EF6CEC">
        <w:rPr>
          <w:rtl/>
        </w:rPr>
        <w:t xml:space="preserve"> </w:t>
      </w:r>
      <w:r w:rsidRPr="00EF6CEC">
        <w:rPr>
          <w:rFonts w:hint="eastAsia"/>
          <w:rtl/>
        </w:rPr>
        <w:t>של</w:t>
      </w:r>
      <w:r w:rsidRPr="00EF6CEC">
        <w:rPr>
          <w:rtl/>
        </w:rPr>
        <w:t xml:space="preserve"> </w:t>
      </w:r>
      <w:r w:rsidRPr="00EF6CEC">
        <w:rPr>
          <w:rFonts w:hint="eastAsia"/>
          <w:rtl/>
        </w:rPr>
        <w:t>צוברי</w:t>
      </w:r>
      <w:r w:rsidRPr="00EF6CEC">
        <w:rPr>
          <w:rtl/>
        </w:rPr>
        <w:t xml:space="preserve"> </w:t>
      </w:r>
      <w:r w:rsidRPr="00EF6CEC">
        <w:rPr>
          <w:rFonts w:hint="eastAsia"/>
          <w:rtl/>
        </w:rPr>
        <w:t>הג</w:t>
      </w:r>
      <w:r w:rsidRPr="00EF6CEC">
        <w:rPr>
          <w:rFonts w:hint="cs"/>
          <w:rtl/>
        </w:rPr>
        <w:t>פ"ם</w:t>
      </w:r>
      <w:r w:rsidRPr="00EF6CEC">
        <w:rPr>
          <w:rFonts w:hint="cs"/>
          <w:rtl/>
        </w:rPr>
        <w:t xml:space="preserve"> </w:t>
      </w:r>
      <w:r w:rsidRPr="00EF6CEC">
        <w:rPr>
          <w:rtl/>
        </w:rPr>
        <w:t>בתחומן</w:t>
      </w:r>
      <w:r w:rsidRPr="00EF6CEC">
        <w:rPr>
          <w:rFonts w:hint="cs"/>
          <w:rtl/>
        </w:rPr>
        <w:t>.</w:t>
      </w:r>
    </w:p>
    <w:p w:rsidR="00B83063" w:rsidRPr="00EF6CEC" w:rsidP="00DA29F0">
      <w:pPr>
        <w:spacing w:before="180" w:line="240" w:lineRule="exact"/>
        <w:ind w:right="2268"/>
        <w:jc w:val="both"/>
        <w:rPr>
          <w:rFonts w:ascii="Tahoma" w:hAnsi="Tahoma" w:cs="Tahoma"/>
          <w:b/>
          <w:bCs/>
          <w:sz w:val="18"/>
          <w:szCs w:val="18"/>
          <w:rtl/>
        </w:rPr>
      </w:pPr>
      <w:r w:rsidRPr="00EF6CEC">
        <w:rPr>
          <w:rFonts w:ascii="Tahoma" w:hAnsi="Tahoma" w:cs="Tahoma" w:hint="cs"/>
          <w:sz w:val="18"/>
          <w:szCs w:val="18"/>
          <w:rtl/>
        </w:rPr>
        <w:t xml:space="preserve">עיריית אשדוד מסרה בתשובתה ממרץ 2019 כי היא מייחסת חשיבות רבה לתחום </w:t>
      </w:r>
      <w:r w:rsidRPr="00EF6CEC">
        <w:rPr>
          <w:rFonts w:ascii="Tahoma" w:hAnsi="Tahoma" w:cs="Tahoma" w:hint="cs"/>
          <w:sz w:val="18"/>
          <w:szCs w:val="18"/>
          <w:rtl/>
        </w:rPr>
        <w:t>הגפ"ם</w:t>
      </w:r>
      <w:r w:rsidRPr="00EF6CEC">
        <w:rPr>
          <w:rFonts w:ascii="Tahoma" w:hAnsi="Tahoma" w:cs="Tahoma" w:hint="cs"/>
          <w:sz w:val="18"/>
          <w:szCs w:val="18"/>
          <w:rtl/>
        </w:rPr>
        <w:t>, ולכן פנתה לא פעם אל חברות הגז כדי לקבל נתונים בעניין זה, אך נתקלה בסירוב מטעמים שונים שעיקרם "מידע עסקי רגיש".</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עיריית אשקלון מסרה בתשובתה מפברואר 2019 (להלן - תשובת עיריית אשקלון) כי אין בידי הוועדה המקומית לתכנון ולבנייה מיפוי או בסיס נתונים לגבי כל צוברי הגז המוטמנים בעיר, וכי החלטה על "ביצוע פרויקט מיפוי כל הנכסים בהם הוטמנו הצוברים" תועבר לבחינתה של הנהלת העירייה.</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הוועדה המקומית לתכנון ולבנייה הגליל העליון מסרה בתשובתה מפברואר 2019 כי בעקבות הביקורת החלו צוותי מחלקות הפיקוח, התכנון והרישוי בוועדה לשקוד על הקמתו של מאגר נתונים וכי כבר הוחל בביצועו של סקר לצורך מיפוי מתקני הגז, סוגי המתקנים וחברות הגז הפועלות במרחב התכנון של </w:t>
      </w:r>
      <w:r w:rsidRPr="00EF6CEC">
        <w:rPr>
          <w:rFonts w:ascii="Tahoma" w:hAnsi="Tahoma" w:cs="Tahoma" w:hint="cs"/>
          <w:sz w:val="18"/>
          <w:szCs w:val="18"/>
          <w:rtl/>
        </w:rPr>
        <w:t>הוועדה, והיעד הסופי הוא ליצור שכבה דינמית במערכת המידע הגיאוגרפי (</w:t>
      </w:r>
      <w:r w:rsidRPr="00EF6CEC">
        <w:rPr>
          <w:rFonts w:ascii="Tahoma" w:hAnsi="Tahoma" w:cs="Tahoma"/>
          <w:sz w:val="18"/>
          <w:szCs w:val="18"/>
        </w:rPr>
        <w:t>GIS</w:t>
      </w:r>
      <w:r w:rsidRPr="00EF6CEC">
        <w:rPr>
          <w:rFonts w:ascii="Tahoma" w:hAnsi="Tahoma" w:cs="Tahoma" w:hint="cs"/>
          <w:sz w:val="18"/>
          <w:szCs w:val="18"/>
          <w:rtl/>
        </w:rPr>
        <w:t>) של הוועדה.</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חדרה מסרה בתשובתה ממרץ 2019 (להלן - תשובת עיריית חדרה) כי היא תפנה לחברות הגז כדי לברר את מקום </w:t>
      </w:r>
      <w:r w:rsidRPr="00EF6CEC">
        <w:rPr>
          <w:rFonts w:ascii="Tahoma" w:hAnsi="Tahoma" w:cs="Tahoma" w:hint="cs"/>
          <w:sz w:val="18"/>
          <w:szCs w:val="18"/>
          <w:rtl/>
        </w:rPr>
        <w:t>ה</w:t>
      </w:r>
      <w:r w:rsidR="003D656A">
        <w:rPr>
          <w:rFonts w:ascii="Tahoma" w:hAnsi="Tahoma" w:cs="Tahoma" w:hint="cs"/>
          <w:sz w:val="18"/>
          <w:szCs w:val="18"/>
          <w:rtl/>
        </w:rPr>
        <w:t>י</w:t>
      </w:r>
      <w:r w:rsidRPr="00EF6CEC">
        <w:rPr>
          <w:rFonts w:ascii="Tahoma" w:hAnsi="Tahoma" w:cs="Tahoma" w:hint="cs"/>
          <w:sz w:val="18"/>
          <w:szCs w:val="18"/>
          <w:rtl/>
        </w:rPr>
        <w:t>מצאן</w:t>
      </w:r>
      <w:r w:rsidRPr="00EF6CEC">
        <w:rPr>
          <w:rFonts w:ascii="Tahoma" w:hAnsi="Tahoma" w:cs="Tahoma" w:hint="cs"/>
          <w:sz w:val="18"/>
          <w:szCs w:val="18"/>
          <w:rtl/>
        </w:rPr>
        <w:t xml:space="preserve"> של הצוברים, וכי המידע יסומן על מפה ייעודית.</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חיפה מסרה בתשובתה מפברואר 2019 כי המידע בדבר מיקומם של צוברי הגז התקבל אצלה על פי דרישתה, אומת באמצעות עובדי הפיקוח על הבנייה והוטמע במערכת המיפוי העירונית, וכי </w:t>
      </w:r>
      <w:r w:rsidRPr="00EF6CEC">
        <w:rPr>
          <w:rFonts w:ascii="Tahoma" w:hAnsi="Tahoma" w:cs="Tahoma"/>
          <w:b/>
          <w:bCs/>
          <w:sz w:val="18"/>
          <w:szCs w:val="18"/>
          <w:rtl/>
        </w:rPr>
        <w:t>"</w:t>
      </w:r>
      <w:r w:rsidRPr="00EF6CEC">
        <w:rPr>
          <w:rFonts w:ascii="Tahoma" w:hAnsi="Tahoma" w:cs="Tahoma" w:hint="eastAsia"/>
          <w:b/>
          <w:bCs/>
          <w:sz w:val="18"/>
          <w:szCs w:val="18"/>
          <w:rtl/>
        </w:rPr>
        <w:t>התועלת</w:t>
      </w:r>
      <w:r w:rsidRPr="00EF6CEC">
        <w:rPr>
          <w:rFonts w:ascii="Tahoma" w:hAnsi="Tahoma" w:cs="Tahoma"/>
          <w:b/>
          <w:bCs/>
          <w:sz w:val="18"/>
          <w:szCs w:val="18"/>
          <w:rtl/>
        </w:rPr>
        <w:t xml:space="preserve"> </w:t>
      </w:r>
      <w:r w:rsidRPr="00EF6CEC">
        <w:rPr>
          <w:rFonts w:ascii="Tahoma" w:hAnsi="Tahoma" w:cs="Tahoma" w:hint="eastAsia"/>
          <w:b/>
          <w:bCs/>
          <w:sz w:val="18"/>
          <w:szCs w:val="18"/>
          <w:rtl/>
        </w:rPr>
        <w:t>במיפוי</w:t>
      </w:r>
      <w:r w:rsidRPr="00EF6CEC">
        <w:rPr>
          <w:rFonts w:ascii="Tahoma" w:hAnsi="Tahoma" w:cs="Tahoma"/>
          <w:b/>
          <w:bCs/>
          <w:sz w:val="18"/>
          <w:szCs w:val="18"/>
          <w:rtl/>
        </w:rPr>
        <w:t xml:space="preserve"> </w:t>
      </w:r>
      <w:r w:rsidRPr="00EF6CEC">
        <w:rPr>
          <w:rFonts w:ascii="Tahoma" w:hAnsi="Tahoma" w:cs="Tahoma" w:hint="eastAsia"/>
          <w:b/>
          <w:bCs/>
          <w:sz w:val="18"/>
          <w:szCs w:val="18"/>
          <w:rtl/>
        </w:rPr>
        <w:t>באה</w:t>
      </w:r>
      <w:r w:rsidRPr="00EF6CEC">
        <w:rPr>
          <w:rFonts w:ascii="Tahoma" w:hAnsi="Tahoma" w:cs="Tahoma"/>
          <w:b/>
          <w:bCs/>
          <w:sz w:val="18"/>
          <w:szCs w:val="18"/>
          <w:rtl/>
        </w:rPr>
        <w:t xml:space="preserve"> </w:t>
      </w:r>
      <w:r w:rsidRPr="00EF6CEC">
        <w:rPr>
          <w:rFonts w:ascii="Tahoma" w:hAnsi="Tahoma" w:cs="Tahoma" w:hint="eastAsia"/>
          <w:b/>
          <w:bCs/>
          <w:sz w:val="18"/>
          <w:szCs w:val="18"/>
          <w:rtl/>
        </w:rPr>
        <w:t>לידי</w:t>
      </w:r>
      <w:r w:rsidRPr="00EF6CEC">
        <w:rPr>
          <w:rFonts w:ascii="Tahoma" w:hAnsi="Tahoma" w:cs="Tahoma"/>
          <w:b/>
          <w:bCs/>
          <w:sz w:val="18"/>
          <w:szCs w:val="18"/>
          <w:rtl/>
        </w:rPr>
        <w:t xml:space="preserve"> </w:t>
      </w:r>
      <w:r w:rsidRPr="00EF6CEC">
        <w:rPr>
          <w:rFonts w:ascii="Tahoma" w:hAnsi="Tahoma" w:cs="Tahoma" w:hint="eastAsia"/>
          <w:b/>
          <w:bCs/>
          <w:sz w:val="18"/>
          <w:szCs w:val="18"/>
          <w:rtl/>
        </w:rPr>
        <w:t>ביטוי</w:t>
      </w:r>
      <w:r w:rsidRPr="00EF6CEC">
        <w:rPr>
          <w:rFonts w:ascii="Tahoma" w:hAnsi="Tahoma" w:cs="Tahoma"/>
          <w:b/>
          <w:bCs/>
          <w:sz w:val="18"/>
          <w:szCs w:val="18"/>
          <w:rtl/>
        </w:rPr>
        <w:t xml:space="preserve"> </w:t>
      </w:r>
      <w:r w:rsidRPr="00EF6CEC">
        <w:rPr>
          <w:rFonts w:ascii="Tahoma" w:hAnsi="Tahoma" w:cs="Tahoma" w:hint="eastAsia"/>
          <w:b/>
          <w:bCs/>
          <w:sz w:val="18"/>
          <w:szCs w:val="18"/>
          <w:rtl/>
        </w:rPr>
        <w:t>בשעת</w:t>
      </w:r>
      <w:r w:rsidRPr="00EF6CEC">
        <w:rPr>
          <w:rFonts w:ascii="Tahoma" w:hAnsi="Tahoma" w:cs="Tahoma"/>
          <w:b/>
          <w:bCs/>
          <w:sz w:val="18"/>
          <w:szCs w:val="18"/>
          <w:rtl/>
        </w:rPr>
        <w:t xml:space="preserve"> </w:t>
      </w:r>
      <w:r w:rsidRPr="00EF6CEC">
        <w:rPr>
          <w:rFonts w:ascii="Tahoma" w:hAnsi="Tahoma" w:cs="Tahoma" w:hint="eastAsia"/>
          <w:b/>
          <w:bCs/>
          <w:sz w:val="18"/>
          <w:szCs w:val="18"/>
          <w:rtl/>
        </w:rPr>
        <w:t>מבחן</w:t>
      </w:r>
      <w:r w:rsidRPr="00EF6CEC">
        <w:rPr>
          <w:rFonts w:ascii="Tahoma" w:hAnsi="Tahoma" w:cs="Tahoma"/>
          <w:b/>
          <w:bCs/>
          <w:sz w:val="18"/>
          <w:szCs w:val="18"/>
          <w:rtl/>
        </w:rPr>
        <w:t xml:space="preserve"> </w:t>
      </w:r>
      <w:r w:rsidRPr="00EF6CEC">
        <w:rPr>
          <w:rFonts w:ascii="Tahoma" w:hAnsi="Tahoma" w:cs="Tahoma" w:hint="eastAsia"/>
          <w:b/>
          <w:bCs/>
          <w:sz w:val="18"/>
          <w:szCs w:val="18"/>
          <w:rtl/>
        </w:rPr>
        <w:t>אמת</w:t>
      </w:r>
      <w:r w:rsidRPr="00EF6CEC">
        <w:rPr>
          <w:rFonts w:ascii="Tahoma" w:hAnsi="Tahoma" w:cs="Tahoma"/>
          <w:b/>
          <w:bCs/>
          <w:sz w:val="18"/>
          <w:szCs w:val="18"/>
          <w:rtl/>
        </w:rPr>
        <w:t xml:space="preserve"> </w:t>
      </w:r>
      <w:r w:rsidRPr="00EF6CEC">
        <w:rPr>
          <w:rFonts w:ascii="Tahoma" w:hAnsi="Tahoma" w:cs="Tahoma" w:hint="eastAsia"/>
          <w:b/>
          <w:bCs/>
          <w:sz w:val="18"/>
          <w:szCs w:val="18"/>
          <w:rtl/>
        </w:rPr>
        <w:t>בזמן</w:t>
      </w:r>
      <w:r w:rsidRPr="00EF6CEC">
        <w:rPr>
          <w:rFonts w:ascii="Tahoma" w:hAnsi="Tahoma" w:cs="Tahoma"/>
          <w:b/>
          <w:bCs/>
          <w:sz w:val="18"/>
          <w:szCs w:val="18"/>
          <w:rtl/>
        </w:rPr>
        <w:t xml:space="preserve"> </w:t>
      </w:r>
      <w:r w:rsidRPr="00EF6CEC">
        <w:rPr>
          <w:rFonts w:ascii="Tahoma" w:hAnsi="Tahoma" w:cs="Tahoma" w:hint="eastAsia"/>
          <w:b/>
          <w:bCs/>
          <w:sz w:val="18"/>
          <w:szCs w:val="18"/>
          <w:rtl/>
        </w:rPr>
        <w:t>השריפה</w:t>
      </w:r>
      <w:r w:rsidRPr="00EF6CEC">
        <w:rPr>
          <w:rFonts w:ascii="Tahoma" w:hAnsi="Tahoma" w:cs="Tahoma"/>
          <w:b/>
          <w:bCs/>
          <w:sz w:val="18"/>
          <w:szCs w:val="18"/>
          <w:rtl/>
        </w:rPr>
        <w:t xml:space="preserve"> </w:t>
      </w:r>
      <w:r w:rsidRPr="00EF6CEC">
        <w:rPr>
          <w:rFonts w:ascii="Tahoma" w:hAnsi="Tahoma" w:cs="Tahoma" w:hint="eastAsia"/>
          <w:b/>
          <w:bCs/>
          <w:sz w:val="18"/>
          <w:szCs w:val="18"/>
          <w:rtl/>
        </w:rPr>
        <w:t>הגדולה</w:t>
      </w:r>
      <w:r w:rsidRPr="00EF6CEC">
        <w:rPr>
          <w:rFonts w:ascii="Tahoma" w:hAnsi="Tahoma" w:cs="Tahoma"/>
          <w:b/>
          <w:bCs/>
          <w:sz w:val="18"/>
          <w:szCs w:val="18"/>
          <w:rtl/>
        </w:rPr>
        <w:t xml:space="preserve"> </w:t>
      </w:r>
      <w:r w:rsidRPr="00EF6CEC">
        <w:rPr>
          <w:rFonts w:ascii="Tahoma" w:hAnsi="Tahoma" w:cs="Tahoma" w:hint="eastAsia"/>
          <w:b/>
          <w:bCs/>
          <w:sz w:val="18"/>
          <w:szCs w:val="18"/>
          <w:rtl/>
        </w:rPr>
        <w:t>שהתרחשה</w:t>
      </w:r>
      <w:r w:rsidRPr="00EF6CEC">
        <w:rPr>
          <w:rFonts w:ascii="Tahoma" w:hAnsi="Tahoma" w:cs="Tahoma"/>
          <w:b/>
          <w:bCs/>
          <w:sz w:val="18"/>
          <w:szCs w:val="18"/>
          <w:rtl/>
        </w:rPr>
        <w:t xml:space="preserve"> </w:t>
      </w:r>
      <w:r w:rsidRPr="00EF6CEC">
        <w:rPr>
          <w:rFonts w:ascii="Tahoma" w:hAnsi="Tahoma" w:cs="Tahoma" w:hint="eastAsia"/>
          <w:b/>
          <w:bCs/>
          <w:sz w:val="18"/>
          <w:szCs w:val="18"/>
          <w:rtl/>
        </w:rPr>
        <w:t>בכרמל</w:t>
      </w:r>
      <w:r w:rsidRPr="00EF6CEC">
        <w:rPr>
          <w:rFonts w:ascii="Tahoma" w:hAnsi="Tahoma" w:cs="Tahoma"/>
          <w:b/>
          <w:bCs/>
          <w:sz w:val="18"/>
          <w:szCs w:val="18"/>
          <w:rtl/>
        </w:rPr>
        <w:t>"</w:t>
      </w:r>
      <w:r w:rsidRPr="00EF6CEC">
        <w:rPr>
          <w:rFonts w:ascii="Tahoma" w:hAnsi="Tahoma" w:cs="Tahoma" w:hint="cs"/>
          <w:sz w:val="18"/>
          <w:szCs w:val="18"/>
          <w:rtl/>
        </w:rPr>
        <w:t xml:space="preserve"> (ההדגשה אינה במקור).</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עיריית פתח תקווה מסרה בתשובתה מפברואר 2019 כי היא פועלת למיפוי צוברי הגז ואף הצליחה לקבל מידע מחלק מחברות הגז "ומתקיים הליך אכיפה ורישוי". אולם עמדת העירייה היא שהמדינה צריכה לסייע לוועדות המקומיות באמצעות חקיקה שתחייב את חברות הגז למסור באופן שוטף את המידע לוועדות המקומי</w:t>
      </w:r>
      <w:r w:rsidR="003D656A">
        <w:rPr>
          <w:rFonts w:ascii="Tahoma" w:hAnsi="Tahoma" w:cs="Tahoma" w:hint="cs"/>
          <w:sz w:val="18"/>
          <w:szCs w:val="18"/>
          <w:rtl/>
        </w:rPr>
        <w:t>ות, וכן תקבע סנקציות מתאימות</w:t>
      </w:r>
      <w:r w:rsidRPr="00EF6CEC">
        <w:rPr>
          <w:rFonts w:ascii="Tahoma" w:hAnsi="Tahoma" w:cs="Tahoma" w:hint="cs"/>
          <w:sz w:val="18"/>
          <w:szCs w:val="18"/>
          <w:rtl/>
        </w:rPr>
        <w:t xml:space="preserve"> שיינקטו נגד גורמים המפרים חובה זו.</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תל אביב-יפו מסרה בתשובתה ממרץ 2019 (להלן - תשובת עיריית תל אביב-יפו) כי היא מכירה באחריותה להשגת מידע על צוברי הגז, אשר נודעת להם השפעה על בריאותם ועל ביטחונם של התושבים, וכי בכוונתה לפעול למיפוי הצוברים שבתחומה. עוד מסרה העירייה כי היא תפעל מול חברות הגז כדי לקבל מידע על מיקומם המדויק של צוברי </w:t>
      </w:r>
      <w:r w:rsidRPr="00EF6CEC">
        <w:rPr>
          <w:rFonts w:ascii="Tahoma" w:hAnsi="Tahoma" w:cs="Tahoma" w:hint="cs"/>
          <w:sz w:val="18"/>
          <w:szCs w:val="18"/>
          <w:rtl/>
        </w:rPr>
        <w:t>הגפ"ם</w:t>
      </w:r>
      <w:r w:rsidRPr="00EF6CEC">
        <w:rPr>
          <w:rFonts w:ascii="Tahoma" w:hAnsi="Tahoma" w:cs="Tahoma" w:hint="cs"/>
          <w:sz w:val="18"/>
          <w:szCs w:val="18"/>
          <w:rtl/>
        </w:rPr>
        <w:t xml:space="preserve"> שבתחומה לצורך מיפוים, וכי בכוונתה להקים מאגר נתונים מרוכז על המקום והמאפיינים של צוברי הגז הטמונים בתחומה עד סוף שנת 2019.</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המועצה האזורית מטה אשר מסרה בתשובתה ממרץ 2019 כי היא החלה לנהל מאגר מידע על צוברי </w:t>
      </w:r>
      <w:r w:rsidRPr="00EF6CEC">
        <w:rPr>
          <w:rFonts w:ascii="Tahoma" w:hAnsi="Tahoma" w:cs="Tahoma" w:hint="cs"/>
          <w:sz w:val="18"/>
          <w:szCs w:val="18"/>
          <w:rtl/>
        </w:rPr>
        <w:t>הגפ"ם</w:t>
      </w:r>
      <w:r w:rsidRPr="00EF6CEC">
        <w:rPr>
          <w:rFonts w:ascii="Tahoma" w:hAnsi="Tahoma" w:cs="Tahoma" w:hint="cs"/>
          <w:sz w:val="18"/>
          <w:szCs w:val="18"/>
          <w:rtl/>
        </w:rPr>
        <w:t xml:space="preserve"> שבתחומה, וכי תפעל מול חברות הגז וגורמים נוספים לקבלת עדכון על צוברי </w:t>
      </w:r>
      <w:r w:rsidRPr="00EF6CEC">
        <w:rPr>
          <w:rFonts w:ascii="Tahoma" w:hAnsi="Tahoma" w:cs="Tahoma" w:hint="cs"/>
          <w:sz w:val="18"/>
          <w:szCs w:val="18"/>
          <w:rtl/>
        </w:rPr>
        <w:t>גפ"ם</w:t>
      </w:r>
      <w:r w:rsidRPr="00EF6CEC">
        <w:rPr>
          <w:rFonts w:ascii="Tahoma" w:hAnsi="Tahoma" w:cs="Tahoma" w:hint="cs"/>
          <w:sz w:val="18"/>
          <w:szCs w:val="18"/>
          <w:rtl/>
        </w:rPr>
        <w:t xml:space="preserve"> שלא דווחו, וזאת כדי להוסיפם למאגר המועצה.</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שדרות מסרה בתשובתה ממרץ 2019 כי היא החלה למפות את כל צוברי </w:t>
      </w:r>
      <w:r w:rsidRPr="00EF6CEC">
        <w:rPr>
          <w:rFonts w:ascii="Tahoma" w:hAnsi="Tahoma" w:cs="Tahoma" w:hint="cs"/>
          <w:sz w:val="18"/>
          <w:szCs w:val="18"/>
          <w:rtl/>
        </w:rPr>
        <w:t>הגפ"ם</w:t>
      </w:r>
      <w:r w:rsidRPr="00EF6CEC">
        <w:rPr>
          <w:rFonts w:ascii="Tahoma" w:hAnsi="Tahoma" w:cs="Tahoma" w:hint="cs"/>
          <w:sz w:val="18"/>
          <w:szCs w:val="18"/>
          <w:rtl/>
        </w:rPr>
        <w:t xml:space="preserve"> שבתחומה, וכי תכלול את ממצאי המיפוי במערכת המידע הגיאוגרפי (</w:t>
      </w:r>
      <w:r w:rsidRPr="00EF6CEC">
        <w:rPr>
          <w:rFonts w:ascii="Tahoma" w:hAnsi="Tahoma" w:cs="Tahoma" w:hint="cs"/>
          <w:sz w:val="18"/>
          <w:szCs w:val="18"/>
        </w:rPr>
        <w:t>GIS</w:t>
      </w:r>
      <w:r w:rsidRPr="00EF6CEC">
        <w:rPr>
          <w:rFonts w:ascii="Tahoma" w:hAnsi="Tahoma" w:cs="Tahoma" w:hint="cs"/>
          <w:sz w:val="18"/>
          <w:szCs w:val="18"/>
          <w:rtl/>
        </w:rPr>
        <w:t>) המקומית. לדברי העירייה, הצוברים בשכונות החדשות ידועים ומאושרים במסגרת היתרי הבנייה שהוצאו.</w:t>
      </w:r>
    </w:p>
    <w:p w:rsidR="00B83063" w:rsidRPr="00EF6CEC" w:rsidP="00DA29F0">
      <w:pPr>
        <w:spacing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קריית אתא מסרה בתשובתה ממרץ 2019 כי לוועדה המקומית יש ארכיון הכולל מאגר נתונים עצום המורכב מתיקי הבנייה - וכן מאגר ממוחשב - הכוללים גם את המידע על צוברי הגז. עוד ציינה העירייה כי היא תקבל בברכה כל שיתוף פעולה עם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או עם כל גורם ממשלתי אחר לשם העברת הממצאים בדבר מיפוי הצוברים הארצי אל העירייה, ולפיכך ניתן יהיה להשתמש בהם כמאגר מידע בנושא זה.</w:t>
      </w:r>
    </w:p>
    <w:p w:rsidR="00B83063" w:rsidRPr="00EF6CEC" w:rsidP="00DA29F0">
      <w:pPr>
        <w:pStyle w:val="RESHET"/>
        <w:rPr>
          <w:rtl/>
        </w:rPr>
      </w:pPr>
      <w:r w:rsidRPr="00EF6CEC">
        <w:rPr>
          <w:rFonts w:hint="eastAsia"/>
          <w:rtl/>
        </w:rPr>
        <w:t>מכלול</w:t>
      </w:r>
      <w:r w:rsidRPr="00EF6CEC">
        <w:rPr>
          <w:rtl/>
        </w:rPr>
        <w:t xml:space="preserve"> התשובות השונות ש</w:t>
      </w:r>
      <w:r w:rsidRPr="00EF6CEC">
        <w:rPr>
          <w:rFonts w:hint="cs"/>
          <w:rtl/>
        </w:rPr>
        <w:t>ה</w:t>
      </w:r>
      <w:r w:rsidRPr="00EF6CEC">
        <w:rPr>
          <w:rtl/>
        </w:rPr>
        <w:t xml:space="preserve">תקבלו מהרשויות המקומיות </w:t>
      </w:r>
      <w:r w:rsidRPr="00EF6CEC">
        <w:rPr>
          <w:rFonts w:hint="cs"/>
          <w:rtl/>
        </w:rPr>
        <w:t>מעיד</w:t>
      </w:r>
      <w:r w:rsidRPr="00EF6CEC">
        <w:rPr>
          <w:rtl/>
        </w:rPr>
        <w:t xml:space="preserve"> </w:t>
      </w:r>
      <w:r w:rsidRPr="00EF6CEC">
        <w:rPr>
          <w:rFonts w:hint="eastAsia"/>
          <w:rtl/>
        </w:rPr>
        <w:t>הן</w:t>
      </w:r>
      <w:r w:rsidRPr="00EF6CEC">
        <w:rPr>
          <w:rtl/>
        </w:rPr>
        <w:t xml:space="preserve"> </w:t>
      </w:r>
      <w:r w:rsidRPr="00EF6CEC">
        <w:rPr>
          <w:rFonts w:hint="eastAsia"/>
          <w:rtl/>
        </w:rPr>
        <w:t>על</w:t>
      </w:r>
      <w:r w:rsidRPr="00EF6CEC">
        <w:rPr>
          <w:rtl/>
        </w:rPr>
        <w:t xml:space="preserve"> חוסר בהירות </w:t>
      </w:r>
      <w:r w:rsidRPr="00EF6CEC">
        <w:rPr>
          <w:rFonts w:hint="eastAsia"/>
          <w:rtl/>
        </w:rPr>
        <w:t>אצלן</w:t>
      </w:r>
      <w:r w:rsidRPr="00EF6CEC">
        <w:rPr>
          <w:rtl/>
        </w:rPr>
        <w:t xml:space="preserve"> </w:t>
      </w:r>
      <w:r w:rsidRPr="00EF6CEC">
        <w:rPr>
          <w:rFonts w:hint="eastAsia"/>
          <w:rtl/>
        </w:rPr>
        <w:t>בנוגע</w:t>
      </w:r>
      <w:r w:rsidRPr="00EF6CEC">
        <w:rPr>
          <w:rtl/>
        </w:rPr>
        <w:t xml:space="preserve"> </w:t>
      </w:r>
      <w:r w:rsidRPr="00EF6CEC">
        <w:rPr>
          <w:rFonts w:hint="eastAsia"/>
          <w:rtl/>
        </w:rPr>
        <w:t>לנדרש</w:t>
      </w:r>
      <w:r w:rsidRPr="00EF6CEC">
        <w:rPr>
          <w:rtl/>
        </w:rPr>
        <w:t xml:space="preserve"> </w:t>
      </w:r>
      <w:r w:rsidRPr="00EF6CEC">
        <w:rPr>
          <w:rFonts w:hint="eastAsia"/>
          <w:rtl/>
        </w:rPr>
        <w:t>מהן</w:t>
      </w:r>
      <w:r w:rsidRPr="00EF6CEC">
        <w:rPr>
          <w:rtl/>
        </w:rPr>
        <w:t xml:space="preserve"> </w:t>
      </w:r>
      <w:r w:rsidRPr="00EF6CEC">
        <w:rPr>
          <w:rFonts w:hint="eastAsia"/>
          <w:rtl/>
        </w:rPr>
        <w:t>על</w:t>
      </w:r>
      <w:r w:rsidRPr="00EF6CEC">
        <w:rPr>
          <w:rtl/>
        </w:rPr>
        <w:t xml:space="preserve"> </w:t>
      </w:r>
      <w:r w:rsidRPr="00EF6CEC">
        <w:rPr>
          <w:rFonts w:hint="eastAsia"/>
          <w:rtl/>
        </w:rPr>
        <w:t>פי</w:t>
      </w:r>
      <w:r w:rsidRPr="00EF6CEC">
        <w:rPr>
          <w:rtl/>
        </w:rPr>
        <w:t xml:space="preserve"> </w:t>
      </w:r>
      <w:r w:rsidRPr="00EF6CEC">
        <w:rPr>
          <w:rFonts w:hint="eastAsia"/>
          <w:rtl/>
        </w:rPr>
        <w:t>הדין</w:t>
      </w:r>
      <w:r w:rsidRPr="00EF6CEC">
        <w:rPr>
          <w:rtl/>
        </w:rPr>
        <w:t xml:space="preserve"> </w:t>
      </w:r>
      <w:r w:rsidRPr="00EF6CEC">
        <w:rPr>
          <w:rFonts w:hint="eastAsia"/>
          <w:rtl/>
        </w:rPr>
        <w:t>בתחום</w:t>
      </w:r>
      <w:r w:rsidRPr="00EF6CEC">
        <w:rPr>
          <w:rtl/>
        </w:rPr>
        <w:t xml:space="preserve"> </w:t>
      </w:r>
      <w:r w:rsidRPr="00EF6CEC">
        <w:rPr>
          <w:rFonts w:hint="eastAsia"/>
          <w:rtl/>
        </w:rPr>
        <w:t>הטיפול</w:t>
      </w:r>
      <w:r w:rsidRPr="00EF6CEC">
        <w:rPr>
          <w:rtl/>
        </w:rPr>
        <w:t xml:space="preserve"> </w:t>
      </w:r>
      <w:r w:rsidRPr="00EF6CEC">
        <w:rPr>
          <w:rFonts w:hint="eastAsia"/>
          <w:rtl/>
        </w:rPr>
        <w:t>בגפ</w:t>
      </w:r>
      <w:r w:rsidRPr="00EF6CEC">
        <w:rPr>
          <w:rtl/>
        </w:rPr>
        <w:t>"ם</w:t>
      </w:r>
      <w:r w:rsidRPr="00EF6CEC">
        <w:rPr>
          <w:rtl/>
        </w:rPr>
        <w:t xml:space="preserve"> </w:t>
      </w:r>
      <w:r w:rsidRPr="00EF6CEC">
        <w:rPr>
          <w:rFonts w:hint="cs"/>
          <w:rtl/>
        </w:rPr>
        <w:t>ו</w:t>
      </w:r>
      <w:r w:rsidRPr="00EF6CEC">
        <w:rPr>
          <w:rFonts w:hint="eastAsia"/>
          <w:rtl/>
        </w:rPr>
        <w:t>הן</w:t>
      </w:r>
      <w:r w:rsidRPr="00EF6CEC">
        <w:rPr>
          <w:rtl/>
        </w:rPr>
        <w:t xml:space="preserve"> </w:t>
      </w:r>
      <w:r w:rsidRPr="00EF6CEC">
        <w:rPr>
          <w:rFonts w:hint="eastAsia"/>
          <w:rtl/>
        </w:rPr>
        <w:t>על</w:t>
      </w:r>
      <w:r w:rsidRPr="00EF6CEC">
        <w:rPr>
          <w:rtl/>
        </w:rPr>
        <w:t xml:space="preserve"> </w:t>
      </w:r>
      <w:r w:rsidRPr="00EF6CEC">
        <w:rPr>
          <w:rFonts w:hint="eastAsia"/>
          <w:rtl/>
        </w:rPr>
        <w:t>חוסר</w:t>
      </w:r>
      <w:r w:rsidRPr="00EF6CEC">
        <w:rPr>
          <w:rtl/>
        </w:rPr>
        <w:t xml:space="preserve"> </w:t>
      </w:r>
      <w:r w:rsidRPr="00EF6CEC">
        <w:rPr>
          <w:rFonts w:hint="eastAsia"/>
          <w:rtl/>
        </w:rPr>
        <w:t>אחידות</w:t>
      </w:r>
      <w:r w:rsidRPr="00EF6CEC">
        <w:rPr>
          <w:rtl/>
        </w:rPr>
        <w:t xml:space="preserve"> </w:t>
      </w:r>
      <w:r w:rsidRPr="00EF6CEC">
        <w:rPr>
          <w:rFonts w:hint="eastAsia"/>
          <w:rtl/>
        </w:rPr>
        <w:t>בטיפולן</w:t>
      </w:r>
      <w:r w:rsidRPr="00EF6CEC">
        <w:rPr>
          <w:rtl/>
        </w:rPr>
        <w:t xml:space="preserve"> בנושא </w:t>
      </w:r>
      <w:r w:rsidRPr="00EF6CEC">
        <w:rPr>
          <w:rtl/>
        </w:rPr>
        <w:t>הגפ"ם</w:t>
      </w:r>
      <w:r w:rsidRPr="00EF6CEC">
        <w:rPr>
          <w:rtl/>
        </w:rPr>
        <w:t>.</w:t>
      </w: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5"/>
        <w:rPr>
          <w:rtl/>
        </w:rPr>
      </w:pPr>
      <w:bookmarkStart w:id="14" w:name="_Hlk535585170"/>
      <w:r w:rsidRPr="00C63A91">
        <w:rPr>
          <w:rFonts w:hint="eastAsia"/>
          <w:rtl/>
        </w:rPr>
        <w:t>ניהול</w:t>
      </w:r>
      <w:r w:rsidRPr="00C63A91">
        <w:rPr>
          <w:rtl/>
        </w:rPr>
        <w:t xml:space="preserve"> </w:t>
      </w:r>
      <w:r w:rsidRPr="00C63A91">
        <w:rPr>
          <w:rFonts w:hint="eastAsia"/>
          <w:rtl/>
        </w:rPr>
        <w:t>המידע</w:t>
      </w:r>
      <w:r w:rsidRPr="00C63A91">
        <w:rPr>
          <w:rtl/>
        </w:rPr>
        <w:t xml:space="preserve"> </w:t>
      </w:r>
      <w:r w:rsidRPr="00C63A91">
        <w:rPr>
          <w:rFonts w:hint="eastAsia"/>
          <w:rtl/>
        </w:rPr>
        <w:t>במשרדי</w:t>
      </w:r>
      <w:r w:rsidRPr="00C63A91">
        <w:rPr>
          <w:rtl/>
        </w:rPr>
        <w:t xml:space="preserve"> </w:t>
      </w:r>
      <w:r w:rsidRPr="00C63A91">
        <w:rPr>
          <w:rFonts w:hint="eastAsia"/>
          <w:rtl/>
        </w:rPr>
        <w:t>הממשלה</w:t>
      </w:r>
    </w:p>
    <w:p w:rsidR="00B83063" w:rsidRPr="00EF6CEC" w:rsidP="00793969">
      <w:pPr>
        <w:pStyle w:val="ListParagraph"/>
        <w:numPr>
          <w:ilvl w:val="0"/>
          <w:numId w:val="7"/>
        </w:numPr>
        <w:autoSpaceDE/>
        <w:autoSpaceDN/>
        <w:adjustRightInd/>
        <w:spacing w:after="240" w:line="240" w:lineRule="exact"/>
        <w:ind w:right="2268"/>
        <w:contextualSpacing/>
        <w:rPr>
          <w:sz w:val="18"/>
          <w:szCs w:val="18"/>
          <w:rtl/>
        </w:rPr>
      </w:pPr>
      <w:bookmarkEnd w:id="14"/>
      <w:r w:rsidRPr="00EF6CEC">
        <w:rPr>
          <w:rFonts w:hint="eastAsia"/>
          <w:sz w:val="18"/>
          <w:szCs w:val="18"/>
          <w:rtl/>
        </w:rPr>
        <w:t>הבדיקה</w:t>
      </w:r>
      <w:r w:rsidRPr="00EF6CEC">
        <w:rPr>
          <w:sz w:val="18"/>
          <w:szCs w:val="18"/>
          <w:rtl/>
        </w:rPr>
        <w:t xml:space="preserve"> העלתה כי </w:t>
      </w:r>
      <w:r w:rsidRPr="00EF6CEC">
        <w:rPr>
          <w:rFonts w:hint="eastAsia"/>
          <w:sz w:val="18"/>
          <w:szCs w:val="18"/>
          <w:rtl/>
        </w:rPr>
        <w:t>גם</w:t>
      </w:r>
      <w:r w:rsidRPr="00EF6CEC">
        <w:rPr>
          <w:rFonts w:hint="cs"/>
          <w:sz w:val="18"/>
          <w:szCs w:val="18"/>
          <w:rtl/>
        </w:rPr>
        <w:t xml:space="preserve"> במשרד </w:t>
      </w:r>
      <w:r w:rsidRPr="00EF6CEC">
        <w:rPr>
          <w:rFonts w:hint="cs"/>
          <w:sz w:val="18"/>
          <w:szCs w:val="18"/>
          <w:rtl/>
        </w:rPr>
        <w:t>האנרגייה</w:t>
      </w:r>
      <w:r w:rsidRPr="00EF6CEC">
        <w:rPr>
          <w:rFonts w:hint="cs"/>
          <w:sz w:val="18"/>
          <w:szCs w:val="18"/>
          <w:rtl/>
        </w:rPr>
        <w:t xml:space="preserve"> וגם במשרד העבודה - שהם הגורמים </w:t>
      </w:r>
      <w:r w:rsidRPr="00EF6CEC">
        <w:rPr>
          <w:rFonts w:hint="cs"/>
          <w:sz w:val="18"/>
          <w:szCs w:val="18"/>
          <w:rtl/>
        </w:rPr>
        <w:t>המאסדרים</w:t>
      </w:r>
      <w:r w:rsidRPr="00EF6CEC">
        <w:rPr>
          <w:rFonts w:hint="cs"/>
          <w:sz w:val="18"/>
          <w:szCs w:val="18"/>
          <w:rtl/>
        </w:rPr>
        <w:t xml:space="preserve"> העיקריים בתחום </w:t>
      </w:r>
      <w:r w:rsidRPr="00EF6CEC">
        <w:rPr>
          <w:rFonts w:hint="cs"/>
          <w:sz w:val="18"/>
          <w:szCs w:val="18"/>
          <w:rtl/>
        </w:rPr>
        <w:t>הגפ"ם</w:t>
      </w:r>
      <w:r w:rsidRPr="00EF6CEC">
        <w:rPr>
          <w:rFonts w:hint="cs"/>
          <w:sz w:val="18"/>
          <w:szCs w:val="18"/>
          <w:rtl/>
        </w:rPr>
        <w:t xml:space="preserve"> - אין</w:t>
      </w:r>
      <w:r w:rsidRPr="00EF6CEC">
        <w:rPr>
          <w:sz w:val="18"/>
          <w:szCs w:val="18"/>
          <w:rtl/>
        </w:rPr>
        <w:t xml:space="preserve"> מידע</w:t>
      </w:r>
      <w:r w:rsidRPr="00EF6CEC">
        <w:rPr>
          <w:rFonts w:hint="cs"/>
          <w:sz w:val="18"/>
          <w:szCs w:val="18"/>
          <w:rtl/>
        </w:rPr>
        <w:t xml:space="preserve"> שלם ומרוכז</w:t>
      </w:r>
      <w:r w:rsidRPr="00EF6CEC">
        <w:rPr>
          <w:sz w:val="18"/>
          <w:szCs w:val="18"/>
          <w:rtl/>
        </w:rPr>
        <w:t xml:space="preserve"> </w:t>
      </w:r>
      <w:r w:rsidRPr="00EF6CEC">
        <w:rPr>
          <w:rFonts w:hint="cs"/>
          <w:sz w:val="18"/>
          <w:szCs w:val="18"/>
          <w:rtl/>
        </w:rPr>
        <w:t xml:space="preserve">על מספרם, על מקומם ועל תקינותם של צוברי </w:t>
      </w:r>
      <w:r w:rsidRPr="00EF6CEC">
        <w:rPr>
          <w:rFonts w:hint="cs"/>
          <w:sz w:val="18"/>
          <w:szCs w:val="18"/>
          <w:rtl/>
        </w:rPr>
        <w:t>הגפ"ם</w:t>
      </w:r>
      <w:r w:rsidRPr="00EF6CEC">
        <w:rPr>
          <w:rFonts w:hint="cs"/>
          <w:sz w:val="18"/>
          <w:szCs w:val="18"/>
          <w:rtl/>
        </w:rPr>
        <w:t xml:space="preserve"> ברחבי הארץ.</w:t>
      </w:r>
      <w:r w:rsidRPr="00793969" w:rsidR="00793969">
        <w:rPr>
          <w:noProof/>
          <w:sz w:val="17"/>
          <w:szCs w:val="17"/>
          <w:rtl/>
        </w:rPr>
        <w:t xml:space="preserve"> </w:t>
      </w:r>
      <w:r w:rsidRPr="0012789B" w:rsidR="00793969">
        <w:rPr>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79396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07700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5092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793969">
                            <w:pPr>
                              <w:spacing w:after="0" w:line="240" w:lineRule="auto"/>
                              <w:rPr>
                                <w:color w:val="0B5294"/>
                                <w:spacing w:val="-4"/>
                                <w:sz w:val="24"/>
                                <w:szCs w:val="24"/>
                                <w:rtl/>
                                <w:cs/>
                              </w:rPr>
                            </w:pPr>
                            <w:r w:rsidRPr="00793969">
                              <w:rPr>
                                <w:rFonts w:cs="Tahoma" w:hint="eastAsia"/>
                                <w:color w:val="0B5294"/>
                                <w:spacing w:val="-4"/>
                                <w:sz w:val="24"/>
                                <w:szCs w:val="24"/>
                                <w:rtl/>
                              </w:rPr>
                              <w:t>הבדיקה</w:t>
                            </w:r>
                            <w:r w:rsidRPr="00793969">
                              <w:rPr>
                                <w:rFonts w:cs="Tahoma"/>
                                <w:color w:val="0B5294"/>
                                <w:spacing w:val="-4"/>
                                <w:sz w:val="24"/>
                                <w:szCs w:val="24"/>
                                <w:rtl/>
                              </w:rPr>
                              <w:t xml:space="preserve"> </w:t>
                            </w:r>
                            <w:r w:rsidRPr="00793969">
                              <w:rPr>
                                <w:rFonts w:cs="Tahoma" w:hint="eastAsia"/>
                                <w:color w:val="0B5294"/>
                                <w:spacing w:val="-4"/>
                                <w:sz w:val="24"/>
                                <w:szCs w:val="24"/>
                                <w:rtl/>
                              </w:rPr>
                              <w:t>העלתה</w:t>
                            </w:r>
                            <w:r w:rsidRPr="00793969">
                              <w:rPr>
                                <w:rFonts w:cs="Tahoma"/>
                                <w:color w:val="0B5294"/>
                                <w:spacing w:val="-4"/>
                                <w:sz w:val="24"/>
                                <w:szCs w:val="24"/>
                                <w:rtl/>
                              </w:rPr>
                              <w:t xml:space="preserve"> </w:t>
                            </w:r>
                            <w:r w:rsidRPr="00793969">
                              <w:rPr>
                                <w:rFonts w:cs="Tahoma" w:hint="eastAsia"/>
                                <w:color w:val="0B5294"/>
                                <w:spacing w:val="-4"/>
                                <w:sz w:val="24"/>
                                <w:szCs w:val="24"/>
                                <w:rtl/>
                              </w:rPr>
                              <w:t>כי</w:t>
                            </w:r>
                            <w:r w:rsidRPr="00793969">
                              <w:rPr>
                                <w:rFonts w:cs="Tahoma"/>
                                <w:color w:val="0B5294"/>
                                <w:spacing w:val="-4"/>
                                <w:sz w:val="24"/>
                                <w:szCs w:val="24"/>
                                <w:rtl/>
                              </w:rPr>
                              <w:t xml:space="preserve"> </w:t>
                            </w:r>
                            <w:r w:rsidRPr="00793969">
                              <w:rPr>
                                <w:rFonts w:cs="Tahoma" w:hint="eastAsia"/>
                                <w:color w:val="0B5294"/>
                                <w:spacing w:val="-4"/>
                                <w:sz w:val="24"/>
                                <w:szCs w:val="24"/>
                                <w:rtl/>
                              </w:rPr>
                              <w:t>גם</w:t>
                            </w:r>
                            <w:r w:rsidRPr="00793969">
                              <w:rPr>
                                <w:rFonts w:cs="Tahoma"/>
                                <w:color w:val="0B5294"/>
                                <w:spacing w:val="-4"/>
                                <w:sz w:val="24"/>
                                <w:szCs w:val="24"/>
                                <w:rtl/>
                              </w:rPr>
                              <w:t xml:space="preserve"> </w:t>
                            </w:r>
                            <w:r w:rsidRPr="00793969">
                              <w:rPr>
                                <w:rFonts w:cs="Tahoma" w:hint="eastAsia"/>
                                <w:color w:val="0B5294"/>
                                <w:spacing w:val="-4"/>
                                <w:sz w:val="24"/>
                                <w:szCs w:val="24"/>
                                <w:rtl/>
                              </w:rPr>
                              <w:t>במשרד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ובמשרד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אין</w:t>
                            </w:r>
                            <w:r w:rsidRPr="00793969">
                              <w:rPr>
                                <w:rFonts w:cs="Tahoma"/>
                                <w:color w:val="0B5294"/>
                                <w:spacing w:val="-4"/>
                                <w:sz w:val="24"/>
                                <w:szCs w:val="24"/>
                                <w:rtl/>
                              </w:rPr>
                              <w:t xml:space="preserve"> </w:t>
                            </w:r>
                            <w:r w:rsidRPr="00793969">
                              <w:rPr>
                                <w:rFonts w:cs="Tahoma" w:hint="eastAsia"/>
                                <w:color w:val="0B5294"/>
                                <w:spacing w:val="-4"/>
                                <w:sz w:val="24"/>
                                <w:szCs w:val="24"/>
                                <w:rtl/>
                              </w:rPr>
                              <w:t>מידע</w:t>
                            </w:r>
                            <w:r w:rsidRPr="00793969">
                              <w:rPr>
                                <w:rFonts w:cs="Tahoma"/>
                                <w:color w:val="0B5294"/>
                                <w:spacing w:val="-4"/>
                                <w:sz w:val="24"/>
                                <w:szCs w:val="24"/>
                                <w:rtl/>
                              </w:rPr>
                              <w:t xml:space="preserve"> </w:t>
                            </w:r>
                            <w:r w:rsidRPr="00793969">
                              <w:rPr>
                                <w:rFonts w:cs="Tahoma" w:hint="eastAsia"/>
                                <w:color w:val="0B5294"/>
                                <w:spacing w:val="-4"/>
                                <w:sz w:val="24"/>
                                <w:szCs w:val="24"/>
                                <w:rtl/>
                              </w:rPr>
                              <w:t>מלא</w:t>
                            </w:r>
                            <w:r w:rsidRPr="00793969">
                              <w:rPr>
                                <w:rFonts w:cs="Tahoma"/>
                                <w:color w:val="0B5294"/>
                                <w:spacing w:val="-4"/>
                                <w:sz w:val="24"/>
                                <w:szCs w:val="24"/>
                                <w:rtl/>
                              </w:rPr>
                              <w:t xml:space="preserve"> </w:t>
                            </w:r>
                            <w:r w:rsidRPr="00793969">
                              <w:rPr>
                                <w:rFonts w:cs="Tahoma" w:hint="eastAsia"/>
                                <w:color w:val="0B5294"/>
                                <w:spacing w:val="-4"/>
                                <w:sz w:val="24"/>
                                <w:szCs w:val="24"/>
                                <w:rtl/>
                              </w:rPr>
                              <w:t>ומרוכז</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מספרם</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מקומם</w:t>
                            </w:r>
                            <w:r w:rsidRPr="00793969">
                              <w:rPr>
                                <w:rFonts w:cs="Tahoma"/>
                                <w:color w:val="0B5294"/>
                                <w:spacing w:val="-4"/>
                                <w:sz w:val="24"/>
                                <w:szCs w:val="24"/>
                                <w:rtl/>
                              </w:rPr>
                              <w:t xml:space="preserve"> </w:t>
                            </w:r>
                            <w:r w:rsidRPr="00793969">
                              <w:rPr>
                                <w:rFonts w:cs="Tahoma" w:hint="eastAsia"/>
                                <w:color w:val="0B5294"/>
                                <w:spacing w:val="-4"/>
                                <w:sz w:val="24"/>
                                <w:szCs w:val="24"/>
                                <w:rtl/>
                              </w:rPr>
                              <w:t>ועל</w:t>
                            </w:r>
                            <w:r w:rsidRPr="00793969">
                              <w:rPr>
                                <w:rFonts w:cs="Tahoma"/>
                                <w:color w:val="0B5294"/>
                                <w:spacing w:val="-4"/>
                                <w:sz w:val="24"/>
                                <w:szCs w:val="24"/>
                                <w:rtl/>
                              </w:rPr>
                              <w:t xml:space="preserve"> </w:t>
                            </w:r>
                            <w:r w:rsidRPr="00793969">
                              <w:rPr>
                                <w:rFonts w:cs="Tahoma" w:hint="eastAsia"/>
                                <w:color w:val="0B5294"/>
                                <w:spacing w:val="-4"/>
                                <w:sz w:val="24"/>
                                <w:szCs w:val="24"/>
                                <w:rtl/>
                              </w:rPr>
                              <w:t>מידת</w:t>
                            </w:r>
                            <w:r w:rsidRPr="00793969">
                              <w:rPr>
                                <w:rFonts w:cs="Tahoma"/>
                                <w:color w:val="0B5294"/>
                                <w:spacing w:val="-4"/>
                                <w:sz w:val="24"/>
                                <w:szCs w:val="24"/>
                                <w:rtl/>
                              </w:rPr>
                              <w:t xml:space="preserve"> </w:t>
                            </w:r>
                            <w:r w:rsidRPr="00793969">
                              <w:rPr>
                                <w:rFonts w:cs="Tahoma" w:hint="eastAsia"/>
                                <w:color w:val="0B5294"/>
                                <w:spacing w:val="-4"/>
                                <w:sz w:val="24"/>
                                <w:szCs w:val="24"/>
                                <w:rtl/>
                              </w:rPr>
                              <w:t>תקינותם</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ברחבי</w:t>
                            </w:r>
                            <w:r w:rsidRPr="00793969">
                              <w:rPr>
                                <w:rFonts w:cs="Tahoma"/>
                                <w:color w:val="0B5294"/>
                                <w:spacing w:val="-4"/>
                                <w:sz w:val="24"/>
                                <w:szCs w:val="24"/>
                                <w:rtl/>
                              </w:rPr>
                              <w:t xml:space="preserve"> </w:t>
                            </w:r>
                            <w:r w:rsidRPr="00793969">
                              <w:rPr>
                                <w:rFonts w:cs="Tahoma" w:hint="eastAsia"/>
                                <w:color w:val="0B5294"/>
                                <w:spacing w:val="-4"/>
                                <w:sz w:val="24"/>
                                <w:szCs w:val="24"/>
                                <w:rtl/>
                              </w:rPr>
                              <w:t>הארץ</w:t>
                            </w:r>
                          </w:p>
                          <w:p w:rsidR="00F47402" w:rsidRPr="00373C5D" w:rsidP="0079396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69250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9485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F47402" w:rsidRPr="00373C5D" w:rsidP="00793969">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464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793969">
                      <w:pPr>
                        <w:spacing w:after="0" w:line="240" w:lineRule="auto"/>
                        <w:rPr>
                          <w:color w:val="0B5294"/>
                          <w:spacing w:val="-4"/>
                          <w:sz w:val="24"/>
                          <w:szCs w:val="24"/>
                          <w:rtl/>
                          <w:cs/>
                        </w:rPr>
                      </w:pPr>
                      <w:r w:rsidRPr="00793969">
                        <w:rPr>
                          <w:rFonts w:cs="Tahoma" w:hint="eastAsia"/>
                          <w:color w:val="0B5294"/>
                          <w:spacing w:val="-4"/>
                          <w:sz w:val="24"/>
                          <w:szCs w:val="24"/>
                          <w:rtl/>
                        </w:rPr>
                        <w:t>הבדיקה</w:t>
                      </w:r>
                      <w:r w:rsidRPr="00793969">
                        <w:rPr>
                          <w:rFonts w:cs="Tahoma"/>
                          <w:color w:val="0B5294"/>
                          <w:spacing w:val="-4"/>
                          <w:sz w:val="24"/>
                          <w:szCs w:val="24"/>
                          <w:rtl/>
                        </w:rPr>
                        <w:t xml:space="preserve"> </w:t>
                      </w:r>
                      <w:r w:rsidRPr="00793969">
                        <w:rPr>
                          <w:rFonts w:cs="Tahoma" w:hint="eastAsia"/>
                          <w:color w:val="0B5294"/>
                          <w:spacing w:val="-4"/>
                          <w:sz w:val="24"/>
                          <w:szCs w:val="24"/>
                          <w:rtl/>
                        </w:rPr>
                        <w:t>העלתה</w:t>
                      </w:r>
                      <w:r w:rsidRPr="00793969">
                        <w:rPr>
                          <w:rFonts w:cs="Tahoma"/>
                          <w:color w:val="0B5294"/>
                          <w:spacing w:val="-4"/>
                          <w:sz w:val="24"/>
                          <w:szCs w:val="24"/>
                          <w:rtl/>
                        </w:rPr>
                        <w:t xml:space="preserve"> </w:t>
                      </w:r>
                      <w:r w:rsidRPr="00793969">
                        <w:rPr>
                          <w:rFonts w:cs="Tahoma" w:hint="eastAsia"/>
                          <w:color w:val="0B5294"/>
                          <w:spacing w:val="-4"/>
                          <w:sz w:val="24"/>
                          <w:szCs w:val="24"/>
                          <w:rtl/>
                        </w:rPr>
                        <w:t>כי</w:t>
                      </w:r>
                      <w:r w:rsidRPr="00793969">
                        <w:rPr>
                          <w:rFonts w:cs="Tahoma"/>
                          <w:color w:val="0B5294"/>
                          <w:spacing w:val="-4"/>
                          <w:sz w:val="24"/>
                          <w:szCs w:val="24"/>
                          <w:rtl/>
                        </w:rPr>
                        <w:t xml:space="preserve"> </w:t>
                      </w:r>
                      <w:r w:rsidRPr="00793969">
                        <w:rPr>
                          <w:rFonts w:cs="Tahoma" w:hint="eastAsia"/>
                          <w:color w:val="0B5294"/>
                          <w:spacing w:val="-4"/>
                          <w:sz w:val="24"/>
                          <w:szCs w:val="24"/>
                          <w:rtl/>
                        </w:rPr>
                        <w:t>גם</w:t>
                      </w:r>
                      <w:r w:rsidRPr="00793969">
                        <w:rPr>
                          <w:rFonts w:cs="Tahoma"/>
                          <w:color w:val="0B5294"/>
                          <w:spacing w:val="-4"/>
                          <w:sz w:val="24"/>
                          <w:szCs w:val="24"/>
                          <w:rtl/>
                        </w:rPr>
                        <w:t xml:space="preserve"> </w:t>
                      </w:r>
                      <w:r w:rsidRPr="00793969">
                        <w:rPr>
                          <w:rFonts w:cs="Tahoma" w:hint="eastAsia"/>
                          <w:color w:val="0B5294"/>
                          <w:spacing w:val="-4"/>
                          <w:sz w:val="24"/>
                          <w:szCs w:val="24"/>
                          <w:rtl/>
                        </w:rPr>
                        <w:t>במשרד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ובמשרד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אין</w:t>
                      </w:r>
                      <w:r w:rsidRPr="00793969">
                        <w:rPr>
                          <w:rFonts w:cs="Tahoma"/>
                          <w:color w:val="0B5294"/>
                          <w:spacing w:val="-4"/>
                          <w:sz w:val="24"/>
                          <w:szCs w:val="24"/>
                          <w:rtl/>
                        </w:rPr>
                        <w:t xml:space="preserve"> </w:t>
                      </w:r>
                      <w:r w:rsidRPr="00793969">
                        <w:rPr>
                          <w:rFonts w:cs="Tahoma" w:hint="eastAsia"/>
                          <w:color w:val="0B5294"/>
                          <w:spacing w:val="-4"/>
                          <w:sz w:val="24"/>
                          <w:szCs w:val="24"/>
                          <w:rtl/>
                        </w:rPr>
                        <w:t>מידע</w:t>
                      </w:r>
                      <w:r w:rsidRPr="00793969">
                        <w:rPr>
                          <w:rFonts w:cs="Tahoma"/>
                          <w:color w:val="0B5294"/>
                          <w:spacing w:val="-4"/>
                          <w:sz w:val="24"/>
                          <w:szCs w:val="24"/>
                          <w:rtl/>
                        </w:rPr>
                        <w:t xml:space="preserve"> </w:t>
                      </w:r>
                      <w:r w:rsidRPr="00793969">
                        <w:rPr>
                          <w:rFonts w:cs="Tahoma" w:hint="eastAsia"/>
                          <w:color w:val="0B5294"/>
                          <w:spacing w:val="-4"/>
                          <w:sz w:val="24"/>
                          <w:szCs w:val="24"/>
                          <w:rtl/>
                        </w:rPr>
                        <w:t>מלא</w:t>
                      </w:r>
                      <w:r w:rsidRPr="00793969">
                        <w:rPr>
                          <w:rFonts w:cs="Tahoma"/>
                          <w:color w:val="0B5294"/>
                          <w:spacing w:val="-4"/>
                          <w:sz w:val="24"/>
                          <w:szCs w:val="24"/>
                          <w:rtl/>
                        </w:rPr>
                        <w:t xml:space="preserve"> </w:t>
                      </w:r>
                      <w:r w:rsidRPr="00793969">
                        <w:rPr>
                          <w:rFonts w:cs="Tahoma" w:hint="eastAsia"/>
                          <w:color w:val="0B5294"/>
                          <w:spacing w:val="-4"/>
                          <w:sz w:val="24"/>
                          <w:szCs w:val="24"/>
                          <w:rtl/>
                        </w:rPr>
                        <w:t>ומרוכז</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מספרם</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מקומם</w:t>
                      </w:r>
                      <w:r w:rsidRPr="00793969">
                        <w:rPr>
                          <w:rFonts w:cs="Tahoma"/>
                          <w:color w:val="0B5294"/>
                          <w:spacing w:val="-4"/>
                          <w:sz w:val="24"/>
                          <w:szCs w:val="24"/>
                          <w:rtl/>
                        </w:rPr>
                        <w:t xml:space="preserve"> </w:t>
                      </w:r>
                      <w:r w:rsidRPr="00793969">
                        <w:rPr>
                          <w:rFonts w:cs="Tahoma" w:hint="eastAsia"/>
                          <w:color w:val="0B5294"/>
                          <w:spacing w:val="-4"/>
                          <w:sz w:val="24"/>
                          <w:szCs w:val="24"/>
                          <w:rtl/>
                        </w:rPr>
                        <w:t>ועל</w:t>
                      </w:r>
                      <w:r w:rsidRPr="00793969">
                        <w:rPr>
                          <w:rFonts w:cs="Tahoma"/>
                          <w:color w:val="0B5294"/>
                          <w:spacing w:val="-4"/>
                          <w:sz w:val="24"/>
                          <w:szCs w:val="24"/>
                          <w:rtl/>
                        </w:rPr>
                        <w:t xml:space="preserve"> </w:t>
                      </w:r>
                      <w:r w:rsidRPr="00793969">
                        <w:rPr>
                          <w:rFonts w:cs="Tahoma" w:hint="eastAsia"/>
                          <w:color w:val="0B5294"/>
                          <w:spacing w:val="-4"/>
                          <w:sz w:val="24"/>
                          <w:szCs w:val="24"/>
                          <w:rtl/>
                        </w:rPr>
                        <w:t>מידת</w:t>
                      </w:r>
                      <w:r w:rsidRPr="00793969">
                        <w:rPr>
                          <w:rFonts w:cs="Tahoma"/>
                          <w:color w:val="0B5294"/>
                          <w:spacing w:val="-4"/>
                          <w:sz w:val="24"/>
                          <w:szCs w:val="24"/>
                          <w:rtl/>
                        </w:rPr>
                        <w:t xml:space="preserve"> </w:t>
                      </w:r>
                      <w:r w:rsidRPr="00793969">
                        <w:rPr>
                          <w:rFonts w:cs="Tahoma" w:hint="eastAsia"/>
                          <w:color w:val="0B5294"/>
                          <w:spacing w:val="-4"/>
                          <w:sz w:val="24"/>
                          <w:szCs w:val="24"/>
                          <w:rtl/>
                        </w:rPr>
                        <w:t>תקינותם</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ברחבי</w:t>
                      </w:r>
                      <w:r w:rsidRPr="00793969">
                        <w:rPr>
                          <w:rFonts w:cs="Tahoma"/>
                          <w:color w:val="0B5294"/>
                          <w:spacing w:val="-4"/>
                          <w:sz w:val="24"/>
                          <w:szCs w:val="24"/>
                          <w:rtl/>
                        </w:rPr>
                        <w:t xml:space="preserve"> </w:t>
                      </w:r>
                      <w:r w:rsidRPr="00793969">
                        <w:rPr>
                          <w:rFonts w:cs="Tahoma" w:hint="eastAsia"/>
                          <w:color w:val="0B5294"/>
                          <w:spacing w:val="-4"/>
                          <w:sz w:val="24"/>
                          <w:szCs w:val="24"/>
                          <w:rtl/>
                        </w:rPr>
                        <w:t>הארץ</w:t>
                      </w:r>
                    </w:p>
                    <w:p w:rsidR="00F47402" w:rsidRPr="00373C5D" w:rsidP="00793969">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8274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DA29F0" w:rsidP="00DA29F0">
      <w:pPr>
        <w:pStyle w:val="RESHET"/>
        <w:ind w:left="567"/>
        <w:rPr>
          <w:rtl/>
        </w:rPr>
      </w:pPr>
      <w:r w:rsidRPr="00DA29F0">
        <w:rPr>
          <w:rFonts w:hint="cs"/>
          <w:rtl/>
        </w:rPr>
        <w:t xml:space="preserve">עוד בשנת 2013 העיר </w:t>
      </w:r>
      <w:r w:rsidRPr="00DA29F0">
        <w:rPr>
          <w:rtl/>
        </w:rPr>
        <w:t>משרד מבקר המדינה</w:t>
      </w:r>
      <w:r w:rsidRPr="00DA29F0">
        <w:rPr>
          <w:rFonts w:hint="cs"/>
          <w:rtl/>
        </w:rPr>
        <w:t xml:space="preserve"> </w:t>
      </w:r>
      <w:r w:rsidRPr="00DA29F0">
        <w:rPr>
          <w:rtl/>
        </w:rPr>
        <w:t xml:space="preserve">למשרד </w:t>
      </w:r>
      <w:r w:rsidRPr="00DA29F0">
        <w:rPr>
          <w:rtl/>
        </w:rPr>
        <w:t>האנרגי</w:t>
      </w:r>
      <w:r w:rsidRPr="00DA29F0">
        <w:rPr>
          <w:rFonts w:hint="cs"/>
          <w:rtl/>
        </w:rPr>
        <w:t>י</w:t>
      </w:r>
      <w:r w:rsidRPr="00DA29F0">
        <w:rPr>
          <w:rtl/>
        </w:rPr>
        <w:t>ה</w:t>
      </w:r>
      <w:r w:rsidRPr="00DA29F0">
        <w:rPr>
          <w:rFonts w:hint="cs"/>
          <w:rtl/>
        </w:rPr>
        <w:t xml:space="preserve">, </w:t>
      </w:r>
      <w:r w:rsidRPr="00DA29F0">
        <w:rPr>
          <w:rtl/>
        </w:rPr>
        <w:t xml:space="preserve">למשרד </w:t>
      </w:r>
      <w:r w:rsidRPr="00DA29F0">
        <w:rPr>
          <w:rtl/>
        </w:rPr>
        <w:t>התמ"ת</w:t>
      </w:r>
      <w:r w:rsidRPr="00DA29F0">
        <w:rPr>
          <w:rFonts w:hint="cs"/>
          <w:rtl/>
        </w:rPr>
        <w:t xml:space="preserve"> דאז (וכיום הגורם האחראי הוא משרד העבודה)</w:t>
      </w:r>
      <w:r w:rsidRPr="00DA29F0">
        <w:rPr>
          <w:rtl/>
        </w:rPr>
        <w:t xml:space="preserve"> </w:t>
      </w:r>
      <w:r w:rsidRPr="00DA29F0">
        <w:rPr>
          <w:rFonts w:hint="cs"/>
          <w:rtl/>
        </w:rPr>
        <w:t>ולמשרד להגנת הסביבה כי "הם לא הצליחו להשיג</w:t>
      </w:r>
      <w:r w:rsidRPr="00DA29F0">
        <w:rPr>
          <w:rtl/>
        </w:rPr>
        <w:t xml:space="preserve"> מידע שלם, מרוכז ומהימן על צוברי </w:t>
      </w:r>
      <w:r w:rsidRPr="00DA29F0">
        <w:rPr>
          <w:rtl/>
        </w:rPr>
        <w:t>הג</w:t>
      </w:r>
      <w:r w:rsidRPr="00DA29F0">
        <w:rPr>
          <w:rFonts w:hint="cs"/>
          <w:rtl/>
        </w:rPr>
        <w:t>פ"ם</w:t>
      </w:r>
      <w:r w:rsidRPr="00DA29F0">
        <w:rPr>
          <w:rFonts w:hint="cs"/>
          <w:rtl/>
        </w:rPr>
        <w:t xml:space="preserve"> הפרוסים ברחבי הארץ </w:t>
      </w:r>
      <w:r w:rsidRPr="00DA29F0">
        <w:rPr>
          <w:rtl/>
        </w:rPr>
        <w:t>המוגדרים מתקני גז לצריכה עצמית</w:t>
      </w:r>
      <w:r w:rsidRPr="00DA29F0">
        <w:rPr>
          <w:rFonts w:hint="cs"/>
          <w:rtl/>
        </w:rPr>
        <w:t>". בשל היעדר מידע זה נבצר מן הגופים המוסמכים למלא את תפקידם ולפקח באופן שיטתי ומסודר על בטיחותם של צוברים אלו, וכן על גופים המטפלים בחומרים מסוכנים</w:t>
      </w:r>
      <w:r>
        <w:rPr>
          <w:rStyle w:val="FootnoteReference0"/>
          <w:sz w:val="18"/>
          <w:rtl/>
        </w:rPr>
        <w:footnoteReference w:id="34"/>
      </w:r>
      <w:r w:rsidRPr="00DA29F0">
        <w:rPr>
          <w:rFonts w:hint="cs"/>
          <w:rtl/>
        </w:rPr>
        <w:t>.</w:t>
      </w:r>
    </w:p>
    <w:p w:rsidR="00B83063" w:rsidRPr="00EF6CEC" w:rsidP="00DA29F0">
      <w:pPr>
        <w:spacing w:before="180" w:line="240" w:lineRule="exact"/>
        <w:ind w:left="340" w:right="2268"/>
        <w:jc w:val="both"/>
        <w:rPr>
          <w:rFonts w:ascii="Tahoma" w:hAnsi="Tahoma" w:cs="Tahoma"/>
          <w:sz w:val="18"/>
          <w:szCs w:val="18"/>
          <w:rtl/>
        </w:rPr>
      </w:pPr>
      <w:r w:rsidRPr="00EF6CEC">
        <w:rPr>
          <w:rFonts w:ascii="Tahoma" w:hAnsi="Tahoma" w:cs="Tahoma" w:hint="cs"/>
          <w:sz w:val="18"/>
          <w:szCs w:val="18"/>
          <w:rtl/>
        </w:rPr>
        <w:t xml:space="preserve">משרד העבודה מסר בתשובתו כי בתהליך מתן היתר הבנייה </w:t>
      </w:r>
      <w:r w:rsidRPr="00EF6CEC">
        <w:rPr>
          <w:rFonts w:ascii="Tahoma" w:hAnsi="Tahoma" w:cs="Tahoma" w:hint="cs"/>
          <w:sz w:val="18"/>
          <w:szCs w:val="18"/>
          <w:rtl/>
        </w:rPr>
        <w:t>מינהל</w:t>
      </w:r>
      <w:r w:rsidRPr="00EF6CEC">
        <w:rPr>
          <w:rFonts w:ascii="Tahoma" w:hAnsi="Tahoma" w:cs="Tahoma" w:hint="cs"/>
          <w:sz w:val="18"/>
          <w:szCs w:val="18"/>
          <w:rtl/>
        </w:rPr>
        <w:t xml:space="preserve"> הב</w:t>
      </w:r>
      <w:r w:rsidR="003D656A">
        <w:rPr>
          <w:rFonts w:ascii="Tahoma" w:hAnsi="Tahoma" w:cs="Tahoma" w:hint="cs"/>
          <w:sz w:val="18"/>
          <w:szCs w:val="18"/>
          <w:rtl/>
        </w:rPr>
        <w:t>טיחות במשרד העבודה רק בוחן אם מ</w:t>
      </w:r>
      <w:r w:rsidRPr="00EF6CEC">
        <w:rPr>
          <w:rFonts w:ascii="Tahoma" w:hAnsi="Tahoma" w:cs="Tahoma" w:hint="cs"/>
          <w:sz w:val="18"/>
          <w:szCs w:val="18"/>
          <w:rtl/>
        </w:rPr>
        <w:t xml:space="preserve">קומו המתוכנן של הצובר המיועד להטמנה עומד בדרישות התקן לעניין מרחקי הבטיחות. </w:t>
      </w:r>
      <w:r w:rsidRPr="00EF6CEC">
        <w:rPr>
          <w:rFonts w:ascii="Tahoma" w:hAnsi="Tahoma" w:cs="Tahoma" w:hint="cs"/>
          <w:sz w:val="18"/>
          <w:szCs w:val="18"/>
          <w:rtl/>
        </w:rPr>
        <w:t>המינהל</w:t>
      </w:r>
      <w:r w:rsidRPr="00EF6CEC">
        <w:rPr>
          <w:rFonts w:ascii="Tahoma" w:hAnsi="Tahoma" w:cs="Tahoma" w:hint="cs"/>
          <w:sz w:val="18"/>
          <w:szCs w:val="18"/>
          <w:rtl/>
        </w:rPr>
        <w:t xml:space="preserve"> שומר מידע רק בנוגע לבקשות להטמנת צובר שהוגשו לאישורו, ולכן אין לו ולא יכול להיות לו מידע מלא על אופן פריסתם של כלל הצוברים במדינה.</w:t>
      </w:r>
    </w:p>
    <w:p w:rsidR="00B83063" w:rsidRPr="00EF6CEC" w:rsidP="00EF6CEC">
      <w:pPr>
        <w:spacing w:line="240" w:lineRule="exact"/>
        <w:ind w:left="340" w:right="2268"/>
        <w:jc w:val="both"/>
        <w:rPr>
          <w:rFonts w:ascii="Tahoma" w:hAnsi="Tahoma" w:cs="Tahoma"/>
          <w:sz w:val="18"/>
          <w:szCs w:val="18"/>
          <w:rtl/>
        </w:rPr>
      </w:pPr>
      <w:r w:rsidRPr="003D656A">
        <w:rPr>
          <w:rFonts w:ascii="Tahoma" w:hAnsi="Tahoma" w:cs="Tahoma" w:hint="cs"/>
          <w:spacing w:val="-2"/>
          <w:sz w:val="18"/>
          <w:szCs w:val="18"/>
          <w:rtl/>
        </w:rPr>
        <w:t xml:space="preserve">עוד מסר משרד העבודה כי משרד </w:t>
      </w:r>
      <w:r w:rsidRPr="003D656A">
        <w:rPr>
          <w:rFonts w:ascii="Tahoma" w:hAnsi="Tahoma" w:cs="Tahoma" w:hint="cs"/>
          <w:spacing w:val="-2"/>
          <w:sz w:val="18"/>
          <w:szCs w:val="18"/>
          <w:rtl/>
        </w:rPr>
        <w:t>האנרגייה</w:t>
      </w:r>
      <w:r w:rsidRPr="003D656A">
        <w:rPr>
          <w:rFonts w:ascii="Tahoma" w:hAnsi="Tahoma" w:cs="Tahoma" w:hint="cs"/>
          <w:spacing w:val="-2"/>
          <w:sz w:val="18"/>
          <w:szCs w:val="18"/>
          <w:rtl/>
        </w:rPr>
        <w:t xml:space="preserve"> - הנותן רישיונות לחברות הגז - יכול להתנות מתן רישיון בתנאים שונים, וכך לחייב את חברות הגז</w:t>
      </w:r>
      <w:r w:rsidRPr="00EF6CEC">
        <w:rPr>
          <w:rFonts w:ascii="Tahoma" w:hAnsi="Tahoma" w:cs="Tahoma" w:hint="cs"/>
          <w:sz w:val="18"/>
          <w:szCs w:val="18"/>
          <w:rtl/>
        </w:rPr>
        <w:t xml:space="preserve"> להעביר לידיו את כל המידע הנוגע לפריסתם של צוברי </w:t>
      </w:r>
      <w:r w:rsidRPr="00EF6CEC">
        <w:rPr>
          <w:rFonts w:ascii="Tahoma" w:hAnsi="Tahoma" w:cs="Tahoma" w:hint="cs"/>
          <w:sz w:val="18"/>
          <w:szCs w:val="18"/>
          <w:rtl/>
        </w:rPr>
        <w:t>הגפ"ם</w:t>
      </w:r>
      <w:r w:rsidRPr="00EF6CEC">
        <w:rPr>
          <w:rFonts w:ascii="Tahoma" w:hAnsi="Tahoma" w:cs="Tahoma" w:hint="cs"/>
          <w:sz w:val="18"/>
          <w:szCs w:val="18"/>
          <w:rtl/>
        </w:rPr>
        <w:t xml:space="preserve">. משרד העבודה הוסיף כי לדעתו עניין זה מוסדר במסגרת תקנות הגז (בטיחות ורישוי) (רישוי ספקי גפ"מ), התשע"ט-2018, שבהן נקבע כי בעל רישיון לאספקת </w:t>
      </w:r>
      <w:r w:rsidRPr="00EF6CEC">
        <w:rPr>
          <w:rFonts w:ascii="Tahoma" w:hAnsi="Tahoma" w:cs="Tahoma" w:hint="cs"/>
          <w:sz w:val="18"/>
          <w:szCs w:val="18"/>
          <w:rtl/>
        </w:rPr>
        <w:t>גפ"ם</w:t>
      </w:r>
      <w:r w:rsidRPr="00EF6CEC">
        <w:rPr>
          <w:rFonts w:ascii="Tahoma" w:hAnsi="Tahoma" w:cs="Tahoma" w:hint="cs"/>
          <w:sz w:val="18"/>
          <w:szCs w:val="18"/>
          <w:rtl/>
        </w:rPr>
        <w:t xml:space="preserve"> ימסור </w:t>
      </w:r>
      <w:r w:rsidRPr="00EF6CEC">
        <w:rPr>
          <w:rFonts w:ascii="Tahoma" w:hAnsi="Tahoma" w:cs="Tahoma" w:hint="cs"/>
          <w:sz w:val="18"/>
          <w:szCs w:val="18"/>
          <w:rtl/>
        </w:rPr>
        <w:t>למינהל</w:t>
      </w:r>
      <w:r w:rsidRPr="00EF6CEC">
        <w:rPr>
          <w:rFonts w:ascii="Tahoma" w:hAnsi="Tahoma" w:cs="Tahoma" w:hint="cs"/>
          <w:sz w:val="18"/>
          <w:szCs w:val="18"/>
          <w:rtl/>
        </w:rPr>
        <w:t xml:space="preserve"> הבטיחות רשימה עדכנית של כתובות המכלים הנייחים שהוא מספק להם </w:t>
      </w:r>
      <w:r w:rsidRPr="00EF6CEC">
        <w:rPr>
          <w:rFonts w:ascii="Tahoma" w:hAnsi="Tahoma" w:cs="Tahoma" w:hint="cs"/>
          <w:sz w:val="18"/>
          <w:szCs w:val="18"/>
          <w:rtl/>
        </w:rPr>
        <w:t>גפ"ם</w:t>
      </w:r>
      <w:r w:rsidRPr="00EF6CEC">
        <w:rPr>
          <w:rFonts w:ascii="Tahoma" w:hAnsi="Tahoma" w:cs="Tahoma" w:hint="cs"/>
          <w:sz w:val="18"/>
          <w:szCs w:val="18"/>
          <w:rtl/>
        </w:rPr>
        <w:t xml:space="preserve">. </w:t>
      </w:r>
    </w:p>
    <w:p w:rsidR="00B83063" w:rsidRPr="00EF6CEC" w:rsidP="00EF6CEC">
      <w:pPr>
        <w:spacing w:line="240" w:lineRule="exact"/>
        <w:ind w:left="340" w:right="2268"/>
        <w:jc w:val="both"/>
        <w:rPr>
          <w:rFonts w:ascii="Tahoma" w:hAnsi="Tahoma" w:cs="Tahoma"/>
          <w:sz w:val="18"/>
          <w:szCs w:val="18"/>
          <w:rtl/>
        </w:rPr>
      </w:pPr>
      <w:r w:rsidRPr="00EF6CEC">
        <w:rPr>
          <w:rFonts w:ascii="Tahoma" w:hAnsi="Tahoma" w:cs="Tahoma" w:hint="cs"/>
          <w:sz w:val="18"/>
          <w:szCs w:val="18"/>
          <w:rtl/>
        </w:rPr>
        <w:t xml:space="preserve">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מסר בתשובתו כי הוא פעל לקבל מחברות הגז את הרשימות של כל מאגרי </w:t>
      </w:r>
      <w:r w:rsidRPr="00EF6CEC">
        <w:rPr>
          <w:rFonts w:ascii="Tahoma" w:hAnsi="Tahoma" w:cs="Tahoma" w:hint="cs"/>
          <w:sz w:val="18"/>
          <w:szCs w:val="18"/>
          <w:rtl/>
        </w:rPr>
        <w:t>הגפ"ם</w:t>
      </w:r>
      <w:r w:rsidRPr="00EF6CEC">
        <w:rPr>
          <w:rFonts w:ascii="Tahoma" w:hAnsi="Tahoma" w:cs="Tahoma" w:hint="cs"/>
          <w:sz w:val="18"/>
          <w:szCs w:val="18"/>
          <w:rtl/>
        </w:rPr>
        <w:t xml:space="preserve"> (צוברים ומערכות גז מרכזיות </w:t>
      </w:r>
      <w:r w:rsidR="003D656A">
        <w:rPr>
          <w:rFonts w:ascii="Tahoma" w:hAnsi="Tahoma" w:cs="Tahoma" w:hint="cs"/>
          <w:sz w:val="18"/>
          <w:szCs w:val="18"/>
          <w:rtl/>
        </w:rPr>
        <w:t>ו</w:t>
      </w:r>
      <w:r w:rsidRPr="00EF6CEC">
        <w:rPr>
          <w:rFonts w:ascii="Tahoma" w:hAnsi="Tahoma" w:cs="Tahoma" w:hint="cs"/>
          <w:sz w:val="18"/>
          <w:szCs w:val="18"/>
          <w:rtl/>
        </w:rPr>
        <w:t xml:space="preserve">מכלים מיטלטלים) שהן מספקות להם גז, אולם "רמת הדיוק" של המידע לא השביעה את רצונו. לפיכך,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החל (באמצעות מיקור חוץ) לבחון את "עמידת המתקנים בתקן... ולמפות באופן מדויק יותר את המיקום </w:t>
      </w:r>
      <w:r w:rsidRPr="00EF6CEC">
        <w:rPr>
          <w:rFonts w:ascii="Tahoma" w:hAnsi="Tahoma" w:cs="Tahoma" w:hint="cs"/>
          <w:sz w:val="18"/>
          <w:szCs w:val="18"/>
          <w:rtl/>
        </w:rPr>
        <w:t xml:space="preserve">שלהם". עוד מסר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כי להערכתו עד סוף שנת 2020 יהיה לו מידע לגבי מיקומם ותקינותם של כלל מאגרי </w:t>
      </w:r>
      <w:r w:rsidRPr="00EF6CEC">
        <w:rPr>
          <w:rFonts w:ascii="Tahoma" w:hAnsi="Tahoma" w:cs="Tahoma" w:hint="cs"/>
          <w:sz w:val="18"/>
          <w:szCs w:val="18"/>
          <w:rtl/>
        </w:rPr>
        <w:t>הגפ"ם</w:t>
      </w:r>
      <w:r w:rsidRPr="00EF6CEC">
        <w:rPr>
          <w:rFonts w:ascii="Tahoma" w:hAnsi="Tahoma" w:cs="Tahoma" w:hint="cs"/>
          <w:sz w:val="18"/>
          <w:szCs w:val="18"/>
          <w:rtl/>
        </w:rPr>
        <w:t xml:space="preserve"> בישראל.</w:t>
      </w:r>
    </w:p>
    <w:p w:rsidR="00B83063" w:rsidRPr="00EF6CEC" w:rsidP="00EF6CEC">
      <w:pPr>
        <w:pStyle w:val="ListParagraph"/>
        <w:numPr>
          <w:ilvl w:val="0"/>
          <w:numId w:val="7"/>
        </w:numPr>
        <w:autoSpaceDE/>
        <w:autoSpaceDN/>
        <w:adjustRightInd/>
        <w:spacing w:line="240" w:lineRule="exact"/>
        <w:ind w:right="2268"/>
        <w:contextualSpacing/>
        <w:rPr>
          <w:sz w:val="18"/>
          <w:szCs w:val="18"/>
          <w:rtl/>
        </w:rPr>
      </w:pPr>
      <w:r w:rsidRPr="00EF6CEC">
        <w:rPr>
          <w:rFonts w:hint="cs"/>
          <w:sz w:val="18"/>
          <w:szCs w:val="18"/>
          <w:rtl/>
        </w:rPr>
        <w:t>באוגוסט</w:t>
      </w:r>
      <w:r w:rsidRPr="00EF6CEC">
        <w:rPr>
          <w:sz w:val="18"/>
          <w:szCs w:val="18"/>
          <w:rtl/>
        </w:rPr>
        <w:t xml:space="preserve"> 2016 פרסם משרד </w:t>
      </w:r>
      <w:r w:rsidRPr="00EF6CEC">
        <w:rPr>
          <w:sz w:val="18"/>
          <w:szCs w:val="18"/>
          <w:rtl/>
        </w:rPr>
        <w:t>האנרגי</w:t>
      </w:r>
      <w:r w:rsidRPr="00EF6CEC">
        <w:rPr>
          <w:rFonts w:hint="cs"/>
          <w:sz w:val="18"/>
          <w:szCs w:val="18"/>
          <w:rtl/>
        </w:rPr>
        <w:t>י</w:t>
      </w:r>
      <w:r w:rsidRPr="00EF6CEC">
        <w:rPr>
          <w:sz w:val="18"/>
          <w:szCs w:val="18"/>
          <w:rtl/>
        </w:rPr>
        <w:t>ה</w:t>
      </w:r>
      <w:r w:rsidRPr="00EF6CEC">
        <w:rPr>
          <w:sz w:val="18"/>
          <w:szCs w:val="18"/>
          <w:rtl/>
        </w:rPr>
        <w:t xml:space="preserve"> מכרז</w:t>
      </w:r>
      <w:r w:rsidRPr="00EF6CEC">
        <w:rPr>
          <w:rFonts w:hint="cs"/>
          <w:sz w:val="18"/>
          <w:szCs w:val="18"/>
          <w:rtl/>
        </w:rPr>
        <w:t xml:space="preserve"> (מס'</w:t>
      </w:r>
      <w:r w:rsidRPr="00EF6CEC">
        <w:rPr>
          <w:sz w:val="18"/>
          <w:szCs w:val="18"/>
          <w:rtl/>
        </w:rPr>
        <w:t xml:space="preserve"> 30/2016</w:t>
      </w:r>
      <w:r w:rsidRPr="00EF6CEC">
        <w:rPr>
          <w:rFonts w:hint="cs"/>
          <w:sz w:val="18"/>
          <w:szCs w:val="18"/>
          <w:rtl/>
        </w:rPr>
        <w:t>)</w:t>
      </w:r>
      <w:r w:rsidRPr="00EF6CEC">
        <w:rPr>
          <w:sz w:val="18"/>
          <w:szCs w:val="18"/>
          <w:rtl/>
        </w:rPr>
        <w:t xml:space="preserve"> ל</w:t>
      </w:r>
      <w:r w:rsidRPr="00EF6CEC">
        <w:rPr>
          <w:rFonts w:hint="cs"/>
          <w:sz w:val="18"/>
          <w:szCs w:val="18"/>
          <w:rtl/>
        </w:rPr>
        <w:t>"</w:t>
      </w:r>
      <w:r w:rsidRPr="00EF6CEC">
        <w:rPr>
          <w:sz w:val="18"/>
          <w:szCs w:val="18"/>
          <w:rtl/>
        </w:rPr>
        <w:t xml:space="preserve">קבלת שירותי מתן חוות דעת </w:t>
      </w:r>
      <w:r w:rsidRPr="00EF6CEC">
        <w:rPr>
          <w:sz w:val="18"/>
          <w:szCs w:val="18"/>
          <w:rtl/>
        </w:rPr>
        <w:t>למינהל</w:t>
      </w:r>
      <w:r w:rsidRPr="00EF6CEC">
        <w:rPr>
          <w:sz w:val="18"/>
          <w:szCs w:val="18"/>
          <w:rtl/>
        </w:rPr>
        <w:t xml:space="preserve"> הדלק והגז על בטיחות מתקני </w:t>
      </w:r>
      <w:r w:rsidRPr="00EF6CEC">
        <w:rPr>
          <w:sz w:val="18"/>
          <w:szCs w:val="18"/>
          <w:rtl/>
        </w:rPr>
        <w:t>גפ"</w:t>
      </w:r>
      <w:r w:rsidRPr="00EF6CEC">
        <w:rPr>
          <w:rFonts w:hint="cs"/>
          <w:sz w:val="18"/>
          <w:szCs w:val="18"/>
          <w:rtl/>
        </w:rPr>
        <w:t>ם</w:t>
      </w:r>
      <w:r w:rsidRPr="00EF6CEC">
        <w:rPr>
          <w:rFonts w:hint="cs"/>
          <w:sz w:val="18"/>
          <w:szCs w:val="18"/>
          <w:rtl/>
        </w:rPr>
        <w:t xml:space="preserve">". </w:t>
      </w:r>
      <w:r w:rsidRPr="00EF6CEC">
        <w:rPr>
          <w:sz w:val="18"/>
          <w:szCs w:val="18"/>
          <w:rtl/>
        </w:rPr>
        <w:t xml:space="preserve">בתחילת </w:t>
      </w:r>
      <w:r w:rsidRPr="00EF6CEC">
        <w:rPr>
          <w:rFonts w:hint="cs"/>
          <w:sz w:val="18"/>
          <w:szCs w:val="18"/>
          <w:rtl/>
        </w:rPr>
        <w:t>שנת 2018</w:t>
      </w:r>
      <w:r w:rsidRPr="00EF6CEC">
        <w:rPr>
          <w:sz w:val="18"/>
          <w:szCs w:val="18"/>
          <w:rtl/>
        </w:rPr>
        <w:t xml:space="preserve"> נבחרו </w:t>
      </w:r>
      <w:r w:rsidRPr="00EF6CEC">
        <w:rPr>
          <w:rFonts w:hint="cs"/>
          <w:sz w:val="18"/>
          <w:szCs w:val="18"/>
          <w:rtl/>
        </w:rPr>
        <w:t xml:space="preserve">שלוש חברות והן החלו </w:t>
      </w:r>
      <w:r w:rsidRPr="00EF6CEC">
        <w:rPr>
          <w:sz w:val="18"/>
          <w:szCs w:val="18"/>
          <w:rtl/>
        </w:rPr>
        <w:t xml:space="preserve">לבצע </w:t>
      </w:r>
      <w:r w:rsidRPr="00EF6CEC">
        <w:rPr>
          <w:rFonts w:hint="cs"/>
          <w:sz w:val="18"/>
          <w:szCs w:val="18"/>
          <w:rtl/>
        </w:rPr>
        <w:t>מיפוי ו</w:t>
      </w:r>
      <w:r w:rsidRPr="00EF6CEC">
        <w:rPr>
          <w:sz w:val="18"/>
          <w:szCs w:val="18"/>
          <w:rtl/>
        </w:rPr>
        <w:t>בדיקות</w:t>
      </w:r>
      <w:r w:rsidRPr="00EF6CEC">
        <w:rPr>
          <w:rFonts w:hint="cs"/>
          <w:sz w:val="18"/>
          <w:szCs w:val="18"/>
          <w:rtl/>
        </w:rPr>
        <w:t xml:space="preserve"> בטיחות של כל מתקני </w:t>
      </w:r>
      <w:r w:rsidRPr="00EF6CEC">
        <w:rPr>
          <w:rFonts w:hint="cs"/>
          <w:sz w:val="18"/>
          <w:szCs w:val="18"/>
          <w:rtl/>
        </w:rPr>
        <w:t>הגפ"ם</w:t>
      </w:r>
      <w:r w:rsidRPr="00EF6CEC">
        <w:rPr>
          <w:sz w:val="18"/>
          <w:szCs w:val="18"/>
          <w:rtl/>
        </w:rPr>
        <w:t>,</w:t>
      </w:r>
      <w:r w:rsidRPr="00EF6CEC">
        <w:rPr>
          <w:rFonts w:hint="cs"/>
          <w:sz w:val="18"/>
          <w:szCs w:val="18"/>
          <w:rtl/>
        </w:rPr>
        <w:t xml:space="preserve"> והמלאכה אמורה להימשך</w:t>
      </w:r>
      <w:r w:rsidRPr="00EF6CEC">
        <w:rPr>
          <w:sz w:val="18"/>
          <w:szCs w:val="18"/>
          <w:rtl/>
        </w:rPr>
        <w:t xml:space="preserve"> כ</w:t>
      </w:r>
      <w:r w:rsidRPr="00EF6CEC">
        <w:rPr>
          <w:rFonts w:hint="cs"/>
          <w:sz w:val="18"/>
          <w:szCs w:val="18"/>
          <w:rtl/>
        </w:rPr>
        <w:t>שלוש</w:t>
      </w:r>
      <w:r w:rsidRPr="00EF6CEC">
        <w:rPr>
          <w:sz w:val="18"/>
          <w:szCs w:val="18"/>
          <w:rtl/>
        </w:rPr>
        <w:t xml:space="preserve"> שנים</w:t>
      </w:r>
      <w:r w:rsidRPr="00EF6CEC">
        <w:rPr>
          <w:rFonts w:hint="cs"/>
          <w:sz w:val="18"/>
          <w:szCs w:val="18"/>
          <w:rtl/>
        </w:rPr>
        <w:t>.</w:t>
      </w:r>
    </w:p>
    <w:p w:rsidR="00B83063" w:rsidRPr="00EF6CEC" w:rsidP="00EF6CEC">
      <w:pPr>
        <w:spacing w:line="240" w:lineRule="exact"/>
        <w:ind w:left="340" w:right="2268"/>
        <w:jc w:val="both"/>
        <w:rPr>
          <w:rFonts w:ascii="Tahoma" w:hAnsi="Tahoma" w:cs="Tahoma"/>
          <w:sz w:val="18"/>
          <w:szCs w:val="18"/>
          <w:rtl/>
        </w:rPr>
      </w:pPr>
      <w:r w:rsidRPr="00EF6CEC">
        <w:rPr>
          <w:rFonts w:ascii="Tahoma" w:hAnsi="Tahoma" w:cs="Tahoma" w:hint="cs"/>
          <w:sz w:val="18"/>
          <w:szCs w:val="18"/>
          <w:rtl/>
        </w:rPr>
        <w:t xml:space="preserve">בדיקת משרד מבקר המדינה במשרד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העלתה כי במועד סיום הביקורת </w:t>
      </w:r>
      <w:r w:rsidRPr="00EF6CEC">
        <w:rPr>
          <w:rFonts w:ascii="Tahoma" w:hAnsi="Tahoma" w:cs="Tahoma"/>
          <w:sz w:val="18"/>
          <w:szCs w:val="18"/>
          <w:rtl/>
        </w:rPr>
        <w:t>בנובמבר 2018</w:t>
      </w:r>
      <w:r w:rsidRPr="00EF6CEC">
        <w:rPr>
          <w:rFonts w:ascii="Tahoma" w:hAnsi="Tahoma" w:cs="Tahoma" w:hint="cs"/>
          <w:sz w:val="18"/>
          <w:szCs w:val="18"/>
          <w:rtl/>
        </w:rPr>
        <w:t xml:space="preserve"> החברות הספיקו למפות ולבדוק כ-35,000 </w:t>
      </w:r>
      <w:r w:rsidR="00FE6810">
        <w:rPr>
          <w:rFonts w:ascii="Tahoma" w:hAnsi="Tahoma" w:cs="Tahoma"/>
          <w:sz w:val="18"/>
          <w:szCs w:val="18"/>
          <w:rtl/>
        </w:rPr>
        <w:br/>
      </w:r>
      <w:r w:rsidRPr="00EF6CEC">
        <w:rPr>
          <w:rFonts w:ascii="Tahoma" w:hAnsi="Tahoma" w:cs="Tahoma" w:hint="cs"/>
          <w:sz w:val="18"/>
          <w:szCs w:val="18"/>
          <w:rtl/>
        </w:rPr>
        <w:t xml:space="preserve">(כ-40%) ממתקני </w:t>
      </w:r>
      <w:r w:rsidRPr="00EF6CEC">
        <w:rPr>
          <w:rFonts w:ascii="Tahoma" w:hAnsi="Tahoma" w:cs="Tahoma" w:hint="cs"/>
          <w:sz w:val="18"/>
          <w:szCs w:val="18"/>
          <w:rtl/>
        </w:rPr>
        <w:t>הגפ"ם</w:t>
      </w:r>
      <w:r w:rsidRPr="00EF6CEC">
        <w:rPr>
          <w:rFonts w:ascii="Tahoma" w:hAnsi="Tahoma" w:cs="Tahoma" w:hint="cs"/>
          <w:sz w:val="18"/>
          <w:szCs w:val="18"/>
          <w:rtl/>
        </w:rPr>
        <w:t xml:space="preserve"> הקיימים.</w:t>
      </w:r>
    </w:p>
    <w:p w:rsidR="00B83063" w:rsidRPr="00EF6CEC" w:rsidP="00EF6CEC">
      <w:pPr>
        <w:spacing w:line="240" w:lineRule="exact"/>
        <w:ind w:left="340" w:right="2268"/>
        <w:jc w:val="both"/>
        <w:rPr>
          <w:rFonts w:ascii="Tahoma" w:hAnsi="Tahoma" w:cs="Tahoma"/>
          <w:sz w:val="18"/>
          <w:szCs w:val="18"/>
          <w:rtl/>
        </w:rPr>
      </w:pPr>
      <w:r w:rsidRPr="00EF6CEC">
        <w:rPr>
          <w:rFonts w:ascii="Tahoma" w:hAnsi="Tahoma" w:cs="Tahoma" w:hint="cs"/>
          <w:sz w:val="18"/>
          <w:szCs w:val="18"/>
          <w:rtl/>
        </w:rPr>
        <w:t xml:space="preserve">עוד </w:t>
      </w:r>
      <w:r w:rsidRPr="00EF6CEC">
        <w:rPr>
          <w:rFonts w:ascii="Tahoma" w:hAnsi="Tahoma" w:cs="Tahoma"/>
          <w:sz w:val="18"/>
          <w:szCs w:val="18"/>
          <w:rtl/>
        </w:rPr>
        <w:t>העלתה</w:t>
      </w:r>
      <w:r w:rsidRPr="00EF6CEC">
        <w:rPr>
          <w:rFonts w:ascii="Tahoma" w:hAnsi="Tahoma" w:cs="Tahoma" w:hint="cs"/>
          <w:sz w:val="18"/>
          <w:szCs w:val="18"/>
          <w:rtl/>
        </w:rPr>
        <w:t xml:space="preserve"> הבדיקה</w:t>
      </w:r>
      <w:r w:rsidRPr="00EF6CEC">
        <w:rPr>
          <w:rFonts w:ascii="Tahoma" w:hAnsi="Tahoma" w:cs="Tahoma"/>
          <w:sz w:val="18"/>
          <w:szCs w:val="18"/>
          <w:rtl/>
        </w:rPr>
        <w:t xml:space="preserve"> כי</w:t>
      </w:r>
      <w:r w:rsidRPr="00EF6CEC">
        <w:rPr>
          <w:rFonts w:ascii="Tahoma" w:hAnsi="Tahoma" w:cs="Tahoma" w:hint="eastAsia"/>
          <w:sz w:val="18"/>
          <w:szCs w:val="18"/>
          <w:rtl/>
        </w:rPr>
        <w:t xml:space="preserve"> משרד</w:t>
      </w:r>
      <w:r w:rsidRPr="00EF6CEC">
        <w:rPr>
          <w:rFonts w:ascii="Tahoma" w:hAnsi="Tahoma" w:cs="Tahoma"/>
          <w:sz w:val="18"/>
          <w:szCs w:val="18"/>
          <w:rtl/>
        </w:rPr>
        <w:t xml:space="preserve"> </w:t>
      </w:r>
      <w:r w:rsidRPr="00EF6CEC">
        <w:rPr>
          <w:rFonts w:ascii="Tahoma" w:hAnsi="Tahoma" w:cs="Tahoma"/>
          <w:sz w:val="18"/>
          <w:szCs w:val="18"/>
          <w:rtl/>
        </w:rPr>
        <w:t>האנרגי</w:t>
      </w:r>
      <w:r w:rsidRPr="00EF6CEC">
        <w:rPr>
          <w:rFonts w:ascii="Tahoma" w:hAnsi="Tahoma" w:cs="Tahoma" w:hint="cs"/>
          <w:sz w:val="18"/>
          <w:szCs w:val="18"/>
          <w:rtl/>
        </w:rPr>
        <w:t>י</w:t>
      </w:r>
      <w:r w:rsidRPr="00EF6CEC">
        <w:rPr>
          <w:rFonts w:ascii="Tahoma" w:hAnsi="Tahoma" w:cs="Tahoma"/>
          <w:sz w:val="18"/>
          <w:szCs w:val="18"/>
          <w:rtl/>
        </w:rPr>
        <w:t>ה</w:t>
      </w:r>
      <w:r w:rsidRPr="00EF6CEC">
        <w:rPr>
          <w:rFonts w:ascii="Tahoma" w:hAnsi="Tahoma" w:cs="Tahoma"/>
          <w:sz w:val="18"/>
          <w:szCs w:val="18"/>
          <w:rtl/>
        </w:rPr>
        <w:t xml:space="preserve"> </w:t>
      </w:r>
      <w:r w:rsidRPr="00EF6CEC">
        <w:rPr>
          <w:rFonts w:ascii="Tahoma" w:hAnsi="Tahoma" w:cs="Tahoma" w:hint="eastAsia"/>
          <w:sz w:val="18"/>
          <w:szCs w:val="18"/>
          <w:rtl/>
        </w:rPr>
        <w:t>א</w:t>
      </w:r>
      <w:r w:rsidRPr="00EF6CEC">
        <w:rPr>
          <w:rFonts w:ascii="Tahoma" w:hAnsi="Tahoma" w:cs="Tahoma" w:hint="cs"/>
          <w:sz w:val="18"/>
          <w:szCs w:val="18"/>
          <w:rtl/>
        </w:rPr>
        <w:t>ינו</w:t>
      </w:r>
      <w:r w:rsidRPr="00EF6CEC">
        <w:rPr>
          <w:rFonts w:ascii="Tahoma" w:hAnsi="Tahoma" w:cs="Tahoma"/>
          <w:sz w:val="18"/>
          <w:szCs w:val="18"/>
          <w:rtl/>
        </w:rPr>
        <w:t xml:space="preserve"> </w:t>
      </w:r>
      <w:r w:rsidRPr="00EF6CEC">
        <w:rPr>
          <w:rFonts w:ascii="Tahoma" w:hAnsi="Tahoma" w:cs="Tahoma" w:hint="cs"/>
          <w:sz w:val="18"/>
          <w:szCs w:val="18"/>
          <w:rtl/>
        </w:rPr>
        <w:t>מ</w:t>
      </w:r>
      <w:r w:rsidRPr="00EF6CEC">
        <w:rPr>
          <w:rFonts w:ascii="Tahoma" w:hAnsi="Tahoma" w:cs="Tahoma"/>
          <w:sz w:val="18"/>
          <w:szCs w:val="18"/>
          <w:rtl/>
        </w:rPr>
        <w:t>ש</w:t>
      </w:r>
      <w:r w:rsidRPr="00EF6CEC">
        <w:rPr>
          <w:rFonts w:ascii="Tahoma" w:hAnsi="Tahoma" w:cs="Tahoma" w:hint="eastAsia"/>
          <w:sz w:val="18"/>
          <w:szCs w:val="18"/>
          <w:rtl/>
        </w:rPr>
        <w:t>תף</w:t>
      </w:r>
      <w:r w:rsidRPr="00EF6CEC">
        <w:rPr>
          <w:rFonts w:ascii="Tahoma" w:hAnsi="Tahoma" w:cs="Tahoma"/>
          <w:sz w:val="18"/>
          <w:szCs w:val="18"/>
          <w:rtl/>
        </w:rPr>
        <w:t xml:space="preserve"> </w:t>
      </w:r>
      <w:r w:rsidRPr="00EF6CEC">
        <w:rPr>
          <w:rFonts w:ascii="Tahoma" w:hAnsi="Tahoma" w:cs="Tahoma" w:hint="eastAsia"/>
          <w:sz w:val="18"/>
          <w:szCs w:val="18"/>
          <w:rtl/>
        </w:rPr>
        <w:t>את</w:t>
      </w:r>
      <w:r w:rsidRPr="00EF6CEC">
        <w:rPr>
          <w:rFonts w:ascii="Tahoma" w:hAnsi="Tahoma" w:cs="Tahoma"/>
          <w:sz w:val="18"/>
          <w:szCs w:val="18"/>
          <w:rtl/>
        </w:rPr>
        <w:t xml:space="preserve"> </w:t>
      </w:r>
      <w:r w:rsidRPr="00EF6CEC">
        <w:rPr>
          <w:rFonts w:ascii="Tahoma" w:hAnsi="Tahoma" w:cs="Tahoma" w:hint="eastAsia"/>
          <w:sz w:val="18"/>
          <w:szCs w:val="18"/>
          <w:rtl/>
        </w:rPr>
        <w:t>הרשויות</w:t>
      </w:r>
      <w:r w:rsidRPr="00EF6CEC">
        <w:rPr>
          <w:rFonts w:ascii="Tahoma" w:hAnsi="Tahoma" w:cs="Tahoma"/>
          <w:sz w:val="18"/>
          <w:szCs w:val="18"/>
          <w:rtl/>
        </w:rPr>
        <w:t xml:space="preserve"> </w:t>
      </w:r>
      <w:r w:rsidRPr="00EF6CEC">
        <w:rPr>
          <w:rFonts w:ascii="Tahoma" w:hAnsi="Tahoma" w:cs="Tahoma" w:hint="eastAsia"/>
          <w:sz w:val="18"/>
          <w:szCs w:val="18"/>
          <w:rtl/>
        </w:rPr>
        <w:t>המקומיות</w:t>
      </w:r>
      <w:r w:rsidRPr="00EF6CEC">
        <w:rPr>
          <w:rFonts w:ascii="Tahoma" w:hAnsi="Tahoma" w:cs="Tahoma"/>
          <w:sz w:val="18"/>
          <w:szCs w:val="18"/>
          <w:rtl/>
        </w:rPr>
        <w:t xml:space="preserve"> </w:t>
      </w:r>
      <w:r w:rsidRPr="00EF6CEC">
        <w:rPr>
          <w:rFonts w:ascii="Tahoma" w:hAnsi="Tahoma" w:cs="Tahoma" w:hint="cs"/>
          <w:sz w:val="18"/>
          <w:szCs w:val="18"/>
          <w:rtl/>
        </w:rPr>
        <w:t xml:space="preserve">ואת רשות הכבאות </w:t>
      </w:r>
      <w:r w:rsidRPr="00EF6CEC">
        <w:rPr>
          <w:rFonts w:ascii="Tahoma" w:hAnsi="Tahoma" w:cs="Tahoma" w:hint="eastAsia"/>
          <w:sz w:val="18"/>
          <w:szCs w:val="18"/>
          <w:rtl/>
        </w:rPr>
        <w:t>במידע</w:t>
      </w:r>
      <w:r w:rsidRPr="00EF6CEC">
        <w:rPr>
          <w:rFonts w:ascii="Tahoma" w:hAnsi="Tahoma" w:cs="Tahoma"/>
          <w:sz w:val="18"/>
          <w:szCs w:val="18"/>
          <w:rtl/>
        </w:rPr>
        <w:t xml:space="preserve"> </w:t>
      </w:r>
      <w:r w:rsidRPr="00EF6CEC">
        <w:rPr>
          <w:rFonts w:ascii="Tahoma" w:hAnsi="Tahoma" w:cs="Tahoma" w:hint="eastAsia"/>
          <w:sz w:val="18"/>
          <w:szCs w:val="18"/>
          <w:rtl/>
        </w:rPr>
        <w:t>הנמצא</w:t>
      </w:r>
      <w:r w:rsidRPr="00EF6CEC">
        <w:rPr>
          <w:rFonts w:ascii="Tahoma" w:hAnsi="Tahoma" w:cs="Tahoma"/>
          <w:sz w:val="18"/>
          <w:szCs w:val="18"/>
          <w:rtl/>
        </w:rPr>
        <w:t xml:space="preserve"> </w:t>
      </w:r>
      <w:r w:rsidRPr="00EF6CEC">
        <w:rPr>
          <w:rFonts w:ascii="Tahoma" w:hAnsi="Tahoma" w:cs="Tahoma" w:hint="cs"/>
          <w:sz w:val="18"/>
          <w:szCs w:val="18"/>
          <w:rtl/>
        </w:rPr>
        <w:t>ברשותו</w:t>
      </w:r>
      <w:r w:rsidRPr="00EF6CEC">
        <w:rPr>
          <w:rFonts w:ascii="Tahoma" w:hAnsi="Tahoma" w:cs="Tahoma"/>
          <w:sz w:val="18"/>
          <w:szCs w:val="18"/>
          <w:rtl/>
        </w:rPr>
        <w:t xml:space="preserve"> </w:t>
      </w:r>
      <w:r w:rsidRPr="00EF6CEC">
        <w:rPr>
          <w:rFonts w:ascii="Tahoma" w:hAnsi="Tahoma" w:cs="Tahoma" w:hint="eastAsia"/>
          <w:sz w:val="18"/>
          <w:szCs w:val="18"/>
          <w:rtl/>
        </w:rPr>
        <w:t>בדבר</w:t>
      </w:r>
      <w:r w:rsidRPr="00EF6CEC">
        <w:rPr>
          <w:rFonts w:ascii="Tahoma" w:hAnsi="Tahoma" w:cs="Tahoma"/>
          <w:sz w:val="18"/>
          <w:szCs w:val="18"/>
          <w:rtl/>
        </w:rPr>
        <w:t xml:space="preserve"> </w:t>
      </w:r>
      <w:r w:rsidRPr="00EF6CEC">
        <w:rPr>
          <w:rFonts w:ascii="Tahoma" w:hAnsi="Tahoma" w:cs="Tahoma" w:hint="cs"/>
          <w:sz w:val="18"/>
          <w:szCs w:val="18"/>
          <w:rtl/>
        </w:rPr>
        <w:t>מספרם ו</w:t>
      </w:r>
      <w:r w:rsidRPr="00EF6CEC">
        <w:rPr>
          <w:rFonts w:ascii="Tahoma" w:hAnsi="Tahoma" w:cs="Tahoma" w:hint="eastAsia"/>
          <w:sz w:val="18"/>
          <w:szCs w:val="18"/>
          <w:rtl/>
        </w:rPr>
        <w:t>מיקומם</w:t>
      </w:r>
      <w:r w:rsidRPr="00EF6CEC">
        <w:rPr>
          <w:rFonts w:ascii="Tahoma" w:hAnsi="Tahoma" w:cs="Tahoma"/>
          <w:sz w:val="18"/>
          <w:szCs w:val="18"/>
          <w:rtl/>
        </w:rPr>
        <w:t xml:space="preserve"> </w:t>
      </w:r>
      <w:r w:rsidRPr="00EF6CEC">
        <w:rPr>
          <w:rFonts w:ascii="Tahoma" w:hAnsi="Tahoma" w:cs="Tahoma" w:hint="eastAsia"/>
          <w:sz w:val="18"/>
          <w:szCs w:val="18"/>
          <w:rtl/>
        </w:rPr>
        <w:t>של</w:t>
      </w:r>
      <w:r w:rsidRPr="00EF6CEC">
        <w:rPr>
          <w:rFonts w:ascii="Tahoma" w:hAnsi="Tahoma" w:cs="Tahoma"/>
          <w:sz w:val="18"/>
          <w:szCs w:val="18"/>
          <w:rtl/>
        </w:rPr>
        <w:t xml:space="preserve"> </w:t>
      </w:r>
      <w:r w:rsidRPr="00EF6CEC">
        <w:rPr>
          <w:rFonts w:ascii="Tahoma" w:hAnsi="Tahoma" w:cs="Tahoma" w:hint="cs"/>
          <w:sz w:val="18"/>
          <w:szCs w:val="18"/>
          <w:rtl/>
        </w:rPr>
        <w:t xml:space="preserve">הצוברים או בדבר בטיחותם של מתקני </w:t>
      </w:r>
      <w:r w:rsidRPr="00EF6CEC">
        <w:rPr>
          <w:rFonts w:ascii="Tahoma" w:hAnsi="Tahoma" w:cs="Tahoma" w:hint="cs"/>
          <w:sz w:val="18"/>
          <w:szCs w:val="18"/>
          <w:rtl/>
        </w:rPr>
        <w:t>ה</w:t>
      </w:r>
      <w:r w:rsidRPr="00EF6CEC">
        <w:rPr>
          <w:rFonts w:ascii="Tahoma" w:hAnsi="Tahoma" w:cs="Tahoma" w:hint="eastAsia"/>
          <w:sz w:val="18"/>
          <w:szCs w:val="18"/>
          <w:rtl/>
        </w:rPr>
        <w:t>ג</w:t>
      </w:r>
      <w:r w:rsidRPr="00EF6CEC">
        <w:rPr>
          <w:rFonts w:ascii="Tahoma" w:hAnsi="Tahoma" w:cs="Tahoma" w:hint="cs"/>
          <w:sz w:val="18"/>
          <w:szCs w:val="18"/>
          <w:rtl/>
        </w:rPr>
        <w:t>פ"ם</w:t>
      </w:r>
      <w:r w:rsidRPr="00EF6CEC">
        <w:rPr>
          <w:rFonts w:ascii="Tahoma" w:hAnsi="Tahoma" w:cs="Tahoma"/>
          <w:sz w:val="18"/>
          <w:szCs w:val="18"/>
          <w:rtl/>
        </w:rPr>
        <w:t xml:space="preserve">. </w:t>
      </w:r>
      <w:r w:rsidRPr="00EF6CEC">
        <w:rPr>
          <w:rFonts w:ascii="Tahoma" w:hAnsi="Tahoma" w:cs="Tahoma" w:hint="cs"/>
          <w:sz w:val="18"/>
          <w:szCs w:val="18"/>
          <w:rtl/>
        </w:rPr>
        <w:t xml:space="preserve">בפגישת נציגי מבקר המדינה עם הנהלת </w:t>
      </w:r>
      <w:r w:rsidRPr="00EF6CEC">
        <w:rPr>
          <w:rFonts w:ascii="Tahoma" w:hAnsi="Tahoma" w:cs="Tahoma" w:hint="cs"/>
          <w:sz w:val="18"/>
          <w:szCs w:val="18"/>
          <w:rtl/>
        </w:rPr>
        <w:t>מינהל</w:t>
      </w:r>
      <w:r w:rsidRPr="00EF6CEC">
        <w:rPr>
          <w:rFonts w:ascii="Tahoma" w:hAnsi="Tahoma" w:cs="Tahoma" w:hint="cs"/>
          <w:sz w:val="18"/>
          <w:szCs w:val="18"/>
          <w:rtl/>
        </w:rPr>
        <w:t xml:space="preserve"> הגז באוקטובר 2018 </w:t>
      </w:r>
      <w:r w:rsidRPr="00EF6CEC">
        <w:rPr>
          <w:rFonts w:ascii="Tahoma" w:hAnsi="Tahoma" w:cs="Tahoma" w:hint="eastAsia"/>
          <w:sz w:val="18"/>
          <w:szCs w:val="18"/>
          <w:rtl/>
        </w:rPr>
        <w:t>מסרו</w:t>
      </w:r>
      <w:r w:rsidRPr="00EF6CEC">
        <w:rPr>
          <w:rFonts w:ascii="Tahoma" w:hAnsi="Tahoma" w:cs="Tahoma"/>
          <w:sz w:val="18"/>
          <w:szCs w:val="18"/>
          <w:rtl/>
        </w:rPr>
        <w:t xml:space="preserve"> </w:t>
      </w:r>
      <w:r w:rsidRPr="00EF6CEC">
        <w:rPr>
          <w:rFonts w:ascii="Tahoma" w:hAnsi="Tahoma" w:cs="Tahoma" w:hint="cs"/>
          <w:sz w:val="18"/>
          <w:szCs w:val="18"/>
          <w:rtl/>
        </w:rPr>
        <w:t>א</w:t>
      </w:r>
      <w:r w:rsidRPr="00EF6CEC">
        <w:rPr>
          <w:rFonts w:ascii="Tahoma" w:hAnsi="Tahoma" w:cs="Tahoma"/>
          <w:sz w:val="18"/>
          <w:szCs w:val="18"/>
          <w:rtl/>
        </w:rPr>
        <w:t>ל</w:t>
      </w:r>
      <w:r w:rsidRPr="00EF6CEC">
        <w:rPr>
          <w:rFonts w:ascii="Tahoma" w:hAnsi="Tahoma" w:cs="Tahoma" w:hint="cs"/>
          <w:sz w:val="18"/>
          <w:szCs w:val="18"/>
          <w:rtl/>
        </w:rPr>
        <w:t>ו האחרונים</w:t>
      </w:r>
      <w:r w:rsidRPr="00EF6CEC">
        <w:rPr>
          <w:rFonts w:ascii="Tahoma" w:hAnsi="Tahoma" w:cs="Tahoma"/>
          <w:sz w:val="18"/>
          <w:szCs w:val="18"/>
          <w:rtl/>
        </w:rPr>
        <w:t xml:space="preserve"> </w:t>
      </w:r>
      <w:r w:rsidRPr="00EF6CEC">
        <w:rPr>
          <w:rFonts w:ascii="Tahoma" w:hAnsi="Tahoma" w:cs="Tahoma" w:hint="eastAsia"/>
          <w:sz w:val="18"/>
          <w:szCs w:val="18"/>
          <w:rtl/>
        </w:rPr>
        <w:t>כי</w:t>
      </w:r>
      <w:r w:rsidRPr="00EF6CEC">
        <w:rPr>
          <w:rFonts w:ascii="Tahoma" w:hAnsi="Tahoma" w:cs="Tahoma"/>
          <w:sz w:val="18"/>
          <w:szCs w:val="18"/>
          <w:rtl/>
        </w:rPr>
        <w:t xml:space="preserve"> </w:t>
      </w:r>
      <w:r w:rsidRPr="00EF6CEC">
        <w:rPr>
          <w:rFonts w:ascii="Tahoma" w:hAnsi="Tahoma" w:cs="Tahoma" w:hint="cs"/>
          <w:sz w:val="18"/>
          <w:szCs w:val="18"/>
          <w:rtl/>
        </w:rPr>
        <w:t>הם מנועים מלשתף</w:t>
      </w:r>
      <w:r w:rsidRPr="00EF6CEC">
        <w:rPr>
          <w:rFonts w:ascii="Tahoma" w:hAnsi="Tahoma" w:cs="Tahoma"/>
          <w:sz w:val="18"/>
          <w:szCs w:val="18"/>
          <w:rtl/>
        </w:rPr>
        <w:t xml:space="preserve"> במידע </w:t>
      </w:r>
      <w:r w:rsidRPr="00EF6CEC">
        <w:rPr>
          <w:rFonts w:ascii="Tahoma" w:hAnsi="Tahoma" w:cs="Tahoma" w:hint="eastAsia"/>
          <w:sz w:val="18"/>
          <w:szCs w:val="18"/>
          <w:rtl/>
        </w:rPr>
        <w:t>האמור</w:t>
      </w:r>
      <w:r w:rsidRPr="00EF6CEC">
        <w:rPr>
          <w:rFonts w:ascii="Tahoma" w:hAnsi="Tahoma" w:cs="Tahoma"/>
          <w:sz w:val="18"/>
          <w:szCs w:val="18"/>
          <w:rtl/>
        </w:rPr>
        <w:t xml:space="preserve">, </w:t>
      </w:r>
      <w:r w:rsidRPr="00EF6CEC">
        <w:rPr>
          <w:rFonts w:ascii="Tahoma" w:hAnsi="Tahoma" w:cs="Tahoma" w:hint="eastAsia"/>
          <w:sz w:val="18"/>
          <w:szCs w:val="18"/>
          <w:rtl/>
        </w:rPr>
        <w:t>שכן</w:t>
      </w:r>
      <w:r w:rsidRPr="00EF6CEC">
        <w:rPr>
          <w:rFonts w:ascii="Tahoma" w:hAnsi="Tahoma" w:cs="Tahoma"/>
          <w:sz w:val="18"/>
          <w:szCs w:val="18"/>
          <w:rtl/>
        </w:rPr>
        <w:t xml:space="preserve"> </w:t>
      </w:r>
      <w:r w:rsidRPr="00EF6CEC">
        <w:rPr>
          <w:rFonts w:ascii="Tahoma" w:hAnsi="Tahoma" w:cs="Tahoma" w:hint="eastAsia"/>
          <w:sz w:val="18"/>
          <w:szCs w:val="18"/>
          <w:rtl/>
        </w:rPr>
        <w:t>מינהל</w:t>
      </w:r>
      <w:r w:rsidRPr="00EF6CEC">
        <w:rPr>
          <w:rFonts w:ascii="Tahoma" w:hAnsi="Tahoma" w:cs="Tahoma"/>
          <w:sz w:val="18"/>
          <w:szCs w:val="18"/>
          <w:rtl/>
        </w:rPr>
        <w:t xml:space="preserve"> הדלק התחייב לשמור על סודיות בעניין זה לפי הסכם עם חברות הגז. </w:t>
      </w:r>
      <w:r w:rsidRPr="00EF6CEC">
        <w:rPr>
          <w:rFonts w:ascii="Tahoma" w:hAnsi="Tahoma" w:cs="Tahoma" w:hint="eastAsia"/>
          <w:sz w:val="18"/>
          <w:szCs w:val="18"/>
          <w:rtl/>
        </w:rPr>
        <w:t>בשל</w:t>
      </w:r>
      <w:r w:rsidRPr="00EF6CEC">
        <w:rPr>
          <w:rFonts w:ascii="Tahoma" w:hAnsi="Tahoma" w:cs="Tahoma" w:hint="cs"/>
          <w:sz w:val="18"/>
          <w:szCs w:val="18"/>
          <w:rtl/>
        </w:rPr>
        <w:t xml:space="preserve"> כך אפילו המידע שמשרד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החל לאסוף בשנת 2018 בדבר בטיחותם של מתקני </w:t>
      </w:r>
      <w:r w:rsidRPr="00EF6CEC">
        <w:rPr>
          <w:rFonts w:ascii="Tahoma" w:hAnsi="Tahoma" w:cs="Tahoma" w:hint="cs"/>
          <w:sz w:val="18"/>
          <w:szCs w:val="18"/>
          <w:rtl/>
        </w:rPr>
        <w:t>גפ"ם</w:t>
      </w:r>
      <w:r w:rsidRPr="00EF6CEC">
        <w:rPr>
          <w:rFonts w:ascii="Tahoma" w:hAnsi="Tahoma" w:cs="Tahoma" w:hint="cs"/>
          <w:sz w:val="18"/>
          <w:szCs w:val="18"/>
          <w:rtl/>
        </w:rPr>
        <w:t xml:space="preserve"> הנמצאים בתחום שיפוטן של רשויות מקומיות אינו מועבר אליהן או אל רשות הכבאות.</w:t>
      </w:r>
    </w:p>
    <w:p w:rsidR="00B83063" w:rsidRPr="00EF6CEC" w:rsidP="00DA29F0">
      <w:pPr>
        <w:spacing w:after="240" w:line="240" w:lineRule="exact"/>
        <w:ind w:left="340" w:right="2268"/>
        <w:jc w:val="both"/>
        <w:rPr>
          <w:rFonts w:ascii="Tahoma" w:hAnsi="Tahoma" w:cs="Tahoma"/>
          <w:sz w:val="18"/>
          <w:szCs w:val="18"/>
          <w:rtl/>
        </w:rPr>
      </w:pPr>
      <w:r w:rsidRPr="00EF6CEC">
        <w:rPr>
          <w:rFonts w:ascii="Tahoma" w:hAnsi="Tahoma" w:cs="Tahoma" w:hint="cs"/>
          <w:sz w:val="18"/>
          <w:szCs w:val="18"/>
          <w:rtl/>
        </w:rPr>
        <w:t xml:space="preserve">יצוין כי בשנים האחרונות פנו מספר רשויות מקומיות - ובהן עיריות באר שבע, הרצלייה, חיפה ופתח תקווה - אל חברות הגז ודרשו מהן מידע ונתונים על מספרם ומקומם של כל מתקני </w:t>
      </w:r>
      <w:r w:rsidRPr="00EF6CEC">
        <w:rPr>
          <w:rFonts w:ascii="Tahoma" w:hAnsi="Tahoma" w:cs="Tahoma" w:hint="cs"/>
          <w:sz w:val="18"/>
          <w:szCs w:val="18"/>
          <w:rtl/>
        </w:rPr>
        <w:t>הגפ"ם</w:t>
      </w:r>
      <w:r w:rsidRPr="00EF6CEC">
        <w:rPr>
          <w:rFonts w:ascii="Tahoma" w:hAnsi="Tahoma" w:cs="Tahoma" w:hint="cs"/>
          <w:sz w:val="18"/>
          <w:szCs w:val="18"/>
          <w:rtl/>
        </w:rPr>
        <w:t xml:space="preserve"> שהוטמנו בתחומן ללא ידיעתן. הרשויות שעמדו על מילוי דרישותיהן קיבלו לבסוף מחברות הגז את המידע המבוקש אף בלא לנהל כנגדן הליכים משפטיים מלאים. כאמור,</w:t>
      </w:r>
      <w:r w:rsidRPr="00EF6CEC">
        <w:rPr>
          <w:rFonts w:ascii="Tahoma" w:hAnsi="Tahoma" w:cs="Tahoma"/>
          <w:sz w:val="18"/>
          <w:szCs w:val="18"/>
          <w:rtl/>
        </w:rPr>
        <w:t xml:space="preserve"> בינואר 2013</w:t>
      </w:r>
      <w:r w:rsidRPr="00EF6CEC">
        <w:rPr>
          <w:rFonts w:ascii="Tahoma" w:hAnsi="Tahoma" w:cs="Tahoma" w:hint="cs"/>
          <w:sz w:val="18"/>
          <w:szCs w:val="18"/>
          <w:rtl/>
        </w:rPr>
        <w:t xml:space="preserve"> - </w:t>
      </w:r>
      <w:r w:rsidRPr="00EF6CEC">
        <w:rPr>
          <w:rFonts w:ascii="Tahoma" w:hAnsi="Tahoma" w:cs="Tahoma"/>
          <w:sz w:val="18"/>
          <w:szCs w:val="18"/>
          <w:rtl/>
        </w:rPr>
        <w:t>לאחר שעיריית הרצלי</w:t>
      </w:r>
      <w:r w:rsidRPr="00EF6CEC">
        <w:rPr>
          <w:rFonts w:ascii="Tahoma" w:hAnsi="Tahoma" w:cs="Tahoma" w:hint="cs"/>
          <w:sz w:val="18"/>
          <w:szCs w:val="18"/>
          <w:rtl/>
        </w:rPr>
        <w:t>י</w:t>
      </w:r>
      <w:r w:rsidRPr="00EF6CEC">
        <w:rPr>
          <w:rFonts w:ascii="Tahoma" w:hAnsi="Tahoma" w:cs="Tahoma"/>
          <w:sz w:val="18"/>
          <w:szCs w:val="18"/>
          <w:rtl/>
        </w:rPr>
        <w:t>ה</w:t>
      </w:r>
      <w:r w:rsidRPr="00EF6CEC">
        <w:rPr>
          <w:rFonts w:ascii="Tahoma" w:hAnsi="Tahoma" w:cs="Tahoma" w:hint="cs"/>
          <w:sz w:val="18"/>
          <w:szCs w:val="18"/>
          <w:rtl/>
        </w:rPr>
        <w:t xml:space="preserve"> והוועדה המקומית שלה</w:t>
      </w:r>
      <w:r w:rsidRPr="00EF6CEC">
        <w:rPr>
          <w:rFonts w:ascii="Tahoma" w:hAnsi="Tahoma" w:cs="Tahoma"/>
          <w:sz w:val="18"/>
          <w:szCs w:val="18"/>
          <w:rtl/>
        </w:rPr>
        <w:t xml:space="preserve"> </w:t>
      </w:r>
      <w:r w:rsidRPr="00EF6CEC">
        <w:rPr>
          <w:rFonts w:ascii="Tahoma" w:hAnsi="Tahoma" w:cs="Tahoma" w:hint="cs"/>
          <w:sz w:val="18"/>
          <w:szCs w:val="18"/>
          <w:rtl/>
        </w:rPr>
        <w:t>נקטו</w:t>
      </w:r>
      <w:r w:rsidRPr="00EF6CEC">
        <w:rPr>
          <w:rFonts w:ascii="Tahoma" w:hAnsi="Tahoma" w:cs="Tahoma"/>
          <w:sz w:val="18"/>
          <w:szCs w:val="18"/>
          <w:rtl/>
        </w:rPr>
        <w:t xml:space="preserve"> הליכים משפטיים נגד חלק מחברות הגז</w:t>
      </w:r>
      <w:r w:rsidRPr="00EF6CEC">
        <w:rPr>
          <w:rFonts w:ascii="Tahoma" w:hAnsi="Tahoma" w:cs="Tahoma" w:hint="cs"/>
          <w:sz w:val="18"/>
          <w:szCs w:val="18"/>
          <w:rtl/>
        </w:rPr>
        <w:t xml:space="preserve"> -</w:t>
      </w:r>
      <w:r w:rsidRPr="00EF6CEC">
        <w:rPr>
          <w:rFonts w:ascii="Tahoma" w:hAnsi="Tahoma" w:cs="Tahoma"/>
          <w:sz w:val="18"/>
          <w:szCs w:val="18"/>
          <w:rtl/>
        </w:rPr>
        <w:t xml:space="preserve"> </w:t>
      </w:r>
      <w:r w:rsidRPr="00EF6CEC">
        <w:rPr>
          <w:rFonts w:ascii="Tahoma" w:hAnsi="Tahoma" w:cs="Tahoma" w:hint="cs"/>
          <w:sz w:val="18"/>
          <w:szCs w:val="18"/>
          <w:rtl/>
        </w:rPr>
        <w:t xml:space="preserve">הושגה </w:t>
      </w:r>
      <w:r w:rsidRPr="00EF6CEC">
        <w:rPr>
          <w:rFonts w:ascii="Tahoma" w:hAnsi="Tahoma" w:cs="Tahoma"/>
          <w:sz w:val="18"/>
          <w:szCs w:val="18"/>
          <w:rtl/>
        </w:rPr>
        <w:t>בין הצדדים הסכמה ש</w:t>
      </w:r>
      <w:r w:rsidRPr="00EF6CEC">
        <w:rPr>
          <w:rFonts w:ascii="Tahoma" w:hAnsi="Tahoma" w:cs="Tahoma" w:hint="cs"/>
          <w:sz w:val="18"/>
          <w:szCs w:val="18"/>
          <w:rtl/>
        </w:rPr>
        <w:t xml:space="preserve">בסופו של דבר </w:t>
      </w:r>
      <w:r w:rsidRPr="00EF6CEC">
        <w:rPr>
          <w:rFonts w:ascii="Tahoma" w:hAnsi="Tahoma" w:cs="Tahoma"/>
          <w:sz w:val="18"/>
          <w:szCs w:val="18"/>
          <w:rtl/>
        </w:rPr>
        <w:t xml:space="preserve">קיבלה תוקף של פסק דין, </w:t>
      </w:r>
      <w:r w:rsidRPr="00EF6CEC">
        <w:rPr>
          <w:rFonts w:ascii="Tahoma" w:hAnsi="Tahoma" w:cs="Tahoma" w:hint="cs"/>
          <w:sz w:val="18"/>
          <w:szCs w:val="18"/>
          <w:rtl/>
        </w:rPr>
        <w:t>ו</w:t>
      </w:r>
      <w:r w:rsidRPr="00EF6CEC">
        <w:rPr>
          <w:rFonts w:ascii="Tahoma" w:hAnsi="Tahoma" w:cs="Tahoma"/>
          <w:sz w:val="18"/>
          <w:szCs w:val="18"/>
          <w:rtl/>
        </w:rPr>
        <w:t xml:space="preserve">במסגרתה </w:t>
      </w:r>
      <w:r w:rsidRPr="00EF6CEC">
        <w:rPr>
          <w:rFonts w:ascii="Tahoma" w:hAnsi="Tahoma" w:cs="Tahoma" w:hint="cs"/>
          <w:sz w:val="18"/>
          <w:szCs w:val="18"/>
          <w:rtl/>
        </w:rPr>
        <w:t xml:space="preserve">מסרו להן </w:t>
      </w:r>
      <w:r w:rsidRPr="00EF6CEC">
        <w:rPr>
          <w:rFonts w:ascii="Tahoma" w:hAnsi="Tahoma" w:cs="Tahoma"/>
          <w:sz w:val="18"/>
          <w:szCs w:val="18"/>
          <w:rtl/>
        </w:rPr>
        <w:t xml:space="preserve">חברות הגז את המידע </w:t>
      </w:r>
      <w:r w:rsidRPr="00EF6CEC">
        <w:rPr>
          <w:rFonts w:ascii="Tahoma" w:hAnsi="Tahoma" w:cs="Tahoma" w:hint="cs"/>
          <w:sz w:val="18"/>
          <w:szCs w:val="18"/>
          <w:rtl/>
        </w:rPr>
        <w:t xml:space="preserve">על </w:t>
      </w:r>
      <w:r w:rsidRPr="00EF6CEC">
        <w:rPr>
          <w:rFonts w:ascii="Tahoma" w:hAnsi="Tahoma" w:cs="Tahoma"/>
          <w:sz w:val="18"/>
          <w:szCs w:val="18"/>
          <w:rtl/>
        </w:rPr>
        <w:t>מקום הצוברים שהטמ</w:t>
      </w:r>
      <w:r w:rsidRPr="00EF6CEC">
        <w:rPr>
          <w:rFonts w:ascii="Tahoma" w:hAnsi="Tahoma" w:cs="Tahoma" w:hint="cs"/>
          <w:sz w:val="18"/>
          <w:szCs w:val="18"/>
          <w:rtl/>
        </w:rPr>
        <w:t>י</w:t>
      </w:r>
      <w:r w:rsidRPr="00EF6CEC">
        <w:rPr>
          <w:rFonts w:ascii="Tahoma" w:hAnsi="Tahoma" w:cs="Tahoma"/>
          <w:sz w:val="18"/>
          <w:szCs w:val="18"/>
          <w:rtl/>
        </w:rPr>
        <w:t>נו</w:t>
      </w:r>
      <w:r>
        <w:rPr>
          <w:rStyle w:val="FootnoteReference0"/>
          <w:rFonts w:ascii="Tahoma" w:hAnsi="Tahoma" w:cs="Tahoma"/>
          <w:sz w:val="18"/>
          <w:szCs w:val="18"/>
          <w:rtl/>
        </w:rPr>
        <w:footnoteReference w:id="35"/>
      </w:r>
      <w:r w:rsidRPr="00EF6CEC">
        <w:rPr>
          <w:rFonts w:ascii="Tahoma" w:hAnsi="Tahoma" w:cs="Tahoma" w:hint="cs"/>
          <w:sz w:val="18"/>
          <w:szCs w:val="18"/>
          <w:rtl/>
        </w:rPr>
        <w:t>.</w:t>
      </w:r>
    </w:p>
    <w:p w:rsidR="00B83063" w:rsidRPr="00DA29F0" w:rsidP="00793969">
      <w:pPr>
        <w:pStyle w:val="RESHET"/>
        <w:ind w:left="567"/>
        <w:rPr>
          <w:rtl/>
        </w:rPr>
      </w:pPr>
      <w:r w:rsidRPr="00DA29F0">
        <w:rPr>
          <w:rFonts w:hint="eastAsia"/>
          <w:rtl/>
        </w:rPr>
        <w:t>שיתוף</w:t>
      </w:r>
      <w:r w:rsidRPr="00DA29F0">
        <w:rPr>
          <w:rtl/>
        </w:rPr>
        <w:t xml:space="preserve"> הרשויות המקומיות בממצאי</w:t>
      </w:r>
      <w:r w:rsidRPr="00DA29F0">
        <w:rPr>
          <w:rFonts w:hint="cs"/>
          <w:rtl/>
        </w:rPr>
        <w:t>ו של</w:t>
      </w:r>
      <w:r w:rsidRPr="00DA29F0">
        <w:rPr>
          <w:rtl/>
        </w:rPr>
        <w:t xml:space="preserve"> מיפוי הצוברים </w:t>
      </w:r>
      <w:r w:rsidRPr="00DA29F0">
        <w:rPr>
          <w:rFonts w:hint="eastAsia"/>
          <w:rtl/>
        </w:rPr>
        <w:t>הארצי</w:t>
      </w:r>
      <w:r w:rsidRPr="00DA29F0">
        <w:rPr>
          <w:rtl/>
        </w:rPr>
        <w:t xml:space="preserve"> </w:t>
      </w:r>
      <w:r w:rsidRPr="00DA29F0">
        <w:rPr>
          <w:rFonts w:hint="cs"/>
          <w:rtl/>
        </w:rPr>
        <w:t>ש</w:t>
      </w:r>
      <w:r w:rsidRPr="00DA29F0">
        <w:rPr>
          <w:rtl/>
        </w:rPr>
        <w:t>מבצע</w:t>
      </w:r>
      <w:r w:rsidRPr="00DA29F0">
        <w:rPr>
          <w:rFonts w:hint="cs"/>
          <w:rtl/>
        </w:rPr>
        <w:t>ות חברות זכייניות עבור</w:t>
      </w:r>
      <w:r w:rsidRPr="00DA29F0">
        <w:rPr>
          <w:rtl/>
        </w:rPr>
        <w:t xml:space="preserve"> </w:t>
      </w:r>
      <w:r w:rsidRPr="00DA29F0">
        <w:rPr>
          <w:rFonts w:hint="cs"/>
          <w:rtl/>
        </w:rPr>
        <w:t xml:space="preserve">משרד </w:t>
      </w:r>
      <w:r w:rsidRPr="00DA29F0">
        <w:rPr>
          <w:rFonts w:hint="cs"/>
          <w:rtl/>
        </w:rPr>
        <w:t>האנרגייה</w:t>
      </w:r>
      <w:r w:rsidRPr="00DA29F0">
        <w:rPr>
          <w:rFonts w:hint="cs"/>
          <w:rtl/>
        </w:rPr>
        <w:t xml:space="preserve"> </w:t>
      </w:r>
      <w:r w:rsidRPr="00DA29F0">
        <w:rPr>
          <w:rtl/>
        </w:rPr>
        <w:t>יחסוך ל</w:t>
      </w:r>
      <w:r w:rsidRPr="00DA29F0">
        <w:rPr>
          <w:rFonts w:hint="cs"/>
          <w:rtl/>
        </w:rPr>
        <w:t>רשויות המקומיות</w:t>
      </w:r>
      <w:r w:rsidRPr="00DA29F0">
        <w:rPr>
          <w:rtl/>
        </w:rPr>
        <w:t xml:space="preserve"> מאמצים </w:t>
      </w:r>
      <w:r w:rsidRPr="00DA29F0">
        <w:rPr>
          <w:rFonts w:hint="eastAsia"/>
          <w:rtl/>
        </w:rPr>
        <w:t>ומשאבים</w:t>
      </w:r>
      <w:r w:rsidRPr="00DA29F0">
        <w:rPr>
          <w:rtl/>
        </w:rPr>
        <w:t xml:space="preserve"> </w:t>
      </w:r>
      <w:r w:rsidRPr="00DA29F0">
        <w:rPr>
          <w:rFonts w:hint="eastAsia"/>
          <w:rtl/>
        </w:rPr>
        <w:t>הנדרשים</w:t>
      </w:r>
      <w:r w:rsidRPr="00DA29F0">
        <w:rPr>
          <w:rtl/>
        </w:rPr>
        <w:t xml:space="preserve"> </w:t>
      </w:r>
      <w:r w:rsidRPr="00DA29F0">
        <w:rPr>
          <w:rFonts w:hint="eastAsia"/>
          <w:rtl/>
        </w:rPr>
        <w:t>לאיתור</w:t>
      </w:r>
      <w:r w:rsidRPr="00DA29F0">
        <w:rPr>
          <w:rtl/>
        </w:rPr>
        <w:t xml:space="preserve"> צוברי</w:t>
      </w:r>
      <w:r w:rsidRPr="00DA29F0">
        <w:rPr>
          <w:rFonts w:hint="cs"/>
          <w:rtl/>
        </w:rPr>
        <w:t xml:space="preserve"> </w:t>
      </w:r>
      <w:r w:rsidRPr="00DA29F0">
        <w:rPr>
          <w:rFonts w:hint="cs"/>
          <w:rtl/>
        </w:rPr>
        <w:t>הגפ"</w:t>
      </w:r>
      <w:r w:rsidRPr="00DA29F0">
        <w:rPr>
          <w:rtl/>
        </w:rPr>
        <w:t>ם</w:t>
      </w:r>
      <w:r w:rsidRPr="00DA29F0">
        <w:rPr>
          <w:rtl/>
        </w:rPr>
        <w:t xml:space="preserve"> המוטמנים בתחומן. מסד </w:t>
      </w:r>
      <w:r w:rsidRPr="00DA29F0">
        <w:rPr>
          <w:rFonts w:hint="eastAsia"/>
          <w:rtl/>
        </w:rPr>
        <w:t>הנתונים</w:t>
      </w:r>
      <w:r w:rsidRPr="00DA29F0">
        <w:rPr>
          <w:rtl/>
        </w:rPr>
        <w:t xml:space="preserve"> יכול לשמש </w:t>
      </w:r>
      <w:r w:rsidRPr="00DA29F0">
        <w:rPr>
          <w:rFonts w:hint="cs"/>
          <w:rtl/>
        </w:rPr>
        <w:t>כ</w:t>
      </w:r>
      <w:r w:rsidRPr="00DA29F0">
        <w:rPr>
          <w:rtl/>
        </w:rPr>
        <w:t>בסיס למאגר מידע בכל רשות</w:t>
      </w:r>
      <w:r w:rsidR="00CE1049">
        <w:rPr>
          <w:rFonts w:hint="cs"/>
          <w:rtl/>
        </w:rPr>
        <w:t xml:space="preserve"> מקומית</w:t>
      </w:r>
      <w:r w:rsidRPr="00DA29F0">
        <w:rPr>
          <w:rtl/>
        </w:rPr>
        <w:t xml:space="preserve"> </w:t>
      </w:r>
      <w:r w:rsidRPr="00DA29F0">
        <w:rPr>
          <w:rFonts w:hint="cs"/>
          <w:rtl/>
        </w:rPr>
        <w:t xml:space="preserve">והרשויות יוכלו להמשיך </w:t>
      </w:r>
      <w:r w:rsidRPr="00DA29F0">
        <w:rPr>
          <w:rtl/>
        </w:rPr>
        <w:t xml:space="preserve">לעדכנו </w:t>
      </w:r>
      <w:r w:rsidRPr="00DA29F0">
        <w:rPr>
          <w:rFonts w:hint="cs"/>
          <w:rtl/>
        </w:rPr>
        <w:t>באופן שוטף</w:t>
      </w:r>
      <w:r w:rsidRPr="00DA29F0">
        <w:rPr>
          <w:rtl/>
        </w:rPr>
        <w:t xml:space="preserve"> </w:t>
      </w:r>
      <w:r w:rsidRPr="00DA29F0">
        <w:rPr>
          <w:rFonts w:hint="eastAsia"/>
          <w:rtl/>
        </w:rPr>
        <w:t>על</w:t>
      </w:r>
      <w:r w:rsidRPr="00DA29F0">
        <w:rPr>
          <w:rtl/>
        </w:rPr>
        <w:t xml:space="preserve"> </w:t>
      </w:r>
      <w:r w:rsidRPr="00DA29F0">
        <w:rPr>
          <w:rFonts w:hint="eastAsia"/>
          <w:rtl/>
        </w:rPr>
        <w:t>פי</w:t>
      </w:r>
      <w:r w:rsidRPr="00DA29F0">
        <w:rPr>
          <w:rtl/>
        </w:rPr>
        <w:t xml:space="preserve"> </w:t>
      </w:r>
      <w:r w:rsidRPr="00DA29F0">
        <w:rPr>
          <w:rFonts w:hint="eastAsia"/>
          <w:rtl/>
        </w:rPr>
        <w:t>מידע</w:t>
      </w:r>
      <w:r w:rsidRPr="00DA29F0">
        <w:rPr>
          <w:rtl/>
        </w:rPr>
        <w:t xml:space="preserve"> </w:t>
      </w:r>
      <w:r w:rsidRPr="00DA29F0">
        <w:rPr>
          <w:rFonts w:hint="eastAsia"/>
          <w:rtl/>
        </w:rPr>
        <w:t>ש</w:t>
      </w:r>
      <w:r w:rsidRPr="00DA29F0">
        <w:rPr>
          <w:rFonts w:hint="cs"/>
          <w:rtl/>
        </w:rPr>
        <w:t>י</w:t>
      </w:r>
      <w:r w:rsidRPr="00DA29F0">
        <w:rPr>
          <w:rFonts w:hint="eastAsia"/>
          <w:rtl/>
        </w:rPr>
        <w:t>תקבל</w:t>
      </w:r>
      <w:r w:rsidRPr="00DA29F0">
        <w:rPr>
          <w:rtl/>
        </w:rPr>
        <w:t xml:space="preserve"> </w:t>
      </w:r>
      <w:r w:rsidRPr="00DA29F0">
        <w:rPr>
          <w:rFonts w:hint="eastAsia"/>
          <w:rtl/>
        </w:rPr>
        <w:t>מ</w:t>
      </w:r>
      <w:r w:rsidRPr="00DA29F0">
        <w:rPr>
          <w:rFonts w:hint="cs"/>
          <w:rtl/>
        </w:rPr>
        <w:t xml:space="preserve">ן </w:t>
      </w:r>
      <w:r w:rsidRPr="00DA29F0">
        <w:rPr>
          <w:rFonts w:hint="eastAsia"/>
          <w:rtl/>
        </w:rPr>
        <w:t>הוועדה</w:t>
      </w:r>
      <w:r w:rsidRPr="00DA29F0">
        <w:rPr>
          <w:rtl/>
        </w:rPr>
        <w:t xml:space="preserve"> המקומית </w:t>
      </w:r>
      <w:r w:rsidRPr="00DA29F0">
        <w:rPr>
          <w:rFonts w:hint="eastAsia"/>
          <w:rtl/>
        </w:rPr>
        <w:t>בעת</w:t>
      </w:r>
      <w:r w:rsidRPr="00DA29F0">
        <w:rPr>
          <w:rtl/>
        </w:rPr>
        <w:t xml:space="preserve"> מתן</w:t>
      </w:r>
      <w:r w:rsidRPr="00DA29F0">
        <w:rPr>
          <w:rFonts w:hint="eastAsia"/>
          <w:rtl/>
        </w:rPr>
        <w:t xml:space="preserve"> היתר</w:t>
      </w:r>
      <w:r w:rsidRPr="00DA29F0">
        <w:rPr>
          <w:rtl/>
        </w:rPr>
        <w:t xml:space="preserve"> </w:t>
      </w:r>
      <w:r w:rsidRPr="00DA29F0">
        <w:rPr>
          <w:rFonts w:hint="eastAsia"/>
          <w:rtl/>
        </w:rPr>
        <w:t>בנייה</w:t>
      </w:r>
      <w:r w:rsidRPr="00DA29F0">
        <w:rPr>
          <w:rtl/>
        </w:rPr>
        <w:t>.</w:t>
      </w:r>
      <w:r w:rsidRPr="00FE6810" w:rsidR="00FE6810">
        <w:rPr>
          <w:noProof/>
          <w:szCs w:val="17"/>
          <w:rtl/>
        </w:rPr>
        <w:t xml:space="preserve"> </w:t>
      </w:r>
      <w:r w:rsidRPr="0012789B" w:rsidR="00FE6810">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FE68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355234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8267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שיתוף</w:t>
                            </w:r>
                            <w:r w:rsidRPr="00793969">
                              <w:rPr>
                                <w:rFonts w:cs="Tahoma"/>
                                <w:color w:val="0B5294"/>
                                <w:spacing w:val="-4"/>
                                <w:sz w:val="24"/>
                                <w:szCs w:val="24"/>
                                <w:rtl/>
                              </w:rPr>
                              <w:t xml:space="preserve"> </w:t>
                            </w:r>
                            <w:r w:rsidRPr="00793969">
                              <w:rPr>
                                <w:rFonts w:cs="Tahoma" w:hint="eastAsia"/>
                                <w:color w:val="0B5294"/>
                                <w:spacing w:val="-4"/>
                                <w:sz w:val="24"/>
                                <w:szCs w:val="24"/>
                                <w:rtl/>
                              </w:rPr>
                              <w:t>הרשויות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בממצאיו</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מיפוי</w:t>
                            </w:r>
                            <w:r w:rsidRPr="00793969">
                              <w:rPr>
                                <w:rFonts w:cs="Tahoma"/>
                                <w:color w:val="0B5294"/>
                                <w:spacing w:val="-4"/>
                                <w:sz w:val="24"/>
                                <w:szCs w:val="24"/>
                                <w:rtl/>
                              </w:rPr>
                              <w:t xml:space="preserve"> </w:t>
                            </w:r>
                            <w:r w:rsidRPr="00793969">
                              <w:rPr>
                                <w:rFonts w:cs="Tahoma" w:hint="eastAsia"/>
                                <w:color w:val="0B5294"/>
                                <w:spacing w:val="-4"/>
                                <w:sz w:val="24"/>
                                <w:szCs w:val="24"/>
                                <w:rtl/>
                              </w:rPr>
                              <w:t>הצוברים</w:t>
                            </w:r>
                            <w:r w:rsidRPr="00793969">
                              <w:rPr>
                                <w:rFonts w:cs="Tahoma"/>
                                <w:color w:val="0B5294"/>
                                <w:spacing w:val="-4"/>
                                <w:sz w:val="24"/>
                                <w:szCs w:val="24"/>
                                <w:rtl/>
                              </w:rPr>
                              <w:t xml:space="preserve"> </w:t>
                            </w:r>
                            <w:r w:rsidRPr="00793969">
                              <w:rPr>
                                <w:rFonts w:cs="Tahoma" w:hint="eastAsia"/>
                                <w:color w:val="0B5294"/>
                                <w:spacing w:val="-4"/>
                                <w:sz w:val="24"/>
                                <w:szCs w:val="24"/>
                                <w:rtl/>
                              </w:rPr>
                              <w:t>הארצי</w:t>
                            </w:r>
                            <w:r w:rsidRPr="00793969">
                              <w:rPr>
                                <w:rFonts w:cs="Tahoma"/>
                                <w:color w:val="0B5294"/>
                                <w:spacing w:val="-4"/>
                                <w:sz w:val="24"/>
                                <w:szCs w:val="24"/>
                                <w:rtl/>
                              </w:rPr>
                              <w:t xml:space="preserve"> </w:t>
                            </w:r>
                            <w:r w:rsidRPr="00793969">
                              <w:rPr>
                                <w:rFonts w:cs="Tahoma" w:hint="eastAsia"/>
                                <w:color w:val="0B5294"/>
                                <w:spacing w:val="-4"/>
                                <w:sz w:val="24"/>
                                <w:szCs w:val="24"/>
                                <w:rtl/>
                              </w:rPr>
                              <w:t>שמבצעות</w:t>
                            </w:r>
                            <w:r w:rsidRPr="00793969">
                              <w:rPr>
                                <w:rFonts w:cs="Tahoma"/>
                                <w:color w:val="0B5294"/>
                                <w:spacing w:val="-4"/>
                                <w:sz w:val="24"/>
                                <w:szCs w:val="24"/>
                                <w:rtl/>
                              </w:rPr>
                              <w:t xml:space="preserve"> </w:t>
                            </w:r>
                            <w:r w:rsidRPr="00793969">
                              <w:rPr>
                                <w:rFonts w:cs="Tahoma" w:hint="eastAsia"/>
                                <w:color w:val="0B5294"/>
                                <w:spacing w:val="-4"/>
                                <w:sz w:val="24"/>
                                <w:szCs w:val="24"/>
                                <w:rtl/>
                              </w:rPr>
                              <w:t>חברות</w:t>
                            </w:r>
                            <w:r w:rsidRPr="00793969">
                              <w:rPr>
                                <w:rFonts w:cs="Tahoma"/>
                                <w:color w:val="0B5294"/>
                                <w:spacing w:val="-4"/>
                                <w:sz w:val="24"/>
                                <w:szCs w:val="24"/>
                                <w:rtl/>
                              </w:rPr>
                              <w:t xml:space="preserve"> </w:t>
                            </w:r>
                            <w:r w:rsidRPr="00793969">
                              <w:rPr>
                                <w:rFonts w:cs="Tahoma" w:hint="eastAsia"/>
                                <w:color w:val="0B5294"/>
                                <w:spacing w:val="-4"/>
                                <w:sz w:val="24"/>
                                <w:szCs w:val="24"/>
                                <w:rtl/>
                              </w:rPr>
                              <w:t>זכייניות</w:t>
                            </w:r>
                            <w:r w:rsidRPr="00793969">
                              <w:rPr>
                                <w:rFonts w:cs="Tahoma"/>
                                <w:color w:val="0B5294"/>
                                <w:spacing w:val="-4"/>
                                <w:sz w:val="24"/>
                                <w:szCs w:val="24"/>
                                <w:rtl/>
                              </w:rPr>
                              <w:t xml:space="preserve"> </w:t>
                            </w:r>
                            <w:r w:rsidRPr="00793969">
                              <w:rPr>
                                <w:rFonts w:cs="Tahoma" w:hint="eastAsia"/>
                                <w:color w:val="0B5294"/>
                                <w:spacing w:val="-4"/>
                                <w:sz w:val="24"/>
                                <w:szCs w:val="24"/>
                                <w:rtl/>
                              </w:rPr>
                              <w:t>עבור</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יחסוך</w:t>
                            </w:r>
                            <w:r w:rsidRPr="00793969">
                              <w:rPr>
                                <w:rFonts w:cs="Tahoma"/>
                                <w:color w:val="0B5294"/>
                                <w:spacing w:val="-4"/>
                                <w:sz w:val="24"/>
                                <w:szCs w:val="24"/>
                                <w:rtl/>
                              </w:rPr>
                              <w:t xml:space="preserve"> </w:t>
                            </w:r>
                            <w:r w:rsidRPr="00793969">
                              <w:rPr>
                                <w:rFonts w:cs="Tahoma" w:hint="eastAsia"/>
                                <w:color w:val="0B5294"/>
                                <w:spacing w:val="-4"/>
                                <w:sz w:val="24"/>
                                <w:szCs w:val="24"/>
                                <w:rtl/>
                              </w:rPr>
                              <w:t>לרשויות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מאמצים</w:t>
                            </w:r>
                            <w:r w:rsidRPr="00793969">
                              <w:rPr>
                                <w:rFonts w:cs="Tahoma"/>
                                <w:color w:val="0B5294"/>
                                <w:spacing w:val="-4"/>
                                <w:sz w:val="24"/>
                                <w:szCs w:val="24"/>
                                <w:rtl/>
                              </w:rPr>
                              <w:t xml:space="preserve"> </w:t>
                            </w:r>
                            <w:r w:rsidRPr="00793969">
                              <w:rPr>
                                <w:rFonts w:cs="Tahoma" w:hint="eastAsia"/>
                                <w:color w:val="0B5294"/>
                                <w:spacing w:val="-4"/>
                                <w:sz w:val="24"/>
                                <w:szCs w:val="24"/>
                                <w:rtl/>
                              </w:rPr>
                              <w:t>ומשאבים</w:t>
                            </w:r>
                            <w:r w:rsidRPr="00793969">
                              <w:rPr>
                                <w:rFonts w:cs="Tahoma"/>
                                <w:color w:val="0B5294"/>
                                <w:spacing w:val="-4"/>
                                <w:sz w:val="24"/>
                                <w:szCs w:val="24"/>
                                <w:rtl/>
                              </w:rPr>
                              <w:t xml:space="preserve"> </w:t>
                            </w:r>
                            <w:r w:rsidRPr="00793969">
                              <w:rPr>
                                <w:rFonts w:cs="Tahoma" w:hint="eastAsia"/>
                                <w:color w:val="0B5294"/>
                                <w:spacing w:val="-4"/>
                                <w:sz w:val="24"/>
                                <w:szCs w:val="24"/>
                                <w:rtl/>
                              </w:rPr>
                              <w:t>הנדרשים</w:t>
                            </w:r>
                            <w:r w:rsidRPr="00793969">
                              <w:rPr>
                                <w:rFonts w:cs="Tahoma"/>
                                <w:color w:val="0B5294"/>
                                <w:spacing w:val="-4"/>
                                <w:sz w:val="24"/>
                                <w:szCs w:val="24"/>
                                <w:rtl/>
                              </w:rPr>
                              <w:t xml:space="preserve"> </w:t>
                            </w:r>
                            <w:r w:rsidRPr="00793969">
                              <w:rPr>
                                <w:rFonts w:cs="Tahoma" w:hint="eastAsia"/>
                                <w:color w:val="0B5294"/>
                                <w:spacing w:val="-4"/>
                                <w:sz w:val="24"/>
                                <w:szCs w:val="24"/>
                                <w:rtl/>
                              </w:rPr>
                              <w:t>לאיתור</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המוטמנים</w:t>
                            </w:r>
                            <w:r w:rsidRPr="00793969">
                              <w:rPr>
                                <w:rFonts w:cs="Tahoma"/>
                                <w:color w:val="0B5294"/>
                                <w:spacing w:val="-4"/>
                                <w:sz w:val="24"/>
                                <w:szCs w:val="24"/>
                                <w:rtl/>
                              </w:rPr>
                              <w:t xml:space="preserve"> </w:t>
                            </w:r>
                            <w:r w:rsidRPr="00793969">
                              <w:rPr>
                                <w:rFonts w:cs="Tahoma" w:hint="eastAsia"/>
                                <w:color w:val="0B5294"/>
                                <w:spacing w:val="-4"/>
                                <w:sz w:val="24"/>
                                <w:szCs w:val="24"/>
                                <w:rtl/>
                              </w:rPr>
                              <w:t>בתחומן</w:t>
                            </w:r>
                          </w:p>
                          <w:p w:rsidR="00F47402" w:rsidRPr="00373C5D" w:rsidP="00FE68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19560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071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F47402" w:rsidRPr="00373C5D" w:rsidP="00FE6810">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9829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שיתוף</w:t>
                      </w:r>
                      <w:r w:rsidRPr="00793969">
                        <w:rPr>
                          <w:rFonts w:cs="Tahoma"/>
                          <w:color w:val="0B5294"/>
                          <w:spacing w:val="-4"/>
                          <w:sz w:val="24"/>
                          <w:szCs w:val="24"/>
                          <w:rtl/>
                        </w:rPr>
                        <w:t xml:space="preserve"> </w:t>
                      </w:r>
                      <w:r w:rsidRPr="00793969">
                        <w:rPr>
                          <w:rFonts w:cs="Tahoma" w:hint="eastAsia"/>
                          <w:color w:val="0B5294"/>
                          <w:spacing w:val="-4"/>
                          <w:sz w:val="24"/>
                          <w:szCs w:val="24"/>
                          <w:rtl/>
                        </w:rPr>
                        <w:t>הרשויות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בממצאיו</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מיפוי</w:t>
                      </w:r>
                      <w:r w:rsidRPr="00793969">
                        <w:rPr>
                          <w:rFonts w:cs="Tahoma"/>
                          <w:color w:val="0B5294"/>
                          <w:spacing w:val="-4"/>
                          <w:sz w:val="24"/>
                          <w:szCs w:val="24"/>
                          <w:rtl/>
                        </w:rPr>
                        <w:t xml:space="preserve"> </w:t>
                      </w:r>
                      <w:r w:rsidRPr="00793969">
                        <w:rPr>
                          <w:rFonts w:cs="Tahoma" w:hint="eastAsia"/>
                          <w:color w:val="0B5294"/>
                          <w:spacing w:val="-4"/>
                          <w:sz w:val="24"/>
                          <w:szCs w:val="24"/>
                          <w:rtl/>
                        </w:rPr>
                        <w:t>הצוברים</w:t>
                      </w:r>
                      <w:r w:rsidRPr="00793969">
                        <w:rPr>
                          <w:rFonts w:cs="Tahoma"/>
                          <w:color w:val="0B5294"/>
                          <w:spacing w:val="-4"/>
                          <w:sz w:val="24"/>
                          <w:szCs w:val="24"/>
                          <w:rtl/>
                        </w:rPr>
                        <w:t xml:space="preserve"> </w:t>
                      </w:r>
                      <w:r w:rsidRPr="00793969">
                        <w:rPr>
                          <w:rFonts w:cs="Tahoma" w:hint="eastAsia"/>
                          <w:color w:val="0B5294"/>
                          <w:spacing w:val="-4"/>
                          <w:sz w:val="24"/>
                          <w:szCs w:val="24"/>
                          <w:rtl/>
                        </w:rPr>
                        <w:t>הארצי</w:t>
                      </w:r>
                      <w:r w:rsidRPr="00793969">
                        <w:rPr>
                          <w:rFonts w:cs="Tahoma"/>
                          <w:color w:val="0B5294"/>
                          <w:spacing w:val="-4"/>
                          <w:sz w:val="24"/>
                          <w:szCs w:val="24"/>
                          <w:rtl/>
                        </w:rPr>
                        <w:t xml:space="preserve"> </w:t>
                      </w:r>
                      <w:r w:rsidRPr="00793969">
                        <w:rPr>
                          <w:rFonts w:cs="Tahoma" w:hint="eastAsia"/>
                          <w:color w:val="0B5294"/>
                          <w:spacing w:val="-4"/>
                          <w:sz w:val="24"/>
                          <w:szCs w:val="24"/>
                          <w:rtl/>
                        </w:rPr>
                        <w:t>שמבצעות</w:t>
                      </w:r>
                      <w:r w:rsidRPr="00793969">
                        <w:rPr>
                          <w:rFonts w:cs="Tahoma"/>
                          <w:color w:val="0B5294"/>
                          <w:spacing w:val="-4"/>
                          <w:sz w:val="24"/>
                          <w:szCs w:val="24"/>
                          <w:rtl/>
                        </w:rPr>
                        <w:t xml:space="preserve"> </w:t>
                      </w:r>
                      <w:r w:rsidRPr="00793969">
                        <w:rPr>
                          <w:rFonts w:cs="Tahoma" w:hint="eastAsia"/>
                          <w:color w:val="0B5294"/>
                          <w:spacing w:val="-4"/>
                          <w:sz w:val="24"/>
                          <w:szCs w:val="24"/>
                          <w:rtl/>
                        </w:rPr>
                        <w:t>חברות</w:t>
                      </w:r>
                      <w:r w:rsidRPr="00793969">
                        <w:rPr>
                          <w:rFonts w:cs="Tahoma"/>
                          <w:color w:val="0B5294"/>
                          <w:spacing w:val="-4"/>
                          <w:sz w:val="24"/>
                          <w:szCs w:val="24"/>
                          <w:rtl/>
                        </w:rPr>
                        <w:t xml:space="preserve"> </w:t>
                      </w:r>
                      <w:r w:rsidRPr="00793969">
                        <w:rPr>
                          <w:rFonts w:cs="Tahoma" w:hint="eastAsia"/>
                          <w:color w:val="0B5294"/>
                          <w:spacing w:val="-4"/>
                          <w:sz w:val="24"/>
                          <w:szCs w:val="24"/>
                          <w:rtl/>
                        </w:rPr>
                        <w:t>זכייניות</w:t>
                      </w:r>
                      <w:r w:rsidRPr="00793969">
                        <w:rPr>
                          <w:rFonts w:cs="Tahoma"/>
                          <w:color w:val="0B5294"/>
                          <w:spacing w:val="-4"/>
                          <w:sz w:val="24"/>
                          <w:szCs w:val="24"/>
                          <w:rtl/>
                        </w:rPr>
                        <w:t xml:space="preserve"> </w:t>
                      </w:r>
                      <w:r w:rsidRPr="00793969">
                        <w:rPr>
                          <w:rFonts w:cs="Tahoma" w:hint="eastAsia"/>
                          <w:color w:val="0B5294"/>
                          <w:spacing w:val="-4"/>
                          <w:sz w:val="24"/>
                          <w:szCs w:val="24"/>
                          <w:rtl/>
                        </w:rPr>
                        <w:t>עבור</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יחסוך</w:t>
                      </w:r>
                      <w:r w:rsidRPr="00793969">
                        <w:rPr>
                          <w:rFonts w:cs="Tahoma"/>
                          <w:color w:val="0B5294"/>
                          <w:spacing w:val="-4"/>
                          <w:sz w:val="24"/>
                          <w:szCs w:val="24"/>
                          <w:rtl/>
                        </w:rPr>
                        <w:t xml:space="preserve"> </w:t>
                      </w:r>
                      <w:r w:rsidRPr="00793969">
                        <w:rPr>
                          <w:rFonts w:cs="Tahoma" w:hint="eastAsia"/>
                          <w:color w:val="0B5294"/>
                          <w:spacing w:val="-4"/>
                          <w:sz w:val="24"/>
                          <w:szCs w:val="24"/>
                          <w:rtl/>
                        </w:rPr>
                        <w:t>לרשויות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מאמצים</w:t>
                      </w:r>
                      <w:r w:rsidRPr="00793969">
                        <w:rPr>
                          <w:rFonts w:cs="Tahoma"/>
                          <w:color w:val="0B5294"/>
                          <w:spacing w:val="-4"/>
                          <w:sz w:val="24"/>
                          <w:szCs w:val="24"/>
                          <w:rtl/>
                        </w:rPr>
                        <w:t xml:space="preserve"> </w:t>
                      </w:r>
                      <w:r w:rsidRPr="00793969">
                        <w:rPr>
                          <w:rFonts w:cs="Tahoma" w:hint="eastAsia"/>
                          <w:color w:val="0B5294"/>
                          <w:spacing w:val="-4"/>
                          <w:sz w:val="24"/>
                          <w:szCs w:val="24"/>
                          <w:rtl/>
                        </w:rPr>
                        <w:t>ומשאבים</w:t>
                      </w:r>
                      <w:r w:rsidRPr="00793969">
                        <w:rPr>
                          <w:rFonts w:cs="Tahoma"/>
                          <w:color w:val="0B5294"/>
                          <w:spacing w:val="-4"/>
                          <w:sz w:val="24"/>
                          <w:szCs w:val="24"/>
                          <w:rtl/>
                        </w:rPr>
                        <w:t xml:space="preserve"> </w:t>
                      </w:r>
                      <w:r w:rsidRPr="00793969">
                        <w:rPr>
                          <w:rFonts w:cs="Tahoma" w:hint="eastAsia"/>
                          <w:color w:val="0B5294"/>
                          <w:spacing w:val="-4"/>
                          <w:sz w:val="24"/>
                          <w:szCs w:val="24"/>
                          <w:rtl/>
                        </w:rPr>
                        <w:t>הנדרשים</w:t>
                      </w:r>
                      <w:r w:rsidRPr="00793969">
                        <w:rPr>
                          <w:rFonts w:cs="Tahoma"/>
                          <w:color w:val="0B5294"/>
                          <w:spacing w:val="-4"/>
                          <w:sz w:val="24"/>
                          <w:szCs w:val="24"/>
                          <w:rtl/>
                        </w:rPr>
                        <w:t xml:space="preserve"> </w:t>
                      </w:r>
                      <w:r w:rsidRPr="00793969">
                        <w:rPr>
                          <w:rFonts w:cs="Tahoma" w:hint="eastAsia"/>
                          <w:color w:val="0B5294"/>
                          <w:spacing w:val="-4"/>
                          <w:sz w:val="24"/>
                          <w:szCs w:val="24"/>
                          <w:rtl/>
                        </w:rPr>
                        <w:t>לאיתור</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הגפ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המוטמנים</w:t>
                      </w:r>
                      <w:r w:rsidRPr="00793969">
                        <w:rPr>
                          <w:rFonts w:cs="Tahoma"/>
                          <w:color w:val="0B5294"/>
                          <w:spacing w:val="-4"/>
                          <w:sz w:val="24"/>
                          <w:szCs w:val="24"/>
                          <w:rtl/>
                        </w:rPr>
                        <w:t xml:space="preserve"> </w:t>
                      </w:r>
                      <w:r w:rsidRPr="00793969">
                        <w:rPr>
                          <w:rFonts w:cs="Tahoma" w:hint="eastAsia"/>
                          <w:color w:val="0B5294"/>
                          <w:spacing w:val="-4"/>
                          <w:sz w:val="24"/>
                          <w:szCs w:val="24"/>
                          <w:rtl/>
                        </w:rPr>
                        <w:t>בתחומן</w:t>
                      </w:r>
                    </w:p>
                    <w:p w:rsidR="00F47402" w:rsidRPr="00373C5D" w:rsidP="00FE6810">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1047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EF6CEC" w:rsidP="00DA29F0">
      <w:pPr>
        <w:spacing w:before="180" w:after="240" w:line="240" w:lineRule="exact"/>
        <w:ind w:left="340" w:right="2268"/>
        <w:jc w:val="both"/>
        <w:rPr>
          <w:rFonts w:ascii="Tahoma" w:hAnsi="Tahoma" w:cs="Tahoma"/>
          <w:sz w:val="18"/>
          <w:szCs w:val="18"/>
          <w:rtl/>
        </w:rPr>
      </w:pPr>
      <w:r w:rsidRPr="00EF6CEC">
        <w:rPr>
          <w:rFonts w:ascii="Tahoma" w:hAnsi="Tahoma" w:cs="Tahoma" w:hint="cs"/>
          <w:sz w:val="18"/>
          <w:szCs w:val="18"/>
          <w:rtl/>
        </w:rPr>
        <w:t xml:space="preserve">בהצעת החוק הוצע לקבוע כי </w:t>
      </w:r>
      <w:r w:rsidRPr="00EF6CEC">
        <w:rPr>
          <w:rFonts w:ascii="Tahoma" w:hAnsi="Tahoma" w:cs="Tahoma"/>
          <w:sz w:val="18"/>
          <w:szCs w:val="18"/>
          <w:rtl/>
        </w:rPr>
        <w:t>המידע על צוברי הגז</w:t>
      </w:r>
      <w:r w:rsidRPr="00EF6CEC">
        <w:rPr>
          <w:rFonts w:ascii="Tahoma" w:hAnsi="Tahoma" w:cs="Tahoma" w:hint="cs"/>
          <w:sz w:val="18"/>
          <w:szCs w:val="18"/>
          <w:rtl/>
        </w:rPr>
        <w:t xml:space="preserve"> שיקבל מנהל בטיחות הגז במשרד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מבעלי רישיון לספק גז יועבר לרשות ציבורית - בשלב זה לרשות הכבאות ולשירות ההתגוננות האזרחית - וזאת על פי בקשתה, ולצורך הצלת חיי אדם או מניעת פגיעה ברכוש. רשות ציבורית זו </w:t>
      </w:r>
      <w:r w:rsidRPr="00EF6CEC">
        <w:rPr>
          <w:rFonts w:ascii="Tahoma" w:hAnsi="Tahoma" w:cs="Tahoma" w:hint="cs"/>
          <w:sz w:val="18"/>
          <w:szCs w:val="18"/>
          <w:rtl/>
        </w:rPr>
        <w:t>לא תעביר את המידע לשום גורם אחר ולא תשתמש בו אלא להצלת חיי אדם או למניעת פגיעה ברכוש כאמור</w:t>
      </w:r>
      <w:r>
        <w:rPr>
          <w:rStyle w:val="FootnoteReference0"/>
          <w:rFonts w:ascii="Tahoma" w:hAnsi="Tahoma" w:cs="Tahoma"/>
          <w:sz w:val="18"/>
          <w:szCs w:val="18"/>
          <w:rtl/>
        </w:rPr>
        <w:footnoteReference w:id="36"/>
      </w:r>
      <w:r w:rsidRPr="00EF6CEC">
        <w:rPr>
          <w:rFonts w:ascii="Tahoma" w:hAnsi="Tahoma" w:cs="Tahoma" w:hint="cs"/>
          <w:sz w:val="18"/>
          <w:szCs w:val="18"/>
          <w:rtl/>
        </w:rPr>
        <w:t>.</w:t>
      </w:r>
    </w:p>
    <w:p w:rsidR="00B83063" w:rsidRPr="00DA29F0" w:rsidP="00DA29F0">
      <w:pPr>
        <w:pStyle w:val="RESHET"/>
        <w:ind w:left="567"/>
        <w:rPr>
          <w:rtl/>
        </w:rPr>
      </w:pPr>
      <w:r w:rsidRPr="00DA29F0">
        <w:rPr>
          <w:rFonts w:hint="eastAsia"/>
          <w:rtl/>
        </w:rPr>
        <w:t>משרד</w:t>
      </w:r>
      <w:r w:rsidRPr="00DA29F0">
        <w:rPr>
          <w:rtl/>
        </w:rPr>
        <w:t xml:space="preserve"> מבקר המדינה מעיר </w:t>
      </w:r>
      <w:r w:rsidRPr="00DA29F0">
        <w:rPr>
          <w:rFonts w:hint="cs"/>
          <w:rtl/>
        </w:rPr>
        <w:t>ל</w:t>
      </w:r>
      <w:r w:rsidRPr="00DA29F0">
        <w:rPr>
          <w:rFonts w:hint="eastAsia"/>
          <w:rtl/>
        </w:rPr>
        <w:t>משרד</w:t>
      </w:r>
      <w:r w:rsidRPr="00DA29F0">
        <w:rPr>
          <w:rtl/>
        </w:rPr>
        <w:t xml:space="preserve"> </w:t>
      </w:r>
      <w:r w:rsidRPr="00DA29F0">
        <w:rPr>
          <w:rFonts w:hint="eastAsia"/>
          <w:rtl/>
        </w:rPr>
        <w:t>האנרגייה</w:t>
      </w:r>
      <w:r w:rsidRPr="00DA29F0">
        <w:rPr>
          <w:rtl/>
        </w:rPr>
        <w:t xml:space="preserve"> </w:t>
      </w:r>
      <w:r w:rsidRPr="00DA29F0">
        <w:rPr>
          <w:rFonts w:hint="cs"/>
          <w:rtl/>
        </w:rPr>
        <w:t>כי עליו לבחון</w:t>
      </w:r>
      <w:r w:rsidRPr="00DA29F0">
        <w:rPr>
          <w:rtl/>
        </w:rPr>
        <w:t xml:space="preserve"> </w:t>
      </w:r>
      <w:r w:rsidRPr="00DA29F0">
        <w:rPr>
          <w:rFonts w:hint="eastAsia"/>
          <w:rtl/>
        </w:rPr>
        <w:t>את</w:t>
      </w:r>
      <w:r w:rsidRPr="00DA29F0">
        <w:rPr>
          <w:rtl/>
        </w:rPr>
        <w:t xml:space="preserve"> האפשרות </w:t>
      </w:r>
      <w:r w:rsidRPr="00DA29F0">
        <w:rPr>
          <w:rFonts w:hint="cs"/>
          <w:rtl/>
        </w:rPr>
        <w:t xml:space="preserve">להוסיף לרשימת הגופים בהצעת החוק שאליהן הועבר המידע גם את הרשויות המקומיות. עד להשלמת הצעת החוק על משרד </w:t>
      </w:r>
      <w:r w:rsidRPr="00DA29F0">
        <w:rPr>
          <w:rFonts w:hint="cs"/>
          <w:rtl/>
        </w:rPr>
        <w:t>האנרגייה</w:t>
      </w:r>
      <w:r w:rsidRPr="00DA29F0">
        <w:rPr>
          <w:rFonts w:hint="cs"/>
          <w:rtl/>
        </w:rPr>
        <w:t xml:space="preserve"> לבחון </w:t>
      </w:r>
      <w:r w:rsidRPr="00DA29F0">
        <w:rPr>
          <w:rFonts w:hint="eastAsia"/>
          <w:rtl/>
        </w:rPr>
        <w:t>לשתף</w:t>
      </w:r>
      <w:r w:rsidRPr="00DA29F0">
        <w:rPr>
          <w:rtl/>
        </w:rPr>
        <w:t xml:space="preserve"> את </w:t>
      </w:r>
      <w:r w:rsidRPr="00DA29F0">
        <w:rPr>
          <w:rFonts w:hint="eastAsia"/>
          <w:rtl/>
        </w:rPr>
        <w:t>הרשויות</w:t>
      </w:r>
      <w:r w:rsidRPr="00DA29F0">
        <w:rPr>
          <w:rtl/>
        </w:rPr>
        <w:t xml:space="preserve"> </w:t>
      </w:r>
      <w:r w:rsidRPr="00DA29F0">
        <w:rPr>
          <w:rFonts w:hint="eastAsia"/>
          <w:rtl/>
        </w:rPr>
        <w:t>המקומיות</w:t>
      </w:r>
      <w:r w:rsidRPr="00DA29F0">
        <w:rPr>
          <w:rtl/>
        </w:rPr>
        <w:t xml:space="preserve"> </w:t>
      </w:r>
      <w:r w:rsidRPr="00DA29F0">
        <w:rPr>
          <w:rFonts w:hint="eastAsia"/>
          <w:rtl/>
        </w:rPr>
        <w:t>ואת</w:t>
      </w:r>
      <w:r w:rsidRPr="00DA29F0">
        <w:rPr>
          <w:rtl/>
        </w:rPr>
        <w:t xml:space="preserve"> </w:t>
      </w:r>
      <w:r w:rsidRPr="00DA29F0">
        <w:rPr>
          <w:rFonts w:hint="eastAsia"/>
          <w:rtl/>
        </w:rPr>
        <w:t>רשות</w:t>
      </w:r>
      <w:r w:rsidRPr="00DA29F0">
        <w:rPr>
          <w:rtl/>
        </w:rPr>
        <w:t xml:space="preserve"> </w:t>
      </w:r>
      <w:r w:rsidRPr="00DA29F0">
        <w:rPr>
          <w:rFonts w:hint="eastAsia"/>
          <w:rtl/>
        </w:rPr>
        <w:t>הכבאות</w:t>
      </w:r>
      <w:r w:rsidRPr="00DA29F0">
        <w:rPr>
          <w:rtl/>
        </w:rPr>
        <w:t xml:space="preserve"> בממצאיו של </w:t>
      </w:r>
      <w:r w:rsidRPr="00DA29F0">
        <w:rPr>
          <w:rFonts w:hint="eastAsia"/>
          <w:rtl/>
        </w:rPr>
        <w:t>מיפוי</w:t>
      </w:r>
      <w:r w:rsidRPr="00DA29F0">
        <w:rPr>
          <w:rtl/>
        </w:rPr>
        <w:t xml:space="preserve"> </w:t>
      </w:r>
      <w:r w:rsidRPr="00DA29F0">
        <w:rPr>
          <w:rFonts w:hint="eastAsia"/>
          <w:rtl/>
        </w:rPr>
        <w:t>הצוברים</w:t>
      </w:r>
      <w:r w:rsidRPr="00DA29F0">
        <w:rPr>
          <w:rtl/>
        </w:rPr>
        <w:t xml:space="preserve"> </w:t>
      </w:r>
      <w:r w:rsidRPr="00DA29F0">
        <w:rPr>
          <w:rFonts w:hint="eastAsia"/>
          <w:rtl/>
        </w:rPr>
        <w:t>הארצי</w:t>
      </w:r>
      <w:r w:rsidRPr="00DA29F0">
        <w:rPr>
          <w:rtl/>
        </w:rPr>
        <w:t xml:space="preserve"> </w:t>
      </w:r>
      <w:r w:rsidRPr="00DA29F0">
        <w:rPr>
          <w:rFonts w:hint="eastAsia"/>
          <w:rtl/>
        </w:rPr>
        <w:t>לעניין</w:t>
      </w:r>
      <w:r w:rsidRPr="00DA29F0">
        <w:rPr>
          <w:rtl/>
        </w:rPr>
        <w:t xml:space="preserve"> </w:t>
      </w:r>
      <w:r w:rsidRPr="00DA29F0">
        <w:rPr>
          <w:rFonts w:hint="eastAsia"/>
          <w:rtl/>
        </w:rPr>
        <w:t>מיקומם</w:t>
      </w:r>
      <w:r w:rsidRPr="00DA29F0">
        <w:rPr>
          <w:rtl/>
        </w:rPr>
        <w:t xml:space="preserve"> </w:t>
      </w:r>
      <w:r w:rsidRPr="00DA29F0">
        <w:rPr>
          <w:rFonts w:hint="eastAsia"/>
          <w:rtl/>
        </w:rPr>
        <w:t>ובטיחותם</w:t>
      </w:r>
      <w:r w:rsidRPr="00DA29F0">
        <w:rPr>
          <w:rtl/>
        </w:rPr>
        <w:t xml:space="preserve"> </w:t>
      </w:r>
      <w:r w:rsidRPr="00DA29F0">
        <w:rPr>
          <w:rFonts w:hint="eastAsia"/>
          <w:rtl/>
        </w:rPr>
        <w:t>של</w:t>
      </w:r>
      <w:r w:rsidRPr="00DA29F0">
        <w:rPr>
          <w:rtl/>
        </w:rPr>
        <w:t xml:space="preserve"> </w:t>
      </w:r>
      <w:r w:rsidRPr="00DA29F0">
        <w:rPr>
          <w:rFonts w:hint="eastAsia"/>
          <w:rtl/>
        </w:rPr>
        <w:t>צוברי</w:t>
      </w:r>
      <w:r w:rsidRPr="00DA29F0">
        <w:rPr>
          <w:rtl/>
        </w:rPr>
        <w:t xml:space="preserve"> </w:t>
      </w:r>
      <w:r w:rsidRPr="00DA29F0">
        <w:rPr>
          <w:rFonts w:hint="eastAsia"/>
          <w:rtl/>
        </w:rPr>
        <w:t>הגפ</w:t>
      </w:r>
      <w:r w:rsidRPr="00DA29F0">
        <w:rPr>
          <w:rtl/>
        </w:rPr>
        <w:t>"ם</w:t>
      </w:r>
      <w:r w:rsidRPr="00DA29F0">
        <w:rPr>
          <w:rtl/>
        </w:rPr>
        <w:t xml:space="preserve"> </w:t>
      </w:r>
      <w:r w:rsidRPr="00DA29F0">
        <w:rPr>
          <w:rFonts w:hint="eastAsia"/>
          <w:rtl/>
        </w:rPr>
        <w:t>בתחומן</w:t>
      </w:r>
      <w:r w:rsidRPr="00DA29F0">
        <w:rPr>
          <w:rFonts w:hint="cs"/>
          <w:rtl/>
        </w:rPr>
        <w:t xml:space="preserve"> של הרשויות המקומיות</w:t>
      </w:r>
      <w:r w:rsidRPr="00DA29F0">
        <w:rPr>
          <w:rtl/>
        </w:rPr>
        <w:t xml:space="preserve"> </w:t>
      </w:r>
      <w:r w:rsidRPr="00DA29F0">
        <w:rPr>
          <w:rFonts w:hint="cs"/>
          <w:rtl/>
        </w:rPr>
        <w:t xml:space="preserve">- והכול, </w:t>
      </w:r>
      <w:r w:rsidRPr="00DA29F0">
        <w:rPr>
          <w:rFonts w:hint="eastAsia"/>
          <w:rtl/>
        </w:rPr>
        <w:t>בכפוף</w:t>
      </w:r>
      <w:r w:rsidRPr="00DA29F0">
        <w:rPr>
          <w:rtl/>
        </w:rPr>
        <w:t xml:space="preserve"> </w:t>
      </w:r>
      <w:r w:rsidRPr="00DA29F0">
        <w:rPr>
          <w:rFonts w:hint="eastAsia"/>
          <w:rtl/>
        </w:rPr>
        <w:t>לדין</w:t>
      </w:r>
      <w:r w:rsidRPr="00DA29F0">
        <w:rPr>
          <w:rtl/>
        </w:rPr>
        <w:t xml:space="preserve"> </w:t>
      </w:r>
      <w:r w:rsidRPr="00DA29F0">
        <w:rPr>
          <w:rFonts w:hint="eastAsia"/>
          <w:rtl/>
        </w:rPr>
        <w:t>בדבר</w:t>
      </w:r>
      <w:r w:rsidRPr="00DA29F0">
        <w:rPr>
          <w:rtl/>
        </w:rPr>
        <w:t xml:space="preserve"> </w:t>
      </w:r>
      <w:r w:rsidRPr="00DA29F0">
        <w:rPr>
          <w:rFonts w:hint="eastAsia"/>
          <w:rtl/>
        </w:rPr>
        <w:t>העברת</w:t>
      </w:r>
      <w:r w:rsidRPr="00DA29F0">
        <w:rPr>
          <w:rtl/>
        </w:rPr>
        <w:t xml:space="preserve"> </w:t>
      </w:r>
      <w:r w:rsidRPr="00DA29F0">
        <w:rPr>
          <w:rFonts w:hint="eastAsia"/>
          <w:rtl/>
        </w:rPr>
        <w:t>מידע</w:t>
      </w:r>
      <w:r w:rsidRPr="00DA29F0">
        <w:rPr>
          <w:rtl/>
        </w:rPr>
        <w:t xml:space="preserve"> </w:t>
      </w:r>
      <w:r w:rsidRPr="00DA29F0">
        <w:rPr>
          <w:rFonts w:hint="eastAsia"/>
          <w:rtl/>
        </w:rPr>
        <w:t>בין</w:t>
      </w:r>
      <w:r w:rsidRPr="00DA29F0">
        <w:rPr>
          <w:rtl/>
        </w:rPr>
        <w:t xml:space="preserve"> </w:t>
      </w:r>
      <w:r w:rsidRPr="00DA29F0">
        <w:rPr>
          <w:rFonts w:hint="eastAsia"/>
          <w:rtl/>
        </w:rPr>
        <w:t>גופים</w:t>
      </w:r>
      <w:r w:rsidRPr="00DA29F0">
        <w:rPr>
          <w:rtl/>
        </w:rPr>
        <w:t xml:space="preserve"> </w:t>
      </w:r>
      <w:r w:rsidRPr="00DA29F0">
        <w:rPr>
          <w:rFonts w:hint="eastAsia"/>
          <w:rtl/>
        </w:rPr>
        <w:t>ציבוריים</w:t>
      </w:r>
      <w:r w:rsidRPr="00DA29F0">
        <w:rPr>
          <w:rtl/>
        </w:rPr>
        <w:t xml:space="preserve"> ובכפוף </w:t>
      </w:r>
      <w:r w:rsidRPr="00DA29F0">
        <w:rPr>
          <w:rFonts w:hint="eastAsia"/>
          <w:rtl/>
        </w:rPr>
        <w:t>לבדיק</w:t>
      </w:r>
      <w:r w:rsidRPr="00DA29F0">
        <w:rPr>
          <w:rFonts w:hint="cs"/>
          <w:rtl/>
        </w:rPr>
        <w:t>ת</w:t>
      </w:r>
      <w:r w:rsidRPr="00DA29F0">
        <w:rPr>
          <w:rtl/>
        </w:rPr>
        <w:t xml:space="preserve"> </w:t>
      </w:r>
      <w:r w:rsidRPr="00DA29F0">
        <w:rPr>
          <w:rFonts w:hint="eastAsia"/>
          <w:rtl/>
        </w:rPr>
        <w:t>המשטרה</w:t>
      </w:r>
      <w:r w:rsidRPr="00DA29F0">
        <w:rPr>
          <w:rtl/>
        </w:rPr>
        <w:t xml:space="preserve">, </w:t>
      </w:r>
      <w:r w:rsidRPr="00DA29F0">
        <w:rPr>
          <w:rFonts w:hint="eastAsia"/>
          <w:rtl/>
        </w:rPr>
        <w:t>המשרד</w:t>
      </w:r>
      <w:r w:rsidRPr="00DA29F0">
        <w:rPr>
          <w:rtl/>
        </w:rPr>
        <w:t xml:space="preserve"> </w:t>
      </w:r>
      <w:r w:rsidRPr="00DA29F0">
        <w:rPr>
          <w:rFonts w:hint="eastAsia"/>
          <w:rtl/>
        </w:rPr>
        <w:t>לביטחון</w:t>
      </w:r>
      <w:r w:rsidRPr="00DA29F0">
        <w:rPr>
          <w:rtl/>
        </w:rPr>
        <w:t xml:space="preserve"> </w:t>
      </w:r>
      <w:r w:rsidRPr="00DA29F0">
        <w:rPr>
          <w:rFonts w:hint="eastAsia"/>
          <w:rtl/>
        </w:rPr>
        <w:t>פנים</w:t>
      </w:r>
      <w:r w:rsidRPr="00DA29F0">
        <w:rPr>
          <w:rtl/>
        </w:rPr>
        <w:t xml:space="preserve"> </w:t>
      </w:r>
      <w:r w:rsidRPr="00DA29F0">
        <w:rPr>
          <w:rFonts w:hint="eastAsia"/>
          <w:rtl/>
        </w:rPr>
        <w:t>והמשרד</w:t>
      </w:r>
      <w:r w:rsidRPr="00DA29F0">
        <w:rPr>
          <w:rtl/>
        </w:rPr>
        <w:t xml:space="preserve"> </w:t>
      </w:r>
      <w:r w:rsidRPr="00DA29F0">
        <w:rPr>
          <w:rFonts w:hint="eastAsia"/>
          <w:rtl/>
        </w:rPr>
        <w:t>להגנת</w:t>
      </w:r>
      <w:r w:rsidRPr="00DA29F0">
        <w:rPr>
          <w:rtl/>
        </w:rPr>
        <w:t xml:space="preserve"> </w:t>
      </w:r>
      <w:r w:rsidRPr="00DA29F0">
        <w:rPr>
          <w:rFonts w:hint="eastAsia"/>
          <w:rtl/>
        </w:rPr>
        <w:t>העורף</w:t>
      </w:r>
      <w:r w:rsidRPr="00DA29F0">
        <w:rPr>
          <w:rtl/>
        </w:rPr>
        <w:t xml:space="preserve"> </w:t>
      </w:r>
      <w:r w:rsidRPr="00DA29F0">
        <w:rPr>
          <w:rFonts w:hint="eastAsia"/>
          <w:rtl/>
        </w:rPr>
        <w:t>ב</w:t>
      </w:r>
      <w:r w:rsidRPr="00DA29F0">
        <w:rPr>
          <w:rFonts w:hint="cs"/>
          <w:rtl/>
        </w:rPr>
        <w:t>דבר</w:t>
      </w:r>
      <w:r w:rsidRPr="00DA29F0">
        <w:rPr>
          <w:rtl/>
        </w:rPr>
        <w:t xml:space="preserve"> </w:t>
      </w:r>
      <w:r w:rsidRPr="00DA29F0">
        <w:rPr>
          <w:rFonts w:hint="cs"/>
          <w:rtl/>
        </w:rPr>
        <w:t>ה</w:t>
      </w:r>
      <w:r w:rsidRPr="00DA29F0">
        <w:rPr>
          <w:rFonts w:hint="eastAsia"/>
          <w:rtl/>
        </w:rPr>
        <w:t>סיכונים</w:t>
      </w:r>
      <w:r w:rsidRPr="00DA29F0">
        <w:rPr>
          <w:rtl/>
        </w:rPr>
        <w:t xml:space="preserve"> </w:t>
      </w:r>
      <w:r w:rsidRPr="00DA29F0">
        <w:rPr>
          <w:rFonts w:hint="eastAsia"/>
          <w:rtl/>
        </w:rPr>
        <w:t>הביטחוניים</w:t>
      </w:r>
      <w:r w:rsidRPr="00DA29F0">
        <w:rPr>
          <w:rtl/>
        </w:rPr>
        <w:t xml:space="preserve"> </w:t>
      </w:r>
      <w:r w:rsidRPr="00DA29F0">
        <w:rPr>
          <w:rFonts w:hint="eastAsia"/>
          <w:rtl/>
        </w:rPr>
        <w:t>הנובעים</w:t>
      </w:r>
      <w:r w:rsidRPr="00DA29F0">
        <w:rPr>
          <w:rtl/>
        </w:rPr>
        <w:t xml:space="preserve"> </w:t>
      </w:r>
      <w:r w:rsidRPr="00DA29F0">
        <w:rPr>
          <w:rFonts w:hint="eastAsia"/>
          <w:rtl/>
        </w:rPr>
        <w:t>מכך</w:t>
      </w:r>
      <w:r w:rsidRPr="00DA29F0">
        <w:rPr>
          <w:rFonts w:hint="cs"/>
          <w:rtl/>
        </w:rPr>
        <w:t>,</w:t>
      </w:r>
      <w:r w:rsidRPr="00DA29F0">
        <w:rPr>
          <w:rtl/>
        </w:rPr>
        <w:t xml:space="preserve"> ו</w:t>
      </w:r>
      <w:r w:rsidRPr="00DA29F0">
        <w:rPr>
          <w:rFonts w:hint="cs"/>
          <w:rtl/>
        </w:rPr>
        <w:t>כמו כן עליו ל</w:t>
      </w:r>
      <w:r w:rsidRPr="00DA29F0">
        <w:rPr>
          <w:rFonts w:hint="eastAsia"/>
          <w:rtl/>
        </w:rPr>
        <w:t>קב</w:t>
      </w:r>
      <w:r w:rsidRPr="00DA29F0">
        <w:rPr>
          <w:rFonts w:hint="cs"/>
          <w:rtl/>
        </w:rPr>
        <w:t>ו</w:t>
      </w:r>
      <w:r w:rsidRPr="00DA29F0">
        <w:rPr>
          <w:rFonts w:hint="eastAsia"/>
          <w:rtl/>
        </w:rPr>
        <w:t>ע</w:t>
      </w:r>
      <w:r w:rsidRPr="00DA29F0">
        <w:rPr>
          <w:rtl/>
        </w:rPr>
        <w:t xml:space="preserve"> הסדרים שיבטיחו שמירה על סודיות המידע.</w:t>
      </w:r>
      <w:r w:rsidRPr="00DA29F0">
        <w:rPr>
          <w:rFonts w:hint="cs"/>
          <w:rtl/>
        </w:rPr>
        <w:t xml:space="preserve"> על משרד </w:t>
      </w:r>
      <w:r w:rsidRPr="00DA29F0">
        <w:rPr>
          <w:rFonts w:hint="cs"/>
          <w:rtl/>
        </w:rPr>
        <w:t>האנרגייה</w:t>
      </w:r>
      <w:r w:rsidRPr="00DA29F0">
        <w:rPr>
          <w:rFonts w:hint="cs"/>
          <w:rtl/>
        </w:rPr>
        <w:t xml:space="preserve"> ומשרד המשפטים לבחון את טענותיהם של חברות הגז בדבר סוד מסחרי. </w:t>
      </w:r>
    </w:p>
    <w:p w:rsidR="00B83063" w:rsidRPr="00EF6CEC" w:rsidP="00DA29F0">
      <w:pPr>
        <w:spacing w:before="180" w:line="240" w:lineRule="exact"/>
        <w:ind w:left="340" w:right="2268"/>
        <w:jc w:val="both"/>
        <w:rPr>
          <w:rFonts w:ascii="Tahoma" w:hAnsi="Tahoma" w:cs="Tahoma"/>
          <w:sz w:val="18"/>
          <w:szCs w:val="18"/>
          <w:rtl/>
        </w:rPr>
      </w:pPr>
      <w:r w:rsidRPr="00EF6CEC">
        <w:rPr>
          <w:rFonts w:ascii="Tahoma" w:hAnsi="Tahoma" w:cs="Tahoma" w:hint="cs"/>
          <w:sz w:val="18"/>
          <w:szCs w:val="18"/>
          <w:rtl/>
        </w:rPr>
        <w:t xml:space="preserve">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מסר (בין היתר) בתשובתו כי בזמן הכנתה של הצעת החוק נשקלה האפשרות להוסיף את הרשויות המקומיות לתוספת הרביעית לחוק, אולם בהתחשב ברגישותו הביטחונית של המידע - ובשל עמדתו של משרד המשפטים כי צעד זה טעון בחינות נוספות, בין היתר עם גורמי מערכת הביטחון - הוחלט להמתין לסיום בחינתו של העניין. עוד ציין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כי מרבית הצוברים אינם טעונים היתר מטעם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אלא היתר של הרשויות המקומיות, ולכן המידע על הצוברים אמור להימצא בראש ובראשונה ברשותן.</w:t>
      </w:r>
    </w:p>
    <w:p w:rsidR="00B83063" w:rsidRPr="00EF6CEC" w:rsidP="00DA29F0">
      <w:pPr>
        <w:spacing w:after="240" w:line="240" w:lineRule="exact"/>
        <w:ind w:left="340" w:right="2268"/>
        <w:jc w:val="both"/>
        <w:rPr>
          <w:rFonts w:ascii="Tahoma" w:hAnsi="Tahoma" w:cs="Tahoma"/>
          <w:sz w:val="18"/>
          <w:szCs w:val="18"/>
          <w:rtl/>
        </w:rPr>
      </w:pPr>
      <w:r w:rsidRPr="00EF6CEC">
        <w:rPr>
          <w:rFonts w:ascii="Tahoma" w:hAnsi="Tahoma" w:cs="Tahoma" w:hint="cs"/>
          <w:sz w:val="18"/>
          <w:szCs w:val="18"/>
          <w:rtl/>
        </w:rPr>
        <w:t xml:space="preserve">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מסר בתשובתו ממאי 2019 כי הוא פועל להסדרה של העברת המידע לגופים הרלבנטיים במסגרת הצעת החוק. המשרד יבחן בתקופה הקרובה אם יש הצדקה להוסיף לרשימת הגופים האמורים בין היתר גם את הרשויות המקומיות. </w:t>
      </w:r>
    </w:p>
    <w:p w:rsidR="00B83063" w:rsidRPr="00DA29F0" w:rsidP="00DA29F0">
      <w:pPr>
        <w:pStyle w:val="RESHET"/>
        <w:ind w:left="567"/>
      </w:pPr>
      <w:r w:rsidRPr="00DA29F0">
        <w:rPr>
          <w:rFonts w:hint="cs"/>
          <w:rtl/>
        </w:rPr>
        <w:t xml:space="preserve">לנוכח ממצאי הביקורת שהעלו כי אין בידי הרשויות המקומיות מידע מרוכז על מקום צוברי </w:t>
      </w:r>
      <w:r w:rsidRPr="00DA29F0">
        <w:rPr>
          <w:rFonts w:hint="cs"/>
          <w:rtl/>
        </w:rPr>
        <w:t>הגפ"ם</w:t>
      </w:r>
      <w:r w:rsidRPr="00DA29F0">
        <w:rPr>
          <w:rFonts w:hint="cs"/>
          <w:rtl/>
        </w:rPr>
        <w:t xml:space="preserve"> בתחומן, על משרד </w:t>
      </w:r>
      <w:r w:rsidRPr="00DA29F0">
        <w:rPr>
          <w:rFonts w:hint="cs"/>
          <w:rtl/>
        </w:rPr>
        <w:t>האנרגייה</w:t>
      </w:r>
      <w:r w:rsidRPr="00DA29F0">
        <w:rPr>
          <w:rFonts w:hint="cs"/>
          <w:rtl/>
        </w:rPr>
        <w:t xml:space="preserve"> לקיים בשיתוף משרד המשפטים</w:t>
      </w:r>
      <w:r w:rsidRPr="00DA29F0">
        <w:rPr>
          <w:rtl/>
        </w:rPr>
        <w:t xml:space="preserve"> </w:t>
      </w:r>
      <w:r w:rsidRPr="00DA29F0">
        <w:rPr>
          <w:rFonts w:hint="cs"/>
          <w:rtl/>
        </w:rPr>
        <w:t xml:space="preserve">את הבחינות הנוספות הנדרשות ולשקול </w:t>
      </w:r>
      <w:r w:rsidRPr="00DA29F0">
        <w:rPr>
          <w:rFonts w:hint="eastAsia"/>
          <w:rtl/>
        </w:rPr>
        <w:t>לשתף</w:t>
      </w:r>
      <w:r w:rsidRPr="00DA29F0">
        <w:rPr>
          <w:rtl/>
        </w:rPr>
        <w:t xml:space="preserve"> את הרשויות המקומיות בממצאי</w:t>
      </w:r>
      <w:r w:rsidRPr="00DA29F0">
        <w:rPr>
          <w:rFonts w:hint="eastAsia"/>
          <w:rtl/>
        </w:rPr>
        <w:t>ו</w:t>
      </w:r>
      <w:r w:rsidRPr="00DA29F0">
        <w:rPr>
          <w:rtl/>
        </w:rPr>
        <w:t xml:space="preserve"> </w:t>
      </w:r>
      <w:r w:rsidRPr="00DA29F0">
        <w:rPr>
          <w:rFonts w:hint="eastAsia"/>
          <w:rtl/>
        </w:rPr>
        <w:t>של</w:t>
      </w:r>
      <w:r w:rsidRPr="00DA29F0">
        <w:rPr>
          <w:rtl/>
        </w:rPr>
        <w:t xml:space="preserve"> מיפוי הצוברים </w:t>
      </w:r>
      <w:r w:rsidRPr="00DA29F0">
        <w:rPr>
          <w:rFonts w:hint="eastAsia"/>
          <w:rtl/>
        </w:rPr>
        <w:t>הארצי</w:t>
      </w:r>
      <w:r w:rsidRPr="00DA29F0">
        <w:rPr>
          <w:rtl/>
        </w:rPr>
        <w:t xml:space="preserve"> </w:t>
      </w:r>
      <w:r w:rsidRPr="00DA29F0">
        <w:rPr>
          <w:rFonts w:hint="eastAsia"/>
          <w:rtl/>
        </w:rPr>
        <w:t>ש</w:t>
      </w:r>
      <w:r w:rsidRPr="00DA29F0">
        <w:rPr>
          <w:rtl/>
        </w:rPr>
        <w:t>מבצע</w:t>
      </w:r>
      <w:r w:rsidRPr="00DA29F0">
        <w:rPr>
          <w:rFonts w:hint="eastAsia"/>
          <w:rtl/>
        </w:rPr>
        <w:t>ות</w:t>
      </w:r>
      <w:r w:rsidRPr="00DA29F0">
        <w:rPr>
          <w:rtl/>
        </w:rPr>
        <w:t xml:space="preserve"> </w:t>
      </w:r>
      <w:r w:rsidRPr="00DA29F0">
        <w:rPr>
          <w:rFonts w:hint="eastAsia"/>
          <w:rtl/>
        </w:rPr>
        <w:t>חברות</w:t>
      </w:r>
      <w:r w:rsidRPr="00DA29F0">
        <w:rPr>
          <w:rtl/>
        </w:rPr>
        <w:t xml:space="preserve"> </w:t>
      </w:r>
      <w:r w:rsidRPr="00DA29F0">
        <w:rPr>
          <w:rFonts w:hint="eastAsia"/>
          <w:rtl/>
        </w:rPr>
        <w:t>זכייניות</w:t>
      </w:r>
      <w:r w:rsidRPr="00DA29F0">
        <w:rPr>
          <w:rtl/>
        </w:rPr>
        <w:t xml:space="preserve"> </w:t>
      </w:r>
      <w:r w:rsidRPr="00DA29F0">
        <w:rPr>
          <w:rFonts w:hint="eastAsia"/>
          <w:rtl/>
        </w:rPr>
        <w:t>עבור</w:t>
      </w:r>
      <w:r w:rsidRPr="00DA29F0">
        <w:rPr>
          <w:rtl/>
        </w:rPr>
        <w:t xml:space="preserve"> משרד </w:t>
      </w:r>
      <w:r w:rsidRPr="00DA29F0">
        <w:rPr>
          <w:rtl/>
        </w:rPr>
        <w:t>האנרגי</w:t>
      </w:r>
      <w:r w:rsidRPr="00DA29F0">
        <w:rPr>
          <w:rFonts w:hint="eastAsia"/>
          <w:rtl/>
        </w:rPr>
        <w:t>י</w:t>
      </w:r>
      <w:r w:rsidRPr="00DA29F0">
        <w:rPr>
          <w:rtl/>
        </w:rPr>
        <w:t>ה</w:t>
      </w:r>
      <w:r w:rsidRPr="00DA29F0">
        <w:rPr>
          <w:rFonts w:hint="cs"/>
          <w:rtl/>
        </w:rPr>
        <w:t>.</w:t>
      </w:r>
      <w:r w:rsidRPr="00DA29F0">
        <w:rPr>
          <w:rtl/>
        </w:rPr>
        <w:t xml:space="preserve"> </w:t>
      </w:r>
      <w:r w:rsidRPr="00DA29F0">
        <w:rPr>
          <w:rFonts w:hint="cs"/>
          <w:rtl/>
        </w:rPr>
        <w:t xml:space="preserve">ראוי כי </w:t>
      </w:r>
      <w:r w:rsidRPr="00DA29F0">
        <w:rPr>
          <w:rtl/>
        </w:rPr>
        <w:t xml:space="preserve">מסד </w:t>
      </w:r>
      <w:r w:rsidRPr="00DA29F0">
        <w:rPr>
          <w:rFonts w:hint="eastAsia"/>
          <w:rtl/>
        </w:rPr>
        <w:t>הנתונים</w:t>
      </w:r>
      <w:r w:rsidRPr="00DA29F0">
        <w:rPr>
          <w:rtl/>
        </w:rPr>
        <w:t xml:space="preserve"> </w:t>
      </w:r>
      <w:r w:rsidRPr="00DA29F0">
        <w:rPr>
          <w:rFonts w:hint="eastAsia"/>
          <w:rtl/>
        </w:rPr>
        <w:t>ישמש</w:t>
      </w:r>
      <w:r w:rsidRPr="00DA29F0">
        <w:rPr>
          <w:rtl/>
        </w:rPr>
        <w:t xml:space="preserve"> </w:t>
      </w:r>
      <w:r w:rsidRPr="00DA29F0">
        <w:rPr>
          <w:rFonts w:hint="eastAsia"/>
          <w:rtl/>
        </w:rPr>
        <w:t>כ</w:t>
      </w:r>
      <w:r w:rsidRPr="00DA29F0">
        <w:rPr>
          <w:rtl/>
        </w:rPr>
        <w:t>בסיס למאגר מידע בכל רשות מקומית</w:t>
      </w:r>
      <w:r w:rsidRPr="00DA29F0">
        <w:rPr>
          <w:rFonts w:hint="cs"/>
          <w:rtl/>
        </w:rPr>
        <w:t>,</w:t>
      </w:r>
      <w:r w:rsidRPr="00DA29F0">
        <w:rPr>
          <w:rtl/>
        </w:rPr>
        <w:t xml:space="preserve"> </w:t>
      </w:r>
      <w:r w:rsidRPr="00DA29F0">
        <w:rPr>
          <w:rFonts w:hint="cs"/>
          <w:rtl/>
        </w:rPr>
        <w:t xml:space="preserve">וזו </w:t>
      </w:r>
      <w:r w:rsidRPr="00DA29F0">
        <w:rPr>
          <w:rtl/>
        </w:rPr>
        <w:t xml:space="preserve">תמשיך לעדכנו </w:t>
      </w:r>
      <w:r w:rsidRPr="00DA29F0">
        <w:rPr>
          <w:rFonts w:hint="eastAsia"/>
          <w:rtl/>
        </w:rPr>
        <w:t>באופן</w:t>
      </w:r>
      <w:r w:rsidRPr="00DA29F0">
        <w:rPr>
          <w:rtl/>
        </w:rPr>
        <w:t xml:space="preserve"> </w:t>
      </w:r>
      <w:r w:rsidRPr="00DA29F0">
        <w:rPr>
          <w:rFonts w:hint="eastAsia"/>
          <w:rtl/>
        </w:rPr>
        <w:t>שוטף</w:t>
      </w:r>
      <w:r w:rsidRPr="00DA29F0">
        <w:rPr>
          <w:rtl/>
        </w:rPr>
        <w:t xml:space="preserve"> </w:t>
      </w:r>
      <w:r w:rsidRPr="00DA29F0">
        <w:rPr>
          <w:rFonts w:hint="eastAsia"/>
          <w:rtl/>
        </w:rPr>
        <w:t>על</w:t>
      </w:r>
      <w:r w:rsidRPr="00DA29F0">
        <w:rPr>
          <w:rtl/>
        </w:rPr>
        <w:t xml:space="preserve"> </w:t>
      </w:r>
      <w:r w:rsidRPr="00DA29F0">
        <w:rPr>
          <w:rFonts w:hint="eastAsia"/>
          <w:rtl/>
        </w:rPr>
        <w:t>פי</w:t>
      </w:r>
      <w:r w:rsidRPr="00DA29F0">
        <w:rPr>
          <w:rtl/>
        </w:rPr>
        <w:t xml:space="preserve"> </w:t>
      </w:r>
      <w:r w:rsidRPr="00DA29F0">
        <w:rPr>
          <w:rFonts w:hint="eastAsia"/>
          <w:rtl/>
        </w:rPr>
        <w:t>מידע</w:t>
      </w:r>
      <w:r w:rsidRPr="00DA29F0">
        <w:rPr>
          <w:rtl/>
        </w:rPr>
        <w:t xml:space="preserve"> </w:t>
      </w:r>
      <w:r w:rsidRPr="00DA29F0">
        <w:rPr>
          <w:rFonts w:hint="eastAsia"/>
          <w:rtl/>
        </w:rPr>
        <w:t>שיתקבל</w:t>
      </w:r>
      <w:r w:rsidRPr="00DA29F0">
        <w:rPr>
          <w:rtl/>
        </w:rPr>
        <w:t xml:space="preserve"> </w:t>
      </w:r>
      <w:r w:rsidRPr="00DA29F0">
        <w:rPr>
          <w:rFonts w:hint="eastAsia"/>
          <w:rtl/>
        </w:rPr>
        <w:t>מן</w:t>
      </w:r>
      <w:r w:rsidRPr="00DA29F0">
        <w:rPr>
          <w:rtl/>
        </w:rPr>
        <w:t xml:space="preserve"> </w:t>
      </w:r>
      <w:r w:rsidRPr="00DA29F0">
        <w:rPr>
          <w:rFonts w:hint="eastAsia"/>
          <w:rtl/>
        </w:rPr>
        <w:t>הוועדה</w:t>
      </w:r>
      <w:r w:rsidRPr="00DA29F0">
        <w:rPr>
          <w:rtl/>
        </w:rPr>
        <w:t xml:space="preserve"> המקומית </w:t>
      </w:r>
      <w:r w:rsidRPr="00DA29F0">
        <w:rPr>
          <w:rFonts w:hint="eastAsia"/>
          <w:rtl/>
        </w:rPr>
        <w:t>בעת</w:t>
      </w:r>
      <w:r w:rsidRPr="00DA29F0">
        <w:rPr>
          <w:rtl/>
        </w:rPr>
        <w:t xml:space="preserve"> מתן היתר </w:t>
      </w:r>
      <w:r w:rsidRPr="00DA29F0">
        <w:rPr>
          <w:rFonts w:hint="eastAsia"/>
          <w:rtl/>
        </w:rPr>
        <w:t>בנייה</w:t>
      </w:r>
      <w:r w:rsidRPr="00DA29F0">
        <w:rPr>
          <w:rFonts w:hint="cs"/>
          <w:rtl/>
        </w:rPr>
        <w:t>, והכול -</w:t>
      </w:r>
      <w:r w:rsidRPr="00DA29F0">
        <w:rPr>
          <w:rtl/>
        </w:rPr>
        <w:t xml:space="preserve"> בכפוף </w:t>
      </w:r>
      <w:r w:rsidRPr="00DA29F0">
        <w:rPr>
          <w:rFonts w:hint="eastAsia"/>
          <w:rtl/>
        </w:rPr>
        <w:t>למגבלות</w:t>
      </w:r>
      <w:r w:rsidRPr="00DA29F0">
        <w:rPr>
          <w:rtl/>
        </w:rPr>
        <w:t xml:space="preserve"> </w:t>
      </w:r>
      <w:r w:rsidRPr="00DA29F0">
        <w:rPr>
          <w:rFonts w:hint="eastAsia"/>
          <w:rtl/>
        </w:rPr>
        <w:t>הדין</w:t>
      </w:r>
      <w:r w:rsidRPr="00DA29F0">
        <w:rPr>
          <w:rtl/>
        </w:rPr>
        <w:t xml:space="preserve"> </w:t>
      </w:r>
      <w:r w:rsidRPr="00DA29F0">
        <w:rPr>
          <w:rFonts w:hint="eastAsia"/>
          <w:rtl/>
        </w:rPr>
        <w:t>ו</w:t>
      </w:r>
      <w:r w:rsidRPr="00DA29F0">
        <w:rPr>
          <w:rFonts w:hint="cs"/>
          <w:rtl/>
        </w:rPr>
        <w:t xml:space="preserve">בהתאם </w:t>
      </w:r>
      <w:r w:rsidRPr="00DA29F0">
        <w:rPr>
          <w:rFonts w:hint="eastAsia"/>
          <w:rtl/>
        </w:rPr>
        <w:t>לצורך</w:t>
      </w:r>
      <w:r w:rsidRPr="00DA29F0">
        <w:rPr>
          <w:rtl/>
        </w:rPr>
        <w:t xml:space="preserve"> </w:t>
      </w:r>
      <w:r w:rsidRPr="00DA29F0">
        <w:rPr>
          <w:rFonts w:hint="eastAsia"/>
          <w:rtl/>
        </w:rPr>
        <w:t>באבטחת</w:t>
      </w:r>
      <w:r w:rsidRPr="00DA29F0">
        <w:rPr>
          <w:rtl/>
        </w:rPr>
        <w:t xml:space="preserve"> </w:t>
      </w:r>
      <w:r w:rsidRPr="00DA29F0">
        <w:rPr>
          <w:rFonts w:hint="eastAsia"/>
          <w:rtl/>
        </w:rPr>
        <w:t>המידע</w:t>
      </w:r>
      <w:r w:rsidRPr="00DA29F0">
        <w:rPr>
          <w:rtl/>
        </w:rPr>
        <w:t>.</w:t>
      </w:r>
    </w:p>
    <w:p w:rsidR="00B83063" w:rsidRPr="00EF6CEC" w:rsidP="00DA29F0">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 xml:space="preserve">משרד המשפטים מסר בתשובתו מאפריל 2019 כי בישיבה שהתקיימה במשרד </w:t>
      </w:r>
      <w:r w:rsidRPr="00EF6CEC">
        <w:rPr>
          <w:rFonts w:ascii="Tahoma" w:hAnsi="Tahoma" w:cs="Tahoma" w:hint="cs"/>
          <w:sz w:val="18"/>
          <w:szCs w:val="18"/>
          <w:rtl/>
        </w:rPr>
        <w:t>האנרגייה</w:t>
      </w:r>
      <w:r w:rsidRPr="00EF6CEC">
        <w:rPr>
          <w:rFonts w:ascii="Tahoma" w:hAnsi="Tahoma" w:cs="Tahoma" w:hint="cs"/>
          <w:sz w:val="18"/>
          <w:szCs w:val="18"/>
          <w:rtl/>
        </w:rPr>
        <w:t>, בתחילת החודש, בהשתתפות נציגי משרד הפנים ומשרד המשפטים, סוכם כי "תיערך פניה לרשויות המקומיות על מנת שיבהירו את הצורך המעשי שבבסיס קבלת המידע ואת הסמכויות שעשויות להיות רלוונטיות לצורך העניין ובהתאם לכך, ננסה להתוות את המנגנון המתאים".</w:t>
      </w: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5"/>
        <w:rPr>
          <w:rtl/>
        </w:rPr>
      </w:pPr>
      <w:bookmarkStart w:id="15" w:name="_Hlk535585184"/>
      <w:r w:rsidRPr="00C63A91">
        <w:rPr>
          <w:rFonts w:hint="eastAsia"/>
          <w:rtl/>
        </w:rPr>
        <w:t>ניהול</w:t>
      </w:r>
      <w:r w:rsidRPr="00C63A91">
        <w:rPr>
          <w:rtl/>
        </w:rPr>
        <w:t xml:space="preserve"> </w:t>
      </w:r>
      <w:r w:rsidRPr="00C63A91">
        <w:rPr>
          <w:rFonts w:hint="eastAsia"/>
          <w:rtl/>
        </w:rPr>
        <w:t>המידע</w:t>
      </w:r>
      <w:r w:rsidRPr="00C63A91">
        <w:rPr>
          <w:rtl/>
        </w:rPr>
        <w:t xml:space="preserve"> </w:t>
      </w:r>
      <w:r w:rsidRPr="00C63A91">
        <w:rPr>
          <w:rFonts w:hint="eastAsia"/>
          <w:rtl/>
        </w:rPr>
        <w:t>ב</w:t>
      </w:r>
      <w:r w:rsidRPr="00C63A91">
        <w:rPr>
          <w:rtl/>
        </w:rPr>
        <w:t>רשות הכבאות</w:t>
      </w:r>
    </w:p>
    <w:p w:rsidR="00B83063" w:rsidRPr="00EF6CEC" w:rsidP="00EF6CEC">
      <w:pPr>
        <w:spacing w:line="240" w:lineRule="exact"/>
        <w:ind w:right="2268"/>
        <w:jc w:val="both"/>
        <w:rPr>
          <w:rFonts w:ascii="Tahoma" w:hAnsi="Tahoma" w:cs="Tahoma"/>
          <w:sz w:val="18"/>
          <w:szCs w:val="18"/>
          <w:rtl/>
        </w:rPr>
      </w:pPr>
      <w:bookmarkEnd w:id="15"/>
      <w:r w:rsidRPr="00EF6CEC">
        <w:rPr>
          <w:rFonts w:ascii="Tahoma" w:hAnsi="Tahoma" w:cs="Tahoma" w:hint="cs"/>
          <w:sz w:val="18"/>
          <w:szCs w:val="18"/>
          <w:rtl/>
        </w:rPr>
        <w:t>בסעיף 4(א) ל</w:t>
      </w:r>
      <w:r w:rsidRPr="00EF6CEC">
        <w:rPr>
          <w:rFonts w:ascii="Tahoma" w:hAnsi="Tahoma" w:cs="Tahoma"/>
          <w:sz w:val="18"/>
          <w:szCs w:val="18"/>
          <w:rtl/>
        </w:rPr>
        <w:t xml:space="preserve">חוק </w:t>
      </w:r>
      <w:r w:rsidRPr="00EF6CEC">
        <w:rPr>
          <w:rFonts w:ascii="Tahoma" w:hAnsi="Tahoma" w:cs="Tahoma" w:hint="cs"/>
          <w:sz w:val="18"/>
          <w:szCs w:val="18"/>
          <w:rtl/>
        </w:rPr>
        <w:t>הכבאות נקבעו תפקידיה של רשות הכבאות, ובהם תפקידה לפעול באירוע חומרים מסוכנים, המוגדר ב</w:t>
      </w:r>
      <w:r w:rsidRPr="00EF6CEC">
        <w:rPr>
          <w:rFonts w:ascii="Tahoma" w:hAnsi="Tahoma" w:cs="Tahoma"/>
          <w:sz w:val="18"/>
          <w:szCs w:val="18"/>
          <w:rtl/>
        </w:rPr>
        <w:t>חוק הח</w:t>
      </w:r>
      <w:r w:rsidRPr="00EF6CEC">
        <w:rPr>
          <w:rFonts w:ascii="Tahoma" w:hAnsi="Tahoma" w:cs="Tahoma" w:hint="cs"/>
          <w:sz w:val="18"/>
          <w:szCs w:val="18"/>
          <w:rtl/>
        </w:rPr>
        <w:t>ו</w:t>
      </w:r>
      <w:r w:rsidRPr="00EF6CEC">
        <w:rPr>
          <w:rFonts w:ascii="Tahoma" w:hAnsi="Tahoma" w:cs="Tahoma"/>
          <w:sz w:val="18"/>
          <w:szCs w:val="18"/>
          <w:rtl/>
        </w:rPr>
        <w:t>מרים המסוכנים</w:t>
      </w:r>
      <w:r w:rsidRPr="00EF6CEC">
        <w:rPr>
          <w:rFonts w:ascii="Tahoma" w:hAnsi="Tahoma" w:cs="Tahoma" w:hint="cs"/>
          <w:sz w:val="18"/>
          <w:szCs w:val="18"/>
          <w:rtl/>
        </w:rPr>
        <w:t>, התשנ"ג-1993, כ"</w:t>
      </w:r>
      <w:r w:rsidRPr="00EF6CEC">
        <w:rPr>
          <w:rFonts w:ascii="Tahoma" w:hAnsi="Tahoma" w:cs="Tahoma"/>
          <w:sz w:val="18"/>
          <w:szCs w:val="18"/>
          <w:rtl/>
        </w:rPr>
        <w:t>התרחשות בלתי מבוקרת או תאונה, שמעורב בה חומר מסוכן, הגורמת או העלולה לגרום סיכון</w:t>
      </w:r>
      <w:r w:rsidRPr="00EF6CEC">
        <w:rPr>
          <w:rFonts w:ascii="Tahoma" w:hAnsi="Tahoma" w:cs="Tahoma" w:hint="cs"/>
          <w:sz w:val="18"/>
          <w:szCs w:val="18"/>
          <w:rtl/>
        </w:rPr>
        <w:t xml:space="preserve"> </w:t>
      </w:r>
      <w:r w:rsidRPr="00EF6CEC">
        <w:rPr>
          <w:rFonts w:ascii="Tahoma" w:hAnsi="Tahoma" w:cs="Tahoma"/>
          <w:sz w:val="18"/>
          <w:szCs w:val="18"/>
          <w:rtl/>
        </w:rPr>
        <w:t>לאדם ולסביבה, לרבות שפך, דליפה, פיזור, פיצוץ, התאיידות, דליק</w:t>
      </w:r>
      <w:r w:rsidRPr="00EF6CEC">
        <w:rPr>
          <w:rFonts w:ascii="Tahoma" w:hAnsi="Tahoma" w:cs="Tahoma" w:hint="cs"/>
          <w:sz w:val="18"/>
          <w:szCs w:val="18"/>
          <w:rtl/>
        </w:rPr>
        <w:t>ה"</w:t>
      </w:r>
      <w:r>
        <w:rPr>
          <w:rStyle w:val="FootnoteReference0"/>
          <w:rFonts w:ascii="Tahoma" w:hAnsi="Tahoma" w:cs="Tahoma"/>
          <w:sz w:val="18"/>
          <w:szCs w:val="18"/>
          <w:rtl/>
        </w:rPr>
        <w:footnoteReference w:id="37"/>
      </w:r>
      <w:r w:rsidRPr="00EF6CEC">
        <w:rPr>
          <w:rFonts w:ascii="Tahoma" w:hAnsi="Tahoma" w:cs="Tahoma" w:hint="cs"/>
          <w:sz w:val="18"/>
          <w:szCs w:val="18"/>
          <w:rtl/>
        </w:rPr>
        <w:t>.</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בתיקון לתוספת השנייה לתקנות בקשה להיתר</w:t>
      </w:r>
      <w:r w:rsidRPr="00EF6CEC">
        <w:rPr>
          <w:rFonts w:ascii="Tahoma" w:hAnsi="Tahoma" w:cs="Tahoma"/>
          <w:sz w:val="18"/>
          <w:szCs w:val="18"/>
          <w:rtl/>
        </w:rPr>
        <w:t>,</w:t>
      </w:r>
      <w:r w:rsidRPr="00EF6CEC">
        <w:rPr>
          <w:rFonts w:ascii="Tahoma" w:hAnsi="Tahoma" w:cs="Tahoma" w:hint="cs"/>
          <w:sz w:val="18"/>
          <w:szCs w:val="18"/>
          <w:rtl/>
        </w:rPr>
        <w:t xml:space="preserve"> שנכנס לתוקף במרץ 2009, נקבעו הוראות אחידות בנושא בטיחות אש בבניינים המיועדות לכל הרשויות המקומיות, והן חלות על כל בקשה להיתר לבניית כל סוגי הבניינים, בכל שימושיהם.</w:t>
      </w:r>
    </w:p>
    <w:p w:rsidR="00B83063" w:rsidRPr="00EF6CEC" w:rsidP="00EF6CEC">
      <w:pPr>
        <w:spacing w:line="240" w:lineRule="exact"/>
        <w:ind w:left="-2" w:right="2268"/>
        <w:jc w:val="both"/>
        <w:rPr>
          <w:rFonts w:ascii="Tahoma" w:hAnsi="Tahoma" w:cs="Tahoma"/>
          <w:sz w:val="18"/>
          <w:szCs w:val="18"/>
        </w:rPr>
      </w:pPr>
      <w:r w:rsidRPr="00EF6CEC">
        <w:rPr>
          <w:rFonts w:ascii="Tahoma" w:hAnsi="Tahoma" w:cs="Tahoma" w:hint="cs"/>
          <w:sz w:val="18"/>
          <w:szCs w:val="18"/>
          <w:rtl/>
        </w:rPr>
        <w:t xml:space="preserve">בהתבסס על התקנות האמורות מפרסמת רשות הכבאות מדי פעם "דרישות כבאות להיתרי בניה" לסוגי בניינים שונים בכל שימושיהם, ובין היתר פורסמו דרישות הנוגעות לצוברי </w:t>
      </w:r>
      <w:r w:rsidRPr="00EF6CEC">
        <w:rPr>
          <w:rFonts w:ascii="Tahoma" w:hAnsi="Tahoma" w:cs="Tahoma" w:hint="cs"/>
          <w:sz w:val="18"/>
          <w:szCs w:val="18"/>
          <w:rtl/>
        </w:rPr>
        <w:t>גפ"ם</w:t>
      </w:r>
      <w:r>
        <w:rPr>
          <w:rStyle w:val="FootnoteReference0"/>
          <w:rFonts w:ascii="Tahoma" w:hAnsi="Tahoma" w:cs="Tahoma"/>
          <w:sz w:val="18"/>
          <w:szCs w:val="18"/>
          <w:rtl/>
        </w:rPr>
        <w:footnoteReference w:id="38"/>
      </w:r>
      <w:r w:rsidRPr="00EF6CEC">
        <w:rPr>
          <w:rFonts w:ascii="Tahoma" w:hAnsi="Tahoma" w:cs="Tahoma" w:hint="cs"/>
          <w:sz w:val="18"/>
          <w:szCs w:val="18"/>
          <w:rtl/>
        </w:rPr>
        <w:t>.</w:t>
      </w:r>
    </w:p>
    <w:p w:rsidR="00B83063" w:rsidRPr="00EF6CEC" w:rsidP="00DA29F0">
      <w:pPr>
        <w:spacing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הבדיקה העלתה כי למרות תפקידה המרכזי של רשות הכבאות בטיפול באירועים הקשורים לחומרים מסוכנים, ובהם </w:t>
      </w:r>
      <w:r w:rsidRPr="00EF6CEC">
        <w:rPr>
          <w:rFonts w:ascii="Tahoma" w:hAnsi="Tahoma" w:cs="Tahoma" w:hint="cs"/>
          <w:sz w:val="18"/>
          <w:szCs w:val="18"/>
          <w:rtl/>
        </w:rPr>
        <w:t>גפ"ם</w:t>
      </w:r>
      <w:r w:rsidRPr="00EF6CEC">
        <w:rPr>
          <w:rFonts w:ascii="Tahoma" w:hAnsi="Tahoma" w:cs="Tahoma" w:hint="cs"/>
          <w:sz w:val="18"/>
          <w:szCs w:val="18"/>
          <w:rtl/>
        </w:rPr>
        <w:t xml:space="preserve">, ואף כי היא נותנת אישורים במסגרת הנפקת היתרי בנייה לבניינים שבהם מוטמנים צוברי </w:t>
      </w:r>
      <w:r w:rsidRPr="00EF6CEC">
        <w:rPr>
          <w:rFonts w:ascii="Tahoma" w:hAnsi="Tahoma" w:cs="Tahoma" w:hint="cs"/>
          <w:sz w:val="18"/>
          <w:szCs w:val="18"/>
          <w:rtl/>
        </w:rPr>
        <w:t>גפ"ם</w:t>
      </w:r>
      <w:r w:rsidRPr="00EF6CEC">
        <w:rPr>
          <w:rFonts w:ascii="Tahoma" w:hAnsi="Tahoma" w:cs="Tahoma" w:hint="cs"/>
          <w:sz w:val="18"/>
          <w:szCs w:val="18"/>
          <w:rtl/>
        </w:rPr>
        <w:t xml:space="preserve"> - לרבות היתרים להטמנת צובר בבניין קיים (כמפורט להלן) - אין לרשות הכבאות מסד נתונים או מידע מרוכז על מקומם ותקינותם של צוברי </w:t>
      </w:r>
      <w:r w:rsidRPr="00EF6CEC">
        <w:rPr>
          <w:rFonts w:ascii="Tahoma" w:hAnsi="Tahoma" w:cs="Tahoma" w:hint="cs"/>
          <w:sz w:val="18"/>
          <w:szCs w:val="18"/>
          <w:rtl/>
        </w:rPr>
        <w:t>הגפ"ם</w:t>
      </w:r>
      <w:r w:rsidRPr="00EF6CEC">
        <w:rPr>
          <w:rFonts w:ascii="Tahoma" w:hAnsi="Tahoma" w:cs="Tahoma" w:hint="cs"/>
          <w:sz w:val="18"/>
          <w:szCs w:val="18"/>
          <w:rtl/>
        </w:rPr>
        <w:t>.</w:t>
      </w:r>
    </w:p>
    <w:p w:rsidR="00B83063" w:rsidRPr="00EF6CEC" w:rsidP="00DA29F0">
      <w:pPr>
        <w:pStyle w:val="RESHET"/>
        <w:rPr>
          <w:rtl/>
        </w:rPr>
      </w:pPr>
      <w:r w:rsidRPr="00EF6CEC">
        <w:rPr>
          <w:rFonts w:hint="cs"/>
          <w:rtl/>
        </w:rPr>
        <w:t xml:space="preserve">בהתחשב בתפקיד שממלאת רשות הכבאות בכיבוי דליקות באזורים שבהם נמצאים חומרים מסוכנים - הן </w:t>
      </w:r>
      <w:r w:rsidRPr="00EF6CEC">
        <w:rPr>
          <w:rFonts w:hint="cs"/>
          <w:rtl/>
        </w:rPr>
        <w:t>בעיתות</w:t>
      </w:r>
      <w:r w:rsidRPr="00EF6CEC">
        <w:rPr>
          <w:rFonts w:hint="cs"/>
          <w:rtl/>
        </w:rPr>
        <w:t xml:space="preserve"> שגרה הן </w:t>
      </w:r>
      <w:r w:rsidRPr="00EF6CEC">
        <w:rPr>
          <w:rFonts w:hint="cs"/>
          <w:rtl/>
        </w:rPr>
        <w:t>בעיתות</w:t>
      </w:r>
      <w:r w:rsidRPr="00EF6CEC">
        <w:rPr>
          <w:rFonts w:hint="cs"/>
          <w:rtl/>
        </w:rPr>
        <w:t xml:space="preserve"> חירום -</w:t>
      </w:r>
      <w:r w:rsidRPr="00EF6CEC">
        <w:rPr>
          <w:rtl/>
        </w:rPr>
        <w:t xml:space="preserve"> </w:t>
      </w:r>
      <w:r w:rsidRPr="00EF6CEC">
        <w:rPr>
          <w:rFonts w:hint="cs"/>
          <w:rtl/>
        </w:rPr>
        <w:t>דרוש לה</w:t>
      </w:r>
      <w:r w:rsidRPr="00EF6CEC">
        <w:rPr>
          <w:rtl/>
        </w:rPr>
        <w:t xml:space="preserve"> </w:t>
      </w:r>
      <w:r w:rsidRPr="00EF6CEC">
        <w:rPr>
          <w:rFonts w:hint="cs"/>
          <w:rtl/>
        </w:rPr>
        <w:t>כל ה</w:t>
      </w:r>
      <w:r w:rsidRPr="00EF6CEC">
        <w:rPr>
          <w:rtl/>
        </w:rPr>
        <w:t>מידע</w:t>
      </w:r>
      <w:r w:rsidRPr="00EF6CEC">
        <w:rPr>
          <w:rFonts w:hint="cs"/>
          <w:rtl/>
        </w:rPr>
        <w:t xml:space="preserve"> הרלוונטי וה</w:t>
      </w:r>
      <w:r w:rsidRPr="00EF6CEC">
        <w:rPr>
          <w:rtl/>
        </w:rPr>
        <w:t xml:space="preserve">מעודכן </w:t>
      </w:r>
      <w:r w:rsidRPr="00EF6CEC">
        <w:rPr>
          <w:rFonts w:hint="cs"/>
          <w:rtl/>
        </w:rPr>
        <w:t>על מיקומם של מתקני הגז במדינה, וזאת כדי לה</w:t>
      </w:r>
      <w:r w:rsidRPr="00EF6CEC">
        <w:rPr>
          <w:rtl/>
        </w:rPr>
        <w:t xml:space="preserve">קל </w:t>
      </w:r>
      <w:r w:rsidRPr="00EF6CEC">
        <w:rPr>
          <w:rFonts w:hint="cs"/>
          <w:rtl/>
        </w:rPr>
        <w:t>עליה לטפל</w:t>
      </w:r>
      <w:r w:rsidRPr="00EF6CEC">
        <w:rPr>
          <w:rtl/>
        </w:rPr>
        <w:t xml:space="preserve"> במקרי חירום.</w:t>
      </w:r>
    </w:p>
    <w:p w:rsidR="00B83063" w:rsidRPr="00EF6CEC" w:rsidP="00DA29F0">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 xml:space="preserve">יצוין כי משרד מבקר המדינה העיר בדוח שפורסם ביולי 2018 כי "על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להעביר בהקדם לרשות הכבאות את המידע המעודכן שאסף על מקום הצוברים... עוד בטרם ישלים את הבקרה בנושא, ועם השלמת הבקרה </w:t>
      </w:r>
      <w:r w:rsidRPr="00EF6CEC">
        <w:rPr>
          <w:rFonts w:ascii="Tahoma" w:hAnsi="Tahoma" w:cs="Tahoma" w:hint="cs"/>
          <w:sz w:val="18"/>
          <w:szCs w:val="18"/>
          <w:rtl/>
        </w:rPr>
        <w:t>עליו לעדכן את רשות הכבאות ולהוסיף ולעדכן אותה מפעם לפעם במידע שיתווסף"</w:t>
      </w:r>
      <w:r>
        <w:rPr>
          <w:rStyle w:val="FootnoteReference0"/>
          <w:rFonts w:ascii="Tahoma" w:hAnsi="Tahoma" w:cs="Tahoma"/>
          <w:sz w:val="18"/>
          <w:szCs w:val="18"/>
          <w:rtl/>
        </w:rPr>
        <w:footnoteReference w:id="39"/>
      </w:r>
      <w:r w:rsidRPr="00EF6CEC">
        <w:rPr>
          <w:rFonts w:ascii="Tahoma" w:hAnsi="Tahoma" w:cs="Tahoma" w:hint="cs"/>
          <w:sz w:val="18"/>
          <w:szCs w:val="18"/>
          <w:rtl/>
        </w:rPr>
        <w:t>.</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בעקבות הביקורת התקיימה בנובמבר 2018 פגישה בין נציגי רשות הכבאות ובין נציגי </w:t>
      </w:r>
      <w:r w:rsidRPr="00EF6CEC">
        <w:rPr>
          <w:rFonts w:ascii="Tahoma" w:hAnsi="Tahoma" w:cs="Tahoma" w:hint="cs"/>
          <w:sz w:val="18"/>
          <w:szCs w:val="18"/>
          <w:rtl/>
        </w:rPr>
        <w:t>מינהל</w:t>
      </w:r>
      <w:r w:rsidRPr="00EF6CEC">
        <w:rPr>
          <w:rFonts w:ascii="Tahoma" w:hAnsi="Tahoma" w:cs="Tahoma" w:hint="cs"/>
          <w:sz w:val="18"/>
          <w:szCs w:val="18"/>
          <w:rtl/>
        </w:rPr>
        <w:t xml:space="preserve"> הגז. הדבר נועד לסייע לרשות הכבאות לקבל מידע על מיקום הצוברים ומערכות הגז המרכזיות. נציגי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הבהירו בפגישה כי בשל הסכם לשמירת סודיות בין </w:t>
      </w:r>
      <w:r w:rsidRPr="00EF6CEC">
        <w:rPr>
          <w:rFonts w:ascii="Tahoma" w:hAnsi="Tahoma" w:cs="Tahoma" w:hint="cs"/>
          <w:sz w:val="18"/>
          <w:szCs w:val="18"/>
          <w:rtl/>
        </w:rPr>
        <w:t>מינהל</w:t>
      </w:r>
      <w:r w:rsidRPr="00EF6CEC">
        <w:rPr>
          <w:rFonts w:ascii="Tahoma" w:hAnsi="Tahoma" w:cs="Tahoma" w:hint="cs"/>
          <w:sz w:val="18"/>
          <w:szCs w:val="18"/>
          <w:rtl/>
        </w:rPr>
        <w:t xml:space="preserve"> הגז לחברות הגז מנוע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מלהעביר את המידע המבוקש לרשות הכבאות. עוד הבהירו נציגי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כי אין להם</w:t>
      </w:r>
      <w:r w:rsidR="00CE1049">
        <w:rPr>
          <w:rFonts w:ascii="Tahoma" w:hAnsi="Tahoma" w:cs="Tahoma" w:hint="cs"/>
          <w:sz w:val="18"/>
          <w:szCs w:val="18"/>
          <w:rtl/>
        </w:rPr>
        <w:t xml:space="preserve"> את</w:t>
      </w:r>
      <w:r w:rsidRPr="00EF6CEC">
        <w:rPr>
          <w:rFonts w:ascii="Tahoma" w:hAnsi="Tahoma" w:cs="Tahoma" w:hint="cs"/>
          <w:sz w:val="18"/>
          <w:szCs w:val="18"/>
          <w:rtl/>
        </w:rPr>
        <w:t xml:space="preserve"> כל המידע הדרוש לרשות הכבאות</w:t>
      </w:r>
      <w:r>
        <w:rPr>
          <w:rStyle w:val="FootnoteReference0"/>
          <w:rFonts w:ascii="Tahoma" w:hAnsi="Tahoma" w:cs="Tahoma"/>
          <w:sz w:val="18"/>
          <w:szCs w:val="18"/>
          <w:rtl/>
        </w:rPr>
        <w:footnoteReference w:id="40"/>
      </w:r>
      <w:r w:rsidRPr="00EF6CEC">
        <w:rPr>
          <w:rFonts w:ascii="Tahoma" w:hAnsi="Tahoma" w:cs="Tahoma" w:hint="cs"/>
          <w:sz w:val="18"/>
          <w:szCs w:val="18"/>
          <w:rtl/>
        </w:rPr>
        <w:t xml:space="preserve">.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הציע כי רשות הכבאות תפנה במישרין לחברות הגז בבקשת מידע. בפגישה מאמצע דצמבר 2018 הציע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להעביר בעצמו לרשות הכבאות את המידע הנמצא ברשותו אם יאשרו זאת חברות הגז.</w:t>
      </w:r>
    </w:p>
    <w:p w:rsidR="00B83063" w:rsidRPr="00EF6CEC" w:rsidP="00DA29F0">
      <w:pPr>
        <w:spacing w:after="240" w:line="240" w:lineRule="exact"/>
        <w:ind w:right="2268"/>
        <w:jc w:val="both"/>
        <w:rPr>
          <w:rFonts w:ascii="Tahoma" w:hAnsi="Tahoma" w:cs="Tahoma"/>
          <w:sz w:val="18"/>
          <w:szCs w:val="18"/>
          <w:rtl/>
        </w:rPr>
      </w:pPr>
      <w:r w:rsidRPr="00EF6CEC">
        <w:rPr>
          <w:rFonts w:ascii="Tahoma" w:hAnsi="Tahoma" w:cs="Tahoma" w:hint="cs"/>
          <w:sz w:val="18"/>
          <w:szCs w:val="18"/>
          <w:rtl/>
        </w:rPr>
        <w:t>בפגישה אחרת שהתקיימה בנובמבר 2018 בין נציגי רשות הכבאות ובין נציגי חברות הגז ונציגיה של התאחדות התעשיינים הושגה ה</w:t>
      </w:r>
      <w:r w:rsidR="00CE1049">
        <w:rPr>
          <w:rFonts w:ascii="Tahoma" w:hAnsi="Tahoma" w:cs="Tahoma" w:hint="cs"/>
          <w:sz w:val="18"/>
          <w:szCs w:val="18"/>
          <w:rtl/>
        </w:rPr>
        <w:t>סכמה עקרונית להעברת מידע בדבר מ</w:t>
      </w:r>
      <w:r w:rsidRPr="00EF6CEC">
        <w:rPr>
          <w:rFonts w:ascii="Tahoma" w:hAnsi="Tahoma" w:cs="Tahoma" w:hint="cs"/>
          <w:sz w:val="18"/>
          <w:szCs w:val="18"/>
          <w:rtl/>
        </w:rPr>
        <w:t xml:space="preserve">קום צוברים ומתקני גז </w:t>
      </w:r>
      <w:r w:rsidRPr="00EF6CEC">
        <w:rPr>
          <w:rFonts w:ascii="Tahoma" w:hAnsi="Tahoma" w:cs="Tahoma" w:hint="cs"/>
          <w:sz w:val="18"/>
          <w:szCs w:val="18"/>
          <w:rtl/>
        </w:rPr>
        <w:t>ממינהל</w:t>
      </w:r>
      <w:r w:rsidRPr="00EF6CEC">
        <w:rPr>
          <w:rFonts w:ascii="Tahoma" w:hAnsi="Tahoma" w:cs="Tahoma" w:hint="cs"/>
          <w:sz w:val="18"/>
          <w:szCs w:val="18"/>
          <w:rtl/>
        </w:rPr>
        <w:t xml:space="preserve"> הגז לרשות הכבאות בכפוף לנקיטת צעדים לצורך אבטחת המידע.</w:t>
      </w:r>
    </w:p>
    <w:p w:rsidR="00B83063" w:rsidRPr="00EF6CEC" w:rsidP="00793969">
      <w:pPr>
        <w:pStyle w:val="RESHET"/>
        <w:rPr>
          <w:rtl/>
        </w:rPr>
      </w:pPr>
      <w:r w:rsidRPr="00EF6CEC">
        <w:rPr>
          <w:rFonts w:hint="eastAsia"/>
          <w:rtl/>
        </w:rPr>
        <w:t>לנוכח</w:t>
      </w:r>
      <w:r w:rsidRPr="00EF6CEC">
        <w:rPr>
          <w:rtl/>
        </w:rPr>
        <w:t xml:space="preserve"> </w:t>
      </w:r>
      <w:r w:rsidRPr="00EF6CEC">
        <w:rPr>
          <w:rFonts w:hint="eastAsia"/>
          <w:rtl/>
        </w:rPr>
        <w:t>הערת</w:t>
      </w:r>
      <w:r w:rsidRPr="00EF6CEC">
        <w:rPr>
          <w:rFonts w:hint="cs"/>
          <w:rtl/>
        </w:rPr>
        <w:t>ו של</w:t>
      </w:r>
      <w:r w:rsidRPr="00EF6CEC">
        <w:rPr>
          <w:rtl/>
        </w:rPr>
        <w:t xml:space="preserve"> משרד מבקר המדינה בהקשר זה בדוח הביקורת ביולי 2018 ו</w:t>
      </w:r>
      <w:r w:rsidRPr="00EF6CEC">
        <w:rPr>
          <w:rFonts w:hint="eastAsia"/>
          <w:rtl/>
        </w:rPr>
        <w:t>חוות</w:t>
      </w:r>
      <w:r w:rsidRPr="00EF6CEC">
        <w:rPr>
          <w:rtl/>
        </w:rPr>
        <w:t xml:space="preserve"> הדעת של מחלקת </w:t>
      </w:r>
      <w:r w:rsidRPr="00EF6CEC">
        <w:rPr>
          <w:rFonts w:hint="eastAsia"/>
          <w:rtl/>
        </w:rPr>
        <w:t>ייעוץ</w:t>
      </w:r>
      <w:r w:rsidRPr="00EF6CEC">
        <w:rPr>
          <w:rtl/>
        </w:rPr>
        <w:t xml:space="preserve"> </w:t>
      </w:r>
      <w:r w:rsidRPr="00EF6CEC">
        <w:rPr>
          <w:rFonts w:hint="eastAsia"/>
          <w:rtl/>
        </w:rPr>
        <w:t>וחקיקה</w:t>
      </w:r>
      <w:r w:rsidRPr="00EF6CEC">
        <w:rPr>
          <w:rtl/>
        </w:rPr>
        <w:t xml:space="preserve"> </w:t>
      </w:r>
      <w:r w:rsidRPr="00EF6CEC">
        <w:rPr>
          <w:rFonts w:hint="eastAsia"/>
          <w:rtl/>
        </w:rPr>
        <w:t>במשרד</w:t>
      </w:r>
      <w:r w:rsidRPr="00EF6CEC">
        <w:rPr>
          <w:rtl/>
        </w:rPr>
        <w:t xml:space="preserve"> </w:t>
      </w:r>
      <w:r w:rsidRPr="00EF6CEC">
        <w:rPr>
          <w:rFonts w:hint="eastAsia"/>
          <w:rtl/>
        </w:rPr>
        <w:t>המשפטים</w:t>
      </w:r>
      <w:r w:rsidRPr="00EF6CEC">
        <w:rPr>
          <w:rtl/>
        </w:rPr>
        <w:t xml:space="preserve"> </w:t>
      </w:r>
      <w:r w:rsidRPr="00EF6CEC">
        <w:rPr>
          <w:rFonts w:hint="cs"/>
          <w:rtl/>
        </w:rPr>
        <w:t xml:space="preserve">כי </w:t>
      </w:r>
      <w:r w:rsidRPr="00EF6CEC">
        <w:rPr>
          <w:rFonts w:hint="eastAsia"/>
          <w:rtl/>
        </w:rPr>
        <w:t>אין</w:t>
      </w:r>
      <w:r w:rsidRPr="00EF6CEC">
        <w:rPr>
          <w:rtl/>
        </w:rPr>
        <w:t xml:space="preserve"> </w:t>
      </w:r>
      <w:r w:rsidRPr="00EF6CEC">
        <w:rPr>
          <w:rFonts w:hint="eastAsia"/>
          <w:rtl/>
        </w:rPr>
        <w:t>מניעה</w:t>
      </w:r>
      <w:r w:rsidRPr="00EF6CEC">
        <w:rPr>
          <w:rtl/>
        </w:rPr>
        <w:t xml:space="preserve"> </w:t>
      </w:r>
      <w:r w:rsidRPr="00EF6CEC">
        <w:rPr>
          <w:rFonts w:hint="eastAsia"/>
          <w:rtl/>
        </w:rPr>
        <w:t>להעביר</w:t>
      </w:r>
      <w:r w:rsidRPr="00EF6CEC">
        <w:rPr>
          <w:rtl/>
        </w:rPr>
        <w:t xml:space="preserve"> </w:t>
      </w:r>
      <w:r w:rsidRPr="00EF6CEC">
        <w:rPr>
          <w:rFonts w:hint="eastAsia"/>
          <w:rtl/>
        </w:rPr>
        <w:t>לרשויות</w:t>
      </w:r>
      <w:r w:rsidRPr="00EF6CEC">
        <w:rPr>
          <w:rtl/>
        </w:rPr>
        <w:t xml:space="preserve"> </w:t>
      </w:r>
      <w:r w:rsidRPr="00EF6CEC">
        <w:rPr>
          <w:rFonts w:hint="eastAsia"/>
          <w:rtl/>
        </w:rPr>
        <w:t>המקומיות</w:t>
      </w:r>
      <w:r w:rsidRPr="00EF6CEC">
        <w:rPr>
          <w:rtl/>
        </w:rPr>
        <w:t xml:space="preserve"> </w:t>
      </w:r>
      <w:r w:rsidRPr="00EF6CEC">
        <w:rPr>
          <w:rFonts w:hint="eastAsia"/>
          <w:rtl/>
        </w:rPr>
        <w:t>מידע</w:t>
      </w:r>
      <w:r w:rsidRPr="00EF6CEC">
        <w:rPr>
          <w:rtl/>
        </w:rPr>
        <w:t xml:space="preserve"> </w:t>
      </w:r>
      <w:r w:rsidRPr="00EF6CEC">
        <w:rPr>
          <w:rFonts w:hint="eastAsia"/>
          <w:rtl/>
        </w:rPr>
        <w:t>על</w:t>
      </w:r>
      <w:r w:rsidRPr="00EF6CEC">
        <w:rPr>
          <w:rtl/>
        </w:rPr>
        <w:t xml:space="preserve"> </w:t>
      </w:r>
      <w:r w:rsidRPr="00EF6CEC">
        <w:rPr>
          <w:rFonts w:hint="eastAsia"/>
          <w:rtl/>
        </w:rPr>
        <w:t>צוברי</w:t>
      </w:r>
      <w:r w:rsidRPr="00EF6CEC">
        <w:rPr>
          <w:rtl/>
        </w:rPr>
        <w:t xml:space="preserve"> </w:t>
      </w:r>
      <w:r w:rsidRPr="00EF6CEC">
        <w:rPr>
          <w:rFonts w:hint="eastAsia"/>
          <w:rtl/>
        </w:rPr>
        <w:t>הגז</w:t>
      </w:r>
      <w:r w:rsidRPr="00EF6CEC">
        <w:rPr>
          <w:rFonts w:hint="cs"/>
          <w:rtl/>
        </w:rPr>
        <w:t xml:space="preserve"> - וזאת</w:t>
      </w:r>
      <w:r w:rsidRPr="00EF6CEC">
        <w:rPr>
          <w:rtl/>
        </w:rPr>
        <w:t xml:space="preserve"> </w:t>
      </w:r>
      <w:r w:rsidRPr="00EF6CEC">
        <w:rPr>
          <w:rFonts w:hint="eastAsia"/>
          <w:rtl/>
        </w:rPr>
        <w:t>בכפוף</w:t>
      </w:r>
      <w:r w:rsidRPr="00EF6CEC">
        <w:rPr>
          <w:rtl/>
        </w:rPr>
        <w:t xml:space="preserve"> </w:t>
      </w:r>
      <w:r w:rsidRPr="00EF6CEC">
        <w:rPr>
          <w:rFonts w:hint="eastAsia"/>
          <w:rtl/>
        </w:rPr>
        <w:t>לדין</w:t>
      </w:r>
      <w:r w:rsidRPr="00EF6CEC">
        <w:rPr>
          <w:rtl/>
        </w:rPr>
        <w:t xml:space="preserve"> </w:t>
      </w:r>
      <w:r w:rsidRPr="00EF6CEC">
        <w:rPr>
          <w:rFonts w:hint="eastAsia"/>
          <w:rtl/>
        </w:rPr>
        <w:t>ו</w:t>
      </w:r>
      <w:r w:rsidRPr="00EF6CEC">
        <w:rPr>
          <w:rFonts w:hint="cs"/>
          <w:rtl/>
        </w:rPr>
        <w:t xml:space="preserve">בכפוף </w:t>
      </w:r>
      <w:r w:rsidRPr="00EF6CEC">
        <w:rPr>
          <w:rFonts w:hint="eastAsia"/>
          <w:rtl/>
        </w:rPr>
        <w:t>לבחינ</w:t>
      </w:r>
      <w:r w:rsidRPr="00EF6CEC">
        <w:rPr>
          <w:rFonts w:hint="cs"/>
          <w:rtl/>
        </w:rPr>
        <w:t>ה</w:t>
      </w:r>
      <w:r w:rsidRPr="00EF6CEC">
        <w:rPr>
          <w:rtl/>
        </w:rPr>
        <w:t xml:space="preserve"> </w:t>
      </w:r>
      <w:r w:rsidRPr="00EF6CEC">
        <w:rPr>
          <w:rFonts w:hint="cs"/>
          <w:rtl/>
        </w:rPr>
        <w:t xml:space="preserve">אשר יבצעו </w:t>
      </w:r>
      <w:r w:rsidRPr="00EF6CEC">
        <w:rPr>
          <w:rtl/>
        </w:rPr>
        <w:t>הגופים הרלוונטיים</w:t>
      </w:r>
      <w:r w:rsidRPr="00EF6CEC">
        <w:rPr>
          <w:rFonts w:hint="eastAsia"/>
          <w:rtl/>
        </w:rPr>
        <w:t xml:space="preserve"> </w:t>
      </w:r>
      <w:r w:rsidRPr="00EF6CEC">
        <w:rPr>
          <w:rFonts w:hint="cs"/>
          <w:rtl/>
        </w:rPr>
        <w:t xml:space="preserve">בדבר </w:t>
      </w:r>
      <w:r w:rsidRPr="00EF6CEC">
        <w:rPr>
          <w:rFonts w:hint="eastAsia"/>
          <w:rtl/>
        </w:rPr>
        <w:t>המגבלות</w:t>
      </w:r>
      <w:r w:rsidRPr="00EF6CEC">
        <w:rPr>
          <w:rtl/>
        </w:rPr>
        <w:t xml:space="preserve"> </w:t>
      </w:r>
      <w:r w:rsidRPr="00EF6CEC">
        <w:rPr>
          <w:rFonts w:hint="eastAsia"/>
          <w:rtl/>
        </w:rPr>
        <w:t>הנובעות</w:t>
      </w:r>
      <w:r w:rsidRPr="00EF6CEC">
        <w:rPr>
          <w:rtl/>
        </w:rPr>
        <w:t xml:space="preserve"> </w:t>
      </w:r>
      <w:r w:rsidRPr="00EF6CEC">
        <w:rPr>
          <w:rFonts w:hint="eastAsia"/>
          <w:rtl/>
        </w:rPr>
        <w:t>מ</w:t>
      </w:r>
      <w:r w:rsidRPr="00EF6CEC">
        <w:rPr>
          <w:rFonts w:hint="cs"/>
          <w:rtl/>
        </w:rPr>
        <w:t xml:space="preserve">ן </w:t>
      </w:r>
      <w:r w:rsidRPr="00EF6CEC">
        <w:rPr>
          <w:rFonts w:hint="eastAsia"/>
          <w:rtl/>
        </w:rPr>
        <w:t>הסיכונים</w:t>
      </w:r>
      <w:r w:rsidRPr="00EF6CEC">
        <w:rPr>
          <w:rtl/>
        </w:rPr>
        <w:t xml:space="preserve"> הביטחוניים </w:t>
      </w:r>
      <w:r w:rsidRPr="00EF6CEC">
        <w:rPr>
          <w:rFonts w:hint="cs"/>
          <w:rtl/>
        </w:rPr>
        <w:t>הכרוכים במסירת ה</w:t>
      </w:r>
      <w:r w:rsidRPr="00EF6CEC">
        <w:rPr>
          <w:rFonts w:hint="eastAsia"/>
          <w:rtl/>
        </w:rPr>
        <w:t>מידע</w:t>
      </w:r>
      <w:r w:rsidRPr="00EF6CEC">
        <w:rPr>
          <w:rFonts w:hint="cs"/>
          <w:rtl/>
        </w:rPr>
        <w:t xml:space="preserve"> - </w:t>
      </w:r>
      <w:r w:rsidRPr="00EF6CEC">
        <w:rPr>
          <w:rFonts w:hint="eastAsia"/>
          <w:rtl/>
        </w:rPr>
        <w:t>משרד</w:t>
      </w:r>
      <w:r w:rsidRPr="00EF6CEC">
        <w:rPr>
          <w:rtl/>
        </w:rPr>
        <w:t xml:space="preserve"> </w:t>
      </w:r>
      <w:r w:rsidRPr="00EF6CEC">
        <w:rPr>
          <w:rFonts w:hint="eastAsia"/>
          <w:rtl/>
        </w:rPr>
        <w:t>מבקר</w:t>
      </w:r>
      <w:r w:rsidRPr="00EF6CEC">
        <w:rPr>
          <w:rtl/>
        </w:rPr>
        <w:t xml:space="preserve"> </w:t>
      </w:r>
      <w:r w:rsidRPr="00EF6CEC">
        <w:rPr>
          <w:rFonts w:hint="eastAsia"/>
          <w:rtl/>
        </w:rPr>
        <w:t>המדינה</w:t>
      </w:r>
      <w:r w:rsidRPr="00EF6CEC">
        <w:rPr>
          <w:rtl/>
        </w:rPr>
        <w:t xml:space="preserve"> </w:t>
      </w:r>
      <w:r w:rsidRPr="00EF6CEC">
        <w:rPr>
          <w:rFonts w:hint="eastAsia"/>
          <w:rtl/>
        </w:rPr>
        <w:t>מדגיש</w:t>
      </w:r>
      <w:r w:rsidRPr="00EF6CEC">
        <w:rPr>
          <w:rtl/>
        </w:rPr>
        <w:t xml:space="preserve"> </w:t>
      </w:r>
      <w:r w:rsidRPr="00EF6CEC">
        <w:rPr>
          <w:rFonts w:hint="eastAsia"/>
          <w:rtl/>
        </w:rPr>
        <w:t>את</w:t>
      </w:r>
      <w:r w:rsidRPr="00EF6CEC">
        <w:rPr>
          <w:rtl/>
        </w:rPr>
        <w:t xml:space="preserve"> </w:t>
      </w:r>
      <w:r w:rsidRPr="00EF6CEC">
        <w:rPr>
          <w:rFonts w:hint="eastAsia"/>
          <w:rtl/>
        </w:rPr>
        <w:t>חשיבות</w:t>
      </w:r>
      <w:r w:rsidRPr="00EF6CEC">
        <w:rPr>
          <w:rtl/>
        </w:rPr>
        <w:t xml:space="preserve"> קיומ</w:t>
      </w:r>
      <w:r w:rsidRPr="00EF6CEC">
        <w:rPr>
          <w:rFonts w:hint="eastAsia"/>
          <w:rtl/>
        </w:rPr>
        <w:t>ו</w:t>
      </w:r>
      <w:r w:rsidRPr="00EF6CEC">
        <w:rPr>
          <w:rtl/>
        </w:rPr>
        <w:t xml:space="preserve"> של מאגר מידע עדכני ומלא גם בידי רשות הכבאות. על רשות הכבאות להמשיך </w:t>
      </w:r>
      <w:r w:rsidRPr="00EF6CEC">
        <w:rPr>
          <w:rFonts w:hint="cs"/>
          <w:rtl/>
        </w:rPr>
        <w:t>ל</w:t>
      </w:r>
      <w:r w:rsidRPr="00EF6CEC">
        <w:rPr>
          <w:rFonts w:hint="eastAsia"/>
          <w:rtl/>
        </w:rPr>
        <w:t>פע</w:t>
      </w:r>
      <w:r w:rsidRPr="00EF6CEC">
        <w:rPr>
          <w:rFonts w:hint="cs"/>
          <w:rtl/>
        </w:rPr>
        <w:t>ו</w:t>
      </w:r>
      <w:r w:rsidRPr="00EF6CEC">
        <w:rPr>
          <w:rFonts w:hint="eastAsia"/>
          <w:rtl/>
        </w:rPr>
        <w:t>ל</w:t>
      </w:r>
      <w:r w:rsidRPr="00EF6CEC">
        <w:rPr>
          <w:rtl/>
        </w:rPr>
        <w:t xml:space="preserve"> מול משרד </w:t>
      </w:r>
      <w:r w:rsidRPr="00EF6CEC">
        <w:rPr>
          <w:rtl/>
        </w:rPr>
        <w:t>האנרגייה</w:t>
      </w:r>
      <w:r w:rsidRPr="00EF6CEC">
        <w:rPr>
          <w:rtl/>
        </w:rPr>
        <w:t xml:space="preserve"> וחברות הגז </w:t>
      </w:r>
      <w:r w:rsidRPr="00EF6CEC">
        <w:rPr>
          <w:rFonts w:hint="cs"/>
          <w:rtl/>
        </w:rPr>
        <w:t xml:space="preserve">כדי </w:t>
      </w:r>
      <w:r w:rsidRPr="00EF6CEC">
        <w:rPr>
          <w:rFonts w:hint="eastAsia"/>
          <w:rtl/>
        </w:rPr>
        <w:t>להש</w:t>
      </w:r>
      <w:r w:rsidRPr="00EF6CEC">
        <w:rPr>
          <w:rFonts w:hint="cs"/>
          <w:rtl/>
        </w:rPr>
        <w:t>י</w:t>
      </w:r>
      <w:r w:rsidRPr="00EF6CEC">
        <w:rPr>
          <w:rFonts w:hint="eastAsia"/>
          <w:rtl/>
        </w:rPr>
        <w:t>ג</w:t>
      </w:r>
      <w:r w:rsidRPr="00EF6CEC">
        <w:rPr>
          <w:rtl/>
        </w:rPr>
        <w:t xml:space="preserve"> </w:t>
      </w:r>
      <w:r w:rsidRPr="00EF6CEC">
        <w:rPr>
          <w:rFonts w:hint="cs"/>
          <w:rtl/>
        </w:rPr>
        <w:t>את מלוא</w:t>
      </w:r>
      <w:r w:rsidRPr="00EF6CEC">
        <w:rPr>
          <w:rtl/>
        </w:rPr>
        <w:t xml:space="preserve"> המידע הדרוש לה לצורך פעילותה המבצעית.</w:t>
      </w:r>
      <w:r w:rsidRPr="00FE6810" w:rsidR="00FE6810">
        <w:rPr>
          <w:noProof/>
          <w:szCs w:val="17"/>
          <w:rtl/>
        </w:rPr>
        <w:t xml:space="preserve"> </w:t>
      </w:r>
      <w:r w:rsidRPr="0012789B" w:rsidR="00FE6810">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FE68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98787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4108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מבקר</w:t>
                            </w:r>
                            <w:r w:rsidRPr="00793969">
                              <w:rPr>
                                <w:rFonts w:cs="Tahoma"/>
                                <w:color w:val="0B5294"/>
                                <w:spacing w:val="-4"/>
                                <w:sz w:val="24"/>
                                <w:szCs w:val="24"/>
                                <w:rtl/>
                              </w:rPr>
                              <w:t xml:space="preserve"> </w:t>
                            </w:r>
                            <w:r w:rsidRPr="00793969">
                              <w:rPr>
                                <w:rFonts w:cs="Tahoma" w:hint="eastAsia"/>
                                <w:color w:val="0B5294"/>
                                <w:spacing w:val="-4"/>
                                <w:sz w:val="24"/>
                                <w:szCs w:val="24"/>
                                <w:rtl/>
                              </w:rPr>
                              <w:t>המדינה</w:t>
                            </w:r>
                            <w:r w:rsidRPr="00793969">
                              <w:rPr>
                                <w:rFonts w:cs="Tahoma"/>
                                <w:color w:val="0B5294"/>
                                <w:spacing w:val="-4"/>
                                <w:sz w:val="24"/>
                                <w:szCs w:val="24"/>
                                <w:rtl/>
                              </w:rPr>
                              <w:t xml:space="preserve"> </w:t>
                            </w:r>
                            <w:r w:rsidRPr="00793969">
                              <w:rPr>
                                <w:rFonts w:cs="Tahoma" w:hint="eastAsia"/>
                                <w:color w:val="0B5294"/>
                                <w:spacing w:val="-4"/>
                                <w:sz w:val="24"/>
                                <w:szCs w:val="24"/>
                                <w:rtl/>
                              </w:rPr>
                              <w:t>מדגיש</w:t>
                            </w:r>
                            <w:r w:rsidRPr="00793969">
                              <w:rPr>
                                <w:rFonts w:cs="Tahoma"/>
                                <w:color w:val="0B5294"/>
                                <w:spacing w:val="-4"/>
                                <w:sz w:val="24"/>
                                <w:szCs w:val="24"/>
                                <w:rtl/>
                              </w:rPr>
                              <w:t xml:space="preserve"> </w:t>
                            </w:r>
                            <w:r w:rsidRPr="00793969">
                              <w:rPr>
                                <w:rFonts w:cs="Tahoma" w:hint="eastAsia"/>
                                <w:color w:val="0B5294"/>
                                <w:spacing w:val="-4"/>
                                <w:sz w:val="24"/>
                                <w:szCs w:val="24"/>
                                <w:rtl/>
                              </w:rPr>
                              <w:t>כי</w:t>
                            </w:r>
                            <w:r w:rsidRPr="00793969">
                              <w:rPr>
                                <w:rFonts w:cs="Tahoma"/>
                                <w:color w:val="0B5294"/>
                                <w:spacing w:val="-4"/>
                                <w:sz w:val="24"/>
                                <w:szCs w:val="24"/>
                                <w:rtl/>
                              </w:rPr>
                              <w:t xml:space="preserve"> </w:t>
                            </w:r>
                            <w:r w:rsidRPr="00793969">
                              <w:rPr>
                                <w:rFonts w:cs="Tahoma" w:hint="eastAsia"/>
                                <w:color w:val="0B5294"/>
                                <w:spacing w:val="-4"/>
                                <w:sz w:val="24"/>
                                <w:szCs w:val="24"/>
                                <w:rtl/>
                              </w:rPr>
                              <w:t>חשוב</w:t>
                            </w:r>
                            <w:r w:rsidRPr="00793969">
                              <w:rPr>
                                <w:rFonts w:cs="Tahoma"/>
                                <w:color w:val="0B5294"/>
                                <w:spacing w:val="-4"/>
                                <w:sz w:val="24"/>
                                <w:szCs w:val="24"/>
                                <w:rtl/>
                              </w:rPr>
                              <w:t xml:space="preserve"> </w:t>
                            </w:r>
                            <w:r w:rsidRPr="00793969">
                              <w:rPr>
                                <w:rFonts w:cs="Tahoma" w:hint="eastAsia"/>
                                <w:color w:val="0B5294"/>
                                <w:spacing w:val="-4"/>
                                <w:sz w:val="24"/>
                                <w:szCs w:val="24"/>
                                <w:rtl/>
                              </w:rPr>
                              <w:t>שגם</w:t>
                            </w:r>
                            <w:r w:rsidRPr="00793969">
                              <w:rPr>
                                <w:rFonts w:cs="Tahoma"/>
                                <w:color w:val="0B5294"/>
                                <w:spacing w:val="-4"/>
                                <w:sz w:val="24"/>
                                <w:szCs w:val="24"/>
                                <w:rtl/>
                              </w:rPr>
                              <w:t xml:space="preserve"> </w:t>
                            </w:r>
                            <w:r w:rsidRPr="00793969">
                              <w:rPr>
                                <w:rFonts w:cs="Tahoma" w:hint="eastAsia"/>
                                <w:color w:val="0B5294"/>
                                <w:spacing w:val="-4"/>
                                <w:sz w:val="24"/>
                                <w:szCs w:val="24"/>
                                <w:rtl/>
                              </w:rPr>
                              <w:t>בידי</w:t>
                            </w:r>
                            <w:r w:rsidRPr="00793969">
                              <w:rPr>
                                <w:rFonts w:cs="Tahoma"/>
                                <w:color w:val="0B5294"/>
                                <w:spacing w:val="-4"/>
                                <w:sz w:val="24"/>
                                <w:szCs w:val="24"/>
                                <w:rtl/>
                              </w:rPr>
                              <w:t xml:space="preserve"> </w:t>
                            </w:r>
                            <w:r w:rsidRPr="00793969">
                              <w:rPr>
                                <w:rFonts w:cs="Tahoma" w:hint="eastAsia"/>
                                <w:color w:val="0B5294"/>
                                <w:spacing w:val="-4"/>
                                <w:sz w:val="24"/>
                                <w:szCs w:val="24"/>
                                <w:rtl/>
                              </w:rPr>
                              <w:t>רשות</w:t>
                            </w:r>
                            <w:r w:rsidRPr="00793969">
                              <w:rPr>
                                <w:rFonts w:cs="Tahoma"/>
                                <w:color w:val="0B5294"/>
                                <w:spacing w:val="-4"/>
                                <w:sz w:val="24"/>
                                <w:szCs w:val="24"/>
                                <w:rtl/>
                              </w:rPr>
                              <w:t xml:space="preserve"> </w:t>
                            </w:r>
                            <w:r w:rsidRPr="00793969">
                              <w:rPr>
                                <w:rFonts w:cs="Tahoma" w:hint="eastAsia"/>
                                <w:color w:val="0B5294"/>
                                <w:spacing w:val="-4"/>
                                <w:sz w:val="24"/>
                                <w:szCs w:val="24"/>
                                <w:rtl/>
                              </w:rPr>
                              <w:t>הכבאות</w:t>
                            </w:r>
                            <w:r w:rsidRPr="00793969">
                              <w:rPr>
                                <w:rFonts w:cs="Tahoma"/>
                                <w:color w:val="0B5294"/>
                                <w:spacing w:val="-4"/>
                                <w:sz w:val="24"/>
                                <w:szCs w:val="24"/>
                                <w:rtl/>
                              </w:rPr>
                              <w:t xml:space="preserve"> </w:t>
                            </w:r>
                            <w:r w:rsidRPr="00793969">
                              <w:rPr>
                                <w:rFonts w:cs="Tahoma" w:hint="eastAsia"/>
                                <w:color w:val="0B5294"/>
                                <w:spacing w:val="-4"/>
                                <w:sz w:val="24"/>
                                <w:szCs w:val="24"/>
                                <w:rtl/>
                              </w:rPr>
                              <w:t>יהיה</w:t>
                            </w:r>
                            <w:r w:rsidRPr="00793969">
                              <w:rPr>
                                <w:rFonts w:cs="Tahoma"/>
                                <w:color w:val="0B5294"/>
                                <w:spacing w:val="-4"/>
                                <w:sz w:val="24"/>
                                <w:szCs w:val="24"/>
                                <w:rtl/>
                              </w:rPr>
                              <w:t xml:space="preserve"> </w:t>
                            </w:r>
                            <w:r w:rsidRPr="00793969">
                              <w:rPr>
                                <w:rFonts w:cs="Tahoma" w:hint="eastAsia"/>
                                <w:color w:val="0B5294"/>
                                <w:spacing w:val="-4"/>
                                <w:sz w:val="24"/>
                                <w:szCs w:val="24"/>
                                <w:rtl/>
                              </w:rPr>
                              <w:t>מאגר</w:t>
                            </w:r>
                            <w:r w:rsidRPr="00793969">
                              <w:rPr>
                                <w:rFonts w:cs="Tahoma"/>
                                <w:color w:val="0B5294"/>
                                <w:spacing w:val="-4"/>
                                <w:sz w:val="24"/>
                                <w:szCs w:val="24"/>
                                <w:rtl/>
                              </w:rPr>
                              <w:t xml:space="preserve"> </w:t>
                            </w:r>
                            <w:r w:rsidRPr="00793969">
                              <w:rPr>
                                <w:rFonts w:cs="Tahoma" w:hint="eastAsia"/>
                                <w:color w:val="0B5294"/>
                                <w:spacing w:val="-4"/>
                                <w:sz w:val="24"/>
                                <w:szCs w:val="24"/>
                                <w:rtl/>
                              </w:rPr>
                              <w:t>מידע</w:t>
                            </w:r>
                            <w:r w:rsidRPr="00793969">
                              <w:rPr>
                                <w:rFonts w:cs="Tahoma"/>
                                <w:color w:val="0B5294"/>
                                <w:spacing w:val="-4"/>
                                <w:sz w:val="24"/>
                                <w:szCs w:val="24"/>
                                <w:rtl/>
                              </w:rPr>
                              <w:t xml:space="preserve"> </w:t>
                            </w:r>
                            <w:r w:rsidRPr="00793969">
                              <w:rPr>
                                <w:rFonts w:cs="Tahoma" w:hint="eastAsia"/>
                                <w:color w:val="0B5294"/>
                                <w:spacing w:val="-4"/>
                                <w:sz w:val="24"/>
                                <w:szCs w:val="24"/>
                                <w:rtl/>
                              </w:rPr>
                              <w:t>עדכני</w:t>
                            </w:r>
                            <w:r w:rsidRPr="00793969">
                              <w:rPr>
                                <w:rFonts w:cs="Tahoma"/>
                                <w:color w:val="0B5294"/>
                                <w:spacing w:val="-4"/>
                                <w:sz w:val="24"/>
                                <w:szCs w:val="24"/>
                                <w:rtl/>
                              </w:rPr>
                              <w:t xml:space="preserve"> </w:t>
                            </w:r>
                            <w:r w:rsidRPr="00793969">
                              <w:rPr>
                                <w:rFonts w:cs="Tahoma" w:hint="eastAsia"/>
                                <w:color w:val="0B5294"/>
                                <w:spacing w:val="-4"/>
                                <w:sz w:val="24"/>
                                <w:szCs w:val="24"/>
                                <w:rtl/>
                              </w:rPr>
                              <w:t>ומלא</w:t>
                            </w:r>
                          </w:p>
                          <w:p w:rsidR="00F47402" w:rsidRPr="00373C5D" w:rsidP="00FE68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09903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5529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F47402" w:rsidRPr="00373C5D" w:rsidP="00FE6810">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455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מבקר</w:t>
                      </w:r>
                      <w:r w:rsidRPr="00793969">
                        <w:rPr>
                          <w:rFonts w:cs="Tahoma"/>
                          <w:color w:val="0B5294"/>
                          <w:spacing w:val="-4"/>
                          <w:sz w:val="24"/>
                          <w:szCs w:val="24"/>
                          <w:rtl/>
                        </w:rPr>
                        <w:t xml:space="preserve"> </w:t>
                      </w:r>
                      <w:r w:rsidRPr="00793969">
                        <w:rPr>
                          <w:rFonts w:cs="Tahoma" w:hint="eastAsia"/>
                          <w:color w:val="0B5294"/>
                          <w:spacing w:val="-4"/>
                          <w:sz w:val="24"/>
                          <w:szCs w:val="24"/>
                          <w:rtl/>
                        </w:rPr>
                        <w:t>המדינה</w:t>
                      </w:r>
                      <w:r w:rsidRPr="00793969">
                        <w:rPr>
                          <w:rFonts w:cs="Tahoma"/>
                          <w:color w:val="0B5294"/>
                          <w:spacing w:val="-4"/>
                          <w:sz w:val="24"/>
                          <w:szCs w:val="24"/>
                          <w:rtl/>
                        </w:rPr>
                        <w:t xml:space="preserve"> </w:t>
                      </w:r>
                      <w:r w:rsidRPr="00793969">
                        <w:rPr>
                          <w:rFonts w:cs="Tahoma" w:hint="eastAsia"/>
                          <w:color w:val="0B5294"/>
                          <w:spacing w:val="-4"/>
                          <w:sz w:val="24"/>
                          <w:szCs w:val="24"/>
                          <w:rtl/>
                        </w:rPr>
                        <w:t>מדגיש</w:t>
                      </w:r>
                      <w:r w:rsidRPr="00793969">
                        <w:rPr>
                          <w:rFonts w:cs="Tahoma"/>
                          <w:color w:val="0B5294"/>
                          <w:spacing w:val="-4"/>
                          <w:sz w:val="24"/>
                          <w:szCs w:val="24"/>
                          <w:rtl/>
                        </w:rPr>
                        <w:t xml:space="preserve"> </w:t>
                      </w:r>
                      <w:r w:rsidRPr="00793969">
                        <w:rPr>
                          <w:rFonts w:cs="Tahoma" w:hint="eastAsia"/>
                          <w:color w:val="0B5294"/>
                          <w:spacing w:val="-4"/>
                          <w:sz w:val="24"/>
                          <w:szCs w:val="24"/>
                          <w:rtl/>
                        </w:rPr>
                        <w:t>כי</w:t>
                      </w:r>
                      <w:r w:rsidRPr="00793969">
                        <w:rPr>
                          <w:rFonts w:cs="Tahoma"/>
                          <w:color w:val="0B5294"/>
                          <w:spacing w:val="-4"/>
                          <w:sz w:val="24"/>
                          <w:szCs w:val="24"/>
                          <w:rtl/>
                        </w:rPr>
                        <w:t xml:space="preserve"> </w:t>
                      </w:r>
                      <w:r w:rsidRPr="00793969">
                        <w:rPr>
                          <w:rFonts w:cs="Tahoma" w:hint="eastAsia"/>
                          <w:color w:val="0B5294"/>
                          <w:spacing w:val="-4"/>
                          <w:sz w:val="24"/>
                          <w:szCs w:val="24"/>
                          <w:rtl/>
                        </w:rPr>
                        <w:t>חשוב</w:t>
                      </w:r>
                      <w:r w:rsidRPr="00793969">
                        <w:rPr>
                          <w:rFonts w:cs="Tahoma"/>
                          <w:color w:val="0B5294"/>
                          <w:spacing w:val="-4"/>
                          <w:sz w:val="24"/>
                          <w:szCs w:val="24"/>
                          <w:rtl/>
                        </w:rPr>
                        <w:t xml:space="preserve"> </w:t>
                      </w:r>
                      <w:r w:rsidRPr="00793969">
                        <w:rPr>
                          <w:rFonts w:cs="Tahoma" w:hint="eastAsia"/>
                          <w:color w:val="0B5294"/>
                          <w:spacing w:val="-4"/>
                          <w:sz w:val="24"/>
                          <w:szCs w:val="24"/>
                          <w:rtl/>
                        </w:rPr>
                        <w:t>שגם</w:t>
                      </w:r>
                      <w:r w:rsidRPr="00793969">
                        <w:rPr>
                          <w:rFonts w:cs="Tahoma"/>
                          <w:color w:val="0B5294"/>
                          <w:spacing w:val="-4"/>
                          <w:sz w:val="24"/>
                          <w:szCs w:val="24"/>
                          <w:rtl/>
                        </w:rPr>
                        <w:t xml:space="preserve"> </w:t>
                      </w:r>
                      <w:r w:rsidRPr="00793969">
                        <w:rPr>
                          <w:rFonts w:cs="Tahoma" w:hint="eastAsia"/>
                          <w:color w:val="0B5294"/>
                          <w:spacing w:val="-4"/>
                          <w:sz w:val="24"/>
                          <w:szCs w:val="24"/>
                          <w:rtl/>
                        </w:rPr>
                        <w:t>בידי</w:t>
                      </w:r>
                      <w:r w:rsidRPr="00793969">
                        <w:rPr>
                          <w:rFonts w:cs="Tahoma"/>
                          <w:color w:val="0B5294"/>
                          <w:spacing w:val="-4"/>
                          <w:sz w:val="24"/>
                          <w:szCs w:val="24"/>
                          <w:rtl/>
                        </w:rPr>
                        <w:t xml:space="preserve"> </w:t>
                      </w:r>
                      <w:r w:rsidRPr="00793969">
                        <w:rPr>
                          <w:rFonts w:cs="Tahoma" w:hint="eastAsia"/>
                          <w:color w:val="0B5294"/>
                          <w:spacing w:val="-4"/>
                          <w:sz w:val="24"/>
                          <w:szCs w:val="24"/>
                          <w:rtl/>
                        </w:rPr>
                        <w:t>רשות</w:t>
                      </w:r>
                      <w:r w:rsidRPr="00793969">
                        <w:rPr>
                          <w:rFonts w:cs="Tahoma"/>
                          <w:color w:val="0B5294"/>
                          <w:spacing w:val="-4"/>
                          <w:sz w:val="24"/>
                          <w:szCs w:val="24"/>
                          <w:rtl/>
                        </w:rPr>
                        <w:t xml:space="preserve"> </w:t>
                      </w:r>
                      <w:r w:rsidRPr="00793969">
                        <w:rPr>
                          <w:rFonts w:cs="Tahoma" w:hint="eastAsia"/>
                          <w:color w:val="0B5294"/>
                          <w:spacing w:val="-4"/>
                          <w:sz w:val="24"/>
                          <w:szCs w:val="24"/>
                          <w:rtl/>
                        </w:rPr>
                        <w:t>הכבאות</w:t>
                      </w:r>
                      <w:r w:rsidRPr="00793969">
                        <w:rPr>
                          <w:rFonts w:cs="Tahoma"/>
                          <w:color w:val="0B5294"/>
                          <w:spacing w:val="-4"/>
                          <w:sz w:val="24"/>
                          <w:szCs w:val="24"/>
                          <w:rtl/>
                        </w:rPr>
                        <w:t xml:space="preserve"> </w:t>
                      </w:r>
                      <w:r w:rsidRPr="00793969">
                        <w:rPr>
                          <w:rFonts w:cs="Tahoma" w:hint="eastAsia"/>
                          <w:color w:val="0B5294"/>
                          <w:spacing w:val="-4"/>
                          <w:sz w:val="24"/>
                          <w:szCs w:val="24"/>
                          <w:rtl/>
                        </w:rPr>
                        <w:t>יהיה</w:t>
                      </w:r>
                      <w:r w:rsidRPr="00793969">
                        <w:rPr>
                          <w:rFonts w:cs="Tahoma"/>
                          <w:color w:val="0B5294"/>
                          <w:spacing w:val="-4"/>
                          <w:sz w:val="24"/>
                          <w:szCs w:val="24"/>
                          <w:rtl/>
                        </w:rPr>
                        <w:t xml:space="preserve"> </w:t>
                      </w:r>
                      <w:r w:rsidRPr="00793969">
                        <w:rPr>
                          <w:rFonts w:cs="Tahoma" w:hint="eastAsia"/>
                          <w:color w:val="0B5294"/>
                          <w:spacing w:val="-4"/>
                          <w:sz w:val="24"/>
                          <w:szCs w:val="24"/>
                          <w:rtl/>
                        </w:rPr>
                        <w:t>מאגר</w:t>
                      </w:r>
                      <w:r w:rsidRPr="00793969">
                        <w:rPr>
                          <w:rFonts w:cs="Tahoma"/>
                          <w:color w:val="0B5294"/>
                          <w:spacing w:val="-4"/>
                          <w:sz w:val="24"/>
                          <w:szCs w:val="24"/>
                          <w:rtl/>
                        </w:rPr>
                        <w:t xml:space="preserve"> </w:t>
                      </w:r>
                      <w:r w:rsidRPr="00793969">
                        <w:rPr>
                          <w:rFonts w:cs="Tahoma" w:hint="eastAsia"/>
                          <w:color w:val="0B5294"/>
                          <w:spacing w:val="-4"/>
                          <w:sz w:val="24"/>
                          <w:szCs w:val="24"/>
                          <w:rtl/>
                        </w:rPr>
                        <w:t>מידע</w:t>
                      </w:r>
                      <w:r w:rsidRPr="00793969">
                        <w:rPr>
                          <w:rFonts w:cs="Tahoma"/>
                          <w:color w:val="0B5294"/>
                          <w:spacing w:val="-4"/>
                          <w:sz w:val="24"/>
                          <w:szCs w:val="24"/>
                          <w:rtl/>
                        </w:rPr>
                        <w:t xml:space="preserve"> </w:t>
                      </w:r>
                      <w:r w:rsidRPr="00793969">
                        <w:rPr>
                          <w:rFonts w:cs="Tahoma" w:hint="eastAsia"/>
                          <w:color w:val="0B5294"/>
                          <w:spacing w:val="-4"/>
                          <w:sz w:val="24"/>
                          <w:szCs w:val="24"/>
                          <w:rtl/>
                        </w:rPr>
                        <w:t>עדכני</w:t>
                      </w:r>
                      <w:r w:rsidRPr="00793969">
                        <w:rPr>
                          <w:rFonts w:cs="Tahoma"/>
                          <w:color w:val="0B5294"/>
                          <w:spacing w:val="-4"/>
                          <w:sz w:val="24"/>
                          <w:szCs w:val="24"/>
                          <w:rtl/>
                        </w:rPr>
                        <w:t xml:space="preserve"> </w:t>
                      </w:r>
                      <w:r w:rsidRPr="00793969">
                        <w:rPr>
                          <w:rFonts w:cs="Tahoma" w:hint="eastAsia"/>
                          <w:color w:val="0B5294"/>
                          <w:spacing w:val="-4"/>
                          <w:sz w:val="24"/>
                          <w:szCs w:val="24"/>
                          <w:rtl/>
                        </w:rPr>
                        <w:t>ומלא</w:t>
                      </w:r>
                    </w:p>
                    <w:p w:rsidR="00F47402" w:rsidRPr="00373C5D" w:rsidP="00FE6810">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0044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EF6CEC" w:rsidP="00DA29F0">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 xml:space="preserve">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מסר בתשובתו כי על פי רוב, אנשי רשות הכבאות הם הראשונים אשר מגיעים לטפל באירועי </w:t>
      </w:r>
      <w:r w:rsidRPr="00EF6CEC">
        <w:rPr>
          <w:rFonts w:ascii="Tahoma" w:hAnsi="Tahoma" w:cs="Tahoma" w:hint="cs"/>
          <w:sz w:val="18"/>
          <w:szCs w:val="18"/>
          <w:rtl/>
        </w:rPr>
        <w:t>גפ"ם</w:t>
      </w:r>
      <w:r w:rsidRPr="00EF6CEC">
        <w:rPr>
          <w:rFonts w:ascii="Tahoma" w:hAnsi="Tahoma" w:cs="Tahoma" w:hint="cs"/>
          <w:sz w:val="18"/>
          <w:szCs w:val="18"/>
          <w:rtl/>
        </w:rPr>
        <w:t xml:space="preserve">, ולכן יש חשיבות עליונה לכך שהרשות תחזיק במידע מקיף ומדויק בכל הנוגע למיקומם של צוברי </w:t>
      </w:r>
      <w:r w:rsidRPr="00EF6CEC">
        <w:rPr>
          <w:rFonts w:ascii="Tahoma" w:hAnsi="Tahoma" w:cs="Tahoma" w:hint="cs"/>
          <w:sz w:val="18"/>
          <w:szCs w:val="18"/>
          <w:rtl/>
        </w:rPr>
        <w:t>גפ"ם</w:t>
      </w:r>
      <w:r w:rsidRPr="00EF6CEC">
        <w:rPr>
          <w:rFonts w:ascii="Tahoma" w:hAnsi="Tahoma" w:cs="Tahoma" w:hint="cs"/>
          <w:sz w:val="18"/>
          <w:szCs w:val="18"/>
          <w:rtl/>
        </w:rPr>
        <w:t xml:space="preserve"> ומתקני </w:t>
      </w:r>
      <w:r w:rsidRPr="00EF6CEC">
        <w:rPr>
          <w:rFonts w:ascii="Tahoma" w:hAnsi="Tahoma" w:cs="Tahoma" w:hint="cs"/>
          <w:sz w:val="18"/>
          <w:szCs w:val="18"/>
          <w:rtl/>
        </w:rPr>
        <w:t>גפ"ם</w:t>
      </w:r>
      <w:r w:rsidRPr="00EF6CEC">
        <w:rPr>
          <w:rFonts w:ascii="Tahoma" w:hAnsi="Tahoma" w:cs="Tahoma" w:hint="cs"/>
          <w:sz w:val="18"/>
          <w:szCs w:val="18"/>
          <w:rtl/>
        </w:rPr>
        <w:t>. המשרד יוכל להעביר לרשות את המידע שבידיו, ובלבד שהרשות תשמור עליו בסוד.</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רשות הכבאות מסרה בתשובתה ממרץ 2019 כי היא מקיימת מגעים מתקדמים עם התאחדות התעשיינים ונציגי חברות הגז כדי למצוא פתרון שיאפשר קבלת מסד נתונים הממפה את צוברי הגז, מסד נתונים "המוגדר כצורך מבצעי חיוני". גם התאחדות התעשיינים בתשובתה מאפריל 2019 ציינה עובדה זו. עוד נמסר כי </w:t>
      </w:r>
      <w:r w:rsidRPr="00EF6CEC">
        <w:rPr>
          <w:rFonts w:ascii="Tahoma" w:hAnsi="Tahoma" w:cs="Tahoma" w:hint="cs"/>
          <w:sz w:val="18"/>
          <w:szCs w:val="18"/>
          <w:rtl/>
        </w:rPr>
        <w:t xml:space="preserve">למועד מתן התשובה, המידע על מתקני </w:t>
      </w:r>
      <w:r w:rsidRPr="00EF6CEC">
        <w:rPr>
          <w:rFonts w:ascii="Tahoma" w:hAnsi="Tahoma" w:cs="Tahoma" w:hint="cs"/>
          <w:sz w:val="18"/>
          <w:szCs w:val="18"/>
          <w:rtl/>
        </w:rPr>
        <w:t>הגפ"ם</w:t>
      </w:r>
      <w:r w:rsidRPr="00EF6CEC">
        <w:rPr>
          <w:rFonts w:ascii="Tahoma" w:hAnsi="Tahoma" w:cs="Tahoma" w:hint="cs"/>
          <w:sz w:val="18"/>
          <w:szCs w:val="18"/>
          <w:rtl/>
        </w:rPr>
        <w:t xml:space="preserve"> נמצא בידי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וממופה על פי חברות הגז, וכי נותרו כמה סוגיות בדבר הרשאות והבטחת מידע שהסדרתן תאפשר את קבלת המידע, ובהן אישור רמת האבטחה הדרושה כדי להחזיק את מסד הנתונים אצל רשות הכבאות, קביעת מורשים ברשות הכבאות כדי למנוע הדלפת נתונים וקביעת פרקי הזמן שבהם יתקבלו הנתונים.</w:t>
      </w:r>
    </w:p>
    <w:p w:rsidR="00B83063" w:rsidRPr="00EF6CEC" w:rsidP="00EF6CEC">
      <w:pPr>
        <w:spacing w:line="240" w:lineRule="exact"/>
        <w:ind w:right="2268"/>
        <w:jc w:val="both"/>
        <w:rPr>
          <w:rFonts w:ascii="Tahoma" w:hAnsi="Tahoma" w:cs="Tahoma"/>
          <w:sz w:val="18"/>
          <w:szCs w:val="18"/>
        </w:rPr>
      </w:pP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4"/>
        <w:rPr>
          <w:rFonts w:eastAsiaTheme="minorEastAsia"/>
          <w:rtl/>
        </w:rPr>
      </w:pPr>
      <w:bookmarkStart w:id="16" w:name="_Hlk535585202"/>
      <w:bookmarkStart w:id="17" w:name="_Hlk535585223"/>
      <w:r w:rsidRPr="00C63A91">
        <w:rPr>
          <w:rFonts w:hint="eastAsia"/>
          <w:rtl/>
        </w:rPr>
        <w:t>תכנון</w:t>
      </w:r>
      <w:r w:rsidRPr="00C63A91">
        <w:rPr>
          <w:rtl/>
        </w:rPr>
        <w:t xml:space="preserve"> ובני</w:t>
      </w:r>
      <w:r w:rsidRPr="00C63A91">
        <w:rPr>
          <w:rFonts w:hint="eastAsia"/>
          <w:rtl/>
        </w:rPr>
        <w:t>י</w:t>
      </w:r>
      <w:r w:rsidRPr="00C63A91">
        <w:rPr>
          <w:rtl/>
        </w:rPr>
        <w:t xml:space="preserve">ה - היתרי </w:t>
      </w:r>
      <w:r w:rsidRPr="00C63A91">
        <w:rPr>
          <w:rFonts w:hint="eastAsia"/>
          <w:rtl/>
        </w:rPr>
        <w:t>בנייה</w:t>
      </w:r>
      <w:r w:rsidRPr="00C63A91">
        <w:rPr>
          <w:rtl/>
        </w:rPr>
        <w:t xml:space="preserve"> </w:t>
      </w:r>
      <w:r w:rsidRPr="00C63A91">
        <w:rPr>
          <w:rFonts w:hint="eastAsia"/>
          <w:rtl/>
        </w:rPr>
        <w:t>להטמנת</w:t>
      </w:r>
      <w:r w:rsidRPr="00C63A91">
        <w:rPr>
          <w:rtl/>
        </w:rPr>
        <w:t xml:space="preserve"> צוברי </w:t>
      </w:r>
      <w:r w:rsidRPr="00C63A91">
        <w:rPr>
          <w:rtl/>
        </w:rPr>
        <w:t>ג</w:t>
      </w:r>
      <w:r w:rsidRPr="00C63A91">
        <w:rPr>
          <w:rFonts w:hint="eastAsia"/>
          <w:rtl/>
        </w:rPr>
        <w:t>פ</w:t>
      </w:r>
      <w:r w:rsidRPr="00C63A91">
        <w:rPr>
          <w:rtl/>
        </w:rPr>
        <w:t>"</w:t>
      </w:r>
      <w:r w:rsidRPr="00C63A91">
        <w:rPr>
          <w:rFonts w:hint="eastAsia"/>
          <w:rtl/>
        </w:rPr>
        <w:t>ם</w:t>
      </w:r>
      <w:r w:rsidRPr="00C63A91">
        <w:rPr>
          <w:rFonts w:asciiTheme="minorHAnsi" w:eastAsiaTheme="minorEastAsia" w:hAnsiTheme="minorHAnsi"/>
          <w:rtl/>
        </w:rPr>
        <w:t xml:space="preserve"> </w:t>
      </w:r>
      <w:bookmarkEnd w:id="16"/>
    </w:p>
    <w:p w:rsidR="00B83063" w:rsidRPr="00EF6CEC" w:rsidP="00EF6CEC">
      <w:pPr>
        <w:spacing w:line="240" w:lineRule="exact"/>
        <w:ind w:right="2268"/>
        <w:jc w:val="both"/>
        <w:rPr>
          <w:rFonts w:ascii="Tahoma" w:hAnsi="Tahoma" w:cs="Tahoma"/>
          <w:sz w:val="18"/>
          <w:szCs w:val="18"/>
          <w:rtl/>
        </w:rPr>
      </w:pPr>
      <w:bookmarkEnd w:id="17"/>
      <w:r w:rsidRPr="00EF6CEC">
        <w:rPr>
          <w:rFonts w:ascii="Tahoma" w:hAnsi="Tahoma" w:cs="Tahoma" w:hint="eastAsia"/>
          <w:sz w:val="18"/>
          <w:szCs w:val="18"/>
          <w:rtl/>
        </w:rPr>
        <w:t>זה</w:t>
      </w:r>
      <w:r w:rsidRPr="00EF6CEC">
        <w:rPr>
          <w:rFonts w:ascii="Tahoma" w:hAnsi="Tahoma" w:cs="Tahoma"/>
          <w:sz w:val="18"/>
          <w:szCs w:val="18"/>
          <w:rtl/>
        </w:rPr>
        <w:t xml:space="preserve"> </w:t>
      </w:r>
      <w:r w:rsidRPr="00EF6CEC">
        <w:rPr>
          <w:rFonts w:ascii="Tahoma" w:hAnsi="Tahoma" w:cs="Tahoma" w:hint="cs"/>
          <w:sz w:val="18"/>
          <w:szCs w:val="18"/>
          <w:rtl/>
        </w:rPr>
        <w:t>יותר</w:t>
      </w:r>
      <w:r w:rsidRPr="00EF6CEC">
        <w:rPr>
          <w:rFonts w:ascii="Tahoma" w:hAnsi="Tahoma" w:cs="Tahoma"/>
          <w:sz w:val="18"/>
          <w:szCs w:val="18"/>
          <w:rtl/>
        </w:rPr>
        <w:t xml:space="preserve"> </w:t>
      </w:r>
      <w:r w:rsidRPr="00EF6CEC">
        <w:rPr>
          <w:rFonts w:ascii="Tahoma" w:hAnsi="Tahoma" w:cs="Tahoma" w:hint="eastAsia"/>
          <w:sz w:val="18"/>
          <w:szCs w:val="18"/>
          <w:rtl/>
        </w:rPr>
        <w:t>מארבעה</w:t>
      </w:r>
      <w:r w:rsidRPr="00EF6CEC">
        <w:rPr>
          <w:rFonts w:ascii="Tahoma" w:hAnsi="Tahoma" w:cs="Tahoma"/>
          <w:sz w:val="18"/>
          <w:szCs w:val="18"/>
          <w:rtl/>
        </w:rPr>
        <w:t xml:space="preserve"> </w:t>
      </w:r>
      <w:r w:rsidRPr="00EF6CEC">
        <w:rPr>
          <w:rFonts w:ascii="Tahoma" w:hAnsi="Tahoma" w:cs="Tahoma" w:hint="eastAsia"/>
          <w:sz w:val="18"/>
          <w:szCs w:val="18"/>
          <w:rtl/>
        </w:rPr>
        <w:t>עשורים</w:t>
      </w:r>
      <w:r w:rsidRPr="00EF6CEC">
        <w:rPr>
          <w:rFonts w:ascii="Tahoma" w:hAnsi="Tahoma" w:cs="Tahoma"/>
          <w:sz w:val="18"/>
          <w:szCs w:val="18"/>
          <w:rtl/>
        </w:rPr>
        <w:t xml:space="preserve"> </w:t>
      </w:r>
      <w:r w:rsidRPr="00EF6CEC">
        <w:rPr>
          <w:rFonts w:ascii="Tahoma" w:hAnsi="Tahoma" w:cs="Tahoma" w:hint="cs"/>
          <w:sz w:val="18"/>
          <w:szCs w:val="18"/>
          <w:rtl/>
        </w:rPr>
        <w:t xml:space="preserve">מתחולל שינוי במתכונת </w:t>
      </w:r>
      <w:r w:rsidRPr="00EF6CEC">
        <w:rPr>
          <w:rFonts w:ascii="Tahoma" w:hAnsi="Tahoma" w:cs="Tahoma" w:hint="eastAsia"/>
          <w:sz w:val="18"/>
          <w:szCs w:val="18"/>
          <w:rtl/>
        </w:rPr>
        <w:t>אספקת</w:t>
      </w:r>
      <w:r w:rsidRPr="00EF6CEC">
        <w:rPr>
          <w:rFonts w:ascii="Tahoma" w:hAnsi="Tahoma" w:cs="Tahoma"/>
          <w:sz w:val="18"/>
          <w:szCs w:val="18"/>
          <w:rtl/>
        </w:rPr>
        <w:t xml:space="preserve"> </w:t>
      </w:r>
      <w:r w:rsidRPr="00EF6CEC">
        <w:rPr>
          <w:rFonts w:ascii="Tahoma" w:hAnsi="Tahoma" w:cs="Tahoma" w:hint="eastAsia"/>
          <w:sz w:val="18"/>
          <w:szCs w:val="18"/>
          <w:rtl/>
        </w:rPr>
        <w:t>גז</w:t>
      </w:r>
      <w:r w:rsidRPr="00EF6CEC">
        <w:rPr>
          <w:rFonts w:ascii="Tahoma" w:hAnsi="Tahoma" w:cs="Tahoma"/>
          <w:sz w:val="18"/>
          <w:szCs w:val="18"/>
          <w:rtl/>
        </w:rPr>
        <w:t xml:space="preserve"> </w:t>
      </w:r>
      <w:r w:rsidRPr="00EF6CEC">
        <w:rPr>
          <w:rFonts w:ascii="Tahoma" w:hAnsi="Tahoma" w:cs="Tahoma" w:hint="eastAsia"/>
          <w:sz w:val="18"/>
          <w:szCs w:val="18"/>
          <w:rtl/>
        </w:rPr>
        <w:t>בבני</w:t>
      </w:r>
      <w:r w:rsidRPr="00EF6CEC">
        <w:rPr>
          <w:rFonts w:ascii="Tahoma" w:hAnsi="Tahoma" w:cs="Tahoma" w:hint="cs"/>
          <w:sz w:val="18"/>
          <w:szCs w:val="18"/>
          <w:rtl/>
        </w:rPr>
        <w:t>י</w:t>
      </w:r>
      <w:r w:rsidRPr="00EF6CEC">
        <w:rPr>
          <w:rFonts w:ascii="Tahoma" w:hAnsi="Tahoma" w:cs="Tahoma" w:hint="eastAsia"/>
          <w:sz w:val="18"/>
          <w:szCs w:val="18"/>
          <w:rtl/>
        </w:rPr>
        <w:t>ני</w:t>
      </w:r>
      <w:r w:rsidRPr="00EF6CEC">
        <w:rPr>
          <w:rFonts w:ascii="Tahoma" w:hAnsi="Tahoma" w:cs="Tahoma"/>
          <w:sz w:val="18"/>
          <w:szCs w:val="18"/>
          <w:rtl/>
        </w:rPr>
        <w:t xml:space="preserve"> </w:t>
      </w:r>
      <w:r w:rsidRPr="00EF6CEC">
        <w:rPr>
          <w:rFonts w:ascii="Tahoma" w:hAnsi="Tahoma" w:cs="Tahoma" w:hint="eastAsia"/>
          <w:sz w:val="18"/>
          <w:szCs w:val="18"/>
          <w:rtl/>
        </w:rPr>
        <w:t>מגורים</w:t>
      </w:r>
      <w:r w:rsidRPr="00EF6CEC">
        <w:rPr>
          <w:rFonts w:ascii="Tahoma" w:hAnsi="Tahoma" w:cs="Tahoma"/>
          <w:sz w:val="18"/>
          <w:szCs w:val="18"/>
          <w:rtl/>
        </w:rPr>
        <w:t xml:space="preserve"> </w:t>
      </w:r>
      <w:r w:rsidRPr="00EF6CEC">
        <w:rPr>
          <w:rFonts w:ascii="Tahoma" w:hAnsi="Tahoma" w:cs="Tahoma" w:hint="cs"/>
          <w:sz w:val="18"/>
          <w:szCs w:val="18"/>
          <w:rtl/>
        </w:rPr>
        <w:t>שעיקרו</w:t>
      </w:r>
      <w:r w:rsidRPr="00EF6CEC">
        <w:rPr>
          <w:rFonts w:ascii="Tahoma" w:hAnsi="Tahoma" w:cs="Tahoma"/>
          <w:sz w:val="18"/>
          <w:szCs w:val="18"/>
          <w:rtl/>
        </w:rPr>
        <w:t xml:space="preserve"> </w:t>
      </w:r>
      <w:r w:rsidRPr="00EF6CEC">
        <w:rPr>
          <w:rFonts w:ascii="Tahoma" w:hAnsi="Tahoma" w:cs="Tahoma" w:hint="cs"/>
          <w:sz w:val="18"/>
          <w:szCs w:val="18"/>
          <w:rtl/>
        </w:rPr>
        <w:t xml:space="preserve">המעבר </w:t>
      </w:r>
      <w:r w:rsidRPr="00EF6CEC">
        <w:rPr>
          <w:rFonts w:ascii="Tahoma" w:hAnsi="Tahoma" w:cs="Tahoma" w:hint="eastAsia"/>
          <w:sz w:val="18"/>
          <w:szCs w:val="18"/>
          <w:rtl/>
        </w:rPr>
        <w:t>ממערכות</w:t>
      </w:r>
      <w:r w:rsidRPr="00EF6CEC">
        <w:rPr>
          <w:rFonts w:ascii="Tahoma" w:hAnsi="Tahoma" w:cs="Tahoma"/>
          <w:sz w:val="18"/>
          <w:szCs w:val="18"/>
          <w:rtl/>
        </w:rPr>
        <w:t xml:space="preserve"> </w:t>
      </w:r>
      <w:r w:rsidRPr="00EF6CEC">
        <w:rPr>
          <w:rFonts w:ascii="Tahoma" w:hAnsi="Tahoma" w:cs="Tahoma" w:hint="cs"/>
          <w:sz w:val="18"/>
          <w:szCs w:val="18"/>
          <w:rtl/>
        </w:rPr>
        <w:t xml:space="preserve">גז </w:t>
      </w:r>
      <w:r w:rsidRPr="00EF6CEC">
        <w:rPr>
          <w:rFonts w:ascii="Tahoma" w:hAnsi="Tahoma" w:cs="Tahoma" w:hint="eastAsia"/>
          <w:sz w:val="18"/>
          <w:szCs w:val="18"/>
          <w:rtl/>
        </w:rPr>
        <w:t>מרכזיות</w:t>
      </w:r>
      <w:r w:rsidRPr="00EF6CEC">
        <w:rPr>
          <w:rFonts w:ascii="Tahoma" w:hAnsi="Tahoma" w:cs="Tahoma"/>
          <w:sz w:val="18"/>
          <w:szCs w:val="18"/>
          <w:rtl/>
        </w:rPr>
        <w:t xml:space="preserve"> </w:t>
      </w:r>
      <w:r w:rsidRPr="00EF6CEC">
        <w:rPr>
          <w:rFonts w:ascii="Tahoma" w:hAnsi="Tahoma" w:cs="Tahoma" w:hint="cs"/>
          <w:sz w:val="18"/>
          <w:szCs w:val="18"/>
          <w:rtl/>
        </w:rPr>
        <w:t>שב</w:t>
      </w:r>
      <w:r w:rsidRPr="00EF6CEC">
        <w:rPr>
          <w:rFonts w:ascii="Tahoma" w:hAnsi="Tahoma" w:cs="Tahoma" w:hint="eastAsia"/>
          <w:sz w:val="18"/>
          <w:szCs w:val="18"/>
          <w:rtl/>
        </w:rPr>
        <w:t>ה</w:t>
      </w:r>
      <w:r w:rsidRPr="00EF6CEC">
        <w:rPr>
          <w:rFonts w:ascii="Tahoma" w:hAnsi="Tahoma" w:cs="Tahoma" w:hint="cs"/>
          <w:sz w:val="18"/>
          <w:szCs w:val="18"/>
          <w:rtl/>
        </w:rPr>
        <w:t>ן נ</w:t>
      </w:r>
      <w:r w:rsidRPr="00EF6CEC">
        <w:rPr>
          <w:rFonts w:ascii="Tahoma" w:hAnsi="Tahoma" w:cs="Tahoma" w:hint="eastAsia"/>
          <w:sz w:val="18"/>
          <w:szCs w:val="18"/>
          <w:rtl/>
        </w:rPr>
        <w:t>עש</w:t>
      </w:r>
      <w:r w:rsidRPr="00EF6CEC">
        <w:rPr>
          <w:rFonts w:ascii="Tahoma" w:hAnsi="Tahoma" w:cs="Tahoma" w:hint="cs"/>
          <w:sz w:val="18"/>
          <w:szCs w:val="18"/>
          <w:rtl/>
        </w:rPr>
        <w:t>ה</w:t>
      </w:r>
      <w:r w:rsidRPr="00EF6CEC">
        <w:rPr>
          <w:rFonts w:ascii="Tahoma" w:hAnsi="Tahoma" w:cs="Tahoma"/>
          <w:sz w:val="18"/>
          <w:szCs w:val="18"/>
          <w:rtl/>
        </w:rPr>
        <w:t xml:space="preserve"> </w:t>
      </w:r>
      <w:r w:rsidRPr="00EF6CEC">
        <w:rPr>
          <w:rFonts w:ascii="Tahoma" w:hAnsi="Tahoma" w:cs="Tahoma" w:hint="eastAsia"/>
          <w:sz w:val="18"/>
          <w:szCs w:val="18"/>
          <w:rtl/>
        </w:rPr>
        <w:t>שימוש</w:t>
      </w:r>
      <w:r w:rsidRPr="00EF6CEC">
        <w:rPr>
          <w:rFonts w:ascii="Tahoma" w:hAnsi="Tahoma" w:cs="Tahoma"/>
          <w:sz w:val="18"/>
          <w:szCs w:val="18"/>
          <w:rtl/>
        </w:rPr>
        <w:t xml:space="preserve"> </w:t>
      </w:r>
      <w:r w:rsidRPr="00EF6CEC">
        <w:rPr>
          <w:rFonts w:ascii="Tahoma" w:hAnsi="Tahoma" w:cs="Tahoma" w:hint="eastAsia"/>
          <w:sz w:val="18"/>
          <w:szCs w:val="18"/>
          <w:rtl/>
        </w:rPr>
        <w:t>בבלוני</w:t>
      </w:r>
      <w:r w:rsidRPr="00EF6CEC">
        <w:rPr>
          <w:rFonts w:ascii="Tahoma" w:hAnsi="Tahoma" w:cs="Tahoma"/>
          <w:sz w:val="18"/>
          <w:szCs w:val="18"/>
          <w:rtl/>
        </w:rPr>
        <w:t xml:space="preserve"> </w:t>
      </w:r>
      <w:r w:rsidRPr="00EF6CEC">
        <w:rPr>
          <w:rFonts w:ascii="Tahoma" w:hAnsi="Tahoma" w:cs="Tahoma" w:hint="eastAsia"/>
          <w:sz w:val="18"/>
          <w:szCs w:val="18"/>
          <w:rtl/>
        </w:rPr>
        <w:t>ג</w:t>
      </w:r>
      <w:r w:rsidRPr="00EF6CEC">
        <w:rPr>
          <w:rFonts w:ascii="Tahoma" w:hAnsi="Tahoma" w:cs="Tahoma" w:hint="cs"/>
          <w:sz w:val="18"/>
          <w:szCs w:val="18"/>
          <w:rtl/>
        </w:rPr>
        <w:t>פ"ם</w:t>
      </w:r>
      <w:r w:rsidRPr="00EF6CEC">
        <w:rPr>
          <w:rFonts w:ascii="Tahoma" w:hAnsi="Tahoma" w:cs="Tahoma"/>
          <w:sz w:val="18"/>
          <w:szCs w:val="18"/>
          <w:rtl/>
        </w:rPr>
        <w:t xml:space="preserve"> </w:t>
      </w:r>
      <w:r w:rsidRPr="00EF6CEC">
        <w:rPr>
          <w:rFonts w:ascii="Tahoma" w:hAnsi="Tahoma" w:cs="Tahoma" w:hint="eastAsia"/>
          <w:sz w:val="18"/>
          <w:szCs w:val="18"/>
          <w:rtl/>
        </w:rPr>
        <w:t>למערכות</w:t>
      </w:r>
      <w:r w:rsidRPr="00EF6CEC">
        <w:rPr>
          <w:rFonts w:ascii="Tahoma" w:hAnsi="Tahoma" w:cs="Tahoma"/>
          <w:sz w:val="18"/>
          <w:szCs w:val="18"/>
          <w:rtl/>
        </w:rPr>
        <w:t xml:space="preserve"> </w:t>
      </w:r>
      <w:r w:rsidRPr="00EF6CEC">
        <w:rPr>
          <w:rFonts w:ascii="Tahoma" w:hAnsi="Tahoma" w:cs="Tahoma" w:hint="eastAsia"/>
          <w:sz w:val="18"/>
          <w:szCs w:val="18"/>
          <w:rtl/>
        </w:rPr>
        <w:t>גז</w:t>
      </w:r>
      <w:r w:rsidRPr="00EF6CEC">
        <w:rPr>
          <w:rFonts w:ascii="Tahoma" w:hAnsi="Tahoma" w:cs="Tahoma"/>
          <w:sz w:val="18"/>
          <w:szCs w:val="18"/>
          <w:rtl/>
        </w:rPr>
        <w:t xml:space="preserve"> </w:t>
      </w:r>
      <w:r w:rsidRPr="00EF6CEC">
        <w:rPr>
          <w:rFonts w:ascii="Tahoma" w:hAnsi="Tahoma" w:cs="Tahoma" w:hint="eastAsia"/>
          <w:sz w:val="18"/>
          <w:szCs w:val="18"/>
          <w:rtl/>
        </w:rPr>
        <w:t>מרכזיות</w:t>
      </w:r>
      <w:r w:rsidRPr="00EF6CEC">
        <w:rPr>
          <w:rFonts w:ascii="Tahoma" w:hAnsi="Tahoma" w:cs="Tahoma"/>
          <w:sz w:val="18"/>
          <w:szCs w:val="18"/>
          <w:rtl/>
        </w:rPr>
        <w:t xml:space="preserve"> </w:t>
      </w:r>
      <w:r w:rsidRPr="00EF6CEC">
        <w:rPr>
          <w:rFonts w:ascii="Tahoma" w:hAnsi="Tahoma" w:cs="Tahoma" w:hint="cs"/>
          <w:sz w:val="18"/>
          <w:szCs w:val="18"/>
          <w:rtl/>
        </w:rPr>
        <w:t>שב</w:t>
      </w:r>
      <w:r w:rsidRPr="00EF6CEC">
        <w:rPr>
          <w:rFonts w:ascii="Tahoma" w:hAnsi="Tahoma" w:cs="Tahoma" w:hint="eastAsia"/>
          <w:sz w:val="18"/>
          <w:szCs w:val="18"/>
          <w:rtl/>
        </w:rPr>
        <w:t>ה</w:t>
      </w:r>
      <w:r w:rsidRPr="00EF6CEC">
        <w:rPr>
          <w:rFonts w:ascii="Tahoma" w:hAnsi="Tahoma" w:cs="Tahoma" w:hint="cs"/>
          <w:sz w:val="18"/>
          <w:szCs w:val="18"/>
          <w:rtl/>
        </w:rPr>
        <w:t>ן נ</w:t>
      </w:r>
      <w:r w:rsidRPr="00EF6CEC">
        <w:rPr>
          <w:rFonts w:ascii="Tahoma" w:hAnsi="Tahoma" w:cs="Tahoma" w:hint="eastAsia"/>
          <w:sz w:val="18"/>
          <w:szCs w:val="18"/>
          <w:rtl/>
        </w:rPr>
        <w:t>עש</w:t>
      </w:r>
      <w:r w:rsidRPr="00EF6CEC">
        <w:rPr>
          <w:rFonts w:ascii="Tahoma" w:hAnsi="Tahoma" w:cs="Tahoma" w:hint="cs"/>
          <w:sz w:val="18"/>
          <w:szCs w:val="18"/>
          <w:rtl/>
        </w:rPr>
        <w:t>ה</w:t>
      </w:r>
      <w:r w:rsidRPr="00EF6CEC">
        <w:rPr>
          <w:rFonts w:ascii="Tahoma" w:hAnsi="Tahoma" w:cs="Tahoma"/>
          <w:sz w:val="18"/>
          <w:szCs w:val="18"/>
          <w:rtl/>
        </w:rPr>
        <w:t xml:space="preserve"> </w:t>
      </w:r>
      <w:r w:rsidRPr="00EF6CEC">
        <w:rPr>
          <w:rFonts w:ascii="Tahoma" w:hAnsi="Tahoma" w:cs="Tahoma" w:hint="eastAsia"/>
          <w:sz w:val="18"/>
          <w:szCs w:val="18"/>
          <w:rtl/>
        </w:rPr>
        <w:t>שימוש</w:t>
      </w:r>
      <w:r w:rsidRPr="00EF6CEC">
        <w:rPr>
          <w:rFonts w:ascii="Tahoma" w:hAnsi="Tahoma" w:cs="Tahoma"/>
          <w:sz w:val="18"/>
          <w:szCs w:val="18"/>
          <w:rtl/>
        </w:rPr>
        <w:t xml:space="preserve"> </w:t>
      </w:r>
      <w:r w:rsidRPr="00EF6CEC">
        <w:rPr>
          <w:rFonts w:ascii="Tahoma" w:hAnsi="Tahoma" w:cs="Tahoma" w:hint="eastAsia"/>
          <w:sz w:val="18"/>
          <w:szCs w:val="18"/>
          <w:rtl/>
        </w:rPr>
        <w:t>בצוברי</w:t>
      </w:r>
      <w:r w:rsidRPr="00EF6CEC">
        <w:rPr>
          <w:rFonts w:ascii="Tahoma" w:hAnsi="Tahoma" w:cs="Tahoma"/>
          <w:sz w:val="18"/>
          <w:szCs w:val="18"/>
          <w:rtl/>
        </w:rPr>
        <w:t xml:space="preserve"> </w:t>
      </w:r>
      <w:r w:rsidRPr="00EF6CEC">
        <w:rPr>
          <w:rFonts w:ascii="Tahoma" w:hAnsi="Tahoma" w:cs="Tahoma" w:hint="cs"/>
          <w:sz w:val="18"/>
          <w:szCs w:val="18"/>
          <w:rtl/>
        </w:rPr>
        <w:t>גפ"ם</w:t>
      </w:r>
      <w:r w:rsidRPr="00EF6CEC">
        <w:rPr>
          <w:rFonts w:ascii="Tahoma" w:hAnsi="Tahoma" w:cs="Tahoma" w:hint="cs"/>
          <w:sz w:val="18"/>
          <w:szCs w:val="18"/>
          <w:rtl/>
        </w:rPr>
        <w:t>.</w:t>
      </w:r>
    </w:p>
    <w:p w:rsidR="00B83063" w:rsidRPr="00EF6CEC" w:rsidP="00EF6CEC">
      <w:pPr>
        <w:spacing w:line="240" w:lineRule="exact"/>
        <w:ind w:left="-2" w:right="2268"/>
        <w:jc w:val="both"/>
        <w:rPr>
          <w:rFonts w:ascii="Tahoma" w:hAnsi="Tahoma" w:cs="Tahoma"/>
          <w:sz w:val="18"/>
          <w:szCs w:val="18"/>
          <w:rtl/>
        </w:rPr>
      </w:pPr>
      <w:r w:rsidRPr="00EF6CEC">
        <w:rPr>
          <w:rFonts w:ascii="Tahoma" w:hAnsi="Tahoma" w:cs="Tahoma" w:hint="cs"/>
          <w:sz w:val="18"/>
          <w:szCs w:val="18"/>
          <w:rtl/>
        </w:rPr>
        <w:t xml:space="preserve">כאמור, </w:t>
      </w:r>
      <w:r w:rsidRPr="00EF6CEC">
        <w:rPr>
          <w:rFonts w:ascii="Tahoma" w:hAnsi="Tahoma" w:cs="Tahoma" w:hint="cs"/>
          <w:sz w:val="18"/>
          <w:szCs w:val="18"/>
          <w:rtl/>
        </w:rPr>
        <w:t>הגפ"ם</w:t>
      </w:r>
      <w:r w:rsidRPr="00EF6CEC">
        <w:rPr>
          <w:rFonts w:ascii="Tahoma" w:hAnsi="Tahoma" w:cs="Tahoma"/>
          <w:sz w:val="18"/>
          <w:szCs w:val="18"/>
          <w:rtl/>
        </w:rPr>
        <w:t xml:space="preserve"> מגיע לצרכני הקצה </w:t>
      </w:r>
      <w:r w:rsidRPr="00EF6CEC">
        <w:rPr>
          <w:rFonts w:ascii="Tahoma" w:hAnsi="Tahoma" w:cs="Tahoma" w:hint="cs"/>
          <w:sz w:val="18"/>
          <w:szCs w:val="18"/>
          <w:rtl/>
        </w:rPr>
        <w:t>ב</w:t>
      </w:r>
      <w:r w:rsidRPr="00EF6CEC">
        <w:rPr>
          <w:rFonts w:ascii="Tahoma" w:hAnsi="Tahoma" w:cs="Tahoma"/>
          <w:sz w:val="18"/>
          <w:szCs w:val="18"/>
          <w:rtl/>
        </w:rPr>
        <w:t>בלוני</w:t>
      </w:r>
      <w:r w:rsidRPr="00EF6CEC">
        <w:rPr>
          <w:rFonts w:ascii="Tahoma" w:hAnsi="Tahoma" w:cs="Tahoma" w:hint="cs"/>
          <w:sz w:val="18"/>
          <w:szCs w:val="18"/>
          <w:rtl/>
        </w:rPr>
        <w:t xml:space="preserve"> </w:t>
      </w:r>
      <w:r w:rsidRPr="00EF6CEC">
        <w:rPr>
          <w:rFonts w:ascii="Tahoma" w:hAnsi="Tahoma" w:cs="Tahoma" w:hint="cs"/>
          <w:sz w:val="18"/>
          <w:szCs w:val="18"/>
          <w:rtl/>
        </w:rPr>
        <w:t>גפ"ם</w:t>
      </w:r>
      <w:r w:rsidRPr="00EF6CEC">
        <w:rPr>
          <w:rFonts w:ascii="Tahoma" w:hAnsi="Tahoma" w:cs="Tahoma"/>
          <w:sz w:val="18"/>
          <w:szCs w:val="18"/>
          <w:rtl/>
        </w:rPr>
        <w:t xml:space="preserve"> </w:t>
      </w:r>
      <w:r w:rsidRPr="00EF6CEC">
        <w:rPr>
          <w:rFonts w:ascii="Tahoma" w:hAnsi="Tahoma" w:cs="Tahoma" w:hint="cs"/>
          <w:sz w:val="18"/>
          <w:szCs w:val="18"/>
          <w:rtl/>
        </w:rPr>
        <w:t xml:space="preserve">או בצוברי </w:t>
      </w:r>
      <w:r w:rsidRPr="00EF6CEC">
        <w:rPr>
          <w:rFonts w:ascii="Tahoma" w:hAnsi="Tahoma" w:cs="Tahoma" w:hint="eastAsia"/>
          <w:sz w:val="18"/>
          <w:szCs w:val="18"/>
          <w:rtl/>
        </w:rPr>
        <w:t>גפ</w:t>
      </w:r>
      <w:r w:rsidRPr="00EF6CEC">
        <w:rPr>
          <w:rFonts w:ascii="Tahoma" w:hAnsi="Tahoma" w:cs="Tahoma"/>
          <w:sz w:val="18"/>
          <w:szCs w:val="18"/>
          <w:rtl/>
        </w:rPr>
        <w:t>"ם</w:t>
      </w:r>
      <w:r w:rsidRPr="00EF6CEC">
        <w:rPr>
          <w:rFonts w:ascii="Tahoma" w:hAnsi="Tahoma" w:cs="Tahoma"/>
          <w:sz w:val="18"/>
          <w:szCs w:val="18"/>
          <w:rtl/>
        </w:rPr>
        <w:t>,</w:t>
      </w:r>
      <w:r w:rsidRPr="00EF6CEC">
        <w:rPr>
          <w:rFonts w:ascii="Tahoma" w:hAnsi="Tahoma" w:cs="Tahoma" w:hint="cs"/>
          <w:sz w:val="18"/>
          <w:szCs w:val="18"/>
          <w:rtl/>
        </w:rPr>
        <w:t xml:space="preserve"> ועדיפותה של אספקת </w:t>
      </w:r>
      <w:r w:rsidRPr="00EF6CEC">
        <w:rPr>
          <w:rFonts w:ascii="Tahoma" w:hAnsi="Tahoma" w:cs="Tahoma" w:hint="cs"/>
          <w:sz w:val="18"/>
          <w:szCs w:val="18"/>
          <w:rtl/>
        </w:rPr>
        <w:t>הגפ"ם</w:t>
      </w:r>
      <w:r w:rsidRPr="00EF6CEC">
        <w:rPr>
          <w:rFonts w:ascii="Tahoma" w:hAnsi="Tahoma" w:cs="Tahoma" w:hint="cs"/>
          <w:sz w:val="18"/>
          <w:szCs w:val="18"/>
          <w:rtl/>
        </w:rPr>
        <w:t xml:space="preserve"> באמצעות צובר מוטמן </w:t>
      </w:r>
      <w:r w:rsidRPr="00EF6CEC">
        <w:rPr>
          <w:rFonts w:ascii="Tahoma" w:hAnsi="Tahoma" w:cs="Tahoma"/>
          <w:sz w:val="18"/>
          <w:szCs w:val="18"/>
          <w:rtl/>
        </w:rPr>
        <w:t xml:space="preserve">על </w:t>
      </w:r>
      <w:r w:rsidRPr="00EF6CEC">
        <w:rPr>
          <w:rFonts w:ascii="Tahoma" w:hAnsi="Tahoma" w:cs="Tahoma" w:hint="cs"/>
          <w:sz w:val="18"/>
          <w:szCs w:val="18"/>
          <w:rtl/>
        </w:rPr>
        <w:t xml:space="preserve">אספקתו באמצעות בלון </w:t>
      </w:r>
      <w:r w:rsidRPr="00EF6CEC">
        <w:rPr>
          <w:rFonts w:ascii="Tahoma" w:hAnsi="Tahoma" w:cs="Tahoma" w:hint="cs"/>
          <w:sz w:val="18"/>
          <w:szCs w:val="18"/>
          <w:rtl/>
        </w:rPr>
        <w:t>גפ"ם</w:t>
      </w:r>
      <w:r w:rsidRPr="00EF6CEC">
        <w:rPr>
          <w:rFonts w:ascii="Tahoma" w:hAnsi="Tahoma" w:cs="Tahoma" w:hint="cs"/>
          <w:sz w:val="18"/>
          <w:szCs w:val="18"/>
          <w:rtl/>
        </w:rPr>
        <w:t xml:space="preserve"> באה לידי ביטוי בעיקר בהיבט ה</w:t>
      </w:r>
      <w:r w:rsidRPr="00EF6CEC">
        <w:rPr>
          <w:rFonts w:ascii="Tahoma" w:hAnsi="Tahoma" w:cs="Tahoma"/>
          <w:sz w:val="18"/>
          <w:szCs w:val="18"/>
          <w:rtl/>
        </w:rPr>
        <w:t>בטיחות</w:t>
      </w:r>
      <w:r w:rsidRPr="00EF6CEC">
        <w:rPr>
          <w:rFonts w:ascii="Tahoma" w:hAnsi="Tahoma" w:cs="Tahoma" w:hint="cs"/>
          <w:sz w:val="18"/>
          <w:szCs w:val="18"/>
          <w:rtl/>
        </w:rPr>
        <w:t>י</w:t>
      </w:r>
      <w:r w:rsidRPr="00EF6CEC">
        <w:rPr>
          <w:rFonts w:ascii="Tahoma" w:hAnsi="Tahoma" w:cs="Tahoma"/>
          <w:sz w:val="18"/>
          <w:szCs w:val="18"/>
          <w:rtl/>
        </w:rPr>
        <w:t xml:space="preserve">, </w:t>
      </w:r>
      <w:r w:rsidRPr="00EF6CEC">
        <w:rPr>
          <w:rFonts w:ascii="Tahoma" w:hAnsi="Tahoma" w:cs="Tahoma" w:hint="cs"/>
          <w:sz w:val="18"/>
          <w:szCs w:val="18"/>
          <w:rtl/>
        </w:rPr>
        <w:t>מאחר</w:t>
      </w:r>
      <w:r w:rsidRPr="00EF6CEC">
        <w:rPr>
          <w:rFonts w:ascii="Tahoma" w:hAnsi="Tahoma" w:cs="Tahoma"/>
          <w:sz w:val="18"/>
          <w:szCs w:val="18"/>
          <w:rtl/>
        </w:rPr>
        <w:t xml:space="preserve"> </w:t>
      </w:r>
      <w:r w:rsidRPr="00EF6CEC">
        <w:rPr>
          <w:rFonts w:ascii="Tahoma" w:hAnsi="Tahoma" w:cs="Tahoma" w:hint="cs"/>
          <w:sz w:val="18"/>
          <w:szCs w:val="18"/>
          <w:rtl/>
        </w:rPr>
        <w:t>ש</w:t>
      </w:r>
      <w:r w:rsidRPr="00EF6CEC">
        <w:rPr>
          <w:rFonts w:ascii="Tahoma" w:hAnsi="Tahoma" w:cs="Tahoma"/>
          <w:sz w:val="18"/>
          <w:szCs w:val="18"/>
          <w:rtl/>
        </w:rPr>
        <w:t>הצובר טמון באדמה ו</w:t>
      </w:r>
      <w:r w:rsidRPr="00EF6CEC">
        <w:rPr>
          <w:rFonts w:ascii="Tahoma" w:hAnsi="Tahoma" w:cs="Tahoma" w:hint="cs"/>
          <w:sz w:val="18"/>
          <w:szCs w:val="18"/>
          <w:rtl/>
        </w:rPr>
        <w:t>הסכנה ל</w:t>
      </w:r>
      <w:r w:rsidRPr="00EF6CEC">
        <w:rPr>
          <w:rFonts w:ascii="Tahoma" w:hAnsi="Tahoma" w:cs="Tahoma"/>
          <w:sz w:val="18"/>
          <w:szCs w:val="18"/>
          <w:rtl/>
        </w:rPr>
        <w:t xml:space="preserve">דליפות </w:t>
      </w:r>
      <w:r w:rsidRPr="00EF6CEC">
        <w:rPr>
          <w:rFonts w:ascii="Tahoma" w:hAnsi="Tahoma" w:cs="Tahoma" w:hint="cs"/>
          <w:sz w:val="18"/>
          <w:szCs w:val="18"/>
          <w:rtl/>
        </w:rPr>
        <w:t>גפ"ם</w:t>
      </w:r>
      <w:r w:rsidRPr="00EF6CEC">
        <w:rPr>
          <w:rFonts w:ascii="Tahoma" w:hAnsi="Tahoma" w:cs="Tahoma"/>
          <w:sz w:val="18"/>
          <w:szCs w:val="18"/>
          <w:rtl/>
        </w:rPr>
        <w:t xml:space="preserve"> </w:t>
      </w:r>
      <w:r w:rsidRPr="00EF6CEC">
        <w:rPr>
          <w:rFonts w:ascii="Tahoma" w:hAnsi="Tahoma" w:cs="Tahoma" w:hint="cs"/>
          <w:sz w:val="18"/>
          <w:szCs w:val="18"/>
          <w:rtl/>
        </w:rPr>
        <w:t xml:space="preserve">ממנו </w:t>
      </w:r>
      <w:r w:rsidRPr="00EF6CEC">
        <w:rPr>
          <w:rFonts w:ascii="Tahoma" w:hAnsi="Tahoma" w:cs="Tahoma"/>
          <w:sz w:val="18"/>
          <w:szCs w:val="18"/>
          <w:rtl/>
        </w:rPr>
        <w:t>מועט</w:t>
      </w:r>
      <w:r w:rsidRPr="00EF6CEC">
        <w:rPr>
          <w:rFonts w:ascii="Tahoma" w:hAnsi="Tahoma" w:cs="Tahoma" w:hint="cs"/>
          <w:sz w:val="18"/>
          <w:szCs w:val="18"/>
          <w:rtl/>
        </w:rPr>
        <w:t>ה</w:t>
      </w:r>
      <w:r w:rsidRPr="00EF6CEC">
        <w:rPr>
          <w:rFonts w:ascii="Tahoma" w:hAnsi="Tahoma" w:cs="Tahoma"/>
          <w:sz w:val="18"/>
          <w:szCs w:val="18"/>
          <w:rtl/>
        </w:rPr>
        <w:t xml:space="preserve"> יחסית.</w:t>
      </w:r>
    </w:p>
    <w:p w:rsidR="00B83063" w:rsidRPr="00EF6CEC" w:rsidP="00EF6CEC">
      <w:pPr>
        <w:spacing w:line="240" w:lineRule="exact"/>
        <w:ind w:left="-2" w:right="2268"/>
        <w:jc w:val="both"/>
        <w:rPr>
          <w:rFonts w:ascii="Tahoma" w:hAnsi="Tahoma" w:cs="Tahoma"/>
          <w:sz w:val="18"/>
          <w:szCs w:val="18"/>
          <w:rtl/>
        </w:rPr>
      </w:pPr>
      <w:r w:rsidRPr="00EF6CEC">
        <w:rPr>
          <w:rFonts w:ascii="Tahoma" w:hAnsi="Tahoma" w:cs="Tahoma" w:hint="cs"/>
          <w:sz w:val="18"/>
          <w:szCs w:val="18"/>
          <w:rtl/>
        </w:rPr>
        <w:t xml:space="preserve">הטמנת צוברי גז מתבצעת בשני מקרים: האחד - לבקשת היזמים להטמין צוברי </w:t>
      </w:r>
      <w:r w:rsidRPr="00EF6CEC">
        <w:rPr>
          <w:rFonts w:ascii="Tahoma" w:hAnsi="Tahoma" w:cs="Tahoma" w:hint="cs"/>
          <w:sz w:val="18"/>
          <w:szCs w:val="18"/>
          <w:rtl/>
        </w:rPr>
        <w:t>גפ"ם</w:t>
      </w:r>
      <w:r w:rsidRPr="00EF6CEC">
        <w:rPr>
          <w:rFonts w:ascii="Tahoma" w:hAnsi="Tahoma" w:cs="Tahoma" w:hint="cs"/>
          <w:sz w:val="18"/>
          <w:szCs w:val="18"/>
          <w:rtl/>
        </w:rPr>
        <w:t xml:space="preserve"> לשימוש הדיירים במיזמי בנייה חדשה, וזאת כחלק בלתי נפרד מהבקשה להיתר הבנייה הכללי. השני, כאשר הדיירים בדירות שכבר אוכלסו בבניינים שבנייתם הסתיימה מבקשים להחליף את בלוני </w:t>
      </w:r>
      <w:r w:rsidRPr="00EF6CEC">
        <w:rPr>
          <w:rFonts w:ascii="Tahoma" w:hAnsi="Tahoma" w:cs="Tahoma" w:hint="cs"/>
          <w:sz w:val="18"/>
          <w:szCs w:val="18"/>
          <w:rtl/>
        </w:rPr>
        <w:t>הגפ"ם</w:t>
      </w:r>
      <w:r w:rsidRPr="00EF6CEC">
        <w:rPr>
          <w:rFonts w:ascii="Tahoma" w:hAnsi="Tahoma" w:cs="Tahoma" w:hint="cs"/>
          <w:sz w:val="18"/>
          <w:szCs w:val="18"/>
          <w:rtl/>
        </w:rPr>
        <w:t xml:space="preserve"> בצוברי </w:t>
      </w:r>
      <w:r w:rsidRPr="00EF6CEC">
        <w:rPr>
          <w:rFonts w:ascii="Tahoma" w:hAnsi="Tahoma" w:cs="Tahoma" w:hint="cs"/>
          <w:sz w:val="18"/>
          <w:szCs w:val="18"/>
          <w:rtl/>
        </w:rPr>
        <w:t>גפ"ם</w:t>
      </w:r>
      <w:r w:rsidRPr="00EF6CEC">
        <w:rPr>
          <w:rFonts w:ascii="Tahoma" w:hAnsi="Tahoma" w:cs="Tahoma" w:hint="cs"/>
          <w:sz w:val="18"/>
          <w:szCs w:val="18"/>
          <w:rtl/>
        </w:rPr>
        <w:t>.</w:t>
      </w: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5"/>
        <w:rPr>
          <w:rtl/>
        </w:rPr>
      </w:pPr>
      <w:bookmarkStart w:id="18" w:name="_Hlk535585271"/>
      <w:r w:rsidRPr="00C63A91">
        <w:rPr>
          <w:rFonts w:hint="eastAsia"/>
          <w:rtl/>
        </w:rPr>
        <w:t>הטמנת</w:t>
      </w:r>
      <w:r w:rsidRPr="00C63A91">
        <w:rPr>
          <w:rtl/>
        </w:rPr>
        <w:t xml:space="preserve"> </w:t>
      </w:r>
      <w:r w:rsidRPr="00C63A91">
        <w:rPr>
          <w:rFonts w:hint="eastAsia"/>
          <w:rtl/>
        </w:rPr>
        <w:t>צוברי</w:t>
      </w:r>
      <w:r w:rsidRPr="00C63A91">
        <w:rPr>
          <w:rtl/>
        </w:rPr>
        <w:t xml:space="preserve"> </w:t>
      </w:r>
      <w:r w:rsidRPr="00C63A91">
        <w:rPr>
          <w:rFonts w:hint="eastAsia"/>
          <w:rtl/>
        </w:rPr>
        <w:t>גפ</w:t>
      </w:r>
      <w:r w:rsidRPr="00C63A91">
        <w:rPr>
          <w:rtl/>
        </w:rPr>
        <w:t>"</w:t>
      </w:r>
      <w:r w:rsidRPr="00C63A91">
        <w:rPr>
          <w:rFonts w:hint="eastAsia"/>
          <w:rtl/>
        </w:rPr>
        <w:t>ם</w:t>
      </w:r>
      <w:r w:rsidRPr="00C63A91">
        <w:rPr>
          <w:rtl/>
        </w:rPr>
        <w:t xml:space="preserve"> בבנייה חדשה</w:t>
      </w:r>
    </w:p>
    <w:p w:rsidR="00B83063" w:rsidRPr="00EF6CEC" w:rsidP="00EF6CEC">
      <w:pPr>
        <w:spacing w:line="240" w:lineRule="exact"/>
        <w:ind w:left="-2" w:right="2268"/>
        <w:jc w:val="both"/>
        <w:rPr>
          <w:rFonts w:ascii="Tahoma" w:hAnsi="Tahoma" w:cs="Tahoma"/>
          <w:sz w:val="18"/>
          <w:szCs w:val="18"/>
          <w:rtl/>
        </w:rPr>
      </w:pPr>
      <w:bookmarkEnd w:id="18"/>
      <w:r w:rsidRPr="00EF6CEC">
        <w:rPr>
          <w:rFonts w:ascii="Tahoma" w:hAnsi="Tahoma" w:cs="Tahoma" w:hint="cs"/>
          <w:sz w:val="18"/>
          <w:szCs w:val="18"/>
          <w:rtl/>
        </w:rPr>
        <w:t>ככלל, הבקשה לקבלת היתר להטמנת הצובר היא חלק בלתי נפרד מבקשת היתר הבנייה של המבנים.</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כאמור, ב</w:t>
      </w:r>
      <w:r w:rsidRPr="00EF6CEC">
        <w:rPr>
          <w:rFonts w:ascii="Tahoma" w:hAnsi="Tahoma" w:cs="Tahoma"/>
          <w:sz w:val="18"/>
          <w:szCs w:val="18"/>
          <w:rtl/>
        </w:rPr>
        <w:t>התאם ל</w:t>
      </w:r>
      <w:r w:rsidRPr="00EF6CEC">
        <w:rPr>
          <w:rFonts w:ascii="Tahoma" w:hAnsi="Tahoma" w:cs="Tahoma" w:hint="cs"/>
          <w:sz w:val="18"/>
          <w:szCs w:val="18"/>
          <w:rtl/>
        </w:rPr>
        <w:t>תקנה</w:t>
      </w:r>
      <w:r w:rsidRPr="00EF6CEC">
        <w:rPr>
          <w:rFonts w:ascii="Tahoma" w:hAnsi="Tahoma" w:cs="Tahoma"/>
          <w:sz w:val="18"/>
          <w:szCs w:val="18"/>
          <w:rtl/>
        </w:rPr>
        <w:t xml:space="preserve"> 20.02 לתקנות </w:t>
      </w:r>
      <w:r w:rsidRPr="00EF6CEC">
        <w:rPr>
          <w:rFonts w:ascii="Tahoma" w:hAnsi="Tahoma" w:cs="Tahoma" w:hint="cs"/>
          <w:sz w:val="18"/>
          <w:szCs w:val="18"/>
          <w:rtl/>
        </w:rPr>
        <w:t xml:space="preserve">בקשה להיתר, </w:t>
      </w:r>
      <w:r w:rsidRPr="00EF6CEC">
        <w:rPr>
          <w:rFonts w:ascii="Tahoma" w:hAnsi="Tahoma" w:cs="Tahoma"/>
          <w:sz w:val="18"/>
          <w:szCs w:val="18"/>
          <w:rtl/>
        </w:rPr>
        <w:t>מערכת לאספקת גז לבנ</w:t>
      </w:r>
      <w:r w:rsidRPr="00EF6CEC">
        <w:rPr>
          <w:rFonts w:ascii="Tahoma" w:hAnsi="Tahoma" w:cs="Tahoma" w:hint="cs"/>
          <w:sz w:val="18"/>
          <w:szCs w:val="18"/>
          <w:rtl/>
        </w:rPr>
        <w:t>י</w:t>
      </w:r>
      <w:r w:rsidRPr="00EF6CEC">
        <w:rPr>
          <w:rFonts w:ascii="Tahoma" w:hAnsi="Tahoma" w:cs="Tahoma" w:hint="eastAsia"/>
          <w:sz w:val="18"/>
          <w:szCs w:val="18"/>
          <w:rtl/>
        </w:rPr>
        <w:t>י</w:t>
      </w:r>
      <w:r w:rsidRPr="00EF6CEC">
        <w:rPr>
          <w:rFonts w:ascii="Tahoma" w:hAnsi="Tahoma" w:cs="Tahoma"/>
          <w:sz w:val="18"/>
          <w:szCs w:val="18"/>
          <w:rtl/>
        </w:rPr>
        <w:t>ן</w:t>
      </w:r>
      <w:r w:rsidRPr="00EF6CEC">
        <w:rPr>
          <w:rFonts w:ascii="Tahoma" w:hAnsi="Tahoma" w:cs="Tahoma" w:hint="cs"/>
          <w:sz w:val="18"/>
          <w:szCs w:val="18"/>
          <w:rtl/>
        </w:rPr>
        <w:t xml:space="preserve"> -</w:t>
      </w:r>
      <w:r w:rsidRPr="00EF6CEC">
        <w:rPr>
          <w:rFonts w:ascii="Tahoma" w:hAnsi="Tahoma" w:cs="Tahoma"/>
          <w:sz w:val="18"/>
          <w:szCs w:val="18"/>
          <w:rtl/>
        </w:rPr>
        <w:t xml:space="preserve"> לרבות</w:t>
      </w:r>
      <w:r w:rsidRPr="00EF6CEC">
        <w:rPr>
          <w:rFonts w:ascii="Tahoma" w:hAnsi="Tahoma" w:cs="Tahoma" w:hint="cs"/>
          <w:sz w:val="18"/>
          <w:szCs w:val="18"/>
          <w:rtl/>
        </w:rPr>
        <w:t xml:space="preserve"> מערכת לאספקת גז מרכזית על מכליה, </w:t>
      </w:r>
      <w:r w:rsidRPr="00EF6CEC">
        <w:rPr>
          <w:rFonts w:ascii="Tahoma" w:hAnsi="Tahoma" w:cs="Tahoma"/>
          <w:sz w:val="18"/>
          <w:szCs w:val="18"/>
          <w:rtl/>
        </w:rPr>
        <w:t>מתקנ</w:t>
      </w:r>
      <w:r w:rsidRPr="00EF6CEC">
        <w:rPr>
          <w:rFonts w:ascii="Tahoma" w:hAnsi="Tahoma" w:cs="Tahoma" w:hint="eastAsia"/>
          <w:sz w:val="18"/>
          <w:szCs w:val="18"/>
          <w:rtl/>
        </w:rPr>
        <w:t>י</w:t>
      </w:r>
      <w:r w:rsidRPr="00EF6CEC">
        <w:rPr>
          <w:rFonts w:ascii="Tahoma" w:hAnsi="Tahoma" w:cs="Tahoma"/>
          <w:sz w:val="18"/>
          <w:szCs w:val="18"/>
          <w:rtl/>
        </w:rPr>
        <w:t>ה ואבזריה</w:t>
      </w:r>
      <w:r w:rsidRPr="00EF6CEC">
        <w:rPr>
          <w:rFonts w:ascii="Tahoma" w:hAnsi="Tahoma" w:cs="Tahoma" w:hint="cs"/>
          <w:sz w:val="18"/>
          <w:szCs w:val="18"/>
          <w:rtl/>
        </w:rPr>
        <w:t xml:space="preserve"> -</w:t>
      </w:r>
      <w:r w:rsidRPr="00EF6CEC">
        <w:rPr>
          <w:rFonts w:ascii="Tahoma" w:hAnsi="Tahoma" w:cs="Tahoma"/>
          <w:sz w:val="18"/>
          <w:szCs w:val="18"/>
          <w:rtl/>
        </w:rPr>
        <w:t xml:space="preserve"> תותקן על</w:t>
      </w:r>
      <w:r w:rsidRPr="00EF6CEC">
        <w:rPr>
          <w:rFonts w:ascii="Tahoma" w:hAnsi="Tahoma" w:cs="Tahoma" w:hint="cs"/>
          <w:sz w:val="18"/>
          <w:szCs w:val="18"/>
          <w:rtl/>
        </w:rPr>
        <w:t xml:space="preserve"> פי הוראות</w:t>
      </w:r>
      <w:r w:rsidRPr="00EF6CEC">
        <w:rPr>
          <w:rFonts w:ascii="Tahoma" w:hAnsi="Tahoma" w:cs="Tahoma"/>
          <w:sz w:val="18"/>
          <w:szCs w:val="18"/>
          <w:rtl/>
        </w:rPr>
        <w:t xml:space="preserve"> ת"י</w:t>
      </w:r>
      <w:r w:rsidRPr="00EF6CEC">
        <w:rPr>
          <w:rFonts w:ascii="Tahoma" w:hAnsi="Tahoma" w:cs="Tahoma" w:hint="cs"/>
          <w:sz w:val="18"/>
          <w:szCs w:val="18"/>
          <w:rtl/>
        </w:rPr>
        <w:t xml:space="preserve"> 158</w:t>
      </w:r>
      <w:r>
        <w:rPr>
          <w:rStyle w:val="FootnoteReference0"/>
          <w:rFonts w:ascii="Tahoma" w:hAnsi="Tahoma" w:cs="Tahoma"/>
          <w:sz w:val="18"/>
          <w:szCs w:val="18"/>
          <w:rtl/>
        </w:rPr>
        <w:footnoteReference w:id="41"/>
      </w:r>
      <w:r w:rsidRPr="00EF6CEC">
        <w:rPr>
          <w:rFonts w:ascii="Tahoma" w:hAnsi="Tahoma" w:cs="Tahoma" w:hint="cs"/>
          <w:sz w:val="18"/>
          <w:szCs w:val="18"/>
          <w:rtl/>
        </w:rPr>
        <w:t>,</w:t>
      </w:r>
      <w:r w:rsidRPr="00EF6CEC">
        <w:rPr>
          <w:rFonts w:ascii="Tahoma" w:hAnsi="Tahoma" w:cs="Tahoma"/>
          <w:sz w:val="18"/>
          <w:szCs w:val="18"/>
          <w:rtl/>
        </w:rPr>
        <w:t xml:space="preserve"> </w:t>
      </w:r>
      <w:r w:rsidRPr="00EF6CEC">
        <w:rPr>
          <w:rFonts w:ascii="Tahoma" w:hAnsi="Tahoma" w:cs="Tahoma" w:hint="eastAsia"/>
          <w:sz w:val="18"/>
          <w:szCs w:val="18"/>
          <w:rtl/>
        </w:rPr>
        <w:t>ואישור</w:t>
      </w:r>
      <w:r w:rsidRPr="00EF6CEC">
        <w:rPr>
          <w:rFonts w:ascii="Tahoma" w:hAnsi="Tahoma" w:cs="Tahoma"/>
          <w:sz w:val="18"/>
          <w:szCs w:val="18"/>
          <w:rtl/>
        </w:rPr>
        <w:t xml:space="preserve"> על עמידה בתקן האמור יינתן על ידי מעבדה מאושרת. </w:t>
      </w:r>
      <w:r w:rsidRPr="00EF6CEC">
        <w:rPr>
          <w:rFonts w:ascii="Tahoma" w:hAnsi="Tahoma" w:cs="Tahoma" w:hint="eastAsia"/>
          <w:sz w:val="18"/>
          <w:szCs w:val="18"/>
          <w:rtl/>
        </w:rPr>
        <w:t>עוד</w:t>
      </w:r>
      <w:r w:rsidRPr="00EF6CEC">
        <w:rPr>
          <w:rFonts w:ascii="Tahoma" w:hAnsi="Tahoma" w:cs="Tahoma"/>
          <w:sz w:val="18"/>
          <w:szCs w:val="18"/>
          <w:rtl/>
        </w:rPr>
        <w:t xml:space="preserve"> </w:t>
      </w:r>
      <w:r w:rsidRPr="00EF6CEC">
        <w:rPr>
          <w:rFonts w:ascii="Tahoma" w:hAnsi="Tahoma" w:cs="Tahoma" w:hint="cs"/>
          <w:sz w:val="18"/>
          <w:szCs w:val="18"/>
          <w:rtl/>
        </w:rPr>
        <w:t>נקבע ב</w:t>
      </w:r>
      <w:r w:rsidRPr="00EF6CEC">
        <w:rPr>
          <w:rFonts w:ascii="Tahoma" w:hAnsi="Tahoma" w:cs="Tahoma" w:hint="eastAsia"/>
          <w:sz w:val="18"/>
          <w:szCs w:val="18"/>
          <w:rtl/>
        </w:rPr>
        <w:t>תקנות</w:t>
      </w:r>
      <w:r w:rsidRPr="00EF6CEC">
        <w:rPr>
          <w:rFonts w:ascii="Tahoma" w:hAnsi="Tahoma" w:cs="Tahoma"/>
          <w:sz w:val="18"/>
          <w:szCs w:val="18"/>
          <w:rtl/>
        </w:rPr>
        <w:t xml:space="preserve"> </w:t>
      </w:r>
      <w:r w:rsidRPr="00EF6CEC">
        <w:rPr>
          <w:rFonts w:ascii="Tahoma" w:hAnsi="Tahoma" w:cs="Tahoma" w:hint="eastAsia"/>
          <w:sz w:val="18"/>
          <w:szCs w:val="18"/>
          <w:rtl/>
        </w:rPr>
        <w:t>כי</w:t>
      </w:r>
      <w:r w:rsidRPr="00EF6CEC">
        <w:rPr>
          <w:rFonts w:ascii="Tahoma" w:hAnsi="Tahoma" w:cs="Tahoma"/>
          <w:sz w:val="18"/>
          <w:szCs w:val="18"/>
          <w:rtl/>
        </w:rPr>
        <w:t xml:space="preserve"> </w:t>
      </w:r>
      <w:r w:rsidRPr="00EF6CEC">
        <w:rPr>
          <w:rFonts w:ascii="Tahoma" w:hAnsi="Tahoma" w:cs="Tahoma" w:hint="cs"/>
          <w:sz w:val="18"/>
          <w:szCs w:val="18"/>
          <w:rtl/>
        </w:rPr>
        <w:t xml:space="preserve">אם </w:t>
      </w:r>
      <w:r w:rsidRPr="00EF6CEC">
        <w:rPr>
          <w:rFonts w:ascii="Tahoma" w:hAnsi="Tahoma" w:cs="Tahoma" w:hint="eastAsia"/>
          <w:sz w:val="18"/>
          <w:szCs w:val="18"/>
          <w:rtl/>
        </w:rPr>
        <w:t>מעבדה</w:t>
      </w:r>
      <w:r w:rsidRPr="00EF6CEC">
        <w:rPr>
          <w:rFonts w:ascii="Tahoma" w:hAnsi="Tahoma" w:cs="Tahoma"/>
          <w:sz w:val="18"/>
          <w:szCs w:val="18"/>
          <w:rtl/>
        </w:rPr>
        <w:t xml:space="preserve"> </w:t>
      </w:r>
      <w:r w:rsidRPr="00EF6CEC">
        <w:rPr>
          <w:rFonts w:ascii="Tahoma" w:hAnsi="Tahoma" w:cs="Tahoma" w:hint="eastAsia"/>
          <w:sz w:val="18"/>
          <w:szCs w:val="18"/>
          <w:rtl/>
        </w:rPr>
        <w:t>מאושרת</w:t>
      </w:r>
      <w:r w:rsidRPr="00EF6CEC">
        <w:rPr>
          <w:rFonts w:ascii="Tahoma" w:hAnsi="Tahoma" w:cs="Tahoma"/>
          <w:sz w:val="18"/>
          <w:szCs w:val="18"/>
          <w:rtl/>
        </w:rPr>
        <w:t xml:space="preserve"> </w:t>
      </w:r>
      <w:r w:rsidRPr="00EF6CEC">
        <w:rPr>
          <w:rFonts w:ascii="Tahoma" w:hAnsi="Tahoma" w:cs="Tahoma" w:hint="cs"/>
          <w:sz w:val="18"/>
          <w:szCs w:val="18"/>
          <w:rtl/>
        </w:rPr>
        <w:t xml:space="preserve">תקבע כי </w:t>
      </w:r>
      <w:r w:rsidRPr="00EF6CEC">
        <w:rPr>
          <w:rFonts w:ascii="Tahoma" w:hAnsi="Tahoma" w:cs="Tahoma" w:hint="eastAsia"/>
          <w:sz w:val="18"/>
          <w:szCs w:val="18"/>
          <w:rtl/>
        </w:rPr>
        <w:t>המערכת</w:t>
      </w:r>
      <w:r w:rsidRPr="00EF6CEC">
        <w:rPr>
          <w:rFonts w:ascii="Tahoma" w:hAnsi="Tahoma" w:cs="Tahoma"/>
          <w:sz w:val="18"/>
          <w:szCs w:val="18"/>
          <w:rtl/>
        </w:rPr>
        <w:t xml:space="preserve"> </w:t>
      </w:r>
      <w:r w:rsidRPr="00EF6CEC">
        <w:rPr>
          <w:rFonts w:ascii="Tahoma" w:hAnsi="Tahoma" w:cs="Tahoma" w:hint="eastAsia"/>
          <w:sz w:val="18"/>
          <w:szCs w:val="18"/>
          <w:rtl/>
        </w:rPr>
        <w:t>לאספקת</w:t>
      </w:r>
      <w:r w:rsidRPr="00EF6CEC">
        <w:rPr>
          <w:rFonts w:ascii="Tahoma" w:hAnsi="Tahoma" w:cs="Tahoma"/>
          <w:sz w:val="18"/>
          <w:szCs w:val="18"/>
          <w:rtl/>
        </w:rPr>
        <w:t xml:space="preserve"> </w:t>
      </w:r>
      <w:r w:rsidRPr="00EF6CEC">
        <w:rPr>
          <w:rFonts w:ascii="Tahoma" w:hAnsi="Tahoma" w:cs="Tahoma" w:hint="eastAsia"/>
          <w:sz w:val="18"/>
          <w:szCs w:val="18"/>
          <w:rtl/>
        </w:rPr>
        <w:t>הגז</w:t>
      </w:r>
      <w:r w:rsidRPr="00EF6CEC">
        <w:rPr>
          <w:rFonts w:ascii="Tahoma" w:hAnsi="Tahoma" w:cs="Tahoma"/>
          <w:sz w:val="18"/>
          <w:szCs w:val="18"/>
          <w:rtl/>
        </w:rPr>
        <w:t xml:space="preserve"> </w:t>
      </w:r>
      <w:r w:rsidRPr="00EF6CEC">
        <w:rPr>
          <w:rFonts w:ascii="Tahoma" w:hAnsi="Tahoma" w:cs="Tahoma" w:hint="eastAsia"/>
          <w:sz w:val="18"/>
          <w:szCs w:val="18"/>
          <w:rtl/>
        </w:rPr>
        <w:t>או</w:t>
      </w:r>
      <w:r w:rsidRPr="00EF6CEC">
        <w:rPr>
          <w:rFonts w:ascii="Tahoma" w:hAnsi="Tahoma" w:cs="Tahoma"/>
          <w:sz w:val="18"/>
          <w:szCs w:val="18"/>
          <w:rtl/>
        </w:rPr>
        <w:t xml:space="preserve"> </w:t>
      </w:r>
      <w:r w:rsidRPr="00EF6CEC">
        <w:rPr>
          <w:rFonts w:ascii="Tahoma" w:hAnsi="Tahoma" w:cs="Tahoma" w:hint="eastAsia"/>
          <w:sz w:val="18"/>
          <w:szCs w:val="18"/>
          <w:rtl/>
        </w:rPr>
        <w:t>אופן</w:t>
      </w:r>
      <w:r w:rsidRPr="00EF6CEC">
        <w:rPr>
          <w:rFonts w:ascii="Tahoma" w:hAnsi="Tahoma" w:cs="Tahoma"/>
          <w:sz w:val="18"/>
          <w:szCs w:val="18"/>
          <w:rtl/>
        </w:rPr>
        <w:t xml:space="preserve"> </w:t>
      </w:r>
      <w:r w:rsidRPr="00EF6CEC">
        <w:rPr>
          <w:rFonts w:ascii="Tahoma" w:hAnsi="Tahoma" w:cs="Tahoma" w:hint="eastAsia"/>
          <w:sz w:val="18"/>
          <w:szCs w:val="18"/>
          <w:rtl/>
        </w:rPr>
        <w:t>התקנתה</w:t>
      </w:r>
      <w:r w:rsidRPr="00EF6CEC">
        <w:rPr>
          <w:rFonts w:ascii="Tahoma" w:hAnsi="Tahoma" w:cs="Tahoma"/>
          <w:sz w:val="18"/>
          <w:szCs w:val="18"/>
          <w:rtl/>
        </w:rPr>
        <w:t xml:space="preserve"> </w:t>
      </w:r>
      <w:r w:rsidRPr="00EF6CEC">
        <w:rPr>
          <w:rFonts w:ascii="Tahoma" w:hAnsi="Tahoma" w:cs="Tahoma" w:hint="eastAsia"/>
          <w:sz w:val="18"/>
          <w:szCs w:val="18"/>
          <w:rtl/>
        </w:rPr>
        <w:t>אינם</w:t>
      </w:r>
      <w:r w:rsidRPr="00EF6CEC">
        <w:rPr>
          <w:rFonts w:ascii="Tahoma" w:hAnsi="Tahoma" w:cs="Tahoma"/>
          <w:sz w:val="18"/>
          <w:szCs w:val="18"/>
          <w:rtl/>
        </w:rPr>
        <w:t xml:space="preserve"> </w:t>
      </w:r>
      <w:r w:rsidRPr="00EF6CEC">
        <w:rPr>
          <w:rFonts w:ascii="Tahoma" w:hAnsi="Tahoma" w:cs="Tahoma" w:hint="eastAsia"/>
          <w:sz w:val="18"/>
          <w:szCs w:val="18"/>
          <w:rtl/>
        </w:rPr>
        <w:t>בהתאם</w:t>
      </w:r>
      <w:r w:rsidRPr="00EF6CEC">
        <w:rPr>
          <w:rFonts w:ascii="Tahoma" w:hAnsi="Tahoma" w:cs="Tahoma"/>
          <w:sz w:val="18"/>
          <w:szCs w:val="18"/>
          <w:rtl/>
        </w:rPr>
        <w:t xml:space="preserve"> </w:t>
      </w:r>
      <w:r w:rsidRPr="00EF6CEC">
        <w:rPr>
          <w:rFonts w:ascii="Tahoma" w:hAnsi="Tahoma" w:cs="Tahoma" w:hint="eastAsia"/>
          <w:sz w:val="18"/>
          <w:szCs w:val="18"/>
          <w:rtl/>
        </w:rPr>
        <w:t>ל</w:t>
      </w:r>
      <w:r w:rsidRPr="00EF6CEC">
        <w:rPr>
          <w:rFonts w:ascii="Tahoma" w:hAnsi="Tahoma" w:cs="Tahoma" w:hint="cs"/>
          <w:sz w:val="18"/>
          <w:szCs w:val="18"/>
          <w:rtl/>
        </w:rPr>
        <w:t>ד</w:t>
      </w:r>
      <w:r w:rsidRPr="00EF6CEC">
        <w:rPr>
          <w:rFonts w:ascii="Tahoma" w:hAnsi="Tahoma" w:cs="Tahoma" w:hint="eastAsia"/>
          <w:sz w:val="18"/>
          <w:szCs w:val="18"/>
          <w:rtl/>
        </w:rPr>
        <w:t>ר</w:t>
      </w:r>
      <w:r w:rsidRPr="00EF6CEC">
        <w:rPr>
          <w:rFonts w:ascii="Tahoma" w:hAnsi="Tahoma" w:cs="Tahoma" w:hint="cs"/>
          <w:sz w:val="18"/>
          <w:szCs w:val="18"/>
          <w:rtl/>
        </w:rPr>
        <w:t>יש</w:t>
      </w:r>
      <w:r w:rsidRPr="00EF6CEC">
        <w:rPr>
          <w:rFonts w:ascii="Tahoma" w:hAnsi="Tahoma" w:cs="Tahoma" w:hint="eastAsia"/>
          <w:sz w:val="18"/>
          <w:szCs w:val="18"/>
          <w:rtl/>
        </w:rPr>
        <w:t>ות</w:t>
      </w:r>
      <w:r w:rsidRPr="00EF6CEC">
        <w:rPr>
          <w:rFonts w:ascii="Tahoma" w:hAnsi="Tahoma" w:cs="Tahoma"/>
          <w:sz w:val="18"/>
          <w:szCs w:val="18"/>
          <w:rtl/>
        </w:rPr>
        <w:t xml:space="preserve"> </w:t>
      </w:r>
      <w:r w:rsidRPr="00EF6CEC">
        <w:rPr>
          <w:rFonts w:ascii="Tahoma" w:hAnsi="Tahoma" w:cs="Tahoma" w:hint="eastAsia"/>
          <w:sz w:val="18"/>
          <w:szCs w:val="18"/>
          <w:rtl/>
        </w:rPr>
        <w:t>ת</w:t>
      </w:r>
      <w:r w:rsidRPr="00EF6CEC">
        <w:rPr>
          <w:rFonts w:ascii="Tahoma" w:hAnsi="Tahoma" w:cs="Tahoma"/>
          <w:sz w:val="18"/>
          <w:szCs w:val="18"/>
          <w:rtl/>
        </w:rPr>
        <w:t xml:space="preserve">"י 158, </w:t>
      </w:r>
      <w:r w:rsidRPr="00EF6CEC">
        <w:rPr>
          <w:rFonts w:ascii="Tahoma" w:hAnsi="Tahoma" w:cs="Tahoma" w:hint="cs"/>
          <w:sz w:val="18"/>
          <w:szCs w:val="18"/>
          <w:rtl/>
        </w:rPr>
        <w:t>על</w:t>
      </w:r>
      <w:r w:rsidRPr="00EF6CEC">
        <w:rPr>
          <w:rFonts w:ascii="Tahoma" w:hAnsi="Tahoma" w:cs="Tahoma"/>
          <w:sz w:val="18"/>
          <w:szCs w:val="18"/>
          <w:rtl/>
        </w:rPr>
        <w:t xml:space="preserve"> </w:t>
      </w:r>
      <w:r w:rsidRPr="00EF6CEC">
        <w:rPr>
          <w:rFonts w:ascii="Tahoma" w:hAnsi="Tahoma" w:cs="Tahoma" w:hint="eastAsia"/>
          <w:sz w:val="18"/>
          <w:szCs w:val="18"/>
          <w:rtl/>
        </w:rPr>
        <w:t>המעבדה</w:t>
      </w:r>
      <w:r w:rsidRPr="00EF6CEC">
        <w:rPr>
          <w:rFonts w:ascii="Tahoma" w:hAnsi="Tahoma" w:cs="Tahoma"/>
          <w:sz w:val="18"/>
          <w:szCs w:val="18"/>
          <w:rtl/>
        </w:rPr>
        <w:t xml:space="preserve"> </w:t>
      </w:r>
      <w:r w:rsidRPr="00EF6CEC">
        <w:rPr>
          <w:rFonts w:ascii="Tahoma" w:hAnsi="Tahoma" w:cs="Tahoma" w:hint="eastAsia"/>
          <w:sz w:val="18"/>
          <w:szCs w:val="18"/>
          <w:rtl/>
        </w:rPr>
        <w:t>המאושרת</w:t>
      </w:r>
      <w:r w:rsidRPr="00EF6CEC">
        <w:rPr>
          <w:rFonts w:ascii="Tahoma" w:hAnsi="Tahoma" w:cs="Tahoma"/>
          <w:sz w:val="18"/>
          <w:szCs w:val="18"/>
          <w:rtl/>
        </w:rPr>
        <w:t xml:space="preserve"> </w:t>
      </w:r>
      <w:r w:rsidRPr="00EF6CEC">
        <w:rPr>
          <w:rFonts w:ascii="Tahoma" w:hAnsi="Tahoma" w:cs="Tahoma" w:hint="cs"/>
          <w:sz w:val="18"/>
          <w:szCs w:val="18"/>
          <w:rtl/>
        </w:rPr>
        <w:t xml:space="preserve">למסור לוועדה המקומית </w:t>
      </w:r>
      <w:r w:rsidRPr="00EF6CEC">
        <w:rPr>
          <w:rFonts w:ascii="Tahoma" w:hAnsi="Tahoma" w:cs="Tahoma" w:hint="eastAsia"/>
          <w:sz w:val="18"/>
          <w:szCs w:val="18"/>
          <w:rtl/>
        </w:rPr>
        <w:t>הודעה</w:t>
      </w:r>
      <w:r w:rsidRPr="00EF6CEC">
        <w:rPr>
          <w:rFonts w:ascii="Tahoma" w:hAnsi="Tahoma" w:cs="Tahoma"/>
          <w:sz w:val="18"/>
          <w:szCs w:val="18"/>
          <w:rtl/>
        </w:rPr>
        <w:t xml:space="preserve"> </w:t>
      </w:r>
      <w:r w:rsidRPr="00EF6CEC">
        <w:rPr>
          <w:rFonts w:ascii="Tahoma" w:hAnsi="Tahoma" w:cs="Tahoma" w:hint="eastAsia"/>
          <w:sz w:val="18"/>
          <w:szCs w:val="18"/>
          <w:rtl/>
        </w:rPr>
        <w:t>על</w:t>
      </w:r>
      <w:r w:rsidRPr="00EF6CEC">
        <w:rPr>
          <w:rFonts w:ascii="Tahoma" w:hAnsi="Tahoma" w:cs="Tahoma"/>
          <w:sz w:val="18"/>
          <w:szCs w:val="18"/>
          <w:rtl/>
        </w:rPr>
        <w:t xml:space="preserve"> </w:t>
      </w:r>
      <w:r w:rsidRPr="00EF6CEC">
        <w:rPr>
          <w:rFonts w:ascii="Tahoma" w:hAnsi="Tahoma" w:cs="Tahoma" w:hint="eastAsia"/>
          <w:sz w:val="18"/>
          <w:szCs w:val="18"/>
          <w:rtl/>
        </w:rPr>
        <w:t>כך</w:t>
      </w:r>
      <w:r w:rsidRPr="00EF6CEC">
        <w:rPr>
          <w:rFonts w:ascii="Tahoma" w:hAnsi="Tahoma" w:cs="Tahoma"/>
          <w:sz w:val="18"/>
          <w:szCs w:val="18"/>
          <w:rtl/>
        </w:rPr>
        <w:t xml:space="preserve"> </w:t>
      </w:r>
      <w:r w:rsidRPr="00EF6CEC">
        <w:rPr>
          <w:rFonts w:ascii="Tahoma" w:hAnsi="Tahoma" w:cs="Tahoma" w:hint="eastAsia"/>
          <w:sz w:val="18"/>
          <w:szCs w:val="18"/>
          <w:rtl/>
        </w:rPr>
        <w:t>תוך</w:t>
      </w:r>
      <w:r w:rsidRPr="00EF6CEC">
        <w:rPr>
          <w:rFonts w:ascii="Tahoma" w:hAnsi="Tahoma" w:cs="Tahoma"/>
          <w:sz w:val="18"/>
          <w:szCs w:val="18"/>
          <w:rtl/>
        </w:rPr>
        <w:t xml:space="preserve"> </w:t>
      </w:r>
      <w:r w:rsidRPr="00EF6CEC">
        <w:rPr>
          <w:rFonts w:ascii="Tahoma" w:hAnsi="Tahoma" w:cs="Tahoma" w:hint="eastAsia"/>
          <w:sz w:val="18"/>
          <w:szCs w:val="18"/>
          <w:rtl/>
        </w:rPr>
        <w:t>שבעה</w:t>
      </w:r>
      <w:r w:rsidRPr="00EF6CEC">
        <w:rPr>
          <w:rFonts w:ascii="Tahoma" w:hAnsi="Tahoma" w:cs="Tahoma"/>
          <w:sz w:val="18"/>
          <w:szCs w:val="18"/>
          <w:rtl/>
        </w:rPr>
        <w:t xml:space="preserve"> </w:t>
      </w:r>
      <w:r w:rsidRPr="00EF6CEC">
        <w:rPr>
          <w:rFonts w:ascii="Tahoma" w:hAnsi="Tahoma" w:cs="Tahoma" w:hint="eastAsia"/>
          <w:sz w:val="18"/>
          <w:szCs w:val="18"/>
          <w:rtl/>
        </w:rPr>
        <w:t>ימים</w:t>
      </w:r>
      <w:r w:rsidRPr="00EF6CEC">
        <w:rPr>
          <w:rFonts w:ascii="Tahoma" w:hAnsi="Tahoma" w:cs="Tahoma"/>
          <w:sz w:val="18"/>
          <w:szCs w:val="18"/>
          <w:rtl/>
        </w:rPr>
        <w:t>.</w:t>
      </w:r>
      <w:r w:rsidRPr="00EF6CEC">
        <w:rPr>
          <w:rFonts w:ascii="Tahoma" w:hAnsi="Tahoma" w:cs="Tahoma" w:hint="cs"/>
          <w:sz w:val="18"/>
          <w:szCs w:val="18"/>
          <w:rtl/>
        </w:rPr>
        <w:t xml:space="preserve"> </w:t>
      </w:r>
      <w:r w:rsidRPr="00EF6CEC">
        <w:rPr>
          <w:rFonts w:ascii="Tahoma" w:hAnsi="Tahoma" w:cs="Tahoma" w:hint="eastAsia"/>
          <w:sz w:val="18"/>
          <w:szCs w:val="18"/>
          <w:rtl/>
        </w:rPr>
        <w:t>מבקש</w:t>
      </w:r>
      <w:r w:rsidRPr="00EF6CEC">
        <w:rPr>
          <w:rFonts w:ascii="Tahoma" w:hAnsi="Tahoma" w:cs="Tahoma"/>
          <w:sz w:val="18"/>
          <w:szCs w:val="18"/>
          <w:rtl/>
        </w:rPr>
        <w:t xml:space="preserve"> </w:t>
      </w:r>
      <w:r w:rsidRPr="00EF6CEC">
        <w:rPr>
          <w:rFonts w:ascii="Tahoma" w:hAnsi="Tahoma" w:cs="Tahoma" w:hint="eastAsia"/>
          <w:sz w:val="18"/>
          <w:szCs w:val="18"/>
          <w:rtl/>
        </w:rPr>
        <w:t>ההיתר</w:t>
      </w:r>
      <w:r w:rsidRPr="00EF6CEC">
        <w:rPr>
          <w:rFonts w:ascii="Tahoma" w:hAnsi="Tahoma" w:cs="Tahoma"/>
          <w:sz w:val="18"/>
          <w:szCs w:val="18"/>
          <w:rtl/>
        </w:rPr>
        <w:t xml:space="preserve"> </w:t>
      </w:r>
      <w:r w:rsidRPr="00EF6CEC">
        <w:rPr>
          <w:rFonts w:ascii="Tahoma" w:hAnsi="Tahoma" w:cs="Tahoma" w:hint="eastAsia"/>
          <w:sz w:val="18"/>
          <w:szCs w:val="18"/>
          <w:rtl/>
        </w:rPr>
        <w:t>ימסור</w:t>
      </w:r>
      <w:r w:rsidRPr="00EF6CEC">
        <w:rPr>
          <w:rFonts w:ascii="Tahoma" w:hAnsi="Tahoma" w:cs="Tahoma"/>
          <w:sz w:val="18"/>
          <w:szCs w:val="18"/>
          <w:rtl/>
        </w:rPr>
        <w:t xml:space="preserve"> </w:t>
      </w:r>
      <w:r w:rsidRPr="00EF6CEC">
        <w:rPr>
          <w:rFonts w:ascii="Tahoma" w:hAnsi="Tahoma" w:cs="Tahoma" w:hint="eastAsia"/>
          <w:sz w:val="18"/>
          <w:szCs w:val="18"/>
          <w:rtl/>
        </w:rPr>
        <w:t>לוועדה</w:t>
      </w:r>
      <w:r w:rsidRPr="00EF6CEC">
        <w:rPr>
          <w:rFonts w:ascii="Tahoma" w:hAnsi="Tahoma" w:cs="Tahoma"/>
          <w:sz w:val="18"/>
          <w:szCs w:val="18"/>
          <w:rtl/>
        </w:rPr>
        <w:t xml:space="preserve"> </w:t>
      </w:r>
      <w:r w:rsidRPr="00EF6CEC">
        <w:rPr>
          <w:rFonts w:ascii="Tahoma" w:hAnsi="Tahoma" w:cs="Tahoma" w:hint="eastAsia"/>
          <w:sz w:val="18"/>
          <w:szCs w:val="18"/>
          <w:rtl/>
        </w:rPr>
        <w:t>המקומית</w:t>
      </w:r>
      <w:r w:rsidRPr="00EF6CEC">
        <w:rPr>
          <w:rFonts w:ascii="Tahoma" w:hAnsi="Tahoma" w:cs="Tahoma"/>
          <w:sz w:val="18"/>
          <w:szCs w:val="18"/>
          <w:rtl/>
        </w:rPr>
        <w:t xml:space="preserve"> </w:t>
      </w:r>
      <w:r w:rsidRPr="00EF6CEC">
        <w:rPr>
          <w:rFonts w:ascii="Tahoma" w:hAnsi="Tahoma" w:cs="Tahoma" w:hint="eastAsia"/>
          <w:sz w:val="18"/>
          <w:szCs w:val="18"/>
          <w:rtl/>
        </w:rPr>
        <w:t>את</w:t>
      </w:r>
      <w:r w:rsidRPr="00EF6CEC">
        <w:rPr>
          <w:rFonts w:ascii="Tahoma" w:hAnsi="Tahoma" w:cs="Tahoma"/>
          <w:sz w:val="18"/>
          <w:szCs w:val="18"/>
          <w:rtl/>
        </w:rPr>
        <w:t xml:space="preserve"> </w:t>
      </w:r>
      <w:r w:rsidRPr="00EF6CEC">
        <w:rPr>
          <w:rFonts w:ascii="Tahoma" w:hAnsi="Tahoma" w:cs="Tahoma" w:hint="eastAsia"/>
          <w:sz w:val="18"/>
          <w:szCs w:val="18"/>
          <w:rtl/>
        </w:rPr>
        <w:t>חוות</w:t>
      </w:r>
      <w:r w:rsidRPr="00EF6CEC">
        <w:rPr>
          <w:rFonts w:ascii="Tahoma" w:hAnsi="Tahoma" w:cs="Tahoma"/>
          <w:sz w:val="18"/>
          <w:szCs w:val="18"/>
          <w:rtl/>
        </w:rPr>
        <w:t xml:space="preserve"> </w:t>
      </w:r>
      <w:r w:rsidRPr="00EF6CEC">
        <w:rPr>
          <w:rFonts w:ascii="Tahoma" w:hAnsi="Tahoma" w:cs="Tahoma" w:hint="eastAsia"/>
          <w:sz w:val="18"/>
          <w:szCs w:val="18"/>
          <w:rtl/>
        </w:rPr>
        <w:t>דעתם</w:t>
      </w:r>
      <w:r w:rsidRPr="00EF6CEC">
        <w:rPr>
          <w:rFonts w:ascii="Tahoma" w:hAnsi="Tahoma" w:cs="Tahoma"/>
          <w:sz w:val="18"/>
          <w:szCs w:val="18"/>
          <w:rtl/>
        </w:rPr>
        <w:t xml:space="preserve"> </w:t>
      </w:r>
      <w:r w:rsidRPr="00EF6CEC">
        <w:rPr>
          <w:rFonts w:ascii="Tahoma" w:hAnsi="Tahoma" w:cs="Tahoma" w:hint="eastAsia"/>
          <w:sz w:val="18"/>
          <w:szCs w:val="18"/>
          <w:rtl/>
        </w:rPr>
        <w:t>של</w:t>
      </w:r>
      <w:r w:rsidRPr="00EF6CEC">
        <w:rPr>
          <w:rFonts w:ascii="Tahoma" w:hAnsi="Tahoma" w:cs="Tahoma"/>
          <w:sz w:val="18"/>
          <w:szCs w:val="18"/>
          <w:rtl/>
        </w:rPr>
        <w:t xml:space="preserve"> </w:t>
      </w:r>
      <w:r w:rsidRPr="00EF6CEC">
        <w:rPr>
          <w:rFonts w:ascii="Tahoma" w:hAnsi="Tahoma" w:cs="Tahoma" w:hint="eastAsia"/>
          <w:sz w:val="18"/>
          <w:szCs w:val="18"/>
          <w:rtl/>
        </w:rPr>
        <w:t>האחראי</w:t>
      </w:r>
      <w:r w:rsidRPr="00EF6CEC">
        <w:rPr>
          <w:rFonts w:ascii="Tahoma" w:hAnsi="Tahoma" w:cs="Tahoma"/>
          <w:sz w:val="18"/>
          <w:szCs w:val="18"/>
          <w:rtl/>
        </w:rPr>
        <w:t xml:space="preserve"> </w:t>
      </w:r>
      <w:r w:rsidRPr="00EF6CEC">
        <w:rPr>
          <w:rFonts w:ascii="Tahoma" w:hAnsi="Tahoma" w:cs="Tahoma" w:hint="eastAsia"/>
          <w:sz w:val="18"/>
          <w:szCs w:val="18"/>
          <w:rtl/>
        </w:rPr>
        <w:t>לב</w:t>
      </w:r>
      <w:r w:rsidRPr="00EF6CEC">
        <w:rPr>
          <w:rFonts w:ascii="Tahoma" w:hAnsi="Tahoma" w:cs="Tahoma" w:hint="cs"/>
          <w:sz w:val="18"/>
          <w:szCs w:val="18"/>
          <w:rtl/>
        </w:rPr>
        <w:t>י</w:t>
      </w:r>
      <w:r w:rsidRPr="00EF6CEC">
        <w:rPr>
          <w:rFonts w:ascii="Tahoma" w:hAnsi="Tahoma" w:cs="Tahoma" w:hint="eastAsia"/>
          <w:sz w:val="18"/>
          <w:szCs w:val="18"/>
          <w:rtl/>
        </w:rPr>
        <w:t>קורת</w:t>
      </w:r>
      <w:r w:rsidRPr="00EF6CEC">
        <w:rPr>
          <w:rFonts w:ascii="Tahoma" w:hAnsi="Tahoma" w:cs="Tahoma"/>
          <w:sz w:val="18"/>
          <w:szCs w:val="18"/>
          <w:rtl/>
        </w:rPr>
        <w:t xml:space="preserve"> </w:t>
      </w:r>
      <w:r w:rsidRPr="00EF6CEC">
        <w:rPr>
          <w:rFonts w:ascii="Tahoma" w:hAnsi="Tahoma" w:cs="Tahoma" w:hint="eastAsia"/>
          <w:sz w:val="18"/>
          <w:szCs w:val="18"/>
          <w:rtl/>
        </w:rPr>
        <w:t>ו</w:t>
      </w:r>
      <w:r w:rsidRPr="00EF6CEC">
        <w:rPr>
          <w:rFonts w:ascii="Tahoma" w:hAnsi="Tahoma" w:cs="Tahoma" w:hint="cs"/>
          <w:sz w:val="18"/>
          <w:szCs w:val="18"/>
          <w:rtl/>
        </w:rPr>
        <w:t xml:space="preserve">של </w:t>
      </w:r>
      <w:r w:rsidRPr="00EF6CEC">
        <w:rPr>
          <w:rFonts w:ascii="Tahoma" w:hAnsi="Tahoma" w:cs="Tahoma" w:hint="eastAsia"/>
          <w:sz w:val="18"/>
          <w:szCs w:val="18"/>
          <w:rtl/>
        </w:rPr>
        <w:t>מתכנן</w:t>
      </w:r>
      <w:r w:rsidRPr="00EF6CEC">
        <w:rPr>
          <w:rFonts w:ascii="Tahoma" w:hAnsi="Tahoma" w:cs="Tahoma"/>
          <w:sz w:val="18"/>
          <w:szCs w:val="18"/>
          <w:rtl/>
        </w:rPr>
        <w:t xml:space="preserve"> </w:t>
      </w:r>
      <w:r w:rsidRPr="00EF6CEC">
        <w:rPr>
          <w:rFonts w:ascii="Tahoma" w:hAnsi="Tahoma" w:cs="Tahoma" w:hint="eastAsia"/>
          <w:sz w:val="18"/>
          <w:szCs w:val="18"/>
          <w:rtl/>
        </w:rPr>
        <w:t>המערכת</w:t>
      </w:r>
      <w:r w:rsidRPr="00EF6CEC">
        <w:rPr>
          <w:rFonts w:ascii="Tahoma" w:hAnsi="Tahoma" w:cs="Tahoma"/>
          <w:sz w:val="18"/>
          <w:szCs w:val="18"/>
          <w:rtl/>
        </w:rPr>
        <w:t xml:space="preserve"> </w:t>
      </w:r>
      <w:r w:rsidRPr="00EF6CEC">
        <w:rPr>
          <w:rFonts w:ascii="Tahoma" w:hAnsi="Tahoma" w:cs="Tahoma" w:hint="eastAsia"/>
          <w:sz w:val="18"/>
          <w:szCs w:val="18"/>
          <w:rtl/>
        </w:rPr>
        <w:t>לאספקת</w:t>
      </w:r>
      <w:r w:rsidRPr="00EF6CEC">
        <w:rPr>
          <w:rFonts w:ascii="Tahoma" w:hAnsi="Tahoma" w:cs="Tahoma"/>
          <w:sz w:val="18"/>
          <w:szCs w:val="18"/>
          <w:rtl/>
        </w:rPr>
        <w:t xml:space="preserve"> </w:t>
      </w:r>
      <w:r w:rsidRPr="00EF6CEC">
        <w:rPr>
          <w:rFonts w:ascii="Tahoma" w:hAnsi="Tahoma" w:cs="Tahoma" w:hint="eastAsia"/>
          <w:sz w:val="18"/>
          <w:szCs w:val="18"/>
          <w:rtl/>
        </w:rPr>
        <w:t>הגז</w:t>
      </w:r>
      <w:r w:rsidRPr="00EF6CEC">
        <w:rPr>
          <w:rFonts w:ascii="Tahoma" w:hAnsi="Tahoma" w:cs="Tahoma"/>
          <w:sz w:val="18"/>
          <w:szCs w:val="18"/>
          <w:rtl/>
        </w:rPr>
        <w:t xml:space="preserve"> </w:t>
      </w:r>
      <w:r w:rsidRPr="00EF6CEC">
        <w:rPr>
          <w:rFonts w:ascii="Tahoma" w:hAnsi="Tahoma" w:cs="Tahoma" w:hint="eastAsia"/>
          <w:sz w:val="18"/>
          <w:szCs w:val="18"/>
          <w:rtl/>
        </w:rPr>
        <w:t>בנוגע</w:t>
      </w:r>
      <w:r w:rsidRPr="00EF6CEC">
        <w:rPr>
          <w:rFonts w:ascii="Tahoma" w:hAnsi="Tahoma" w:cs="Tahoma"/>
          <w:sz w:val="18"/>
          <w:szCs w:val="18"/>
          <w:rtl/>
        </w:rPr>
        <w:t xml:space="preserve"> </w:t>
      </w:r>
      <w:r w:rsidRPr="00EF6CEC">
        <w:rPr>
          <w:rFonts w:ascii="Tahoma" w:hAnsi="Tahoma" w:cs="Tahoma" w:hint="eastAsia"/>
          <w:sz w:val="18"/>
          <w:szCs w:val="18"/>
          <w:rtl/>
        </w:rPr>
        <w:t>לממצאי</w:t>
      </w:r>
      <w:r w:rsidRPr="00EF6CEC">
        <w:rPr>
          <w:rFonts w:ascii="Tahoma" w:hAnsi="Tahoma" w:cs="Tahoma"/>
          <w:sz w:val="18"/>
          <w:szCs w:val="18"/>
          <w:rtl/>
        </w:rPr>
        <w:t xml:space="preserve"> </w:t>
      </w:r>
      <w:r w:rsidRPr="00EF6CEC">
        <w:rPr>
          <w:rFonts w:ascii="Tahoma" w:hAnsi="Tahoma" w:cs="Tahoma" w:hint="eastAsia"/>
          <w:sz w:val="18"/>
          <w:szCs w:val="18"/>
          <w:rtl/>
        </w:rPr>
        <w:t>המעבדה</w:t>
      </w:r>
      <w:r w:rsidRPr="00EF6CEC">
        <w:rPr>
          <w:rFonts w:ascii="Tahoma" w:hAnsi="Tahoma" w:cs="Tahoma"/>
          <w:sz w:val="18"/>
          <w:szCs w:val="18"/>
          <w:rtl/>
        </w:rPr>
        <w:t xml:space="preserve"> </w:t>
      </w:r>
      <w:r w:rsidRPr="00EF6CEC">
        <w:rPr>
          <w:rFonts w:ascii="Tahoma" w:hAnsi="Tahoma" w:cs="Tahoma" w:hint="eastAsia"/>
          <w:sz w:val="18"/>
          <w:szCs w:val="18"/>
          <w:rtl/>
        </w:rPr>
        <w:t>המאושרת</w:t>
      </w:r>
      <w:r w:rsidRPr="00EF6CEC">
        <w:rPr>
          <w:rFonts w:ascii="Tahoma" w:hAnsi="Tahoma" w:cs="Tahoma" w:hint="cs"/>
          <w:sz w:val="18"/>
          <w:szCs w:val="18"/>
          <w:rtl/>
        </w:rPr>
        <w:t>,</w:t>
      </w:r>
      <w:r w:rsidRPr="00EF6CEC">
        <w:rPr>
          <w:rFonts w:ascii="Tahoma" w:hAnsi="Tahoma" w:cs="Tahoma"/>
          <w:sz w:val="18"/>
          <w:szCs w:val="18"/>
          <w:rtl/>
        </w:rPr>
        <w:t xml:space="preserve"> </w:t>
      </w:r>
      <w:r w:rsidRPr="00EF6CEC">
        <w:rPr>
          <w:rFonts w:ascii="Tahoma" w:hAnsi="Tahoma" w:cs="Tahoma" w:hint="eastAsia"/>
          <w:sz w:val="18"/>
          <w:szCs w:val="18"/>
          <w:rtl/>
        </w:rPr>
        <w:t>וכן</w:t>
      </w:r>
      <w:r w:rsidRPr="00EF6CEC">
        <w:rPr>
          <w:rFonts w:ascii="Tahoma" w:hAnsi="Tahoma" w:cs="Tahoma"/>
          <w:sz w:val="18"/>
          <w:szCs w:val="18"/>
          <w:rtl/>
        </w:rPr>
        <w:t xml:space="preserve"> </w:t>
      </w:r>
      <w:r w:rsidRPr="00EF6CEC">
        <w:rPr>
          <w:rFonts w:ascii="Tahoma" w:hAnsi="Tahoma" w:cs="Tahoma" w:hint="eastAsia"/>
          <w:sz w:val="18"/>
          <w:szCs w:val="18"/>
          <w:rtl/>
        </w:rPr>
        <w:t>את</w:t>
      </w:r>
      <w:r w:rsidRPr="00EF6CEC">
        <w:rPr>
          <w:rFonts w:ascii="Tahoma" w:hAnsi="Tahoma" w:cs="Tahoma"/>
          <w:sz w:val="18"/>
          <w:szCs w:val="18"/>
          <w:rtl/>
        </w:rPr>
        <w:t xml:space="preserve"> </w:t>
      </w:r>
      <w:r w:rsidRPr="00EF6CEC">
        <w:rPr>
          <w:rFonts w:ascii="Tahoma" w:hAnsi="Tahoma" w:cs="Tahoma" w:hint="eastAsia"/>
          <w:sz w:val="18"/>
          <w:szCs w:val="18"/>
          <w:rtl/>
        </w:rPr>
        <w:t>הוראותיהם</w:t>
      </w:r>
      <w:r w:rsidRPr="00EF6CEC">
        <w:rPr>
          <w:rFonts w:ascii="Tahoma" w:hAnsi="Tahoma" w:cs="Tahoma"/>
          <w:sz w:val="18"/>
          <w:szCs w:val="18"/>
          <w:rtl/>
        </w:rPr>
        <w:t xml:space="preserve"> </w:t>
      </w:r>
      <w:r w:rsidRPr="00EF6CEC">
        <w:rPr>
          <w:rFonts w:ascii="Tahoma" w:hAnsi="Tahoma" w:cs="Tahoma" w:hint="eastAsia"/>
          <w:sz w:val="18"/>
          <w:szCs w:val="18"/>
          <w:rtl/>
        </w:rPr>
        <w:t>לתיקון</w:t>
      </w:r>
      <w:r w:rsidRPr="00EF6CEC">
        <w:rPr>
          <w:rFonts w:ascii="Tahoma" w:hAnsi="Tahoma" w:cs="Tahoma"/>
          <w:sz w:val="18"/>
          <w:szCs w:val="18"/>
          <w:rtl/>
        </w:rPr>
        <w:t xml:space="preserve"> </w:t>
      </w:r>
      <w:r w:rsidRPr="00EF6CEC">
        <w:rPr>
          <w:rFonts w:ascii="Tahoma" w:hAnsi="Tahoma" w:cs="Tahoma" w:hint="eastAsia"/>
          <w:sz w:val="18"/>
          <w:szCs w:val="18"/>
          <w:rtl/>
        </w:rPr>
        <w:t>הליקויים</w:t>
      </w:r>
      <w:r w:rsidRPr="00EF6CEC">
        <w:rPr>
          <w:rFonts w:ascii="Tahoma" w:hAnsi="Tahoma" w:cs="Tahoma"/>
          <w:sz w:val="18"/>
          <w:szCs w:val="18"/>
          <w:rtl/>
        </w:rPr>
        <w:t xml:space="preserve"> </w:t>
      </w:r>
      <w:r w:rsidRPr="00EF6CEC">
        <w:rPr>
          <w:rFonts w:ascii="Tahoma" w:hAnsi="Tahoma" w:cs="Tahoma" w:hint="eastAsia"/>
          <w:sz w:val="18"/>
          <w:szCs w:val="18"/>
          <w:rtl/>
        </w:rPr>
        <w:t>שנמצאו</w:t>
      </w:r>
      <w:r w:rsidRPr="00EF6CEC">
        <w:rPr>
          <w:rFonts w:ascii="Tahoma" w:hAnsi="Tahoma" w:cs="Tahoma"/>
          <w:sz w:val="18"/>
          <w:szCs w:val="18"/>
          <w:rtl/>
        </w:rPr>
        <w:t xml:space="preserve"> </w:t>
      </w:r>
      <w:r w:rsidRPr="00EF6CEC">
        <w:rPr>
          <w:rFonts w:ascii="Tahoma" w:hAnsi="Tahoma" w:cs="Tahoma" w:hint="eastAsia"/>
          <w:sz w:val="18"/>
          <w:szCs w:val="18"/>
          <w:rtl/>
        </w:rPr>
        <w:t>לפי</w:t>
      </w:r>
      <w:r w:rsidRPr="00EF6CEC">
        <w:rPr>
          <w:rFonts w:ascii="Tahoma" w:hAnsi="Tahoma" w:cs="Tahoma"/>
          <w:sz w:val="18"/>
          <w:szCs w:val="18"/>
          <w:rtl/>
        </w:rPr>
        <w:t xml:space="preserve"> </w:t>
      </w:r>
      <w:r w:rsidRPr="00EF6CEC">
        <w:rPr>
          <w:rFonts w:ascii="Tahoma" w:hAnsi="Tahoma" w:cs="Tahoma" w:hint="eastAsia"/>
          <w:sz w:val="18"/>
          <w:szCs w:val="18"/>
          <w:rtl/>
        </w:rPr>
        <w:t>הודעתה</w:t>
      </w:r>
      <w:r w:rsidRPr="00EF6CEC">
        <w:rPr>
          <w:rFonts w:ascii="Tahoma" w:hAnsi="Tahoma" w:cs="Tahoma"/>
          <w:sz w:val="18"/>
          <w:szCs w:val="18"/>
          <w:rtl/>
        </w:rPr>
        <w:t>.</w:t>
      </w:r>
      <w:r w:rsidRPr="00EF6CEC">
        <w:rPr>
          <w:rFonts w:ascii="Tahoma" w:hAnsi="Tahoma" w:cs="Tahoma" w:hint="eastAsia"/>
          <w:sz w:val="18"/>
          <w:szCs w:val="18"/>
          <w:rtl/>
        </w:rPr>
        <w:t xml:space="preserve"> בתקנה</w:t>
      </w:r>
      <w:r w:rsidRPr="00EF6CEC">
        <w:rPr>
          <w:rFonts w:ascii="Tahoma" w:hAnsi="Tahoma" w:cs="Tahoma"/>
          <w:sz w:val="18"/>
          <w:szCs w:val="18"/>
          <w:rtl/>
        </w:rPr>
        <w:t xml:space="preserve"> 20.10 </w:t>
      </w:r>
      <w:r w:rsidRPr="00EF6CEC">
        <w:rPr>
          <w:rFonts w:ascii="Tahoma" w:hAnsi="Tahoma" w:cs="Tahoma" w:hint="eastAsia"/>
          <w:sz w:val="18"/>
          <w:szCs w:val="18"/>
          <w:rtl/>
        </w:rPr>
        <w:t>לתקנות</w:t>
      </w:r>
      <w:r w:rsidRPr="00EF6CEC">
        <w:rPr>
          <w:rFonts w:ascii="Tahoma" w:hAnsi="Tahoma" w:cs="Tahoma"/>
          <w:sz w:val="18"/>
          <w:szCs w:val="18"/>
          <w:rtl/>
        </w:rPr>
        <w:t xml:space="preserve"> </w:t>
      </w:r>
      <w:r w:rsidRPr="00EF6CEC">
        <w:rPr>
          <w:rFonts w:ascii="Tahoma" w:hAnsi="Tahoma" w:cs="Tahoma" w:hint="cs"/>
          <w:sz w:val="18"/>
          <w:szCs w:val="18"/>
          <w:rtl/>
        </w:rPr>
        <w:t>אלו</w:t>
      </w:r>
      <w:r w:rsidRPr="00EF6CEC">
        <w:rPr>
          <w:rFonts w:ascii="Tahoma" w:hAnsi="Tahoma" w:cs="Tahoma"/>
          <w:sz w:val="18"/>
          <w:szCs w:val="18"/>
          <w:rtl/>
        </w:rPr>
        <w:t xml:space="preserve"> נקבע כי "לא יותקן מכל נייח למערכת </w:t>
      </w:r>
      <w:r w:rsidRPr="00EF6CEC">
        <w:rPr>
          <w:rFonts w:ascii="Tahoma" w:hAnsi="Tahoma" w:cs="Tahoma" w:hint="cs"/>
          <w:sz w:val="18"/>
          <w:szCs w:val="18"/>
          <w:rtl/>
        </w:rPr>
        <w:t>ל</w:t>
      </w:r>
      <w:r w:rsidRPr="00EF6CEC">
        <w:rPr>
          <w:rFonts w:ascii="Tahoma" w:hAnsi="Tahoma" w:cs="Tahoma"/>
          <w:sz w:val="18"/>
          <w:szCs w:val="18"/>
          <w:rtl/>
        </w:rPr>
        <w:t>אספקת גז לפי</w:t>
      </w:r>
      <w:r w:rsidRPr="00EF6CEC">
        <w:rPr>
          <w:rFonts w:ascii="Tahoma" w:hAnsi="Tahoma" w:cs="Tahoma" w:hint="cs"/>
          <w:sz w:val="18"/>
          <w:szCs w:val="18"/>
          <w:rtl/>
        </w:rPr>
        <w:t xml:space="preserve"> תקנות אלה אלא באישורו של מפקח עבודה".</w:t>
      </w:r>
    </w:p>
    <w:p w:rsidR="00B83063" w:rsidRPr="00EF6CEC" w:rsidP="00EF6CEC">
      <w:pPr>
        <w:spacing w:line="240" w:lineRule="exact"/>
        <w:ind w:left="-2" w:right="2268"/>
        <w:jc w:val="both"/>
        <w:rPr>
          <w:rFonts w:ascii="Tahoma" w:hAnsi="Tahoma" w:cs="Tahoma"/>
          <w:sz w:val="18"/>
          <w:szCs w:val="18"/>
        </w:rPr>
      </w:pPr>
      <w:r w:rsidRPr="00EF6CEC">
        <w:rPr>
          <w:rFonts w:ascii="Tahoma" w:hAnsi="Tahoma" w:cs="Tahoma" w:hint="cs"/>
          <w:sz w:val="18"/>
          <w:szCs w:val="18"/>
          <w:rtl/>
        </w:rPr>
        <w:t xml:space="preserve">מכאן, שיש למלא שני תנאים לצורך התקנת מערכת לאספקת </w:t>
      </w:r>
      <w:r w:rsidRPr="00EF6CEC">
        <w:rPr>
          <w:rFonts w:ascii="Tahoma" w:hAnsi="Tahoma" w:cs="Tahoma" w:hint="cs"/>
          <w:sz w:val="18"/>
          <w:szCs w:val="18"/>
          <w:rtl/>
        </w:rPr>
        <w:t>גפ"ם</w:t>
      </w:r>
      <w:r w:rsidRPr="00EF6CEC">
        <w:rPr>
          <w:rFonts w:ascii="Tahoma" w:hAnsi="Tahoma" w:cs="Tahoma" w:hint="cs"/>
          <w:sz w:val="18"/>
          <w:szCs w:val="18"/>
          <w:rtl/>
        </w:rPr>
        <w:t xml:space="preserve"> לבניין: אישור מפקח עבודה ואישור מעבדה מאושרת על עמידה בדרישות ת"י 158. </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משרד העבודה מאשר כי המיקום שנקבע בתוכנית להטמנת צובר </w:t>
      </w:r>
      <w:r w:rsidRPr="00EF6CEC">
        <w:rPr>
          <w:rFonts w:ascii="Tahoma" w:hAnsi="Tahoma" w:cs="Tahoma" w:hint="cs"/>
          <w:sz w:val="18"/>
          <w:szCs w:val="18"/>
          <w:rtl/>
        </w:rPr>
        <w:t>הגפ"ם</w:t>
      </w:r>
      <w:r w:rsidRPr="00EF6CEC">
        <w:rPr>
          <w:rFonts w:ascii="Tahoma" w:hAnsi="Tahoma" w:cs="Tahoma" w:hint="cs"/>
          <w:sz w:val="18"/>
          <w:szCs w:val="18"/>
          <w:rtl/>
        </w:rPr>
        <w:t xml:space="preserve"> עומד בדרישות ת"י 158 לעניין מרחקי הבטיחות. מכאן, שנודעת חשיבות למתן אישורו עוד בשלב הנפקת היתר הבנייה ולפני הטמנתו של צובר </w:t>
      </w:r>
      <w:r w:rsidRPr="00EF6CEC">
        <w:rPr>
          <w:rFonts w:ascii="Tahoma" w:hAnsi="Tahoma" w:cs="Tahoma" w:hint="cs"/>
          <w:sz w:val="18"/>
          <w:szCs w:val="18"/>
          <w:rtl/>
        </w:rPr>
        <w:t>הגפ"ם</w:t>
      </w:r>
      <w:r w:rsidRPr="00EF6CEC">
        <w:rPr>
          <w:rFonts w:ascii="Tahoma" w:hAnsi="Tahoma" w:cs="Tahoma" w:hint="cs"/>
          <w:sz w:val="18"/>
          <w:szCs w:val="18"/>
          <w:rtl/>
        </w:rPr>
        <w:t>.</w:t>
      </w:r>
    </w:p>
    <w:p w:rsidR="00B83063" w:rsidRPr="00EF6CEC" w:rsidP="00EF6CEC">
      <w:pPr>
        <w:tabs>
          <w:tab w:val="left" w:pos="5527"/>
        </w:tabs>
        <w:spacing w:line="240" w:lineRule="exact"/>
        <w:ind w:right="2268"/>
        <w:jc w:val="both"/>
        <w:rPr>
          <w:rFonts w:ascii="Tahoma" w:hAnsi="Tahoma" w:cs="Tahoma"/>
          <w:b/>
          <w:bCs/>
          <w:sz w:val="18"/>
          <w:szCs w:val="18"/>
          <w:rtl/>
        </w:rPr>
      </w:pPr>
      <w:r w:rsidRPr="00EF6CEC">
        <w:rPr>
          <w:rFonts w:ascii="Tahoma" w:hAnsi="Tahoma" w:cs="Tahoma" w:hint="eastAsia"/>
          <w:sz w:val="18"/>
          <w:szCs w:val="18"/>
          <w:rtl/>
        </w:rPr>
        <w:t>מפקח</w:t>
      </w:r>
      <w:r w:rsidRPr="00EF6CEC">
        <w:rPr>
          <w:rFonts w:ascii="Tahoma" w:hAnsi="Tahoma" w:cs="Tahoma"/>
          <w:sz w:val="18"/>
          <w:szCs w:val="18"/>
          <w:rtl/>
        </w:rPr>
        <w:t xml:space="preserve"> העבודה נותן "אישור התקנת צובר </w:t>
      </w:r>
      <w:r w:rsidRPr="00EF6CEC">
        <w:rPr>
          <w:rFonts w:ascii="Tahoma" w:hAnsi="Tahoma" w:cs="Tahoma"/>
          <w:sz w:val="18"/>
          <w:szCs w:val="18"/>
          <w:rtl/>
        </w:rPr>
        <w:t>גפ"</w:t>
      </w:r>
      <w:r w:rsidRPr="00EF6CEC">
        <w:rPr>
          <w:rFonts w:ascii="Tahoma" w:hAnsi="Tahoma" w:cs="Tahoma" w:hint="cs"/>
          <w:sz w:val="18"/>
          <w:szCs w:val="18"/>
          <w:rtl/>
        </w:rPr>
        <w:t>ם</w:t>
      </w:r>
      <w:r w:rsidRPr="00EF6CEC">
        <w:rPr>
          <w:rFonts w:ascii="Tahoma" w:hAnsi="Tahoma" w:cs="Tahoma"/>
          <w:sz w:val="18"/>
          <w:szCs w:val="18"/>
          <w:rtl/>
        </w:rPr>
        <w:t xml:space="preserve">" (להלן - אישור משרד העבודה או האישור) </w:t>
      </w:r>
      <w:r w:rsidRPr="00EF6CEC">
        <w:rPr>
          <w:rFonts w:ascii="Tahoma" w:hAnsi="Tahoma" w:cs="Tahoma" w:hint="eastAsia"/>
          <w:sz w:val="18"/>
          <w:szCs w:val="18"/>
          <w:rtl/>
        </w:rPr>
        <w:t>אם</w:t>
      </w:r>
      <w:r w:rsidRPr="00EF6CEC">
        <w:rPr>
          <w:rFonts w:ascii="Tahoma" w:hAnsi="Tahoma" w:cs="Tahoma"/>
          <w:sz w:val="18"/>
          <w:szCs w:val="18"/>
          <w:rtl/>
        </w:rPr>
        <w:t xml:space="preserve"> </w:t>
      </w:r>
      <w:r w:rsidRPr="00EF6CEC">
        <w:rPr>
          <w:rFonts w:ascii="Tahoma" w:hAnsi="Tahoma" w:cs="Tahoma" w:hint="eastAsia"/>
          <w:sz w:val="18"/>
          <w:szCs w:val="18"/>
          <w:rtl/>
        </w:rPr>
        <w:t>צורפה</w:t>
      </w:r>
      <w:r w:rsidRPr="00EF6CEC">
        <w:rPr>
          <w:rFonts w:ascii="Tahoma" w:hAnsi="Tahoma" w:cs="Tahoma"/>
          <w:sz w:val="18"/>
          <w:szCs w:val="18"/>
          <w:rtl/>
        </w:rPr>
        <w:t xml:space="preserve"> </w:t>
      </w:r>
      <w:r w:rsidRPr="00EF6CEC">
        <w:rPr>
          <w:rFonts w:ascii="Tahoma" w:hAnsi="Tahoma" w:cs="Tahoma" w:hint="eastAsia"/>
          <w:sz w:val="18"/>
          <w:szCs w:val="18"/>
          <w:rtl/>
        </w:rPr>
        <w:t>לבקשה</w:t>
      </w:r>
      <w:r w:rsidRPr="00EF6CEC">
        <w:rPr>
          <w:rFonts w:ascii="Tahoma" w:hAnsi="Tahoma" w:cs="Tahoma"/>
          <w:sz w:val="18"/>
          <w:szCs w:val="18"/>
          <w:rtl/>
        </w:rPr>
        <w:t xml:space="preserve"> </w:t>
      </w:r>
      <w:r w:rsidRPr="00EF6CEC">
        <w:rPr>
          <w:rFonts w:ascii="Tahoma" w:hAnsi="Tahoma" w:cs="Tahoma" w:hint="eastAsia"/>
          <w:sz w:val="18"/>
          <w:szCs w:val="18"/>
          <w:rtl/>
        </w:rPr>
        <w:t>ת</w:t>
      </w:r>
      <w:r w:rsidRPr="00EF6CEC">
        <w:rPr>
          <w:rFonts w:ascii="Tahoma" w:hAnsi="Tahoma" w:cs="Tahoma" w:hint="cs"/>
          <w:sz w:val="18"/>
          <w:szCs w:val="18"/>
          <w:rtl/>
        </w:rPr>
        <w:t>ו</w:t>
      </w:r>
      <w:r w:rsidRPr="00EF6CEC">
        <w:rPr>
          <w:rFonts w:ascii="Tahoma" w:hAnsi="Tahoma" w:cs="Tahoma" w:hint="eastAsia"/>
          <w:sz w:val="18"/>
          <w:szCs w:val="18"/>
          <w:rtl/>
        </w:rPr>
        <w:t>כנית</w:t>
      </w:r>
      <w:r w:rsidRPr="00EF6CEC">
        <w:rPr>
          <w:rFonts w:ascii="Tahoma" w:hAnsi="Tahoma" w:cs="Tahoma"/>
          <w:sz w:val="18"/>
          <w:szCs w:val="18"/>
          <w:rtl/>
        </w:rPr>
        <w:t xml:space="preserve"> </w:t>
      </w:r>
      <w:r w:rsidRPr="00EF6CEC">
        <w:rPr>
          <w:rFonts w:ascii="Tahoma" w:hAnsi="Tahoma" w:cs="Tahoma" w:hint="eastAsia"/>
          <w:sz w:val="18"/>
          <w:szCs w:val="18"/>
          <w:rtl/>
        </w:rPr>
        <w:t>המתקן</w:t>
      </w:r>
      <w:r w:rsidRPr="00EF6CEC">
        <w:rPr>
          <w:rFonts w:ascii="Tahoma" w:hAnsi="Tahoma" w:cs="Tahoma"/>
          <w:sz w:val="18"/>
          <w:szCs w:val="18"/>
          <w:rtl/>
        </w:rPr>
        <w:t xml:space="preserve"> </w:t>
      </w:r>
      <w:r w:rsidRPr="00EF6CEC">
        <w:rPr>
          <w:rFonts w:ascii="Tahoma" w:hAnsi="Tahoma" w:cs="Tahoma" w:hint="cs"/>
          <w:sz w:val="18"/>
          <w:szCs w:val="18"/>
          <w:rtl/>
        </w:rPr>
        <w:t>ב</w:t>
      </w:r>
      <w:r w:rsidRPr="00EF6CEC">
        <w:rPr>
          <w:rFonts w:ascii="Tahoma" w:hAnsi="Tahoma" w:cs="Tahoma" w:hint="eastAsia"/>
          <w:sz w:val="18"/>
          <w:szCs w:val="18"/>
          <w:rtl/>
        </w:rPr>
        <w:t>חת</w:t>
      </w:r>
      <w:r w:rsidRPr="00EF6CEC">
        <w:rPr>
          <w:rFonts w:ascii="Tahoma" w:hAnsi="Tahoma" w:cs="Tahoma" w:hint="cs"/>
          <w:sz w:val="18"/>
          <w:szCs w:val="18"/>
          <w:rtl/>
        </w:rPr>
        <w:t>י</w:t>
      </w:r>
      <w:r w:rsidRPr="00EF6CEC">
        <w:rPr>
          <w:rFonts w:ascii="Tahoma" w:hAnsi="Tahoma" w:cs="Tahoma" w:hint="eastAsia"/>
          <w:sz w:val="18"/>
          <w:szCs w:val="18"/>
          <w:rtl/>
        </w:rPr>
        <w:t>מ</w:t>
      </w:r>
      <w:r w:rsidRPr="00EF6CEC">
        <w:rPr>
          <w:rFonts w:ascii="Tahoma" w:hAnsi="Tahoma" w:cs="Tahoma" w:hint="cs"/>
          <w:sz w:val="18"/>
          <w:szCs w:val="18"/>
          <w:rtl/>
        </w:rPr>
        <w:t>תם</w:t>
      </w:r>
      <w:r w:rsidRPr="00EF6CEC">
        <w:rPr>
          <w:rFonts w:ascii="Tahoma" w:hAnsi="Tahoma" w:cs="Tahoma"/>
          <w:sz w:val="18"/>
          <w:szCs w:val="18"/>
          <w:rtl/>
        </w:rPr>
        <w:t xml:space="preserve"> </w:t>
      </w:r>
      <w:r w:rsidRPr="00EF6CEC">
        <w:rPr>
          <w:rFonts w:ascii="Tahoma" w:hAnsi="Tahoma" w:cs="Tahoma" w:hint="cs"/>
          <w:sz w:val="18"/>
          <w:szCs w:val="18"/>
          <w:rtl/>
        </w:rPr>
        <w:t xml:space="preserve">של </w:t>
      </w:r>
      <w:r w:rsidRPr="00EF6CEC">
        <w:rPr>
          <w:rFonts w:ascii="Tahoma" w:hAnsi="Tahoma" w:cs="Tahoma" w:hint="eastAsia"/>
          <w:sz w:val="18"/>
          <w:szCs w:val="18"/>
          <w:rtl/>
        </w:rPr>
        <w:t>מודד</w:t>
      </w:r>
      <w:r w:rsidRPr="00EF6CEC">
        <w:rPr>
          <w:rFonts w:ascii="Tahoma" w:hAnsi="Tahoma" w:cs="Tahoma"/>
          <w:sz w:val="18"/>
          <w:szCs w:val="18"/>
          <w:rtl/>
        </w:rPr>
        <w:t xml:space="preserve"> </w:t>
      </w:r>
      <w:r w:rsidRPr="00EF6CEC">
        <w:rPr>
          <w:rFonts w:ascii="Tahoma" w:hAnsi="Tahoma" w:cs="Tahoma" w:hint="eastAsia"/>
          <w:sz w:val="18"/>
          <w:szCs w:val="18"/>
          <w:rtl/>
        </w:rPr>
        <w:t>מוסמך</w:t>
      </w:r>
      <w:r w:rsidRPr="00EF6CEC">
        <w:rPr>
          <w:rFonts w:ascii="Tahoma" w:hAnsi="Tahoma" w:cs="Tahoma"/>
          <w:sz w:val="18"/>
          <w:szCs w:val="18"/>
          <w:rtl/>
        </w:rPr>
        <w:t xml:space="preserve"> </w:t>
      </w:r>
      <w:r w:rsidRPr="00EF6CEC">
        <w:rPr>
          <w:rFonts w:ascii="Tahoma" w:hAnsi="Tahoma" w:cs="Tahoma" w:hint="eastAsia"/>
          <w:sz w:val="18"/>
          <w:szCs w:val="18"/>
          <w:rtl/>
        </w:rPr>
        <w:t>ו</w:t>
      </w:r>
      <w:r w:rsidRPr="00EF6CEC">
        <w:rPr>
          <w:rFonts w:ascii="Tahoma" w:hAnsi="Tahoma" w:cs="Tahoma" w:hint="cs"/>
          <w:sz w:val="18"/>
          <w:szCs w:val="18"/>
          <w:rtl/>
        </w:rPr>
        <w:t>ש</w:t>
      </w:r>
      <w:r w:rsidRPr="00EF6CEC">
        <w:rPr>
          <w:rFonts w:ascii="Tahoma" w:hAnsi="Tahoma" w:cs="Tahoma" w:hint="eastAsia"/>
          <w:sz w:val="18"/>
          <w:szCs w:val="18"/>
          <w:rtl/>
        </w:rPr>
        <w:t>ל</w:t>
      </w:r>
      <w:r w:rsidRPr="00EF6CEC">
        <w:rPr>
          <w:rFonts w:ascii="Tahoma" w:hAnsi="Tahoma" w:cs="Tahoma"/>
          <w:sz w:val="18"/>
          <w:szCs w:val="18"/>
          <w:rtl/>
        </w:rPr>
        <w:t xml:space="preserve"> </w:t>
      </w:r>
      <w:r w:rsidRPr="00EF6CEC">
        <w:rPr>
          <w:rFonts w:ascii="Tahoma" w:hAnsi="Tahoma" w:cs="Tahoma" w:hint="eastAsia"/>
          <w:sz w:val="18"/>
          <w:szCs w:val="18"/>
          <w:rtl/>
        </w:rPr>
        <w:t>מתכנן</w:t>
      </w:r>
      <w:r w:rsidRPr="00EF6CEC">
        <w:rPr>
          <w:rFonts w:ascii="Tahoma" w:hAnsi="Tahoma" w:cs="Tahoma"/>
          <w:sz w:val="18"/>
          <w:szCs w:val="18"/>
          <w:rtl/>
        </w:rPr>
        <w:t xml:space="preserve"> </w:t>
      </w:r>
      <w:r w:rsidRPr="00EF6CEC">
        <w:rPr>
          <w:rFonts w:ascii="Tahoma" w:hAnsi="Tahoma" w:cs="Tahoma" w:hint="eastAsia"/>
          <w:sz w:val="18"/>
          <w:szCs w:val="18"/>
          <w:rtl/>
        </w:rPr>
        <w:t>גפ</w:t>
      </w:r>
      <w:r w:rsidRPr="00EF6CEC">
        <w:rPr>
          <w:rFonts w:ascii="Tahoma" w:hAnsi="Tahoma" w:cs="Tahoma"/>
          <w:sz w:val="18"/>
          <w:szCs w:val="18"/>
          <w:rtl/>
        </w:rPr>
        <w:t>"</w:t>
      </w:r>
      <w:r w:rsidRPr="00EF6CEC">
        <w:rPr>
          <w:rFonts w:ascii="Tahoma" w:hAnsi="Tahoma" w:cs="Tahoma" w:hint="cs"/>
          <w:sz w:val="18"/>
          <w:szCs w:val="18"/>
          <w:rtl/>
        </w:rPr>
        <w:t>ם</w:t>
      </w:r>
      <w:r w:rsidRPr="00EF6CEC">
        <w:rPr>
          <w:rFonts w:ascii="Tahoma" w:hAnsi="Tahoma" w:cs="Tahoma" w:hint="cs"/>
          <w:sz w:val="18"/>
          <w:szCs w:val="18"/>
          <w:rtl/>
        </w:rPr>
        <w:t xml:space="preserve">, </w:t>
      </w:r>
      <w:r w:rsidRPr="00EF6CEC">
        <w:rPr>
          <w:rFonts w:ascii="Tahoma" w:hAnsi="Tahoma" w:cs="Tahoma" w:hint="eastAsia"/>
          <w:sz w:val="18"/>
          <w:szCs w:val="18"/>
          <w:rtl/>
        </w:rPr>
        <w:t>ו</w:t>
      </w:r>
      <w:r w:rsidRPr="00EF6CEC">
        <w:rPr>
          <w:rFonts w:ascii="Tahoma" w:hAnsi="Tahoma" w:cs="Tahoma" w:hint="cs"/>
          <w:sz w:val="18"/>
          <w:szCs w:val="18"/>
          <w:rtl/>
        </w:rPr>
        <w:t>אם המיקום</w:t>
      </w:r>
      <w:r w:rsidRPr="00EF6CEC">
        <w:rPr>
          <w:rFonts w:ascii="Tahoma" w:hAnsi="Tahoma" w:cs="Tahoma"/>
          <w:sz w:val="18"/>
          <w:szCs w:val="18"/>
          <w:rtl/>
        </w:rPr>
        <w:t xml:space="preserve"> </w:t>
      </w:r>
      <w:r w:rsidRPr="00EF6CEC">
        <w:rPr>
          <w:rFonts w:ascii="Tahoma" w:hAnsi="Tahoma" w:cs="Tahoma" w:hint="eastAsia"/>
          <w:sz w:val="18"/>
          <w:szCs w:val="18"/>
          <w:rtl/>
        </w:rPr>
        <w:t>תוא</w:t>
      </w:r>
      <w:r w:rsidRPr="00EF6CEC">
        <w:rPr>
          <w:rFonts w:ascii="Tahoma" w:hAnsi="Tahoma" w:cs="Tahoma" w:hint="cs"/>
          <w:sz w:val="18"/>
          <w:szCs w:val="18"/>
          <w:rtl/>
        </w:rPr>
        <w:t>ם</w:t>
      </w:r>
      <w:r w:rsidRPr="00EF6CEC">
        <w:rPr>
          <w:rFonts w:ascii="Tahoma" w:hAnsi="Tahoma" w:cs="Tahoma"/>
          <w:sz w:val="18"/>
          <w:szCs w:val="18"/>
          <w:rtl/>
        </w:rPr>
        <w:t xml:space="preserve"> </w:t>
      </w:r>
      <w:r w:rsidRPr="00EF6CEC">
        <w:rPr>
          <w:rFonts w:ascii="Tahoma" w:hAnsi="Tahoma" w:cs="Tahoma" w:hint="eastAsia"/>
          <w:sz w:val="18"/>
          <w:szCs w:val="18"/>
          <w:rtl/>
        </w:rPr>
        <w:t>את</w:t>
      </w:r>
      <w:r w:rsidRPr="00EF6CEC">
        <w:rPr>
          <w:rFonts w:ascii="Tahoma" w:hAnsi="Tahoma" w:cs="Tahoma"/>
          <w:sz w:val="18"/>
          <w:szCs w:val="18"/>
          <w:rtl/>
        </w:rPr>
        <w:t xml:space="preserve"> </w:t>
      </w:r>
      <w:r w:rsidRPr="00EF6CEC">
        <w:rPr>
          <w:rFonts w:ascii="Tahoma" w:hAnsi="Tahoma" w:cs="Tahoma" w:hint="eastAsia"/>
          <w:sz w:val="18"/>
          <w:szCs w:val="18"/>
          <w:rtl/>
        </w:rPr>
        <w:t>מרחקי</w:t>
      </w:r>
      <w:r w:rsidRPr="00EF6CEC">
        <w:rPr>
          <w:rFonts w:ascii="Tahoma" w:hAnsi="Tahoma" w:cs="Tahoma"/>
          <w:sz w:val="18"/>
          <w:szCs w:val="18"/>
          <w:rtl/>
        </w:rPr>
        <w:t xml:space="preserve"> </w:t>
      </w:r>
      <w:r w:rsidRPr="00EF6CEC">
        <w:rPr>
          <w:rFonts w:ascii="Tahoma" w:hAnsi="Tahoma" w:cs="Tahoma" w:hint="eastAsia"/>
          <w:sz w:val="18"/>
          <w:szCs w:val="18"/>
          <w:rtl/>
        </w:rPr>
        <w:t>הבטיחות</w:t>
      </w:r>
      <w:r w:rsidRPr="00EF6CEC">
        <w:rPr>
          <w:rFonts w:ascii="Tahoma" w:hAnsi="Tahoma" w:cs="Tahoma"/>
          <w:sz w:val="18"/>
          <w:szCs w:val="18"/>
          <w:rtl/>
        </w:rPr>
        <w:t xml:space="preserve"> </w:t>
      </w:r>
      <w:r w:rsidRPr="00EF6CEC">
        <w:rPr>
          <w:rFonts w:ascii="Tahoma" w:hAnsi="Tahoma" w:cs="Tahoma" w:hint="eastAsia"/>
          <w:sz w:val="18"/>
          <w:szCs w:val="18"/>
          <w:rtl/>
        </w:rPr>
        <w:t>המצוינים</w:t>
      </w:r>
      <w:r w:rsidRPr="00EF6CEC">
        <w:rPr>
          <w:rFonts w:ascii="Tahoma" w:hAnsi="Tahoma" w:cs="Tahoma"/>
          <w:sz w:val="18"/>
          <w:szCs w:val="18"/>
          <w:rtl/>
        </w:rPr>
        <w:t xml:space="preserve"> </w:t>
      </w:r>
      <w:r w:rsidRPr="00EF6CEC">
        <w:rPr>
          <w:rFonts w:ascii="Tahoma" w:hAnsi="Tahoma" w:cs="Tahoma" w:hint="eastAsia"/>
          <w:sz w:val="18"/>
          <w:szCs w:val="18"/>
          <w:rtl/>
        </w:rPr>
        <w:t>בת</w:t>
      </w:r>
      <w:r w:rsidRPr="00EF6CEC">
        <w:rPr>
          <w:rFonts w:ascii="Tahoma" w:hAnsi="Tahoma" w:cs="Tahoma"/>
          <w:sz w:val="18"/>
          <w:szCs w:val="18"/>
          <w:rtl/>
        </w:rPr>
        <w:t>"</w:t>
      </w:r>
      <w:r w:rsidRPr="00EF6CEC">
        <w:rPr>
          <w:rFonts w:ascii="Tahoma" w:hAnsi="Tahoma" w:cs="Tahoma" w:hint="eastAsia"/>
          <w:sz w:val="18"/>
          <w:szCs w:val="18"/>
          <w:rtl/>
        </w:rPr>
        <w:t>י</w:t>
      </w:r>
      <w:r w:rsidRPr="00EF6CEC">
        <w:rPr>
          <w:rFonts w:ascii="Tahoma" w:hAnsi="Tahoma" w:cs="Tahoma" w:hint="eastAsia"/>
          <w:sz w:val="18"/>
          <w:szCs w:val="18"/>
          <w:rtl/>
        </w:rPr>
        <w:t xml:space="preserve"> 158</w:t>
      </w:r>
      <w:r w:rsidRPr="00EF6CEC">
        <w:rPr>
          <w:rFonts w:ascii="Tahoma" w:hAnsi="Tahoma" w:cs="Tahoma"/>
          <w:sz w:val="18"/>
          <w:szCs w:val="18"/>
          <w:rtl/>
        </w:rPr>
        <w:t xml:space="preserve">. </w:t>
      </w:r>
      <w:r w:rsidRPr="00EF6CEC">
        <w:rPr>
          <w:rFonts w:ascii="Tahoma" w:hAnsi="Tahoma" w:cs="Tahoma" w:hint="cs"/>
          <w:sz w:val="18"/>
          <w:szCs w:val="18"/>
          <w:rtl/>
        </w:rPr>
        <w:t>ה</w:t>
      </w:r>
      <w:r w:rsidRPr="00EF6CEC">
        <w:rPr>
          <w:rFonts w:ascii="Tahoma" w:hAnsi="Tahoma" w:cs="Tahoma" w:hint="eastAsia"/>
          <w:sz w:val="18"/>
          <w:szCs w:val="18"/>
          <w:rtl/>
        </w:rPr>
        <w:t>אישור</w:t>
      </w:r>
      <w:r w:rsidRPr="00EF6CEC">
        <w:rPr>
          <w:rFonts w:ascii="Tahoma" w:hAnsi="Tahoma" w:cs="Tahoma"/>
          <w:sz w:val="18"/>
          <w:szCs w:val="18"/>
          <w:rtl/>
        </w:rPr>
        <w:t xml:space="preserve"> </w:t>
      </w:r>
      <w:r w:rsidRPr="00EF6CEC">
        <w:rPr>
          <w:rFonts w:ascii="Tahoma" w:hAnsi="Tahoma" w:cs="Tahoma" w:hint="eastAsia"/>
          <w:sz w:val="18"/>
          <w:szCs w:val="18"/>
          <w:rtl/>
        </w:rPr>
        <w:t>תקף</w:t>
      </w:r>
      <w:r w:rsidRPr="00EF6CEC">
        <w:rPr>
          <w:rFonts w:ascii="Tahoma" w:hAnsi="Tahoma" w:cs="Tahoma"/>
          <w:sz w:val="18"/>
          <w:szCs w:val="18"/>
          <w:rtl/>
        </w:rPr>
        <w:t xml:space="preserve"> </w:t>
      </w:r>
      <w:r w:rsidRPr="00EF6CEC">
        <w:rPr>
          <w:rFonts w:ascii="Tahoma" w:hAnsi="Tahoma" w:cs="Tahoma" w:hint="eastAsia"/>
          <w:sz w:val="18"/>
          <w:szCs w:val="18"/>
          <w:rtl/>
        </w:rPr>
        <w:t>בצירוף</w:t>
      </w:r>
      <w:r w:rsidRPr="00EF6CEC">
        <w:rPr>
          <w:rFonts w:ascii="Tahoma" w:hAnsi="Tahoma" w:cs="Tahoma"/>
          <w:sz w:val="18"/>
          <w:szCs w:val="18"/>
          <w:rtl/>
        </w:rPr>
        <w:t xml:space="preserve"> </w:t>
      </w:r>
      <w:r w:rsidRPr="00EF6CEC">
        <w:rPr>
          <w:rFonts w:ascii="Tahoma" w:hAnsi="Tahoma" w:cs="Tahoma" w:hint="eastAsia"/>
          <w:sz w:val="18"/>
          <w:szCs w:val="18"/>
          <w:rtl/>
        </w:rPr>
        <w:t>הת</w:t>
      </w:r>
      <w:r w:rsidRPr="00EF6CEC">
        <w:rPr>
          <w:rFonts w:ascii="Tahoma" w:hAnsi="Tahoma" w:cs="Tahoma" w:hint="cs"/>
          <w:sz w:val="18"/>
          <w:szCs w:val="18"/>
          <w:rtl/>
        </w:rPr>
        <w:t>ו</w:t>
      </w:r>
      <w:r w:rsidRPr="00EF6CEC">
        <w:rPr>
          <w:rFonts w:ascii="Tahoma" w:hAnsi="Tahoma" w:cs="Tahoma" w:hint="eastAsia"/>
          <w:sz w:val="18"/>
          <w:szCs w:val="18"/>
          <w:rtl/>
        </w:rPr>
        <w:t>כנית</w:t>
      </w:r>
      <w:r w:rsidRPr="00EF6CEC">
        <w:rPr>
          <w:rFonts w:ascii="Tahoma" w:hAnsi="Tahoma" w:cs="Tahoma"/>
          <w:sz w:val="18"/>
          <w:szCs w:val="18"/>
          <w:rtl/>
        </w:rPr>
        <w:t xml:space="preserve"> </w:t>
      </w:r>
      <w:r w:rsidRPr="00EF6CEC">
        <w:rPr>
          <w:rFonts w:ascii="Tahoma" w:hAnsi="Tahoma" w:cs="Tahoma" w:hint="eastAsia"/>
          <w:sz w:val="18"/>
          <w:szCs w:val="18"/>
          <w:rtl/>
        </w:rPr>
        <w:t>שהוגשה</w:t>
      </w:r>
      <w:r w:rsidRPr="00EF6CEC">
        <w:rPr>
          <w:rFonts w:ascii="Tahoma" w:hAnsi="Tahoma" w:cs="Tahoma"/>
          <w:sz w:val="18"/>
          <w:szCs w:val="18"/>
          <w:rtl/>
        </w:rPr>
        <w:t xml:space="preserve"> </w:t>
      </w:r>
      <w:r w:rsidRPr="00EF6CEC">
        <w:rPr>
          <w:rFonts w:ascii="Tahoma" w:hAnsi="Tahoma" w:cs="Tahoma" w:hint="cs"/>
          <w:sz w:val="18"/>
          <w:szCs w:val="18"/>
          <w:rtl/>
        </w:rPr>
        <w:t xml:space="preserve">במסגרת </w:t>
      </w:r>
      <w:r w:rsidRPr="00EF6CEC">
        <w:rPr>
          <w:rFonts w:ascii="Tahoma" w:hAnsi="Tahoma" w:cs="Tahoma" w:hint="eastAsia"/>
          <w:sz w:val="18"/>
          <w:szCs w:val="18"/>
          <w:rtl/>
        </w:rPr>
        <w:t>היתר</w:t>
      </w:r>
      <w:r w:rsidRPr="00EF6CEC">
        <w:rPr>
          <w:rFonts w:ascii="Tahoma" w:hAnsi="Tahoma" w:cs="Tahoma"/>
          <w:sz w:val="18"/>
          <w:szCs w:val="18"/>
          <w:rtl/>
        </w:rPr>
        <w:t xml:space="preserve"> </w:t>
      </w:r>
      <w:r w:rsidRPr="00EF6CEC">
        <w:rPr>
          <w:rFonts w:ascii="Tahoma" w:hAnsi="Tahoma" w:cs="Tahoma" w:hint="eastAsia"/>
          <w:sz w:val="18"/>
          <w:szCs w:val="18"/>
          <w:rtl/>
        </w:rPr>
        <w:t>הבנייה</w:t>
      </w:r>
      <w:r w:rsidRPr="00EF6CEC">
        <w:rPr>
          <w:rFonts w:ascii="Tahoma" w:hAnsi="Tahoma" w:cs="Tahoma"/>
          <w:sz w:val="18"/>
          <w:szCs w:val="18"/>
          <w:rtl/>
        </w:rPr>
        <w:t xml:space="preserve"> </w:t>
      </w:r>
      <w:r w:rsidRPr="00EF6CEC">
        <w:rPr>
          <w:rFonts w:ascii="Tahoma" w:hAnsi="Tahoma" w:cs="Tahoma" w:hint="eastAsia"/>
          <w:sz w:val="18"/>
          <w:szCs w:val="18"/>
          <w:rtl/>
        </w:rPr>
        <w:t>לוועדה</w:t>
      </w:r>
      <w:r w:rsidRPr="00EF6CEC">
        <w:rPr>
          <w:rFonts w:ascii="Tahoma" w:hAnsi="Tahoma" w:cs="Tahoma"/>
          <w:sz w:val="18"/>
          <w:szCs w:val="18"/>
          <w:rtl/>
        </w:rPr>
        <w:t xml:space="preserve"> </w:t>
      </w:r>
      <w:r w:rsidRPr="00EF6CEC">
        <w:rPr>
          <w:rFonts w:ascii="Tahoma" w:hAnsi="Tahoma" w:cs="Tahoma" w:hint="eastAsia"/>
          <w:sz w:val="18"/>
          <w:szCs w:val="18"/>
          <w:rtl/>
        </w:rPr>
        <w:t>המקומית</w:t>
      </w:r>
      <w:r w:rsidRPr="00EF6CEC">
        <w:rPr>
          <w:rFonts w:ascii="Tahoma" w:hAnsi="Tahoma" w:cs="Tahoma"/>
          <w:sz w:val="18"/>
          <w:szCs w:val="18"/>
          <w:rtl/>
        </w:rPr>
        <w:t xml:space="preserve">. </w:t>
      </w:r>
      <w:r w:rsidRPr="00EF6CEC">
        <w:rPr>
          <w:rFonts w:ascii="Tahoma" w:hAnsi="Tahoma" w:cs="Tahoma" w:hint="eastAsia"/>
          <w:sz w:val="18"/>
          <w:szCs w:val="18"/>
          <w:rtl/>
        </w:rPr>
        <w:t>באישור</w:t>
      </w:r>
      <w:r w:rsidRPr="00EF6CEC">
        <w:rPr>
          <w:rFonts w:ascii="Tahoma" w:hAnsi="Tahoma" w:cs="Tahoma" w:hint="cs"/>
          <w:sz w:val="18"/>
          <w:szCs w:val="18"/>
          <w:rtl/>
        </w:rPr>
        <w:t xml:space="preserve"> משרד העבודה מצוין כי "האישור ניתן על בסיס </w:t>
      </w:r>
      <w:r w:rsidRPr="00EF6CEC">
        <w:rPr>
          <w:rFonts w:ascii="Tahoma" w:hAnsi="Tahoma" w:cs="Tahoma" w:hint="cs"/>
          <w:sz w:val="18"/>
          <w:szCs w:val="18"/>
          <w:rtl/>
        </w:rPr>
        <w:t>תוכנית</w:t>
      </w:r>
      <w:r w:rsidRPr="00EF6CEC">
        <w:rPr>
          <w:rFonts w:ascii="Tahoma" w:hAnsi="Tahoma" w:cs="Tahoma" w:hint="cs"/>
          <w:sz w:val="18"/>
          <w:szCs w:val="18"/>
          <w:rtl/>
        </w:rPr>
        <w:t xml:space="preserve"> מתקן ומרחקי הבטיחות שצוינו, בהלימה למרחקים הנקובים </w:t>
      </w:r>
      <w:r w:rsidRPr="00EF6CEC">
        <w:rPr>
          <w:rFonts w:ascii="Tahoma" w:hAnsi="Tahoma" w:cs="Tahoma" w:hint="cs"/>
          <w:sz w:val="18"/>
          <w:szCs w:val="18"/>
          <w:rtl/>
        </w:rPr>
        <w:t>בת</w:t>
      </w:r>
      <w:r w:rsidRPr="00EF6CEC">
        <w:rPr>
          <w:rFonts w:ascii="Tahoma" w:hAnsi="Tahoma" w:cs="Tahoma"/>
          <w:sz w:val="18"/>
          <w:szCs w:val="18"/>
          <w:rtl/>
        </w:rPr>
        <w:t>"</w:t>
      </w:r>
      <w:r w:rsidRPr="00EF6CEC">
        <w:rPr>
          <w:rFonts w:ascii="Tahoma" w:hAnsi="Tahoma" w:cs="Tahoma" w:hint="cs"/>
          <w:sz w:val="18"/>
          <w:szCs w:val="18"/>
          <w:rtl/>
        </w:rPr>
        <w:t>י</w:t>
      </w:r>
      <w:r w:rsidRPr="00EF6CEC">
        <w:rPr>
          <w:rFonts w:ascii="Tahoma" w:hAnsi="Tahoma" w:cs="Tahoma" w:hint="cs"/>
          <w:sz w:val="18"/>
          <w:szCs w:val="18"/>
          <w:rtl/>
        </w:rPr>
        <w:t xml:space="preserve"> 158". עוד נכתב על גבי האישור כי </w:t>
      </w:r>
      <w:r w:rsidRPr="00EF6CEC">
        <w:rPr>
          <w:rFonts w:ascii="Tahoma" w:hAnsi="Tahoma" w:cs="Tahoma" w:hint="cs"/>
          <w:b/>
          <w:bCs/>
          <w:sz w:val="18"/>
          <w:szCs w:val="18"/>
          <w:rtl/>
        </w:rPr>
        <w:t>"אישור זה אינו מחליף את אישור המעבדה המאושרת בדבר עמידה בהוראות ת</w:t>
      </w:r>
      <w:r w:rsidRPr="00EF6CEC">
        <w:rPr>
          <w:rFonts w:ascii="Tahoma" w:hAnsi="Tahoma" w:cs="Tahoma"/>
          <w:b/>
          <w:bCs/>
          <w:sz w:val="18"/>
          <w:szCs w:val="18"/>
          <w:rtl/>
        </w:rPr>
        <w:t>"</w:t>
      </w:r>
      <w:r w:rsidRPr="00EF6CEC">
        <w:rPr>
          <w:rFonts w:ascii="Tahoma" w:hAnsi="Tahoma" w:cs="Tahoma" w:hint="cs"/>
          <w:b/>
          <w:bCs/>
          <w:sz w:val="18"/>
          <w:szCs w:val="18"/>
          <w:rtl/>
        </w:rPr>
        <w:t xml:space="preserve">י 158 על כל חלקיו" </w:t>
      </w:r>
      <w:r w:rsidRPr="00EF6CEC">
        <w:rPr>
          <w:rFonts w:ascii="Tahoma" w:hAnsi="Tahoma" w:cs="Tahoma"/>
          <w:sz w:val="18"/>
          <w:szCs w:val="18"/>
          <w:rtl/>
        </w:rPr>
        <w:t xml:space="preserve">(ההדגשה </w:t>
      </w:r>
      <w:r w:rsidRPr="00EF6CEC">
        <w:rPr>
          <w:rFonts w:ascii="Tahoma" w:hAnsi="Tahoma" w:cs="Tahoma" w:hint="eastAsia"/>
          <w:sz w:val="18"/>
          <w:szCs w:val="18"/>
          <w:rtl/>
        </w:rPr>
        <w:t>במקור</w:t>
      </w:r>
      <w:r w:rsidRPr="00EF6CEC">
        <w:rPr>
          <w:rFonts w:ascii="Tahoma" w:hAnsi="Tahoma" w:cs="Tahoma"/>
          <w:sz w:val="18"/>
          <w:szCs w:val="18"/>
          <w:rtl/>
        </w:rPr>
        <w:t>)</w:t>
      </w:r>
      <w:r>
        <w:rPr>
          <w:rStyle w:val="FootnoteReference0"/>
          <w:rFonts w:ascii="Tahoma" w:hAnsi="Tahoma" w:cs="Tahoma"/>
          <w:sz w:val="18"/>
          <w:szCs w:val="18"/>
          <w:rtl/>
        </w:rPr>
        <w:footnoteReference w:id="42"/>
      </w:r>
      <w:r w:rsidRPr="00EF6CEC">
        <w:rPr>
          <w:rFonts w:ascii="Tahoma" w:hAnsi="Tahoma" w:cs="Tahoma" w:hint="cs"/>
          <w:sz w:val="18"/>
          <w:szCs w:val="18"/>
          <w:rtl/>
        </w:rPr>
        <w:t>.</w:t>
      </w:r>
    </w:p>
    <w:p w:rsidR="00B83063" w:rsidRPr="00EF6CEC" w:rsidP="00DA29F0">
      <w:pPr>
        <w:spacing w:after="240" w:line="240" w:lineRule="exact"/>
        <w:ind w:right="2268"/>
        <w:jc w:val="both"/>
        <w:rPr>
          <w:rFonts w:ascii="Tahoma" w:hAnsi="Tahoma" w:cs="Tahoma"/>
          <w:sz w:val="18"/>
          <w:szCs w:val="18"/>
          <w:rtl/>
        </w:rPr>
      </w:pPr>
      <w:r w:rsidRPr="00EF6CEC">
        <w:rPr>
          <w:rFonts w:ascii="Tahoma" w:hAnsi="Tahoma" w:cs="Tahoma" w:hint="eastAsia"/>
          <w:sz w:val="18"/>
          <w:szCs w:val="18"/>
          <w:rtl/>
        </w:rPr>
        <w:t>הביק</w:t>
      </w:r>
      <w:r w:rsidRPr="00EF6CEC">
        <w:rPr>
          <w:rFonts w:ascii="Tahoma" w:hAnsi="Tahoma" w:cs="Tahoma" w:hint="cs"/>
          <w:sz w:val="18"/>
          <w:szCs w:val="18"/>
          <w:rtl/>
        </w:rPr>
        <w:t>ורת</w:t>
      </w:r>
      <w:r w:rsidRPr="00EF6CEC">
        <w:rPr>
          <w:rFonts w:ascii="Tahoma" w:hAnsi="Tahoma" w:cs="Tahoma"/>
          <w:sz w:val="18"/>
          <w:szCs w:val="18"/>
          <w:rtl/>
        </w:rPr>
        <w:t xml:space="preserve"> העלתה כי חלק מהוועדות המקומיות ברשויות המקומיות שנבדקו - ובהן חדרה, נצרת ושדרות - </w:t>
      </w:r>
      <w:r w:rsidRPr="00EF6CEC">
        <w:rPr>
          <w:rFonts w:ascii="Tahoma" w:hAnsi="Tahoma" w:cs="Tahoma" w:hint="eastAsia"/>
          <w:sz w:val="18"/>
          <w:szCs w:val="18"/>
          <w:rtl/>
        </w:rPr>
        <w:t>אינן</w:t>
      </w:r>
      <w:r w:rsidRPr="00EF6CEC">
        <w:rPr>
          <w:rFonts w:ascii="Tahoma" w:hAnsi="Tahoma" w:cs="Tahoma"/>
          <w:sz w:val="18"/>
          <w:szCs w:val="18"/>
          <w:rtl/>
        </w:rPr>
        <w:t xml:space="preserve"> </w:t>
      </w:r>
      <w:r w:rsidRPr="00EF6CEC">
        <w:rPr>
          <w:rFonts w:ascii="Tahoma" w:hAnsi="Tahoma" w:cs="Tahoma" w:hint="eastAsia"/>
          <w:sz w:val="18"/>
          <w:szCs w:val="18"/>
          <w:rtl/>
        </w:rPr>
        <w:t>דורשות</w:t>
      </w:r>
      <w:r w:rsidRPr="00EF6CEC">
        <w:rPr>
          <w:rFonts w:ascii="Tahoma" w:hAnsi="Tahoma" w:cs="Tahoma"/>
          <w:sz w:val="18"/>
          <w:szCs w:val="18"/>
          <w:rtl/>
        </w:rPr>
        <w:t xml:space="preserve"> כלל ממבקשי היתר הבנייה לבנייני מגורים שבהם תוכננה הטמנת צוברי</w:t>
      </w:r>
      <w:r w:rsidRPr="00EF6CEC">
        <w:rPr>
          <w:rFonts w:ascii="Tahoma" w:hAnsi="Tahoma" w:cs="Tahoma" w:hint="cs"/>
          <w:sz w:val="18"/>
          <w:szCs w:val="18"/>
          <w:rtl/>
        </w:rPr>
        <w:t xml:space="preserve"> </w:t>
      </w:r>
      <w:r w:rsidRPr="00EF6CEC">
        <w:rPr>
          <w:rFonts w:ascii="Tahoma" w:hAnsi="Tahoma" w:cs="Tahoma" w:hint="cs"/>
          <w:sz w:val="18"/>
          <w:szCs w:val="18"/>
          <w:rtl/>
        </w:rPr>
        <w:t>גפ"ם</w:t>
      </w:r>
      <w:r w:rsidRPr="00EF6CEC">
        <w:rPr>
          <w:rFonts w:ascii="Tahoma" w:hAnsi="Tahoma" w:cs="Tahoma"/>
          <w:sz w:val="18"/>
          <w:szCs w:val="18"/>
          <w:rtl/>
        </w:rPr>
        <w:t xml:space="preserve"> להמציא להן אישור של משרד העבודה הנוגע למרחקי הבטיחות שנקבעו </w:t>
      </w:r>
      <w:r w:rsidRPr="00EF6CEC">
        <w:rPr>
          <w:rFonts w:ascii="Tahoma" w:hAnsi="Tahoma" w:cs="Tahoma"/>
          <w:sz w:val="18"/>
          <w:szCs w:val="18"/>
          <w:rtl/>
        </w:rPr>
        <w:t>בת"י</w:t>
      </w:r>
      <w:r w:rsidRPr="00EF6CEC">
        <w:rPr>
          <w:rFonts w:ascii="Tahoma" w:hAnsi="Tahoma" w:cs="Tahoma"/>
          <w:sz w:val="18"/>
          <w:szCs w:val="18"/>
          <w:rtl/>
        </w:rPr>
        <w:t xml:space="preserve"> 158, וזאת כחלק מתנאי ההיתר.</w:t>
      </w:r>
    </w:p>
    <w:p w:rsidR="00B83063" w:rsidRPr="00EF6CEC" w:rsidP="00DA29F0">
      <w:pPr>
        <w:pStyle w:val="RESHET"/>
        <w:rPr>
          <w:rtl/>
        </w:rPr>
      </w:pPr>
      <w:r w:rsidRPr="00EF6CEC">
        <w:rPr>
          <w:rFonts w:hint="cs"/>
          <w:rtl/>
        </w:rPr>
        <w:t xml:space="preserve">משרד מבקר המדינה מעיר לוועדות המקומיות חדרה, נצרת ושדרות כי עליהן להקפיד על קבלת אישור משרד העבודה לפני הדיון בבקשות לקבלת היתר בנייה בבניינים שבהם מתוכננת מערכת גז מרכזית המחוברת לצובר </w:t>
      </w:r>
      <w:r w:rsidRPr="00EF6CEC">
        <w:rPr>
          <w:rFonts w:hint="cs"/>
          <w:rtl/>
        </w:rPr>
        <w:t>גפ"ם</w:t>
      </w:r>
      <w:r w:rsidRPr="00EF6CEC">
        <w:rPr>
          <w:rFonts w:hint="cs"/>
          <w:rtl/>
        </w:rPr>
        <w:t>.</w:t>
      </w:r>
    </w:p>
    <w:p w:rsidR="00B83063" w:rsidRPr="00EF6CEC" w:rsidP="00DA29F0">
      <w:pPr>
        <w:spacing w:before="180" w:line="240" w:lineRule="exact"/>
        <w:ind w:left="-2" w:right="2268"/>
        <w:jc w:val="both"/>
        <w:rPr>
          <w:rFonts w:ascii="Tahoma" w:hAnsi="Tahoma" w:cs="Tahoma"/>
          <w:sz w:val="18"/>
          <w:szCs w:val="18"/>
          <w:rtl/>
        </w:rPr>
      </w:pPr>
      <w:r w:rsidRPr="00EF6CEC">
        <w:rPr>
          <w:rFonts w:ascii="Tahoma" w:hAnsi="Tahoma" w:cs="Tahoma" w:hint="eastAsia"/>
          <w:sz w:val="18"/>
          <w:szCs w:val="18"/>
          <w:rtl/>
        </w:rPr>
        <w:t>על</w:t>
      </w:r>
      <w:r w:rsidRPr="00EF6CEC">
        <w:rPr>
          <w:rFonts w:ascii="Tahoma" w:hAnsi="Tahoma" w:cs="Tahoma"/>
          <w:sz w:val="18"/>
          <w:szCs w:val="18"/>
          <w:rtl/>
        </w:rPr>
        <w:t xml:space="preserve"> </w:t>
      </w:r>
      <w:r w:rsidRPr="00EF6CEC">
        <w:rPr>
          <w:rFonts w:ascii="Tahoma" w:hAnsi="Tahoma" w:cs="Tahoma" w:hint="eastAsia"/>
          <w:sz w:val="18"/>
          <w:szCs w:val="18"/>
          <w:rtl/>
        </w:rPr>
        <w:t>פי</w:t>
      </w:r>
      <w:r w:rsidRPr="00EF6CEC">
        <w:rPr>
          <w:rFonts w:ascii="Tahoma" w:hAnsi="Tahoma" w:cs="Tahoma"/>
          <w:sz w:val="18"/>
          <w:szCs w:val="18"/>
          <w:rtl/>
        </w:rPr>
        <w:t xml:space="preserve"> </w:t>
      </w:r>
      <w:r w:rsidRPr="00EF6CEC">
        <w:rPr>
          <w:rFonts w:ascii="Tahoma" w:hAnsi="Tahoma" w:cs="Tahoma" w:hint="eastAsia"/>
          <w:sz w:val="18"/>
          <w:szCs w:val="18"/>
          <w:rtl/>
        </w:rPr>
        <w:t>תקנה</w:t>
      </w:r>
      <w:r w:rsidRPr="00EF6CEC">
        <w:rPr>
          <w:rFonts w:ascii="Tahoma" w:hAnsi="Tahoma" w:cs="Tahoma"/>
          <w:sz w:val="18"/>
          <w:szCs w:val="18"/>
          <w:rtl/>
        </w:rPr>
        <w:t xml:space="preserve"> 97 </w:t>
      </w:r>
      <w:r w:rsidRPr="00EF6CEC">
        <w:rPr>
          <w:rFonts w:ascii="Tahoma" w:hAnsi="Tahoma" w:cs="Tahoma" w:hint="eastAsia"/>
          <w:sz w:val="18"/>
          <w:szCs w:val="18"/>
          <w:rtl/>
        </w:rPr>
        <w:t>לתקנות</w:t>
      </w:r>
      <w:r w:rsidRPr="00EF6CEC">
        <w:rPr>
          <w:rFonts w:ascii="Tahoma" w:hAnsi="Tahoma" w:cs="Tahoma"/>
          <w:sz w:val="18"/>
          <w:szCs w:val="18"/>
          <w:rtl/>
        </w:rPr>
        <w:t xml:space="preserve"> </w:t>
      </w:r>
      <w:r w:rsidRPr="00EF6CEC">
        <w:rPr>
          <w:rFonts w:ascii="Tahoma" w:hAnsi="Tahoma" w:cs="Tahoma" w:hint="eastAsia"/>
          <w:sz w:val="18"/>
          <w:szCs w:val="18"/>
          <w:rtl/>
        </w:rPr>
        <w:t>התכנון</w:t>
      </w:r>
      <w:r w:rsidRPr="00EF6CEC">
        <w:rPr>
          <w:rFonts w:ascii="Tahoma" w:hAnsi="Tahoma" w:cs="Tahoma"/>
          <w:sz w:val="18"/>
          <w:szCs w:val="18"/>
          <w:rtl/>
        </w:rPr>
        <w:t xml:space="preserve"> </w:t>
      </w:r>
      <w:r w:rsidRPr="00EF6CEC">
        <w:rPr>
          <w:rFonts w:ascii="Tahoma" w:hAnsi="Tahoma" w:cs="Tahoma" w:hint="eastAsia"/>
          <w:sz w:val="18"/>
          <w:szCs w:val="18"/>
          <w:rtl/>
        </w:rPr>
        <w:t>והבנייה</w:t>
      </w:r>
      <w:r w:rsidRPr="00EF6CEC">
        <w:rPr>
          <w:rFonts w:ascii="Tahoma" w:hAnsi="Tahoma" w:cs="Tahoma"/>
          <w:sz w:val="18"/>
          <w:szCs w:val="18"/>
          <w:rtl/>
        </w:rPr>
        <w:t xml:space="preserve"> (רישוי </w:t>
      </w:r>
      <w:r w:rsidRPr="00EF6CEC">
        <w:rPr>
          <w:rFonts w:ascii="Tahoma" w:hAnsi="Tahoma" w:cs="Tahoma" w:hint="eastAsia"/>
          <w:sz w:val="18"/>
          <w:szCs w:val="18"/>
          <w:rtl/>
        </w:rPr>
        <w:t>בנייה</w:t>
      </w:r>
      <w:r w:rsidRPr="00EF6CEC">
        <w:rPr>
          <w:rFonts w:ascii="Tahoma" w:hAnsi="Tahoma" w:cs="Tahoma"/>
          <w:sz w:val="18"/>
          <w:szCs w:val="18"/>
          <w:rtl/>
        </w:rPr>
        <w:t xml:space="preserve">), </w:t>
      </w:r>
      <w:r w:rsidRPr="00EF6CEC">
        <w:rPr>
          <w:rFonts w:ascii="Tahoma" w:hAnsi="Tahoma" w:cs="Tahoma" w:hint="eastAsia"/>
          <w:sz w:val="18"/>
          <w:szCs w:val="18"/>
          <w:rtl/>
        </w:rPr>
        <w:t>התשע</w:t>
      </w:r>
      <w:r w:rsidRPr="00EF6CEC">
        <w:rPr>
          <w:rFonts w:ascii="Tahoma" w:hAnsi="Tahoma" w:cs="Tahoma"/>
          <w:sz w:val="18"/>
          <w:szCs w:val="18"/>
          <w:rtl/>
        </w:rPr>
        <w:t xml:space="preserve">"ו-2016, </w:t>
      </w:r>
      <w:r w:rsidRPr="00EF6CEC">
        <w:rPr>
          <w:rFonts w:ascii="Tahoma" w:hAnsi="Tahoma" w:cs="Tahoma" w:hint="eastAsia"/>
          <w:sz w:val="18"/>
          <w:szCs w:val="18"/>
          <w:rtl/>
        </w:rPr>
        <w:t>אם</w:t>
      </w:r>
      <w:r w:rsidR="00DA29F0">
        <w:rPr>
          <w:rFonts w:ascii="Tahoma" w:hAnsi="Tahoma" w:cs="Tahoma" w:hint="cs"/>
          <w:sz w:val="18"/>
          <w:szCs w:val="18"/>
          <w:rtl/>
        </w:rPr>
        <w:t xml:space="preserve"> </w:t>
      </w:r>
      <w:r w:rsidRPr="00EF6CEC">
        <w:rPr>
          <w:rFonts w:ascii="Tahoma" w:hAnsi="Tahoma" w:cs="Tahoma"/>
          <w:sz w:val="18"/>
          <w:szCs w:val="18"/>
          <w:rtl/>
        </w:rPr>
        <w:t xml:space="preserve">מצאה </w:t>
      </w:r>
      <w:r w:rsidRPr="00EF6CEC">
        <w:rPr>
          <w:rFonts w:ascii="Tahoma" w:hAnsi="Tahoma" w:cs="Tahoma" w:hint="eastAsia"/>
          <w:sz w:val="18"/>
          <w:szCs w:val="18"/>
          <w:rtl/>
        </w:rPr>
        <w:t>רשות</w:t>
      </w:r>
      <w:r w:rsidRPr="00EF6CEC">
        <w:rPr>
          <w:rFonts w:ascii="Tahoma" w:hAnsi="Tahoma" w:cs="Tahoma"/>
          <w:sz w:val="18"/>
          <w:szCs w:val="18"/>
          <w:rtl/>
        </w:rPr>
        <w:t xml:space="preserve"> הרישוי</w:t>
      </w:r>
      <w:r w:rsidRPr="00EF6CEC">
        <w:rPr>
          <w:rFonts w:ascii="Tahoma" w:hAnsi="Tahoma" w:cs="Tahoma" w:hint="cs"/>
          <w:sz w:val="18"/>
          <w:szCs w:val="18"/>
          <w:rtl/>
        </w:rPr>
        <w:t xml:space="preserve"> לעניין תכנון ובנייה</w:t>
      </w:r>
      <w:r w:rsidRPr="00EF6CEC">
        <w:rPr>
          <w:rFonts w:ascii="Tahoma" w:hAnsi="Tahoma" w:cs="Tahoma"/>
          <w:sz w:val="18"/>
          <w:szCs w:val="18"/>
          <w:rtl/>
        </w:rPr>
        <w:t xml:space="preserve"> כי הבנייה או העבודות </w:t>
      </w:r>
      <w:r w:rsidRPr="00EF6CEC">
        <w:rPr>
          <w:rFonts w:ascii="Tahoma" w:hAnsi="Tahoma" w:cs="Tahoma" w:hint="cs"/>
          <w:sz w:val="18"/>
          <w:szCs w:val="18"/>
          <w:rtl/>
        </w:rPr>
        <w:t xml:space="preserve">שעליהן נסבה </w:t>
      </w:r>
      <w:r w:rsidRPr="00EF6CEC">
        <w:rPr>
          <w:rFonts w:ascii="Tahoma" w:hAnsi="Tahoma" w:cs="Tahoma"/>
          <w:sz w:val="18"/>
          <w:szCs w:val="18"/>
          <w:rtl/>
        </w:rPr>
        <w:t xml:space="preserve">הבקשה </w:t>
      </w:r>
      <w:r w:rsidRPr="00EF6CEC">
        <w:rPr>
          <w:rFonts w:ascii="Tahoma" w:hAnsi="Tahoma" w:cs="Tahoma" w:hint="cs"/>
          <w:sz w:val="18"/>
          <w:szCs w:val="18"/>
          <w:rtl/>
        </w:rPr>
        <w:t>בוצע</w:t>
      </w:r>
      <w:r w:rsidRPr="00EF6CEC">
        <w:rPr>
          <w:rFonts w:ascii="Tahoma" w:hAnsi="Tahoma" w:cs="Tahoma"/>
          <w:sz w:val="18"/>
          <w:szCs w:val="18"/>
          <w:rtl/>
        </w:rPr>
        <w:t xml:space="preserve">ו בהתאם להיתר ולפי כל </w:t>
      </w:r>
      <w:r w:rsidRPr="00EF6CEC">
        <w:rPr>
          <w:rFonts w:ascii="Tahoma" w:hAnsi="Tahoma" w:cs="Tahoma" w:hint="eastAsia"/>
          <w:sz w:val="18"/>
          <w:szCs w:val="18"/>
          <w:rtl/>
        </w:rPr>
        <w:t>דין</w:t>
      </w:r>
      <w:r w:rsidRPr="00EF6CEC">
        <w:rPr>
          <w:rFonts w:ascii="Tahoma" w:hAnsi="Tahoma" w:cs="Tahoma"/>
          <w:sz w:val="18"/>
          <w:szCs w:val="18"/>
          <w:rtl/>
        </w:rPr>
        <w:t xml:space="preserve"> - וכן כי התקיימו התנאים שנקבעו בהיתר ל</w:t>
      </w:r>
      <w:r w:rsidRPr="00EF6CEC">
        <w:rPr>
          <w:rFonts w:ascii="Tahoma" w:hAnsi="Tahoma" w:cs="Tahoma" w:hint="eastAsia"/>
          <w:sz w:val="18"/>
          <w:szCs w:val="18"/>
          <w:rtl/>
        </w:rPr>
        <w:t>עניין</w:t>
      </w:r>
      <w:r w:rsidRPr="00EF6CEC">
        <w:rPr>
          <w:rFonts w:ascii="Tahoma" w:hAnsi="Tahoma" w:cs="Tahoma"/>
          <w:sz w:val="18"/>
          <w:szCs w:val="18"/>
          <w:rtl/>
        </w:rPr>
        <w:t xml:space="preserve"> ה</w:t>
      </w:r>
      <w:r w:rsidRPr="00EF6CEC">
        <w:rPr>
          <w:rFonts w:ascii="Tahoma" w:hAnsi="Tahoma" w:cs="Tahoma" w:hint="eastAsia"/>
          <w:sz w:val="18"/>
          <w:szCs w:val="18"/>
          <w:rtl/>
        </w:rPr>
        <w:t>נפק</w:t>
      </w:r>
      <w:r w:rsidRPr="00EF6CEC">
        <w:rPr>
          <w:rFonts w:ascii="Tahoma" w:hAnsi="Tahoma" w:cs="Tahoma"/>
          <w:sz w:val="18"/>
          <w:szCs w:val="18"/>
          <w:rtl/>
        </w:rPr>
        <w:t>ת</w:t>
      </w:r>
      <w:r w:rsidRPr="00EF6CEC">
        <w:rPr>
          <w:rFonts w:ascii="Tahoma" w:hAnsi="Tahoma" w:cs="Tahoma" w:hint="eastAsia"/>
          <w:sz w:val="18"/>
          <w:szCs w:val="18"/>
          <w:rtl/>
        </w:rPr>
        <w:t>ה</w:t>
      </w:r>
      <w:r w:rsidRPr="00EF6CEC">
        <w:rPr>
          <w:rFonts w:ascii="Tahoma" w:hAnsi="Tahoma" w:cs="Tahoma"/>
          <w:sz w:val="18"/>
          <w:szCs w:val="18"/>
          <w:rtl/>
        </w:rPr>
        <w:t xml:space="preserve"> </w:t>
      </w:r>
      <w:r w:rsidRPr="00EF6CEC">
        <w:rPr>
          <w:rFonts w:ascii="Tahoma" w:hAnsi="Tahoma" w:cs="Tahoma" w:hint="eastAsia"/>
          <w:sz w:val="18"/>
          <w:szCs w:val="18"/>
          <w:rtl/>
        </w:rPr>
        <w:t>של</w:t>
      </w:r>
      <w:r w:rsidRPr="00EF6CEC">
        <w:rPr>
          <w:rFonts w:ascii="Tahoma" w:hAnsi="Tahoma" w:cs="Tahoma"/>
          <w:sz w:val="18"/>
          <w:szCs w:val="18"/>
          <w:rtl/>
        </w:rPr>
        <w:t xml:space="preserve"> תעודת גמר - תיתן </w:t>
      </w:r>
      <w:r w:rsidRPr="00EF6CEC">
        <w:rPr>
          <w:rFonts w:ascii="Tahoma" w:hAnsi="Tahoma" w:cs="Tahoma" w:hint="eastAsia"/>
          <w:sz w:val="18"/>
          <w:szCs w:val="18"/>
          <w:rtl/>
        </w:rPr>
        <w:t>רשות</w:t>
      </w:r>
      <w:r w:rsidRPr="00EF6CEC">
        <w:rPr>
          <w:rFonts w:ascii="Tahoma" w:hAnsi="Tahoma" w:cs="Tahoma"/>
          <w:sz w:val="18"/>
          <w:szCs w:val="18"/>
          <w:rtl/>
        </w:rPr>
        <w:t xml:space="preserve"> </w:t>
      </w:r>
      <w:r w:rsidR="00965C34">
        <w:rPr>
          <w:rFonts w:ascii="Tahoma" w:hAnsi="Tahoma" w:cs="Tahoma" w:hint="cs"/>
          <w:sz w:val="18"/>
          <w:szCs w:val="18"/>
          <w:rtl/>
        </w:rPr>
        <w:t xml:space="preserve">הרישוי </w:t>
      </w:r>
      <w:r w:rsidRPr="00EF6CEC">
        <w:rPr>
          <w:rFonts w:ascii="Tahoma" w:hAnsi="Tahoma" w:cs="Tahoma"/>
          <w:sz w:val="18"/>
          <w:szCs w:val="18"/>
          <w:rtl/>
        </w:rPr>
        <w:t xml:space="preserve">תעודת גמר </w:t>
      </w:r>
      <w:r w:rsidRPr="00EF6CEC">
        <w:rPr>
          <w:rFonts w:ascii="Tahoma" w:hAnsi="Tahoma" w:cs="Tahoma" w:hint="cs"/>
          <w:sz w:val="18"/>
          <w:szCs w:val="18"/>
          <w:rtl/>
        </w:rPr>
        <w:t>ב</w:t>
      </w:r>
      <w:r w:rsidRPr="00EF6CEC">
        <w:rPr>
          <w:rFonts w:ascii="Tahoma" w:hAnsi="Tahoma" w:cs="Tahoma"/>
          <w:sz w:val="18"/>
          <w:szCs w:val="18"/>
          <w:rtl/>
        </w:rPr>
        <w:t xml:space="preserve">תוך חמישה ימים </w:t>
      </w:r>
      <w:r w:rsidRPr="00EF6CEC">
        <w:rPr>
          <w:rFonts w:ascii="Tahoma" w:hAnsi="Tahoma" w:cs="Tahoma" w:hint="eastAsia"/>
          <w:sz w:val="18"/>
          <w:szCs w:val="18"/>
          <w:rtl/>
        </w:rPr>
        <w:t>מ</w:t>
      </w:r>
      <w:r w:rsidRPr="00EF6CEC">
        <w:rPr>
          <w:rFonts w:ascii="Tahoma" w:hAnsi="Tahoma" w:cs="Tahoma"/>
          <w:sz w:val="18"/>
          <w:szCs w:val="18"/>
          <w:rtl/>
        </w:rPr>
        <w:t>מועד הגשת הבקשה או מועד מילוים של כל התנאים, לפי המאוחר</w:t>
      </w:r>
      <w:r w:rsidRPr="00EF6CEC">
        <w:rPr>
          <w:rFonts w:ascii="Tahoma" w:hAnsi="Tahoma" w:cs="Tahoma" w:hint="cs"/>
          <w:sz w:val="18"/>
          <w:szCs w:val="18"/>
          <w:rtl/>
        </w:rPr>
        <w:t xml:space="preserve"> בהם</w:t>
      </w:r>
      <w:r>
        <w:rPr>
          <w:rStyle w:val="FootnoteReference0"/>
          <w:rFonts w:ascii="Tahoma" w:hAnsi="Tahoma" w:cs="Tahoma"/>
          <w:sz w:val="18"/>
          <w:szCs w:val="18"/>
          <w:rtl/>
        </w:rPr>
        <w:footnoteReference w:id="43"/>
      </w:r>
      <w:r w:rsidRPr="00EF6CEC">
        <w:rPr>
          <w:rFonts w:ascii="Tahoma" w:hAnsi="Tahoma" w:cs="Tahoma"/>
          <w:sz w:val="18"/>
          <w:szCs w:val="18"/>
          <w:rtl/>
        </w:rPr>
        <w:t>.</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על פי הוראות ת"י 158, על המעבדה המאושרת לבדוק את צובר </w:t>
      </w:r>
      <w:r w:rsidRPr="00EF6CEC">
        <w:rPr>
          <w:rFonts w:ascii="Tahoma" w:hAnsi="Tahoma" w:cs="Tahoma" w:hint="cs"/>
          <w:sz w:val="18"/>
          <w:szCs w:val="18"/>
          <w:rtl/>
        </w:rPr>
        <w:t>הגפ"ם</w:t>
      </w:r>
      <w:r w:rsidRPr="00EF6CEC">
        <w:rPr>
          <w:rFonts w:ascii="Tahoma" w:hAnsi="Tahoma" w:cs="Tahoma" w:hint="cs"/>
          <w:sz w:val="18"/>
          <w:szCs w:val="18"/>
          <w:rtl/>
        </w:rPr>
        <w:t xml:space="preserve"> רק לאחר התקנתו, ולכן על מבקש ההיתר להציג את אישור המעבדה המאושרת לפני הוועדה לאחר סיום הבנייה וקודם למתן תעודת גמר.</w:t>
      </w:r>
    </w:p>
    <w:p w:rsidR="00B83063" w:rsidRPr="00EF6CEC" w:rsidP="00793969">
      <w:pPr>
        <w:spacing w:line="240" w:lineRule="exact"/>
        <w:ind w:right="2268"/>
        <w:jc w:val="both"/>
        <w:rPr>
          <w:rFonts w:ascii="Tahoma" w:hAnsi="Tahoma" w:cs="Tahoma"/>
          <w:sz w:val="18"/>
          <w:szCs w:val="18"/>
          <w:rtl/>
        </w:rPr>
      </w:pPr>
      <w:r w:rsidRPr="00EF6CEC">
        <w:rPr>
          <w:rFonts w:ascii="Tahoma" w:hAnsi="Tahoma" w:cs="Tahoma" w:hint="eastAsia"/>
          <w:sz w:val="18"/>
          <w:szCs w:val="18"/>
          <w:rtl/>
        </w:rPr>
        <w:t>הבדיקה</w:t>
      </w:r>
      <w:r w:rsidRPr="00EF6CEC">
        <w:rPr>
          <w:rFonts w:ascii="Tahoma" w:hAnsi="Tahoma" w:cs="Tahoma"/>
          <w:sz w:val="18"/>
          <w:szCs w:val="18"/>
          <w:rtl/>
        </w:rPr>
        <w:t xml:space="preserve"> העלתה כי </w:t>
      </w:r>
      <w:r w:rsidRPr="00EF6CEC">
        <w:rPr>
          <w:rFonts w:ascii="Tahoma" w:hAnsi="Tahoma" w:cs="Tahoma" w:hint="eastAsia"/>
          <w:sz w:val="18"/>
          <w:szCs w:val="18"/>
          <w:rtl/>
        </w:rPr>
        <w:t>חלק</w:t>
      </w:r>
      <w:r w:rsidRPr="00EF6CEC">
        <w:rPr>
          <w:rFonts w:ascii="Tahoma" w:hAnsi="Tahoma" w:cs="Tahoma"/>
          <w:sz w:val="18"/>
          <w:szCs w:val="18"/>
          <w:rtl/>
        </w:rPr>
        <w:t xml:space="preserve"> מ</w:t>
      </w:r>
      <w:r w:rsidRPr="00EF6CEC">
        <w:rPr>
          <w:rFonts w:ascii="Tahoma" w:hAnsi="Tahoma" w:cs="Tahoma" w:hint="eastAsia"/>
          <w:sz w:val="18"/>
          <w:szCs w:val="18"/>
          <w:rtl/>
        </w:rPr>
        <w:t>הוועדות</w:t>
      </w:r>
      <w:r w:rsidRPr="00EF6CEC">
        <w:rPr>
          <w:rFonts w:ascii="Tahoma" w:hAnsi="Tahoma" w:cs="Tahoma"/>
          <w:sz w:val="18"/>
          <w:szCs w:val="18"/>
          <w:rtl/>
        </w:rPr>
        <w:t xml:space="preserve"> </w:t>
      </w:r>
      <w:r w:rsidRPr="00EF6CEC">
        <w:rPr>
          <w:rFonts w:ascii="Tahoma" w:hAnsi="Tahoma" w:cs="Tahoma" w:hint="eastAsia"/>
          <w:sz w:val="18"/>
          <w:szCs w:val="18"/>
          <w:rtl/>
        </w:rPr>
        <w:t>המקומיות</w:t>
      </w:r>
      <w:r w:rsidRPr="00EF6CEC">
        <w:rPr>
          <w:rFonts w:ascii="Tahoma" w:hAnsi="Tahoma" w:cs="Tahoma"/>
          <w:sz w:val="18"/>
          <w:szCs w:val="18"/>
          <w:rtl/>
        </w:rPr>
        <w:t xml:space="preserve"> </w:t>
      </w:r>
      <w:r w:rsidRPr="00EF6CEC">
        <w:rPr>
          <w:rFonts w:ascii="Tahoma" w:hAnsi="Tahoma" w:cs="Tahoma" w:hint="eastAsia"/>
          <w:sz w:val="18"/>
          <w:szCs w:val="18"/>
          <w:rtl/>
        </w:rPr>
        <w:t>שנבדקו</w:t>
      </w:r>
      <w:r w:rsidRPr="00EF6CEC">
        <w:rPr>
          <w:rFonts w:ascii="Tahoma" w:hAnsi="Tahoma" w:cs="Tahoma"/>
          <w:sz w:val="18"/>
          <w:szCs w:val="18"/>
          <w:rtl/>
        </w:rPr>
        <w:t xml:space="preserve"> - </w:t>
      </w:r>
      <w:r w:rsidRPr="00EF6CEC">
        <w:rPr>
          <w:rFonts w:ascii="Tahoma" w:hAnsi="Tahoma" w:cs="Tahoma" w:hint="eastAsia"/>
          <w:sz w:val="18"/>
          <w:szCs w:val="18"/>
          <w:rtl/>
        </w:rPr>
        <w:t>ובהן</w:t>
      </w:r>
      <w:r w:rsidRPr="00EF6CEC">
        <w:rPr>
          <w:rFonts w:ascii="Tahoma" w:hAnsi="Tahoma" w:cs="Tahoma"/>
          <w:sz w:val="18"/>
          <w:szCs w:val="18"/>
          <w:rtl/>
        </w:rPr>
        <w:t xml:space="preserve"> אשדוד, אשקלון, באר שבע, חדרה, חיפה, נצרת, פתח תקווה, שדרות </w:t>
      </w:r>
      <w:r w:rsidRPr="00EF6CEC">
        <w:rPr>
          <w:rFonts w:ascii="Tahoma" w:hAnsi="Tahoma" w:cs="Tahoma" w:hint="eastAsia"/>
          <w:sz w:val="18"/>
          <w:szCs w:val="18"/>
          <w:rtl/>
        </w:rPr>
        <w:t>והוועדות</w:t>
      </w:r>
      <w:r w:rsidRPr="00EF6CEC">
        <w:rPr>
          <w:rFonts w:ascii="Tahoma" w:hAnsi="Tahoma" w:cs="Tahoma"/>
          <w:sz w:val="18"/>
          <w:szCs w:val="18"/>
          <w:rtl/>
        </w:rPr>
        <w:t xml:space="preserve"> </w:t>
      </w:r>
      <w:r w:rsidRPr="00EF6CEC">
        <w:rPr>
          <w:rFonts w:ascii="Tahoma" w:hAnsi="Tahoma" w:cs="Tahoma" w:hint="eastAsia"/>
          <w:sz w:val="18"/>
          <w:szCs w:val="18"/>
          <w:rtl/>
        </w:rPr>
        <w:t>המקומיות</w:t>
      </w:r>
      <w:r w:rsidRPr="00EF6CEC">
        <w:rPr>
          <w:rFonts w:ascii="Tahoma" w:hAnsi="Tahoma" w:cs="Tahoma"/>
          <w:sz w:val="18"/>
          <w:szCs w:val="18"/>
          <w:rtl/>
        </w:rPr>
        <w:t xml:space="preserve"> </w:t>
      </w:r>
      <w:r w:rsidRPr="00EF6CEC">
        <w:rPr>
          <w:rFonts w:ascii="Tahoma" w:hAnsi="Tahoma" w:cs="Tahoma" w:hint="eastAsia"/>
          <w:sz w:val="18"/>
          <w:szCs w:val="18"/>
          <w:rtl/>
        </w:rPr>
        <w:t>לתכנון</w:t>
      </w:r>
      <w:r w:rsidRPr="00EF6CEC">
        <w:rPr>
          <w:rFonts w:ascii="Tahoma" w:hAnsi="Tahoma" w:cs="Tahoma"/>
          <w:sz w:val="18"/>
          <w:szCs w:val="18"/>
          <w:rtl/>
        </w:rPr>
        <w:t xml:space="preserve"> </w:t>
      </w:r>
      <w:r w:rsidRPr="00EF6CEC">
        <w:rPr>
          <w:rFonts w:ascii="Tahoma" w:hAnsi="Tahoma" w:cs="Tahoma" w:hint="eastAsia"/>
          <w:sz w:val="18"/>
          <w:szCs w:val="18"/>
          <w:rtl/>
        </w:rPr>
        <w:t>ולבנייה</w:t>
      </w:r>
      <w:r w:rsidRPr="00EF6CEC">
        <w:rPr>
          <w:rFonts w:ascii="Tahoma" w:hAnsi="Tahoma" w:cs="Tahoma"/>
          <w:sz w:val="18"/>
          <w:szCs w:val="18"/>
          <w:rtl/>
        </w:rPr>
        <w:t xml:space="preserve"> הגליל העליון וחבל אשר - א</w:t>
      </w:r>
      <w:r w:rsidRPr="00EF6CEC">
        <w:rPr>
          <w:rFonts w:ascii="Tahoma" w:hAnsi="Tahoma" w:cs="Tahoma" w:hint="eastAsia"/>
          <w:sz w:val="18"/>
          <w:szCs w:val="18"/>
          <w:rtl/>
        </w:rPr>
        <w:t>ינן</w:t>
      </w:r>
      <w:r w:rsidRPr="00EF6CEC">
        <w:rPr>
          <w:rFonts w:ascii="Tahoma" w:hAnsi="Tahoma" w:cs="Tahoma"/>
          <w:sz w:val="18"/>
          <w:szCs w:val="18"/>
          <w:rtl/>
        </w:rPr>
        <w:t xml:space="preserve"> </w:t>
      </w:r>
      <w:r w:rsidRPr="00EF6CEC">
        <w:rPr>
          <w:rFonts w:ascii="Tahoma" w:hAnsi="Tahoma" w:cs="Tahoma" w:hint="eastAsia"/>
          <w:sz w:val="18"/>
          <w:szCs w:val="18"/>
          <w:rtl/>
        </w:rPr>
        <w:t>דורשות</w:t>
      </w:r>
      <w:r w:rsidRPr="00EF6CEC">
        <w:rPr>
          <w:rFonts w:ascii="Tahoma" w:hAnsi="Tahoma" w:cs="Tahoma"/>
          <w:sz w:val="18"/>
          <w:szCs w:val="18"/>
          <w:rtl/>
        </w:rPr>
        <w:t xml:space="preserve"> </w:t>
      </w:r>
      <w:r w:rsidRPr="00EF6CEC">
        <w:rPr>
          <w:rFonts w:ascii="Tahoma" w:hAnsi="Tahoma" w:cs="Tahoma" w:hint="eastAsia"/>
          <w:sz w:val="18"/>
          <w:szCs w:val="18"/>
          <w:rtl/>
        </w:rPr>
        <w:t>ממבקשי</w:t>
      </w:r>
      <w:r w:rsidRPr="00EF6CEC">
        <w:rPr>
          <w:rFonts w:ascii="Tahoma" w:hAnsi="Tahoma" w:cs="Tahoma"/>
          <w:sz w:val="18"/>
          <w:szCs w:val="18"/>
          <w:rtl/>
        </w:rPr>
        <w:t xml:space="preserve"> </w:t>
      </w:r>
      <w:r w:rsidRPr="00EF6CEC">
        <w:rPr>
          <w:rFonts w:ascii="Tahoma" w:hAnsi="Tahoma" w:cs="Tahoma" w:hint="eastAsia"/>
          <w:sz w:val="18"/>
          <w:szCs w:val="18"/>
          <w:rtl/>
        </w:rPr>
        <w:t>היתר</w:t>
      </w:r>
      <w:r w:rsidRPr="00EF6CEC">
        <w:rPr>
          <w:rFonts w:ascii="Tahoma" w:hAnsi="Tahoma" w:cs="Tahoma"/>
          <w:sz w:val="18"/>
          <w:szCs w:val="18"/>
          <w:rtl/>
        </w:rPr>
        <w:t xml:space="preserve"> </w:t>
      </w:r>
      <w:r w:rsidRPr="00EF6CEC">
        <w:rPr>
          <w:rFonts w:ascii="Tahoma" w:hAnsi="Tahoma" w:cs="Tahoma" w:hint="eastAsia"/>
          <w:sz w:val="18"/>
          <w:szCs w:val="18"/>
          <w:rtl/>
        </w:rPr>
        <w:t>בנייה</w:t>
      </w:r>
      <w:r w:rsidRPr="00EF6CEC">
        <w:rPr>
          <w:rFonts w:ascii="Tahoma" w:hAnsi="Tahoma" w:cs="Tahoma"/>
          <w:sz w:val="18"/>
          <w:szCs w:val="18"/>
          <w:rtl/>
        </w:rPr>
        <w:t xml:space="preserve"> </w:t>
      </w:r>
      <w:r w:rsidRPr="00EF6CEC">
        <w:rPr>
          <w:rFonts w:ascii="Tahoma" w:hAnsi="Tahoma" w:cs="Tahoma" w:hint="eastAsia"/>
          <w:sz w:val="18"/>
          <w:szCs w:val="18"/>
          <w:rtl/>
        </w:rPr>
        <w:t>להמציא</w:t>
      </w:r>
      <w:r w:rsidRPr="00EF6CEC">
        <w:rPr>
          <w:rFonts w:ascii="Tahoma" w:hAnsi="Tahoma" w:cs="Tahoma"/>
          <w:sz w:val="18"/>
          <w:szCs w:val="18"/>
          <w:rtl/>
        </w:rPr>
        <w:t xml:space="preserve"> </w:t>
      </w:r>
      <w:r w:rsidRPr="00EF6CEC">
        <w:rPr>
          <w:rFonts w:ascii="Tahoma" w:hAnsi="Tahoma" w:cs="Tahoma" w:hint="eastAsia"/>
          <w:sz w:val="18"/>
          <w:szCs w:val="18"/>
          <w:rtl/>
        </w:rPr>
        <w:t>להן</w:t>
      </w:r>
      <w:r w:rsidRPr="00EF6CEC">
        <w:rPr>
          <w:rFonts w:ascii="Tahoma" w:hAnsi="Tahoma" w:cs="Tahoma"/>
          <w:sz w:val="18"/>
          <w:szCs w:val="18"/>
          <w:rtl/>
        </w:rPr>
        <w:t xml:space="preserve"> </w:t>
      </w:r>
      <w:r w:rsidRPr="00EF6CEC">
        <w:rPr>
          <w:rFonts w:ascii="Tahoma" w:hAnsi="Tahoma" w:cs="Tahoma" w:hint="eastAsia"/>
          <w:sz w:val="18"/>
          <w:szCs w:val="18"/>
          <w:rtl/>
        </w:rPr>
        <w:t>אישור</w:t>
      </w:r>
      <w:r w:rsidRPr="00EF6CEC">
        <w:rPr>
          <w:rFonts w:ascii="Tahoma" w:hAnsi="Tahoma" w:cs="Tahoma"/>
          <w:sz w:val="18"/>
          <w:szCs w:val="18"/>
          <w:rtl/>
        </w:rPr>
        <w:t xml:space="preserve"> </w:t>
      </w:r>
      <w:r w:rsidRPr="00EF6CEC">
        <w:rPr>
          <w:rFonts w:ascii="Tahoma" w:hAnsi="Tahoma" w:cs="Tahoma" w:hint="eastAsia"/>
          <w:sz w:val="18"/>
          <w:szCs w:val="18"/>
          <w:rtl/>
        </w:rPr>
        <w:t>של</w:t>
      </w:r>
      <w:r w:rsidRPr="00EF6CEC">
        <w:rPr>
          <w:rFonts w:ascii="Tahoma" w:hAnsi="Tahoma" w:cs="Tahoma"/>
          <w:sz w:val="18"/>
          <w:szCs w:val="18"/>
          <w:rtl/>
        </w:rPr>
        <w:t xml:space="preserve"> </w:t>
      </w:r>
      <w:r w:rsidRPr="00EF6CEC">
        <w:rPr>
          <w:rFonts w:ascii="Tahoma" w:hAnsi="Tahoma" w:cs="Tahoma" w:hint="eastAsia"/>
          <w:sz w:val="18"/>
          <w:szCs w:val="18"/>
          <w:rtl/>
        </w:rPr>
        <w:t>מעבדה</w:t>
      </w:r>
      <w:r w:rsidRPr="00EF6CEC">
        <w:rPr>
          <w:rFonts w:ascii="Tahoma" w:hAnsi="Tahoma" w:cs="Tahoma"/>
          <w:sz w:val="18"/>
          <w:szCs w:val="18"/>
          <w:rtl/>
        </w:rPr>
        <w:t xml:space="preserve"> </w:t>
      </w:r>
      <w:r w:rsidRPr="00EF6CEC">
        <w:rPr>
          <w:rFonts w:ascii="Tahoma" w:hAnsi="Tahoma" w:cs="Tahoma" w:hint="eastAsia"/>
          <w:sz w:val="18"/>
          <w:szCs w:val="18"/>
          <w:rtl/>
        </w:rPr>
        <w:t>מאושרת</w:t>
      </w:r>
      <w:r w:rsidRPr="00EF6CEC">
        <w:rPr>
          <w:rFonts w:ascii="Tahoma" w:hAnsi="Tahoma" w:cs="Tahoma"/>
          <w:sz w:val="18"/>
          <w:szCs w:val="18"/>
          <w:rtl/>
        </w:rPr>
        <w:t xml:space="preserve"> </w:t>
      </w:r>
      <w:r w:rsidRPr="00EF6CEC">
        <w:rPr>
          <w:rFonts w:ascii="Tahoma" w:hAnsi="Tahoma" w:cs="Tahoma" w:hint="eastAsia"/>
          <w:sz w:val="18"/>
          <w:szCs w:val="18"/>
          <w:rtl/>
        </w:rPr>
        <w:t>לכך</w:t>
      </w:r>
      <w:r w:rsidRPr="00EF6CEC">
        <w:rPr>
          <w:rFonts w:ascii="Tahoma" w:hAnsi="Tahoma" w:cs="Tahoma"/>
          <w:sz w:val="18"/>
          <w:szCs w:val="18"/>
          <w:rtl/>
        </w:rPr>
        <w:t xml:space="preserve"> </w:t>
      </w:r>
      <w:r w:rsidRPr="00EF6CEC">
        <w:rPr>
          <w:rFonts w:ascii="Tahoma" w:hAnsi="Tahoma" w:cs="Tahoma" w:hint="eastAsia"/>
          <w:sz w:val="18"/>
          <w:szCs w:val="18"/>
          <w:rtl/>
        </w:rPr>
        <w:t>ש</w:t>
      </w:r>
      <w:r w:rsidRPr="00EF6CEC">
        <w:rPr>
          <w:rFonts w:ascii="Tahoma" w:hAnsi="Tahoma" w:cs="Tahoma"/>
          <w:sz w:val="18"/>
          <w:szCs w:val="18"/>
          <w:rtl/>
        </w:rPr>
        <w:t xml:space="preserve">מערכת </w:t>
      </w:r>
      <w:r w:rsidRPr="00EF6CEC">
        <w:rPr>
          <w:rFonts w:ascii="Tahoma" w:hAnsi="Tahoma" w:cs="Tahoma" w:hint="eastAsia"/>
          <w:sz w:val="18"/>
          <w:szCs w:val="18"/>
          <w:rtl/>
        </w:rPr>
        <w:t>הגז</w:t>
      </w:r>
      <w:r w:rsidRPr="00EF6CEC">
        <w:rPr>
          <w:rFonts w:ascii="Tahoma" w:hAnsi="Tahoma" w:cs="Tahoma"/>
          <w:sz w:val="18"/>
          <w:szCs w:val="18"/>
          <w:rtl/>
        </w:rPr>
        <w:t xml:space="preserve"> </w:t>
      </w:r>
      <w:r w:rsidRPr="00EF6CEC">
        <w:rPr>
          <w:rFonts w:ascii="Tahoma" w:hAnsi="Tahoma" w:cs="Tahoma" w:hint="eastAsia"/>
          <w:sz w:val="18"/>
          <w:szCs w:val="18"/>
          <w:rtl/>
        </w:rPr>
        <w:t>המרכזית</w:t>
      </w:r>
      <w:r w:rsidRPr="00EF6CEC">
        <w:rPr>
          <w:rFonts w:ascii="Tahoma" w:hAnsi="Tahoma" w:cs="Tahoma"/>
          <w:sz w:val="18"/>
          <w:szCs w:val="18"/>
          <w:rtl/>
        </w:rPr>
        <w:t xml:space="preserve"> </w:t>
      </w:r>
      <w:r w:rsidRPr="00EF6CEC">
        <w:rPr>
          <w:rFonts w:ascii="Tahoma" w:hAnsi="Tahoma" w:cs="Tahoma" w:hint="eastAsia"/>
          <w:sz w:val="18"/>
          <w:szCs w:val="18"/>
          <w:rtl/>
        </w:rPr>
        <w:t>בבניינים</w:t>
      </w:r>
      <w:r w:rsidRPr="00EF6CEC">
        <w:rPr>
          <w:rFonts w:ascii="Tahoma" w:hAnsi="Tahoma" w:cs="Tahoma"/>
          <w:sz w:val="18"/>
          <w:szCs w:val="18"/>
          <w:rtl/>
        </w:rPr>
        <w:t xml:space="preserve"> - על מכליה, </w:t>
      </w:r>
      <w:r w:rsidRPr="00EF6CEC">
        <w:rPr>
          <w:rFonts w:ascii="Tahoma" w:hAnsi="Tahoma" w:cs="Tahoma" w:hint="eastAsia"/>
          <w:sz w:val="18"/>
          <w:szCs w:val="18"/>
          <w:rtl/>
        </w:rPr>
        <w:t>מתקניה</w:t>
      </w:r>
      <w:r w:rsidRPr="00EF6CEC">
        <w:rPr>
          <w:rFonts w:ascii="Tahoma" w:hAnsi="Tahoma" w:cs="Tahoma"/>
          <w:sz w:val="18"/>
          <w:szCs w:val="18"/>
          <w:rtl/>
        </w:rPr>
        <w:t xml:space="preserve"> ואבזריה - </w:t>
      </w:r>
      <w:r w:rsidRPr="00EF6CEC">
        <w:rPr>
          <w:rFonts w:ascii="Tahoma" w:hAnsi="Tahoma" w:cs="Tahoma" w:hint="eastAsia"/>
          <w:sz w:val="18"/>
          <w:szCs w:val="18"/>
          <w:rtl/>
        </w:rPr>
        <w:t>הותקנה</w:t>
      </w:r>
      <w:r w:rsidRPr="00EF6CEC">
        <w:rPr>
          <w:rFonts w:ascii="Tahoma" w:hAnsi="Tahoma" w:cs="Tahoma"/>
          <w:sz w:val="18"/>
          <w:szCs w:val="18"/>
          <w:rtl/>
        </w:rPr>
        <w:t xml:space="preserve"> </w:t>
      </w:r>
      <w:r w:rsidRPr="00EF6CEC">
        <w:rPr>
          <w:rFonts w:ascii="Tahoma" w:hAnsi="Tahoma" w:cs="Tahoma" w:hint="eastAsia"/>
          <w:sz w:val="18"/>
          <w:szCs w:val="18"/>
          <w:rtl/>
        </w:rPr>
        <w:t>כנדרש</w:t>
      </w:r>
      <w:r w:rsidRPr="00EF6CEC">
        <w:rPr>
          <w:rFonts w:ascii="Tahoma" w:hAnsi="Tahoma" w:cs="Tahoma"/>
          <w:sz w:val="18"/>
          <w:szCs w:val="18"/>
          <w:rtl/>
        </w:rPr>
        <w:t xml:space="preserve"> על פי ת"י 158 עוד לפני מתן תעודת גמר.</w:t>
      </w:r>
      <w:r w:rsidRPr="00FE6810" w:rsidR="00FE6810">
        <w:rPr>
          <w:rFonts w:cs="Tahoma"/>
          <w:noProof/>
          <w:sz w:val="17"/>
          <w:szCs w:val="17"/>
          <w:rtl/>
        </w:rPr>
        <w:t xml:space="preserve"> </w:t>
      </w:r>
      <w:r w:rsidRPr="0012789B" w:rsidR="00FE6810">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FE68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965468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585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כמה</w:t>
                            </w:r>
                            <w:r w:rsidRPr="00793969">
                              <w:rPr>
                                <w:rFonts w:cs="Tahoma"/>
                                <w:color w:val="0B5294"/>
                                <w:spacing w:val="-4"/>
                                <w:sz w:val="24"/>
                                <w:szCs w:val="24"/>
                                <w:rtl/>
                              </w:rPr>
                              <w:t xml:space="preserve"> </w:t>
                            </w:r>
                            <w:r w:rsidRPr="00793969">
                              <w:rPr>
                                <w:rFonts w:cs="Tahoma" w:hint="eastAsia"/>
                                <w:color w:val="0B5294"/>
                                <w:spacing w:val="-4"/>
                                <w:sz w:val="24"/>
                                <w:szCs w:val="24"/>
                                <w:rtl/>
                              </w:rPr>
                              <w:t>מהוועדות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שנבדקו</w:t>
                            </w:r>
                            <w:r w:rsidRPr="00793969">
                              <w:rPr>
                                <w:rFonts w:cs="Tahoma"/>
                                <w:color w:val="0B5294"/>
                                <w:spacing w:val="-4"/>
                                <w:sz w:val="24"/>
                                <w:szCs w:val="24"/>
                                <w:rtl/>
                              </w:rPr>
                              <w:t xml:space="preserve"> </w:t>
                            </w:r>
                            <w:r w:rsidRPr="00793969">
                              <w:rPr>
                                <w:rFonts w:cs="Tahoma" w:hint="eastAsia"/>
                                <w:color w:val="0B5294"/>
                                <w:spacing w:val="-4"/>
                                <w:sz w:val="24"/>
                                <w:szCs w:val="24"/>
                                <w:rtl/>
                              </w:rPr>
                              <w:t>אינן</w:t>
                            </w:r>
                            <w:r w:rsidRPr="00793969">
                              <w:rPr>
                                <w:rFonts w:cs="Tahoma"/>
                                <w:color w:val="0B5294"/>
                                <w:spacing w:val="-4"/>
                                <w:sz w:val="24"/>
                                <w:szCs w:val="24"/>
                                <w:rtl/>
                              </w:rPr>
                              <w:t xml:space="preserve"> </w:t>
                            </w:r>
                            <w:r w:rsidRPr="00793969">
                              <w:rPr>
                                <w:rFonts w:cs="Tahoma" w:hint="eastAsia"/>
                                <w:color w:val="0B5294"/>
                                <w:spacing w:val="-4"/>
                                <w:sz w:val="24"/>
                                <w:szCs w:val="24"/>
                                <w:rtl/>
                              </w:rPr>
                              <w:t>דורשות</w:t>
                            </w:r>
                            <w:r w:rsidRPr="00793969">
                              <w:rPr>
                                <w:rFonts w:cs="Tahoma"/>
                                <w:color w:val="0B5294"/>
                                <w:spacing w:val="-4"/>
                                <w:sz w:val="24"/>
                                <w:szCs w:val="24"/>
                                <w:rtl/>
                              </w:rPr>
                              <w:t xml:space="preserve"> </w:t>
                            </w:r>
                            <w:r w:rsidRPr="00793969">
                              <w:rPr>
                                <w:rFonts w:cs="Tahoma" w:hint="eastAsia"/>
                                <w:color w:val="0B5294"/>
                                <w:spacing w:val="-4"/>
                                <w:sz w:val="24"/>
                                <w:szCs w:val="24"/>
                                <w:rtl/>
                              </w:rPr>
                              <w:t>ממבקשי</w:t>
                            </w:r>
                            <w:r w:rsidRPr="00793969">
                              <w:rPr>
                                <w:rFonts w:cs="Tahoma"/>
                                <w:color w:val="0B5294"/>
                                <w:spacing w:val="-4"/>
                                <w:sz w:val="24"/>
                                <w:szCs w:val="24"/>
                                <w:rtl/>
                              </w:rPr>
                              <w:t xml:space="preserve"> </w:t>
                            </w:r>
                            <w:r w:rsidRPr="00793969">
                              <w:rPr>
                                <w:rFonts w:cs="Tahoma" w:hint="eastAsia"/>
                                <w:color w:val="0B5294"/>
                                <w:spacing w:val="-4"/>
                                <w:sz w:val="24"/>
                                <w:szCs w:val="24"/>
                                <w:rtl/>
                              </w:rPr>
                              <w:t>היתר</w:t>
                            </w:r>
                            <w:r w:rsidRPr="00793969">
                              <w:rPr>
                                <w:rFonts w:cs="Tahoma"/>
                                <w:color w:val="0B5294"/>
                                <w:spacing w:val="-4"/>
                                <w:sz w:val="24"/>
                                <w:szCs w:val="24"/>
                                <w:rtl/>
                              </w:rPr>
                              <w:t xml:space="preserve"> </w:t>
                            </w:r>
                            <w:r w:rsidRPr="00793969">
                              <w:rPr>
                                <w:rFonts w:cs="Tahoma" w:hint="eastAsia"/>
                                <w:color w:val="0B5294"/>
                                <w:spacing w:val="-4"/>
                                <w:sz w:val="24"/>
                                <w:szCs w:val="24"/>
                                <w:rtl/>
                              </w:rPr>
                              <w:t>בנייה</w:t>
                            </w:r>
                            <w:r w:rsidRPr="00793969">
                              <w:rPr>
                                <w:rFonts w:cs="Tahoma"/>
                                <w:color w:val="0B5294"/>
                                <w:spacing w:val="-4"/>
                                <w:sz w:val="24"/>
                                <w:szCs w:val="24"/>
                                <w:rtl/>
                              </w:rPr>
                              <w:t xml:space="preserve"> </w:t>
                            </w:r>
                            <w:r w:rsidRPr="00793969">
                              <w:rPr>
                                <w:rFonts w:cs="Tahoma" w:hint="eastAsia"/>
                                <w:color w:val="0B5294"/>
                                <w:spacing w:val="-4"/>
                                <w:sz w:val="24"/>
                                <w:szCs w:val="24"/>
                                <w:rtl/>
                              </w:rPr>
                              <w:t>להמציא</w:t>
                            </w:r>
                            <w:r w:rsidRPr="00793969">
                              <w:rPr>
                                <w:rFonts w:cs="Tahoma"/>
                                <w:color w:val="0B5294"/>
                                <w:spacing w:val="-4"/>
                                <w:sz w:val="24"/>
                                <w:szCs w:val="24"/>
                                <w:rtl/>
                              </w:rPr>
                              <w:t xml:space="preserve"> </w:t>
                            </w:r>
                            <w:r w:rsidRPr="00793969">
                              <w:rPr>
                                <w:rFonts w:cs="Tahoma" w:hint="eastAsia"/>
                                <w:color w:val="0B5294"/>
                                <w:spacing w:val="-4"/>
                                <w:sz w:val="24"/>
                                <w:szCs w:val="24"/>
                                <w:rtl/>
                              </w:rPr>
                              <w:t>להן</w:t>
                            </w:r>
                            <w:r w:rsidRPr="00793969">
                              <w:rPr>
                                <w:rFonts w:cs="Tahoma"/>
                                <w:color w:val="0B5294"/>
                                <w:spacing w:val="-4"/>
                                <w:sz w:val="24"/>
                                <w:szCs w:val="24"/>
                                <w:rtl/>
                              </w:rPr>
                              <w:t xml:space="preserve"> </w:t>
                            </w:r>
                            <w:r w:rsidRPr="00793969">
                              <w:rPr>
                                <w:rFonts w:cs="Tahoma" w:hint="eastAsia"/>
                                <w:color w:val="0B5294"/>
                                <w:spacing w:val="-4"/>
                                <w:sz w:val="24"/>
                                <w:szCs w:val="24"/>
                                <w:rtl/>
                              </w:rPr>
                              <w:t>אישור</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מפקח</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ואישור</w:t>
                            </w:r>
                            <w:r w:rsidRPr="00793969">
                              <w:rPr>
                                <w:rFonts w:cs="Tahoma"/>
                                <w:color w:val="0B5294"/>
                                <w:spacing w:val="-4"/>
                                <w:sz w:val="24"/>
                                <w:szCs w:val="24"/>
                                <w:rtl/>
                              </w:rPr>
                              <w:t xml:space="preserve"> </w:t>
                            </w:r>
                            <w:r w:rsidRPr="00793969">
                              <w:rPr>
                                <w:rFonts w:cs="Tahoma" w:hint="eastAsia"/>
                                <w:color w:val="0B5294"/>
                                <w:spacing w:val="-4"/>
                                <w:sz w:val="24"/>
                                <w:szCs w:val="24"/>
                                <w:rtl/>
                              </w:rPr>
                              <w:t>מעבדה</w:t>
                            </w:r>
                            <w:r w:rsidRPr="00793969">
                              <w:rPr>
                                <w:rFonts w:cs="Tahoma"/>
                                <w:color w:val="0B5294"/>
                                <w:spacing w:val="-4"/>
                                <w:sz w:val="24"/>
                                <w:szCs w:val="24"/>
                                <w:rtl/>
                              </w:rPr>
                              <w:t xml:space="preserve"> </w:t>
                            </w:r>
                            <w:r w:rsidRPr="00793969">
                              <w:rPr>
                                <w:rFonts w:cs="Tahoma" w:hint="eastAsia"/>
                                <w:color w:val="0B5294"/>
                                <w:spacing w:val="-4"/>
                                <w:sz w:val="24"/>
                                <w:szCs w:val="24"/>
                                <w:rtl/>
                              </w:rPr>
                              <w:t>מאושרת</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עמידה</w:t>
                            </w:r>
                            <w:r w:rsidRPr="00793969">
                              <w:rPr>
                                <w:rFonts w:cs="Tahoma"/>
                                <w:color w:val="0B5294"/>
                                <w:spacing w:val="-4"/>
                                <w:sz w:val="24"/>
                                <w:szCs w:val="24"/>
                                <w:rtl/>
                              </w:rPr>
                              <w:t xml:space="preserve"> </w:t>
                            </w:r>
                            <w:r w:rsidRPr="00793969">
                              <w:rPr>
                                <w:rFonts w:cs="Tahoma" w:hint="eastAsia"/>
                                <w:color w:val="0B5294"/>
                                <w:spacing w:val="-4"/>
                                <w:sz w:val="24"/>
                                <w:szCs w:val="24"/>
                                <w:rtl/>
                              </w:rPr>
                              <w:t>בת</w:t>
                            </w:r>
                            <w:r w:rsidRPr="00793969">
                              <w:rPr>
                                <w:rFonts w:cs="Tahoma"/>
                                <w:color w:val="0B5294"/>
                                <w:spacing w:val="-4"/>
                                <w:sz w:val="24"/>
                                <w:szCs w:val="24"/>
                                <w:rtl/>
                              </w:rPr>
                              <w:t>"</w:t>
                            </w:r>
                            <w:r w:rsidRPr="00793969">
                              <w:rPr>
                                <w:rFonts w:cs="Tahoma" w:hint="eastAsia"/>
                                <w:color w:val="0B5294"/>
                                <w:spacing w:val="-4"/>
                                <w:sz w:val="24"/>
                                <w:szCs w:val="24"/>
                                <w:rtl/>
                              </w:rPr>
                              <w:t>י</w:t>
                            </w:r>
                            <w:r w:rsidRPr="00793969">
                              <w:rPr>
                                <w:rFonts w:cs="Tahoma"/>
                                <w:color w:val="0B5294"/>
                                <w:spacing w:val="-4"/>
                                <w:sz w:val="24"/>
                                <w:szCs w:val="24"/>
                                <w:rtl/>
                              </w:rPr>
                              <w:t xml:space="preserve"> 158 </w:t>
                            </w:r>
                            <w:r w:rsidRPr="00793969">
                              <w:rPr>
                                <w:rFonts w:cs="Tahoma" w:hint="eastAsia"/>
                                <w:color w:val="0B5294"/>
                                <w:spacing w:val="-4"/>
                                <w:sz w:val="24"/>
                                <w:szCs w:val="24"/>
                                <w:rtl/>
                              </w:rPr>
                              <w:t>עוד</w:t>
                            </w:r>
                            <w:r w:rsidRPr="00793969">
                              <w:rPr>
                                <w:rFonts w:cs="Tahoma"/>
                                <w:color w:val="0B5294"/>
                                <w:spacing w:val="-4"/>
                                <w:sz w:val="24"/>
                                <w:szCs w:val="24"/>
                                <w:rtl/>
                              </w:rPr>
                              <w:t xml:space="preserve"> </w:t>
                            </w:r>
                            <w:r w:rsidRPr="00793969">
                              <w:rPr>
                                <w:rFonts w:cs="Tahoma" w:hint="eastAsia"/>
                                <w:color w:val="0B5294"/>
                                <w:spacing w:val="-4"/>
                                <w:sz w:val="24"/>
                                <w:szCs w:val="24"/>
                                <w:rtl/>
                              </w:rPr>
                              <w:t>לפני</w:t>
                            </w:r>
                            <w:r w:rsidRPr="00793969">
                              <w:rPr>
                                <w:rFonts w:cs="Tahoma"/>
                                <w:color w:val="0B5294"/>
                                <w:spacing w:val="-4"/>
                                <w:sz w:val="24"/>
                                <w:szCs w:val="24"/>
                                <w:rtl/>
                              </w:rPr>
                              <w:t xml:space="preserve"> </w:t>
                            </w:r>
                            <w:r w:rsidRPr="00793969">
                              <w:rPr>
                                <w:rFonts w:cs="Tahoma" w:hint="eastAsia"/>
                                <w:color w:val="0B5294"/>
                                <w:spacing w:val="-4"/>
                                <w:sz w:val="24"/>
                                <w:szCs w:val="24"/>
                                <w:rtl/>
                              </w:rPr>
                              <w:t>מתן</w:t>
                            </w:r>
                            <w:r w:rsidRPr="00793969">
                              <w:rPr>
                                <w:rFonts w:cs="Tahoma"/>
                                <w:color w:val="0B5294"/>
                                <w:spacing w:val="-4"/>
                                <w:sz w:val="24"/>
                                <w:szCs w:val="24"/>
                                <w:rtl/>
                              </w:rPr>
                              <w:t xml:space="preserve"> </w:t>
                            </w:r>
                            <w:r w:rsidRPr="00793969">
                              <w:rPr>
                                <w:rFonts w:cs="Tahoma" w:hint="eastAsia"/>
                                <w:color w:val="0B5294"/>
                                <w:spacing w:val="-4"/>
                                <w:sz w:val="24"/>
                                <w:szCs w:val="24"/>
                                <w:rtl/>
                              </w:rPr>
                              <w:t>תעודת</w:t>
                            </w:r>
                            <w:r w:rsidRPr="00793969">
                              <w:rPr>
                                <w:rFonts w:cs="Tahoma"/>
                                <w:color w:val="0B5294"/>
                                <w:spacing w:val="-4"/>
                                <w:sz w:val="24"/>
                                <w:szCs w:val="24"/>
                                <w:rtl/>
                              </w:rPr>
                              <w:t xml:space="preserve"> </w:t>
                            </w:r>
                            <w:r w:rsidRPr="00793969">
                              <w:rPr>
                                <w:rFonts w:cs="Tahoma" w:hint="eastAsia"/>
                                <w:color w:val="0B5294"/>
                                <w:spacing w:val="-4"/>
                                <w:sz w:val="24"/>
                                <w:szCs w:val="24"/>
                                <w:rtl/>
                              </w:rPr>
                              <w:t>גמר</w:t>
                            </w:r>
                          </w:p>
                          <w:p w:rsidR="00F47402" w:rsidRPr="00373C5D" w:rsidP="00FE68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226497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3141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F47402" w:rsidRPr="00373C5D" w:rsidP="00FE6810">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408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כמה</w:t>
                      </w:r>
                      <w:r w:rsidRPr="00793969">
                        <w:rPr>
                          <w:rFonts w:cs="Tahoma"/>
                          <w:color w:val="0B5294"/>
                          <w:spacing w:val="-4"/>
                          <w:sz w:val="24"/>
                          <w:szCs w:val="24"/>
                          <w:rtl/>
                        </w:rPr>
                        <w:t xml:space="preserve"> </w:t>
                      </w:r>
                      <w:r w:rsidRPr="00793969">
                        <w:rPr>
                          <w:rFonts w:cs="Tahoma" w:hint="eastAsia"/>
                          <w:color w:val="0B5294"/>
                          <w:spacing w:val="-4"/>
                          <w:sz w:val="24"/>
                          <w:szCs w:val="24"/>
                          <w:rtl/>
                        </w:rPr>
                        <w:t>מהוועדות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שנבדקו</w:t>
                      </w:r>
                      <w:r w:rsidRPr="00793969">
                        <w:rPr>
                          <w:rFonts w:cs="Tahoma"/>
                          <w:color w:val="0B5294"/>
                          <w:spacing w:val="-4"/>
                          <w:sz w:val="24"/>
                          <w:szCs w:val="24"/>
                          <w:rtl/>
                        </w:rPr>
                        <w:t xml:space="preserve"> </w:t>
                      </w:r>
                      <w:r w:rsidRPr="00793969">
                        <w:rPr>
                          <w:rFonts w:cs="Tahoma" w:hint="eastAsia"/>
                          <w:color w:val="0B5294"/>
                          <w:spacing w:val="-4"/>
                          <w:sz w:val="24"/>
                          <w:szCs w:val="24"/>
                          <w:rtl/>
                        </w:rPr>
                        <w:t>אינן</w:t>
                      </w:r>
                      <w:r w:rsidRPr="00793969">
                        <w:rPr>
                          <w:rFonts w:cs="Tahoma"/>
                          <w:color w:val="0B5294"/>
                          <w:spacing w:val="-4"/>
                          <w:sz w:val="24"/>
                          <w:szCs w:val="24"/>
                          <w:rtl/>
                        </w:rPr>
                        <w:t xml:space="preserve"> </w:t>
                      </w:r>
                      <w:r w:rsidRPr="00793969">
                        <w:rPr>
                          <w:rFonts w:cs="Tahoma" w:hint="eastAsia"/>
                          <w:color w:val="0B5294"/>
                          <w:spacing w:val="-4"/>
                          <w:sz w:val="24"/>
                          <w:szCs w:val="24"/>
                          <w:rtl/>
                        </w:rPr>
                        <w:t>דורשות</w:t>
                      </w:r>
                      <w:r w:rsidRPr="00793969">
                        <w:rPr>
                          <w:rFonts w:cs="Tahoma"/>
                          <w:color w:val="0B5294"/>
                          <w:spacing w:val="-4"/>
                          <w:sz w:val="24"/>
                          <w:szCs w:val="24"/>
                          <w:rtl/>
                        </w:rPr>
                        <w:t xml:space="preserve"> </w:t>
                      </w:r>
                      <w:r w:rsidRPr="00793969">
                        <w:rPr>
                          <w:rFonts w:cs="Tahoma" w:hint="eastAsia"/>
                          <w:color w:val="0B5294"/>
                          <w:spacing w:val="-4"/>
                          <w:sz w:val="24"/>
                          <w:szCs w:val="24"/>
                          <w:rtl/>
                        </w:rPr>
                        <w:t>ממבקשי</w:t>
                      </w:r>
                      <w:r w:rsidRPr="00793969">
                        <w:rPr>
                          <w:rFonts w:cs="Tahoma"/>
                          <w:color w:val="0B5294"/>
                          <w:spacing w:val="-4"/>
                          <w:sz w:val="24"/>
                          <w:szCs w:val="24"/>
                          <w:rtl/>
                        </w:rPr>
                        <w:t xml:space="preserve"> </w:t>
                      </w:r>
                      <w:r w:rsidRPr="00793969">
                        <w:rPr>
                          <w:rFonts w:cs="Tahoma" w:hint="eastAsia"/>
                          <w:color w:val="0B5294"/>
                          <w:spacing w:val="-4"/>
                          <w:sz w:val="24"/>
                          <w:szCs w:val="24"/>
                          <w:rtl/>
                        </w:rPr>
                        <w:t>היתר</w:t>
                      </w:r>
                      <w:r w:rsidRPr="00793969">
                        <w:rPr>
                          <w:rFonts w:cs="Tahoma"/>
                          <w:color w:val="0B5294"/>
                          <w:spacing w:val="-4"/>
                          <w:sz w:val="24"/>
                          <w:szCs w:val="24"/>
                          <w:rtl/>
                        </w:rPr>
                        <w:t xml:space="preserve"> </w:t>
                      </w:r>
                      <w:r w:rsidRPr="00793969">
                        <w:rPr>
                          <w:rFonts w:cs="Tahoma" w:hint="eastAsia"/>
                          <w:color w:val="0B5294"/>
                          <w:spacing w:val="-4"/>
                          <w:sz w:val="24"/>
                          <w:szCs w:val="24"/>
                          <w:rtl/>
                        </w:rPr>
                        <w:t>בנייה</w:t>
                      </w:r>
                      <w:r w:rsidRPr="00793969">
                        <w:rPr>
                          <w:rFonts w:cs="Tahoma"/>
                          <w:color w:val="0B5294"/>
                          <w:spacing w:val="-4"/>
                          <w:sz w:val="24"/>
                          <w:szCs w:val="24"/>
                          <w:rtl/>
                        </w:rPr>
                        <w:t xml:space="preserve"> </w:t>
                      </w:r>
                      <w:r w:rsidRPr="00793969">
                        <w:rPr>
                          <w:rFonts w:cs="Tahoma" w:hint="eastAsia"/>
                          <w:color w:val="0B5294"/>
                          <w:spacing w:val="-4"/>
                          <w:sz w:val="24"/>
                          <w:szCs w:val="24"/>
                          <w:rtl/>
                        </w:rPr>
                        <w:t>להמציא</w:t>
                      </w:r>
                      <w:r w:rsidRPr="00793969">
                        <w:rPr>
                          <w:rFonts w:cs="Tahoma"/>
                          <w:color w:val="0B5294"/>
                          <w:spacing w:val="-4"/>
                          <w:sz w:val="24"/>
                          <w:szCs w:val="24"/>
                          <w:rtl/>
                        </w:rPr>
                        <w:t xml:space="preserve"> </w:t>
                      </w:r>
                      <w:r w:rsidRPr="00793969">
                        <w:rPr>
                          <w:rFonts w:cs="Tahoma" w:hint="eastAsia"/>
                          <w:color w:val="0B5294"/>
                          <w:spacing w:val="-4"/>
                          <w:sz w:val="24"/>
                          <w:szCs w:val="24"/>
                          <w:rtl/>
                        </w:rPr>
                        <w:t>להן</w:t>
                      </w:r>
                      <w:r w:rsidRPr="00793969">
                        <w:rPr>
                          <w:rFonts w:cs="Tahoma"/>
                          <w:color w:val="0B5294"/>
                          <w:spacing w:val="-4"/>
                          <w:sz w:val="24"/>
                          <w:szCs w:val="24"/>
                          <w:rtl/>
                        </w:rPr>
                        <w:t xml:space="preserve"> </w:t>
                      </w:r>
                      <w:r w:rsidRPr="00793969">
                        <w:rPr>
                          <w:rFonts w:cs="Tahoma" w:hint="eastAsia"/>
                          <w:color w:val="0B5294"/>
                          <w:spacing w:val="-4"/>
                          <w:sz w:val="24"/>
                          <w:szCs w:val="24"/>
                          <w:rtl/>
                        </w:rPr>
                        <w:t>אישור</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מפקח</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ואישור</w:t>
                      </w:r>
                      <w:r w:rsidRPr="00793969">
                        <w:rPr>
                          <w:rFonts w:cs="Tahoma"/>
                          <w:color w:val="0B5294"/>
                          <w:spacing w:val="-4"/>
                          <w:sz w:val="24"/>
                          <w:szCs w:val="24"/>
                          <w:rtl/>
                        </w:rPr>
                        <w:t xml:space="preserve"> </w:t>
                      </w:r>
                      <w:r w:rsidRPr="00793969">
                        <w:rPr>
                          <w:rFonts w:cs="Tahoma" w:hint="eastAsia"/>
                          <w:color w:val="0B5294"/>
                          <w:spacing w:val="-4"/>
                          <w:sz w:val="24"/>
                          <w:szCs w:val="24"/>
                          <w:rtl/>
                        </w:rPr>
                        <w:t>מעבדה</w:t>
                      </w:r>
                      <w:r w:rsidRPr="00793969">
                        <w:rPr>
                          <w:rFonts w:cs="Tahoma"/>
                          <w:color w:val="0B5294"/>
                          <w:spacing w:val="-4"/>
                          <w:sz w:val="24"/>
                          <w:szCs w:val="24"/>
                          <w:rtl/>
                        </w:rPr>
                        <w:t xml:space="preserve"> </w:t>
                      </w:r>
                      <w:r w:rsidRPr="00793969">
                        <w:rPr>
                          <w:rFonts w:cs="Tahoma" w:hint="eastAsia"/>
                          <w:color w:val="0B5294"/>
                          <w:spacing w:val="-4"/>
                          <w:sz w:val="24"/>
                          <w:szCs w:val="24"/>
                          <w:rtl/>
                        </w:rPr>
                        <w:t>מאושרת</w:t>
                      </w:r>
                      <w:r w:rsidRPr="00793969">
                        <w:rPr>
                          <w:rFonts w:cs="Tahoma"/>
                          <w:color w:val="0B5294"/>
                          <w:spacing w:val="-4"/>
                          <w:sz w:val="24"/>
                          <w:szCs w:val="24"/>
                          <w:rtl/>
                        </w:rPr>
                        <w:t xml:space="preserve"> </w:t>
                      </w: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עמידה</w:t>
                      </w:r>
                      <w:r w:rsidRPr="00793969">
                        <w:rPr>
                          <w:rFonts w:cs="Tahoma"/>
                          <w:color w:val="0B5294"/>
                          <w:spacing w:val="-4"/>
                          <w:sz w:val="24"/>
                          <w:szCs w:val="24"/>
                          <w:rtl/>
                        </w:rPr>
                        <w:t xml:space="preserve"> </w:t>
                      </w:r>
                      <w:r w:rsidRPr="00793969">
                        <w:rPr>
                          <w:rFonts w:cs="Tahoma" w:hint="eastAsia"/>
                          <w:color w:val="0B5294"/>
                          <w:spacing w:val="-4"/>
                          <w:sz w:val="24"/>
                          <w:szCs w:val="24"/>
                          <w:rtl/>
                        </w:rPr>
                        <w:t>בת</w:t>
                      </w:r>
                      <w:r w:rsidRPr="00793969">
                        <w:rPr>
                          <w:rFonts w:cs="Tahoma"/>
                          <w:color w:val="0B5294"/>
                          <w:spacing w:val="-4"/>
                          <w:sz w:val="24"/>
                          <w:szCs w:val="24"/>
                          <w:rtl/>
                        </w:rPr>
                        <w:t>"</w:t>
                      </w:r>
                      <w:r w:rsidRPr="00793969">
                        <w:rPr>
                          <w:rFonts w:cs="Tahoma" w:hint="eastAsia"/>
                          <w:color w:val="0B5294"/>
                          <w:spacing w:val="-4"/>
                          <w:sz w:val="24"/>
                          <w:szCs w:val="24"/>
                          <w:rtl/>
                        </w:rPr>
                        <w:t>י</w:t>
                      </w:r>
                      <w:r w:rsidRPr="00793969">
                        <w:rPr>
                          <w:rFonts w:cs="Tahoma"/>
                          <w:color w:val="0B5294"/>
                          <w:spacing w:val="-4"/>
                          <w:sz w:val="24"/>
                          <w:szCs w:val="24"/>
                          <w:rtl/>
                        </w:rPr>
                        <w:t xml:space="preserve"> 158 </w:t>
                      </w:r>
                      <w:r w:rsidRPr="00793969">
                        <w:rPr>
                          <w:rFonts w:cs="Tahoma" w:hint="eastAsia"/>
                          <w:color w:val="0B5294"/>
                          <w:spacing w:val="-4"/>
                          <w:sz w:val="24"/>
                          <w:szCs w:val="24"/>
                          <w:rtl/>
                        </w:rPr>
                        <w:t>עוד</w:t>
                      </w:r>
                      <w:r w:rsidRPr="00793969">
                        <w:rPr>
                          <w:rFonts w:cs="Tahoma"/>
                          <w:color w:val="0B5294"/>
                          <w:spacing w:val="-4"/>
                          <w:sz w:val="24"/>
                          <w:szCs w:val="24"/>
                          <w:rtl/>
                        </w:rPr>
                        <w:t xml:space="preserve"> </w:t>
                      </w:r>
                      <w:r w:rsidRPr="00793969">
                        <w:rPr>
                          <w:rFonts w:cs="Tahoma" w:hint="eastAsia"/>
                          <w:color w:val="0B5294"/>
                          <w:spacing w:val="-4"/>
                          <w:sz w:val="24"/>
                          <w:szCs w:val="24"/>
                          <w:rtl/>
                        </w:rPr>
                        <w:t>לפני</w:t>
                      </w:r>
                      <w:r w:rsidRPr="00793969">
                        <w:rPr>
                          <w:rFonts w:cs="Tahoma"/>
                          <w:color w:val="0B5294"/>
                          <w:spacing w:val="-4"/>
                          <w:sz w:val="24"/>
                          <w:szCs w:val="24"/>
                          <w:rtl/>
                        </w:rPr>
                        <w:t xml:space="preserve"> </w:t>
                      </w:r>
                      <w:r w:rsidRPr="00793969">
                        <w:rPr>
                          <w:rFonts w:cs="Tahoma" w:hint="eastAsia"/>
                          <w:color w:val="0B5294"/>
                          <w:spacing w:val="-4"/>
                          <w:sz w:val="24"/>
                          <w:szCs w:val="24"/>
                          <w:rtl/>
                        </w:rPr>
                        <w:t>מתן</w:t>
                      </w:r>
                      <w:r w:rsidRPr="00793969">
                        <w:rPr>
                          <w:rFonts w:cs="Tahoma"/>
                          <w:color w:val="0B5294"/>
                          <w:spacing w:val="-4"/>
                          <w:sz w:val="24"/>
                          <w:szCs w:val="24"/>
                          <w:rtl/>
                        </w:rPr>
                        <w:t xml:space="preserve"> </w:t>
                      </w:r>
                      <w:r w:rsidRPr="00793969">
                        <w:rPr>
                          <w:rFonts w:cs="Tahoma" w:hint="eastAsia"/>
                          <w:color w:val="0B5294"/>
                          <w:spacing w:val="-4"/>
                          <w:sz w:val="24"/>
                          <w:szCs w:val="24"/>
                          <w:rtl/>
                        </w:rPr>
                        <w:t>תעודת</w:t>
                      </w:r>
                      <w:r w:rsidRPr="00793969">
                        <w:rPr>
                          <w:rFonts w:cs="Tahoma"/>
                          <w:color w:val="0B5294"/>
                          <w:spacing w:val="-4"/>
                          <w:sz w:val="24"/>
                          <w:szCs w:val="24"/>
                          <w:rtl/>
                        </w:rPr>
                        <w:t xml:space="preserve"> </w:t>
                      </w:r>
                      <w:r w:rsidRPr="00793969">
                        <w:rPr>
                          <w:rFonts w:cs="Tahoma" w:hint="eastAsia"/>
                          <w:color w:val="0B5294"/>
                          <w:spacing w:val="-4"/>
                          <w:sz w:val="24"/>
                          <w:szCs w:val="24"/>
                          <w:rtl/>
                        </w:rPr>
                        <w:t>גמר</w:t>
                      </w:r>
                    </w:p>
                    <w:p w:rsidR="00F47402" w:rsidRPr="00373C5D" w:rsidP="00FE6810">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2657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EF6CEC" w:rsidP="00DA29F0">
      <w:pPr>
        <w:spacing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עוד עלה בבדיקה כי היות שרשות הכבאות דורשת במסגרת טיפולה בבקשות להטמנתם או להתקנתם של צוברי </w:t>
      </w:r>
      <w:r w:rsidRPr="00EF6CEC">
        <w:rPr>
          <w:rFonts w:ascii="Tahoma" w:hAnsi="Tahoma" w:cs="Tahoma" w:hint="cs"/>
          <w:sz w:val="18"/>
          <w:szCs w:val="18"/>
          <w:rtl/>
        </w:rPr>
        <w:t>גפ"ם</w:t>
      </w:r>
      <w:r w:rsidRPr="00EF6CEC">
        <w:rPr>
          <w:rFonts w:ascii="Tahoma" w:hAnsi="Tahoma" w:cs="Tahoma" w:hint="cs"/>
          <w:sz w:val="18"/>
          <w:szCs w:val="18"/>
          <w:rtl/>
        </w:rPr>
        <w:t xml:space="preserve"> להמציא לה אישור מטעם </w:t>
      </w:r>
      <w:r w:rsidRPr="00EF6CEC">
        <w:rPr>
          <w:rFonts w:ascii="Tahoma" w:hAnsi="Tahoma" w:cs="Tahoma"/>
          <w:sz w:val="18"/>
          <w:szCs w:val="18"/>
          <w:rtl/>
        </w:rPr>
        <w:t xml:space="preserve">מעבדה </w:t>
      </w:r>
      <w:r w:rsidRPr="00EF6CEC">
        <w:rPr>
          <w:rFonts w:ascii="Tahoma" w:hAnsi="Tahoma" w:cs="Tahoma" w:hint="cs"/>
          <w:sz w:val="18"/>
          <w:szCs w:val="18"/>
          <w:rtl/>
        </w:rPr>
        <w:t xml:space="preserve">מאושרת ולפיו </w:t>
      </w:r>
      <w:r w:rsidRPr="00EF6CEC">
        <w:rPr>
          <w:rFonts w:ascii="Tahoma" w:hAnsi="Tahoma" w:cs="Tahoma"/>
          <w:sz w:val="18"/>
          <w:szCs w:val="18"/>
          <w:rtl/>
        </w:rPr>
        <w:t>צוברי</w:t>
      </w:r>
      <w:r w:rsidRPr="00EF6CEC">
        <w:rPr>
          <w:rFonts w:ascii="Tahoma" w:hAnsi="Tahoma" w:cs="Tahoma" w:hint="cs"/>
          <w:sz w:val="18"/>
          <w:szCs w:val="18"/>
          <w:rtl/>
        </w:rPr>
        <w:t xml:space="preserve"> </w:t>
      </w:r>
      <w:r w:rsidRPr="00EF6CEC">
        <w:rPr>
          <w:rFonts w:ascii="Tahoma" w:hAnsi="Tahoma" w:cs="Tahoma" w:hint="cs"/>
          <w:sz w:val="18"/>
          <w:szCs w:val="18"/>
          <w:rtl/>
        </w:rPr>
        <w:t>הגפ"</w:t>
      </w:r>
      <w:r w:rsidRPr="00EF6CEC">
        <w:rPr>
          <w:rFonts w:ascii="Tahoma" w:hAnsi="Tahoma" w:cs="Tahoma"/>
          <w:sz w:val="18"/>
          <w:szCs w:val="18"/>
          <w:rtl/>
        </w:rPr>
        <w:t>ם</w:t>
      </w:r>
      <w:r w:rsidRPr="00EF6CEC">
        <w:rPr>
          <w:rFonts w:ascii="Tahoma" w:hAnsi="Tahoma" w:cs="Tahoma"/>
          <w:sz w:val="18"/>
          <w:szCs w:val="18"/>
          <w:rtl/>
        </w:rPr>
        <w:t xml:space="preserve"> </w:t>
      </w:r>
      <w:r w:rsidRPr="00EF6CEC">
        <w:rPr>
          <w:rFonts w:ascii="Tahoma" w:hAnsi="Tahoma" w:cs="Tahoma" w:hint="cs"/>
          <w:sz w:val="18"/>
          <w:szCs w:val="18"/>
          <w:rtl/>
        </w:rPr>
        <w:t>עומדים בדרישות ת</w:t>
      </w:r>
      <w:r w:rsidRPr="00EF6CEC">
        <w:rPr>
          <w:rFonts w:ascii="Tahoma" w:hAnsi="Tahoma" w:cs="Tahoma"/>
          <w:sz w:val="18"/>
          <w:szCs w:val="18"/>
          <w:rtl/>
        </w:rPr>
        <w:t>"י 158</w:t>
      </w:r>
      <w:r w:rsidRPr="00EF6CEC">
        <w:rPr>
          <w:rFonts w:ascii="Tahoma" w:hAnsi="Tahoma" w:cs="Tahoma" w:hint="cs"/>
          <w:sz w:val="18"/>
          <w:szCs w:val="18"/>
          <w:rtl/>
        </w:rPr>
        <w:t>, חלק מהוועדות המקומיות שנבדקו רואות את עצמן פטורות מלדרוש המצאת אישור כאמור. ועדות אלו רואות כי בפועל נושא בטיחות הגז בכללותו הוא באחריותה של רשות הכבאות, ולכן מסתפקות הן באישור כוללני של רשות הכבאות לעניין עמידה בדרישותיה, ואינן דנות כלל בנושא העמידה בדרישות הנוגעות למערכות הגז.</w:t>
      </w:r>
    </w:p>
    <w:p w:rsidR="00B83063" w:rsidRPr="00EF6CEC" w:rsidP="00DA29F0">
      <w:pPr>
        <w:pStyle w:val="RESHET"/>
        <w:rPr>
          <w:rtl/>
        </w:rPr>
      </w:pPr>
      <w:r w:rsidRPr="00EF6CEC">
        <w:rPr>
          <w:rFonts w:hint="cs"/>
          <w:rtl/>
        </w:rPr>
        <w:t xml:space="preserve">משרד מבקר המדינה מעיר לוועדות המקומיות לתכנון ובנייה של עיריות </w:t>
      </w:r>
      <w:r w:rsidRPr="00EF6CEC">
        <w:rPr>
          <w:rtl/>
        </w:rPr>
        <w:t xml:space="preserve">אשדוד, אשקלון, באר שבע, חדרה, חיפה, נצרת, פתח תקווה, שדרות </w:t>
      </w:r>
      <w:r w:rsidRPr="00EF6CEC">
        <w:rPr>
          <w:rFonts w:hint="cs"/>
          <w:rtl/>
        </w:rPr>
        <w:t>ולוועדות המקומיות לתכנון ולבנייה הגליל העליון וחבל אשר כי לפי הוראות תקנות בקשה להיתר, עליהן לדרוש ממבקשי היתר הבנייה את אישור המעבדה לעניין העמידה בתנאי ת"י 158 - ועליהן אף לפעול לשם כך - קודם למתן תעודת גמר. זאת כדי לוודא כי הטמנת הצובר בוצעה בהתאם לתקנים המחייבים.</w:t>
      </w:r>
    </w:p>
    <w:p w:rsidR="00B83063" w:rsidRPr="00EF6CEC" w:rsidP="00DA29F0">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אשדוד מסרה בתשובתה ממרץ 2019 כי </w:t>
      </w:r>
      <w:r w:rsidRPr="00EF6CEC">
        <w:rPr>
          <w:rFonts w:ascii="Tahoma" w:hAnsi="Tahoma" w:cs="Tahoma" w:hint="cs"/>
          <w:sz w:val="18"/>
          <w:szCs w:val="18"/>
          <w:rtl/>
        </w:rPr>
        <w:t>מינהל</w:t>
      </w:r>
      <w:r w:rsidRPr="00EF6CEC">
        <w:rPr>
          <w:rFonts w:ascii="Tahoma" w:hAnsi="Tahoma" w:cs="Tahoma" w:hint="cs"/>
          <w:sz w:val="18"/>
          <w:szCs w:val="18"/>
          <w:rtl/>
        </w:rPr>
        <w:t xml:space="preserve"> ההנדסה פועל לפי נוסח קבוע לאישור לעניין גמר בנייה, המצריך אישור מטעם משרד העבודה ורשות הכבאות להתקנתם ולהפעלתם של צוברי גז.</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אשקלון מסרה בתשובתה מפברואר 2019, בין היתר, כי בהתחשב בהערות הביקורת היא תדרוש </w:t>
      </w:r>
      <w:r w:rsidRPr="00EF6CEC">
        <w:rPr>
          <w:rFonts w:ascii="Tahoma" w:hAnsi="Tahoma" w:cs="Tahoma"/>
          <w:sz w:val="18"/>
          <w:szCs w:val="18"/>
          <w:rtl/>
        </w:rPr>
        <w:t xml:space="preserve">ממבקשי היתר הבנייה את אישור המעבדה </w:t>
      </w:r>
      <w:r w:rsidRPr="00EF6CEC">
        <w:rPr>
          <w:rFonts w:ascii="Tahoma" w:hAnsi="Tahoma" w:cs="Tahoma" w:hint="cs"/>
          <w:sz w:val="18"/>
          <w:szCs w:val="18"/>
          <w:rtl/>
        </w:rPr>
        <w:t>לעניין</w:t>
      </w:r>
      <w:r w:rsidRPr="00EF6CEC">
        <w:rPr>
          <w:rFonts w:ascii="Tahoma" w:hAnsi="Tahoma" w:cs="Tahoma"/>
          <w:sz w:val="18"/>
          <w:szCs w:val="18"/>
          <w:rtl/>
        </w:rPr>
        <w:t xml:space="preserve"> עמידה בתנאי ת"י 158</w:t>
      </w:r>
      <w:r w:rsidRPr="00EF6CEC">
        <w:rPr>
          <w:rFonts w:ascii="Tahoma" w:hAnsi="Tahoma" w:cs="Tahoma" w:hint="cs"/>
          <w:sz w:val="18"/>
          <w:szCs w:val="18"/>
          <w:rtl/>
        </w:rPr>
        <w:t xml:space="preserve"> וכי דרישה זו תימסר למבקשי ההיתר ובד בבד </w:t>
      </w:r>
      <w:r w:rsidRPr="00EF6CEC">
        <w:rPr>
          <w:rFonts w:ascii="Tahoma" w:hAnsi="Tahoma" w:cs="Tahoma" w:hint="cs"/>
          <w:sz w:val="18"/>
          <w:szCs w:val="18"/>
          <w:rtl/>
        </w:rPr>
        <w:t>תכלל</w:t>
      </w:r>
      <w:r w:rsidRPr="00EF6CEC">
        <w:rPr>
          <w:rFonts w:ascii="Tahoma" w:hAnsi="Tahoma" w:cs="Tahoma" w:hint="cs"/>
          <w:sz w:val="18"/>
          <w:szCs w:val="18"/>
          <w:rtl/>
        </w:rPr>
        <w:t xml:space="preserve"> בטופס היתר הבנייה.</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עיריית חדרה מסרה בתשובתה כי היא תפעל לכך שקבלת טופס אכלוס תותנה בקבלת אישורם של כל הגורמים הרלוונטיים לתקינות המתקן.</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עיריית חיפה מסרה בתשובתה מפברואר 2019 כי בעקבות הביקורת "אגף הפיקוח על הבנייה הוסיף דרישה לקבלת אישור מעבדה עפ"י ת"י 158 לצורך הנפקת תעודת גמר".</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פתח תקווה מסרה בתשובתה מפברואר 2019 כי הוועדה המקומית "מסתמכת על האישור הכללי של רשות הכבאות לאכלוס בדבר עמידה </w:t>
      </w:r>
      <w:r w:rsidRPr="00EF6CEC">
        <w:rPr>
          <w:rFonts w:ascii="Tahoma" w:hAnsi="Tahoma" w:cs="Tahoma" w:hint="cs"/>
          <w:sz w:val="18"/>
          <w:szCs w:val="18"/>
          <w:rtl/>
        </w:rPr>
        <w:t>בדרישותיהם, תוך מודעות לפריטי הדרישות עצמן, לרבות הדרישות הנוגעות למערכות הגז". הסתמכותה על רשות מוסמכת לעניין זה, קרי רשות הכבאות, עונה לדעתה על חובת העירייה במילוי תפקידה ובהפעילה את סמכויותיה הסטטוטוריות על פי חוק התכנון והבנייה.</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תל אביב-יפו מסרה בתשובתה כי לפי מסמך "ריכוז אישורים ודרישות" - שהוא רשימת הדרישות לעניין טופס אכלוס בבנייה חדשה - יש להמציא "תעודת בדיקה ראשונית של מתקן גפ"מ חדש ע"י מעבדה מאושרת", וכי העירייה אינה רואה את החובה לבדוק את העמידה </w:t>
      </w:r>
      <w:r w:rsidRPr="00EF6CEC">
        <w:rPr>
          <w:rFonts w:ascii="Tahoma" w:hAnsi="Tahoma" w:cs="Tahoma" w:hint="cs"/>
          <w:sz w:val="18"/>
          <w:szCs w:val="18"/>
          <w:rtl/>
        </w:rPr>
        <w:t>בת"י</w:t>
      </w:r>
      <w:r w:rsidRPr="00EF6CEC">
        <w:rPr>
          <w:rFonts w:ascii="Tahoma" w:hAnsi="Tahoma" w:cs="Tahoma" w:hint="cs"/>
          <w:sz w:val="18"/>
          <w:szCs w:val="18"/>
          <w:rtl/>
        </w:rPr>
        <w:t xml:space="preserve"> 158 כחובתה של רשות הכבאות.</w:t>
      </w:r>
    </w:p>
    <w:p w:rsidR="00B83063" w:rsidRPr="00EF6CEC" w:rsidP="00DA29F0">
      <w:pPr>
        <w:spacing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מתשובות הרשויות המקומיות על השאלון עולה </w:t>
      </w:r>
      <w:r w:rsidRPr="00EF6CEC">
        <w:rPr>
          <w:rFonts w:ascii="Tahoma" w:hAnsi="Tahoma" w:cs="Tahoma"/>
          <w:sz w:val="18"/>
          <w:szCs w:val="18"/>
          <w:rtl/>
        </w:rPr>
        <w:t xml:space="preserve">כי 45% </w:t>
      </w:r>
      <w:r w:rsidRPr="00EF6CEC">
        <w:rPr>
          <w:rFonts w:ascii="Tahoma" w:hAnsi="Tahoma" w:cs="Tahoma" w:hint="eastAsia"/>
          <w:sz w:val="18"/>
          <w:szCs w:val="18"/>
          <w:rtl/>
        </w:rPr>
        <w:t>מהוועדות</w:t>
      </w:r>
      <w:r w:rsidRPr="00EF6CEC">
        <w:rPr>
          <w:rFonts w:ascii="Tahoma" w:hAnsi="Tahoma" w:cs="Tahoma"/>
          <w:sz w:val="18"/>
          <w:szCs w:val="18"/>
          <w:rtl/>
        </w:rPr>
        <w:t xml:space="preserve"> </w:t>
      </w:r>
      <w:r w:rsidRPr="00EF6CEC">
        <w:rPr>
          <w:rFonts w:ascii="Tahoma" w:hAnsi="Tahoma" w:cs="Tahoma" w:hint="eastAsia"/>
          <w:sz w:val="18"/>
          <w:szCs w:val="18"/>
          <w:rtl/>
        </w:rPr>
        <w:t>המקומיות</w:t>
      </w:r>
      <w:r w:rsidRPr="00EF6CEC">
        <w:rPr>
          <w:rFonts w:ascii="Tahoma" w:hAnsi="Tahoma" w:cs="Tahoma" w:hint="cs"/>
          <w:sz w:val="18"/>
          <w:szCs w:val="18"/>
          <w:rtl/>
        </w:rPr>
        <w:t xml:space="preserve"> שלהן אינן בודקות בשטח את מיקומם של צוברי </w:t>
      </w:r>
      <w:r w:rsidRPr="00EF6CEC">
        <w:rPr>
          <w:rFonts w:ascii="Tahoma" w:hAnsi="Tahoma" w:cs="Tahoma" w:hint="cs"/>
          <w:sz w:val="18"/>
          <w:szCs w:val="18"/>
          <w:rtl/>
        </w:rPr>
        <w:t>הגפ"ם</w:t>
      </w:r>
      <w:r w:rsidRPr="00EF6CEC">
        <w:rPr>
          <w:rFonts w:ascii="Tahoma" w:hAnsi="Tahoma" w:cs="Tahoma" w:hint="cs"/>
          <w:sz w:val="18"/>
          <w:szCs w:val="18"/>
          <w:rtl/>
        </w:rPr>
        <w:t xml:space="preserve"> לפני מתן תעודת גמר למבנים חדשים בתחום אחריותן, ואף אינן מוודאות שצוברי </w:t>
      </w:r>
      <w:r w:rsidRPr="00EF6CEC">
        <w:rPr>
          <w:rFonts w:ascii="Tahoma" w:hAnsi="Tahoma" w:cs="Tahoma" w:hint="cs"/>
          <w:sz w:val="18"/>
          <w:szCs w:val="18"/>
          <w:rtl/>
        </w:rPr>
        <w:t>הגפ"ם</w:t>
      </w:r>
      <w:r w:rsidRPr="00EF6CEC">
        <w:rPr>
          <w:rFonts w:ascii="Tahoma" w:hAnsi="Tahoma" w:cs="Tahoma" w:hint="cs"/>
          <w:sz w:val="18"/>
          <w:szCs w:val="18"/>
          <w:rtl/>
        </w:rPr>
        <w:t xml:space="preserve"> הוטמנו בהתאם לאישור משרד העבודה ובהתאם לדרישות בדבר מרחקי הבטיחות אשר נקבעו בתוכנית המצבית שהוגשה למשרד העבודה לפני מתן היתר בנייה.</w:t>
      </w:r>
    </w:p>
    <w:p w:rsidR="00B83063" w:rsidRPr="00965C34" w:rsidP="00965C34">
      <w:pPr>
        <w:pStyle w:val="RESHET"/>
        <w:rPr>
          <w:spacing w:val="-2"/>
          <w:rtl/>
        </w:rPr>
      </w:pPr>
      <w:r w:rsidRPr="00965C34">
        <w:rPr>
          <w:rFonts w:hint="eastAsia"/>
          <w:spacing w:val="-2"/>
          <w:rtl/>
        </w:rPr>
        <w:t>על</w:t>
      </w:r>
      <w:r w:rsidRPr="00965C34">
        <w:rPr>
          <w:spacing w:val="-2"/>
          <w:rtl/>
        </w:rPr>
        <w:t xml:space="preserve"> </w:t>
      </w:r>
      <w:r w:rsidRPr="00965C34">
        <w:rPr>
          <w:rFonts w:hint="eastAsia"/>
          <w:spacing w:val="-2"/>
          <w:rtl/>
        </w:rPr>
        <w:t>הוועדות</w:t>
      </w:r>
      <w:r w:rsidRPr="00965C34">
        <w:rPr>
          <w:spacing w:val="-2"/>
          <w:rtl/>
        </w:rPr>
        <w:t xml:space="preserve"> המקומיות </w:t>
      </w:r>
      <w:r w:rsidRPr="00965C34">
        <w:rPr>
          <w:rFonts w:hint="cs"/>
          <w:spacing w:val="-2"/>
          <w:rtl/>
        </w:rPr>
        <w:t>לבדוק</w:t>
      </w:r>
      <w:r w:rsidRPr="00965C34" w:rsidR="00965C34">
        <w:rPr>
          <w:rFonts w:hint="cs"/>
          <w:spacing w:val="-2"/>
          <w:rtl/>
        </w:rPr>
        <w:t xml:space="preserve"> בשלב ההטמנה בפועל </w:t>
      </w:r>
      <w:r w:rsidRPr="00965C34">
        <w:rPr>
          <w:rFonts w:hint="cs"/>
          <w:spacing w:val="-2"/>
          <w:rtl/>
        </w:rPr>
        <w:t xml:space="preserve">את מרחקי הבטיחות שנקבעו במפה המצבית כדי </w:t>
      </w:r>
      <w:r w:rsidRPr="00965C34">
        <w:rPr>
          <w:rFonts w:hint="eastAsia"/>
          <w:spacing w:val="-2"/>
          <w:rtl/>
        </w:rPr>
        <w:t>לוודא</w:t>
      </w:r>
      <w:r w:rsidRPr="00965C34">
        <w:rPr>
          <w:spacing w:val="-2"/>
          <w:rtl/>
        </w:rPr>
        <w:t xml:space="preserve"> </w:t>
      </w:r>
      <w:r w:rsidRPr="00965C34">
        <w:rPr>
          <w:rFonts w:hint="eastAsia"/>
          <w:spacing w:val="-2"/>
          <w:rtl/>
        </w:rPr>
        <w:t>שצובר</w:t>
      </w:r>
      <w:r w:rsidRPr="00965C34">
        <w:rPr>
          <w:spacing w:val="-2"/>
          <w:rtl/>
        </w:rPr>
        <w:t xml:space="preserve"> </w:t>
      </w:r>
      <w:r w:rsidRPr="00965C34">
        <w:rPr>
          <w:rFonts w:hint="eastAsia"/>
          <w:spacing w:val="-2"/>
          <w:rtl/>
        </w:rPr>
        <w:t>הגפ</w:t>
      </w:r>
      <w:r w:rsidRPr="00965C34">
        <w:rPr>
          <w:spacing w:val="-2"/>
          <w:rtl/>
        </w:rPr>
        <w:t>"ם</w:t>
      </w:r>
      <w:r w:rsidRPr="00965C34">
        <w:rPr>
          <w:spacing w:val="-2"/>
          <w:rtl/>
        </w:rPr>
        <w:t xml:space="preserve"> </w:t>
      </w:r>
      <w:r w:rsidRPr="00965C34">
        <w:rPr>
          <w:rFonts w:hint="eastAsia"/>
          <w:spacing w:val="-2"/>
          <w:rtl/>
        </w:rPr>
        <w:t>הוטמן</w:t>
      </w:r>
      <w:r w:rsidRPr="00965C34">
        <w:rPr>
          <w:spacing w:val="-2"/>
          <w:rtl/>
        </w:rPr>
        <w:t xml:space="preserve"> </w:t>
      </w:r>
      <w:r w:rsidRPr="00965C34">
        <w:rPr>
          <w:rFonts w:hint="eastAsia"/>
          <w:spacing w:val="-2"/>
          <w:rtl/>
        </w:rPr>
        <w:t>במקום</w:t>
      </w:r>
      <w:r w:rsidRPr="00965C34">
        <w:rPr>
          <w:spacing w:val="-2"/>
          <w:rtl/>
        </w:rPr>
        <w:t xml:space="preserve"> </w:t>
      </w:r>
      <w:r w:rsidRPr="00965C34">
        <w:rPr>
          <w:rFonts w:hint="eastAsia"/>
          <w:spacing w:val="-2"/>
          <w:rtl/>
        </w:rPr>
        <w:t>הדרוש</w:t>
      </w:r>
      <w:r w:rsidRPr="00965C34">
        <w:rPr>
          <w:spacing w:val="-2"/>
          <w:rtl/>
        </w:rPr>
        <w:t xml:space="preserve"> </w:t>
      </w:r>
      <w:r w:rsidRPr="00965C34">
        <w:rPr>
          <w:rFonts w:hint="cs"/>
          <w:spacing w:val="-2"/>
          <w:rtl/>
        </w:rPr>
        <w:t>לפי המפה במסגרת</w:t>
      </w:r>
      <w:r w:rsidRPr="00965C34">
        <w:rPr>
          <w:spacing w:val="-2"/>
          <w:rtl/>
        </w:rPr>
        <w:t xml:space="preserve"> </w:t>
      </w:r>
      <w:r w:rsidRPr="00965C34">
        <w:rPr>
          <w:rFonts w:hint="cs"/>
          <w:spacing w:val="-2"/>
          <w:rtl/>
        </w:rPr>
        <w:t>ה</w:t>
      </w:r>
      <w:r w:rsidRPr="00965C34">
        <w:rPr>
          <w:rFonts w:hint="eastAsia"/>
          <w:spacing w:val="-2"/>
          <w:rtl/>
        </w:rPr>
        <w:t>בדיקות</w:t>
      </w:r>
      <w:r w:rsidRPr="00965C34">
        <w:rPr>
          <w:spacing w:val="-2"/>
          <w:rtl/>
        </w:rPr>
        <w:t xml:space="preserve"> </w:t>
      </w:r>
      <w:r w:rsidRPr="00965C34">
        <w:rPr>
          <w:rFonts w:hint="eastAsia"/>
          <w:spacing w:val="-2"/>
          <w:rtl/>
        </w:rPr>
        <w:t>שהן</w:t>
      </w:r>
      <w:r w:rsidRPr="00965C34">
        <w:rPr>
          <w:spacing w:val="-2"/>
          <w:rtl/>
        </w:rPr>
        <w:t xml:space="preserve"> </w:t>
      </w:r>
      <w:r w:rsidRPr="00965C34">
        <w:rPr>
          <w:rFonts w:hint="cs"/>
          <w:spacing w:val="-2"/>
          <w:rtl/>
        </w:rPr>
        <w:t>מבצעות קודם ל</w:t>
      </w:r>
      <w:r w:rsidRPr="00965C34">
        <w:rPr>
          <w:rFonts w:hint="eastAsia"/>
          <w:spacing w:val="-2"/>
          <w:rtl/>
        </w:rPr>
        <w:t>מתן</w:t>
      </w:r>
      <w:r w:rsidRPr="00965C34">
        <w:rPr>
          <w:spacing w:val="-2"/>
          <w:rtl/>
        </w:rPr>
        <w:t xml:space="preserve"> </w:t>
      </w:r>
      <w:r w:rsidRPr="00965C34">
        <w:rPr>
          <w:rFonts w:hint="eastAsia"/>
          <w:spacing w:val="-2"/>
          <w:rtl/>
        </w:rPr>
        <w:t>תעודת</w:t>
      </w:r>
      <w:r w:rsidRPr="00965C34">
        <w:rPr>
          <w:spacing w:val="-2"/>
          <w:rtl/>
        </w:rPr>
        <w:t xml:space="preserve"> </w:t>
      </w:r>
      <w:r w:rsidRPr="00965C34">
        <w:rPr>
          <w:rFonts w:hint="eastAsia"/>
          <w:spacing w:val="-2"/>
          <w:rtl/>
        </w:rPr>
        <w:t>גמר</w:t>
      </w:r>
      <w:r w:rsidRPr="00965C34">
        <w:rPr>
          <w:spacing w:val="-2"/>
          <w:rtl/>
        </w:rPr>
        <w:t xml:space="preserve">, </w:t>
      </w:r>
      <w:r w:rsidRPr="00965C34">
        <w:rPr>
          <w:rFonts w:hint="eastAsia"/>
          <w:spacing w:val="-2"/>
          <w:rtl/>
        </w:rPr>
        <w:t>וזאת</w:t>
      </w:r>
      <w:r w:rsidRPr="00965C34">
        <w:rPr>
          <w:spacing w:val="-2"/>
          <w:rtl/>
        </w:rPr>
        <w:t xml:space="preserve"> </w:t>
      </w:r>
      <w:r w:rsidRPr="00965C34">
        <w:rPr>
          <w:rFonts w:hint="eastAsia"/>
          <w:spacing w:val="-2"/>
          <w:rtl/>
        </w:rPr>
        <w:t>כדי</w:t>
      </w:r>
      <w:r w:rsidRPr="00965C34">
        <w:rPr>
          <w:spacing w:val="-2"/>
          <w:rtl/>
        </w:rPr>
        <w:t xml:space="preserve"> להבטיח </w:t>
      </w:r>
      <w:r w:rsidRPr="00965C34">
        <w:rPr>
          <w:rFonts w:hint="eastAsia"/>
          <w:spacing w:val="-2"/>
          <w:rtl/>
        </w:rPr>
        <w:t>שהקמתו</w:t>
      </w:r>
      <w:r w:rsidRPr="00965C34">
        <w:rPr>
          <w:spacing w:val="-2"/>
          <w:rtl/>
        </w:rPr>
        <w:t xml:space="preserve"> </w:t>
      </w:r>
      <w:r w:rsidRPr="00965C34">
        <w:rPr>
          <w:rFonts w:hint="eastAsia"/>
          <w:spacing w:val="-2"/>
          <w:rtl/>
        </w:rPr>
        <w:t>תואמת</w:t>
      </w:r>
      <w:r w:rsidRPr="00965C34">
        <w:rPr>
          <w:spacing w:val="-2"/>
          <w:rtl/>
        </w:rPr>
        <w:t xml:space="preserve"> </w:t>
      </w:r>
      <w:r w:rsidRPr="00965C34">
        <w:rPr>
          <w:rFonts w:hint="eastAsia"/>
          <w:spacing w:val="-2"/>
          <w:rtl/>
        </w:rPr>
        <w:t>את</w:t>
      </w:r>
      <w:r w:rsidRPr="00965C34">
        <w:rPr>
          <w:spacing w:val="-2"/>
          <w:rtl/>
        </w:rPr>
        <w:t xml:space="preserve"> </w:t>
      </w:r>
      <w:r w:rsidRPr="00965C34">
        <w:rPr>
          <w:rFonts w:hint="eastAsia"/>
          <w:spacing w:val="-2"/>
          <w:rtl/>
        </w:rPr>
        <w:t>תנאיו</w:t>
      </w:r>
      <w:r w:rsidRPr="00965C34">
        <w:rPr>
          <w:spacing w:val="-2"/>
          <w:rtl/>
        </w:rPr>
        <w:t xml:space="preserve"> </w:t>
      </w:r>
      <w:r w:rsidRPr="00965C34">
        <w:rPr>
          <w:rFonts w:hint="eastAsia"/>
          <w:spacing w:val="-2"/>
          <w:rtl/>
        </w:rPr>
        <w:t>של</w:t>
      </w:r>
      <w:r w:rsidRPr="00965C34">
        <w:rPr>
          <w:spacing w:val="-2"/>
          <w:rtl/>
        </w:rPr>
        <w:t xml:space="preserve"> </w:t>
      </w:r>
      <w:r w:rsidRPr="00965C34">
        <w:rPr>
          <w:rFonts w:hint="eastAsia"/>
          <w:spacing w:val="-2"/>
          <w:rtl/>
        </w:rPr>
        <w:t>היתר</w:t>
      </w:r>
      <w:r w:rsidRPr="00965C34">
        <w:rPr>
          <w:spacing w:val="-2"/>
          <w:rtl/>
        </w:rPr>
        <w:t xml:space="preserve"> </w:t>
      </w:r>
      <w:r w:rsidRPr="00965C34">
        <w:rPr>
          <w:rFonts w:hint="eastAsia"/>
          <w:spacing w:val="-2"/>
          <w:rtl/>
        </w:rPr>
        <w:t>הבנייה</w:t>
      </w:r>
      <w:r w:rsidRPr="00965C34">
        <w:rPr>
          <w:spacing w:val="-2"/>
          <w:rtl/>
        </w:rPr>
        <w:t>.</w:t>
      </w:r>
    </w:p>
    <w:p w:rsidR="00B83063" w:rsidRPr="00EF6CEC" w:rsidP="00DA29F0">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אשקלון מסרה בתשובתה כי הבדיקות לפני מתן תעודת גמר מתבצעות לאחר סיום עבודות הבנייה. אך לא ברור כיצד יכול מפקח בנייה לבדוק את מיקום הטמנתו של צובר </w:t>
      </w:r>
      <w:r w:rsidRPr="00EF6CEC">
        <w:rPr>
          <w:rFonts w:ascii="Tahoma" w:hAnsi="Tahoma" w:cs="Tahoma" w:hint="cs"/>
          <w:sz w:val="18"/>
          <w:szCs w:val="18"/>
          <w:rtl/>
        </w:rPr>
        <w:t>הגפ"ם</w:t>
      </w:r>
      <w:r w:rsidRPr="00EF6CEC">
        <w:rPr>
          <w:rFonts w:ascii="Tahoma" w:hAnsi="Tahoma" w:cs="Tahoma" w:hint="cs"/>
          <w:sz w:val="18"/>
          <w:szCs w:val="18"/>
          <w:rtl/>
        </w:rPr>
        <w:t xml:space="preserve"> "לאחר שזה כבר הוטמן בקרקע" וכוסה באדמה.</w:t>
      </w:r>
    </w:p>
    <w:p w:rsidR="00B83063" w:rsidRPr="00EF6CEC" w:rsidP="00DA29F0">
      <w:pPr>
        <w:spacing w:after="240" w:line="240" w:lineRule="exact"/>
        <w:ind w:right="2268"/>
        <w:jc w:val="both"/>
        <w:rPr>
          <w:rFonts w:ascii="Tahoma" w:hAnsi="Tahoma" w:cs="Tahoma"/>
          <w:sz w:val="18"/>
          <w:szCs w:val="18"/>
          <w:rtl/>
        </w:rPr>
      </w:pPr>
      <w:r w:rsidRPr="00EF6CEC">
        <w:rPr>
          <w:rFonts w:ascii="Tahoma" w:hAnsi="Tahoma" w:cs="Tahoma" w:hint="cs"/>
          <w:sz w:val="18"/>
          <w:szCs w:val="18"/>
          <w:rtl/>
        </w:rPr>
        <w:t>עוד ציינה העירייה כי לפי מיטב הבנתה, "חובת מתן האישור על התקנת מיכל הינה על מפקח עבודה ולא על מפקח בניה. הדעת נותנת כך גם משום שהרקע המקצועי הנדרש בעניין מיקום מכלי גפ"מ, עומקם והיכולת המקצועית לוודא שאכן בוצעו ע"פ תכנית שהוא אישר מתאים יותר לידע המקצועי של מפקח עבודה ולא של מפקח בניה".</w:t>
      </w:r>
    </w:p>
    <w:p w:rsidR="00B83063" w:rsidRPr="00EF6CEC" w:rsidP="00DA29F0">
      <w:pPr>
        <w:pStyle w:val="RESHET"/>
        <w:rPr>
          <w:rtl/>
        </w:rPr>
      </w:pPr>
      <w:r w:rsidRPr="00EF6CEC">
        <w:rPr>
          <w:rFonts w:hint="eastAsia"/>
          <w:rtl/>
        </w:rPr>
        <w:t>משרד</w:t>
      </w:r>
      <w:r w:rsidRPr="00EF6CEC">
        <w:rPr>
          <w:rtl/>
        </w:rPr>
        <w:t xml:space="preserve"> מבקר המדינה מעיר </w:t>
      </w:r>
      <w:r w:rsidRPr="00EF6CEC">
        <w:rPr>
          <w:rFonts w:hint="cs"/>
          <w:rtl/>
        </w:rPr>
        <w:t xml:space="preserve">לעיריית אשקלון </w:t>
      </w:r>
      <w:r w:rsidRPr="00EF6CEC">
        <w:rPr>
          <w:rtl/>
        </w:rPr>
        <w:t xml:space="preserve">כי </w:t>
      </w:r>
      <w:r w:rsidRPr="00EF6CEC">
        <w:rPr>
          <w:rFonts w:hint="cs"/>
          <w:rtl/>
        </w:rPr>
        <w:t xml:space="preserve">בפועל ניתן לאתר את </w:t>
      </w:r>
      <w:r w:rsidRPr="00EF6CEC">
        <w:rPr>
          <w:rtl/>
        </w:rPr>
        <w:t>מקו</w:t>
      </w:r>
      <w:r w:rsidRPr="00EF6CEC">
        <w:rPr>
          <w:rFonts w:hint="cs"/>
          <w:rtl/>
        </w:rPr>
        <w:t>מו</w:t>
      </w:r>
      <w:r w:rsidRPr="00EF6CEC">
        <w:rPr>
          <w:rtl/>
        </w:rPr>
        <w:t xml:space="preserve"> </w:t>
      </w:r>
      <w:r w:rsidRPr="00EF6CEC">
        <w:rPr>
          <w:rFonts w:hint="cs"/>
          <w:rtl/>
        </w:rPr>
        <w:t xml:space="preserve">של </w:t>
      </w:r>
      <w:r w:rsidRPr="00EF6CEC">
        <w:rPr>
          <w:rtl/>
        </w:rPr>
        <w:t>צובר</w:t>
      </w:r>
      <w:r w:rsidRPr="00EF6CEC">
        <w:rPr>
          <w:rFonts w:hint="cs"/>
          <w:rtl/>
        </w:rPr>
        <w:t xml:space="preserve"> </w:t>
      </w:r>
      <w:r w:rsidRPr="00EF6CEC">
        <w:rPr>
          <w:rFonts w:hint="cs"/>
          <w:rtl/>
        </w:rPr>
        <w:t>גפ"ם</w:t>
      </w:r>
      <w:r w:rsidRPr="00EF6CEC">
        <w:rPr>
          <w:rFonts w:hint="cs"/>
          <w:rtl/>
        </w:rPr>
        <w:t xml:space="preserve"> טמון, וזאת על בסיס המפה המצבית שהכין מודד מוסמך מטעם ספק הגז, וגם בהתאם</w:t>
      </w:r>
      <w:r w:rsidRPr="00EF6CEC">
        <w:rPr>
          <w:rtl/>
        </w:rPr>
        <w:t xml:space="preserve"> </w:t>
      </w:r>
      <w:r w:rsidRPr="00EF6CEC">
        <w:rPr>
          <w:rFonts w:hint="cs"/>
          <w:rtl/>
        </w:rPr>
        <w:t>ל</w:t>
      </w:r>
      <w:r w:rsidRPr="00EF6CEC">
        <w:rPr>
          <w:rtl/>
        </w:rPr>
        <w:t xml:space="preserve">פתח </w:t>
      </w:r>
      <w:r w:rsidRPr="00EF6CEC">
        <w:rPr>
          <w:rFonts w:hint="eastAsia"/>
          <w:rtl/>
        </w:rPr>
        <w:t>המילוי</w:t>
      </w:r>
      <w:r w:rsidRPr="00EF6CEC">
        <w:rPr>
          <w:rtl/>
        </w:rPr>
        <w:t xml:space="preserve">, </w:t>
      </w:r>
      <w:r w:rsidRPr="00EF6CEC">
        <w:rPr>
          <w:rFonts w:hint="cs"/>
          <w:rtl/>
        </w:rPr>
        <w:t>ל</w:t>
      </w:r>
      <w:r w:rsidRPr="00EF6CEC">
        <w:rPr>
          <w:rFonts w:hint="eastAsia"/>
          <w:rtl/>
        </w:rPr>
        <w:t>גידור</w:t>
      </w:r>
      <w:r w:rsidRPr="00EF6CEC">
        <w:rPr>
          <w:rtl/>
        </w:rPr>
        <w:t xml:space="preserve"> </w:t>
      </w:r>
      <w:r w:rsidRPr="00EF6CEC">
        <w:rPr>
          <w:rFonts w:hint="eastAsia"/>
          <w:rtl/>
        </w:rPr>
        <w:t>ו</w:t>
      </w:r>
      <w:r w:rsidRPr="00EF6CEC">
        <w:rPr>
          <w:rFonts w:hint="cs"/>
          <w:rtl/>
        </w:rPr>
        <w:t>ל</w:t>
      </w:r>
      <w:r w:rsidRPr="00EF6CEC">
        <w:rPr>
          <w:rFonts w:hint="eastAsia"/>
          <w:rtl/>
        </w:rPr>
        <w:t>שילוט</w:t>
      </w:r>
      <w:r w:rsidRPr="00EF6CEC">
        <w:rPr>
          <w:rtl/>
        </w:rPr>
        <w:t>. ל</w:t>
      </w:r>
      <w:r w:rsidRPr="00EF6CEC">
        <w:rPr>
          <w:rFonts w:hint="eastAsia"/>
          <w:rtl/>
        </w:rPr>
        <w:t>פיכך</w:t>
      </w:r>
      <w:r w:rsidRPr="00EF6CEC">
        <w:rPr>
          <w:rtl/>
        </w:rPr>
        <w:t xml:space="preserve">, </w:t>
      </w:r>
      <w:r w:rsidRPr="00EF6CEC">
        <w:rPr>
          <w:rFonts w:hint="cs"/>
          <w:rtl/>
        </w:rPr>
        <w:t>אם ימצא</w:t>
      </w:r>
      <w:r w:rsidRPr="00EF6CEC">
        <w:rPr>
          <w:rtl/>
        </w:rPr>
        <w:t xml:space="preserve"> מפקח הבנייה שהצובר </w:t>
      </w:r>
      <w:r w:rsidRPr="00EF6CEC">
        <w:rPr>
          <w:rFonts w:hint="cs"/>
          <w:rtl/>
        </w:rPr>
        <w:t xml:space="preserve">לא </w:t>
      </w:r>
      <w:r w:rsidRPr="00EF6CEC">
        <w:rPr>
          <w:rtl/>
        </w:rPr>
        <w:t xml:space="preserve">הוטמן </w:t>
      </w:r>
      <w:r w:rsidRPr="00EF6CEC">
        <w:rPr>
          <w:rFonts w:hint="cs"/>
          <w:rtl/>
        </w:rPr>
        <w:t>במקום ש</w:t>
      </w:r>
      <w:r w:rsidRPr="00EF6CEC">
        <w:rPr>
          <w:rtl/>
        </w:rPr>
        <w:t>קבע וא</w:t>
      </w:r>
      <w:r w:rsidRPr="00EF6CEC">
        <w:rPr>
          <w:rFonts w:hint="cs"/>
          <w:rtl/>
        </w:rPr>
        <w:t>י</w:t>
      </w:r>
      <w:r w:rsidRPr="00EF6CEC">
        <w:rPr>
          <w:rtl/>
        </w:rPr>
        <w:t xml:space="preserve">שר משרד </w:t>
      </w:r>
      <w:r w:rsidRPr="00EF6CEC">
        <w:rPr>
          <w:rFonts w:hint="eastAsia"/>
          <w:rtl/>
        </w:rPr>
        <w:t>העבודה</w:t>
      </w:r>
      <w:r w:rsidRPr="00EF6CEC">
        <w:rPr>
          <w:rtl/>
        </w:rPr>
        <w:t xml:space="preserve">, </w:t>
      </w:r>
      <w:r w:rsidRPr="00EF6CEC">
        <w:rPr>
          <w:rFonts w:hint="eastAsia"/>
          <w:rtl/>
        </w:rPr>
        <w:t>על</w:t>
      </w:r>
      <w:r w:rsidRPr="00EF6CEC">
        <w:rPr>
          <w:rtl/>
        </w:rPr>
        <w:t xml:space="preserve"> </w:t>
      </w:r>
      <w:r w:rsidRPr="00EF6CEC">
        <w:rPr>
          <w:rFonts w:hint="eastAsia"/>
          <w:rtl/>
        </w:rPr>
        <w:t>הוועדה</w:t>
      </w:r>
      <w:r w:rsidRPr="00EF6CEC">
        <w:rPr>
          <w:rtl/>
        </w:rPr>
        <w:t xml:space="preserve"> </w:t>
      </w:r>
      <w:r w:rsidRPr="00EF6CEC">
        <w:rPr>
          <w:rFonts w:hint="eastAsia"/>
          <w:rtl/>
        </w:rPr>
        <w:t>המקומית</w:t>
      </w:r>
      <w:r w:rsidRPr="00EF6CEC">
        <w:rPr>
          <w:rtl/>
        </w:rPr>
        <w:t xml:space="preserve"> </w:t>
      </w:r>
      <w:r w:rsidRPr="00EF6CEC">
        <w:rPr>
          <w:rFonts w:hint="eastAsia"/>
          <w:rtl/>
        </w:rPr>
        <w:t>לעכב</w:t>
      </w:r>
      <w:r w:rsidRPr="00EF6CEC">
        <w:rPr>
          <w:rtl/>
        </w:rPr>
        <w:t xml:space="preserve"> </w:t>
      </w:r>
      <w:r w:rsidRPr="00EF6CEC">
        <w:rPr>
          <w:rFonts w:hint="eastAsia"/>
          <w:rtl/>
        </w:rPr>
        <w:t>את</w:t>
      </w:r>
      <w:r w:rsidRPr="00EF6CEC">
        <w:rPr>
          <w:rtl/>
        </w:rPr>
        <w:t xml:space="preserve"> </w:t>
      </w:r>
      <w:r w:rsidRPr="00EF6CEC">
        <w:rPr>
          <w:rFonts w:hint="eastAsia"/>
          <w:rtl/>
        </w:rPr>
        <w:t>מתן</w:t>
      </w:r>
      <w:r w:rsidRPr="00EF6CEC">
        <w:rPr>
          <w:rtl/>
        </w:rPr>
        <w:t xml:space="preserve"> </w:t>
      </w:r>
      <w:r w:rsidRPr="00EF6CEC">
        <w:rPr>
          <w:rFonts w:hint="eastAsia"/>
          <w:rtl/>
        </w:rPr>
        <w:t>תעודת</w:t>
      </w:r>
      <w:r w:rsidRPr="00EF6CEC">
        <w:rPr>
          <w:rtl/>
        </w:rPr>
        <w:t xml:space="preserve"> </w:t>
      </w:r>
      <w:r w:rsidRPr="00EF6CEC">
        <w:rPr>
          <w:rFonts w:hint="eastAsia"/>
          <w:rtl/>
        </w:rPr>
        <w:t>הגמר</w:t>
      </w:r>
      <w:r w:rsidRPr="00EF6CEC">
        <w:rPr>
          <w:rtl/>
        </w:rPr>
        <w:t xml:space="preserve">, </w:t>
      </w:r>
      <w:r w:rsidRPr="00EF6CEC">
        <w:rPr>
          <w:rFonts w:hint="eastAsia"/>
          <w:rtl/>
        </w:rPr>
        <w:t>לדרוש</w:t>
      </w:r>
      <w:r w:rsidRPr="00EF6CEC">
        <w:rPr>
          <w:rtl/>
        </w:rPr>
        <w:t xml:space="preserve"> </w:t>
      </w:r>
      <w:r w:rsidRPr="00EF6CEC">
        <w:rPr>
          <w:rFonts w:hint="eastAsia"/>
          <w:rtl/>
        </w:rPr>
        <w:t>מהיזם</w:t>
      </w:r>
      <w:r w:rsidRPr="00EF6CEC">
        <w:rPr>
          <w:rtl/>
        </w:rPr>
        <w:t xml:space="preserve"> </w:t>
      </w:r>
      <w:r w:rsidRPr="00EF6CEC">
        <w:rPr>
          <w:rFonts w:hint="eastAsia"/>
          <w:rtl/>
        </w:rPr>
        <w:t>לפנות</w:t>
      </w:r>
      <w:r w:rsidRPr="00EF6CEC">
        <w:rPr>
          <w:rtl/>
        </w:rPr>
        <w:t xml:space="preserve"> </w:t>
      </w:r>
      <w:r w:rsidRPr="00EF6CEC">
        <w:rPr>
          <w:rFonts w:hint="eastAsia"/>
          <w:rtl/>
        </w:rPr>
        <w:t>לחברת</w:t>
      </w:r>
      <w:r w:rsidRPr="00EF6CEC">
        <w:rPr>
          <w:rtl/>
        </w:rPr>
        <w:t xml:space="preserve"> </w:t>
      </w:r>
      <w:r w:rsidRPr="00EF6CEC">
        <w:rPr>
          <w:rFonts w:hint="eastAsia"/>
          <w:rtl/>
        </w:rPr>
        <w:t>הגז</w:t>
      </w:r>
      <w:r w:rsidRPr="00EF6CEC">
        <w:rPr>
          <w:rtl/>
        </w:rPr>
        <w:t xml:space="preserve"> </w:t>
      </w:r>
      <w:r w:rsidRPr="00EF6CEC">
        <w:rPr>
          <w:rFonts w:hint="cs"/>
          <w:rtl/>
        </w:rPr>
        <w:t xml:space="preserve">בבקשה </w:t>
      </w:r>
      <w:r w:rsidRPr="00EF6CEC">
        <w:rPr>
          <w:rFonts w:hint="eastAsia"/>
          <w:rtl/>
        </w:rPr>
        <w:t>לפעול</w:t>
      </w:r>
      <w:r w:rsidRPr="00EF6CEC">
        <w:rPr>
          <w:rtl/>
        </w:rPr>
        <w:t xml:space="preserve"> לשינוי המקום ו</w:t>
      </w:r>
      <w:r w:rsidRPr="00EF6CEC">
        <w:rPr>
          <w:rFonts w:hint="cs"/>
          <w:rtl/>
        </w:rPr>
        <w:t>ל</w:t>
      </w:r>
      <w:r w:rsidRPr="00EF6CEC">
        <w:rPr>
          <w:rtl/>
        </w:rPr>
        <w:t xml:space="preserve">הטמנת הצובר במקום שיועד לו. </w:t>
      </w:r>
      <w:r w:rsidRPr="00EF6CEC">
        <w:rPr>
          <w:rFonts w:hint="eastAsia"/>
          <w:rtl/>
        </w:rPr>
        <w:t>ראוי</w:t>
      </w:r>
      <w:r w:rsidRPr="00EF6CEC">
        <w:rPr>
          <w:rtl/>
        </w:rPr>
        <w:t xml:space="preserve"> </w:t>
      </w:r>
      <w:r w:rsidRPr="00EF6CEC">
        <w:rPr>
          <w:rFonts w:hint="cs"/>
          <w:rtl/>
        </w:rPr>
        <w:t xml:space="preserve">שחברי </w:t>
      </w:r>
      <w:r w:rsidRPr="00EF6CEC">
        <w:rPr>
          <w:rtl/>
        </w:rPr>
        <w:t xml:space="preserve">הוועדה המקומית יעדכנו את משרד </w:t>
      </w:r>
      <w:r w:rsidRPr="00EF6CEC">
        <w:rPr>
          <w:rFonts w:hint="eastAsia"/>
          <w:rtl/>
        </w:rPr>
        <w:t>האנרגייה</w:t>
      </w:r>
      <w:r w:rsidRPr="00EF6CEC">
        <w:rPr>
          <w:rtl/>
        </w:rPr>
        <w:t xml:space="preserve"> ו</w:t>
      </w:r>
      <w:r w:rsidRPr="00EF6CEC">
        <w:rPr>
          <w:rFonts w:hint="eastAsia"/>
          <w:rtl/>
        </w:rPr>
        <w:t>את</w:t>
      </w:r>
      <w:r w:rsidRPr="00EF6CEC">
        <w:rPr>
          <w:rtl/>
        </w:rPr>
        <w:t xml:space="preserve"> </w:t>
      </w:r>
      <w:r w:rsidRPr="00EF6CEC">
        <w:rPr>
          <w:rFonts w:hint="eastAsia"/>
          <w:rtl/>
        </w:rPr>
        <w:t>משרד</w:t>
      </w:r>
      <w:r w:rsidRPr="00EF6CEC">
        <w:rPr>
          <w:rtl/>
        </w:rPr>
        <w:t xml:space="preserve"> </w:t>
      </w:r>
      <w:r w:rsidRPr="00EF6CEC">
        <w:rPr>
          <w:rFonts w:hint="eastAsia"/>
          <w:rtl/>
        </w:rPr>
        <w:t>העבודה</w:t>
      </w:r>
      <w:r w:rsidRPr="00EF6CEC">
        <w:rPr>
          <w:rtl/>
        </w:rPr>
        <w:t xml:space="preserve"> </w:t>
      </w:r>
      <w:r w:rsidRPr="00EF6CEC">
        <w:rPr>
          <w:rFonts w:hint="cs"/>
          <w:rtl/>
        </w:rPr>
        <w:t xml:space="preserve">בעניינו של כל צובר </w:t>
      </w:r>
      <w:r w:rsidRPr="00EF6CEC">
        <w:rPr>
          <w:rFonts w:hint="cs"/>
          <w:rtl/>
        </w:rPr>
        <w:t>גפ"ם</w:t>
      </w:r>
      <w:r w:rsidRPr="00EF6CEC">
        <w:rPr>
          <w:rFonts w:hint="cs"/>
          <w:rtl/>
        </w:rPr>
        <w:t xml:space="preserve"> שהוטמן במקום שונה מזה </w:t>
      </w:r>
      <w:r w:rsidRPr="00EF6CEC">
        <w:rPr>
          <w:rtl/>
        </w:rPr>
        <w:t>שנקבע ואושר.</w:t>
      </w:r>
    </w:p>
    <w:p w:rsidR="00B83063" w:rsidRPr="00EF6CEC" w:rsidP="00DA29F0">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עיריית באר שבע מסרה בתשובתה מפברואר 2019 כי היא תשפר את הליך הטיפול בנושא זה.</w:t>
      </w: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5"/>
        <w:rPr>
          <w:rtl/>
        </w:rPr>
      </w:pPr>
      <w:bookmarkStart w:id="19" w:name="_Hlk535585345"/>
      <w:r w:rsidRPr="00C63A91">
        <w:rPr>
          <w:rFonts w:hint="eastAsia"/>
          <w:rtl/>
        </w:rPr>
        <w:t>הטמנת</w:t>
      </w:r>
      <w:r w:rsidRPr="00C63A91">
        <w:rPr>
          <w:rtl/>
        </w:rPr>
        <w:t xml:space="preserve"> </w:t>
      </w:r>
      <w:r w:rsidRPr="00C63A91">
        <w:rPr>
          <w:rFonts w:hint="eastAsia"/>
          <w:rtl/>
        </w:rPr>
        <w:t>צוברים</w:t>
      </w:r>
      <w:r w:rsidRPr="00C63A91">
        <w:rPr>
          <w:rtl/>
        </w:rPr>
        <w:t xml:space="preserve"> </w:t>
      </w:r>
      <w:r w:rsidRPr="00C63A91">
        <w:rPr>
          <w:rFonts w:hint="eastAsia"/>
          <w:rtl/>
        </w:rPr>
        <w:t>בבניינים</w:t>
      </w:r>
      <w:r w:rsidRPr="00C63A91">
        <w:rPr>
          <w:rtl/>
        </w:rPr>
        <w:t xml:space="preserve"> </w:t>
      </w:r>
      <w:r w:rsidRPr="00C63A91">
        <w:rPr>
          <w:rFonts w:hint="eastAsia"/>
          <w:rtl/>
        </w:rPr>
        <w:t>קיימים</w:t>
      </w:r>
    </w:p>
    <w:p w:rsidR="00B83063" w:rsidRPr="00C63A91" w:rsidP="00E03AB2">
      <w:pPr>
        <w:pStyle w:val="KOT6"/>
        <w:rPr>
          <w:rtl/>
        </w:rPr>
      </w:pPr>
      <w:bookmarkStart w:id="20" w:name="_Hlk535585476"/>
      <w:bookmarkEnd w:id="19"/>
      <w:r w:rsidRPr="00C63A91">
        <w:rPr>
          <w:rFonts w:hint="eastAsia"/>
          <w:rtl/>
        </w:rPr>
        <w:t>היעדר</w:t>
      </w:r>
      <w:r w:rsidRPr="00C63A91">
        <w:rPr>
          <w:rtl/>
        </w:rPr>
        <w:t xml:space="preserve"> היתר </w:t>
      </w:r>
      <w:r w:rsidRPr="00C63A91">
        <w:rPr>
          <w:rFonts w:hint="eastAsia"/>
          <w:rtl/>
        </w:rPr>
        <w:t>בנייה</w:t>
      </w:r>
      <w:r w:rsidRPr="00C63A91">
        <w:rPr>
          <w:rtl/>
        </w:rPr>
        <w:t xml:space="preserve"> </w:t>
      </w:r>
      <w:r w:rsidRPr="00C63A91">
        <w:rPr>
          <w:rFonts w:hint="eastAsia"/>
          <w:rtl/>
        </w:rPr>
        <w:t>להטמנת</w:t>
      </w:r>
      <w:r w:rsidRPr="00C63A91">
        <w:rPr>
          <w:rtl/>
        </w:rPr>
        <w:t xml:space="preserve"> </w:t>
      </w:r>
      <w:r w:rsidRPr="00C63A91">
        <w:rPr>
          <w:rFonts w:hint="eastAsia"/>
          <w:rtl/>
        </w:rPr>
        <w:t>צובר</w:t>
      </w:r>
      <w:r w:rsidRPr="00C63A91">
        <w:rPr>
          <w:rFonts w:hint="cs"/>
          <w:rtl/>
        </w:rPr>
        <w:t>י</w:t>
      </w:r>
      <w:r w:rsidRPr="00C63A91">
        <w:rPr>
          <w:rtl/>
        </w:rPr>
        <w:t xml:space="preserve"> </w:t>
      </w:r>
      <w:r w:rsidRPr="00C63A91">
        <w:rPr>
          <w:rFonts w:hint="eastAsia"/>
          <w:rtl/>
        </w:rPr>
        <w:t>גפ</w:t>
      </w:r>
      <w:r w:rsidRPr="00C63A91">
        <w:rPr>
          <w:rtl/>
        </w:rPr>
        <w:t>"</w:t>
      </w:r>
      <w:r w:rsidRPr="00C63A91">
        <w:rPr>
          <w:rFonts w:hint="eastAsia"/>
          <w:rtl/>
        </w:rPr>
        <w:t>ם</w:t>
      </w:r>
      <w:r w:rsidRPr="00C63A91">
        <w:rPr>
          <w:rtl/>
        </w:rPr>
        <w:t xml:space="preserve"> מהוועדה המקומית </w:t>
      </w:r>
    </w:p>
    <w:p w:rsidR="00B83063" w:rsidRPr="00EF6CEC" w:rsidP="00EF6CEC">
      <w:pPr>
        <w:spacing w:line="240" w:lineRule="exact"/>
        <w:ind w:right="2268"/>
        <w:jc w:val="both"/>
        <w:rPr>
          <w:rFonts w:ascii="Tahoma" w:hAnsi="Tahoma" w:cs="Tahoma"/>
          <w:sz w:val="18"/>
          <w:szCs w:val="18"/>
          <w:rtl/>
        </w:rPr>
      </w:pPr>
      <w:bookmarkEnd w:id="20"/>
      <w:r w:rsidRPr="00EF6CEC">
        <w:rPr>
          <w:rFonts w:ascii="Tahoma" w:hAnsi="Tahoma" w:cs="Tahoma" w:hint="cs"/>
          <w:sz w:val="18"/>
          <w:szCs w:val="18"/>
          <w:rtl/>
        </w:rPr>
        <w:t xml:space="preserve">הטמנת צוברי </w:t>
      </w:r>
      <w:r w:rsidRPr="00EF6CEC">
        <w:rPr>
          <w:rFonts w:ascii="Tahoma" w:hAnsi="Tahoma" w:cs="Tahoma" w:hint="cs"/>
          <w:sz w:val="18"/>
          <w:szCs w:val="18"/>
          <w:rtl/>
        </w:rPr>
        <w:t>גפ"ם</w:t>
      </w:r>
      <w:r w:rsidRPr="00EF6CEC">
        <w:rPr>
          <w:rFonts w:ascii="Tahoma" w:hAnsi="Tahoma" w:cs="Tahoma" w:hint="cs"/>
          <w:sz w:val="18"/>
          <w:szCs w:val="18"/>
          <w:rtl/>
        </w:rPr>
        <w:t xml:space="preserve"> בבניינים קיימים מתבצעת ביוזמת ספקי הגז ונציגיהם של דיירי הבניינים</w:t>
      </w:r>
      <w:r w:rsidR="00185405">
        <w:rPr>
          <w:rFonts w:ascii="Tahoma" w:hAnsi="Tahoma" w:cs="Tahoma" w:hint="cs"/>
          <w:sz w:val="18"/>
          <w:szCs w:val="18"/>
          <w:rtl/>
        </w:rPr>
        <w:t xml:space="preserve"> שבהם מאשרים להחליף את בלוני </w:t>
      </w:r>
      <w:r w:rsidR="00185405">
        <w:rPr>
          <w:rFonts w:ascii="Tahoma" w:hAnsi="Tahoma" w:cs="Tahoma" w:hint="cs"/>
          <w:sz w:val="18"/>
          <w:szCs w:val="18"/>
          <w:rtl/>
        </w:rPr>
        <w:t>הגפ"ם</w:t>
      </w:r>
      <w:r w:rsidRPr="00EF6CEC">
        <w:rPr>
          <w:rFonts w:ascii="Tahoma" w:hAnsi="Tahoma" w:cs="Tahoma" w:hint="cs"/>
          <w:sz w:val="18"/>
          <w:szCs w:val="18"/>
          <w:rtl/>
        </w:rPr>
        <w:t xml:space="preserve"> בצוברי </w:t>
      </w:r>
      <w:r w:rsidRPr="00EF6CEC">
        <w:rPr>
          <w:rFonts w:ascii="Tahoma" w:hAnsi="Tahoma" w:cs="Tahoma" w:hint="cs"/>
          <w:sz w:val="18"/>
          <w:szCs w:val="18"/>
          <w:rtl/>
        </w:rPr>
        <w:t>גפ"ם</w:t>
      </w:r>
      <w:r w:rsidRPr="00EF6CEC">
        <w:rPr>
          <w:rFonts w:ascii="Tahoma" w:hAnsi="Tahoma" w:cs="Tahoma" w:hint="cs"/>
          <w:sz w:val="18"/>
          <w:szCs w:val="18"/>
          <w:rtl/>
        </w:rPr>
        <w:t>.</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בתקנה 2 ל</w:t>
      </w:r>
      <w:r w:rsidRPr="00EF6CEC">
        <w:rPr>
          <w:rFonts w:ascii="Tahoma" w:hAnsi="Tahoma" w:cs="Tahoma"/>
          <w:sz w:val="18"/>
          <w:szCs w:val="18"/>
          <w:rtl/>
        </w:rPr>
        <w:t>תקנות התכנון והבניה (היתר לעבודה מצומצמת), התשס"ג-2003 (להלן</w:t>
      </w:r>
      <w:r w:rsidRPr="00EF6CEC">
        <w:rPr>
          <w:rFonts w:ascii="Tahoma" w:hAnsi="Tahoma" w:cs="Tahoma" w:hint="cs"/>
          <w:sz w:val="18"/>
          <w:szCs w:val="18"/>
          <w:rtl/>
        </w:rPr>
        <w:t xml:space="preserve"> </w:t>
      </w:r>
      <w:r w:rsidRPr="00EF6CEC">
        <w:rPr>
          <w:rFonts w:ascii="Tahoma" w:hAnsi="Tahoma" w:cs="Tahoma"/>
          <w:sz w:val="18"/>
          <w:szCs w:val="18"/>
          <w:rtl/>
        </w:rPr>
        <w:t>- תקנות לעבודה מצומצמת)</w:t>
      </w:r>
      <w:r w:rsidRPr="00EF6CEC">
        <w:rPr>
          <w:rFonts w:ascii="Tahoma" w:hAnsi="Tahoma" w:cs="Tahoma" w:hint="cs"/>
          <w:sz w:val="18"/>
          <w:szCs w:val="18"/>
          <w:rtl/>
        </w:rPr>
        <w:t>,</w:t>
      </w:r>
      <w:r w:rsidRPr="00EF6CEC">
        <w:rPr>
          <w:rFonts w:ascii="Tahoma" w:hAnsi="Tahoma" w:cs="Tahoma"/>
          <w:sz w:val="18"/>
          <w:szCs w:val="18"/>
          <w:rtl/>
        </w:rPr>
        <w:t xml:space="preserve"> </w:t>
      </w:r>
      <w:r w:rsidRPr="00EF6CEC">
        <w:rPr>
          <w:rFonts w:ascii="Tahoma" w:hAnsi="Tahoma" w:cs="Tahoma" w:hint="cs"/>
          <w:sz w:val="18"/>
          <w:szCs w:val="18"/>
          <w:rtl/>
        </w:rPr>
        <w:t xml:space="preserve">נקבע </w:t>
      </w:r>
      <w:r w:rsidRPr="00EF6CEC">
        <w:rPr>
          <w:rFonts w:ascii="Tahoma" w:hAnsi="Tahoma" w:cs="Tahoma"/>
          <w:sz w:val="18"/>
          <w:szCs w:val="18"/>
          <w:rtl/>
        </w:rPr>
        <w:t xml:space="preserve">כי התקנת </w:t>
      </w:r>
      <w:r w:rsidRPr="00EF6CEC">
        <w:rPr>
          <w:rFonts w:ascii="Tahoma" w:hAnsi="Tahoma" w:cs="Tahoma" w:hint="cs"/>
          <w:sz w:val="18"/>
          <w:szCs w:val="18"/>
          <w:rtl/>
        </w:rPr>
        <w:t>מתקן גז במכל נייח</w:t>
      </w:r>
      <w:r w:rsidRPr="00EF6CEC">
        <w:rPr>
          <w:rFonts w:ascii="Tahoma" w:hAnsi="Tahoma" w:cs="Tahoma"/>
          <w:sz w:val="18"/>
          <w:szCs w:val="18"/>
          <w:rtl/>
        </w:rPr>
        <w:t xml:space="preserve"> </w:t>
      </w:r>
      <w:r w:rsidRPr="00EF6CEC">
        <w:rPr>
          <w:rFonts w:ascii="Tahoma" w:hAnsi="Tahoma" w:cs="Tahoma" w:hint="cs"/>
          <w:sz w:val="18"/>
          <w:szCs w:val="18"/>
          <w:rtl/>
        </w:rPr>
        <w:t xml:space="preserve">בבניין קיים או ליד בניין קיים </w:t>
      </w:r>
      <w:r w:rsidRPr="00EF6CEC">
        <w:rPr>
          <w:rFonts w:ascii="Tahoma" w:hAnsi="Tahoma" w:cs="Tahoma"/>
          <w:sz w:val="18"/>
          <w:szCs w:val="18"/>
          <w:rtl/>
        </w:rPr>
        <w:t>היא "עבודה מצומצמת" ה</w:t>
      </w:r>
      <w:r w:rsidRPr="00EF6CEC">
        <w:rPr>
          <w:rFonts w:ascii="Tahoma" w:hAnsi="Tahoma" w:cs="Tahoma" w:hint="cs"/>
          <w:sz w:val="18"/>
          <w:szCs w:val="18"/>
          <w:rtl/>
        </w:rPr>
        <w:t>מאפשרת</w:t>
      </w:r>
      <w:r w:rsidRPr="00EF6CEC">
        <w:rPr>
          <w:rFonts w:ascii="Tahoma" w:hAnsi="Tahoma" w:cs="Tahoma"/>
          <w:sz w:val="18"/>
          <w:szCs w:val="18"/>
          <w:rtl/>
        </w:rPr>
        <w:t xml:space="preserve"> מסלול רישוי מקוצר</w:t>
      </w:r>
      <w:r w:rsidRPr="00EF6CEC">
        <w:rPr>
          <w:rFonts w:ascii="Tahoma" w:hAnsi="Tahoma" w:cs="Tahoma" w:hint="cs"/>
          <w:sz w:val="18"/>
          <w:szCs w:val="18"/>
          <w:rtl/>
        </w:rPr>
        <w:t xml:space="preserve"> להנפקת היתר בנייה. תקנה 4(6) לתקנות אלו קובעת כי לא יינתן היתר להתקנת מכל גז נייח אלא אם כן קיבל מבקש ההיתר את אישורו של משרד העבודה לעשות זאת.</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ביולי 2017 בוטלו התקנות לעבודה מצומצמת, ובמקומן נכנסו לתוקף </w:t>
      </w:r>
      <w:r w:rsidRPr="00EF6CEC">
        <w:rPr>
          <w:rFonts w:ascii="Tahoma" w:hAnsi="Tahoma" w:cs="Tahoma"/>
          <w:sz w:val="18"/>
          <w:szCs w:val="18"/>
          <w:rtl/>
        </w:rPr>
        <w:t xml:space="preserve">תקנות התכנון והבנייה (הליך רישוי בדרך מקוצרת), </w:t>
      </w:r>
      <w:r w:rsidRPr="00EF6CEC">
        <w:rPr>
          <w:rFonts w:ascii="Tahoma" w:hAnsi="Tahoma" w:cs="Tahoma" w:hint="cs"/>
          <w:sz w:val="18"/>
          <w:szCs w:val="18"/>
          <w:rtl/>
        </w:rPr>
        <w:t>ה</w:t>
      </w:r>
      <w:r w:rsidRPr="00EF6CEC">
        <w:rPr>
          <w:rFonts w:ascii="Tahoma" w:hAnsi="Tahoma" w:cs="Tahoma"/>
          <w:sz w:val="18"/>
          <w:szCs w:val="18"/>
          <w:rtl/>
        </w:rPr>
        <w:t>תשע"ז-2017</w:t>
      </w:r>
      <w:r w:rsidRPr="00EF6CEC">
        <w:rPr>
          <w:rFonts w:ascii="Tahoma" w:hAnsi="Tahoma" w:cs="Tahoma" w:hint="cs"/>
          <w:sz w:val="18"/>
          <w:szCs w:val="18"/>
          <w:rtl/>
        </w:rPr>
        <w:t xml:space="preserve"> הקובעות כי בקשות להיתר להתקנת צובר </w:t>
      </w:r>
      <w:r w:rsidRPr="00EF6CEC">
        <w:rPr>
          <w:rFonts w:ascii="Tahoma" w:hAnsi="Tahoma" w:cs="Tahoma" w:hint="cs"/>
          <w:sz w:val="18"/>
          <w:szCs w:val="18"/>
          <w:rtl/>
        </w:rPr>
        <w:t>גפ"ם</w:t>
      </w:r>
      <w:r w:rsidRPr="00EF6CEC">
        <w:rPr>
          <w:rFonts w:ascii="Tahoma" w:hAnsi="Tahoma" w:cs="Tahoma" w:hint="cs"/>
          <w:sz w:val="18"/>
          <w:szCs w:val="18"/>
          <w:rtl/>
        </w:rPr>
        <w:t xml:space="preserve"> יידונו בהליך רישוי בדרך מקוצרת</w:t>
      </w:r>
      <w:r>
        <w:rPr>
          <w:rStyle w:val="FootnoteReference0"/>
          <w:rFonts w:ascii="Tahoma" w:hAnsi="Tahoma" w:cs="Tahoma"/>
          <w:sz w:val="18"/>
          <w:szCs w:val="18"/>
          <w:rtl/>
        </w:rPr>
        <w:footnoteReference w:id="44"/>
      </w:r>
      <w:r w:rsidRPr="00EF6CEC">
        <w:rPr>
          <w:rFonts w:ascii="Tahoma" w:hAnsi="Tahoma" w:cs="Tahoma" w:hint="cs"/>
          <w:sz w:val="18"/>
          <w:szCs w:val="18"/>
          <w:rtl/>
        </w:rPr>
        <w:t>.</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כ-77% מן הוועדות המקומיות שהשיבו על השאלון לא הנפיקו היתרי בנייה להטמנת צוברי </w:t>
      </w:r>
      <w:r w:rsidRPr="00EF6CEC">
        <w:rPr>
          <w:rFonts w:ascii="Tahoma" w:hAnsi="Tahoma" w:cs="Tahoma" w:hint="cs"/>
          <w:sz w:val="18"/>
          <w:szCs w:val="18"/>
          <w:rtl/>
        </w:rPr>
        <w:t>גפ"ם</w:t>
      </w:r>
      <w:r w:rsidRPr="00EF6CEC">
        <w:rPr>
          <w:rFonts w:ascii="Tahoma" w:hAnsi="Tahoma" w:cs="Tahoma" w:hint="cs"/>
          <w:sz w:val="18"/>
          <w:szCs w:val="18"/>
          <w:rtl/>
        </w:rPr>
        <w:t xml:space="preserve"> בבניינים קיימים.</w:t>
      </w:r>
    </w:p>
    <w:p w:rsidR="00B83063" w:rsidRPr="00EF6CEC" w:rsidP="00DA29F0">
      <w:pPr>
        <w:spacing w:after="240" w:line="240" w:lineRule="exact"/>
        <w:ind w:right="2268"/>
        <w:jc w:val="both"/>
        <w:rPr>
          <w:rFonts w:ascii="Tahoma" w:hAnsi="Tahoma" w:cs="Tahoma"/>
          <w:sz w:val="18"/>
          <w:szCs w:val="18"/>
          <w:rtl/>
        </w:rPr>
      </w:pPr>
      <w:r w:rsidRPr="00EF6CEC">
        <w:rPr>
          <w:rFonts w:ascii="Tahoma" w:hAnsi="Tahoma" w:cs="Tahoma"/>
          <w:sz w:val="18"/>
          <w:szCs w:val="18"/>
          <w:rtl/>
        </w:rPr>
        <w:t>הוועד</w:t>
      </w:r>
      <w:r w:rsidRPr="00EF6CEC">
        <w:rPr>
          <w:rFonts w:ascii="Tahoma" w:hAnsi="Tahoma" w:cs="Tahoma" w:hint="cs"/>
          <w:sz w:val="18"/>
          <w:szCs w:val="18"/>
          <w:rtl/>
        </w:rPr>
        <w:t xml:space="preserve">ות </w:t>
      </w:r>
      <w:r w:rsidRPr="00EF6CEC">
        <w:rPr>
          <w:rFonts w:ascii="Tahoma" w:hAnsi="Tahoma" w:cs="Tahoma"/>
          <w:sz w:val="18"/>
          <w:szCs w:val="18"/>
          <w:rtl/>
        </w:rPr>
        <w:t>המקומי</w:t>
      </w:r>
      <w:r w:rsidRPr="00EF6CEC">
        <w:rPr>
          <w:rFonts w:ascii="Tahoma" w:hAnsi="Tahoma" w:cs="Tahoma" w:hint="cs"/>
          <w:sz w:val="18"/>
          <w:szCs w:val="18"/>
          <w:rtl/>
        </w:rPr>
        <w:t>ו</w:t>
      </w:r>
      <w:r w:rsidRPr="00EF6CEC">
        <w:rPr>
          <w:rFonts w:ascii="Tahoma" w:hAnsi="Tahoma" w:cs="Tahoma"/>
          <w:sz w:val="18"/>
          <w:szCs w:val="18"/>
          <w:rtl/>
        </w:rPr>
        <w:t>ת אמונ</w:t>
      </w:r>
      <w:r w:rsidRPr="00EF6CEC">
        <w:rPr>
          <w:rFonts w:ascii="Tahoma" w:hAnsi="Tahoma" w:cs="Tahoma" w:hint="cs"/>
          <w:sz w:val="18"/>
          <w:szCs w:val="18"/>
          <w:rtl/>
        </w:rPr>
        <w:t>ות</w:t>
      </w:r>
      <w:r w:rsidRPr="00EF6CEC">
        <w:rPr>
          <w:rFonts w:ascii="Tahoma" w:hAnsi="Tahoma" w:cs="Tahoma"/>
          <w:sz w:val="18"/>
          <w:szCs w:val="18"/>
          <w:rtl/>
        </w:rPr>
        <w:t xml:space="preserve"> </w:t>
      </w:r>
      <w:r w:rsidRPr="00EF6CEC">
        <w:rPr>
          <w:rFonts w:ascii="Tahoma" w:hAnsi="Tahoma" w:cs="Tahoma" w:hint="cs"/>
          <w:sz w:val="18"/>
          <w:szCs w:val="18"/>
          <w:rtl/>
        </w:rPr>
        <w:t>(בין היתר)</w:t>
      </w:r>
      <w:r w:rsidRPr="00EF6CEC">
        <w:rPr>
          <w:rFonts w:ascii="Tahoma" w:hAnsi="Tahoma" w:cs="Tahoma"/>
          <w:sz w:val="18"/>
          <w:szCs w:val="18"/>
          <w:rtl/>
        </w:rPr>
        <w:t xml:space="preserve"> על איתור חריגות בנייה והפרות של דיני התכנון והבנייה, ובכלל </w:t>
      </w:r>
      <w:r w:rsidRPr="00EF6CEC">
        <w:rPr>
          <w:rFonts w:ascii="Tahoma" w:hAnsi="Tahoma" w:cs="Tahoma" w:hint="cs"/>
          <w:sz w:val="18"/>
          <w:szCs w:val="18"/>
          <w:rtl/>
        </w:rPr>
        <w:t>זה</w:t>
      </w:r>
      <w:r w:rsidRPr="00EF6CEC">
        <w:rPr>
          <w:rFonts w:ascii="Tahoma" w:hAnsi="Tahoma" w:cs="Tahoma"/>
          <w:sz w:val="18"/>
          <w:szCs w:val="18"/>
          <w:rtl/>
        </w:rPr>
        <w:t xml:space="preserve"> בנייה ללא היתר, </w:t>
      </w:r>
      <w:r w:rsidRPr="00EF6CEC">
        <w:rPr>
          <w:rFonts w:ascii="Tahoma" w:hAnsi="Tahoma" w:cs="Tahoma" w:hint="cs"/>
          <w:sz w:val="18"/>
          <w:szCs w:val="18"/>
          <w:rtl/>
        </w:rPr>
        <w:t>ו</w:t>
      </w:r>
      <w:r w:rsidRPr="00EF6CEC">
        <w:rPr>
          <w:rFonts w:ascii="Tahoma" w:hAnsi="Tahoma" w:cs="Tahoma"/>
          <w:sz w:val="18"/>
          <w:szCs w:val="18"/>
          <w:rtl/>
        </w:rPr>
        <w:t xml:space="preserve">הכול </w:t>
      </w:r>
      <w:r w:rsidRPr="00EF6CEC">
        <w:rPr>
          <w:rFonts w:ascii="Tahoma" w:hAnsi="Tahoma" w:cs="Tahoma" w:hint="cs"/>
          <w:sz w:val="18"/>
          <w:szCs w:val="18"/>
          <w:rtl/>
        </w:rPr>
        <w:t xml:space="preserve">- </w:t>
      </w:r>
      <w:r w:rsidRPr="00EF6CEC">
        <w:rPr>
          <w:rFonts w:ascii="Tahoma" w:hAnsi="Tahoma" w:cs="Tahoma"/>
          <w:sz w:val="18"/>
          <w:szCs w:val="18"/>
          <w:rtl/>
        </w:rPr>
        <w:t>בהתאם להוראות</w:t>
      </w:r>
      <w:r w:rsidRPr="00EF6CEC">
        <w:rPr>
          <w:rFonts w:ascii="Tahoma" w:hAnsi="Tahoma" w:cs="Tahoma" w:hint="cs"/>
          <w:sz w:val="18"/>
          <w:szCs w:val="18"/>
          <w:rtl/>
        </w:rPr>
        <w:t>יו של</w:t>
      </w:r>
      <w:r w:rsidRPr="00EF6CEC">
        <w:rPr>
          <w:rFonts w:ascii="Tahoma" w:hAnsi="Tahoma" w:cs="Tahoma"/>
          <w:sz w:val="18"/>
          <w:szCs w:val="18"/>
          <w:rtl/>
        </w:rPr>
        <w:t xml:space="preserve"> חוק התכנון והבנייה.</w:t>
      </w:r>
    </w:p>
    <w:p w:rsidR="00B83063" w:rsidRPr="00EF6CEC" w:rsidP="00DA29F0">
      <w:pPr>
        <w:pStyle w:val="RESHET"/>
        <w:rPr>
          <w:rtl/>
        </w:rPr>
      </w:pPr>
      <w:r w:rsidRPr="00EF6CEC">
        <w:rPr>
          <w:rFonts w:hint="cs"/>
          <w:rtl/>
        </w:rPr>
        <w:t>משרד מבקר המדינה מציין לשבח כי במהלך הביקורת נמצא</w:t>
      </w:r>
      <w:r w:rsidRPr="00EF6CEC">
        <w:rPr>
          <w:rtl/>
        </w:rPr>
        <w:t xml:space="preserve"> </w:t>
      </w:r>
      <w:r w:rsidRPr="00EF6CEC">
        <w:rPr>
          <w:rFonts w:hint="cs"/>
          <w:rtl/>
        </w:rPr>
        <w:t>ש</w:t>
      </w:r>
      <w:r w:rsidRPr="00EF6CEC">
        <w:rPr>
          <w:rtl/>
        </w:rPr>
        <w:t xml:space="preserve">עיריות באר שבע, חיפה ופתח תקווה </w:t>
      </w:r>
      <w:r w:rsidRPr="00EF6CEC">
        <w:rPr>
          <w:rFonts w:hint="eastAsia"/>
          <w:rtl/>
        </w:rPr>
        <w:t>והוועדות</w:t>
      </w:r>
      <w:r w:rsidRPr="00EF6CEC">
        <w:rPr>
          <w:rtl/>
        </w:rPr>
        <w:t xml:space="preserve"> המקומיות שלהן </w:t>
      </w:r>
      <w:r w:rsidRPr="00EF6CEC">
        <w:rPr>
          <w:rFonts w:hint="eastAsia"/>
          <w:rtl/>
        </w:rPr>
        <w:t>פועלות</w:t>
      </w:r>
      <w:r w:rsidRPr="00EF6CEC">
        <w:rPr>
          <w:rtl/>
        </w:rPr>
        <w:t xml:space="preserve"> </w:t>
      </w:r>
      <w:r w:rsidRPr="00EF6CEC">
        <w:rPr>
          <w:rFonts w:hint="cs"/>
          <w:rtl/>
        </w:rPr>
        <w:t>בעשור האחרון</w:t>
      </w:r>
      <w:r w:rsidRPr="00EF6CEC">
        <w:rPr>
          <w:rtl/>
        </w:rPr>
        <w:t xml:space="preserve"> </w:t>
      </w:r>
      <w:r w:rsidRPr="00EF6CEC">
        <w:rPr>
          <w:rFonts w:hint="eastAsia"/>
          <w:rtl/>
        </w:rPr>
        <w:t>מול</w:t>
      </w:r>
      <w:r w:rsidRPr="00EF6CEC">
        <w:rPr>
          <w:rtl/>
        </w:rPr>
        <w:t xml:space="preserve"> </w:t>
      </w:r>
      <w:r w:rsidRPr="00EF6CEC">
        <w:rPr>
          <w:rFonts w:hint="eastAsia"/>
          <w:rtl/>
        </w:rPr>
        <w:t>ספקי</w:t>
      </w:r>
      <w:r w:rsidRPr="00EF6CEC">
        <w:rPr>
          <w:rtl/>
        </w:rPr>
        <w:t xml:space="preserve"> </w:t>
      </w:r>
      <w:r w:rsidRPr="00EF6CEC">
        <w:rPr>
          <w:rFonts w:hint="eastAsia"/>
          <w:rtl/>
        </w:rPr>
        <w:t>הגז</w:t>
      </w:r>
      <w:r w:rsidRPr="00EF6CEC">
        <w:rPr>
          <w:rtl/>
        </w:rPr>
        <w:t xml:space="preserve"> </w:t>
      </w:r>
      <w:r w:rsidRPr="00EF6CEC">
        <w:rPr>
          <w:rFonts w:hint="cs"/>
          <w:rtl/>
        </w:rPr>
        <w:t xml:space="preserve">כדי </w:t>
      </w:r>
      <w:r w:rsidRPr="00EF6CEC">
        <w:rPr>
          <w:rFonts w:hint="eastAsia"/>
          <w:rtl/>
        </w:rPr>
        <w:t>להסד</w:t>
      </w:r>
      <w:r w:rsidRPr="00EF6CEC">
        <w:rPr>
          <w:rFonts w:hint="cs"/>
          <w:rtl/>
        </w:rPr>
        <w:t>י</w:t>
      </w:r>
      <w:r w:rsidRPr="00EF6CEC">
        <w:rPr>
          <w:rFonts w:hint="eastAsia"/>
          <w:rtl/>
        </w:rPr>
        <w:t>ר</w:t>
      </w:r>
      <w:r w:rsidRPr="00EF6CEC">
        <w:rPr>
          <w:rFonts w:hint="cs"/>
          <w:rtl/>
        </w:rPr>
        <w:t xml:space="preserve"> בדיעבד א</w:t>
      </w:r>
      <w:r w:rsidRPr="00EF6CEC">
        <w:rPr>
          <w:rFonts w:hint="eastAsia"/>
          <w:rtl/>
        </w:rPr>
        <w:t>ת</w:t>
      </w:r>
      <w:r w:rsidRPr="00EF6CEC">
        <w:rPr>
          <w:rtl/>
        </w:rPr>
        <w:t xml:space="preserve"> </w:t>
      </w:r>
      <w:r w:rsidRPr="00EF6CEC">
        <w:rPr>
          <w:rFonts w:hint="cs"/>
          <w:rtl/>
        </w:rPr>
        <w:t>הנפקתם</w:t>
      </w:r>
      <w:r w:rsidRPr="00EF6CEC">
        <w:rPr>
          <w:rtl/>
        </w:rPr>
        <w:t xml:space="preserve"> </w:t>
      </w:r>
      <w:r w:rsidRPr="00EF6CEC">
        <w:rPr>
          <w:rFonts w:hint="cs"/>
          <w:rtl/>
        </w:rPr>
        <w:t xml:space="preserve">של </w:t>
      </w:r>
      <w:r w:rsidRPr="00EF6CEC">
        <w:rPr>
          <w:rFonts w:hint="eastAsia"/>
          <w:rtl/>
        </w:rPr>
        <w:t>היתרי</w:t>
      </w:r>
      <w:r w:rsidRPr="00EF6CEC">
        <w:rPr>
          <w:rtl/>
        </w:rPr>
        <w:t xml:space="preserve"> </w:t>
      </w:r>
      <w:r w:rsidRPr="00EF6CEC">
        <w:rPr>
          <w:rFonts w:hint="eastAsia"/>
          <w:rtl/>
        </w:rPr>
        <w:t>בנייה</w:t>
      </w:r>
      <w:r w:rsidRPr="00EF6CEC">
        <w:rPr>
          <w:rtl/>
        </w:rPr>
        <w:t xml:space="preserve"> </w:t>
      </w:r>
      <w:r w:rsidRPr="00EF6CEC">
        <w:rPr>
          <w:rFonts w:hint="eastAsia"/>
          <w:rtl/>
        </w:rPr>
        <w:t>לצוברי</w:t>
      </w:r>
      <w:r w:rsidRPr="00EF6CEC">
        <w:rPr>
          <w:rtl/>
        </w:rPr>
        <w:t xml:space="preserve"> </w:t>
      </w:r>
      <w:r w:rsidRPr="00EF6CEC">
        <w:rPr>
          <w:rFonts w:hint="cs"/>
          <w:rtl/>
        </w:rPr>
        <w:t>גפ"ם</w:t>
      </w:r>
      <w:r w:rsidRPr="00EF6CEC">
        <w:rPr>
          <w:rtl/>
        </w:rPr>
        <w:t xml:space="preserve"> </w:t>
      </w:r>
      <w:r w:rsidRPr="00EF6CEC">
        <w:rPr>
          <w:rFonts w:hint="eastAsia"/>
          <w:rtl/>
        </w:rPr>
        <w:t>ש</w:t>
      </w:r>
      <w:r w:rsidRPr="00EF6CEC">
        <w:rPr>
          <w:rFonts w:hint="cs"/>
          <w:rtl/>
        </w:rPr>
        <w:t xml:space="preserve">הן </w:t>
      </w:r>
      <w:r w:rsidRPr="00EF6CEC">
        <w:rPr>
          <w:rFonts w:hint="eastAsia"/>
          <w:rtl/>
        </w:rPr>
        <w:t>הטמ</w:t>
      </w:r>
      <w:r w:rsidRPr="00EF6CEC">
        <w:rPr>
          <w:rFonts w:hint="cs"/>
          <w:rtl/>
        </w:rPr>
        <w:t>י</w:t>
      </w:r>
      <w:r w:rsidRPr="00EF6CEC">
        <w:rPr>
          <w:rFonts w:hint="eastAsia"/>
          <w:rtl/>
        </w:rPr>
        <w:t>נו</w:t>
      </w:r>
      <w:r w:rsidRPr="00EF6CEC">
        <w:rPr>
          <w:rtl/>
        </w:rPr>
        <w:t xml:space="preserve"> (</w:t>
      </w:r>
      <w:r w:rsidRPr="00EF6CEC">
        <w:rPr>
          <w:rFonts w:hint="eastAsia"/>
          <w:rtl/>
        </w:rPr>
        <w:t>לגליזציה</w:t>
      </w:r>
      <w:r w:rsidRPr="00EF6CEC">
        <w:rPr>
          <w:rtl/>
        </w:rPr>
        <w:t>).</w:t>
      </w:r>
    </w:p>
    <w:p w:rsidR="00B83063" w:rsidRPr="00EF6CEC" w:rsidP="00DA29F0">
      <w:pPr>
        <w:spacing w:before="180" w:line="240" w:lineRule="exact"/>
        <w:ind w:right="2268"/>
        <w:jc w:val="both"/>
        <w:rPr>
          <w:rFonts w:ascii="Tahoma" w:hAnsi="Tahoma" w:cs="Tahoma"/>
          <w:sz w:val="18"/>
          <w:szCs w:val="18"/>
          <w:rtl/>
        </w:rPr>
      </w:pPr>
      <w:r w:rsidRPr="00EF6CEC">
        <w:rPr>
          <w:rFonts w:ascii="Tahoma" w:hAnsi="Tahoma" w:cs="Tahoma"/>
          <w:sz w:val="18"/>
          <w:szCs w:val="18"/>
          <w:rtl/>
        </w:rPr>
        <w:t>לדוגמ</w:t>
      </w:r>
      <w:r w:rsidRPr="00EF6CEC">
        <w:rPr>
          <w:rFonts w:ascii="Tahoma" w:hAnsi="Tahoma" w:cs="Tahoma" w:hint="cs"/>
          <w:sz w:val="18"/>
          <w:szCs w:val="18"/>
          <w:rtl/>
        </w:rPr>
        <w:t>ה</w:t>
      </w:r>
      <w:r w:rsidRPr="00EF6CEC">
        <w:rPr>
          <w:rFonts w:ascii="Tahoma" w:hAnsi="Tahoma" w:cs="Tahoma"/>
          <w:sz w:val="18"/>
          <w:szCs w:val="18"/>
          <w:rtl/>
        </w:rPr>
        <w:t xml:space="preserve">, </w:t>
      </w:r>
      <w:r w:rsidRPr="00EF6CEC">
        <w:rPr>
          <w:rFonts w:ascii="Tahoma" w:hAnsi="Tahoma" w:cs="Tahoma" w:hint="eastAsia"/>
          <w:sz w:val="18"/>
          <w:szCs w:val="18"/>
          <w:rtl/>
        </w:rPr>
        <w:t>הוועדה</w:t>
      </w:r>
      <w:r w:rsidRPr="00EF6CEC">
        <w:rPr>
          <w:rFonts w:ascii="Tahoma" w:hAnsi="Tahoma" w:cs="Tahoma"/>
          <w:sz w:val="18"/>
          <w:szCs w:val="18"/>
          <w:rtl/>
        </w:rPr>
        <w:t xml:space="preserve"> המקומית </w:t>
      </w:r>
      <w:r w:rsidRPr="00EF6CEC">
        <w:rPr>
          <w:rFonts w:ascii="Tahoma" w:hAnsi="Tahoma" w:cs="Tahoma" w:hint="cs"/>
          <w:sz w:val="18"/>
          <w:szCs w:val="18"/>
          <w:rtl/>
        </w:rPr>
        <w:t xml:space="preserve">לתכנון ובנייה </w:t>
      </w:r>
      <w:r w:rsidRPr="00EF6CEC">
        <w:rPr>
          <w:rFonts w:ascii="Tahoma" w:hAnsi="Tahoma" w:cs="Tahoma" w:hint="eastAsia"/>
          <w:sz w:val="18"/>
          <w:szCs w:val="18"/>
          <w:rtl/>
        </w:rPr>
        <w:t>פתח</w:t>
      </w:r>
      <w:r w:rsidRPr="00EF6CEC">
        <w:rPr>
          <w:rFonts w:ascii="Tahoma" w:hAnsi="Tahoma" w:cs="Tahoma"/>
          <w:sz w:val="18"/>
          <w:szCs w:val="18"/>
          <w:rtl/>
        </w:rPr>
        <w:t xml:space="preserve"> תקווה </w:t>
      </w:r>
      <w:r w:rsidRPr="00EF6CEC">
        <w:rPr>
          <w:rFonts w:ascii="Tahoma" w:hAnsi="Tahoma" w:cs="Tahoma" w:hint="eastAsia"/>
          <w:sz w:val="18"/>
          <w:szCs w:val="18"/>
          <w:rtl/>
        </w:rPr>
        <w:t>פתחה</w:t>
      </w:r>
      <w:r w:rsidRPr="00EF6CEC">
        <w:rPr>
          <w:rFonts w:ascii="Tahoma" w:hAnsi="Tahoma" w:cs="Tahoma"/>
          <w:sz w:val="18"/>
          <w:szCs w:val="18"/>
          <w:rtl/>
        </w:rPr>
        <w:t xml:space="preserve"> </w:t>
      </w:r>
      <w:r w:rsidRPr="00EF6CEC">
        <w:rPr>
          <w:rFonts w:ascii="Tahoma" w:hAnsi="Tahoma" w:cs="Tahoma" w:hint="cs"/>
          <w:sz w:val="18"/>
          <w:szCs w:val="18"/>
          <w:rtl/>
        </w:rPr>
        <w:t>כ-100</w:t>
      </w:r>
      <w:r w:rsidRPr="00EF6CEC">
        <w:rPr>
          <w:rFonts w:ascii="Tahoma" w:hAnsi="Tahoma" w:cs="Tahoma"/>
          <w:sz w:val="18"/>
          <w:szCs w:val="18"/>
          <w:rtl/>
        </w:rPr>
        <w:t xml:space="preserve"> </w:t>
      </w:r>
      <w:r w:rsidRPr="00EF6CEC">
        <w:rPr>
          <w:rFonts w:ascii="Tahoma" w:hAnsi="Tahoma" w:cs="Tahoma" w:hint="eastAsia"/>
          <w:sz w:val="18"/>
          <w:szCs w:val="18"/>
          <w:rtl/>
        </w:rPr>
        <w:t>תיקים</w:t>
      </w:r>
      <w:r w:rsidRPr="00EF6CEC">
        <w:rPr>
          <w:rFonts w:ascii="Tahoma" w:hAnsi="Tahoma" w:cs="Tahoma"/>
          <w:sz w:val="18"/>
          <w:szCs w:val="18"/>
          <w:rtl/>
        </w:rPr>
        <w:t xml:space="preserve"> ל</w:t>
      </w:r>
      <w:r w:rsidRPr="00EF6CEC">
        <w:rPr>
          <w:rFonts w:ascii="Tahoma" w:hAnsi="Tahoma" w:cs="Tahoma" w:hint="cs"/>
          <w:sz w:val="18"/>
          <w:szCs w:val="18"/>
          <w:rtl/>
        </w:rPr>
        <w:t xml:space="preserve">שם </w:t>
      </w:r>
      <w:r w:rsidRPr="00EF6CEC">
        <w:rPr>
          <w:rFonts w:ascii="Tahoma" w:hAnsi="Tahoma" w:cs="Tahoma"/>
          <w:sz w:val="18"/>
          <w:szCs w:val="18"/>
          <w:rtl/>
        </w:rPr>
        <w:t xml:space="preserve">הכשרה בדיעבד של </w:t>
      </w:r>
      <w:r w:rsidRPr="00EF6CEC">
        <w:rPr>
          <w:rFonts w:ascii="Tahoma" w:hAnsi="Tahoma" w:cs="Tahoma" w:hint="eastAsia"/>
          <w:sz w:val="18"/>
          <w:szCs w:val="18"/>
          <w:rtl/>
        </w:rPr>
        <w:t>צוברי</w:t>
      </w:r>
      <w:r w:rsidRPr="00EF6CEC">
        <w:rPr>
          <w:rFonts w:ascii="Tahoma" w:hAnsi="Tahoma" w:cs="Tahoma" w:hint="cs"/>
          <w:sz w:val="18"/>
          <w:szCs w:val="18"/>
          <w:rtl/>
        </w:rPr>
        <w:t xml:space="preserve"> </w:t>
      </w:r>
      <w:r w:rsidRPr="00EF6CEC">
        <w:rPr>
          <w:rFonts w:ascii="Tahoma" w:hAnsi="Tahoma" w:cs="Tahoma" w:hint="cs"/>
          <w:sz w:val="18"/>
          <w:szCs w:val="18"/>
          <w:rtl/>
        </w:rPr>
        <w:t>גפ"</w:t>
      </w:r>
      <w:r w:rsidRPr="00EF6CEC">
        <w:rPr>
          <w:rFonts w:ascii="Tahoma" w:hAnsi="Tahoma" w:cs="Tahoma" w:hint="eastAsia"/>
          <w:sz w:val="18"/>
          <w:szCs w:val="18"/>
          <w:rtl/>
        </w:rPr>
        <w:t>ם</w:t>
      </w:r>
      <w:r w:rsidRPr="00EF6CEC">
        <w:rPr>
          <w:rFonts w:ascii="Tahoma" w:hAnsi="Tahoma" w:cs="Tahoma"/>
          <w:sz w:val="18"/>
          <w:szCs w:val="18"/>
          <w:rtl/>
        </w:rPr>
        <w:t xml:space="preserve"> שהוטמנו </w:t>
      </w:r>
      <w:r w:rsidRPr="00EF6CEC">
        <w:rPr>
          <w:rFonts w:ascii="Tahoma" w:hAnsi="Tahoma" w:cs="Tahoma" w:hint="cs"/>
          <w:sz w:val="18"/>
          <w:szCs w:val="18"/>
          <w:rtl/>
        </w:rPr>
        <w:t xml:space="preserve">בתחומה </w:t>
      </w:r>
      <w:r w:rsidRPr="00EF6CEC">
        <w:rPr>
          <w:rFonts w:ascii="Tahoma" w:hAnsi="Tahoma" w:cs="Tahoma"/>
          <w:sz w:val="18"/>
          <w:szCs w:val="18"/>
          <w:rtl/>
        </w:rPr>
        <w:t>ללא היתר.</w:t>
      </w:r>
      <w:r w:rsidRPr="00EF6CEC">
        <w:rPr>
          <w:rFonts w:ascii="Tahoma" w:hAnsi="Tahoma" w:cs="Tahoma" w:hint="cs"/>
          <w:sz w:val="18"/>
          <w:szCs w:val="18"/>
          <w:rtl/>
        </w:rPr>
        <w:t xml:space="preserve"> עוד בשנת 2008 פנה מהנדס עיריית באר שבע לחברות הגז בבקשה להסדרת היתרים, ובעקבות פנייתו זו נפתחו כ-250 תיקים להכשרה בדיעבד של הצוברים. באגף רישוי ופיקוח בעיריית חיפה התקיימה עוד בשנת 2006 פגישה עם נציגי כל חברות הגז, ובה הוסכם כי "יוגשו בקשות להיתרי בניה לכלל הצוברים במהלך 12 </w:t>
      </w:r>
      <w:r w:rsidRPr="00EF6CEC">
        <w:rPr>
          <w:rFonts w:ascii="Tahoma" w:hAnsi="Tahoma" w:cs="Tahoma" w:hint="cs"/>
          <w:sz w:val="18"/>
          <w:szCs w:val="18"/>
          <w:rtl/>
        </w:rPr>
        <w:t>החודשים הבאים... בהליך מקוצר מבחינת הועדה המקומית". כמו כן פקחי העירייה שמצאו צוברים בלא היתרי בנייה התריעו על כך לפני חברות הגז.</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חיפה מסרה בתשובתה מפברואר 2019 כי בעקבות דרישתה פעלו חברות הגז להוצאת היתרי בנייה לצוברים בבניינם קיימים. </w:t>
      </w:r>
    </w:p>
    <w:p w:rsidR="00B83063" w:rsidRPr="00EF6CEC" w:rsidP="00EF6CEC">
      <w:pPr>
        <w:tabs>
          <w:tab w:val="left" w:pos="5669"/>
        </w:tabs>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בסיורים שהתקיימו במסגרת הביקורת בתחומן של עיריות אשדוד, אשקלון, חדרה, קריית אתא, שדרות, תל אביב-יפו ושל המועצות האזוריות מבואות החרמון ומטה אשר נמצא כי הוטמנו צוברי </w:t>
      </w:r>
      <w:r w:rsidRPr="00EF6CEC">
        <w:rPr>
          <w:rFonts w:ascii="Tahoma" w:hAnsi="Tahoma" w:cs="Tahoma" w:hint="cs"/>
          <w:sz w:val="18"/>
          <w:szCs w:val="18"/>
          <w:rtl/>
        </w:rPr>
        <w:t>גפ"ם</w:t>
      </w:r>
      <w:r w:rsidRPr="00EF6CEC">
        <w:rPr>
          <w:rFonts w:ascii="Tahoma" w:hAnsi="Tahoma" w:cs="Tahoma" w:hint="cs"/>
          <w:sz w:val="18"/>
          <w:szCs w:val="18"/>
          <w:rtl/>
        </w:rPr>
        <w:t xml:space="preserve"> במבנים קיימים ללא היתר כנדרש. להלן יוצגו מספר תמונות שצולמו במהלך הביקורת:</w:t>
      </w:r>
    </w:p>
    <w:p w:rsidR="00B83063" w:rsidRPr="007A7022" w:rsidP="007A7022">
      <w:pPr>
        <w:pStyle w:val="tab-name"/>
        <w:rPr>
          <w:b/>
          <w:bCs/>
          <w:rtl/>
        </w:rPr>
      </w:pPr>
      <w:r w:rsidRPr="00C63A91">
        <w:rPr>
          <w:rFonts w:hint="cs"/>
          <w:rtl/>
        </w:rPr>
        <w:t xml:space="preserve">תמונה 2: </w:t>
      </w:r>
      <w:r w:rsidR="003E3443">
        <w:rPr>
          <w:rFonts w:hint="cs"/>
          <w:b/>
          <w:bCs/>
          <w:rtl/>
        </w:rPr>
        <w:t xml:space="preserve">צוברי </w:t>
      </w:r>
      <w:r w:rsidR="003E3443">
        <w:rPr>
          <w:rFonts w:hint="cs"/>
          <w:b/>
          <w:bCs/>
          <w:rtl/>
        </w:rPr>
        <w:t>גפ"ם</w:t>
      </w:r>
      <w:r w:rsidR="003E3443">
        <w:rPr>
          <w:rFonts w:hint="cs"/>
          <w:b/>
          <w:bCs/>
          <w:rtl/>
        </w:rPr>
        <w:t xml:space="preserve"> טמונים בקרקע</w:t>
      </w:r>
      <w:r w:rsidRPr="007A7022">
        <w:rPr>
          <w:rFonts w:hint="cs"/>
          <w:b/>
          <w:bCs/>
          <w:rtl/>
        </w:rPr>
        <w:t xml:space="preserve"> </w:t>
      </w:r>
    </w:p>
    <w:p w:rsidR="007A7022" w:rsidRPr="00EF6CEC" w:rsidP="007A7022">
      <w:pPr>
        <w:tabs>
          <w:tab w:val="left" w:pos="2266"/>
        </w:tabs>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1480185"/>
            <wp:effectExtent l="0" t="0" r="0" b="5715"/>
            <wp:docPr id="6" name="Picture 6" descr="מימין: צובר בהטמנה עילית ומסביבו גדר&#10;באמצע: תוכן התמונה עולה מן הטקסט&#10;משמאל: תוכן התמונה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29777" name="pic-2.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480185"/>
                    </a:xfrm>
                    <a:prstGeom prst="rect">
                      <a:avLst/>
                    </a:prstGeom>
                  </pic:spPr>
                </pic:pic>
              </a:graphicData>
            </a:graphic>
          </wp:inline>
        </w:drawing>
      </w:r>
    </w:p>
    <w:p w:rsidR="00B83063" w:rsidRPr="00EF6CEC" w:rsidP="007A7022">
      <w:pPr>
        <w:pStyle w:val="text-source"/>
        <w:spacing w:after="0"/>
        <w:rPr>
          <w:rtl/>
        </w:rPr>
      </w:pPr>
      <w:r w:rsidRPr="00EF6CEC">
        <w:rPr>
          <w:rFonts w:hint="cs"/>
          <w:rtl/>
        </w:rPr>
        <w:t>מימין</w:t>
      </w:r>
      <w:r w:rsidR="007A7022">
        <w:rPr>
          <w:rFonts w:hint="cs"/>
          <w:rtl/>
        </w:rPr>
        <w:t xml:space="preserve"> </w:t>
      </w:r>
      <w:r w:rsidRPr="00EF6CEC">
        <w:rPr>
          <w:rFonts w:hint="cs"/>
          <w:rtl/>
        </w:rPr>
        <w:t>-</w:t>
      </w:r>
      <w:r w:rsidR="007A7022">
        <w:rPr>
          <w:rFonts w:hint="cs"/>
          <w:rtl/>
        </w:rPr>
        <w:t xml:space="preserve"> </w:t>
      </w:r>
      <w:r w:rsidRPr="00EF6CEC">
        <w:rPr>
          <w:rFonts w:hint="eastAsia"/>
          <w:rtl/>
        </w:rPr>
        <w:t>צובר</w:t>
      </w:r>
      <w:r w:rsidRPr="00EF6CEC">
        <w:rPr>
          <w:rtl/>
        </w:rPr>
        <w:t xml:space="preserve"> </w:t>
      </w:r>
      <w:r w:rsidRPr="00EF6CEC">
        <w:rPr>
          <w:rFonts w:hint="eastAsia"/>
          <w:rtl/>
        </w:rPr>
        <w:t>טמון</w:t>
      </w:r>
      <w:r w:rsidRPr="00EF6CEC">
        <w:rPr>
          <w:rFonts w:hint="cs"/>
          <w:rtl/>
        </w:rPr>
        <w:t xml:space="preserve"> ב</w:t>
      </w:r>
      <w:r w:rsidRPr="00EF6CEC">
        <w:rPr>
          <w:rtl/>
        </w:rPr>
        <w:t>ק</w:t>
      </w:r>
      <w:r w:rsidRPr="00EF6CEC">
        <w:rPr>
          <w:rFonts w:hint="eastAsia"/>
          <w:rtl/>
        </w:rPr>
        <w:t>ריית</w:t>
      </w:r>
      <w:r w:rsidRPr="00EF6CEC">
        <w:rPr>
          <w:rtl/>
        </w:rPr>
        <w:t xml:space="preserve"> </w:t>
      </w:r>
      <w:r w:rsidRPr="00EF6CEC">
        <w:rPr>
          <w:rFonts w:hint="eastAsia"/>
          <w:rtl/>
        </w:rPr>
        <w:t>אתא</w:t>
      </w:r>
      <w:r w:rsidRPr="00EF6CEC">
        <w:rPr>
          <w:rFonts w:hint="cs"/>
          <w:rtl/>
        </w:rPr>
        <w:t>;</w:t>
      </w:r>
      <w:r w:rsidRPr="00EF6CEC">
        <w:rPr>
          <w:rtl/>
        </w:rPr>
        <w:t xml:space="preserve"> </w:t>
      </w:r>
      <w:r w:rsidRPr="00EF6CEC">
        <w:rPr>
          <w:rFonts w:hint="cs"/>
          <w:rtl/>
        </w:rPr>
        <w:t>באמצע</w:t>
      </w:r>
      <w:r w:rsidR="007A7022">
        <w:rPr>
          <w:rFonts w:hint="cs"/>
          <w:rtl/>
        </w:rPr>
        <w:t xml:space="preserve"> </w:t>
      </w:r>
      <w:r w:rsidRPr="00EF6CEC">
        <w:rPr>
          <w:rFonts w:hint="cs"/>
          <w:rtl/>
        </w:rPr>
        <w:t>-</w:t>
      </w:r>
      <w:r w:rsidR="007A7022">
        <w:rPr>
          <w:rFonts w:hint="cs"/>
          <w:rtl/>
        </w:rPr>
        <w:t xml:space="preserve"> </w:t>
      </w:r>
      <w:r w:rsidRPr="00EF6CEC">
        <w:rPr>
          <w:rFonts w:hint="eastAsia"/>
          <w:rtl/>
        </w:rPr>
        <w:t>צובר</w:t>
      </w:r>
      <w:r w:rsidRPr="00EF6CEC">
        <w:rPr>
          <w:rtl/>
        </w:rPr>
        <w:t xml:space="preserve"> </w:t>
      </w:r>
      <w:r w:rsidRPr="00EF6CEC">
        <w:rPr>
          <w:rFonts w:hint="eastAsia"/>
          <w:rtl/>
        </w:rPr>
        <w:t>טמון</w:t>
      </w:r>
      <w:r w:rsidRPr="00EF6CEC">
        <w:rPr>
          <w:rFonts w:hint="cs"/>
          <w:rtl/>
        </w:rPr>
        <w:t xml:space="preserve"> ב</w:t>
      </w:r>
      <w:r w:rsidRPr="00EF6CEC">
        <w:rPr>
          <w:rFonts w:hint="eastAsia"/>
          <w:rtl/>
        </w:rPr>
        <w:t>אשדוד</w:t>
      </w:r>
      <w:r w:rsidRPr="00EF6CEC">
        <w:rPr>
          <w:rFonts w:hint="cs"/>
          <w:rtl/>
        </w:rPr>
        <w:t>; משמאל</w:t>
      </w:r>
      <w:r w:rsidR="007A7022">
        <w:rPr>
          <w:rFonts w:hint="cs"/>
          <w:rtl/>
        </w:rPr>
        <w:t xml:space="preserve"> </w:t>
      </w:r>
      <w:r w:rsidRPr="00EF6CEC">
        <w:rPr>
          <w:rFonts w:hint="cs"/>
          <w:rtl/>
        </w:rPr>
        <w:t>-</w:t>
      </w:r>
      <w:r w:rsidRPr="00EF6CEC">
        <w:rPr>
          <w:rtl/>
        </w:rPr>
        <w:t xml:space="preserve"> </w:t>
      </w:r>
      <w:r w:rsidRPr="00EF6CEC">
        <w:rPr>
          <w:rFonts w:hint="eastAsia"/>
          <w:rtl/>
        </w:rPr>
        <w:t>צובר</w:t>
      </w:r>
      <w:r w:rsidRPr="00EF6CEC">
        <w:rPr>
          <w:rtl/>
        </w:rPr>
        <w:t xml:space="preserve"> </w:t>
      </w:r>
      <w:r w:rsidRPr="00EF6CEC">
        <w:rPr>
          <w:rFonts w:hint="eastAsia"/>
          <w:rtl/>
        </w:rPr>
        <w:t>טמון</w:t>
      </w:r>
      <w:r w:rsidRPr="00EF6CEC">
        <w:rPr>
          <w:rFonts w:hint="cs"/>
          <w:rtl/>
        </w:rPr>
        <w:t xml:space="preserve"> בשדרות</w:t>
      </w:r>
      <w:r w:rsidRPr="00EF6CEC">
        <w:rPr>
          <w:rFonts w:hint="eastAsia"/>
          <w:rtl/>
        </w:rPr>
        <w:t xml:space="preserve"> </w:t>
      </w:r>
    </w:p>
    <w:p w:rsidR="00B83063" w:rsidRPr="00EF6CEC" w:rsidP="003E3443">
      <w:pPr>
        <w:pStyle w:val="text-source"/>
        <w:spacing w:before="0"/>
        <w:rPr>
          <w:rtl/>
        </w:rPr>
      </w:pPr>
      <w:r>
        <w:rPr>
          <w:rFonts w:hint="eastAsia"/>
          <w:rtl/>
        </w:rPr>
        <w:t xml:space="preserve">צולם על ידי </w:t>
      </w:r>
      <w:r w:rsidRPr="00EF6CEC">
        <w:rPr>
          <w:rtl/>
        </w:rPr>
        <w:t>צוות הביקורת</w:t>
      </w:r>
      <w:r w:rsidR="003E3443">
        <w:rPr>
          <w:rFonts w:hint="cs"/>
          <w:rtl/>
        </w:rPr>
        <w:t>, אוגוסט 2018</w:t>
      </w:r>
      <w:r w:rsidRPr="00EF6CEC">
        <w:rPr>
          <w:rtl/>
        </w:rPr>
        <w:t xml:space="preserve"> </w:t>
      </w:r>
    </w:p>
    <w:p w:rsidR="00B83063" w:rsidRPr="00EF6CEC" w:rsidP="00EF6CEC">
      <w:pPr>
        <w:tabs>
          <w:tab w:val="left" w:pos="5669"/>
        </w:tabs>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הבדיקה העלתה כי ספקי הגז התקינו את צוברי </w:t>
      </w:r>
      <w:r w:rsidRPr="00EF6CEC">
        <w:rPr>
          <w:rFonts w:ascii="Tahoma" w:hAnsi="Tahoma" w:cs="Tahoma" w:hint="cs"/>
          <w:sz w:val="18"/>
          <w:szCs w:val="18"/>
          <w:rtl/>
        </w:rPr>
        <w:t>הגפ"ם</w:t>
      </w:r>
      <w:r w:rsidRPr="00EF6CEC">
        <w:rPr>
          <w:rFonts w:ascii="Tahoma" w:hAnsi="Tahoma" w:cs="Tahoma" w:hint="cs"/>
          <w:sz w:val="18"/>
          <w:szCs w:val="18"/>
          <w:rtl/>
        </w:rPr>
        <w:t xml:space="preserve"> בבניינים קיימים בתחומי אותן רשויות בלא להגיש בקשה לקבלת היתר מהוועדה המקומית לפני ההתקנה כנדרש, ולמותר לציין כי הן לא קיבלו את ההיתר לכך.</w:t>
      </w:r>
    </w:p>
    <w:p w:rsidR="00B83063" w:rsidRPr="00EF6CEC" w:rsidP="00793969">
      <w:pPr>
        <w:spacing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אף שניתן לזהות </w:t>
      </w:r>
      <w:r w:rsidRPr="00EF6CEC">
        <w:rPr>
          <w:rFonts w:ascii="Tahoma" w:hAnsi="Tahoma" w:cs="Tahoma"/>
          <w:sz w:val="18"/>
          <w:szCs w:val="18"/>
          <w:rtl/>
        </w:rPr>
        <w:t>ללא קושי</w:t>
      </w:r>
      <w:r w:rsidRPr="00EF6CEC">
        <w:rPr>
          <w:rFonts w:ascii="Tahoma" w:hAnsi="Tahoma" w:cs="Tahoma" w:hint="cs"/>
          <w:sz w:val="18"/>
          <w:szCs w:val="18"/>
          <w:rtl/>
        </w:rPr>
        <w:t xml:space="preserve"> את צוברי </w:t>
      </w:r>
      <w:r w:rsidRPr="00EF6CEC">
        <w:rPr>
          <w:rFonts w:ascii="Tahoma" w:hAnsi="Tahoma" w:cs="Tahoma" w:hint="cs"/>
          <w:sz w:val="18"/>
          <w:szCs w:val="18"/>
          <w:rtl/>
        </w:rPr>
        <w:t>הגפ"ם</w:t>
      </w:r>
      <w:r w:rsidRPr="00EF6CEC">
        <w:rPr>
          <w:rFonts w:ascii="Tahoma" w:hAnsi="Tahoma" w:cs="Tahoma" w:hint="cs"/>
          <w:sz w:val="18"/>
          <w:szCs w:val="18"/>
          <w:rtl/>
        </w:rPr>
        <w:t xml:space="preserve"> שהוטמנו, במרבית הרשויות המקומיות שנבדקו - ובהן </w:t>
      </w:r>
      <w:r w:rsidRPr="00EF6CEC">
        <w:rPr>
          <w:rFonts w:ascii="Tahoma" w:hAnsi="Tahoma" w:cs="Tahoma" w:hint="eastAsia"/>
          <w:sz w:val="18"/>
          <w:szCs w:val="18"/>
          <w:rtl/>
        </w:rPr>
        <w:t>עיריות</w:t>
      </w:r>
      <w:r w:rsidRPr="00EF6CEC">
        <w:rPr>
          <w:rFonts w:ascii="Tahoma" w:hAnsi="Tahoma" w:cs="Tahoma" w:hint="cs"/>
          <w:sz w:val="18"/>
          <w:szCs w:val="18"/>
          <w:rtl/>
        </w:rPr>
        <w:t xml:space="preserve"> אשדוד, אשקלון, חדרה, קריית אתא, שדרות ותל אביב-יפו - נציגי </w:t>
      </w:r>
      <w:r w:rsidRPr="00EF6CEC">
        <w:rPr>
          <w:rFonts w:ascii="Tahoma" w:hAnsi="Tahoma" w:cs="Tahoma" w:hint="eastAsia"/>
          <w:sz w:val="18"/>
          <w:szCs w:val="18"/>
          <w:rtl/>
        </w:rPr>
        <w:t>הוועדות</w:t>
      </w:r>
      <w:r w:rsidRPr="00EF6CEC">
        <w:rPr>
          <w:rFonts w:ascii="Tahoma" w:hAnsi="Tahoma" w:cs="Tahoma"/>
          <w:sz w:val="18"/>
          <w:szCs w:val="18"/>
          <w:rtl/>
        </w:rPr>
        <w:t xml:space="preserve"> </w:t>
      </w:r>
      <w:r w:rsidRPr="00EF6CEC">
        <w:rPr>
          <w:rFonts w:ascii="Tahoma" w:hAnsi="Tahoma" w:cs="Tahoma" w:hint="eastAsia"/>
          <w:sz w:val="18"/>
          <w:szCs w:val="18"/>
          <w:rtl/>
        </w:rPr>
        <w:t>המקומיות</w:t>
      </w:r>
      <w:r w:rsidRPr="00EF6CEC">
        <w:rPr>
          <w:rFonts w:ascii="Tahoma" w:hAnsi="Tahoma" w:cs="Tahoma" w:hint="cs"/>
          <w:sz w:val="18"/>
          <w:szCs w:val="18"/>
          <w:rtl/>
        </w:rPr>
        <w:t xml:space="preserve"> של אותן רשויות מקומיות ציינו לפני צוות הביקורת במהלך הביקורת כי הם לא פעלו לאיתור צוברי </w:t>
      </w:r>
      <w:r w:rsidRPr="00EF6CEC">
        <w:rPr>
          <w:rFonts w:ascii="Tahoma" w:hAnsi="Tahoma" w:cs="Tahoma" w:hint="cs"/>
          <w:sz w:val="18"/>
          <w:szCs w:val="18"/>
          <w:rtl/>
        </w:rPr>
        <w:t>גפ"ם</w:t>
      </w:r>
      <w:r w:rsidRPr="00EF6CEC">
        <w:rPr>
          <w:rFonts w:ascii="Tahoma" w:hAnsi="Tahoma" w:cs="Tahoma" w:hint="cs"/>
          <w:sz w:val="18"/>
          <w:szCs w:val="18"/>
          <w:rtl/>
        </w:rPr>
        <w:t xml:space="preserve"> אשר הוטמנו בבניינים קיימים ולא דרשו מחברות הגז אשר הטמינו צוברי </w:t>
      </w:r>
      <w:r w:rsidRPr="00EF6CEC">
        <w:rPr>
          <w:rFonts w:ascii="Tahoma" w:hAnsi="Tahoma" w:cs="Tahoma" w:hint="cs"/>
          <w:sz w:val="18"/>
          <w:szCs w:val="18"/>
          <w:rtl/>
        </w:rPr>
        <w:t>גפ"ם</w:t>
      </w:r>
      <w:r w:rsidRPr="00EF6CEC">
        <w:rPr>
          <w:rFonts w:ascii="Tahoma" w:hAnsi="Tahoma" w:cs="Tahoma" w:hint="cs"/>
          <w:sz w:val="18"/>
          <w:szCs w:val="18"/>
          <w:rtl/>
        </w:rPr>
        <w:t xml:space="preserve"> בבניינים קיימים להסדיר את היתר הבנייה להטמנה כנדרש.</w:t>
      </w:r>
      <w:r w:rsidRPr="00FE6810" w:rsidR="00FE6810">
        <w:rPr>
          <w:rFonts w:cs="Tahoma"/>
          <w:noProof/>
          <w:sz w:val="17"/>
          <w:szCs w:val="17"/>
          <w:rtl/>
        </w:rPr>
        <w:t xml:space="preserve"> </w:t>
      </w:r>
    </w:p>
    <w:p w:rsidR="00B83063" w:rsidRPr="00EF6CEC" w:rsidP="007A7022">
      <w:pPr>
        <w:pStyle w:val="RESHET"/>
        <w:rPr>
          <w:rtl/>
        </w:rPr>
      </w:pPr>
      <w:r w:rsidRPr="00EF6CEC">
        <w:rPr>
          <w:rFonts w:hint="cs"/>
          <w:rtl/>
        </w:rPr>
        <w:t xml:space="preserve">משרד מבקר המדינה מעיר לרשויות המקומיות - ובפרט לעיריות אשדוד, אשקלון, קריית אתא, שדרות ותל אביב-יפו ולוועדות המקומיות שלהן - כי עליהן לבצע פעולות פיקוח לשם איתור כל צוברי </w:t>
      </w:r>
      <w:r w:rsidRPr="00EF6CEC">
        <w:rPr>
          <w:rFonts w:hint="cs"/>
          <w:rtl/>
        </w:rPr>
        <w:t>הגפ"ם</w:t>
      </w:r>
      <w:r w:rsidRPr="00EF6CEC">
        <w:rPr>
          <w:rFonts w:hint="cs"/>
          <w:rtl/>
        </w:rPr>
        <w:t xml:space="preserve"> שהטמינו חברות הגז בבניינים קיימים בתחומן ללא היתר בנייה, ולאכוף את הוראות חוק התכנון והבנייה החלות בעניין זה.</w:t>
      </w:r>
    </w:p>
    <w:p w:rsidR="00B83063" w:rsidRPr="00EF6CEC" w:rsidP="007A7022">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אשקלון מסרה בתשובתה כי לשכתה המשפטית בשיתוף מחלקת הפיקוח יפעלו מול ספקי הגז להסדרת צוברים אשר הותקנו ללא היתר בנייה, </w:t>
      </w:r>
      <w:r w:rsidRPr="00EF6CEC">
        <w:rPr>
          <w:rFonts w:ascii="Tahoma" w:hAnsi="Tahoma" w:cs="Tahoma" w:hint="cs"/>
          <w:sz w:val="18"/>
          <w:szCs w:val="18"/>
          <w:rtl/>
        </w:rPr>
        <w:t>וזאת הן באמצעות מכתבי דרישה לספקי הגז הן באמצעות אכיפה ופעילות פיקוח על הבנייה.</w:t>
      </w:r>
      <w:r w:rsidRPr="00793969" w:rsidR="00793969">
        <w:rPr>
          <w:rFonts w:cs="Tahoma"/>
          <w:noProof/>
          <w:sz w:val="17"/>
          <w:szCs w:val="17"/>
          <w:rtl/>
        </w:rPr>
        <w:t xml:space="preserve"> </w:t>
      </w:r>
      <w:r w:rsidRPr="0012789B" w:rsidR="00793969">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79396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761014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7284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793969">
                            <w:pPr>
                              <w:spacing w:after="0" w:line="240" w:lineRule="auto"/>
                              <w:rPr>
                                <w:color w:val="0B5294"/>
                                <w:spacing w:val="-4"/>
                                <w:sz w:val="24"/>
                                <w:szCs w:val="24"/>
                                <w:rtl/>
                                <w:cs/>
                              </w:rPr>
                            </w:pPr>
                            <w:r w:rsidRPr="00793969">
                              <w:rPr>
                                <w:rFonts w:cs="Tahoma" w:hint="eastAsia"/>
                                <w:color w:val="0B5294"/>
                                <w:spacing w:val="-4"/>
                                <w:sz w:val="24"/>
                                <w:szCs w:val="24"/>
                                <w:rtl/>
                              </w:rPr>
                              <w:t>אף</w:t>
                            </w:r>
                            <w:r w:rsidRPr="00793969">
                              <w:rPr>
                                <w:rFonts w:cs="Tahoma"/>
                                <w:color w:val="0B5294"/>
                                <w:spacing w:val="-4"/>
                                <w:sz w:val="24"/>
                                <w:szCs w:val="24"/>
                                <w:rtl/>
                              </w:rPr>
                              <w:t xml:space="preserve"> </w:t>
                            </w:r>
                            <w:r w:rsidRPr="00793969">
                              <w:rPr>
                                <w:rFonts w:cs="Tahoma" w:hint="eastAsia"/>
                                <w:color w:val="0B5294"/>
                                <w:spacing w:val="-4"/>
                                <w:sz w:val="24"/>
                                <w:szCs w:val="24"/>
                                <w:rtl/>
                              </w:rPr>
                              <w:t>שניתן</w:t>
                            </w:r>
                            <w:r w:rsidRPr="00793969">
                              <w:rPr>
                                <w:rFonts w:cs="Tahoma"/>
                                <w:color w:val="0B5294"/>
                                <w:spacing w:val="-4"/>
                                <w:sz w:val="24"/>
                                <w:szCs w:val="24"/>
                                <w:rtl/>
                              </w:rPr>
                              <w:t xml:space="preserve"> </w:t>
                            </w:r>
                            <w:r w:rsidRPr="00793969">
                              <w:rPr>
                                <w:rFonts w:cs="Tahoma" w:hint="eastAsia"/>
                                <w:color w:val="0B5294"/>
                                <w:spacing w:val="-4"/>
                                <w:sz w:val="24"/>
                                <w:szCs w:val="24"/>
                                <w:rtl/>
                              </w:rPr>
                              <w:t>לזהות</w:t>
                            </w:r>
                            <w:r w:rsidRPr="00793969">
                              <w:rPr>
                                <w:rFonts w:cs="Tahoma"/>
                                <w:color w:val="0B5294"/>
                                <w:spacing w:val="-4"/>
                                <w:sz w:val="24"/>
                                <w:szCs w:val="24"/>
                                <w:rtl/>
                              </w:rPr>
                              <w:t xml:space="preserve"> </w:t>
                            </w:r>
                            <w:r w:rsidRPr="00793969">
                              <w:rPr>
                                <w:rFonts w:cs="Tahoma" w:hint="eastAsia"/>
                                <w:color w:val="0B5294"/>
                                <w:spacing w:val="-4"/>
                                <w:sz w:val="24"/>
                                <w:szCs w:val="24"/>
                                <w:rtl/>
                              </w:rPr>
                              <w:t>ללא</w:t>
                            </w:r>
                            <w:r w:rsidRPr="00793969">
                              <w:rPr>
                                <w:rFonts w:cs="Tahoma"/>
                                <w:color w:val="0B5294"/>
                                <w:spacing w:val="-4"/>
                                <w:sz w:val="24"/>
                                <w:szCs w:val="24"/>
                                <w:rtl/>
                              </w:rPr>
                              <w:t xml:space="preserve"> </w:t>
                            </w:r>
                            <w:r w:rsidRPr="00793969">
                              <w:rPr>
                                <w:rFonts w:cs="Tahoma" w:hint="eastAsia"/>
                                <w:color w:val="0B5294"/>
                                <w:spacing w:val="-4"/>
                                <w:sz w:val="24"/>
                                <w:szCs w:val="24"/>
                                <w:rtl/>
                              </w:rPr>
                              <w:t>קושי</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שהוטמנו</w:t>
                            </w:r>
                            <w:r w:rsidRPr="00793969">
                              <w:rPr>
                                <w:rFonts w:cs="Tahoma"/>
                                <w:color w:val="0B5294"/>
                                <w:spacing w:val="-4"/>
                                <w:sz w:val="24"/>
                                <w:szCs w:val="24"/>
                                <w:rtl/>
                              </w:rPr>
                              <w:t xml:space="preserve">, </w:t>
                            </w:r>
                            <w:r w:rsidRPr="00793969">
                              <w:rPr>
                                <w:rFonts w:cs="Tahoma" w:hint="eastAsia"/>
                                <w:color w:val="0B5294"/>
                                <w:spacing w:val="-4"/>
                                <w:sz w:val="24"/>
                                <w:szCs w:val="24"/>
                                <w:rtl/>
                              </w:rPr>
                              <w:t>מרבית</w:t>
                            </w:r>
                            <w:r w:rsidRPr="00793969">
                              <w:rPr>
                                <w:rFonts w:cs="Tahoma"/>
                                <w:color w:val="0B5294"/>
                                <w:spacing w:val="-4"/>
                                <w:sz w:val="24"/>
                                <w:szCs w:val="24"/>
                                <w:rtl/>
                              </w:rPr>
                              <w:t xml:space="preserve"> </w:t>
                            </w:r>
                            <w:r w:rsidRPr="00793969">
                              <w:rPr>
                                <w:rFonts w:cs="Tahoma" w:hint="eastAsia"/>
                                <w:color w:val="0B5294"/>
                                <w:spacing w:val="-4"/>
                                <w:sz w:val="24"/>
                                <w:szCs w:val="24"/>
                                <w:rtl/>
                              </w:rPr>
                              <w:t>הרשויות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שנבדקו</w:t>
                            </w:r>
                            <w:r w:rsidRPr="00793969">
                              <w:rPr>
                                <w:rFonts w:cs="Tahoma"/>
                                <w:color w:val="0B5294"/>
                                <w:spacing w:val="-4"/>
                                <w:sz w:val="24"/>
                                <w:szCs w:val="24"/>
                                <w:rtl/>
                              </w:rPr>
                              <w:t xml:space="preserve"> </w:t>
                            </w:r>
                            <w:r w:rsidRPr="00793969">
                              <w:rPr>
                                <w:rFonts w:cs="Tahoma" w:hint="eastAsia"/>
                                <w:color w:val="0B5294"/>
                                <w:spacing w:val="-4"/>
                                <w:sz w:val="24"/>
                                <w:szCs w:val="24"/>
                                <w:rtl/>
                              </w:rPr>
                              <w:t>לא</w:t>
                            </w:r>
                            <w:r w:rsidRPr="00793969">
                              <w:rPr>
                                <w:rFonts w:cs="Tahoma"/>
                                <w:color w:val="0B5294"/>
                                <w:spacing w:val="-4"/>
                                <w:sz w:val="24"/>
                                <w:szCs w:val="24"/>
                                <w:rtl/>
                              </w:rPr>
                              <w:t xml:space="preserve"> </w:t>
                            </w:r>
                            <w:r w:rsidRPr="00793969">
                              <w:rPr>
                                <w:rFonts w:cs="Tahoma" w:hint="eastAsia"/>
                                <w:color w:val="0B5294"/>
                                <w:spacing w:val="-4"/>
                                <w:sz w:val="24"/>
                                <w:szCs w:val="24"/>
                                <w:rtl/>
                              </w:rPr>
                              <w:t>פעלו</w:t>
                            </w:r>
                            <w:r w:rsidRPr="00793969">
                              <w:rPr>
                                <w:rFonts w:cs="Tahoma"/>
                                <w:color w:val="0B5294"/>
                                <w:spacing w:val="-4"/>
                                <w:sz w:val="24"/>
                                <w:szCs w:val="24"/>
                                <w:rtl/>
                              </w:rPr>
                              <w:t xml:space="preserve"> </w:t>
                            </w:r>
                            <w:r w:rsidRPr="00793969">
                              <w:rPr>
                                <w:rFonts w:cs="Tahoma" w:hint="eastAsia"/>
                                <w:color w:val="0B5294"/>
                                <w:spacing w:val="-4"/>
                                <w:sz w:val="24"/>
                                <w:szCs w:val="24"/>
                                <w:rtl/>
                              </w:rPr>
                              <w:t>לאיתור</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אשר</w:t>
                            </w:r>
                            <w:r w:rsidRPr="00793969">
                              <w:rPr>
                                <w:rFonts w:cs="Tahoma"/>
                                <w:color w:val="0B5294"/>
                                <w:spacing w:val="-4"/>
                                <w:sz w:val="24"/>
                                <w:szCs w:val="24"/>
                                <w:rtl/>
                              </w:rPr>
                              <w:t xml:space="preserve"> </w:t>
                            </w:r>
                            <w:r w:rsidRPr="00793969">
                              <w:rPr>
                                <w:rFonts w:cs="Tahoma" w:hint="eastAsia"/>
                                <w:color w:val="0B5294"/>
                                <w:spacing w:val="-4"/>
                                <w:sz w:val="24"/>
                                <w:szCs w:val="24"/>
                                <w:rtl/>
                              </w:rPr>
                              <w:t>הוטמנו</w:t>
                            </w:r>
                            <w:r w:rsidRPr="00793969">
                              <w:rPr>
                                <w:rFonts w:cs="Tahoma"/>
                                <w:color w:val="0B5294"/>
                                <w:spacing w:val="-4"/>
                                <w:sz w:val="24"/>
                                <w:szCs w:val="24"/>
                                <w:rtl/>
                              </w:rPr>
                              <w:t xml:space="preserve"> </w:t>
                            </w:r>
                            <w:r w:rsidRPr="00793969">
                              <w:rPr>
                                <w:rFonts w:cs="Tahoma" w:hint="eastAsia"/>
                                <w:color w:val="0B5294"/>
                                <w:spacing w:val="-4"/>
                                <w:sz w:val="24"/>
                                <w:szCs w:val="24"/>
                                <w:rtl/>
                              </w:rPr>
                              <w:t>בבניינים</w:t>
                            </w:r>
                            <w:r w:rsidRPr="00793969">
                              <w:rPr>
                                <w:rFonts w:cs="Tahoma"/>
                                <w:color w:val="0B5294"/>
                                <w:spacing w:val="-4"/>
                                <w:sz w:val="24"/>
                                <w:szCs w:val="24"/>
                                <w:rtl/>
                              </w:rPr>
                              <w:t xml:space="preserve"> </w:t>
                            </w:r>
                            <w:r w:rsidRPr="00793969">
                              <w:rPr>
                                <w:rFonts w:cs="Tahoma" w:hint="eastAsia"/>
                                <w:color w:val="0B5294"/>
                                <w:spacing w:val="-4"/>
                                <w:sz w:val="24"/>
                                <w:szCs w:val="24"/>
                                <w:rtl/>
                              </w:rPr>
                              <w:t>קיימים</w:t>
                            </w:r>
                            <w:r w:rsidRPr="00793969">
                              <w:rPr>
                                <w:rFonts w:cs="Tahoma"/>
                                <w:color w:val="0B5294"/>
                                <w:spacing w:val="-4"/>
                                <w:sz w:val="24"/>
                                <w:szCs w:val="24"/>
                                <w:rtl/>
                              </w:rPr>
                              <w:t xml:space="preserve"> </w:t>
                            </w:r>
                            <w:r w:rsidRPr="00793969">
                              <w:rPr>
                                <w:rFonts w:cs="Tahoma" w:hint="eastAsia"/>
                                <w:color w:val="0B5294"/>
                                <w:spacing w:val="-4"/>
                                <w:sz w:val="24"/>
                                <w:szCs w:val="24"/>
                                <w:rtl/>
                              </w:rPr>
                              <w:t>ולא</w:t>
                            </w:r>
                            <w:r w:rsidRPr="00793969">
                              <w:rPr>
                                <w:rFonts w:cs="Tahoma"/>
                                <w:color w:val="0B5294"/>
                                <w:spacing w:val="-4"/>
                                <w:sz w:val="24"/>
                                <w:szCs w:val="24"/>
                                <w:rtl/>
                              </w:rPr>
                              <w:t xml:space="preserve"> </w:t>
                            </w:r>
                            <w:r w:rsidRPr="00793969">
                              <w:rPr>
                                <w:rFonts w:cs="Tahoma" w:hint="eastAsia"/>
                                <w:color w:val="0B5294"/>
                                <w:spacing w:val="-4"/>
                                <w:sz w:val="24"/>
                                <w:szCs w:val="24"/>
                                <w:rtl/>
                              </w:rPr>
                              <w:t>דרשו</w:t>
                            </w:r>
                            <w:r w:rsidRPr="00793969">
                              <w:rPr>
                                <w:rFonts w:cs="Tahoma"/>
                                <w:color w:val="0B5294"/>
                                <w:spacing w:val="-4"/>
                                <w:sz w:val="24"/>
                                <w:szCs w:val="24"/>
                                <w:rtl/>
                              </w:rPr>
                              <w:t xml:space="preserve"> </w:t>
                            </w:r>
                            <w:r w:rsidRPr="00793969">
                              <w:rPr>
                                <w:rFonts w:cs="Tahoma" w:hint="eastAsia"/>
                                <w:color w:val="0B5294"/>
                                <w:spacing w:val="-4"/>
                                <w:sz w:val="24"/>
                                <w:szCs w:val="24"/>
                                <w:rtl/>
                              </w:rPr>
                              <w:t>מחברות</w:t>
                            </w:r>
                            <w:r w:rsidRPr="00793969">
                              <w:rPr>
                                <w:rFonts w:cs="Tahoma"/>
                                <w:color w:val="0B5294"/>
                                <w:spacing w:val="-4"/>
                                <w:sz w:val="24"/>
                                <w:szCs w:val="24"/>
                                <w:rtl/>
                              </w:rPr>
                              <w:t xml:space="preserve"> </w:t>
                            </w:r>
                            <w:r w:rsidRPr="00793969">
                              <w:rPr>
                                <w:rFonts w:cs="Tahoma" w:hint="eastAsia"/>
                                <w:color w:val="0B5294"/>
                                <w:spacing w:val="-4"/>
                                <w:sz w:val="24"/>
                                <w:szCs w:val="24"/>
                                <w:rtl/>
                              </w:rPr>
                              <w:t>הגז</w:t>
                            </w:r>
                            <w:r w:rsidRPr="00793969">
                              <w:rPr>
                                <w:rFonts w:cs="Tahoma"/>
                                <w:color w:val="0B5294"/>
                                <w:spacing w:val="-4"/>
                                <w:sz w:val="24"/>
                                <w:szCs w:val="24"/>
                                <w:rtl/>
                              </w:rPr>
                              <w:t xml:space="preserve"> </w:t>
                            </w:r>
                            <w:r w:rsidRPr="00793969">
                              <w:rPr>
                                <w:rFonts w:cs="Tahoma" w:hint="eastAsia"/>
                                <w:color w:val="0B5294"/>
                                <w:spacing w:val="-4"/>
                                <w:sz w:val="24"/>
                                <w:szCs w:val="24"/>
                                <w:rtl/>
                              </w:rPr>
                              <w:t>להסדיר</w:t>
                            </w:r>
                            <w:r w:rsidRPr="00793969">
                              <w:rPr>
                                <w:rFonts w:cs="Tahoma"/>
                                <w:color w:val="0B5294"/>
                                <w:spacing w:val="-4"/>
                                <w:sz w:val="24"/>
                                <w:szCs w:val="24"/>
                                <w:rtl/>
                              </w:rPr>
                              <w:t xml:space="preserve"> </w:t>
                            </w:r>
                            <w:r w:rsidRPr="00793969">
                              <w:rPr>
                                <w:rFonts w:cs="Tahoma" w:hint="eastAsia"/>
                                <w:color w:val="0B5294"/>
                                <w:spacing w:val="-4"/>
                                <w:sz w:val="24"/>
                                <w:szCs w:val="24"/>
                                <w:rtl/>
                              </w:rPr>
                              <w:t>את</w:t>
                            </w:r>
                            <w:r w:rsidRPr="00793969">
                              <w:rPr>
                                <w:rFonts w:cs="Tahoma"/>
                                <w:color w:val="0B5294"/>
                                <w:spacing w:val="-4"/>
                                <w:sz w:val="24"/>
                                <w:szCs w:val="24"/>
                                <w:rtl/>
                              </w:rPr>
                              <w:t xml:space="preserve"> </w:t>
                            </w:r>
                            <w:r w:rsidRPr="00793969">
                              <w:rPr>
                                <w:rFonts w:cs="Tahoma" w:hint="eastAsia"/>
                                <w:color w:val="0B5294"/>
                                <w:spacing w:val="-4"/>
                                <w:sz w:val="24"/>
                                <w:szCs w:val="24"/>
                                <w:rtl/>
                              </w:rPr>
                              <w:t>היתר</w:t>
                            </w:r>
                            <w:r w:rsidRPr="00793969">
                              <w:rPr>
                                <w:rFonts w:cs="Tahoma"/>
                                <w:color w:val="0B5294"/>
                                <w:spacing w:val="-4"/>
                                <w:sz w:val="24"/>
                                <w:szCs w:val="24"/>
                                <w:rtl/>
                              </w:rPr>
                              <w:t xml:space="preserve"> </w:t>
                            </w:r>
                            <w:r w:rsidRPr="00793969">
                              <w:rPr>
                                <w:rFonts w:cs="Tahoma" w:hint="eastAsia"/>
                                <w:color w:val="0B5294"/>
                                <w:spacing w:val="-4"/>
                                <w:sz w:val="24"/>
                                <w:szCs w:val="24"/>
                                <w:rtl/>
                              </w:rPr>
                              <w:t>ההטמנה</w:t>
                            </w:r>
                            <w:r w:rsidRPr="00793969">
                              <w:rPr>
                                <w:rFonts w:cs="Tahoma"/>
                                <w:color w:val="0B5294"/>
                                <w:spacing w:val="-4"/>
                                <w:sz w:val="24"/>
                                <w:szCs w:val="24"/>
                                <w:rtl/>
                              </w:rPr>
                              <w:t xml:space="preserve"> </w:t>
                            </w:r>
                            <w:r w:rsidRPr="00793969">
                              <w:rPr>
                                <w:rFonts w:cs="Tahoma" w:hint="eastAsia"/>
                                <w:color w:val="0B5294"/>
                                <w:spacing w:val="-4"/>
                                <w:sz w:val="24"/>
                                <w:szCs w:val="24"/>
                                <w:rtl/>
                              </w:rPr>
                              <w:t>כנדרש</w:t>
                            </w:r>
                          </w:p>
                          <w:p w:rsidR="00F47402" w:rsidRPr="00373C5D" w:rsidP="0079396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45723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5081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F47402" w:rsidRPr="00373C5D" w:rsidP="00793969">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0778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793969">
                      <w:pPr>
                        <w:spacing w:after="0" w:line="240" w:lineRule="auto"/>
                        <w:rPr>
                          <w:color w:val="0B5294"/>
                          <w:spacing w:val="-4"/>
                          <w:sz w:val="24"/>
                          <w:szCs w:val="24"/>
                          <w:rtl/>
                          <w:cs/>
                        </w:rPr>
                      </w:pPr>
                      <w:r w:rsidRPr="00793969">
                        <w:rPr>
                          <w:rFonts w:cs="Tahoma" w:hint="eastAsia"/>
                          <w:color w:val="0B5294"/>
                          <w:spacing w:val="-4"/>
                          <w:sz w:val="24"/>
                          <w:szCs w:val="24"/>
                          <w:rtl/>
                        </w:rPr>
                        <w:t>אף</w:t>
                      </w:r>
                      <w:r w:rsidRPr="00793969">
                        <w:rPr>
                          <w:rFonts w:cs="Tahoma"/>
                          <w:color w:val="0B5294"/>
                          <w:spacing w:val="-4"/>
                          <w:sz w:val="24"/>
                          <w:szCs w:val="24"/>
                          <w:rtl/>
                        </w:rPr>
                        <w:t xml:space="preserve"> </w:t>
                      </w:r>
                      <w:r w:rsidRPr="00793969">
                        <w:rPr>
                          <w:rFonts w:cs="Tahoma" w:hint="eastAsia"/>
                          <w:color w:val="0B5294"/>
                          <w:spacing w:val="-4"/>
                          <w:sz w:val="24"/>
                          <w:szCs w:val="24"/>
                          <w:rtl/>
                        </w:rPr>
                        <w:t>שניתן</w:t>
                      </w:r>
                      <w:r w:rsidRPr="00793969">
                        <w:rPr>
                          <w:rFonts w:cs="Tahoma"/>
                          <w:color w:val="0B5294"/>
                          <w:spacing w:val="-4"/>
                          <w:sz w:val="24"/>
                          <w:szCs w:val="24"/>
                          <w:rtl/>
                        </w:rPr>
                        <w:t xml:space="preserve"> </w:t>
                      </w:r>
                      <w:r w:rsidRPr="00793969">
                        <w:rPr>
                          <w:rFonts w:cs="Tahoma" w:hint="eastAsia"/>
                          <w:color w:val="0B5294"/>
                          <w:spacing w:val="-4"/>
                          <w:sz w:val="24"/>
                          <w:szCs w:val="24"/>
                          <w:rtl/>
                        </w:rPr>
                        <w:t>לזהות</w:t>
                      </w:r>
                      <w:r w:rsidRPr="00793969">
                        <w:rPr>
                          <w:rFonts w:cs="Tahoma"/>
                          <w:color w:val="0B5294"/>
                          <w:spacing w:val="-4"/>
                          <w:sz w:val="24"/>
                          <w:szCs w:val="24"/>
                          <w:rtl/>
                        </w:rPr>
                        <w:t xml:space="preserve"> </w:t>
                      </w:r>
                      <w:r w:rsidRPr="00793969">
                        <w:rPr>
                          <w:rFonts w:cs="Tahoma" w:hint="eastAsia"/>
                          <w:color w:val="0B5294"/>
                          <w:spacing w:val="-4"/>
                          <w:sz w:val="24"/>
                          <w:szCs w:val="24"/>
                          <w:rtl/>
                        </w:rPr>
                        <w:t>ללא</w:t>
                      </w:r>
                      <w:r w:rsidRPr="00793969">
                        <w:rPr>
                          <w:rFonts w:cs="Tahoma"/>
                          <w:color w:val="0B5294"/>
                          <w:spacing w:val="-4"/>
                          <w:sz w:val="24"/>
                          <w:szCs w:val="24"/>
                          <w:rtl/>
                        </w:rPr>
                        <w:t xml:space="preserve"> </w:t>
                      </w:r>
                      <w:r w:rsidRPr="00793969">
                        <w:rPr>
                          <w:rFonts w:cs="Tahoma" w:hint="eastAsia"/>
                          <w:color w:val="0B5294"/>
                          <w:spacing w:val="-4"/>
                          <w:sz w:val="24"/>
                          <w:szCs w:val="24"/>
                          <w:rtl/>
                        </w:rPr>
                        <w:t>קושי</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שהוטמנו</w:t>
                      </w:r>
                      <w:r w:rsidRPr="00793969">
                        <w:rPr>
                          <w:rFonts w:cs="Tahoma"/>
                          <w:color w:val="0B5294"/>
                          <w:spacing w:val="-4"/>
                          <w:sz w:val="24"/>
                          <w:szCs w:val="24"/>
                          <w:rtl/>
                        </w:rPr>
                        <w:t xml:space="preserve">, </w:t>
                      </w:r>
                      <w:r w:rsidRPr="00793969">
                        <w:rPr>
                          <w:rFonts w:cs="Tahoma" w:hint="eastAsia"/>
                          <w:color w:val="0B5294"/>
                          <w:spacing w:val="-4"/>
                          <w:sz w:val="24"/>
                          <w:szCs w:val="24"/>
                          <w:rtl/>
                        </w:rPr>
                        <w:t>מרבית</w:t>
                      </w:r>
                      <w:r w:rsidRPr="00793969">
                        <w:rPr>
                          <w:rFonts w:cs="Tahoma"/>
                          <w:color w:val="0B5294"/>
                          <w:spacing w:val="-4"/>
                          <w:sz w:val="24"/>
                          <w:szCs w:val="24"/>
                          <w:rtl/>
                        </w:rPr>
                        <w:t xml:space="preserve"> </w:t>
                      </w:r>
                      <w:r w:rsidRPr="00793969">
                        <w:rPr>
                          <w:rFonts w:cs="Tahoma" w:hint="eastAsia"/>
                          <w:color w:val="0B5294"/>
                          <w:spacing w:val="-4"/>
                          <w:sz w:val="24"/>
                          <w:szCs w:val="24"/>
                          <w:rtl/>
                        </w:rPr>
                        <w:t>הרשויות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שנבדקו</w:t>
                      </w:r>
                      <w:r w:rsidRPr="00793969">
                        <w:rPr>
                          <w:rFonts w:cs="Tahoma"/>
                          <w:color w:val="0B5294"/>
                          <w:spacing w:val="-4"/>
                          <w:sz w:val="24"/>
                          <w:szCs w:val="24"/>
                          <w:rtl/>
                        </w:rPr>
                        <w:t xml:space="preserve"> </w:t>
                      </w:r>
                      <w:r w:rsidRPr="00793969">
                        <w:rPr>
                          <w:rFonts w:cs="Tahoma" w:hint="eastAsia"/>
                          <w:color w:val="0B5294"/>
                          <w:spacing w:val="-4"/>
                          <w:sz w:val="24"/>
                          <w:szCs w:val="24"/>
                          <w:rtl/>
                        </w:rPr>
                        <w:t>לא</w:t>
                      </w:r>
                      <w:r w:rsidRPr="00793969">
                        <w:rPr>
                          <w:rFonts w:cs="Tahoma"/>
                          <w:color w:val="0B5294"/>
                          <w:spacing w:val="-4"/>
                          <w:sz w:val="24"/>
                          <w:szCs w:val="24"/>
                          <w:rtl/>
                        </w:rPr>
                        <w:t xml:space="preserve"> </w:t>
                      </w:r>
                      <w:r w:rsidRPr="00793969">
                        <w:rPr>
                          <w:rFonts w:cs="Tahoma" w:hint="eastAsia"/>
                          <w:color w:val="0B5294"/>
                          <w:spacing w:val="-4"/>
                          <w:sz w:val="24"/>
                          <w:szCs w:val="24"/>
                          <w:rtl/>
                        </w:rPr>
                        <w:t>פעלו</w:t>
                      </w:r>
                      <w:r w:rsidRPr="00793969">
                        <w:rPr>
                          <w:rFonts w:cs="Tahoma"/>
                          <w:color w:val="0B5294"/>
                          <w:spacing w:val="-4"/>
                          <w:sz w:val="24"/>
                          <w:szCs w:val="24"/>
                          <w:rtl/>
                        </w:rPr>
                        <w:t xml:space="preserve"> </w:t>
                      </w:r>
                      <w:r w:rsidRPr="00793969">
                        <w:rPr>
                          <w:rFonts w:cs="Tahoma" w:hint="eastAsia"/>
                          <w:color w:val="0B5294"/>
                          <w:spacing w:val="-4"/>
                          <w:sz w:val="24"/>
                          <w:szCs w:val="24"/>
                          <w:rtl/>
                        </w:rPr>
                        <w:t>לאיתור</w:t>
                      </w:r>
                      <w:r w:rsidRPr="00793969">
                        <w:rPr>
                          <w:rFonts w:cs="Tahoma"/>
                          <w:color w:val="0B5294"/>
                          <w:spacing w:val="-4"/>
                          <w:sz w:val="24"/>
                          <w:szCs w:val="24"/>
                          <w:rtl/>
                        </w:rPr>
                        <w:t xml:space="preserve"> </w:t>
                      </w:r>
                      <w:r w:rsidRPr="00793969">
                        <w:rPr>
                          <w:rFonts w:cs="Tahoma" w:hint="eastAsia"/>
                          <w:color w:val="0B5294"/>
                          <w:spacing w:val="-4"/>
                          <w:sz w:val="24"/>
                          <w:szCs w:val="24"/>
                          <w:rtl/>
                        </w:rPr>
                        <w:t>צוברי</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אשר</w:t>
                      </w:r>
                      <w:r w:rsidRPr="00793969">
                        <w:rPr>
                          <w:rFonts w:cs="Tahoma"/>
                          <w:color w:val="0B5294"/>
                          <w:spacing w:val="-4"/>
                          <w:sz w:val="24"/>
                          <w:szCs w:val="24"/>
                          <w:rtl/>
                        </w:rPr>
                        <w:t xml:space="preserve"> </w:t>
                      </w:r>
                      <w:r w:rsidRPr="00793969">
                        <w:rPr>
                          <w:rFonts w:cs="Tahoma" w:hint="eastAsia"/>
                          <w:color w:val="0B5294"/>
                          <w:spacing w:val="-4"/>
                          <w:sz w:val="24"/>
                          <w:szCs w:val="24"/>
                          <w:rtl/>
                        </w:rPr>
                        <w:t>הוטמנו</w:t>
                      </w:r>
                      <w:r w:rsidRPr="00793969">
                        <w:rPr>
                          <w:rFonts w:cs="Tahoma"/>
                          <w:color w:val="0B5294"/>
                          <w:spacing w:val="-4"/>
                          <w:sz w:val="24"/>
                          <w:szCs w:val="24"/>
                          <w:rtl/>
                        </w:rPr>
                        <w:t xml:space="preserve"> </w:t>
                      </w:r>
                      <w:r w:rsidRPr="00793969">
                        <w:rPr>
                          <w:rFonts w:cs="Tahoma" w:hint="eastAsia"/>
                          <w:color w:val="0B5294"/>
                          <w:spacing w:val="-4"/>
                          <w:sz w:val="24"/>
                          <w:szCs w:val="24"/>
                          <w:rtl/>
                        </w:rPr>
                        <w:t>בבניינים</w:t>
                      </w:r>
                      <w:r w:rsidRPr="00793969">
                        <w:rPr>
                          <w:rFonts w:cs="Tahoma"/>
                          <w:color w:val="0B5294"/>
                          <w:spacing w:val="-4"/>
                          <w:sz w:val="24"/>
                          <w:szCs w:val="24"/>
                          <w:rtl/>
                        </w:rPr>
                        <w:t xml:space="preserve"> </w:t>
                      </w:r>
                      <w:r w:rsidRPr="00793969">
                        <w:rPr>
                          <w:rFonts w:cs="Tahoma" w:hint="eastAsia"/>
                          <w:color w:val="0B5294"/>
                          <w:spacing w:val="-4"/>
                          <w:sz w:val="24"/>
                          <w:szCs w:val="24"/>
                          <w:rtl/>
                        </w:rPr>
                        <w:t>קיימים</w:t>
                      </w:r>
                      <w:r w:rsidRPr="00793969">
                        <w:rPr>
                          <w:rFonts w:cs="Tahoma"/>
                          <w:color w:val="0B5294"/>
                          <w:spacing w:val="-4"/>
                          <w:sz w:val="24"/>
                          <w:szCs w:val="24"/>
                          <w:rtl/>
                        </w:rPr>
                        <w:t xml:space="preserve"> </w:t>
                      </w:r>
                      <w:r w:rsidRPr="00793969">
                        <w:rPr>
                          <w:rFonts w:cs="Tahoma" w:hint="eastAsia"/>
                          <w:color w:val="0B5294"/>
                          <w:spacing w:val="-4"/>
                          <w:sz w:val="24"/>
                          <w:szCs w:val="24"/>
                          <w:rtl/>
                        </w:rPr>
                        <w:t>ולא</w:t>
                      </w:r>
                      <w:r w:rsidRPr="00793969">
                        <w:rPr>
                          <w:rFonts w:cs="Tahoma"/>
                          <w:color w:val="0B5294"/>
                          <w:spacing w:val="-4"/>
                          <w:sz w:val="24"/>
                          <w:szCs w:val="24"/>
                          <w:rtl/>
                        </w:rPr>
                        <w:t xml:space="preserve"> </w:t>
                      </w:r>
                      <w:r w:rsidRPr="00793969">
                        <w:rPr>
                          <w:rFonts w:cs="Tahoma" w:hint="eastAsia"/>
                          <w:color w:val="0B5294"/>
                          <w:spacing w:val="-4"/>
                          <w:sz w:val="24"/>
                          <w:szCs w:val="24"/>
                          <w:rtl/>
                        </w:rPr>
                        <w:t>דרשו</w:t>
                      </w:r>
                      <w:r w:rsidRPr="00793969">
                        <w:rPr>
                          <w:rFonts w:cs="Tahoma"/>
                          <w:color w:val="0B5294"/>
                          <w:spacing w:val="-4"/>
                          <w:sz w:val="24"/>
                          <w:szCs w:val="24"/>
                          <w:rtl/>
                        </w:rPr>
                        <w:t xml:space="preserve"> </w:t>
                      </w:r>
                      <w:r w:rsidRPr="00793969">
                        <w:rPr>
                          <w:rFonts w:cs="Tahoma" w:hint="eastAsia"/>
                          <w:color w:val="0B5294"/>
                          <w:spacing w:val="-4"/>
                          <w:sz w:val="24"/>
                          <w:szCs w:val="24"/>
                          <w:rtl/>
                        </w:rPr>
                        <w:t>מחברות</w:t>
                      </w:r>
                      <w:r w:rsidRPr="00793969">
                        <w:rPr>
                          <w:rFonts w:cs="Tahoma"/>
                          <w:color w:val="0B5294"/>
                          <w:spacing w:val="-4"/>
                          <w:sz w:val="24"/>
                          <w:szCs w:val="24"/>
                          <w:rtl/>
                        </w:rPr>
                        <w:t xml:space="preserve"> </w:t>
                      </w:r>
                      <w:r w:rsidRPr="00793969">
                        <w:rPr>
                          <w:rFonts w:cs="Tahoma" w:hint="eastAsia"/>
                          <w:color w:val="0B5294"/>
                          <w:spacing w:val="-4"/>
                          <w:sz w:val="24"/>
                          <w:szCs w:val="24"/>
                          <w:rtl/>
                        </w:rPr>
                        <w:t>הגז</w:t>
                      </w:r>
                      <w:r w:rsidRPr="00793969">
                        <w:rPr>
                          <w:rFonts w:cs="Tahoma"/>
                          <w:color w:val="0B5294"/>
                          <w:spacing w:val="-4"/>
                          <w:sz w:val="24"/>
                          <w:szCs w:val="24"/>
                          <w:rtl/>
                        </w:rPr>
                        <w:t xml:space="preserve"> </w:t>
                      </w:r>
                      <w:r w:rsidRPr="00793969">
                        <w:rPr>
                          <w:rFonts w:cs="Tahoma" w:hint="eastAsia"/>
                          <w:color w:val="0B5294"/>
                          <w:spacing w:val="-4"/>
                          <w:sz w:val="24"/>
                          <w:szCs w:val="24"/>
                          <w:rtl/>
                        </w:rPr>
                        <w:t>להסדיר</w:t>
                      </w:r>
                      <w:r w:rsidRPr="00793969">
                        <w:rPr>
                          <w:rFonts w:cs="Tahoma"/>
                          <w:color w:val="0B5294"/>
                          <w:spacing w:val="-4"/>
                          <w:sz w:val="24"/>
                          <w:szCs w:val="24"/>
                          <w:rtl/>
                        </w:rPr>
                        <w:t xml:space="preserve"> </w:t>
                      </w:r>
                      <w:r w:rsidRPr="00793969">
                        <w:rPr>
                          <w:rFonts w:cs="Tahoma" w:hint="eastAsia"/>
                          <w:color w:val="0B5294"/>
                          <w:spacing w:val="-4"/>
                          <w:sz w:val="24"/>
                          <w:szCs w:val="24"/>
                          <w:rtl/>
                        </w:rPr>
                        <w:t>את</w:t>
                      </w:r>
                      <w:r w:rsidRPr="00793969">
                        <w:rPr>
                          <w:rFonts w:cs="Tahoma"/>
                          <w:color w:val="0B5294"/>
                          <w:spacing w:val="-4"/>
                          <w:sz w:val="24"/>
                          <w:szCs w:val="24"/>
                          <w:rtl/>
                        </w:rPr>
                        <w:t xml:space="preserve"> </w:t>
                      </w:r>
                      <w:r w:rsidRPr="00793969">
                        <w:rPr>
                          <w:rFonts w:cs="Tahoma" w:hint="eastAsia"/>
                          <w:color w:val="0B5294"/>
                          <w:spacing w:val="-4"/>
                          <w:sz w:val="24"/>
                          <w:szCs w:val="24"/>
                          <w:rtl/>
                        </w:rPr>
                        <w:t>היתר</w:t>
                      </w:r>
                      <w:r w:rsidRPr="00793969">
                        <w:rPr>
                          <w:rFonts w:cs="Tahoma"/>
                          <w:color w:val="0B5294"/>
                          <w:spacing w:val="-4"/>
                          <w:sz w:val="24"/>
                          <w:szCs w:val="24"/>
                          <w:rtl/>
                        </w:rPr>
                        <w:t xml:space="preserve"> </w:t>
                      </w:r>
                      <w:r w:rsidRPr="00793969">
                        <w:rPr>
                          <w:rFonts w:cs="Tahoma" w:hint="eastAsia"/>
                          <w:color w:val="0B5294"/>
                          <w:spacing w:val="-4"/>
                          <w:sz w:val="24"/>
                          <w:szCs w:val="24"/>
                          <w:rtl/>
                        </w:rPr>
                        <w:t>ההטמנה</w:t>
                      </w:r>
                      <w:r w:rsidRPr="00793969">
                        <w:rPr>
                          <w:rFonts w:cs="Tahoma"/>
                          <w:color w:val="0B5294"/>
                          <w:spacing w:val="-4"/>
                          <w:sz w:val="24"/>
                          <w:szCs w:val="24"/>
                          <w:rtl/>
                        </w:rPr>
                        <w:t xml:space="preserve"> </w:t>
                      </w:r>
                      <w:r w:rsidRPr="00793969">
                        <w:rPr>
                          <w:rFonts w:cs="Tahoma" w:hint="eastAsia"/>
                          <w:color w:val="0B5294"/>
                          <w:spacing w:val="-4"/>
                          <w:sz w:val="24"/>
                          <w:szCs w:val="24"/>
                          <w:rtl/>
                        </w:rPr>
                        <w:t>כנדרש</w:t>
                      </w:r>
                    </w:p>
                    <w:p w:rsidR="00F47402" w:rsidRPr="00373C5D" w:rsidP="00793969">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4518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sz w:val="18"/>
          <w:szCs w:val="18"/>
          <w:rtl/>
        </w:rPr>
        <w:t>הו</w:t>
      </w:r>
      <w:r w:rsidRPr="00EF6CEC">
        <w:rPr>
          <w:rFonts w:ascii="Tahoma" w:hAnsi="Tahoma" w:cs="Tahoma" w:hint="cs"/>
          <w:sz w:val="18"/>
          <w:szCs w:val="18"/>
          <w:rtl/>
        </w:rPr>
        <w:t>ו</w:t>
      </w:r>
      <w:r w:rsidRPr="00EF6CEC">
        <w:rPr>
          <w:rFonts w:ascii="Tahoma" w:hAnsi="Tahoma" w:cs="Tahoma"/>
          <w:sz w:val="18"/>
          <w:szCs w:val="18"/>
          <w:rtl/>
        </w:rPr>
        <w:t xml:space="preserve">עדה המקומית הגליל העליון ציינה בתשובתה </w:t>
      </w:r>
      <w:r w:rsidRPr="00EF6CEC">
        <w:rPr>
          <w:rFonts w:ascii="Tahoma" w:hAnsi="Tahoma" w:cs="Tahoma" w:hint="cs"/>
          <w:sz w:val="18"/>
          <w:szCs w:val="18"/>
          <w:rtl/>
        </w:rPr>
        <w:t>מפברואר 2019</w:t>
      </w:r>
      <w:r w:rsidRPr="00EF6CEC">
        <w:rPr>
          <w:rFonts w:ascii="Tahoma" w:hAnsi="Tahoma" w:cs="Tahoma"/>
          <w:sz w:val="18"/>
          <w:szCs w:val="18"/>
          <w:rtl/>
        </w:rPr>
        <w:t xml:space="preserve"> כי ה</w:t>
      </w:r>
      <w:r w:rsidRPr="00EF6CEC">
        <w:rPr>
          <w:rFonts w:ascii="Tahoma" w:hAnsi="Tahoma" w:cs="Tahoma" w:hint="cs"/>
          <w:sz w:val="18"/>
          <w:szCs w:val="18"/>
          <w:rtl/>
        </w:rPr>
        <w:t>יא</w:t>
      </w:r>
      <w:r w:rsidRPr="00EF6CEC">
        <w:rPr>
          <w:rFonts w:ascii="Tahoma" w:hAnsi="Tahoma" w:cs="Tahoma"/>
          <w:sz w:val="18"/>
          <w:szCs w:val="18"/>
          <w:rtl/>
        </w:rPr>
        <w:t xml:space="preserve"> הכינה פנייה מסודרת לכל היישובים </w:t>
      </w:r>
      <w:r w:rsidRPr="00EF6CEC">
        <w:rPr>
          <w:rFonts w:ascii="Tahoma" w:hAnsi="Tahoma" w:cs="Tahoma" w:hint="cs"/>
          <w:sz w:val="18"/>
          <w:szCs w:val="18"/>
          <w:rtl/>
        </w:rPr>
        <w:t>ש</w:t>
      </w:r>
      <w:r w:rsidRPr="00EF6CEC">
        <w:rPr>
          <w:rFonts w:ascii="Tahoma" w:hAnsi="Tahoma" w:cs="Tahoma"/>
          <w:sz w:val="18"/>
          <w:szCs w:val="18"/>
          <w:rtl/>
        </w:rPr>
        <w:t xml:space="preserve">בהם אותרו צוברי גז </w:t>
      </w:r>
      <w:r w:rsidRPr="00EF6CEC">
        <w:rPr>
          <w:rFonts w:ascii="Tahoma" w:hAnsi="Tahoma" w:cs="Tahoma" w:hint="cs"/>
          <w:sz w:val="18"/>
          <w:szCs w:val="18"/>
          <w:rtl/>
        </w:rPr>
        <w:t>א</w:t>
      </w:r>
      <w:r w:rsidRPr="00EF6CEC">
        <w:rPr>
          <w:rFonts w:ascii="Tahoma" w:hAnsi="Tahoma" w:cs="Tahoma"/>
          <w:sz w:val="18"/>
          <w:szCs w:val="18"/>
          <w:rtl/>
        </w:rPr>
        <w:t>ש</w:t>
      </w:r>
      <w:r w:rsidRPr="00EF6CEC">
        <w:rPr>
          <w:rFonts w:ascii="Tahoma" w:hAnsi="Tahoma" w:cs="Tahoma" w:hint="cs"/>
          <w:sz w:val="18"/>
          <w:szCs w:val="18"/>
          <w:rtl/>
        </w:rPr>
        <w:t xml:space="preserve">ר </w:t>
      </w:r>
      <w:r w:rsidRPr="00EF6CEC">
        <w:rPr>
          <w:rFonts w:ascii="Tahoma" w:hAnsi="Tahoma" w:cs="Tahoma"/>
          <w:sz w:val="18"/>
          <w:szCs w:val="18"/>
          <w:rtl/>
        </w:rPr>
        <w:t>לא נמצא היתר בנייה</w:t>
      </w:r>
      <w:r w:rsidRPr="00EF6CEC">
        <w:rPr>
          <w:rFonts w:ascii="Tahoma" w:hAnsi="Tahoma" w:cs="Tahoma" w:hint="cs"/>
          <w:sz w:val="18"/>
          <w:szCs w:val="18"/>
          <w:rtl/>
        </w:rPr>
        <w:t xml:space="preserve"> בעניינם</w:t>
      </w:r>
      <w:r w:rsidRPr="00EF6CEC">
        <w:rPr>
          <w:rFonts w:ascii="Tahoma" w:hAnsi="Tahoma" w:cs="Tahoma"/>
          <w:sz w:val="18"/>
          <w:szCs w:val="18"/>
          <w:rtl/>
        </w:rPr>
        <w:t xml:space="preserve">, וכן </w:t>
      </w:r>
      <w:r w:rsidRPr="00EF6CEC">
        <w:rPr>
          <w:rFonts w:ascii="Tahoma" w:hAnsi="Tahoma" w:cs="Tahoma" w:hint="cs"/>
          <w:sz w:val="18"/>
          <w:szCs w:val="18"/>
          <w:rtl/>
        </w:rPr>
        <w:t xml:space="preserve">כי </w:t>
      </w:r>
      <w:r w:rsidRPr="00EF6CEC">
        <w:rPr>
          <w:rFonts w:ascii="Tahoma" w:hAnsi="Tahoma" w:cs="Tahoma"/>
          <w:sz w:val="18"/>
          <w:szCs w:val="18"/>
          <w:rtl/>
        </w:rPr>
        <w:t>הכינה פנייה לחברות הגז הפועלות במרחב התכנון של הוועדה</w:t>
      </w:r>
      <w:r w:rsidRPr="00EF6CEC">
        <w:rPr>
          <w:rFonts w:ascii="Tahoma" w:hAnsi="Tahoma" w:cs="Tahoma" w:hint="cs"/>
          <w:sz w:val="18"/>
          <w:szCs w:val="18"/>
          <w:rtl/>
        </w:rPr>
        <w:t>.</w:t>
      </w:r>
      <w:r w:rsidRPr="00EF6CEC">
        <w:rPr>
          <w:rFonts w:ascii="Tahoma" w:hAnsi="Tahoma" w:cs="Tahoma"/>
          <w:sz w:val="18"/>
          <w:szCs w:val="18"/>
          <w:rtl/>
        </w:rPr>
        <w:t xml:space="preserve"> </w:t>
      </w:r>
      <w:r w:rsidRPr="00EF6CEC">
        <w:rPr>
          <w:rFonts w:ascii="Tahoma" w:hAnsi="Tahoma" w:cs="Tahoma" w:hint="cs"/>
          <w:sz w:val="18"/>
          <w:szCs w:val="18"/>
          <w:rtl/>
        </w:rPr>
        <w:t>הו</w:t>
      </w:r>
      <w:r w:rsidRPr="00EF6CEC">
        <w:rPr>
          <w:rFonts w:ascii="Tahoma" w:hAnsi="Tahoma" w:cs="Tahoma"/>
          <w:sz w:val="18"/>
          <w:szCs w:val="18"/>
          <w:rtl/>
        </w:rPr>
        <w:t>ו</w:t>
      </w:r>
      <w:r w:rsidRPr="00EF6CEC">
        <w:rPr>
          <w:rFonts w:ascii="Tahoma" w:hAnsi="Tahoma" w:cs="Tahoma" w:hint="cs"/>
          <w:sz w:val="18"/>
          <w:szCs w:val="18"/>
          <w:rtl/>
        </w:rPr>
        <w:t xml:space="preserve">עדה המקומית מסרה כי </w:t>
      </w:r>
      <w:r w:rsidRPr="00EF6CEC">
        <w:rPr>
          <w:rFonts w:ascii="Tahoma" w:hAnsi="Tahoma" w:cs="Tahoma"/>
          <w:sz w:val="18"/>
          <w:szCs w:val="18"/>
          <w:rtl/>
        </w:rPr>
        <w:t>תיקבע פגישה בין כל הגורמים ל</w:t>
      </w:r>
      <w:r w:rsidRPr="00EF6CEC">
        <w:rPr>
          <w:rFonts w:ascii="Tahoma" w:hAnsi="Tahoma" w:cs="Tahoma" w:hint="cs"/>
          <w:sz w:val="18"/>
          <w:szCs w:val="18"/>
          <w:rtl/>
        </w:rPr>
        <w:t xml:space="preserve">צורך </w:t>
      </w:r>
      <w:r w:rsidRPr="00EF6CEC">
        <w:rPr>
          <w:rFonts w:ascii="Tahoma" w:hAnsi="Tahoma" w:cs="Tahoma"/>
          <w:sz w:val="18"/>
          <w:szCs w:val="18"/>
          <w:rtl/>
        </w:rPr>
        <w:t>הבהר</w:t>
      </w:r>
      <w:r w:rsidRPr="00EF6CEC">
        <w:rPr>
          <w:rFonts w:ascii="Tahoma" w:hAnsi="Tahoma" w:cs="Tahoma" w:hint="cs"/>
          <w:sz w:val="18"/>
          <w:szCs w:val="18"/>
          <w:rtl/>
        </w:rPr>
        <w:t>תם</w:t>
      </w:r>
      <w:r w:rsidRPr="00EF6CEC">
        <w:rPr>
          <w:rFonts w:ascii="Tahoma" w:hAnsi="Tahoma" w:cs="Tahoma"/>
          <w:sz w:val="18"/>
          <w:szCs w:val="18"/>
          <w:rtl/>
        </w:rPr>
        <w:t xml:space="preserve"> ומיסוד</w:t>
      </w:r>
      <w:r w:rsidRPr="00EF6CEC">
        <w:rPr>
          <w:rFonts w:ascii="Tahoma" w:hAnsi="Tahoma" w:cs="Tahoma" w:hint="cs"/>
          <w:sz w:val="18"/>
          <w:szCs w:val="18"/>
          <w:rtl/>
        </w:rPr>
        <w:t>ם של</w:t>
      </w:r>
      <w:r w:rsidRPr="00EF6CEC">
        <w:rPr>
          <w:rFonts w:ascii="Tahoma" w:hAnsi="Tahoma" w:cs="Tahoma"/>
          <w:sz w:val="18"/>
          <w:szCs w:val="18"/>
          <w:rtl/>
        </w:rPr>
        <w:t xml:space="preserve"> נ</w:t>
      </w:r>
      <w:r w:rsidRPr="00EF6CEC">
        <w:rPr>
          <w:rFonts w:ascii="Tahoma" w:hAnsi="Tahoma" w:cs="Tahoma" w:hint="cs"/>
          <w:sz w:val="18"/>
          <w:szCs w:val="18"/>
          <w:rtl/>
        </w:rPr>
        <w:t>ו</w:t>
      </w:r>
      <w:r w:rsidRPr="00EF6CEC">
        <w:rPr>
          <w:rFonts w:ascii="Tahoma" w:hAnsi="Tahoma" w:cs="Tahoma"/>
          <w:sz w:val="18"/>
          <w:szCs w:val="18"/>
          <w:rtl/>
        </w:rPr>
        <w:t xml:space="preserve">הלי עבודה ברורים המתחייבים על פי החוק. עוד מסרה הוועדה המקומית כי לאחר שיושלם מסד הנתונים </w:t>
      </w:r>
      <w:r w:rsidRPr="00EF6CEC">
        <w:rPr>
          <w:rFonts w:ascii="Tahoma" w:hAnsi="Tahoma" w:cs="Tahoma" w:hint="cs"/>
          <w:sz w:val="18"/>
          <w:szCs w:val="18"/>
          <w:rtl/>
        </w:rPr>
        <w:t>ת</w:t>
      </w:r>
      <w:r w:rsidRPr="00EF6CEC">
        <w:rPr>
          <w:rFonts w:ascii="Tahoma" w:hAnsi="Tahoma" w:cs="Tahoma"/>
          <w:sz w:val="18"/>
          <w:szCs w:val="18"/>
          <w:rtl/>
        </w:rPr>
        <w:t xml:space="preserve">בוצע </w:t>
      </w:r>
      <w:r w:rsidRPr="00EF6CEC">
        <w:rPr>
          <w:rFonts w:ascii="Tahoma" w:hAnsi="Tahoma" w:cs="Tahoma" w:hint="cs"/>
          <w:sz w:val="18"/>
          <w:szCs w:val="18"/>
          <w:rtl/>
        </w:rPr>
        <w:t xml:space="preserve">- במסגרת </w:t>
      </w:r>
      <w:r w:rsidRPr="00EF6CEC">
        <w:rPr>
          <w:rFonts w:ascii="Tahoma" w:hAnsi="Tahoma" w:cs="Tahoma"/>
          <w:sz w:val="18"/>
          <w:szCs w:val="18"/>
          <w:rtl/>
        </w:rPr>
        <w:t>עבודות הפיקוח</w:t>
      </w:r>
      <w:r w:rsidRPr="00EF6CEC">
        <w:rPr>
          <w:rFonts w:ascii="Tahoma" w:hAnsi="Tahoma" w:cs="Tahoma" w:hint="cs"/>
          <w:sz w:val="18"/>
          <w:szCs w:val="18"/>
          <w:rtl/>
        </w:rPr>
        <w:t xml:space="preserve"> -</w:t>
      </w:r>
      <w:r w:rsidRPr="00EF6CEC">
        <w:rPr>
          <w:rFonts w:ascii="Tahoma" w:hAnsi="Tahoma" w:cs="Tahoma"/>
          <w:sz w:val="18"/>
          <w:szCs w:val="18"/>
          <w:rtl/>
        </w:rPr>
        <w:t xml:space="preserve"> בחינה של הנושא </w:t>
      </w:r>
      <w:r w:rsidRPr="00EF6CEC">
        <w:rPr>
          <w:rFonts w:ascii="Tahoma" w:hAnsi="Tahoma" w:cs="Tahoma" w:hint="cs"/>
          <w:sz w:val="18"/>
          <w:szCs w:val="18"/>
          <w:rtl/>
        </w:rPr>
        <w:t xml:space="preserve">ושל </w:t>
      </w:r>
      <w:r w:rsidRPr="00EF6CEC">
        <w:rPr>
          <w:rFonts w:ascii="Tahoma" w:hAnsi="Tahoma" w:cs="Tahoma"/>
          <w:sz w:val="18"/>
          <w:szCs w:val="18"/>
          <w:rtl/>
        </w:rPr>
        <w:t>אופ</w:t>
      </w:r>
      <w:r w:rsidRPr="00EF6CEC">
        <w:rPr>
          <w:rFonts w:ascii="Tahoma" w:hAnsi="Tahoma" w:cs="Tahoma" w:hint="cs"/>
          <w:sz w:val="18"/>
          <w:szCs w:val="18"/>
          <w:rtl/>
        </w:rPr>
        <w:t>ן</w:t>
      </w:r>
      <w:r w:rsidRPr="00EF6CEC">
        <w:rPr>
          <w:rFonts w:ascii="Tahoma" w:hAnsi="Tahoma" w:cs="Tahoma"/>
          <w:sz w:val="18"/>
          <w:szCs w:val="18"/>
          <w:rtl/>
        </w:rPr>
        <w:t xml:space="preserve"> שילוב</w:t>
      </w:r>
      <w:r w:rsidRPr="00EF6CEC">
        <w:rPr>
          <w:rFonts w:ascii="Tahoma" w:hAnsi="Tahoma" w:cs="Tahoma" w:hint="cs"/>
          <w:sz w:val="18"/>
          <w:szCs w:val="18"/>
          <w:rtl/>
        </w:rPr>
        <w:t>ו</w:t>
      </w:r>
      <w:r w:rsidRPr="00EF6CEC">
        <w:rPr>
          <w:rFonts w:ascii="Tahoma" w:hAnsi="Tahoma" w:cs="Tahoma"/>
          <w:sz w:val="18"/>
          <w:szCs w:val="18"/>
          <w:rtl/>
        </w:rPr>
        <w:t xml:space="preserve"> במדיניות האכיפה של הוועדה.</w:t>
      </w:r>
    </w:p>
    <w:p w:rsidR="00B83063" w:rsidRPr="00EF6CEC" w:rsidP="00EF6CEC">
      <w:pPr>
        <w:spacing w:line="240" w:lineRule="exact"/>
        <w:ind w:right="2268"/>
        <w:jc w:val="both"/>
        <w:rPr>
          <w:rFonts w:ascii="Tahoma" w:hAnsi="Tahoma" w:cs="Tahoma"/>
          <w:sz w:val="18"/>
          <w:szCs w:val="18"/>
        </w:rPr>
      </w:pPr>
      <w:r w:rsidRPr="00EF6CEC">
        <w:rPr>
          <w:rFonts w:ascii="Tahoma" w:hAnsi="Tahoma" w:cs="Tahoma" w:hint="cs"/>
          <w:sz w:val="18"/>
          <w:szCs w:val="18"/>
          <w:rtl/>
        </w:rPr>
        <w:t>עיריית חדרה מסרה בתשובתה כי היא תבצע פעולות פיקוח לאיתור צוברים שהוטמנו ללא היתר בנייה.</w:t>
      </w:r>
    </w:p>
    <w:p w:rsidR="00B83063" w:rsidRPr="00EF6CEC" w:rsidP="007A7022">
      <w:pPr>
        <w:spacing w:after="240" w:line="240" w:lineRule="exact"/>
        <w:ind w:right="2268"/>
        <w:jc w:val="both"/>
        <w:rPr>
          <w:rFonts w:ascii="Tahoma" w:hAnsi="Tahoma" w:cs="Tahoma"/>
          <w:sz w:val="18"/>
          <w:szCs w:val="18"/>
          <w:rtl/>
        </w:rPr>
      </w:pPr>
      <w:r w:rsidRPr="00EF6CEC">
        <w:rPr>
          <w:rFonts w:ascii="Tahoma" w:hAnsi="Tahoma" w:cs="Tahoma" w:hint="cs"/>
          <w:sz w:val="18"/>
          <w:szCs w:val="18"/>
          <w:rtl/>
        </w:rPr>
        <w:t>עיריית קריית אתא מסרה בתשובתה כי אין חולק שיש לאכוף את דיני התכנון והבנייה, אולם אין להטיל על הוועדה המקומית חובת אכיפה יזומה בעניינן של עבירות שחברות הגז מבצעות ביודעין.</w:t>
      </w:r>
    </w:p>
    <w:p w:rsidR="00B83063" w:rsidRPr="00EF6CEC" w:rsidP="007A7022">
      <w:pPr>
        <w:pStyle w:val="RESHET"/>
        <w:rPr>
          <w:rtl/>
        </w:rPr>
      </w:pPr>
      <w:r w:rsidRPr="00EF6CEC">
        <w:rPr>
          <w:rFonts w:hint="cs"/>
          <w:rtl/>
        </w:rPr>
        <w:t xml:space="preserve">משרד מבקר המדינה מעיר לעיריית קריית אתא ולוועדה המקומית שלה כי על פי הדין על הוועדה המקומית לאכוף את הוראות חוק התכנון והבנייה גם על חברות גז המטמינות צוברי </w:t>
      </w:r>
      <w:r w:rsidRPr="00EF6CEC">
        <w:rPr>
          <w:rFonts w:hint="cs"/>
          <w:rtl/>
        </w:rPr>
        <w:t>גפ"ם</w:t>
      </w:r>
      <w:r w:rsidRPr="00EF6CEC">
        <w:rPr>
          <w:rFonts w:hint="cs"/>
          <w:rtl/>
        </w:rPr>
        <w:t xml:space="preserve"> ללא היתר בנייה.</w:t>
      </w:r>
    </w:p>
    <w:p w:rsidR="00B83063" w:rsidRPr="00EF6CEC" w:rsidP="007A7022">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עיריית שדרות מסרה בתשובתה כי היא פועלת לאיתור הצוברים הלא חוקיים, וזאת באישורם ובתמיכתם של כל הגורמים הרלוונטיים בעירייה ובוועדה המקומית, ודורשת להוציא בעניינם היתרי בנייה בדיעבד.</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תל אביב-יפו מסרה בתשובתה ממרץ 2019 כי בכוונתה לבצע פעולות פיקוח לאיתור כל צוברי </w:t>
      </w:r>
      <w:r w:rsidRPr="00EF6CEC">
        <w:rPr>
          <w:rFonts w:ascii="Tahoma" w:hAnsi="Tahoma" w:cs="Tahoma" w:hint="cs"/>
          <w:sz w:val="18"/>
          <w:szCs w:val="18"/>
          <w:rtl/>
        </w:rPr>
        <w:t>הגפ"ם</w:t>
      </w:r>
      <w:r w:rsidRPr="00EF6CEC">
        <w:rPr>
          <w:rFonts w:ascii="Tahoma" w:hAnsi="Tahoma" w:cs="Tahoma" w:hint="cs"/>
          <w:sz w:val="18"/>
          <w:szCs w:val="18"/>
          <w:rtl/>
        </w:rPr>
        <w:t xml:space="preserve"> שהטמינו חברות הגז בבניינים קיימים ללא היתר בנייה ולאכוף את הוראותיו של חוק התכנון והבנייה.</w:t>
      </w: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6"/>
        <w:rPr>
          <w:rFonts w:eastAsiaTheme="minorEastAsia"/>
        </w:rPr>
      </w:pPr>
      <w:bookmarkStart w:id="21" w:name="_Hlk535585548"/>
      <w:r w:rsidRPr="00C63A91">
        <w:rPr>
          <w:rFonts w:eastAsiaTheme="minorEastAsia" w:hint="eastAsia"/>
          <w:rtl/>
        </w:rPr>
        <w:t>טיפול</w:t>
      </w:r>
      <w:r w:rsidRPr="00C63A91">
        <w:rPr>
          <w:rFonts w:eastAsiaTheme="minorEastAsia"/>
          <w:rtl/>
        </w:rPr>
        <w:t xml:space="preserve"> </w:t>
      </w:r>
      <w:r w:rsidRPr="00C63A91">
        <w:rPr>
          <w:rFonts w:eastAsiaTheme="minorEastAsia" w:hint="eastAsia"/>
          <w:rtl/>
        </w:rPr>
        <w:t>הוועדות</w:t>
      </w:r>
      <w:r w:rsidRPr="00C63A91">
        <w:rPr>
          <w:rFonts w:eastAsiaTheme="minorEastAsia"/>
          <w:rtl/>
        </w:rPr>
        <w:t xml:space="preserve"> המקומיות </w:t>
      </w:r>
      <w:r w:rsidRPr="00C63A91">
        <w:rPr>
          <w:rFonts w:eastAsiaTheme="minorEastAsia" w:hint="eastAsia"/>
          <w:rtl/>
        </w:rPr>
        <w:t>באישורי</w:t>
      </w:r>
      <w:r w:rsidRPr="00C63A91">
        <w:rPr>
          <w:rFonts w:eastAsiaTheme="minorEastAsia"/>
          <w:rtl/>
        </w:rPr>
        <w:t xml:space="preserve"> </w:t>
      </w:r>
      <w:r w:rsidRPr="00C63A91">
        <w:rPr>
          <w:rFonts w:eastAsiaTheme="minorEastAsia" w:hint="eastAsia"/>
          <w:rtl/>
        </w:rPr>
        <w:t>משרד</w:t>
      </w:r>
      <w:r w:rsidRPr="00C63A91">
        <w:rPr>
          <w:rFonts w:eastAsiaTheme="minorEastAsia"/>
          <w:rtl/>
        </w:rPr>
        <w:t xml:space="preserve"> </w:t>
      </w:r>
      <w:r w:rsidRPr="00C63A91">
        <w:rPr>
          <w:rFonts w:eastAsiaTheme="minorEastAsia" w:hint="eastAsia"/>
          <w:rtl/>
        </w:rPr>
        <w:t>העבודה</w:t>
      </w:r>
      <w:r w:rsidRPr="00C63A91">
        <w:rPr>
          <w:rFonts w:eastAsiaTheme="minorEastAsia"/>
          <w:rtl/>
        </w:rPr>
        <w:t xml:space="preserve"> </w:t>
      </w:r>
      <w:r w:rsidRPr="00C63A91">
        <w:rPr>
          <w:rFonts w:eastAsiaTheme="minorEastAsia" w:hint="eastAsia"/>
          <w:rtl/>
        </w:rPr>
        <w:t>להטמנת</w:t>
      </w:r>
      <w:r w:rsidRPr="00C63A91">
        <w:rPr>
          <w:rFonts w:eastAsiaTheme="minorEastAsia"/>
          <w:rtl/>
        </w:rPr>
        <w:t xml:space="preserve"> </w:t>
      </w:r>
      <w:r w:rsidRPr="00C63A91">
        <w:rPr>
          <w:rFonts w:eastAsiaTheme="minorEastAsia" w:hint="eastAsia"/>
          <w:rtl/>
        </w:rPr>
        <w:t>צוברי</w:t>
      </w:r>
      <w:r w:rsidRPr="00C63A91">
        <w:rPr>
          <w:rFonts w:eastAsiaTheme="minorEastAsia"/>
          <w:rtl/>
        </w:rPr>
        <w:t xml:space="preserve"> </w:t>
      </w:r>
      <w:r w:rsidRPr="00C63A91">
        <w:rPr>
          <w:rFonts w:eastAsiaTheme="minorEastAsia" w:hint="eastAsia"/>
          <w:rtl/>
        </w:rPr>
        <w:t>גפ</w:t>
      </w:r>
      <w:r w:rsidRPr="00C63A91">
        <w:rPr>
          <w:rFonts w:eastAsiaTheme="minorEastAsia"/>
          <w:rtl/>
        </w:rPr>
        <w:t>"</w:t>
      </w:r>
      <w:r w:rsidRPr="00C63A91">
        <w:rPr>
          <w:rFonts w:eastAsiaTheme="minorEastAsia" w:hint="eastAsia"/>
          <w:rtl/>
        </w:rPr>
        <w:t>ם</w:t>
      </w:r>
    </w:p>
    <w:p w:rsidR="00B83063" w:rsidRPr="00EF6CEC" w:rsidP="00EF6CEC">
      <w:pPr>
        <w:spacing w:line="240" w:lineRule="exact"/>
        <w:ind w:right="2268"/>
        <w:jc w:val="both"/>
        <w:rPr>
          <w:rFonts w:ascii="Tahoma" w:hAnsi="Tahoma" w:cs="Tahoma"/>
          <w:sz w:val="18"/>
          <w:szCs w:val="18"/>
          <w:rtl/>
        </w:rPr>
      </w:pPr>
      <w:bookmarkEnd w:id="21"/>
      <w:r w:rsidRPr="00EF6CEC">
        <w:rPr>
          <w:rFonts w:ascii="Tahoma" w:hAnsi="Tahoma" w:cs="Tahoma" w:hint="cs"/>
          <w:sz w:val="18"/>
          <w:szCs w:val="18"/>
          <w:rtl/>
        </w:rPr>
        <w:t xml:space="preserve">משרד העבודה מפרסם מפעם לפעם נוהלי מדיניות, בין היתר בנושאים הנוגעים לצוברי </w:t>
      </w:r>
      <w:r w:rsidRPr="00EF6CEC">
        <w:rPr>
          <w:rFonts w:ascii="Tahoma" w:hAnsi="Tahoma" w:cs="Tahoma" w:hint="cs"/>
          <w:sz w:val="18"/>
          <w:szCs w:val="18"/>
          <w:rtl/>
        </w:rPr>
        <w:t>גפ"ם</w:t>
      </w:r>
      <w:r w:rsidRPr="00EF6CEC">
        <w:rPr>
          <w:rFonts w:ascii="Tahoma" w:hAnsi="Tahoma" w:cs="Tahoma" w:hint="cs"/>
          <w:sz w:val="18"/>
          <w:szCs w:val="18"/>
          <w:rtl/>
        </w:rPr>
        <w:t xml:space="preserve">. </w:t>
      </w:r>
      <w:r w:rsidRPr="00EF6CEC">
        <w:rPr>
          <w:rFonts w:ascii="Tahoma" w:hAnsi="Tahoma" w:cs="Tahoma" w:hint="eastAsia"/>
          <w:sz w:val="18"/>
          <w:szCs w:val="18"/>
          <w:rtl/>
        </w:rPr>
        <w:t>נהלים</w:t>
      </w:r>
      <w:r w:rsidRPr="00EF6CEC">
        <w:rPr>
          <w:rFonts w:ascii="Tahoma" w:hAnsi="Tahoma" w:cs="Tahoma"/>
          <w:sz w:val="18"/>
          <w:szCs w:val="18"/>
          <w:rtl/>
        </w:rPr>
        <w:t xml:space="preserve"> </w:t>
      </w:r>
      <w:r w:rsidRPr="00EF6CEC">
        <w:rPr>
          <w:rFonts w:ascii="Tahoma" w:hAnsi="Tahoma" w:cs="Tahoma" w:hint="eastAsia"/>
          <w:sz w:val="18"/>
          <w:szCs w:val="18"/>
          <w:rtl/>
        </w:rPr>
        <w:t>אלה</w:t>
      </w:r>
      <w:r w:rsidRPr="00EF6CEC">
        <w:rPr>
          <w:rFonts w:ascii="Tahoma" w:hAnsi="Tahoma" w:cs="Tahoma"/>
          <w:sz w:val="18"/>
          <w:szCs w:val="18"/>
          <w:rtl/>
        </w:rPr>
        <w:t xml:space="preserve"> </w:t>
      </w:r>
      <w:r w:rsidRPr="00EF6CEC">
        <w:rPr>
          <w:rFonts w:ascii="Tahoma" w:hAnsi="Tahoma" w:cs="Tahoma" w:hint="eastAsia"/>
          <w:sz w:val="18"/>
          <w:szCs w:val="18"/>
          <w:rtl/>
        </w:rPr>
        <w:t>נשלחים</w:t>
      </w:r>
      <w:r w:rsidRPr="00EF6CEC">
        <w:rPr>
          <w:rFonts w:ascii="Tahoma" w:hAnsi="Tahoma" w:cs="Tahoma"/>
          <w:sz w:val="18"/>
          <w:szCs w:val="18"/>
          <w:rtl/>
        </w:rPr>
        <w:t xml:space="preserve"> </w:t>
      </w:r>
      <w:r w:rsidRPr="00EF6CEC">
        <w:rPr>
          <w:rFonts w:ascii="Tahoma" w:hAnsi="Tahoma" w:cs="Tahoma" w:hint="eastAsia"/>
          <w:sz w:val="18"/>
          <w:szCs w:val="18"/>
          <w:rtl/>
        </w:rPr>
        <w:t>לחברות</w:t>
      </w:r>
      <w:r w:rsidRPr="00EF6CEC">
        <w:rPr>
          <w:rFonts w:ascii="Tahoma" w:hAnsi="Tahoma" w:cs="Tahoma"/>
          <w:sz w:val="18"/>
          <w:szCs w:val="18"/>
          <w:rtl/>
        </w:rPr>
        <w:t xml:space="preserve"> </w:t>
      </w:r>
      <w:r w:rsidRPr="00EF6CEC">
        <w:rPr>
          <w:rFonts w:ascii="Tahoma" w:hAnsi="Tahoma" w:cs="Tahoma" w:hint="eastAsia"/>
          <w:sz w:val="18"/>
          <w:szCs w:val="18"/>
          <w:rtl/>
        </w:rPr>
        <w:t>הגז</w:t>
      </w:r>
      <w:r w:rsidRPr="00EF6CEC">
        <w:rPr>
          <w:rFonts w:ascii="Tahoma" w:hAnsi="Tahoma" w:cs="Tahoma"/>
          <w:sz w:val="18"/>
          <w:szCs w:val="18"/>
          <w:rtl/>
        </w:rPr>
        <w:t>,</w:t>
      </w:r>
      <w:r w:rsidRPr="00EF6CEC">
        <w:rPr>
          <w:rFonts w:ascii="Tahoma" w:hAnsi="Tahoma" w:cs="Tahoma" w:hint="cs"/>
          <w:sz w:val="18"/>
          <w:szCs w:val="18"/>
          <w:rtl/>
        </w:rPr>
        <w:t xml:space="preserve"> </w:t>
      </w:r>
      <w:r w:rsidRPr="00EF6CEC">
        <w:rPr>
          <w:rFonts w:ascii="Tahoma" w:hAnsi="Tahoma" w:cs="Tahoma" w:hint="eastAsia"/>
          <w:sz w:val="18"/>
          <w:szCs w:val="18"/>
          <w:rtl/>
        </w:rPr>
        <w:t>לראשי</w:t>
      </w:r>
      <w:r w:rsidRPr="00EF6CEC">
        <w:rPr>
          <w:rFonts w:ascii="Tahoma" w:hAnsi="Tahoma" w:cs="Tahoma"/>
          <w:sz w:val="18"/>
          <w:szCs w:val="18"/>
          <w:rtl/>
        </w:rPr>
        <w:t xml:space="preserve"> </w:t>
      </w:r>
      <w:r w:rsidRPr="00EF6CEC">
        <w:rPr>
          <w:rFonts w:ascii="Tahoma" w:hAnsi="Tahoma" w:cs="Tahoma" w:hint="cs"/>
          <w:sz w:val="18"/>
          <w:szCs w:val="18"/>
          <w:rtl/>
        </w:rPr>
        <w:t xml:space="preserve">הוועדות </w:t>
      </w:r>
      <w:r w:rsidRPr="00EF6CEC">
        <w:rPr>
          <w:rFonts w:ascii="Tahoma" w:hAnsi="Tahoma" w:cs="Tahoma" w:hint="eastAsia"/>
          <w:sz w:val="18"/>
          <w:szCs w:val="18"/>
          <w:rtl/>
        </w:rPr>
        <w:t>המקומיות</w:t>
      </w:r>
      <w:r w:rsidRPr="00EF6CEC">
        <w:rPr>
          <w:rFonts w:ascii="Tahoma" w:hAnsi="Tahoma" w:cs="Tahoma"/>
          <w:sz w:val="18"/>
          <w:szCs w:val="18"/>
          <w:rtl/>
        </w:rPr>
        <w:t xml:space="preserve"> </w:t>
      </w:r>
      <w:r w:rsidRPr="00EF6CEC">
        <w:rPr>
          <w:rFonts w:ascii="Tahoma" w:hAnsi="Tahoma" w:cs="Tahoma" w:hint="cs"/>
          <w:sz w:val="18"/>
          <w:szCs w:val="18"/>
          <w:rtl/>
        </w:rPr>
        <w:t xml:space="preserve">לתכנון ולבנייה </w:t>
      </w:r>
      <w:r w:rsidRPr="00EF6CEC">
        <w:rPr>
          <w:rFonts w:ascii="Tahoma" w:hAnsi="Tahoma" w:cs="Tahoma" w:hint="eastAsia"/>
          <w:sz w:val="18"/>
          <w:szCs w:val="18"/>
          <w:rtl/>
        </w:rPr>
        <w:t>ו</w:t>
      </w:r>
      <w:r w:rsidRPr="00EF6CEC">
        <w:rPr>
          <w:rFonts w:ascii="Tahoma" w:hAnsi="Tahoma" w:cs="Tahoma" w:hint="cs"/>
          <w:sz w:val="18"/>
          <w:szCs w:val="18"/>
          <w:rtl/>
        </w:rPr>
        <w:t>ל</w:t>
      </w:r>
      <w:r w:rsidRPr="00EF6CEC">
        <w:rPr>
          <w:rFonts w:ascii="Tahoma" w:hAnsi="Tahoma" w:cs="Tahoma" w:hint="eastAsia"/>
          <w:sz w:val="18"/>
          <w:szCs w:val="18"/>
          <w:rtl/>
        </w:rPr>
        <w:t>מהנדסי</w:t>
      </w:r>
      <w:r w:rsidRPr="00EF6CEC">
        <w:rPr>
          <w:rFonts w:ascii="Tahoma" w:hAnsi="Tahoma" w:cs="Tahoma"/>
          <w:sz w:val="18"/>
          <w:szCs w:val="18"/>
          <w:rtl/>
        </w:rPr>
        <w:t xml:space="preserve"> </w:t>
      </w:r>
      <w:r w:rsidRPr="00EF6CEC">
        <w:rPr>
          <w:rFonts w:ascii="Tahoma" w:hAnsi="Tahoma" w:cs="Tahoma" w:hint="eastAsia"/>
          <w:sz w:val="18"/>
          <w:szCs w:val="18"/>
          <w:rtl/>
        </w:rPr>
        <w:t>הוועדות</w:t>
      </w:r>
      <w:r w:rsidRPr="00EF6CEC">
        <w:rPr>
          <w:rFonts w:ascii="Tahoma" w:hAnsi="Tahoma" w:cs="Tahoma"/>
          <w:sz w:val="18"/>
          <w:szCs w:val="18"/>
          <w:rtl/>
        </w:rPr>
        <w:t xml:space="preserve"> המקומיות. על פי נ</w:t>
      </w:r>
      <w:r w:rsidRPr="00EF6CEC">
        <w:rPr>
          <w:rFonts w:ascii="Tahoma" w:hAnsi="Tahoma" w:cs="Tahoma" w:hint="cs"/>
          <w:sz w:val="18"/>
          <w:szCs w:val="18"/>
          <w:rtl/>
        </w:rPr>
        <w:t>ו</w:t>
      </w:r>
      <w:r w:rsidRPr="00EF6CEC">
        <w:rPr>
          <w:rFonts w:ascii="Tahoma" w:hAnsi="Tahoma" w:cs="Tahoma"/>
          <w:sz w:val="18"/>
          <w:szCs w:val="18"/>
          <w:rtl/>
        </w:rPr>
        <w:t xml:space="preserve">הל </w:t>
      </w:r>
      <w:r w:rsidRPr="00EF6CEC">
        <w:rPr>
          <w:rFonts w:ascii="Tahoma" w:hAnsi="Tahoma" w:cs="Tahoma" w:hint="cs"/>
          <w:sz w:val="18"/>
          <w:szCs w:val="18"/>
          <w:rtl/>
        </w:rPr>
        <w:t xml:space="preserve">של </w:t>
      </w:r>
      <w:r w:rsidRPr="00EF6CEC">
        <w:rPr>
          <w:rFonts w:ascii="Tahoma" w:hAnsi="Tahoma" w:cs="Tahoma"/>
          <w:sz w:val="18"/>
          <w:szCs w:val="18"/>
          <w:rtl/>
        </w:rPr>
        <w:t xml:space="preserve">משרד העבודה מינואר 2016 </w:t>
      </w:r>
      <w:r w:rsidRPr="00EF6CEC">
        <w:rPr>
          <w:rFonts w:ascii="Tahoma" w:hAnsi="Tahoma" w:cs="Tahoma" w:hint="cs"/>
          <w:sz w:val="18"/>
          <w:szCs w:val="18"/>
          <w:rtl/>
        </w:rPr>
        <w:t>(</w:t>
      </w:r>
      <w:r w:rsidRPr="00EF6CEC">
        <w:rPr>
          <w:rFonts w:ascii="Tahoma" w:hAnsi="Tahoma" w:cs="Tahoma"/>
          <w:sz w:val="18"/>
          <w:szCs w:val="18"/>
          <w:rtl/>
        </w:rPr>
        <w:t xml:space="preserve">"הודעה </w:t>
      </w:r>
      <w:r w:rsidRPr="00EF6CEC">
        <w:rPr>
          <w:rFonts w:ascii="Tahoma" w:hAnsi="Tahoma" w:cs="Tahoma" w:hint="eastAsia"/>
          <w:sz w:val="18"/>
          <w:szCs w:val="18"/>
          <w:rtl/>
        </w:rPr>
        <w:t>בדבר</w:t>
      </w:r>
      <w:r w:rsidRPr="00EF6CEC">
        <w:rPr>
          <w:rFonts w:ascii="Tahoma" w:hAnsi="Tahoma" w:cs="Tahoma"/>
          <w:sz w:val="18"/>
          <w:szCs w:val="18"/>
          <w:rtl/>
        </w:rPr>
        <w:t xml:space="preserve"> </w:t>
      </w:r>
      <w:r w:rsidRPr="00EF6CEC">
        <w:rPr>
          <w:rFonts w:ascii="Tahoma" w:hAnsi="Tahoma" w:cs="Tahoma" w:hint="eastAsia"/>
          <w:sz w:val="18"/>
          <w:szCs w:val="18"/>
          <w:rtl/>
        </w:rPr>
        <w:t>הסדרים</w:t>
      </w:r>
      <w:r w:rsidRPr="00EF6CEC">
        <w:rPr>
          <w:rFonts w:ascii="Tahoma" w:hAnsi="Tahoma" w:cs="Tahoma"/>
          <w:sz w:val="18"/>
          <w:szCs w:val="18"/>
          <w:rtl/>
        </w:rPr>
        <w:t xml:space="preserve"> </w:t>
      </w:r>
      <w:r w:rsidRPr="00EF6CEC">
        <w:rPr>
          <w:rFonts w:ascii="Tahoma" w:hAnsi="Tahoma" w:cs="Tahoma" w:hint="eastAsia"/>
          <w:sz w:val="18"/>
          <w:szCs w:val="18"/>
          <w:rtl/>
        </w:rPr>
        <w:t>הנוגעים</w:t>
      </w:r>
      <w:r w:rsidRPr="00EF6CEC">
        <w:rPr>
          <w:rFonts w:ascii="Tahoma" w:hAnsi="Tahoma" w:cs="Tahoma"/>
          <w:sz w:val="18"/>
          <w:szCs w:val="18"/>
          <w:rtl/>
        </w:rPr>
        <w:t xml:space="preserve"> </w:t>
      </w:r>
      <w:r w:rsidRPr="00EF6CEC">
        <w:rPr>
          <w:rFonts w:ascii="Tahoma" w:hAnsi="Tahoma" w:cs="Tahoma" w:hint="eastAsia"/>
          <w:sz w:val="18"/>
          <w:szCs w:val="18"/>
          <w:rtl/>
        </w:rPr>
        <w:t>למתן</w:t>
      </w:r>
      <w:r w:rsidRPr="00EF6CEC">
        <w:rPr>
          <w:rFonts w:ascii="Tahoma" w:hAnsi="Tahoma" w:cs="Tahoma"/>
          <w:sz w:val="18"/>
          <w:szCs w:val="18"/>
          <w:rtl/>
        </w:rPr>
        <w:t xml:space="preserve"> </w:t>
      </w:r>
      <w:r w:rsidRPr="00EF6CEC">
        <w:rPr>
          <w:rFonts w:ascii="Tahoma" w:hAnsi="Tahoma" w:cs="Tahoma" w:hint="eastAsia"/>
          <w:sz w:val="18"/>
          <w:szCs w:val="18"/>
          <w:rtl/>
        </w:rPr>
        <w:t>אישור</w:t>
      </w:r>
      <w:r w:rsidRPr="00EF6CEC">
        <w:rPr>
          <w:rFonts w:ascii="Tahoma" w:hAnsi="Tahoma" w:cs="Tahoma"/>
          <w:sz w:val="18"/>
          <w:szCs w:val="18"/>
          <w:rtl/>
        </w:rPr>
        <w:t xml:space="preserve"> </w:t>
      </w:r>
      <w:r w:rsidRPr="00EF6CEC">
        <w:rPr>
          <w:rFonts w:ascii="Tahoma" w:hAnsi="Tahoma" w:cs="Tahoma" w:hint="eastAsia"/>
          <w:sz w:val="18"/>
          <w:szCs w:val="18"/>
          <w:rtl/>
        </w:rPr>
        <w:t>להתקנת</w:t>
      </w:r>
      <w:r w:rsidRPr="00EF6CEC">
        <w:rPr>
          <w:rFonts w:ascii="Tahoma" w:hAnsi="Tahoma" w:cs="Tahoma"/>
          <w:sz w:val="18"/>
          <w:szCs w:val="18"/>
          <w:rtl/>
        </w:rPr>
        <w:t xml:space="preserve"> </w:t>
      </w:r>
      <w:r w:rsidRPr="00EF6CEC">
        <w:rPr>
          <w:rFonts w:ascii="Tahoma" w:hAnsi="Tahoma" w:cs="Tahoma" w:hint="eastAsia"/>
          <w:sz w:val="18"/>
          <w:szCs w:val="18"/>
          <w:rtl/>
        </w:rPr>
        <w:t>גפ</w:t>
      </w:r>
      <w:r w:rsidRPr="00EF6CEC">
        <w:rPr>
          <w:rFonts w:ascii="Tahoma" w:hAnsi="Tahoma" w:cs="Tahoma"/>
          <w:sz w:val="18"/>
          <w:szCs w:val="18"/>
          <w:rtl/>
        </w:rPr>
        <w:t>"מ"</w:t>
      </w:r>
      <w:r w:rsidRPr="00EF6CEC">
        <w:rPr>
          <w:rFonts w:ascii="Tahoma" w:hAnsi="Tahoma" w:cs="Tahoma" w:hint="cs"/>
          <w:sz w:val="18"/>
          <w:szCs w:val="18"/>
          <w:rtl/>
        </w:rPr>
        <w:t>)</w:t>
      </w:r>
      <w:r w:rsidRPr="00EF6CEC">
        <w:rPr>
          <w:rFonts w:ascii="Tahoma" w:hAnsi="Tahoma" w:cs="Tahoma"/>
          <w:sz w:val="18"/>
          <w:szCs w:val="18"/>
          <w:rtl/>
        </w:rPr>
        <w:t xml:space="preserve">, </w:t>
      </w:r>
      <w:r w:rsidRPr="00EF6CEC">
        <w:rPr>
          <w:rFonts w:ascii="Tahoma" w:hAnsi="Tahoma" w:cs="Tahoma" w:hint="eastAsia"/>
          <w:sz w:val="18"/>
          <w:szCs w:val="18"/>
          <w:rtl/>
        </w:rPr>
        <w:t>בקשת</w:t>
      </w:r>
      <w:r w:rsidRPr="00EF6CEC">
        <w:rPr>
          <w:rFonts w:ascii="Tahoma" w:hAnsi="Tahoma" w:cs="Tahoma" w:hint="cs"/>
          <w:sz w:val="18"/>
          <w:szCs w:val="18"/>
          <w:rtl/>
        </w:rPr>
        <w:t>ו של</w:t>
      </w:r>
      <w:r w:rsidRPr="00EF6CEC">
        <w:rPr>
          <w:rFonts w:ascii="Tahoma" w:hAnsi="Tahoma" w:cs="Tahoma"/>
          <w:sz w:val="18"/>
          <w:szCs w:val="18"/>
          <w:rtl/>
        </w:rPr>
        <w:t xml:space="preserve"> </w:t>
      </w:r>
      <w:r w:rsidRPr="00EF6CEC">
        <w:rPr>
          <w:rFonts w:ascii="Tahoma" w:hAnsi="Tahoma" w:cs="Tahoma" w:hint="eastAsia"/>
          <w:sz w:val="18"/>
          <w:szCs w:val="18"/>
          <w:rtl/>
        </w:rPr>
        <w:t>ספק</w:t>
      </w:r>
      <w:r w:rsidRPr="00EF6CEC">
        <w:rPr>
          <w:rFonts w:ascii="Tahoma" w:hAnsi="Tahoma" w:cs="Tahoma"/>
          <w:sz w:val="18"/>
          <w:szCs w:val="18"/>
          <w:rtl/>
        </w:rPr>
        <w:t xml:space="preserve"> </w:t>
      </w:r>
      <w:r w:rsidRPr="00EF6CEC">
        <w:rPr>
          <w:rFonts w:ascii="Tahoma" w:hAnsi="Tahoma" w:cs="Tahoma" w:hint="eastAsia"/>
          <w:sz w:val="18"/>
          <w:szCs w:val="18"/>
          <w:rtl/>
        </w:rPr>
        <w:t>גז</w:t>
      </w:r>
      <w:r w:rsidRPr="00EF6CEC">
        <w:rPr>
          <w:rFonts w:ascii="Tahoma" w:hAnsi="Tahoma" w:cs="Tahoma"/>
          <w:sz w:val="18"/>
          <w:szCs w:val="18"/>
          <w:rtl/>
        </w:rPr>
        <w:t xml:space="preserve"> </w:t>
      </w:r>
      <w:r w:rsidRPr="00EF6CEC">
        <w:rPr>
          <w:rFonts w:ascii="Tahoma" w:hAnsi="Tahoma" w:cs="Tahoma" w:hint="eastAsia"/>
          <w:sz w:val="18"/>
          <w:szCs w:val="18"/>
          <w:rtl/>
        </w:rPr>
        <w:t>לקבל</w:t>
      </w:r>
      <w:r w:rsidRPr="00EF6CEC">
        <w:rPr>
          <w:rFonts w:ascii="Tahoma" w:hAnsi="Tahoma" w:cs="Tahoma"/>
          <w:sz w:val="18"/>
          <w:szCs w:val="18"/>
          <w:rtl/>
        </w:rPr>
        <w:t xml:space="preserve"> </w:t>
      </w:r>
      <w:r w:rsidRPr="00EF6CEC">
        <w:rPr>
          <w:rFonts w:ascii="Tahoma" w:hAnsi="Tahoma" w:cs="Tahoma" w:hint="cs"/>
          <w:sz w:val="18"/>
          <w:szCs w:val="18"/>
          <w:rtl/>
        </w:rPr>
        <w:t>את ה</w:t>
      </w:r>
      <w:r w:rsidRPr="00EF6CEC">
        <w:rPr>
          <w:rFonts w:ascii="Tahoma" w:hAnsi="Tahoma" w:cs="Tahoma" w:hint="eastAsia"/>
          <w:sz w:val="18"/>
          <w:szCs w:val="18"/>
          <w:rtl/>
        </w:rPr>
        <w:t>אישור</w:t>
      </w:r>
      <w:r w:rsidRPr="00EF6CEC">
        <w:rPr>
          <w:rFonts w:ascii="Tahoma" w:hAnsi="Tahoma" w:cs="Tahoma"/>
          <w:sz w:val="18"/>
          <w:szCs w:val="18"/>
          <w:rtl/>
        </w:rPr>
        <w:t xml:space="preserve"> </w:t>
      </w:r>
      <w:r w:rsidRPr="00EF6CEC">
        <w:rPr>
          <w:rFonts w:ascii="Tahoma" w:hAnsi="Tahoma" w:cs="Tahoma" w:hint="eastAsia"/>
          <w:sz w:val="18"/>
          <w:szCs w:val="18"/>
          <w:rtl/>
        </w:rPr>
        <w:t>ת</w:t>
      </w:r>
      <w:r w:rsidRPr="00EF6CEC">
        <w:rPr>
          <w:rFonts w:ascii="Tahoma" w:hAnsi="Tahoma" w:cs="Tahoma" w:hint="cs"/>
          <w:sz w:val="18"/>
          <w:szCs w:val="18"/>
          <w:rtl/>
        </w:rPr>
        <w:t>וגש</w:t>
      </w:r>
      <w:r w:rsidRPr="00EF6CEC">
        <w:rPr>
          <w:rFonts w:ascii="Tahoma" w:hAnsi="Tahoma" w:cs="Tahoma"/>
          <w:sz w:val="18"/>
          <w:szCs w:val="18"/>
          <w:rtl/>
        </w:rPr>
        <w:t xml:space="preserve"> </w:t>
      </w:r>
      <w:r w:rsidRPr="00EF6CEC">
        <w:rPr>
          <w:rFonts w:ascii="Tahoma" w:hAnsi="Tahoma" w:cs="Tahoma" w:hint="eastAsia"/>
          <w:sz w:val="18"/>
          <w:szCs w:val="18"/>
          <w:rtl/>
        </w:rPr>
        <w:t>לוועדה</w:t>
      </w:r>
      <w:r w:rsidRPr="00EF6CEC">
        <w:rPr>
          <w:rFonts w:ascii="Tahoma" w:hAnsi="Tahoma" w:cs="Tahoma"/>
          <w:sz w:val="18"/>
          <w:szCs w:val="18"/>
          <w:rtl/>
        </w:rPr>
        <w:t xml:space="preserve"> </w:t>
      </w:r>
      <w:r w:rsidRPr="00EF6CEC">
        <w:rPr>
          <w:rFonts w:ascii="Tahoma" w:hAnsi="Tahoma" w:cs="Tahoma" w:hint="eastAsia"/>
          <w:sz w:val="18"/>
          <w:szCs w:val="18"/>
          <w:rtl/>
        </w:rPr>
        <w:t>המקומית</w:t>
      </w:r>
      <w:r w:rsidRPr="00EF6CEC">
        <w:rPr>
          <w:rFonts w:ascii="Tahoma" w:hAnsi="Tahoma" w:cs="Tahoma"/>
          <w:sz w:val="18"/>
          <w:szCs w:val="18"/>
          <w:rtl/>
        </w:rPr>
        <w:t xml:space="preserve"> </w:t>
      </w:r>
      <w:r w:rsidRPr="00EF6CEC">
        <w:rPr>
          <w:rFonts w:ascii="Tahoma" w:hAnsi="Tahoma" w:cs="Tahoma" w:hint="eastAsia"/>
          <w:sz w:val="18"/>
          <w:szCs w:val="18"/>
          <w:rtl/>
        </w:rPr>
        <w:t>והעתק</w:t>
      </w:r>
      <w:r w:rsidRPr="00EF6CEC">
        <w:rPr>
          <w:rFonts w:ascii="Tahoma" w:hAnsi="Tahoma" w:cs="Tahoma"/>
          <w:sz w:val="18"/>
          <w:szCs w:val="18"/>
          <w:rtl/>
        </w:rPr>
        <w:t xml:space="preserve"> </w:t>
      </w:r>
      <w:r w:rsidRPr="00EF6CEC">
        <w:rPr>
          <w:rFonts w:ascii="Tahoma" w:hAnsi="Tahoma" w:cs="Tahoma" w:hint="cs"/>
          <w:sz w:val="18"/>
          <w:szCs w:val="18"/>
          <w:rtl/>
        </w:rPr>
        <w:t>של</w:t>
      </w:r>
      <w:r w:rsidRPr="00EF6CEC">
        <w:rPr>
          <w:rFonts w:ascii="Tahoma" w:hAnsi="Tahoma" w:cs="Tahoma" w:hint="eastAsia"/>
          <w:sz w:val="18"/>
          <w:szCs w:val="18"/>
          <w:rtl/>
        </w:rPr>
        <w:t>ה</w:t>
      </w:r>
      <w:r w:rsidRPr="00EF6CEC">
        <w:rPr>
          <w:rFonts w:ascii="Tahoma" w:hAnsi="Tahoma" w:cs="Tahoma"/>
          <w:sz w:val="18"/>
          <w:szCs w:val="18"/>
          <w:rtl/>
        </w:rPr>
        <w:t xml:space="preserve"> </w:t>
      </w:r>
      <w:r w:rsidRPr="00EF6CEC">
        <w:rPr>
          <w:rFonts w:ascii="Tahoma" w:hAnsi="Tahoma" w:cs="Tahoma" w:hint="eastAsia"/>
          <w:sz w:val="18"/>
          <w:szCs w:val="18"/>
          <w:rtl/>
        </w:rPr>
        <w:t>יועבר</w:t>
      </w:r>
      <w:r w:rsidRPr="00EF6CEC">
        <w:rPr>
          <w:rFonts w:ascii="Tahoma" w:hAnsi="Tahoma" w:cs="Tahoma"/>
          <w:sz w:val="18"/>
          <w:szCs w:val="18"/>
          <w:rtl/>
        </w:rPr>
        <w:t xml:space="preserve"> </w:t>
      </w:r>
      <w:r w:rsidRPr="00EF6CEC">
        <w:rPr>
          <w:rFonts w:ascii="Tahoma" w:hAnsi="Tahoma" w:cs="Tahoma" w:hint="eastAsia"/>
          <w:sz w:val="18"/>
          <w:szCs w:val="18"/>
          <w:rtl/>
        </w:rPr>
        <w:t>למשרד</w:t>
      </w:r>
      <w:r w:rsidRPr="00EF6CEC">
        <w:rPr>
          <w:rFonts w:ascii="Tahoma" w:hAnsi="Tahoma" w:cs="Tahoma"/>
          <w:sz w:val="18"/>
          <w:szCs w:val="18"/>
          <w:rtl/>
        </w:rPr>
        <w:t xml:space="preserve"> </w:t>
      </w:r>
      <w:r w:rsidRPr="00EF6CEC">
        <w:rPr>
          <w:rFonts w:ascii="Tahoma" w:hAnsi="Tahoma" w:cs="Tahoma" w:hint="eastAsia"/>
          <w:sz w:val="18"/>
          <w:szCs w:val="18"/>
          <w:rtl/>
        </w:rPr>
        <w:t>העבודה</w:t>
      </w:r>
      <w:r w:rsidRPr="00EF6CEC">
        <w:rPr>
          <w:rFonts w:ascii="Tahoma" w:hAnsi="Tahoma" w:cs="Tahoma"/>
          <w:sz w:val="18"/>
          <w:szCs w:val="18"/>
          <w:rtl/>
        </w:rPr>
        <w:t xml:space="preserve"> </w:t>
      </w:r>
      <w:r w:rsidRPr="00EF6CEC">
        <w:rPr>
          <w:rFonts w:ascii="Tahoma" w:hAnsi="Tahoma" w:cs="Tahoma" w:hint="eastAsia"/>
          <w:sz w:val="18"/>
          <w:szCs w:val="18"/>
          <w:rtl/>
        </w:rPr>
        <w:t>בצירוף</w:t>
      </w:r>
      <w:r w:rsidRPr="00EF6CEC">
        <w:rPr>
          <w:rFonts w:ascii="Tahoma" w:hAnsi="Tahoma" w:cs="Tahoma"/>
          <w:sz w:val="18"/>
          <w:szCs w:val="18"/>
          <w:rtl/>
        </w:rPr>
        <w:t xml:space="preserve"> </w:t>
      </w:r>
      <w:r w:rsidRPr="00EF6CEC">
        <w:rPr>
          <w:rFonts w:ascii="Tahoma" w:hAnsi="Tahoma" w:cs="Tahoma" w:hint="eastAsia"/>
          <w:sz w:val="18"/>
          <w:szCs w:val="18"/>
          <w:rtl/>
        </w:rPr>
        <w:t>ת</w:t>
      </w:r>
      <w:r w:rsidRPr="00EF6CEC">
        <w:rPr>
          <w:rFonts w:ascii="Tahoma" w:hAnsi="Tahoma" w:cs="Tahoma" w:hint="cs"/>
          <w:sz w:val="18"/>
          <w:szCs w:val="18"/>
          <w:rtl/>
        </w:rPr>
        <w:t>ו</w:t>
      </w:r>
      <w:r w:rsidRPr="00EF6CEC">
        <w:rPr>
          <w:rFonts w:ascii="Tahoma" w:hAnsi="Tahoma" w:cs="Tahoma" w:hint="eastAsia"/>
          <w:sz w:val="18"/>
          <w:szCs w:val="18"/>
          <w:rtl/>
        </w:rPr>
        <w:t>כנית</w:t>
      </w:r>
      <w:r w:rsidRPr="00EF6CEC">
        <w:rPr>
          <w:rFonts w:ascii="Tahoma" w:hAnsi="Tahoma" w:cs="Tahoma"/>
          <w:sz w:val="18"/>
          <w:szCs w:val="18"/>
          <w:rtl/>
        </w:rPr>
        <w:t xml:space="preserve"> </w:t>
      </w:r>
      <w:r w:rsidRPr="00EF6CEC">
        <w:rPr>
          <w:rFonts w:ascii="Tahoma" w:hAnsi="Tahoma" w:cs="Tahoma" w:hint="cs"/>
          <w:sz w:val="18"/>
          <w:szCs w:val="18"/>
          <w:rtl/>
        </w:rPr>
        <w:t>ה</w:t>
      </w:r>
      <w:r w:rsidRPr="00EF6CEC">
        <w:rPr>
          <w:rFonts w:ascii="Tahoma" w:hAnsi="Tahoma" w:cs="Tahoma" w:hint="eastAsia"/>
          <w:sz w:val="18"/>
          <w:szCs w:val="18"/>
          <w:rtl/>
        </w:rPr>
        <w:t>בנייה</w:t>
      </w:r>
      <w:r w:rsidRPr="00EF6CEC">
        <w:rPr>
          <w:rFonts w:ascii="Tahoma" w:hAnsi="Tahoma" w:cs="Tahoma"/>
          <w:sz w:val="18"/>
          <w:szCs w:val="18"/>
          <w:rtl/>
        </w:rPr>
        <w:t>.</w:t>
      </w:r>
      <w:r w:rsidRPr="00EF6CEC">
        <w:rPr>
          <w:rFonts w:ascii="Tahoma" w:hAnsi="Tahoma" w:cs="Tahoma" w:hint="cs"/>
          <w:sz w:val="18"/>
          <w:szCs w:val="18"/>
          <w:rtl/>
        </w:rPr>
        <w:t xml:space="preserve"> </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אישור מטעם משרד העבודה נשלח לכתובות הדוא"ל של מהנדסי הוועדות המקומיות, והעתק שלו נשלח לחברת הגז אשר הגישה את הבקשה.</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בבדיקה נמצא כי בשנים 2016 עד 2018 נתן משרד העבודה אישורים להטמנתם של יותר מ-5,000 צוברי </w:t>
      </w:r>
      <w:r w:rsidRPr="00EF6CEC">
        <w:rPr>
          <w:rFonts w:ascii="Tahoma" w:hAnsi="Tahoma" w:cs="Tahoma" w:hint="cs"/>
          <w:sz w:val="18"/>
          <w:szCs w:val="18"/>
          <w:rtl/>
        </w:rPr>
        <w:t>גפ"ם</w:t>
      </w:r>
      <w:r w:rsidRPr="00EF6CEC">
        <w:rPr>
          <w:rFonts w:ascii="Tahoma" w:hAnsi="Tahoma" w:cs="Tahoma" w:hint="cs"/>
          <w:sz w:val="18"/>
          <w:szCs w:val="18"/>
          <w:rtl/>
        </w:rPr>
        <w:t xml:space="preserve"> בתחומי הרשויות המקומיות. להלן נתונים </w:t>
      </w:r>
      <w:r w:rsidRPr="00EF6CEC">
        <w:rPr>
          <w:rFonts w:ascii="Tahoma" w:hAnsi="Tahoma" w:cs="Tahoma" w:hint="cs"/>
          <w:sz w:val="18"/>
          <w:szCs w:val="18"/>
          <w:rtl/>
        </w:rPr>
        <w:t>שהתקבלו ממשרד העבודה בדבר מספר האישורים אשר ניתנו להטמנת צוברים בתחומי הרשויות המקומיות שנבדקו:</w:t>
      </w:r>
    </w:p>
    <w:p w:rsidR="00B83063" w:rsidRPr="003A342A" w:rsidP="003A342A">
      <w:pPr>
        <w:pStyle w:val="tab-name"/>
        <w:rPr>
          <w:b/>
          <w:bCs/>
          <w:rtl/>
        </w:rPr>
      </w:pPr>
      <w:r w:rsidRPr="00EF6CEC">
        <w:rPr>
          <w:rFonts w:hint="eastAsia"/>
          <w:rtl/>
        </w:rPr>
        <w:t>לוח</w:t>
      </w:r>
      <w:r w:rsidRPr="00EF6CEC">
        <w:rPr>
          <w:rFonts w:hint="cs"/>
          <w:rtl/>
        </w:rPr>
        <w:t xml:space="preserve"> 1:</w:t>
      </w:r>
      <w:r w:rsidRPr="00EF6CEC">
        <w:rPr>
          <w:rtl/>
        </w:rPr>
        <w:t xml:space="preserve"> </w:t>
      </w:r>
      <w:r w:rsidRPr="003A342A">
        <w:rPr>
          <w:rFonts w:hint="eastAsia"/>
          <w:b/>
          <w:bCs/>
          <w:rtl/>
        </w:rPr>
        <w:t>אישורים</w:t>
      </w:r>
      <w:r w:rsidRPr="003A342A">
        <w:rPr>
          <w:b/>
          <w:bCs/>
          <w:rtl/>
        </w:rPr>
        <w:t xml:space="preserve"> </w:t>
      </w:r>
      <w:r w:rsidRPr="003A342A">
        <w:rPr>
          <w:rFonts w:hint="eastAsia"/>
          <w:b/>
          <w:bCs/>
          <w:rtl/>
        </w:rPr>
        <w:t>להטמנת</w:t>
      </w:r>
      <w:r w:rsidRPr="003A342A">
        <w:rPr>
          <w:b/>
          <w:bCs/>
          <w:rtl/>
        </w:rPr>
        <w:t xml:space="preserve"> צוברים </w:t>
      </w:r>
      <w:r w:rsidRPr="003A342A">
        <w:rPr>
          <w:rFonts w:hint="cs"/>
          <w:b/>
          <w:bCs/>
          <w:rtl/>
        </w:rPr>
        <w:t>מטעם</w:t>
      </w:r>
      <w:r w:rsidRPr="003A342A">
        <w:rPr>
          <w:b/>
          <w:bCs/>
          <w:rtl/>
        </w:rPr>
        <w:t xml:space="preserve"> משרד העבודה</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736"/>
        <w:gridCol w:w="1569"/>
        <w:gridCol w:w="1365"/>
        <w:gridCol w:w="1567"/>
      </w:tblGrid>
      <w:tr w:rsidTr="003A342A">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1392" w:type="pct"/>
            <w:tcBorders>
              <w:top w:val="single" w:sz="8" w:space="0" w:color="auto"/>
              <w:bottom w:val="single" w:sz="6" w:space="0" w:color="auto"/>
            </w:tcBorders>
            <w:shd w:val="clear" w:color="auto" w:fill="CEEAF5"/>
            <w:noWrap/>
            <w:vAlign w:val="bottom"/>
            <w:hideMark/>
          </w:tcPr>
          <w:p w:rsidR="00B83063" w:rsidRPr="003A342A" w:rsidP="003A342A">
            <w:pPr>
              <w:tabs>
                <w:tab w:val="left" w:pos="1148"/>
              </w:tabs>
              <w:spacing w:before="40" w:after="40" w:line="280" w:lineRule="exact"/>
              <w:rPr>
                <w:rFonts w:ascii="Tahoma" w:hAnsi="Tahoma" w:cs="Tahoma"/>
                <w:b/>
                <w:bCs/>
                <w:sz w:val="16"/>
                <w:szCs w:val="16"/>
              </w:rPr>
            </w:pPr>
            <w:r w:rsidRPr="003A342A">
              <w:rPr>
                <w:rFonts w:ascii="Tahoma" w:hAnsi="Tahoma" w:cs="Tahoma"/>
                <w:b/>
                <w:bCs/>
                <w:sz w:val="16"/>
                <w:szCs w:val="16"/>
                <w:rtl/>
              </w:rPr>
              <w:t>רשות מקומית</w:t>
            </w:r>
          </w:p>
        </w:tc>
        <w:tc>
          <w:tcPr>
            <w:tcW w:w="1258" w:type="pct"/>
            <w:tcBorders>
              <w:top w:val="single" w:sz="8" w:space="0" w:color="auto"/>
              <w:bottom w:val="single" w:sz="6" w:space="0" w:color="auto"/>
            </w:tcBorders>
            <w:shd w:val="clear" w:color="auto" w:fill="CEEAF5"/>
            <w:noWrap/>
            <w:vAlign w:val="bottom"/>
            <w:hideMark/>
          </w:tcPr>
          <w:p w:rsidR="00B83063" w:rsidRPr="003A342A" w:rsidP="003A342A">
            <w:pPr>
              <w:tabs>
                <w:tab w:val="left" w:pos="1148"/>
              </w:tabs>
              <w:spacing w:before="40" w:after="40" w:line="280" w:lineRule="exact"/>
              <w:rPr>
                <w:rFonts w:ascii="Tahoma" w:hAnsi="Tahoma" w:cs="Tahoma"/>
                <w:b/>
                <w:bCs/>
                <w:sz w:val="16"/>
                <w:szCs w:val="16"/>
              </w:rPr>
            </w:pPr>
            <w:r w:rsidRPr="003A342A">
              <w:rPr>
                <w:rFonts w:ascii="Tahoma" w:hAnsi="Tahoma" w:cs="Tahoma"/>
                <w:b/>
                <w:bCs/>
                <w:sz w:val="16"/>
                <w:szCs w:val="16"/>
              </w:rPr>
              <w:t>2016</w:t>
            </w:r>
          </w:p>
        </w:tc>
        <w:tc>
          <w:tcPr>
            <w:tcW w:w="1094" w:type="pct"/>
            <w:tcBorders>
              <w:top w:val="single" w:sz="8" w:space="0" w:color="auto"/>
              <w:bottom w:val="single" w:sz="6" w:space="0" w:color="auto"/>
            </w:tcBorders>
            <w:shd w:val="clear" w:color="auto" w:fill="CEEAF5"/>
            <w:noWrap/>
            <w:vAlign w:val="bottom"/>
            <w:hideMark/>
          </w:tcPr>
          <w:p w:rsidR="00B83063" w:rsidRPr="003A342A" w:rsidP="003A342A">
            <w:pPr>
              <w:tabs>
                <w:tab w:val="left" w:pos="1148"/>
              </w:tabs>
              <w:spacing w:before="40" w:after="40" w:line="280" w:lineRule="exact"/>
              <w:rPr>
                <w:rFonts w:ascii="Tahoma" w:hAnsi="Tahoma" w:cs="Tahoma"/>
                <w:b/>
                <w:bCs/>
                <w:sz w:val="16"/>
                <w:szCs w:val="16"/>
              </w:rPr>
            </w:pPr>
            <w:r w:rsidRPr="003A342A">
              <w:rPr>
                <w:rFonts w:ascii="Tahoma" w:hAnsi="Tahoma" w:cs="Tahoma"/>
                <w:b/>
                <w:bCs/>
                <w:sz w:val="16"/>
                <w:szCs w:val="16"/>
              </w:rPr>
              <w:t>2017</w:t>
            </w:r>
          </w:p>
        </w:tc>
        <w:tc>
          <w:tcPr>
            <w:tcW w:w="1256" w:type="pct"/>
            <w:tcBorders>
              <w:top w:val="single" w:sz="8" w:space="0" w:color="auto"/>
              <w:bottom w:val="single" w:sz="6" w:space="0" w:color="auto"/>
            </w:tcBorders>
            <w:shd w:val="clear" w:color="auto" w:fill="CEEAF5"/>
            <w:noWrap/>
            <w:vAlign w:val="bottom"/>
            <w:hideMark/>
          </w:tcPr>
          <w:p w:rsidR="00B83063" w:rsidRPr="003A342A" w:rsidP="003A342A">
            <w:pPr>
              <w:tabs>
                <w:tab w:val="left" w:pos="1148"/>
              </w:tabs>
              <w:spacing w:before="40" w:after="40" w:line="280" w:lineRule="exact"/>
              <w:rPr>
                <w:rFonts w:ascii="Tahoma" w:hAnsi="Tahoma" w:cs="Tahoma"/>
                <w:b/>
                <w:bCs/>
                <w:sz w:val="16"/>
                <w:szCs w:val="16"/>
                <w:rtl/>
              </w:rPr>
            </w:pPr>
            <w:r w:rsidRPr="003A342A">
              <w:rPr>
                <w:rFonts w:ascii="Tahoma" w:hAnsi="Tahoma" w:cs="Tahoma"/>
                <w:b/>
                <w:bCs/>
                <w:sz w:val="16"/>
                <w:szCs w:val="16"/>
              </w:rPr>
              <w:t>2018</w:t>
            </w:r>
          </w:p>
        </w:tc>
      </w:tr>
      <w:tr w:rsidTr="003A342A">
        <w:tblPrEx>
          <w:tblW w:w="6237" w:type="dxa"/>
          <w:tblCellMar>
            <w:left w:w="57" w:type="dxa"/>
            <w:right w:w="57" w:type="dxa"/>
          </w:tblCellMar>
          <w:tblLook w:val="04A0"/>
        </w:tblPrEx>
        <w:tc>
          <w:tcPr>
            <w:tcW w:w="1392" w:type="pct"/>
            <w:tcBorders>
              <w:top w:val="single" w:sz="6" w:space="0" w:color="auto"/>
            </w:tcBorders>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sz w:val="16"/>
                <w:szCs w:val="16"/>
                <w:rtl/>
              </w:rPr>
              <w:t>אשדוד</w:t>
            </w:r>
          </w:p>
        </w:tc>
        <w:tc>
          <w:tcPr>
            <w:tcW w:w="1258" w:type="pct"/>
            <w:tcBorders>
              <w:top w:val="single" w:sz="6" w:space="0" w:color="auto"/>
            </w:tcBorders>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sz w:val="16"/>
                <w:szCs w:val="16"/>
              </w:rPr>
              <w:t>18</w:t>
            </w:r>
          </w:p>
        </w:tc>
        <w:tc>
          <w:tcPr>
            <w:tcW w:w="1094" w:type="pct"/>
            <w:tcBorders>
              <w:top w:val="single" w:sz="6" w:space="0" w:color="auto"/>
            </w:tcBorders>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sz w:val="16"/>
                <w:szCs w:val="16"/>
              </w:rPr>
              <w:t>26</w:t>
            </w:r>
          </w:p>
        </w:tc>
        <w:tc>
          <w:tcPr>
            <w:tcW w:w="1256" w:type="pct"/>
            <w:tcBorders>
              <w:top w:val="single" w:sz="6" w:space="0" w:color="auto"/>
            </w:tcBorders>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29</w:t>
            </w:r>
          </w:p>
        </w:tc>
      </w:tr>
      <w:tr w:rsidTr="003A342A">
        <w:tblPrEx>
          <w:tblW w:w="6237" w:type="dxa"/>
          <w:tblCellMar>
            <w:left w:w="57" w:type="dxa"/>
            <w:right w:w="57" w:type="dxa"/>
          </w:tblCellMar>
          <w:tblLook w:val="04A0"/>
        </w:tblPrEx>
        <w:tc>
          <w:tcPr>
            <w:tcW w:w="1392" w:type="pct"/>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sz w:val="16"/>
                <w:szCs w:val="16"/>
                <w:rtl/>
              </w:rPr>
              <w:t>אשקלון</w:t>
            </w:r>
          </w:p>
        </w:tc>
        <w:tc>
          <w:tcPr>
            <w:tcW w:w="1258"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54</w:t>
            </w:r>
          </w:p>
        </w:tc>
        <w:tc>
          <w:tcPr>
            <w:tcW w:w="1094"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31</w:t>
            </w:r>
          </w:p>
        </w:tc>
        <w:tc>
          <w:tcPr>
            <w:tcW w:w="1256"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29</w:t>
            </w:r>
          </w:p>
        </w:tc>
      </w:tr>
      <w:tr w:rsidTr="003A342A">
        <w:tblPrEx>
          <w:tblW w:w="6237" w:type="dxa"/>
          <w:tblCellMar>
            <w:left w:w="57" w:type="dxa"/>
            <w:right w:w="57" w:type="dxa"/>
          </w:tblCellMar>
          <w:tblLook w:val="04A0"/>
        </w:tblPrEx>
        <w:tc>
          <w:tcPr>
            <w:tcW w:w="1392" w:type="pct"/>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sz w:val="16"/>
                <w:szCs w:val="16"/>
                <w:rtl/>
              </w:rPr>
              <w:t>באר שבע</w:t>
            </w:r>
          </w:p>
        </w:tc>
        <w:tc>
          <w:tcPr>
            <w:tcW w:w="1258"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50</w:t>
            </w:r>
          </w:p>
        </w:tc>
        <w:tc>
          <w:tcPr>
            <w:tcW w:w="1094"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23</w:t>
            </w:r>
          </w:p>
        </w:tc>
        <w:tc>
          <w:tcPr>
            <w:tcW w:w="1256"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30</w:t>
            </w:r>
          </w:p>
        </w:tc>
      </w:tr>
      <w:tr w:rsidTr="003A342A">
        <w:tblPrEx>
          <w:tblW w:w="6237" w:type="dxa"/>
          <w:tblCellMar>
            <w:left w:w="57" w:type="dxa"/>
            <w:right w:w="57" w:type="dxa"/>
          </w:tblCellMar>
          <w:tblLook w:val="04A0"/>
        </w:tblPrEx>
        <w:tc>
          <w:tcPr>
            <w:tcW w:w="1392" w:type="pct"/>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חדרה</w:t>
            </w:r>
          </w:p>
        </w:tc>
        <w:tc>
          <w:tcPr>
            <w:tcW w:w="1258"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29</w:t>
            </w:r>
          </w:p>
        </w:tc>
        <w:tc>
          <w:tcPr>
            <w:tcW w:w="1094"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36</w:t>
            </w:r>
          </w:p>
        </w:tc>
        <w:tc>
          <w:tcPr>
            <w:tcW w:w="1256"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28</w:t>
            </w:r>
          </w:p>
        </w:tc>
      </w:tr>
      <w:tr w:rsidTr="003A342A">
        <w:tblPrEx>
          <w:tblW w:w="6237" w:type="dxa"/>
          <w:tblCellMar>
            <w:left w:w="57" w:type="dxa"/>
            <w:right w:w="57" w:type="dxa"/>
          </w:tblCellMar>
          <w:tblLook w:val="04A0"/>
        </w:tblPrEx>
        <w:tc>
          <w:tcPr>
            <w:tcW w:w="1392" w:type="pct"/>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sz w:val="16"/>
                <w:szCs w:val="16"/>
                <w:rtl/>
              </w:rPr>
              <w:t>חיפה</w:t>
            </w:r>
          </w:p>
        </w:tc>
        <w:tc>
          <w:tcPr>
            <w:tcW w:w="1258"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58</w:t>
            </w:r>
          </w:p>
        </w:tc>
        <w:tc>
          <w:tcPr>
            <w:tcW w:w="1094"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82</w:t>
            </w:r>
          </w:p>
        </w:tc>
        <w:tc>
          <w:tcPr>
            <w:tcW w:w="1256"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38</w:t>
            </w:r>
          </w:p>
        </w:tc>
      </w:tr>
      <w:tr w:rsidTr="003A342A">
        <w:tblPrEx>
          <w:tblW w:w="6237" w:type="dxa"/>
          <w:tblCellMar>
            <w:left w:w="57" w:type="dxa"/>
            <w:right w:w="57" w:type="dxa"/>
          </w:tblCellMar>
          <w:tblLook w:val="04A0"/>
        </w:tblPrEx>
        <w:tc>
          <w:tcPr>
            <w:tcW w:w="1392"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מבואות החרמון</w:t>
            </w:r>
          </w:p>
        </w:tc>
        <w:tc>
          <w:tcPr>
            <w:tcW w:w="1258"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5</w:t>
            </w:r>
          </w:p>
        </w:tc>
        <w:tc>
          <w:tcPr>
            <w:tcW w:w="1094"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5</w:t>
            </w:r>
          </w:p>
        </w:tc>
        <w:tc>
          <w:tcPr>
            <w:tcW w:w="1256"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60</w:t>
            </w:r>
          </w:p>
        </w:tc>
      </w:tr>
      <w:tr w:rsidTr="003A342A">
        <w:tblPrEx>
          <w:tblW w:w="6237" w:type="dxa"/>
          <w:tblCellMar>
            <w:left w:w="57" w:type="dxa"/>
            <w:right w:w="57" w:type="dxa"/>
          </w:tblCellMar>
          <w:tblLook w:val="04A0"/>
        </w:tblPrEx>
        <w:tc>
          <w:tcPr>
            <w:tcW w:w="1392"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מטה אשר</w:t>
            </w:r>
          </w:p>
        </w:tc>
        <w:tc>
          <w:tcPr>
            <w:tcW w:w="1258"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13</w:t>
            </w:r>
          </w:p>
        </w:tc>
        <w:tc>
          <w:tcPr>
            <w:tcW w:w="1094"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7</w:t>
            </w:r>
          </w:p>
        </w:tc>
        <w:tc>
          <w:tcPr>
            <w:tcW w:w="1256"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15</w:t>
            </w:r>
          </w:p>
        </w:tc>
      </w:tr>
      <w:tr w:rsidTr="003A342A">
        <w:tblPrEx>
          <w:tblW w:w="6237" w:type="dxa"/>
          <w:tblCellMar>
            <w:left w:w="57" w:type="dxa"/>
            <w:right w:w="57" w:type="dxa"/>
          </w:tblCellMar>
          <w:tblLook w:val="04A0"/>
        </w:tblPrEx>
        <w:tc>
          <w:tcPr>
            <w:tcW w:w="1392" w:type="pct"/>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sz w:val="16"/>
                <w:szCs w:val="16"/>
                <w:rtl/>
              </w:rPr>
              <w:t>נצרת</w:t>
            </w:r>
          </w:p>
        </w:tc>
        <w:tc>
          <w:tcPr>
            <w:tcW w:w="1258"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8</w:t>
            </w:r>
          </w:p>
        </w:tc>
        <w:tc>
          <w:tcPr>
            <w:tcW w:w="1094"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15</w:t>
            </w:r>
          </w:p>
        </w:tc>
        <w:tc>
          <w:tcPr>
            <w:tcW w:w="1256"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8</w:t>
            </w:r>
          </w:p>
        </w:tc>
      </w:tr>
      <w:tr w:rsidTr="003A342A">
        <w:tblPrEx>
          <w:tblW w:w="6237" w:type="dxa"/>
          <w:tblCellMar>
            <w:left w:w="57" w:type="dxa"/>
            <w:right w:w="57" w:type="dxa"/>
          </w:tblCellMar>
          <w:tblLook w:val="04A0"/>
        </w:tblPrEx>
        <w:tc>
          <w:tcPr>
            <w:tcW w:w="1392" w:type="pct"/>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sz w:val="16"/>
                <w:szCs w:val="16"/>
                <w:rtl/>
              </w:rPr>
              <w:t>פתח תקווה</w:t>
            </w:r>
          </w:p>
        </w:tc>
        <w:tc>
          <w:tcPr>
            <w:tcW w:w="1258"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92</w:t>
            </w:r>
          </w:p>
        </w:tc>
        <w:tc>
          <w:tcPr>
            <w:tcW w:w="1094"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81</w:t>
            </w:r>
          </w:p>
        </w:tc>
        <w:tc>
          <w:tcPr>
            <w:tcW w:w="1256"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49</w:t>
            </w:r>
          </w:p>
        </w:tc>
      </w:tr>
      <w:tr w:rsidTr="003A342A">
        <w:tblPrEx>
          <w:tblW w:w="6237" w:type="dxa"/>
          <w:tblCellMar>
            <w:left w:w="57" w:type="dxa"/>
            <w:right w:w="57" w:type="dxa"/>
          </w:tblCellMar>
          <w:tblLook w:val="04A0"/>
        </w:tblPrEx>
        <w:tc>
          <w:tcPr>
            <w:tcW w:w="1392"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tl/>
              </w:rPr>
            </w:pPr>
            <w:r w:rsidRPr="003A342A">
              <w:rPr>
                <w:rFonts w:ascii="Tahoma" w:hAnsi="Tahoma" w:cs="Tahoma" w:hint="cs"/>
                <w:sz w:val="16"/>
                <w:szCs w:val="16"/>
                <w:rtl/>
              </w:rPr>
              <w:t>קריית אתא</w:t>
            </w:r>
          </w:p>
        </w:tc>
        <w:tc>
          <w:tcPr>
            <w:tcW w:w="1258"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9</w:t>
            </w:r>
          </w:p>
        </w:tc>
        <w:tc>
          <w:tcPr>
            <w:tcW w:w="1094"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4</w:t>
            </w:r>
          </w:p>
        </w:tc>
        <w:tc>
          <w:tcPr>
            <w:tcW w:w="1256"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13</w:t>
            </w:r>
          </w:p>
        </w:tc>
      </w:tr>
      <w:tr w:rsidTr="003A342A">
        <w:tblPrEx>
          <w:tblW w:w="6237" w:type="dxa"/>
          <w:tblCellMar>
            <w:left w:w="57" w:type="dxa"/>
            <w:right w:w="57" w:type="dxa"/>
          </w:tblCellMar>
          <w:tblLook w:val="04A0"/>
        </w:tblPrEx>
        <w:tc>
          <w:tcPr>
            <w:tcW w:w="1392" w:type="pct"/>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sz w:val="16"/>
                <w:szCs w:val="16"/>
                <w:rtl/>
              </w:rPr>
              <w:t>שדרות</w:t>
            </w:r>
          </w:p>
        </w:tc>
        <w:tc>
          <w:tcPr>
            <w:tcW w:w="1258"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8</w:t>
            </w:r>
          </w:p>
        </w:tc>
        <w:tc>
          <w:tcPr>
            <w:tcW w:w="1094"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15</w:t>
            </w:r>
          </w:p>
        </w:tc>
        <w:tc>
          <w:tcPr>
            <w:tcW w:w="1256"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4</w:t>
            </w:r>
          </w:p>
        </w:tc>
      </w:tr>
      <w:tr w:rsidTr="003A342A">
        <w:tblPrEx>
          <w:tblW w:w="6237" w:type="dxa"/>
          <w:tblCellMar>
            <w:left w:w="57" w:type="dxa"/>
            <w:right w:w="57" w:type="dxa"/>
          </w:tblCellMar>
          <w:tblLook w:val="04A0"/>
        </w:tblPrEx>
        <w:tc>
          <w:tcPr>
            <w:tcW w:w="1392" w:type="pct"/>
            <w:shd w:val="clear" w:color="auto" w:fill="auto"/>
            <w:noWrap/>
            <w:vAlign w:val="bottom"/>
            <w:hideMark/>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sz w:val="16"/>
                <w:szCs w:val="16"/>
                <w:rtl/>
              </w:rPr>
              <w:t>תל אביב-יפו</w:t>
            </w:r>
          </w:p>
        </w:tc>
        <w:tc>
          <w:tcPr>
            <w:tcW w:w="1258"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56</w:t>
            </w:r>
          </w:p>
        </w:tc>
        <w:tc>
          <w:tcPr>
            <w:tcW w:w="1094"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44</w:t>
            </w:r>
          </w:p>
        </w:tc>
        <w:tc>
          <w:tcPr>
            <w:tcW w:w="1256" w:type="pct"/>
            <w:shd w:val="clear" w:color="auto" w:fill="auto"/>
            <w:noWrap/>
            <w:vAlign w:val="bottom"/>
          </w:tcPr>
          <w:p w:rsidR="00B83063" w:rsidRPr="003A342A" w:rsidP="003A342A">
            <w:pPr>
              <w:tabs>
                <w:tab w:val="left" w:pos="1148"/>
              </w:tabs>
              <w:spacing w:before="40" w:after="40" w:line="280" w:lineRule="exact"/>
              <w:rPr>
                <w:rFonts w:ascii="Tahoma" w:hAnsi="Tahoma" w:cs="Tahoma"/>
                <w:sz w:val="16"/>
                <w:szCs w:val="16"/>
              </w:rPr>
            </w:pPr>
            <w:r w:rsidRPr="003A342A">
              <w:rPr>
                <w:rFonts w:ascii="Tahoma" w:hAnsi="Tahoma" w:cs="Tahoma" w:hint="cs"/>
                <w:sz w:val="16"/>
                <w:szCs w:val="16"/>
                <w:rtl/>
              </w:rPr>
              <w:t>66</w:t>
            </w:r>
          </w:p>
        </w:tc>
      </w:tr>
    </w:tbl>
    <w:p w:rsidR="00B83063" w:rsidRPr="00EF6CEC" w:rsidP="003A342A">
      <w:pPr>
        <w:pStyle w:val="text-source"/>
        <w:ind w:left="397" w:hanging="397"/>
        <w:rPr>
          <w:rtl/>
        </w:rPr>
      </w:pPr>
      <w:r w:rsidRPr="00EF6CEC">
        <w:rPr>
          <w:rtl/>
        </w:rPr>
        <w:t xml:space="preserve">* </w:t>
      </w:r>
      <w:r w:rsidR="003A342A">
        <w:tab/>
      </w:r>
      <w:r w:rsidRPr="00EF6CEC">
        <w:rPr>
          <w:rFonts w:hint="eastAsia"/>
          <w:rtl/>
        </w:rPr>
        <w:t>ברישומים</w:t>
      </w:r>
      <w:r w:rsidRPr="00EF6CEC">
        <w:rPr>
          <w:rtl/>
        </w:rPr>
        <w:t xml:space="preserve"> </w:t>
      </w:r>
      <w:r w:rsidRPr="00EF6CEC">
        <w:rPr>
          <w:rFonts w:hint="eastAsia"/>
          <w:rtl/>
        </w:rPr>
        <w:t>המרוכזים</w:t>
      </w:r>
      <w:r w:rsidRPr="00EF6CEC">
        <w:rPr>
          <w:rtl/>
        </w:rPr>
        <w:t xml:space="preserve"> </w:t>
      </w:r>
      <w:r w:rsidRPr="00EF6CEC">
        <w:rPr>
          <w:rFonts w:hint="eastAsia"/>
          <w:rtl/>
        </w:rPr>
        <w:t>במשרד</w:t>
      </w:r>
      <w:r w:rsidRPr="00EF6CEC">
        <w:rPr>
          <w:rtl/>
        </w:rPr>
        <w:t xml:space="preserve"> </w:t>
      </w:r>
      <w:r w:rsidRPr="00EF6CEC">
        <w:rPr>
          <w:rFonts w:hint="eastAsia"/>
          <w:rtl/>
        </w:rPr>
        <w:t>העבודה</w:t>
      </w:r>
      <w:r w:rsidRPr="00EF6CEC">
        <w:rPr>
          <w:rtl/>
        </w:rPr>
        <w:t xml:space="preserve"> </w:t>
      </w:r>
      <w:r w:rsidRPr="00EF6CEC">
        <w:rPr>
          <w:rFonts w:hint="eastAsia"/>
          <w:rtl/>
        </w:rPr>
        <w:t>לא</w:t>
      </w:r>
      <w:r w:rsidRPr="00EF6CEC">
        <w:rPr>
          <w:rtl/>
        </w:rPr>
        <w:t xml:space="preserve"> </w:t>
      </w:r>
      <w:r w:rsidRPr="00EF6CEC">
        <w:rPr>
          <w:rFonts w:hint="eastAsia"/>
          <w:rtl/>
        </w:rPr>
        <w:t>ניתן</w:t>
      </w:r>
      <w:r w:rsidRPr="00EF6CEC">
        <w:rPr>
          <w:rtl/>
        </w:rPr>
        <w:t xml:space="preserve"> </w:t>
      </w:r>
      <w:r w:rsidRPr="00EF6CEC">
        <w:rPr>
          <w:rFonts w:hint="eastAsia"/>
          <w:rtl/>
        </w:rPr>
        <w:t>להפריד</w:t>
      </w:r>
      <w:r w:rsidRPr="00EF6CEC">
        <w:rPr>
          <w:rtl/>
        </w:rPr>
        <w:t xml:space="preserve"> (מבחינה </w:t>
      </w:r>
      <w:r w:rsidRPr="00EF6CEC">
        <w:rPr>
          <w:rFonts w:hint="eastAsia"/>
          <w:rtl/>
        </w:rPr>
        <w:t>סטטיסטית</w:t>
      </w:r>
      <w:r w:rsidRPr="00EF6CEC">
        <w:rPr>
          <w:rtl/>
        </w:rPr>
        <w:t xml:space="preserve">) </w:t>
      </w:r>
      <w:r w:rsidRPr="00EF6CEC">
        <w:rPr>
          <w:rFonts w:hint="eastAsia"/>
          <w:rtl/>
        </w:rPr>
        <w:t>בין</w:t>
      </w:r>
      <w:r w:rsidRPr="00EF6CEC">
        <w:rPr>
          <w:rtl/>
        </w:rPr>
        <w:t xml:space="preserve"> </w:t>
      </w:r>
      <w:r w:rsidRPr="00EF6CEC">
        <w:rPr>
          <w:rFonts w:hint="eastAsia"/>
          <w:rtl/>
        </w:rPr>
        <w:t>אישורים</w:t>
      </w:r>
      <w:r w:rsidRPr="00EF6CEC">
        <w:rPr>
          <w:rtl/>
        </w:rPr>
        <w:t xml:space="preserve"> </w:t>
      </w:r>
      <w:r w:rsidRPr="00EF6CEC">
        <w:rPr>
          <w:rFonts w:hint="eastAsia"/>
          <w:rtl/>
        </w:rPr>
        <w:t>להטמנת</w:t>
      </w:r>
      <w:r w:rsidRPr="00EF6CEC">
        <w:rPr>
          <w:rtl/>
        </w:rPr>
        <w:t xml:space="preserve"> </w:t>
      </w:r>
      <w:r w:rsidRPr="00EF6CEC">
        <w:rPr>
          <w:rFonts w:hint="eastAsia"/>
          <w:rtl/>
        </w:rPr>
        <w:t>צובר</w:t>
      </w:r>
      <w:r w:rsidRPr="00EF6CEC">
        <w:rPr>
          <w:rtl/>
        </w:rPr>
        <w:t xml:space="preserve"> </w:t>
      </w:r>
      <w:r w:rsidRPr="00EF6CEC">
        <w:rPr>
          <w:rFonts w:hint="eastAsia"/>
          <w:rtl/>
        </w:rPr>
        <w:t>גפ</w:t>
      </w:r>
      <w:r w:rsidRPr="00EF6CEC">
        <w:rPr>
          <w:rtl/>
        </w:rPr>
        <w:t>"ם</w:t>
      </w:r>
      <w:r w:rsidRPr="00EF6CEC">
        <w:rPr>
          <w:rtl/>
        </w:rPr>
        <w:t xml:space="preserve"> </w:t>
      </w:r>
      <w:r w:rsidRPr="00EF6CEC">
        <w:rPr>
          <w:rFonts w:hint="eastAsia"/>
          <w:rtl/>
        </w:rPr>
        <w:t>בבנייה</w:t>
      </w:r>
      <w:r w:rsidRPr="00EF6CEC">
        <w:rPr>
          <w:rtl/>
        </w:rPr>
        <w:t xml:space="preserve"> </w:t>
      </w:r>
      <w:r w:rsidRPr="00EF6CEC">
        <w:rPr>
          <w:rFonts w:hint="eastAsia"/>
          <w:rtl/>
        </w:rPr>
        <w:t>חדשה</w:t>
      </w:r>
      <w:r w:rsidRPr="00EF6CEC">
        <w:rPr>
          <w:rtl/>
        </w:rPr>
        <w:t xml:space="preserve"> </w:t>
      </w:r>
      <w:r w:rsidRPr="00EF6CEC">
        <w:rPr>
          <w:rFonts w:hint="eastAsia"/>
          <w:rtl/>
        </w:rPr>
        <w:t>ובין</w:t>
      </w:r>
      <w:r w:rsidRPr="00EF6CEC">
        <w:rPr>
          <w:rtl/>
        </w:rPr>
        <w:t xml:space="preserve"> </w:t>
      </w:r>
      <w:r w:rsidRPr="00EF6CEC">
        <w:rPr>
          <w:rFonts w:hint="eastAsia"/>
          <w:rtl/>
        </w:rPr>
        <w:t>אישורי</w:t>
      </w:r>
      <w:r w:rsidRPr="00EF6CEC">
        <w:rPr>
          <w:rtl/>
        </w:rPr>
        <w:t xml:space="preserve"> </w:t>
      </w:r>
      <w:r w:rsidRPr="00EF6CEC">
        <w:rPr>
          <w:rFonts w:hint="eastAsia"/>
          <w:rtl/>
        </w:rPr>
        <w:t>הטמנה</w:t>
      </w:r>
      <w:r w:rsidRPr="00EF6CEC">
        <w:rPr>
          <w:rtl/>
        </w:rPr>
        <w:t xml:space="preserve"> </w:t>
      </w:r>
      <w:r w:rsidRPr="00EF6CEC">
        <w:rPr>
          <w:rFonts w:hint="eastAsia"/>
          <w:rtl/>
        </w:rPr>
        <w:t>בבניין</w:t>
      </w:r>
      <w:r w:rsidRPr="00EF6CEC">
        <w:rPr>
          <w:rtl/>
        </w:rPr>
        <w:t xml:space="preserve"> </w:t>
      </w:r>
      <w:r w:rsidRPr="00EF6CEC">
        <w:rPr>
          <w:rFonts w:hint="eastAsia"/>
          <w:rtl/>
        </w:rPr>
        <w:t>קיים</w:t>
      </w:r>
      <w:r w:rsidRPr="00EF6CEC">
        <w:rPr>
          <w:rtl/>
        </w:rPr>
        <w:t>.</w:t>
      </w:r>
    </w:p>
    <w:p w:rsidR="00B83063" w:rsidRPr="00EF6CEC" w:rsidP="007A7022">
      <w:pPr>
        <w:spacing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בביקורת נמצא כי אף שנוהל משרד העבודה קובע כי בקשת ספק גז לקבל אישור להתקנתו של צובר </w:t>
      </w:r>
      <w:r w:rsidRPr="00EF6CEC">
        <w:rPr>
          <w:rFonts w:ascii="Tahoma" w:hAnsi="Tahoma" w:cs="Tahoma" w:hint="cs"/>
          <w:sz w:val="18"/>
          <w:szCs w:val="18"/>
          <w:rtl/>
        </w:rPr>
        <w:t>גפ"ם</w:t>
      </w:r>
      <w:r w:rsidRPr="00EF6CEC">
        <w:rPr>
          <w:rFonts w:ascii="Tahoma" w:hAnsi="Tahoma" w:cs="Tahoma" w:hint="cs"/>
          <w:sz w:val="18"/>
          <w:szCs w:val="18"/>
          <w:rtl/>
        </w:rPr>
        <w:t xml:space="preserve"> תוגש לוועדה המקומית והעתק שלה יועבר למשרד העבודה, בפועל ספקי הגז מגישים במישרין את הבקשות למשרד העבודה, וזה אינו מוודא קודם למתן האישור כאמור שהבקשות להטמנת צובר </w:t>
      </w:r>
      <w:r w:rsidRPr="00EF6CEC">
        <w:rPr>
          <w:rFonts w:ascii="Tahoma" w:hAnsi="Tahoma" w:cs="Tahoma" w:hint="cs"/>
          <w:sz w:val="18"/>
          <w:szCs w:val="18"/>
          <w:rtl/>
        </w:rPr>
        <w:t>גפ"ם</w:t>
      </w:r>
      <w:r w:rsidRPr="00EF6CEC">
        <w:rPr>
          <w:rFonts w:ascii="Tahoma" w:hAnsi="Tahoma" w:cs="Tahoma" w:hint="cs"/>
          <w:sz w:val="18"/>
          <w:szCs w:val="18"/>
          <w:rtl/>
        </w:rPr>
        <w:t xml:space="preserve"> הוגשו גם לוועדות המקומיות לתכנון ולבנייה לצורך קבלת היתר בנייה.</w:t>
      </w:r>
    </w:p>
    <w:p w:rsidR="00B83063" w:rsidRPr="00EF6CEC" w:rsidP="007A7022">
      <w:pPr>
        <w:pStyle w:val="RESHET"/>
        <w:rPr>
          <w:rtl/>
        </w:rPr>
      </w:pPr>
      <w:r w:rsidRPr="00EF6CEC">
        <w:rPr>
          <w:rFonts w:hint="cs"/>
          <w:rtl/>
        </w:rPr>
        <w:t xml:space="preserve">ראוי כי משרד העבודה יבחן את הבקשות רק לאחר שווידא כי בד בבד הוגשה לוועדה המקומית בקשה להיתר בנייה, </w:t>
      </w:r>
      <w:r w:rsidRPr="00EF6CEC">
        <w:rPr>
          <w:rFonts w:hint="eastAsia"/>
          <w:rtl/>
        </w:rPr>
        <w:t>וידרוש</w:t>
      </w:r>
      <w:r w:rsidRPr="00EF6CEC">
        <w:rPr>
          <w:rFonts w:hint="cs"/>
          <w:rtl/>
        </w:rPr>
        <w:t xml:space="preserve"> שיוגש לו העתק של התוכנית בחתימת הוועדה, וזאת כדי להבטיח שספקי הגז הגישו בקשות לצורך הסדרת היתרי בנייה לצוברי </w:t>
      </w:r>
      <w:r w:rsidRPr="00EF6CEC">
        <w:rPr>
          <w:rFonts w:hint="cs"/>
          <w:rtl/>
        </w:rPr>
        <w:t>הגפ"ם</w:t>
      </w:r>
      <w:r w:rsidRPr="00EF6CEC">
        <w:rPr>
          <w:rFonts w:hint="cs"/>
          <w:rtl/>
        </w:rPr>
        <w:t>.</w:t>
      </w:r>
    </w:p>
    <w:p w:rsidR="00B83063" w:rsidRPr="00EF6CEC" w:rsidP="007A7022">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משרד העבודה טען (בין היתר) בתשובתו כי לא ראוי שמפקחי משרד העבודה ייתנו את האישור שנותן מפקח עבודה בהצגת העתק בקשה להיתר בנייה, וזאת הן משיקולי ניצולם המיטבי של משאבי כוח אדם, הן משיקולי צמצומו של נטל רגולטורי מיותר.</w:t>
      </w:r>
    </w:p>
    <w:p w:rsidR="00B83063" w:rsidRPr="00EF6CEC" w:rsidP="002B65AC">
      <w:pPr>
        <w:spacing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עוד טען משרד העבודה כי התניית מתן האישור במילוי הדרישות האמורות לא תקדם את אכיפת התקנות, שכן בהגשת בקשה כשלעצמה אין משום ערובה לכך שהחברה לא תתקין את הצובר אף בניגוד לעמדתו של המפקח. משרד העבודה הוסיף כי לא מקובל שרגולטור אחד בעל תפקיד משני בתהליך ימלא את מקומם של שני רגולטורים: האחד הוא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 היכול להפעיל סנקציות </w:t>
      </w:r>
      <w:r w:rsidRPr="00EF6CEC">
        <w:rPr>
          <w:rFonts w:ascii="Tahoma" w:hAnsi="Tahoma" w:cs="Tahoma" w:hint="cs"/>
          <w:sz w:val="18"/>
          <w:szCs w:val="18"/>
          <w:rtl/>
        </w:rPr>
        <w:t>מינהליות</w:t>
      </w:r>
      <w:r w:rsidRPr="00EF6CEC">
        <w:rPr>
          <w:rFonts w:ascii="Tahoma" w:hAnsi="Tahoma" w:cs="Tahoma" w:hint="cs"/>
          <w:sz w:val="18"/>
          <w:szCs w:val="18"/>
          <w:rtl/>
        </w:rPr>
        <w:t xml:space="preserve"> או פליליות נגד חברות הגז אשר את פעולתן הוא מסדיר - והשני הוא הרשות המקומית, אשר יש ביכולתה להוציא צווי הריסה ועוד.</w:t>
      </w:r>
    </w:p>
    <w:p w:rsidR="00B83063" w:rsidRPr="00EF6CEC" w:rsidP="002B65AC">
      <w:pPr>
        <w:pStyle w:val="RESHET"/>
        <w:rPr>
          <w:rtl/>
        </w:rPr>
      </w:pPr>
      <w:r w:rsidRPr="00EF6CEC">
        <w:rPr>
          <w:rFonts w:hint="cs"/>
          <w:rtl/>
        </w:rPr>
        <w:t>תפקידו של משרד העבודה כמאסדר בהליך התכנוני נקבע בתקנות הבטיחות, ולכן על משרד העבודה לפעול על פי הנוהל שקבע ב</w:t>
      </w:r>
      <w:r w:rsidRPr="00EF6CEC">
        <w:rPr>
          <w:rtl/>
        </w:rPr>
        <w:t xml:space="preserve">ינואר 2016 </w:t>
      </w:r>
      <w:r w:rsidRPr="00EF6CEC">
        <w:rPr>
          <w:rFonts w:hint="cs"/>
          <w:rtl/>
        </w:rPr>
        <w:t>(</w:t>
      </w:r>
      <w:r w:rsidRPr="00EF6CEC">
        <w:rPr>
          <w:rtl/>
        </w:rPr>
        <w:t xml:space="preserve">"הודעה </w:t>
      </w:r>
      <w:r w:rsidRPr="00EF6CEC">
        <w:rPr>
          <w:rFonts w:hint="eastAsia"/>
          <w:rtl/>
        </w:rPr>
        <w:t>בדבר</w:t>
      </w:r>
      <w:r w:rsidRPr="00EF6CEC">
        <w:rPr>
          <w:rtl/>
        </w:rPr>
        <w:t xml:space="preserve"> </w:t>
      </w:r>
      <w:r w:rsidRPr="00EF6CEC">
        <w:rPr>
          <w:rFonts w:hint="eastAsia"/>
          <w:rtl/>
        </w:rPr>
        <w:t>הסדרים</w:t>
      </w:r>
      <w:r w:rsidRPr="00EF6CEC">
        <w:rPr>
          <w:rtl/>
        </w:rPr>
        <w:t xml:space="preserve"> </w:t>
      </w:r>
      <w:r w:rsidRPr="00EF6CEC">
        <w:rPr>
          <w:rFonts w:hint="eastAsia"/>
          <w:rtl/>
        </w:rPr>
        <w:t>הנוגעים</w:t>
      </w:r>
      <w:r w:rsidRPr="00EF6CEC">
        <w:rPr>
          <w:rtl/>
        </w:rPr>
        <w:t xml:space="preserve"> </w:t>
      </w:r>
      <w:r w:rsidRPr="00EF6CEC">
        <w:rPr>
          <w:rFonts w:hint="eastAsia"/>
          <w:rtl/>
        </w:rPr>
        <w:t>למתן</w:t>
      </w:r>
      <w:r w:rsidRPr="00EF6CEC">
        <w:rPr>
          <w:rtl/>
        </w:rPr>
        <w:t xml:space="preserve"> </w:t>
      </w:r>
      <w:r w:rsidRPr="00EF6CEC">
        <w:rPr>
          <w:rFonts w:hint="eastAsia"/>
          <w:rtl/>
        </w:rPr>
        <w:t>אישור</w:t>
      </w:r>
      <w:r w:rsidRPr="00EF6CEC">
        <w:rPr>
          <w:rtl/>
        </w:rPr>
        <w:t xml:space="preserve"> </w:t>
      </w:r>
      <w:r w:rsidRPr="00EF6CEC">
        <w:rPr>
          <w:rFonts w:hint="eastAsia"/>
          <w:rtl/>
        </w:rPr>
        <w:t>להתקנת</w:t>
      </w:r>
      <w:r w:rsidRPr="00EF6CEC">
        <w:rPr>
          <w:rtl/>
        </w:rPr>
        <w:t xml:space="preserve"> </w:t>
      </w:r>
      <w:r w:rsidRPr="00EF6CEC">
        <w:rPr>
          <w:rFonts w:hint="eastAsia"/>
          <w:rtl/>
        </w:rPr>
        <w:t>גפ</w:t>
      </w:r>
      <w:r w:rsidRPr="00EF6CEC">
        <w:rPr>
          <w:rtl/>
        </w:rPr>
        <w:t>"מ"</w:t>
      </w:r>
      <w:r w:rsidRPr="00EF6CEC">
        <w:rPr>
          <w:rFonts w:hint="cs"/>
          <w:rtl/>
        </w:rPr>
        <w:t>)</w:t>
      </w:r>
      <w:r w:rsidRPr="00EF6CEC">
        <w:rPr>
          <w:rtl/>
        </w:rPr>
        <w:t xml:space="preserve">, </w:t>
      </w:r>
      <w:r w:rsidRPr="00EF6CEC">
        <w:rPr>
          <w:rFonts w:hint="cs"/>
          <w:rtl/>
        </w:rPr>
        <w:t xml:space="preserve">ולוודא כי </w:t>
      </w:r>
      <w:r w:rsidRPr="00EF6CEC">
        <w:rPr>
          <w:rFonts w:hint="eastAsia"/>
          <w:rtl/>
        </w:rPr>
        <w:t>בקשת</w:t>
      </w:r>
      <w:r w:rsidRPr="00EF6CEC">
        <w:rPr>
          <w:rFonts w:hint="cs"/>
          <w:rtl/>
        </w:rPr>
        <w:t>ו של</w:t>
      </w:r>
      <w:r w:rsidRPr="00EF6CEC">
        <w:rPr>
          <w:rtl/>
        </w:rPr>
        <w:t xml:space="preserve"> </w:t>
      </w:r>
      <w:r w:rsidRPr="00EF6CEC">
        <w:rPr>
          <w:rFonts w:hint="eastAsia"/>
          <w:rtl/>
        </w:rPr>
        <w:t>ספק</w:t>
      </w:r>
      <w:r w:rsidRPr="00EF6CEC">
        <w:rPr>
          <w:rtl/>
        </w:rPr>
        <w:t xml:space="preserve"> </w:t>
      </w:r>
      <w:r w:rsidRPr="00EF6CEC">
        <w:rPr>
          <w:rFonts w:hint="eastAsia"/>
          <w:rtl/>
        </w:rPr>
        <w:t>גז</w:t>
      </w:r>
      <w:r w:rsidRPr="00EF6CEC">
        <w:rPr>
          <w:rtl/>
        </w:rPr>
        <w:t xml:space="preserve"> </w:t>
      </w:r>
      <w:r w:rsidRPr="00EF6CEC">
        <w:rPr>
          <w:rFonts w:hint="eastAsia"/>
          <w:rtl/>
        </w:rPr>
        <w:t>לקבל</w:t>
      </w:r>
      <w:r w:rsidRPr="00EF6CEC">
        <w:rPr>
          <w:rtl/>
        </w:rPr>
        <w:t xml:space="preserve"> </w:t>
      </w:r>
      <w:r w:rsidRPr="00EF6CEC">
        <w:rPr>
          <w:rFonts w:hint="cs"/>
          <w:rtl/>
        </w:rPr>
        <w:t>את ה</w:t>
      </w:r>
      <w:r w:rsidRPr="00EF6CEC">
        <w:rPr>
          <w:rFonts w:hint="eastAsia"/>
          <w:rtl/>
        </w:rPr>
        <w:t>אישור</w:t>
      </w:r>
      <w:r w:rsidRPr="00EF6CEC">
        <w:rPr>
          <w:rtl/>
        </w:rPr>
        <w:t xml:space="preserve"> </w:t>
      </w:r>
      <w:r w:rsidRPr="00EF6CEC">
        <w:rPr>
          <w:rFonts w:hint="eastAsia"/>
          <w:rtl/>
        </w:rPr>
        <w:t>ת</w:t>
      </w:r>
      <w:r w:rsidRPr="00EF6CEC">
        <w:rPr>
          <w:rFonts w:hint="cs"/>
          <w:rtl/>
        </w:rPr>
        <w:t>וגש</w:t>
      </w:r>
      <w:r w:rsidRPr="00EF6CEC">
        <w:rPr>
          <w:rtl/>
        </w:rPr>
        <w:t xml:space="preserve"> </w:t>
      </w:r>
      <w:r w:rsidRPr="00EF6CEC">
        <w:rPr>
          <w:rFonts w:hint="eastAsia"/>
          <w:rtl/>
        </w:rPr>
        <w:t>לוועדה</w:t>
      </w:r>
      <w:r w:rsidRPr="00EF6CEC">
        <w:rPr>
          <w:rtl/>
        </w:rPr>
        <w:t xml:space="preserve"> </w:t>
      </w:r>
      <w:r w:rsidRPr="00EF6CEC">
        <w:rPr>
          <w:rFonts w:hint="eastAsia"/>
          <w:rtl/>
        </w:rPr>
        <w:t>המקומית</w:t>
      </w:r>
      <w:r w:rsidRPr="00EF6CEC">
        <w:rPr>
          <w:rFonts w:hint="cs"/>
          <w:rtl/>
        </w:rPr>
        <w:t>,</w:t>
      </w:r>
      <w:r w:rsidRPr="00EF6CEC">
        <w:rPr>
          <w:rtl/>
        </w:rPr>
        <w:t xml:space="preserve"> </w:t>
      </w:r>
      <w:r w:rsidRPr="00EF6CEC">
        <w:rPr>
          <w:rFonts w:hint="eastAsia"/>
          <w:rtl/>
        </w:rPr>
        <w:t>ו</w:t>
      </w:r>
      <w:r w:rsidRPr="00EF6CEC">
        <w:rPr>
          <w:rFonts w:hint="cs"/>
          <w:rtl/>
        </w:rPr>
        <w:t xml:space="preserve">כי </w:t>
      </w:r>
      <w:r w:rsidRPr="00EF6CEC">
        <w:rPr>
          <w:rFonts w:hint="eastAsia"/>
          <w:rtl/>
        </w:rPr>
        <w:t>העתק</w:t>
      </w:r>
      <w:r w:rsidRPr="00EF6CEC">
        <w:rPr>
          <w:rtl/>
        </w:rPr>
        <w:t xml:space="preserve"> </w:t>
      </w:r>
      <w:r w:rsidRPr="00EF6CEC">
        <w:rPr>
          <w:rFonts w:hint="cs"/>
          <w:rtl/>
        </w:rPr>
        <w:t>של</w:t>
      </w:r>
      <w:r w:rsidRPr="00EF6CEC">
        <w:rPr>
          <w:rFonts w:hint="eastAsia"/>
          <w:rtl/>
        </w:rPr>
        <w:t>ה</w:t>
      </w:r>
      <w:r w:rsidRPr="00EF6CEC">
        <w:rPr>
          <w:rtl/>
        </w:rPr>
        <w:t xml:space="preserve"> </w:t>
      </w:r>
      <w:r w:rsidRPr="00EF6CEC">
        <w:rPr>
          <w:rFonts w:hint="eastAsia"/>
          <w:rtl/>
        </w:rPr>
        <w:t>יועבר</w:t>
      </w:r>
      <w:r w:rsidRPr="00EF6CEC">
        <w:rPr>
          <w:rtl/>
        </w:rPr>
        <w:t xml:space="preserve"> </w:t>
      </w:r>
      <w:r w:rsidRPr="00EF6CEC">
        <w:rPr>
          <w:rFonts w:hint="eastAsia"/>
          <w:rtl/>
        </w:rPr>
        <w:t>למשרד</w:t>
      </w:r>
      <w:r w:rsidRPr="00EF6CEC">
        <w:rPr>
          <w:rtl/>
        </w:rPr>
        <w:t xml:space="preserve"> </w:t>
      </w:r>
      <w:r w:rsidRPr="00EF6CEC">
        <w:rPr>
          <w:rFonts w:hint="eastAsia"/>
          <w:rtl/>
        </w:rPr>
        <w:t>העבודה</w:t>
      </w:r>
      <w:r w:rsidRPr="00EF6CEC">
        <w:rPr>
          <w:rtl/>
        </w:rPr>
        <w:t xml:space="preserve"> </w:t>
      </w:r>
      <w:r w:rsidRPr="00EF6CEC">
        <w:rPr>
          <w:rFonts w:hint="eastAsia"/>
          <w:rtl/>
        </w:rPr>
        <w:t>בצירוף</w:t>
      </w:r>
      <w:r w:rsidRPr="00EF6CEC">
        <w:rPr>
          <w:rtl/>
        </w:rPr>
        <w:t xml:space="preserve"> </w:t>
      </w:r>
      <w:r w:rsidRPr="00EF6CEC">
        <w:rPr>
          <w:rFonts w:hint="eastAsia"/>
          <w:rtl/>
        </w:rPr>
        <w:t>ת</w:t>
      </w:r>
      <w:r w:rsidRPr="00EF6CEC">
        <w:rPr>
          <w:rFonts w:hint="cs"/>
          <w:rtl/>
        </w:rPr>
        <w:t>ו</w:t>
      </w:r>
      <w:r w:rsidRPr="00EF6CEC">
        <w:rPr>
          <w:rFonts w:hint="eastAsia"/>
          <w:rtl/>
        </w:rPr>
        <w:t>כנית</w:t>
      </w:r>
      <w:r w:rsidRPr="00EF6CEC">
        <w:rPr>
          <w:rtl/>
        </w:rPr>
        <w:t xml:space="preserve"> </w:t>
      </w:r>
      <w:r w:rsidRPr="00EF6CEC">
        <w:rPr>
          <w:rFonts w:hint="cs"/>
          <w:rtl/>
        </w:rPr>
        <w:t>ה</w:t>
      </w:r>
      <w:r w:rsidRPr="00EF6CEC">
        <w:rPr>
          <w:rFonts w:hint="eastAsia"/>
          <w:rtl/>
        </w:rPr>
        <w:t>בנייה</w:t>
      </w:r>
      <w:r w:rsidRPr="00EF6CEC">
        <w:rPr>
          <w:rtl/>
        </w:rPr>
        <w:t>.</w:t>
      </w:r>
    </w:p>
    <w:p w:rsidR="00B83063" w:rsidRPr="00EF6CEC" w:rsidP="00793969">
      <w:pPr>
        <w:spacing w:before="180"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הבדיקה בוועדות המקומיות של עיריות אשדוד, אשקלון, חדרה, קריית אתא, שדרות ותל אביב-יפו העלתה כי חלק מאישורי משרד העבודה לעניין הטמנת צוברי </w:t>
      </w:r>
      <w:r w:rsidRPr="00EF6CEC">
        <w:rPr>
          <w:rFonts w:ascii="Tahoma" w:hAnsi="Tahoma" w:cs="Tahoma" w:hint="cs"/>
          <w:sz w:val="18"/>
          <w:szCs w:val="18"/>
          <w:rtl/>
        </w:rPr>
        <w:t>גפ"ם</w:t>
      </w:r>
      <w:r w:rsidRPr="00EF6CEC">
        <w:rPr>
          <w:rFonts w:ascii="Tahoma" w:hAnsi="Tahoma" w:cs="Tahoma" w:hint="cs"/>
          <w:sz w:val="18"/>
          <w:szCs w:val="18"/>
          <w:rtl/>
        </w:rPr>
        <w:t xml:space="preserve"> תויקו בתיקי הבנייה של בניינים קיימים, וזאת מבלי שהוועדות בדקו אם ניתן</w:t>
      </w:r>
      <w:r w:rsidRPr="00EF6CEC">
        <w:rPr>
          <w:rFonts w:ascii="Tahoma" w:hAnsi="Tahoma" w:cs="Tahoma"/>
          <w:sz w:val="18"/>
          <w:szCs w:val="18"/>
          <w:rtl/>
        </w:rPr>
        <w:t xml:space="preserve"> היתר </w:t>
      </w:r>
      <w:r w:rsidRPr="00EF6CEC">
        <w:rPr>
          <w:rFonts w:ascii="Tahoma" w:hAnsi="Tahoma" w:cs="Tahoma" w:hint="eastAsia"/>
          <w:sz w:val="18"/>
          <w:szCs w:val="18"/>
          <w:rtl/>
        </w:rPr>
        <w:t>בנייה</w:t>
      </w:r>
      <w:r w:rsidRPr="00EF6CEC">
        <w:rPr>
          <w:rFonts w:ascii="Tahoma" w:hAnsi="Tahoma" w:cs="Tahoma"/>
          <w:sz w:val="18"/>
          <w:szCs w:val="18"/>
          <w:rtl/>
        </w:rPr>
        <w:t xml:space="preserve"> </w:t>
      </w:r>
      <w:r w:rsidRPr="00EF6CEC">
        <w:rPr>
          <w:rFonts w:ascii="Tahoma" w:hAnsi="Tahoma" w:cs="Tahoma" w:hint="eastAsia"/>
          <w:sz w:val="18"/>
          <w:szCs w:val="18"/>
          <w:rtl/>
        </w:rPr>
        <w:t>כנדרש</w:t>
      </w:r>
      <w:r w:rsidRPr="00EF6CEC">
        <w:rPr>
          <w:rFonts w:ascii="Tahoma" w:hAnsi="Tahoma" w:cs="Tahoma"/>
          <w:sz w:val="18"/>
          <w:szCs w:val="18"/>
          <w:rtl/>
        </w:rPr>
        <w:t xml:space="preserve"> </w:t>
      </w:r>
      <w:r w:rsidRPr="00EF6CEC">
        <w:rPr>
          <w:rFonts w:ascii="Tahoma" w:hAnsi="Tahoma" w:cs="Tahoma" w:hint="eastAsia"/>
          <w:sz w:val="18"/>
          <w:szCs w:val="18"/>
          <w:rtl/>
        </w:rPr>
        <w:t>להטמנת</w:t>
      </w:r>
      <w:r w:rsidRPr="00EF6CEC">
        <w:rPr>
          <w:rFonts w:ascii="Tahoma" w:hAnsi="Tahoma" w:cs="Tahoma"/>
          <w:sz w:val="18"/>
          <w:szCs w:val="18"/>
          <w:rtl/>
        </w:rPr>
        <w:t xml:space="preserve"> </w:t>
      </w:r>
      <w:r w:rsidRPr="00EF6CEC">
        <w:rPr>
          <w:rFonts w:ascii="Tahoma" w:hAnsi="Tahoma" w:cs="Tahoma" w:hint="eastAsia"/>
          <w:sz w:val="18"/>
          <w:szCs w:val="18"/>
          <w:rtl/>
        </w:rPr>
        <w:t>הצוברים</w:t>
      </w:r>
      <w:r w:rsidRPr="00EF6CEC">
        <w:rPr>
          <w:rFonts w:ascii="Tahoma" w:hAnsi="Tahoma" w:cs="Tahoma" w:hint="cs"/>
          <w:sz w:val="18"/>
          <w:szCs w:val="18"/>
          <w:rtl/>
        </w:rPr>
        <w:t>. יתרה מזו, גם</w:t>
      </w:r>
      <w:r w:rsidRPr="00EF6CEC">
        <w:rPr>
          <w:rFonts w:ascii="Tahoma" w:hAnsi="Tahoma" w:cs="Tahoma"/>
          <w:sz w:val="18"/>
          <w:szCs w:val="18"/>
          <w:rtl/>
        </w:rPr>
        <w:t xml:space="preserve"> </w:t>
      </w:r>
      <w:r w:rsidRPr="00EF6CEC">
        <w:rPr>
          <w:rFonts w:ascii="Tahoma" w:hAnsi="Tahoma" w:cs="Tahoma" w:hint="cs"/>
          <w:sz w:val="18"/>
          <w:szCs w:val="18"/>
          <w:rtl/>
        </w:rPr>
        <w:t>כאשר</w:t>
      </w:r>
      <w:r w:rsidRPr="00EF6CEC">
        <w:rPr>
          <w:rStyle w:val="CommentReference"/>
          <w:rFonts w:ascii="Tahoma" w:hAnsi="Tahoma" w:cs="Tahoma" w:hint="cs"/>
          <w:sz w:val="18"/>
          <w:szCs w:val="18"/>
          <w:rtl/>
        </w:rPr>
        <w:t xml:space="preserve"> </w:t>
      </w:r>
      <w:r w:rsidRPr="00EF6CEC">
        <w:rPr>
          <w:rFonts w:ascii="Tahoma" w:hAnsi="Tahoma" w:cs="Tahoma" w:hint="cs"/>
          <w:sz w:val="18"/>
          <w:szCs w:val="18"/>
          <w:rtl/>
        </w:rPr>
        <w:t xml:space="preserve">לא נמצא היתר, הן לא </w:t>
      </w:r>
      <w:r w:rsidRPr="00EF6CEC">
        <w:rPr>
          <w:rFonts w:ascii="Tahoma" w:hAnsi="Tahoma" w:cs="Tahoma" w:hint="eastAsia"/>
          <w:sz w:val="18"/>
          <w:szCs w:val="18"/>
          <w:rtl/>
        </w:rPr>
        <w:t>דרשו</w:t>
      </w:r>
      <w:r w:rsidRPr="00EF6CEC">
        <w:rPr>
          <w:rFonts w:ascii="Tahoma" w:hAnsi="Tahoma" w:cs="Tahoma"/>
          <w:sz w:val="18"/>
          <w:szCs w:val="18"/>
          <w:rtl/>
        </w:rPr>
        <w:t xml:space="preserve"> </w:t>
      </w:r>
      <w:r w:rsidRPr="00EF6CEC">
        <w:rPr>
          <w:rFonts w:ascii="Tahoma" w:hAnsi="Tahoma" w:cs="Tahoma" w:hint="eastAsia"/>
          <w:sz w:val="18"/>
          <w:szCs w:val="18"/>
          <w:rtl/>
        </w:rPr>
        <w:t>כי</w:t>
      </w:r>
      <w:r w:rsidRPr="00EF6CEC">
        <w:rPr>
          <w:rFonts w:ascii="Tahoma" w:hAnsi="Tahoma" w:cs="Tahoma"/>
          <w:sz w:val="18"/>
          <w:szCs w:val="18"/>
          <w:rtl/>
        </w:rPr>
        <w:t xml:space="preserve"> </w:t>
      </w:r>
      <w:r w:rsidRPr="00EF6CEC">
        <w:rPr>
          <w:rFonts w:ascii="Tahoma" w:hAnsi="Tahoma" w:cs="Tahoma" w:hint="eastAsia"/>
          <w:sz w:val="18"/>
          <w:szCs w:val="18"/>
          <w:rtl/>
        </w:rPr>
        <w:t>יוגשו</w:t>
      </w:r>
      <w:r w:rsidRPr="00EF6CEC">
        <w:rPr>
          <w:rFonts w:ascii="Tahoma" w:hAnsi="Tahoma" w:cs="Tahoma"/>
          <w:sz w:val="18"/>
          <w:szCs w:val="18"/>
          <w:rtl/>
        </w:rPr>
        <w:t xml:space="preserve"> </w:t>
      </w:r>
      <w:r w:rsidRPr="00EF6CEC">
        <w:rPr>
          <w:rFonts w:ascii="Tahoma" w:hAnsi="Tahoma" w:cs="Tahoma" w:hint="eastAsia"/>
          <w:sz w:val="18"/>
          <w:szCs w:val="18"/>
          <w:rtl/>
        </w:rPr>
        <w:t>בקשות</w:t>
      </w:r>
      <w:r w:rsidRPr="00EF6CEC">
        <w:rPr>
          <w:rFonts w:ascii="Tahoma" w:hAnsi="Tahoma" w:cs="Tahoma"/>
          <w:sz w:val="18"/>
          <w:szCs w:val="18"/>
          <w:rtl/>
        </w:rPr>
        <w:t xml:space="preserve"> </w:t>
      </w:r>
      <w:r w:rsidRPr="00EF6CEC">
        <w:rPr>
          <w:rFonts w:ascii="Tahoma" w:hAnsi="Tahoma" w:cs="Tahoma" w:hint="eastAsia"/>
          <w:sz w:val="18"/>
          <w:szCs w:val="18"/>
          <w:rtl/>
        </w:rPr>
        <w:t>לקבלת</w:t>
      </w:r>
      <w:r w:rsidRPr="00EF6CEC">
        <w:rPr>
          <w:rFonts w:ascii="Tahoma" w:hAnsi="Tahoma" w:cs="Tahoma"/>
          <w:sz w:val="18"/>
          <w:szCs w:val="18"/>
          <w:rtl/>
        </w:rPr>
        <w:t xml:space="preserve"> </w:t>
      </w:r>
      <w:r w:rsidRPr="00EF6CEC">
        <w:rPr>
          <w:rFonts w:ascii="Tahoma" w:hAnsi="Tahoma" w:cs="Tahoma" w:hint="eastAsia"/>
          <w:sz w:val="18"/>
          <w:szCs w:val="18"/>
          <w:rtl/>
        </w:rPr>
        <w:t>היתרי</w:t>
      </w:r>
      <w:r w:rsidRPr="00EF6CEC">
        <w:rPr>
          <w:rFonts w:ascii="Tahoma" w:hAnsi="Tahoma" w:cs="Tahoma"/>
          <w:sz w:val="18"/>
          <w:szCs w:val="18"/>
          <w:rtl/>
        </w:rPr>
        <w:t xml:space="preserve"> </w:t>
      </w:r>
      <w:r w:rsidRPr="00EF6CEC">
        <w:rPr>
          <w:rFonts w:ascii="Tahoma" w:hAnsi="Tahoma" w:cs="Tahoma" w:hint="eastAsia"/>
          <w:sz w:val="18"/>
          <w:szCs w:val="18"/>
          <w:rtl/>
        </w:rPr>
        <w:t>בנייה</w:t>
      </w:r>
      <w:r w:rsidRPr="00EF6CEC">
        <w:rPr>
          <w:rFonts w:ascii="Tahoma" w:hAnsi="Tahoma" w:cs="Tahoma"/>
          <w:sz w:val="18"/>
          <w:szCs w:val="18"/>
          <w:rtl/>
        </w:rPr>
        <w:t xml:space="preserve">. </w:t>
      </w:r>
      <w:r w:rsidRPr="00EF6CEC">
        <w:rPr>
          <w:rFonts w:ascii="Tahoma" w:hAnsi="Tahoma" w:cs="Tahoma" w:hint="eastAsia"/>
          <w:sz w:val="18"/>
          <w:szCs w:val="18"/>
          <w:rtl/>
        </w:rPr>
        <w:t>בחלק</w:t>
      </w:r>
      <w:r w:rsidRPr="00EF6CEC">
        <w:rPr>
          <w:rFonts w:ascii="Tahoma" w:hAnsi="Tahoma" w:cs="Tahoma"/>
          <w:sz w:val="18"/>
          <w:szCs w:val="18"/>
          <w:rtl/>
        </w:rPr>
        <w:t xml:space="preserve"> </w:t>
      </w:r>
      <w:r w:rsidRPr="00EF6CEC">
        <w:rPr>
          <w:rFonts w:ascii="Tahoma" w:hAnsi="Tahoma" w:cs="Tahoma" w:hint="eastAsia"/>
          <w:sz w:val="18"/>
          <w:szCs w:val="18"/>
          <w:rtl/>
        </w:rPr>
        <w:t>מהוועדות</w:t>
      </w:r>
      <w:r w:rsidRPr="00EF6CEC">
        <w:rPr>
          <w:rFonts w:ascii="Tahoma" w:hAnsi="Tahoma" w:cs="Tahoma"/>
          <w:sz w:val="18"/>
          <w:szCs w:val="18"/>
          <w:rtl/>
        </w:rPr>
        <w:t xml:space="preserve"> </w:t>
      </w:r>
      <w:r w:rsidRPr="00EF6CEC">
        <w:rPr>
          <w:rFonts w:ascii="Tahoma" w:hAnsi="Tahoma" w:cs="Tahoma" w:hint="eastAsia"/>
          <w:sz w:val="18"/>
          <w:szCs w:val="18"/>
          <w:rtl/>
        </w:rPr>
        <w:t>המקומיות</w:t>
      </w:r>
      <w:r w:rsidRPr="00EF6CEC">
        <w:rPr>
          <w:rFonts w:ascii="Tahoma" w:hAnsi="Tahoma" w:cs="Tahoma"/>
          <w:sz w:val="18"/>
          <w:szCs w:val="18"/>
          <w:rtl/>
        </w:rPr>
        <w:t xml:space="preserve"> </w:t>
      </w:r>
      <w:r w:rsidRPr="00EF6CEC">
        <w:rPr>
          <w:rFonts w:ascii="Tahoma" w:hAnsi="Tahoma" w:cs="Tahoma" w:hint="eastAsia"/>
          <w:sz w:val="18"/>
          <w:szCs w:val="18"/>
          <w:rtl/>
        </w:rPr>
        <w:t>אישורי</w:t>
      </w:r>
      <w:r w:rsidRPr="00EF6CEC">
        <w:rPr>
          <w:rFonts w:ascii="Tahoma" w:hAnsi="Tahoma" w:cs="Tahoma"/>
          <w:sz w:val="18"/>
          <w:szCs w:val="18"/>
          <w:rtl/>
        </w:rPr>
        <w:t xml:space="preserve"> משרד העבודה נאספו במרוכז ללא שיוך לתיק </w:t>
      </w:r>
      <w:r w:rsidRPr="00EF6CEC">
        <w:rPr>
          <w:rFonts w:ascii="Tahoma" w:hAnsi="Tahoma" w:cs="Tahoma" w:hint="cs"/>
          <w:sz w:val="18"/>
          <w:szCs w:val="18"/>
          <w:rtl/>
        </w:rPr>
        <w:t>ה</w:t>
      </w:r>
      <w:r w:rsidRPr="00EF6CEC">
        <w:rPr>
          <w:rFonts w:ascii="Tahoma" w:hAnsi="Tahoma" w:cs="Tahoma" w:hint="eastAsia"/>
          <w:sz w:val="18"/>
          <w:szCs w:val="18"/>
          <w:rtl/>
        </w:rPr>
        <w:t>בנייה</w:t>
      </w:r>
      <w:r w:rsidRPr="00EF6CEC">
        <w:rPr>
          <w:rFonts w:ascii="Tahoma" w:hAnsi="Tahoma" w:cs="Tahoma"/>
          <w:sz w:val="18"/>
          <w:szCs w:val="18"/>
          <w:rtl/>
        </w:rPr>
        <w:t xml:space="preserve"> </w:t>
      </w:r>
      <w:r w:rsidRPr="00EF6CEC">
        <w:rPr>
          <w:rFonts w:ascii="Tahoma" w:hAnsi="Tahoma" w:cs="Tahoma" w:hint="cs"/>
          <w:sz w:val="18"/>
          <w:szCs w:val="18"/>
          <w:rtl/>
        </w:rPr>
        <w:t>המתאים.</w:t>
      </w:r>
      <w:r w:rsidRPr="00FE6810" w:rsidR="00FE6810">
        <w:rPr>
          <w:rFonts w:cs="Tahoma"/>
          <w:noProof/>
          <w:sz w:val="17"/>
          <w:szCs w:val="17"/>
          <w:rtl/>
        </w:rPr>
        <w:t xml:space="preserve"> </w:t>
      </w:r>
      <w:r w:rsidRPr="0012789B" w:rsidR="00FE6810">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FE68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80812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3548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הבדיקה</w:t>
                            </w:r>
                            <w:r w:rsidRPr="00793969">
                              <w:rPr>
                                <w:rFonts w:cs="Tahoma"/>
                                <w:color w:val="0B5294"/>
                                <w:spacing w:val="-4"/>
                                <w:sz w:val="24"/>
                                <w:szCs w:val="24"/>
                                <w:rtl/>
                              </w:rPr>
                              <w:t xml:space="preserve"> </w:t>
                            </w:r>
                            <w:r w:rsidRPr="00793969">
                              <w:rPr>
                                <w:rFonts w:cs="Tahoma" w:hint="eastAsia"/>
                                <w:color w:val="0B5294"/>
                                <w:spacing w:val="-4"/>
                                <w:sz w:val="24"/>
                                <w:szCs w:val="24"/>
                                <w:rtl/>
                              </w:rPr>
                              <w:t>העלתה</w:t>
                            </w:r>
                            <w:r w:rsidRPr="00793969">
                              <w:rPr>
                                <w:rFonts w:cs="Tahoma"/>
                                <w:color w:val="0B5294"/>
                                <w:spacing w:val="-4"/>
                                <w:sz w:val="24"/>
                                <w:szCs w:val="24"/>
                                <w:rtl/>
                              </w:rPr>
                              <w:t xml:space="preserve"> </w:t>
                            </w:r>
                            <w:r w:rsidRPr="00793969">
                              <w:rPr>
                                <w:rFonts w:cs="Tahoma" w:hint="eastAsia"/>
                                <w:color w:val="0B5294"/>
                                <w:spacing w:val="-4"/>
                                <w:sz w:val="24"/>
                                <w:szCs w:val="24"/>
                                <w:rtl/>
                              </w:rPr>
                              <w:t>כי</w:t>
                            </w:r>
                            <w:r w:rsidRPr="00793969">
                              <w:rPr>
                                <w:rFonts w:cs="Tahoma"/>
                                <w:color w:val="0B5294"/>
                                <w:spacing w:val="-4"/>
                                <w:sz w:val="24"/>
                                <w:szCs w:val="24"/>
                                <w:rtl/>
                              </w:rPr>
                              <w:t xml:space="preserve"> </w:t>
                            </w:r>
                            <w:r w:rsidRPr="00793969">
                              <w:rPr>
                                <w:rFonts w:cs="Tahoma" w:hint="eastAsia"/>
                                <w:color w:val="0B5294"/>
                                <w:spacing w:val="-4"/>
                                <w:sz w:val="24"/>
                                <w:szCs w:val="24"/>
                                <w:rtl/>
                              </w:rPr>
                              <w:t>חלק</w:t>
                            </w:r>
                            <w:r w:rsidRPr="00793969">
                              <w:rPr>
                                <w:rFonts w:cs="Tahoma"/>
                                <w:color w:val="0B5294"/>
                                <w:spacing w:val="-4"/>
                                <w:sz w:val="24"/>
                                <w:szCs w:val="24"/>
                                <w:rtl/>
                              </w:rPr>
                              <w:t xml:space="preserve"> </w:t>
                            </w:r>
                            <w:r w:rsidRPr="00793969">
                              <w:rPr>
                                <w:rFonts w:cs="Tahoma" w:hint="eastAsia"/>
                                <w:color w:val="0B5294"/>
                                <w:spacing w:val="-4"/>
                                <w:sz w:val="24"/>
                                <w:szCs w:val="24"/>
                                <w:rtl/>
                              </w:rPr>
                              <w:t>מאישורי</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שקיבלו</w:t>
                            </w:r>
                            <w:r w:rsidRPr="00793969">
                              <w:rPr>
                                <w:rFonts w:cs="Tahoma"/>
                                <w:color w:val="0B5294"/>
                                <w:spacing w:val="-4"/>
                                <w:sz w:val="24"/>
                                <w:szCs w:val="24"/>
                                <w:rtl/>
                              </w:rPr>
                              <w:t xml:space="preserve"> </w:t>
                            </w:r>
                            <w:r w:rsidRPr="00793969">
                              <w:rPr>
                                <w:rFonts w:cs="Tahoma" w:hint="eastAsia"/>
                                <w:color w:val="0B5294"/>
                                <w:spacing w:val="-4"/>
                                <w:sz w:val="24"/>
                                <w:szCs w:val="24"/>
                                <w:rtl/>
                              </w:rPr>
                              <w:t>הוועדות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תויקו</w:t>
                            </w:r>
                            <w:r w:rsidRPr="00793969">
                              <w:rPr>
                                <w:rFonts w:cs="Tahoma"/>
                                <w:color w:val="0B5294"/>
                                <w:spacing w:val="-4"/>
                                <w:sz w:val="24"/>
                                <w:szCs w:val="24"/>
                                <w:rtl/>
                              </w:rPr>
                              <w:t xml:space="preserve"> </w:t>
                            </w:r>
                            <w:r w:rsidRPr="00793969">
                              <w:rPr>
                                <w:rFonts w:cs="Tahoma" w:hint="eastAsia"/>
                                <w:color w:val="0B5294"/>
                                <w:spacing w:val="-4"/>
                                <w:sz w:val="24"/>
                                <w:szCs w:val="24"/>
                                <w:rtl/>
                              </w:rPr>
                              <w:t>בתיקי</w:t>
                            </w:r>
                            <w:r w:rsidRPr="00793969">
                              <w:rPr>
                                <w:rFonts w:cs="Tahoma"/>
                                <w:color w:val="0B5294"/>
                                <w:spacing w:val="-4"/>
                                <w:sz w:val="24"/>
                                <w:szCs w:val="24"/>
                                <w:rtl/>
                              </w:rPr>
                              <w:t xml:space="preserve"> </w:t>
                            </w:r>
                            <w:r w:rsidRPr="00793969">
                              <w:rPr>
                                <w:rFonts w:cs="Tahoma" w:hint="eastAsia"/>
                                <w:color w:val="0B5294"/>
                                <w:spacing w:val="-4"/>
                                <w:sz w:val="24"/>
                                <w:szCs w:val="24"/>
                                <w:rtl/>
                              </w:rPr>
                              <w:t>הבנייה</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בניינים</w:t>
                            </w:r>
                            <w:r w:rsidRPr="00793969">
                              <w:rPr>
                                <w:rFonts w:cs="Tahoma"/>
                                <w:color w:val="0B5294"/>
                                <w:spacing w:val="-4"/>
                                <w:sz w:val="24"/>
                                <w:szCs w:val="24"/>
                                <w:rtl/>
                              </w:rPr>
                              <w:t xml:space="preserve"> </w:t>
                            </w:r>
                            <w:r w:rsidRPr="00793969">
                              <w:rPr>
                                <w:rFonts w:cs="Tahoma" w:hint="eastAsia"/>
                                <w:color w:val="0B5294"/>
                                <w:spacing w:val="-4"/>
                                <w:sz w:val="24"/>
                                <w:szCs w:val="24"/>
                                <w:rtl/>
                              </w:rPr>
                              <w:t>קיימים</w:t>
                            </w:r>
                            <w:r w:rsidRPr="00793969">
                              <w:rPr>
                                <w:rFonts w:cs="Tahoma"/>
                                <w:color w:val="0B5294"/>
                                <w:spacing w:val="-4"/>
                                <w:sz w:val="24"/>
                                <w:szCs w:val="24"/>
                                <w:rtl/>
                              </w:rPr>
                              <w:t xml:space="preserve">, </w:t>
                            </w:r>
                            <w:r w:rsidRPr="00793969">
                              <w:rPr>
                                <w:rFonts w:cs="Tahoma" w:hint="eastAsia"/>
                                <w:color w:val="0B5294"/>
                                <w:spacing w:val="-4"/>
                                <w:sz w:val="24"/>
                                <w:szCs w:val="24"/>
                                <w:rtl/>
                              </w:rPr>
                              <w:t>וזאת</w:t>
                            </w:r>
                            <w:r w:rsidRPr="00793969">
                              <w:rPr>
                                <w:rFonts w:cs="Tahoma"/>
                                <w:color w:val="0B5294"/>
                                <w:spacing w:val="-4"/>
                                <w:sz w:val="24"/>
                                <w:szCs w:val="24"/>
                                <w:rtl/>
                              </w:rPr>
                              <w:t xml:space="preserve"> </w:t>
                            </w:r>
                            <w:r w:rsidRPr="00793969">
                              <w:rPr>
                                <w:rFonts w:cs="Tahoma" w:hint="eastAsia"/>
                                <w:color w:val="0B5294"/>
                                <w:spacing w:val="-4"/>
                                <w:sz w:val="24"/>
                                <w:szCs w:val="24"/>
                                <w:rtl/>
                              </w:rPr>
                              <w:t>בלי</w:t>
                            </w:r>
                            <w:r w:rsidRPr="00793969">
                              <w:rPr>
                                <w:rFonts w:cs="Tahoma"/>
                                <w:color w:val="0B5294"/>
                                <w:spacing w:val="-4"/>
                                <w:sz w:val="24"/>
                                <w:szCs w:val="24"/>
                                <w:rtl/>
                              </w:rPr>
                              <w:t xml:space="preserve"> </w:t>
                            </w:r>
                            <w:r w:rsidRPr="00793969">
                              <w:rPr>
                                <w:rFonts w:cs="Tahoma" w:hint="eastAsia"/>
                                <w:color w:val="0B5294"/>
                                <w:spacing w:val="-4"/>
                                <w:sz w:val="24"/>
                                <w:szCs w:val="24"/>
                                <w:rtl/>
                              </w:rPr>
                              <w:t>שהוועדות</w:t>
                            </w:r>
                            <w:r w:rsidRPr="00793969">
                              <w:rPr>
                                <w:rFonts w:cs="Tahoma"/>
                                <w:color w:val="0B5294"/>
                                <w:spacing w:val="-4"/>
                                <w:sz w:val="24"/>
                                <w:szCs w:val="24"/>
                                <w:rtl/>
                              </w:rPr>
                              <w:t xml:space="preserve"> </w:t>
                            </w:r>
                            <w:r w:rsidRPr="00793969">
                              <w:rPr>
                                <w:rFonts w:cs="Tahoma" w:hint="eastAsia"/>
                                <w:color w:val="0B5294"/>
                                <w:spacing w:val="-4"/>
                                <w:sz w:val="24"/>
                                <w:szCs w:val="24"/>
                                <w:rtl/>
                              </w:rPr>
                              <w:t>בדקו</w:t>
                            </w:r>
                            <w:r w:rsidRPr="00793969">
                              <w:rPr>
                                <w:rFonts w:cs="Tahoma"/>
                                <w:color w:val="0B5294"/>
                                <w:spacing w:val="-4"/>
                                <w:sz w:val="24"/>
                                <w:szCs w:val="24"/>
                                <w:rtl/>
                              </w:rPr>
                              <w:t xml:space="preserve"> </w:t>
                            </w:r>
                            <w:r w:rsidRPr="00793969">
                              <w:rPr>
                                <w:rFonts w:cs="Tahoma" w:hint="eastAsia"/>
                                <w:color w:val="0B5294"/>
                                <w:spacing w:val="-4"/>
                                <w:sz w:val="24"/>
                                <w:szCs w:val="24"/>
                                <w:rtl/>
                              </w:rPr>
                              <w:t>אם</w:t>
                            </w:r>
                            <w:r w:rsidRPr="00793969">
                              <w:rPr>
                                <w:rFonts w:cs="Tahoma"/>
                                <w:color w:val="0B5294"/>
                                <w:spacing w:val="-4"/>
                                <w:sz w:val="24"/>
                                <w:szCs w:val="24"/>
                                <w:rtl/>
                              </w:rPr>
                              <w:t xml:space="preserve"> </w:t>
                            </w:r>
                            <w:r w:rsidRPr="00793969">
                              <w:rPr>
                                <w:rFonts w:cs="Tahoma" w:hint="eastAsia"/>
                                <w:color w:val="0B5294"/>
                                <w:spacing w:val="-4"/>
                                <w:sz w:val="24"/>
                                <w:szCs w:val="24"/>
                                <w:rtl/>
                              </w:rPr>
                              <w:t>ניתן</w:t>
                            </w:r>
                            <w:r w:rsidRPr="00793969">
                              <w:rPr>
                                <w:rFonts w:cs="Tahoma"/>
                                <w:color w:val="0B5294"/>
                                <w:spacing w:val="-4"/>
                                <w:sz w:val="24"/>
                                <w:szCs w:val="24"/>
                                <w:rtl/>
                              </w:rPr>
                              <w:t xml:space="preserve"> </w:t>
                            </w:r>
                            <w:r w:rsidRPr="00793969">
                              <w:rPr>
                                <w:rFonts w:cs="Tahoma" w:hint="eastAsia"/>
                                <w:color w:val="0B5294"/>
                                <w:spacing w:val="-4"/>
                                <w:sz w:val="24"/>
                                <w:szCs w:val="24"/>
                                <w:rtl/>
                              </w:rPr>
                              <w:t>היתר</w:t>
                            </w:r>
                            <w:r w:rsidRPr="00793969">
                              <w:rPr>
                                <w:rFonts w:cs="Tahoma"/>
                                <w:color w:val="0B5294"/>
                                <w:spacing w:val="-4"/>
                                <w:sz w:val="24"/>
                                <w:szCs w:val="24"/>
                                <w:rtl/>
                              </w:rPr>
                              <w:t xml:space="preserve"> </w:t>
                            </w:r>
                            <w:r w:rsidRPr="00793969">
                              <w:rPr>
                                <w:rFonts w:cs="Tahoma" w:hint="eastAsia"/>
                                <w:color w:val="0B5294"/>
                                <w:spacing w:val="-4"/>
                                <w:sz w:val="24"/>
                                <w:szCs w:val="24"/>
                                <w:rtl/>
                              </w:rPr>
                              <w:t>בנייה</w:t>
                            </w:r>
                            <w:r w:rsidRPr="00793969">
                              <w:rPr>
                                <w:rFonts w:cs="Tahoma"/>
                                <w:color w:val="0B5294"/>
                                <w:spacing w:val="-4"/>
                                <w:sz w:val="24"/>
                                <w:szCs w:val="24"/>
                                <w:rtl/>
                              </w:rPr>
                              <w:t xml:space="preserve"> </w:t>
                            </w:r>
                            <w:r w:rsidRPr="00793969">
                              <w:rPr>
                                <w:rFonts w:cs="Tahoma" w:hint="eastAsia"/>
                                <w:color w:val="0B5294"/>
                                <w:spacing w:val="-4"/>
                                <w:sz w:val="24"/>
                                <w:szCs w:val="24"/>
                                <w:rtl/>
                              </w:rPr>
                              <w:t>כנדרש</w:t>
                            </w:r>
                            <w:r w:rsidRPr="00793969">
                              <w:rPr>
                                <w:rFonts w:cs="Tahoma"/>
                                <w:color w:val="0B5294"/>
                                <w:spacing w:val="-4"/>
                                <w:sz w:val="24"/>
                                <w:szCs w:val="24"/>
                                <w:rtl/>
                              </w:rPr>
                              <w:t xml:space="preserve"> </w:t>
                            </w:r>
                            <w:r w:rsidRPr="00793969">
                              <w:rPr>
                                <w:rFonts w:cs="Tahoma" w:hint="eastAsia"/>
                                <w:color w:val="0B5294"/>
                                <w:spacing w:val="-4"/>
                                <w:sz w:val="24"/>
                                <w:szCs w:val="24"/>
                                <w:rtl/>
                              </w:rPr>
                              <w:t>להטמנת</w:t>
                            </w:r>
                            <w:r w:rsidRPr="00793969">
                              <w:rPr>
                                <w:rFonts w:cs="Tahoma"/>
                                <w:color w:val="0B5294"/>
                                <w:spacing w:val="-4"/>
                                <w:sz w:val="24"/>
                                <w:szCs w:val="24"/>
                                <w:rtl/>
                              </w:rPr>
                              <w:t xml:space="preserve"> </w:t>
                            </w:r>
                            <w:r w:rsidRPr="00793969">
                              <w:rPr>
                                <w:rFonts w:cs="Tahoma" w:hint="eastAsia"/>
                                <w:color w:val="0B5294"/>
                                <w:spacing w:val="-4"/>
                                <w:sz w:val="24"/>
                                <w:szCs w:val="24"/>
                                <w:rtl/>
                              </w:rPr>
                              <w:t>הצוברים</w:t>
                            </w:r>
                          </w:p>
                          <w:p w:rsidR="00F47402" w:rsidRPr="00373C5D" w:rsidP="00FE68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633639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26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F47402" w:rsidRPr="00373C5D" w:rsidP="00FE6810">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0639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הבדיקה</w:t>
                      </w:r>
                      <w:r w:rsidRPr="00793969">
                        <w:rPr>
                          <w:rFonts w:cs="Tahoma"/>
                          <w:color w:val="0B5294"/>
                          <w:spacing w:val="-4"/>
                          <w:sz w:val="24"/>
                          <w:szCs w:val="24"/>
                          <w:rtl/>
                        </w:rPr>
                        <w:t xml:space="preserve"> </w:t>
                      </w:r>
                      <w:r w:rsidRPr="00793969">
                        <w:rPr>
                          <w:rFonts w:cs="Tahoma" w:hint="eastAsia"/>
                          <w:color w:val="0B5294"/>
                          <w:spacing w:val="-4"/>
                          <w:sz w:val="24"/>
                          <w:szCs w:val="24"/>
                          <w:rtl/>
                        </w:rPr>
                        <w:t>העלתה</w:t>
                      </w:r>
                      <w:r w:rsidRPr="00793969">
                        <w:rPr>
                          <w:rFonts w:cs="Tahoma"/>
                          <w:color w:val="0B5294"/>
                          <w:spacing w:val="-4"/>
                          <w:sz w:val="24"/>
                          <w:szCs w:val="24"/>
                          <w:rtl/>
                        </w:rPr>
                        <w:t xml:space="preserve"> </w:t>
                      </w:r>
                      <w:r w:rsidRPr="00793969">
                        <w:rPr>
                          <w:rFonts w:cs="Tahoma" w:hint="eastAsia"/>
                          <w:color w:val="0B5294"/>
                          <w:spacing w:val="-4"/>
                          <w:sz w:val="24"/>
                          <w:szCs w:val="24"/>
                          <w:rtl/>
                        </w:rPr>
                        <w:t>כי</w:t>
                      </w:r>
                      <w:r w:rsidRPr="00793969">
                        <w:rPr>
                          <w:rFonts w:cs="Tahoma"/>
                          <w:color w:val="0B5294"/>
                          <w:spacing w:val="-4"/>
                          <w:sz w:val="24"/>
                          <w:szCs w:val="24"/>
                          <w:rtl/>
                        </w:rPr>
                        <w:t xml:space="preserve"> </w:t>
                      </w:r>
                      <w:r w:rsidRPr="00793969">
                        <w:rPr>
                          <w:rFonts w:cs="Tahoma" w:hint="eastAsia"/>
                          <w:color w:val="0B5294"/>
                          <w:spacing w:val="-4"/>
                          <w:sz w:val="24"/>
                          <w:szCs w:val="24"/>
                          <w:rtl/>
                        </w:rPr>
                        <w:t>חלק</w:t>
                      </w:r>
                      <w:r w:rsidRPr="00793969">
                        <w:rPr>
                          <w:rFonts w:cs="Tahoma"/>
                          <w:color w:val="0B5294"/>
                          <w:spacing w:val="-4"/>
                          <w:sz w:val="24"/>
                          <w:szCs w:val="24"/>
                          <w:rtl/>
                        </w:rPr>
                        <w:t xml:space="preserve"> </w:t>
                      </w:r>
                      <w:r w:rsidRPr="00793969">
                        <w:rPr>
                          <w:rFonts w:cs="Tahoma" w:hint="eastAsia"/>
                          <w:color w:val="0B5294"/>
                          <w:spacing w:val="-4"/>
                          <w:sz w:val="24"/>
                          <w:szCs w:val="24"/>
                          <w:rtl/>
                        </w:rPr>
                        <w:t>מאישורי</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העבודה</w:t>
                      </w:r>
                      <w:r w:rsidRPr="00793969">
                        <w:rPr>
                          <w:rFonts w:cs="Tahoma"/>
                          <w:color w:val="0B5294"/>
                          <w:spacing w:val="-4"/>
                          <w:sz w:val="24"/>
                          <w:szCs w:val="24"/>
                          <w:rtl/>
                        </w:rPr>
                        <w:t xml:space="preserve"> </w:t>
                      </w:r>
                      <w:r w:rsidRPr="00793969">
                        <w:rPr>
                          <w:rFonts w:cs="Tahoma" w:hint="eastAsia"/>
                          <w:color w:val="0B5294"/>
                          <w:spacing w:val="-4"/>
                          <w:sz w:val="24"/>
                          <w:szCs w:val="24"/>
                          <w:rtl/>
                        </w:rPr>
                        <w:t>שקיבלו</w:t>
                      </w:r>
                      <w:r w:rsidRPr="00793969">
                        <w:rPr>
                          <w:rFonts w:cs="Tahoma"/>
                          <w:color w:val="0B5294"/>
                          <w:spacing w:val="-4"/>
                          <w:sz w:val="24"/>
                          <w:szCs w:val="24"/>
                          <w:rtl/>
                        </w:rPr>
                        <w:t xml:space="preserve"> </w:t>
                      </w:r>
                      <w:r w:rsidRPr="00793969">
                        <w:rPr>
                          <w:rFonts w:cs="Tahoma" w:hint="eastAsia"/>
                          <w:color w:val="0B5294"/>
                          <w:spacing w:val="-4"/>
                          <w:sz w:val="24"/>
                          <w:szCs w:val="24"/>
                          <w:rtl/>
                        </w:rPr>
                        <w:t>הוועדות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תויקו</w:t>
                      </w:r>
                      <w:r w:rsidRPr="00793969">
                        <w:rPr>
                          <w:rFonts w:cs="Tahoma"/>
                          <w:color w:val="0B5294"/>
                          <w:spacing w:val="-4"/>
                          <w:sz w:val="24"/>
                          <w:szCs w:val="24"/>
                          <w:rtl/>
                        </w:rPr>
                        <w:t xml:space="preserve"> </w:t>
                      </w:r>
                      <w:r w:rsidRPr="00793969">
                        <w:rPr>
                          <w:rFonts w:cs="Tahoma" w:hint="eastAsia"/>
                          <w:color w:val="0B5294"/>
                          <w:spacing w:val="-4"/>
                          <w:sz w:val="24"/>
                          <w:szCs w:val="24"/>
                          <w:rtl/>
                        </w:rPr>
                        <w:t>בתיקי</w:t>
                      </w:r>
                      <w:r w:rsidRPr="00793969">
                        <w:rPr>
                          <w:rFonts w:cs="Tahoma"/>
                          <w:color w:val="0B5294"/>
                          <w:spacing w:val="-4"/>
                          <w:sz w:val="24"/>
                          <w:szCs w:val="24"/>
                          <w:rtl/>
                        </w:rPr>
                        <w:t xml:space="preserve"> </w:t>
                      </w:r>
                      <w:r w:rsidRPr="00793969">
                        <w:rPr>
                          <w:rFonts w:cs="Tahoma" w:hint="eastAsia"/>
                          <w:color w:val="0B5294"/>
                          <w:spacing w:val="-4"/>
                          <w:sz w:val="24"/>
                          <w:szCs w:val="24"/>
                          <w:rtl/>
                        </w:rPr>
                        <w:t>הבנייה</w:t>
                      </w:r>
                      <w:r w:rsidRPr="00793969">
                        <w:rPr>
                          <w:rFonts w:cs="Tahoma"/>
                          <w:color w:val="0B5294"/>
                          <w:spacing w:val="-4"/>
                          <w:sz w:val="24"/>
                          <w:szCs w:val="24"/>
                          <w:rtl/>
                        </w:rPr>
                        <w:t xml:space="preserve"> </w:t>
                      </w:r>
                      <w:r w:rsidRPr="00793969">
                        <w:rPr>
                          <w:rFonts w:cs="Tahoma" w:hint="eastAsia"/>
                          <w:color w:val="0B5294"/>
                          <w:spacing w:val="-4"/>
                          <w:sz w:val="24"/>
                          <w:szCs w:val="24"/>
                          <w:rtl/>
                        </w:rPr>
                        <w:t>של</w:t>
                      </w:r>
                      <w:r w:rsidRPr="00793969">
                        <w:rPr>
                          <w:rFonts w:cs="Tahoma"/>
                          <w:color w:val="0B5294"/>
                          <w:spacing w:val="-4"/>
                          <w:sz w:val="24"/>
                          <w:szCs w:val="24"/>
                          <w:rtl/>
                        </w:rPr>
                        <w:t xml:space="preserve"> </w:t>
                      </w:r>
                      <w:r w:rsidRPr="00793969">
                        <w:rPr>
                          <w:rFonts w:cs="Tahoma" w:hint="eastAsia"/>
                          <w:color w:val="0B5294"/>
                          <w:spacing w:val="-4"/>
                          <w:sz w:val="24"/>
                          <w:szCs w:val="24"/>
                          <w:rtl/>
                        </w:rPr>
                        <w:t>בניינים</w:t>
                      </w:r>
                      <w:r w:rsidRPr="00793969">
                        <w:rPr>
                          <w:rFonts w:cs="Tahoma"/>
                          <w:color w:val="0B5294"/>
                          <w:spacing w:val="-4"/>
                          <w:sz w:val="24"/>
                          <w:szCs w:val="24"/>
                          <w:rtl/>
                        </w:rPr>
                        <w:t xml:space="preserve"> </w:t>
                      </w:r>
                      <w:r w:rsidRPr="00793969">
                        <w:rPr>
                          <w:rFonts w:cs="Tahoma" w:hint="eastAsia"/>
                          <w:color w:val="0B5294"/>
                          <w:spacing w:val="-4"/>
                          <w:sz w:val="24"/>
                          <w:szCs w:val="24"/>
                          <w:rtl/>
                        </w:rPr>
                        <w:t>קיימים</w:t>
                      </w:r>
                      <w:r w:rsidRPr="00793969">
                        <w:rPr>
                          <w:rFonts w:cs="Tahoma"/>
                          <w:color w:val="0B5294"/>
                          <w:spacing w:val="-4"/>
                          <w:sz w:val="24"/>
                          <w:szCs w:val="24"/>
                          <w:rtl/>
                        </w:rPr>
                        <w:t xml:space="preserve">, </w:t>
                      </w:r>
                      <w:r w:rsidRPr="00793969">
                        <w:rPr>
                          <w:rFonts w:cs="Tahoma" w:hint="eastAsia"/>
                          <w:color w:val="0B5294"/>
                          <w:spacing w:val="-4"/>
                          <w:sz w:val="24"/>
                          <w:szCs w:val="24"/>
                          <w:rtl/>
                        </w:rPr>
                        <w:t>וזאת</w:t>
                      </w:r>
                      <w:r w:rsidRPr="00793969">
                        <w:rPr>
                          <w:rFonts w:cs="Tahoma"/>
                          <w:color w:val="0B5294"/>
                          <w:spacing w:val="-4"/>
                          <w:sz w:val="24"/>
                          <w:szCs w:val="24"/>
                          <w:rtl/>
                        </w:rPr>
                        <w:t xml:space="preserve"> </w:t>
                      </w:r>
                      <w:r w:rsidRPr="00793969">
                        <w:rPr>
                          <w:rFonts w:cs="Tahoma" w:hint="eastAsia"/>
                          <w:color w:val="0B5294"/>
                          <w:spacing w:val="-4"/>
                          <w:sz w:val="24"/>
                          <w:szCs w:val="24"/>
                          <w:rtl/>
                        </w:rPr>
                        <w:t>בלי</w:t>
                      </w:r>
                      <w:r w:rsidRPr="00793969">
                        <w:rPr>
                          <w:rFonts w:cs="Tahoma"/>
                          <w:color w:val="0B5294"/>
                          <w:spacing w:val="-4"/>
                          <w:sz w:val="24"/>
                          <w:szCs w:val="24"/>
                          <w:rtl/>
                        </w:rPr>
                        <w:t xml:space="preserve"> </w:t>
                      </w:r>
                      <w:r w:rsidRPr="00793969">
                        <w:rPr>
                          <w:rFonts w:cs="Tahoma" w:hint="eastAsia"/>
                          <w:color w:val="0B5294"/>
                          <w:spacing w:val="-4"/>
                          <w:sz w:val="24"/>
                          <w:szCs w:val="24"/>
                          <w:rtl/>
                        </w:rPr>
                        <w:t>שהוועדות</w:t>
                      </w:r>
                      <w:r w:rsidRPr="00793969">
                        <w:rPr>
                          <w:rFonts w:cs="Tahoma"/>
                          <w:color w:val="0B5294"/>
                          <w:spacing w:val="-4"/>
                          <w:sz w:val="24"/>
                          <w:szCs w:val="24"/>
                          <w:rtl/>
                        </w:rPr>
                        <w:t xml:space="preserve"> </w:t>
                      </w:r>
                      <w:r w:rsidRPr="00793969">
                        <w:rPr>
                          <w:rFonts w:cs="Tahoma" w:hint="eastAsia"/>
                          <w:color w:val="0B5294"/>
                          <w:spacing w:val="-4"/>
                          <w:sz w:val="24"/>
                          <w:szCs w:val="24"/>
                          <w:rtl/>
                        </w:rPr>
                        <w:t>בדקו</w:t>
                      </w:r>
                      <w:r w:rsidRPr="00793969">
                        <w:rPr>
                          <w:rFonts w:cs="Tahoma"/>
                          <w:color w:val="0B5294"/>
                          <w:spacing w:val="-4"/>
                          <w:sz w:val="24"/>
                          <w:szCs w:val="24"/>
                          <w:rtl/>
                        </w:rPr>
                        <w:t xml:space="preserve"> </w:t>
                      </w:r>
                      <w:r w:rsidRPr="00793969">
                        <w:rPr>
                          <w:rFonts w:cs="Tahoma" w:hint="eastAsia"/>
                          <w:color w:val="0B5294"/>
                          <w:spacing w:val="-4"/>
                          <w:sz w:val="24"/>
                          <w:szCs w:val="24"/>
                          <w:rtl/>
                        </w:rPr>
                        <w:t>אם</w:t>
                      </w:r>
                      <w:r w:rsidRPr="00793969">
                        <w:rPr>
                          <w:rFonts w:cs="Tahoma"/>
                          <w:color w:val="0B5294"/>
                          <w:spacing w:val="-4"/>
                          <w:sz w:val="24"/>
                          <w:szCs w:val="24"/>
                          <w:rtl/>
                        </w:rPr>
                        <w:t xml:space="preserve"> </w:t>
                      </w:r>
                      <w:r w:rsidRPr="00793969">
                        <w:rPr>
                          <w:rFonts w:cs="Tahoma" w:hint="eastAsia"/>
                          <w:color w:val="0B5294"/>
                          <w:spacing w:val="-4"/>
                          <w:sz w:val="24"/>
                          <w:szCs w:val="24"/>
                          <w:rtl/>
                        </w:rPr>
                        <w:t>ניתן</w:t>
                      </w:r>
                      <w:r w:rsidRPr="00793969">
                        <w:rPr>
                          <w:rFonts w:cs="Tahoma"/>
                          <w:color w:val="0B5294"/>
                          <w:spacing w:val="-4"/>
                          <w:sz w:val="24"/>
                          <w:szCs w:val="24"/>
                          <w:rtl/>
                        </w:rPr>
                        <w:t xml:space="preserve"> </w:t>
                      </w:r>
                      <w:r w:rsidRPr="00793969">
                        <w:rPr>
                          <w:rFonts w:cs="Tahoma" w:hint="eastAsia"/>
                          <w:color w:val="0B5294"/>
                          <w:spacing w:val="-4"/>
                          <w:sz w:val="24"/>
                          <w:szCs w:val="24"/>
                          <w:rtl/>
                        </w:rPr>
                        <w:t>היתר</w:t>
                      </w:r>
                      <w:r w:rsidRPr="00793969">
                        <w:rPr>
                          <w:rFonts w:cs="Tahoma"/>
                          <w:color w:val="0B5294"/>
                          <w:spacing w:val="-4"/>
                          <w:sz w:val="24"/>
                          <w:szCs w:val="24"/>
                          <w:rtl/>
                        </w:rPr>
                        <w:t xml:space="preserve"> </w:t>
                      </w:r>
                      <w:r w:rsidRPr="00793969">
                        <w:rPr>
                          <w:rFonts w:cs="Tahoma" w:hint="eastAsia"/>
                          <w:color w:val="0B5294"/>
                          <w:spacing w:val="-4"/>
                          <w:sz w:val="24"/>
                          <w:szCs w:val="24"/>
                          <w:rtl/>
                        </w:rPr>
                        <w:t>בנייה</w:t>
                      </w:r>
                      <w:r w:rsidRPr="00793969">
                        <w:rPr>
                          <w:rFonts w:cs="Tahoma"/>
                          <w:color w:val="0B5294"/>
                          <w:spacing w:val="-4"/>
                          <w:sz w:val="24"/>
                          <w:szCs w:val="24"/>
                          <w:rtl/>
                        </w:rPr>
                        <w:t xml:space="preserve"> </w:t>
                      </w:r>
                      <w:r w:rsidRPr="00793969">
                        <w:rPr>
                          <w:rFonts w:cs="Tahoma" w:hint="eastAsia"/>
                          <w:color w:val="0B5294"/>
                          <w:spacing w:val="-4"/>
                          <w:sz w:val="24"/>
                          <w:szCs w:val="24"/>
                          <w:rtl/>
                        </w:rPr>
                        <w:t>כנדרש</w:t>
                      </w:r>
                      <w:r w:rsidRPr="00793969">
                        <w:rPr>
                          <w:rFonts w:cs="Tahoma"/>
                          <w:color w:val="0B5294"/>
                          <w:spacing w:val="-4"/>
                          <w:sz w:val="24"/>
                          <w:szCs w:val="24"/>
                          <w:rtl/>
                        </w:rPr>
                        <w:t xml:space="preserve"> </w:t>
                      </w:r>
                      <w:r w:rsidRPr="00793969">
                        <w:rPr>
                          <w:rFonts w:cs="Tahoma" w:hint="eastAsia"/>
                          <w:color w:val="0B5294"/>
                          <w:spacing w:val="-4"/>
                          <w:sz w:val="24"/>
                          <w:szCs w:val="24"/>
                          <w:rtl/>
                        </w:rPr>
                        <w:t>להטמנת</w:t>
                      </w:r>
                      <w:r w:rsidRPr="00793969">
                        <w:rPr>
                          <w:rFonts w:cs="Tahoma"/>
                          <w:color w:val="0B5294"/>
                          <w:spacing w:val="-4"/>
                          <w:sz w:val="24"/>
                          <w:szCs w:val="24"/>
                          <w:rtl/>
                        </w:rPr>
                        <w:t xml:space="preserve"> </w:t>
                      </w:r>
                      <w:r w:rsidRPr="00793969">
                        <w:rPr>
                          <w:rFonts w:cs="Tahoma" w:hint="eastAsia"/>
                          <w:color w:val="0B5294"/>
                          <w:spacing w:val="-4"/>
                          <w:sz w:val="24"/>
                          <w:szCs w:val="24"/>
                          <w:rtl/>
                        </w:rPr>
                        <w:t>הצוברים</w:t>
                      </w:r>
                    </w:p>
                    <w:p w:rsidR="00F47402" w:rsidRPr="00373C5D" w:rsidP="00FE6810">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5851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EF6CEC" w:rsidP="002B65AC">
      <w:pPr>
        <w:pStyle w:val="RESHET"/>
        <w:rPr>
          <w:rtl/>
        </w:rPr>
      </w:pPr>
      <w:r w:rsidRPr="00EF6CEC">
        <w:rPr>
          <w:rFonts w:hint="cs"/>
          <w:rtl/>
        </w:rPr>
        <w:t xml:space="preserve">על הוועדות המקומיות לתכנון ולבנייה האמורות לבחון את אישורי משרד העבודה להטמין צוברי </w:t>
      </w:r>
      <w:r w:rsidRPr="00EF6CEC">
        <w:rPr>
          <w:rFonts w:hint="cs"/>
          <w:rtl/>
        </w:rPr>
        <w:t>גפ"ם</w:t>
      </w:r>
      <w:r w:rsidRPr="00EF6CEC">
        <w:rPr>
          <w:rFonts w:hint="cs"/>
          <w:rtl/>
        </w:rPr>
        <w:t xml:space="preserve"> המתקבלים במשרדיהן, ולוודא כי נוסף על אישורים אלו הוגשה לוועדה בקשה להיתר בנייה כדין לצורך הטמנת הצובר בבניין הקיים.</w:t>
      </w:r>
    </w:p>
    <w:p w:rsidR="00B83063" w:rsidRPr="00EF6CEC" w:rsidP="002B65AC">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אשקלון מסרה בתשובתה כי בהתחשב בהערת הביקורת הנחה מנהל אגף רישוי ופיקוח על הבנייה כי בגין כל אישור שיתקבל ממשרד העבודה בדבר הטמנת </w:t>
      </w:r>
      <w:r w:rsidRPr="00EF6CEC">
        <w:rPr>
          <w:rFonts w:ascii="Tahoma" w:hAnsi="Tahoma" w:cs="Tahoma" w:hint="cs"/>
          <w:sz w:val="18"/>
          <w:szCs w:val="18"/>
          <w:rtl/>
        </w:rPr>
        <w:t>גפ"ם</w:t>
      </w:r>
      <w:r w:rsidRPr="00EF6CEC">
        <w:rPr>
          <w:rFonts w:ascii="Tahoma" w:hAnsi="Tahoma" w:cs="Tahoma" w:hint="cs"/>
          <w:sz w:val="18"/>
          <w:szCs w:val="18"/>
          <w:rtl/>
        </w:rPr>
        <w:t xml:space="preserve"> ייפתח תיק בנייה חדש ותישלח פנייה לספק הגז בדרישה להסדיר את ההיתר כראוי, ואגף הרישוי והפיקוח על הבנייה יוודא כי הוראות החוק מיושמות.</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הוועדה המקומית לתכנון ולבנייה הגליל העליון מסרה בתשובתה מפברואר 2019 כי היא בדקה את האישורים שקיבלה ממשרד העבודה, ובהתאם לממצאי הבדיקה חודדו הנהלים בדבר בחינתם של האישורים והטיפול בהם.</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הוועדה המקומית לתכנון ובנייה חבל אשר מסרה בתשובתה ממרץ 2019 כי בהתחשב בהמלצות הביקורת, עם קבלת אישור מטעם משרד העבודה להתקנת צוברי </w:t>
      </w:r>
      <w:r w:rsidRPr="00EF6CEC">
        <w:rPr>
          <w:rFonts w:ascii="Tahoma" w:hAnsi="Tahoma" w:cs="Tahoma" w:hint="cs"/>
          <w:sz w:val="18"/>
          <w:szCs w:val="18"/>
          <w:rtl/>
        </w:rPr>
        <w:t>גפ"ם</w:t>
      </w:r>
      <w:r w:rsidRPr="00EF6CEC">
        <w:rPr>
          <w:rFonts w:ascii="Tahoma" w:hAnsi="Tahoma" w:cs="Tahoma" w:hint="cs"/>
          <w:sz w:val="18"/>
          <w:szCs w:val="18"/>
          <w:rtl/>
        </w:rPr>
        <w:t xml:space="preserve"> יישלח למשרד ולמבקשי ההיתר להטמנת הצובר מענה המציין כי כדי שיוטמן הצובר מחובתם להצטייד בהיתר בנייה מטעם הוועדה המקומית.</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חדרה מסרה בתשובתה כי היא תפעל לוודא כי מתקני </w:t>
      </w:r>
      <w:r w:rsidRPr="00EF6CEC">
        <w:rPr>
          <w:rFonts w:ascii="Tahoma" w:hAnsi="Tahoma" w:cs="Tahoma" w:hint="cs"/>
          <w:sz w:val="18"/>
          <w:szCs w:val="18"/>
          <w:rtl/>
        </w:rPr>
        <w:t>הגפ"ם</w:t>
      </w:r>
      <w:r w:rsidRPr="00EF6CEC">
        <w:rPr>
          <w:rFonts w:ascii="Tahoma" w:hAnsi="Tahoma" w:cs="Tahoma" w:hint="cs"/>
          <w:sz w:val="18"/>
          <w:szCs w:val="18"/>
          <w:rtl/>
        </w:rPr>
        <w:t xml:space="preserve"> נכללו בבקשות להיתרי הבנייה וכן תוודא את מקומם עוד בשלב הגשת הבקשה למידע.</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עיריית קריית אתא מסרה בתשובתה ממרץ 2019 כי ההערה מקובלת עליה ותיושם בהקדם.</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שדרות מסרה בתשובתה ממרץ 2019 כי הוועדה המקומית אינה מסתפקת בהיתר מטעם משרד העבודה, אלא דורשת לציין כל צובר גם בבקשה להיתר בנייה עבור מבנה הסמוך לו, וההיתר ניתן רק לאחר שמבקש </w:t>
      </w:r>
      <w:r w:rsidR="00185405">
        <w:rPr>
          <w:rFonts w:ascii="Tahoma" w:hAnsi="Tahoma" w:cs="Tahoma" w:hint="cs"/>
          <w:sz w:val="18"/>
          <w:szCs w:val="18"/>
          <w:rtl/>
        </w:rPr>
        <w:t>ה</w:t>
      </w:r>
      <w:r w:rsidRPr="00EF6CEC">
        <w:rPr>
          <w:rFonts w:ascii="Tahoma" w:hAnsi="Tahoma" w:cs="Tahoma" w:hint="cs"/>
          <w:sz w:val="18"/>
          <w:szCs w:val="18"/>
          <w:rtl/>
        </w:rPr>
        <w:t>היתר עמד בכל תנאי החוק והתקן.</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עיריית תל אביב-יפו מסרה בתשובתה כי בכוונתה לבחון את האישורים להטמנת צוברי </w:t>
      </w:r>
      <w:r w:rsidRPr="00EF6CEC">
        <w:rPr>
          <w:rFonts w:ascii="Tahoma" w:hAnsi="Tahoma" w:cs="Tahoma" w:hint="cs"/>
          <w:sz w:val="18"/>
          <w:szCs w:val="18"/>
          <w:rtl/>
        </w:rPr>
        <w:t>גפ"ם</w:t>
      </w:r>
      <w:r w:rsidRPr="00EF6CEC">
        <w:rPr>
          <w:rFonts w:ascii="Tahoma" w:hAnsi="Tahoma" w:cs="Tahoma" w:hint="cs"/>
          <w:sz w:val="18"/>
          <w:szCs w:val="18"/>
          <w:rtl/>
        </w:rPr>
        <w:t xml:space="preserve"> המתקבלים במשרדיה ולוודא כי כל אימת שנדרש היתר כזה הוגשה בקשה להיתר בנייה.</w:t>
      </w: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6"/>
        <w:rPr>
          <w:rtl/>
        </w:rPr>
      </w:pPr>
      <w:bookmarkStart w:id="22" w:name="_Hlk535585608"/>
      <w:r w:rsidRPr="00C63A91">
        <w:rPr>
          <w:rFonts w:hint="eastAsia"/>
          <w:rtl/>
        </w:rPr>
        <w:t>אישור</w:t>
      </w:r>
      <w:r w:rsidRPr="00C63A91">
        <w:rPr>
          <w:rtl/>
        </w:rPr>
        <w:t xml:space="preserve"> </w:t>
      </w:r>
      <w:r w:rsidRPr="00C63A91">
        <w:rPr>
          <w:rFonts w:hint="eastAsia"/>
          <w:rtl/>
        </w:rPr>
        <w:t>מעבדה</w:t>
      </w:r>
      <w:r w:rsidRPr="00C63A91">
        <w:rPr>
          <w:rtl/>
        </w:rPr>
        <w:t xml:space="preserve"> </w:t>
      </w:r>
      <w:r w:rsidRPr="00C63A91">
        <w:rPr>
          <w:rFonts w:hint="eastAsia"/>
          <w:rtl/>
        </w:rPr>
        <w:t>מאושרת</w:t>
      </w:r>
      <w:r w:rsidRPr="00C63A91">
        <w:rPr>
          <w:rtl/>
        </w:rPr>
        <w:t xml:space="preserve"> </w:t>
      </w:r>
      <w:r w:rsidRPr="00C63A91">
        <w:rPr>
          <w:rFonts w:hint="eastAsia"/>
          <w:rtl/>
        </w:rPr>
        <w:t>לפי</w:t>
      </w:r>
      <w:r w:rsidRPr="00C63A91">
        <w:rPr>
          <w:rtl/>
        </w:rPr>
        <w:t xml:space="preserve"> </w:t>
      </w:r>
      <w:r w:rsidRPr="00C63A91">
        <w:rPr>
          <w:rFonts w:hint="eastAsia"/>
          <w:rtl/>
        </w:rPr>
        <w:t>ת</w:t>
      </w:r>
      <w:r w:rsidRPr="00C63A91">
        <w:rPr>
          <w:rFonts w:hint="cs"/>
          <w:rtl/>
        </w:rPr>
        <w:t>"י</w:t>
      </w:r>
      <w:r w:rsidRPr="00C63A91">
        <w:rPr>
          <w:rtl/>
        </w:rPr>
        <w:t xml:space="preserve"> 158 </w:t>
      </w:r>
    </w:p>
    <w:p w:rsidR="00B83063" w:rsidRPr="00EF6CEC" w:rsidP="00EF6CEC">
      <w:pPr>
        <w:spacing w:line="240" w:lineRule="exact"/>
        <w:ind w:right="2268"/>
        <w:jc w:val="both"/>
        <w:rPr>
          <w:rFonts w:ascii="Tahoma" w:hAnsi="Tahoma" w:cs="Tahoma"/>
          <w:sz w:val="18"/>
          <w:szCs w:val="18"/>
          <w:rtl/>
        </w:rPr>
      </w:pPr>
      <w:bookmarkEnd w:id="22"/>
      <w:r w:rsidRPr="00EF6CEC">
        <w:rPr>
          <w:rFonts w:ascii="Tahoma" w:hAnsi="Tahoma" w:cs="Tahoma" w:hint="eastAsia"/>
          <w:sz w:val="18"/>
          <w:szCs w:val="18"/>
          <w:rtl/>
        </w:rPr>
        <w:t>ב</w:t>
      </w:r>
      <w:r w:rsidRPr="00EF6CEC">
        <w:rPr>
          <w:rFonts w:ascii="Tahoma" w:hAnsi="Tahoma" w:cs="Tahoma" w:hint="cs"/>
          <w:sz w:val="18"/>
          <w:szCs w:val="18"/>
          <w:rtl/>
        </w:rPr>
        <w:t xml:space="preserve">סעיף 5 לחלק 4 בגיליון תיקון מס' 1 </w:t>
      </w:r>
      <w:r w:rsidRPr="00EF6CEC">
        <w:rPr>
          <w:rFonts w:ascii="Tahoma" w:hAnsi="Tahoma" w:cs="Tahoma" w:hint="cs"/>
          <w:sz w:val="18"/>
          <w:szCs w:val="18"/>
          <w:rtl/>
        </w:rPr>
        <w:t>ל</w:t>
      </w:r>
      <w:r w:rsidRPr="00EF6CEC">
        <w:rPr>
          <w:rFonts w:ascii="Tahoma" w:hAnsi="Tahoma" w:cs="Tahoma" w:hint="eastAsia"/>
          <w:sz w:val="18"/>
          <w:szCs w:val="18"/>
          <w:rtl/>
        </w:rPr>
        <w:t>ת</w:t>
      </w:r>
      <w:r w:rsidRPr="00EF6CEC">
        <w:rPr>
          <w:rFonts w:ascii="Tahoma" w:hAnsi="Tahoma" w:cs="Tahoma"/>
          <w:sz w:val="18"/>
          <w:szCs w:val="18"/>
          <w:rtl/>
        </w:rPr>
        <w:t>"י</w:t>
      </w:r>
      <w:r w:rsidRPr="00EF6CEC">
        <w:rPr>
          <w:rFonts w:ascii="Tahoma" w:hAnsi="Tahoma" w:cs="Tahoma"/>
          <w:sz w:val="18"/>
          <w:szCs w:val="18"/>
          <w:rtl/>
        </w:rPr>
        <w:t xml:space="preserve"> 158</w:t>
      </w:r>
      <w:r w:rsidRPr="00EF6CEC">
        <w:rPr>
          <w:rFonts w:ascii="Tahoma" w:hAnsi="Tahoma" w:cs="Tahoma" w:hint="cs"/>
          <w:sz w:val="18"/>
          <w:szCs w:val="18"/>
          <w:rtl/>
        </w:rPr>
        <w:t xml:space="preserve"> (אפריל 2016)</w:t>
      </w:r>
      <w:r w:rsidRPr="00EF6CEC">
        <w:rPr>
          <w:rFonts w:ascii="Tahoma" w:hAnsi="Tahoma" w:cs="Tahoma"/>
          <w:sz w:val="18"/>
          <w:szCs w:val="18"/>
          <w:rtl/>
        </w:rPr>
        <w:t xml:space="preserve"> נקבע כי "</w:t>
      </w:r>
      <w:r w:rsidRPr="00EF6CEC">
        <w:rPr>
          <w:rFonts w:ascii="Tahoma" w:hAnsi="Tahoma" w:cs="Tahoma" w:hint="cs"/>
          <w:sz w:val="18"/>
          <w:szCs w:val="18"/>
          <w:rtl/>
        </w:rPr>
        <w:t xml:space="preserve">אם נדרש מטעם הרשות המוסמכת ייבדק מתקן </w:t>
      </w:r>
      <w:r w:rsidRPr="00EF6CEC">
        <w:rPr>
          <w:rFonts w:ascii="Tahoma" w:hAnsi="Tahoma" w:cs="Tahoma" w:hint="cs"/>
          <w:sz w:val="18"/>
          <w:szCs w:val="18"/>
          <w:rtl/>
        </w:rPr>
        <w:t>הגפ"מ</w:t>
      </w:r>
      <w:r w:rsidRPr="00EF6CEC">
        <w:rPr>
          <w:rFonts w:ascii="Tahoma" w:hAnsi="Tahoma" w:cs="Tahoma" w:hint="cs"/>
          <w:sz w:val="18"/>
          <w:szCs w:val="18"/>
          <w:rtl/>
        </w:rPr>
        <w:t xml:space="preserve"> ע"י מעבדה מאושרת. הבדיקה תהיה בחינה חזותית בלבד". </w:t>
      </w:r>
      <w:r w:rsidRPr="00EF6CEC">
        <w:rPr>
          <w:rFonts w:ascii="Tahoma" w:hAnsi="Tahoma" w:cs="Tahoma" w:hint="eastAsia"/>
          <w:sz w:val="18"/>
          <w:szCs w:val="18"/>
          <w:rtl/>
        </w:rPr>
        <w:t>עוד</w:t>
      </w:r>
      <w:r w:rsidRPr="00EF6CEC">
        <w:rPr>
          <w:rFonts w:ascii="Tahoma" w:hAnsi="Tahoma" w:cs="Tahoma"/>
          <w:sz w:val="18"/>
          <w:szCs w:val="18"/>
          <w:rtl/>
        </w:rPr>
        <w:t xml:space="preserve"> </w:t>
      </w:r>
      <w:r w:rsidRPr="00EF6CEC">
        <w:rPr>
          <w:rFonts w:ascii="Tahoma" w:hAnsi="Tahoma" w:cs="Tahoma" w:hint="cs"/>
          <w:sz w:val="18"/>
          <w:szCs w:val="18"/>
          <w:rtl/>
        </w:rPr>
        <w:t>נקבע</w:t>
      </w:r>
      <w:r w:rsidRPr="00EF6CEC">
        <w:rPr>
          <w:rFonts w:ascii="Tahoma" w:hAnsi="Tahoma" w:cs="Tahoma"/>
          <w:sz w:val="18"/>
          <w:szCs w:val="18"/>
          <w:rtl/>
        </w:rPr>
        <w:t xml:space="preserve"> </w:t>
      </w:r>
      <w:r w:rsidRPr="00EF6CEC">
        <w:rPr>
          <w:rFonts w:ascii="Tahoma" w:hAnsi="Tahoma" w:cs="Tahoma" w:hint="eastAsia"/>
          <w:sz w:val="18"/>
          <w:szCs w:val="18"/>
          <w:rtl/>
        </w:rPr>
        <w:t>כי</w:t>
      </w:r>
      <w:r w:rsidRPr="00EF6CEC">
        <w:rPr>
          <w:rFonts w:ascii="Tahoma" w:hAnsi="Tahoma" w:cs="Tahoma"/>
          <w:sz w:val="18"/>
          <w:szCs w:val="18"/>
          <w:rtl/>
        </w:rPr>
        <w:t xml:space="preserve"> "</w:t>
      </w:r>
      <w:r w:rsidRPr="00EF6CEC">
        <w:rPr>
          <w:rFonts w:ascii="Tahoma" w:hAnsi="Tahoma" w:cs="Tahoma" w:hint="cs"/>
          <w:sz w:val="18"/>
          <w:szCs w:val="18"/>
          <w:rtl/>
        </w:rPr>
        <w:t xml:space="preserve">המעבדה רשאית לקבוע התאמה של מתקן גפ"מ לתקן אם נמצאה התאמה </w:t>
      </w:r>
      <w:r w:rsidRPr="00EF6CEC">
        <w:rPr>
          <w:rFonts w:ascii="Tahoma" w:hAnsi="Tahoma" w:cs="Tahoma" w:hint="eastAsia"/>
          <w:b/>
          <w:bCs/>
          <w:sz w:val="18"/>
          <w:szCs w:val="18"/>
          <w:rtl/>
        </w:rPr>
        <w:t>בכל</w:t>
      </w:r>
      <w:r w:rsidRPr="00EF6CEC">
        <w:rPr>
          <w:rFonts w:ascii="Tahoma" w:hAnsi="Tahoma" w:cs="Tahoma"/>
          <w:b/>
          <w:bCs/>
          <w:sz w:val="18"/>
          <w:szCs w:val="18"/>
          <w:rtl/>
        </w:rPr>
        <w:t xml:space="preserve"> </w:t>
      </w:r>
      <w:r w:rsidRPr="00EF6CEC">
        <w:rPr>
          <w:rFonts w:ascii="Tahoma" w:hAnsi="Tahoma" w:cs="Tahoma" w:hint="eastAsia"/>
          <w:b/>
          <w:bCs/>
          <w:sz w:val="18"/>
          <w:szCs w:val="18"/>
          <w:rtl/>
        </w:rPr>
        <w:t>סעיפי</w:t>
      </w:r>
      <w:r w:rsidRPr="00EF6CEC">
        <w:rPr>
          <w:rFonts w:ascii="Tahoma" w:hAnsi="Tahoma" w:cs="Tahoma"/>
          <w:b/>
          <w:bCs/>
          <w:sz w:val="18"/>
          <w:szCs w:val="18"/>
          <w:rtl/>
        </w:rPr>
        <w:t xml:space="preserve"> </w:t>
      </w:r>
      <w:r w:rsidRPr="00EF6CEC">
        <w:rPr>
          <w:rFonts w:ascii="Tahoma" w:hAnsi="Tahoma" w:cs="Tahoma" w:hint="eastAsia"/>
          <w:b/>
          <w:bCs/>
          <w:sz w:val="18"/>
          <w:szCs w:val="18"/>
          <w:rtl/>
        </w:rPr>
        <w:t>הבדיקה</w:t>
      </w:r>
      <w:r w:rsidRPr="00EF6CEC">
        <w:rPr>
          <w:rFonts w:ascii="Tahoma" w:hAnsi="Tahoma" w:cs="Tahoma"/>
          <w:sz w:val="18"/>
          <w:szCs w:val="18"/>
          <w:rtl/>
        </w:rPr>
        <w:t>"</w:t>
      </w:r>
      <w:r w:rsidRPr="00EF6CEC">
        <w:rPr>
          <w:rFonts w:ascii="Tahoma" w:hAnsi="Tahoma" w:cs="Tahoma" w:hint="cs"/>
          <w:sz w:val="18"/>
          <w:szCs w:val="18"/>
          <w:rtl/>
        </w:rPr>
        <w:t xml:space="preserve"> (ההדגשה אינה במקור).</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עיון בטופסי בדיקות מעבדה בביצוען של שלוש מעבדות מאושרות שונות שהתקבלו מרשות הכבאות העלה כי לכאורה הבדיקות אינן מתבצעות כנדרש </w:t>
      </w:r>
      <w:r w:rsidRPr="00EF6CEC">
        <w:rPr>
          <w:rFonts w:ascii="Tahoma" w:hAnsi="Tahoma" w:cs="Tahoma" w:hint="cs"/>
          <w:sz w:val="18"/>
          <w:szCs w:val="18"/>
          <w:rtl/>
        </w:rPr>
        <w:t>בת</w:t>
      </w:r>
      <w:r w:rsidRPr="00EF6CEC">
        <w:rPr>
          <w:rFonts w:ascii="Tahoma" w:hAnsi="Tahoma" w:cs="Tahoma"/>
          <w:sz w:val="18"/>
          <w:szCs w:val="18"/>
          <w:rtl/>
        </w:rPr>
        <w:t>"</w:t>
      </w:r>
      <w:r w:rsidRPr="00EF6CEC">
        <w:rPr>
          <w:rFonts w:ascii="Tahoma" w:hAnsi="Tahoma" w:cs="Tahoma" w:hint="cs"/>
          <w:sz w:val="18"/>
          <w:szCs w:val="18"/>
          <w:rtl/>
        </w:rPr>
        <w:t>י</w:t>
      </w:r>
      <w:r w:rsidRPr="00EF6CEC">
        <w:rPr>
          <w:rFonts w:ascii="Tahoma" w:hAnsi="Tahoma" w:cs="Tahoma" w:hint="cs"/>
          <w:sz w:val="18"/>
          <w:szCs w:val="18"/>
          <w:rtl/>
        </w:rPr>
        <w:t xml:space="preserve"> 158, שכן בפועל לא ניתן לבדוק </w:t>
      </w:r>
      <w:r w:rsidRPr="00EF6CEC">
        <w:rPr>
          <w:rFonts w:ascii="Tahoma" w:hAnsi="Tahoma" w:cs="Tahoma"/>
          <w:sz w:val="18"/>
          <w:szCs w:val="18"/>
          <w:rtl/>
        </w:rPr>
        <w:t>במסגרתן</w:t>
      </w:r>
      <w:r w:rsidRPr="00EF6CEC">
        <w:rPr>
          <w:rFonts w:ascii="Tahoma" w:hAnsi="Tahoma" w:cs="Tahoma" w:hint="cs"/>
          <w:sz w:val="18"/>
          <w:szCs w:val="18"/>
          <w:rtl/>
        </w:rPr>
        <w:t xml:space="preserve"> אם הצובר הוטמן בהתאם לדרישות שנקבעו בכל סעיפי התקן. לדוגמה, בטופס של מעבדה א' צוין כי "על פי בדיקה </w:t>
      </w:r>
      <w:r w:rsidRPr="00EF6CEC">
        <w:rPr>
          <w:rFonts w:ascii="Tahoma" w:hAnsi="Tahoma" w:cs="Tahoma" w:hint="eastAsia"/>
          <w:b/>
          <w:bCs/>
          <w:sz w:val="18"/>
          <w:szCs w:val="18"/>
          <w:rtl/>
        </w:rPr>
        <w:t>מדגמית</w:t>
      </w:r>
      <w:r w:rsidRPr="00EF6CEC">
        <w:rPr>
          <w:rFonts w:ascii="Tahoma" w:hAnsi="Tahoma" w:cs="Tahoma" w:hint="cs"/>
          <w:sz w:val="18"/>
          <w:szCs w:val="18"/>
          <w:rtl/>
        </w:rPr>
        <w:t xml:space="preserve"> [ההדגשה אינה במקור], המערכת מתאימה לדרישות התקן". בטופס של מעבדה ב' נרשמו הערות כגון "לא הוגשה תכנית עם מערכת הגז בזמן הבדיקה", וכן "לא נבדק המרחק בין דופן מיכל תת-קרקעי לכבל חשמל תת-קרקעי". הערות אלה אינן קשורות לסעיפי הבדיקה הנדרשים בתקן, ולא ברור אם הן אכן השפיעו על ההחלטה לאשר כי ההתקנה התבצעה בהתאם לתנאי התקן. בטופס של מעבדה ג' צוין כי "התקנת מערכת </w:t>
      </w:r>
      <w:r w:rsidRPr="00EF6CEC">
        <w:rPr>
          <w:rFonts w:ascii="Tahoma" w:hAnsi="Tahoma" w:cs="Tahoma" w:hint="cs"/>
          <w:sz w:val="18"/>
          <w:szCs w:val="18"/>
          <w:rtl/>
        </w:rPr>
        <w:t>הגפ"ם</w:t>
      </w:r>
      <w:r w:rsidRPr="00EF6CEC">
        <w:rPr>
          <w:rFonts w:ascii="Tahoma" w:hAnsi="Tahoma" w:cs="Tahoma" w:hint="cs"/>
          <w:sz w:val="18"/>
          <w:szCs w:val="18"/>
          <w:rtl/>
        </w:rPr>
        <w:t xml:space="preserve"> מתאימה לסעיפי התקנים </w:t>
      </w:r>
      <w:r w:rsidRPr="00EF6CEC">
        <w:rPr>
          <w:rFonts w:ascii="Tahoma" w:hAnsi="Tahoma" w:cs="Tahoma" w:hint="cs"/>
          <w:b/>
          <w:bCs/>
          <w:sz w:val="18"/>
          <w:szCs w:val="18"/>
          <w:rtl/>
        </w:rPr>
        <w:t>ש</w:t>
      </w:r>
      <w:r w:rsidRPr="00EF6CEC">
        <w:rPr>
          <w:rFonts w:ascii="Tahoma" w:hAnsi="Tahoma" w:cs="Tahoma" w:hint="eastAsia"/>
          <w:b/>
          <w:bCs/>
          <w:sz w:val="18"/>
          <w:szCs w:val="18"/>
          <w:rtl/>
        </w:rPr>
        <w:t>לפיהם</w:t>
      </w:r>
      <w:r w:rsidRPr="00EF6CEC">
        <w:rPr>
          <w:rFonts w:ascii="Tahoma" w:hAnsi="Tahoma" w:cs="Tahoma"/>
          <w:b/>
          <w:bCs/>
          <w:sz w:val="18"/>
          <w:szCs w:val="18"/>
          <w:rtl/>
        </w:rPr>
        <w:t xml:space="preserve"> </w:t>
      </w:r>
      <w:r w:rsidRPr="00EF6CEC">
        <w:rPr>
          <w:rFonts w:ascii="Tahoma" w:hAnsi="Tahoma" w:cs="Tahoma" w:hint="eastAsia"/>
          <w:b/>
          <w:bCs/>
          <w:sz w:val="18"/>
          <w:szCs w:val="18"/>
          <w:rtl/>
        </w:rPr>
        <w:t>היא</w:t>
      </w:r>
      <w:r w:rsidRPr="00EF6CEC">
        <w:rPr>
          <w:rFonts w:ascii="Tahoma" w:hAnsi="Tahoma" w:cs="Tahoma"/>
          <w:b/>
          <w:bCs/>
          <w:sz w:val="18"/>
          <w:szCs w:val="18"/>
          <w:rtl/>
        </w:rPr>
        <w:t xml:space="preserve"> </w:t>
      </w:r>
      <w:r w:rsidRPr="00EF6CEC">
        <w:rPr>
          <w:rFonts w:ascii="Tahoma" w:hAnsi="Tahoma" w:cs="Tahoma" w:hint="eastAsia"/>
          <w:b/>
          <w:bCs/>
          <w:sz w:val="18"/>
          <w:szCs w:val="18"/>
          <w:rtl/>
        </w:rPr>
        <w:t>נבדקה</w:t>
      </w:r>
      <w:r w:rsidRPr="00EF6CEC">
        <w:rPr>
          <w:rFonts w:ascii="Tahoma" w:hAnsi="Tahoma" w:cs="Tahoma" w:hint="cs"/>
          <w:b/>
          <w:bCs/>
          <w:sz w:val="18"/>
          <w:szCs w:val="18"/>
          <w:rtl/>
        </w:rPr>
        <w:t>"</w:t>
      </w:r>
      <w:r w:rsidRPr="00EF6CEC">
        <w:rPr>
          <w:rFonts w:ascii="Tahoma" w:hAnsi="Tahoma" w:cs="Tahoma" w:hint="cs"/>
          <w:sz w:val="18"/>
          <w:szCs w:val="18"/>
          <w:rtl/>
        </w:rPr>
        <w:t xml:space="preserve"> (ההדגשה אינה במקור), ולא נאמר כי ההתקנה בוצעה על פי כל סעיפי התקן כנדרש.</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הרשות הלאומית להסמכת מעבדות (להלן - הרשות להסמכת מעבדות)</w:t>
      </w:r>
      <w:r>
        <w:rPr>
          <w:rStyle w:val="FootnoteReference0"/>
          <w:rFonts w:ascii="Tahoma" w:hAnsi="Tahoma" w:cs="Tahoma"/>
          <w:sz w:val="18"/>
          <w:szCs w:val="18"/>
          <w:rtl/>
        </w:rPr>
        <w:footnoteReference w:id="45"/>
      </w:r>
      <w:r w:rsidRPr="00EF6CEC">
        <w:rPr>
          <w:rFonts w:ascii="Tahoma" w:hAnsi="Tahoma" w:cs="Tahoma" w:hint="cs"/>
          <w:sz w:val="18"/>
          <w:szCs w:val="18"/>
          <w:rtl/>
        </w:rPr>
        <w:t xml:space="preserve"> ציינה בתשובתה מפברואר 2019 כי מעבדה א' "אינה רשאית לבצע בדיקה מדגמית בתקן זה". בתשובה נוספת ממרץ 2019 ציינה הרשות להסמכת מעבדות - לאחר שהועברו לעיונה טופסי המעבדות א', ב' וג' - כי בסעיף האמור "אין התייחסות </w:t>
      </w:r>
      <w:r w:rsidRPr="00EF6CEC">
        <w:rPr>
          <w:rFonts w:ascii="Tahoma" w:hAnsi="Tahoma" w:cs="Tahoma" w:hint="cs"/>
          <w:sz w:val="18"/>
          <w:szCs w:val="18"/>
          <w:rtl/>
        </w:rPr>
        <w:t>לבדיקה מדגמית", וכי יהיה עליה לברר מול המעבדה את עניין הבדיקה המדגמית.</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עוד מסרה הרשות להסמכת מעבדות בתשובתה כי אם מעבדה ב' לא פעלה לפי סעיפי הבדיקה שנדרשו, "נראה שמסקנת המעבדה שגויה". בתשובתה הנוספת ממרץ 2019 היא ציינה כי לא ברור "מהו הסימוכין שעל בסיסו בודקת ומאשרת המעבדה [מעבדה ב'] התאמה על פי מדגם ולא בדיקת 100%". עוד נמסר בתשובתה כי בעניין מעבדה ג' היא לא מצאה בסימוכין כי ת"י 158 מציין אפשרות לבצע בדיקות מדגמיות בלבד.</w:t>
      </w:r>
    </w:p>
    <w:p w:rsidR="00B83063" w:rsidRPr="00EF6CEC" w:rsidP="00EF6CEC">
      <w:pPr>
        <w:tabs>
          <w:tab w:val="left" w:pos="5668"/>
        </w:tabs>
        <w:spacing w:line="240" w:lineRule="exact"/>
        <w:ind w:right="2268"/>
        <w:jc w:val="both"/>
        <w:rPr>
          <w:rFonts w:ascii="Tahoma" w:hAnsi="Tahoma" w:cs="Tahoma"/>
          <w:sz w:val="18"/>
          <w:szCs w:val="18"/>
          <w:rtl/>
        </w:rPr>
      </w:pPr>
      <w:r w:rsidRPr="00EF6CEC">
        <w:rPr>
          <w:rFonts w:ascii="Tahoma" w:hAnsi="Tahoma" w:cs="Tahoma" w:hint="cs"/>
          <w:sz w:val="18"/>
          <w:szCs w:val="18"/>
          <w:rtl/>
        </w:rPr>
        <w:t>הרשות להסמכת מעבדות כתבה בתשובתה כי לדעתה על הרגולטור לדרוש כי בדוחות מעבדה שמפיקה מעבדה מאושרת יצוין בבירור כי ביצעה את הבדיקה והכינה את הדוח בהתאם להסמכתה. היעדר מאפיינים אלו פוגם בתקפותו של הדוח וביכולת הרשות הלאומית להסמכת מעבדות לפעול נגד מעבדה שהפיקה דוח זה.</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מעבדה א' מסרה בתשובתה מאפריל 2019, כי בדוח המעבדה המיוחס לה נפלה טעות סופר והבדיקה לעולם אינה מדגמית. עוד ציינה המעבדה כי בשנת 2017 לאחר שהתגלתה הטעות, הדבר תוקן לקראת סוף שנת 2017.</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במסגרת הביקורת העביר משרד מבקר המדינה את בדיקות המעבדה האמורות לבדיקתו של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וביקש לברר אם על פי חוות דעתו המקצועית בדיקות אלו מעידות כי מתקני </w:t>
      </w:r>
      <w:r w:rsidRPr="00EF6CEC">
        <w:rPr>
          <w:rFonts w:ascii="Tahoma" w:hAnsi="Tahoma" w:cs="Tahoma" w:hint="cs"/>
          <w:sz w:val="18"/>
          <w:szCs w:val="18"/>
          <w:rtl/>
        </w:rPr>
        <w:t>הגפ"ם</w:t>
      </w:r>
      <w:r w:rsidRPr="00EF6CEC">
        <w:rPr>
          <w:rFonts w:ascii="Tahoma" w:hAnsi="Tahoma" w:cs="Tahoma" w:hint="cs"/>
          <w:sz w:val="18"/>
          <w:szCs w:val="18"/>
          <w:rtl/>
        </w:rPr>
        <w:t xml:space="preserve"> שנבדקו אכן תואמים את דרישות התקן.</w:t>
      </w:r>
    </w:p>
    <w:p w:rsidR="00B83063" w:rsidRPr="00EF6CEC" w:rsidP="002B65AC">
      <w:pPr>
        <w:spacing w:after="240" w:line="240" w:lineRule="exact"/>
        <w:ind w:right="2268"/>
        <w:jc w:val="both"/>
        <w:rPr>
          <w:rFonts w:ascii="Tahoma" w:hAnsi="Tahoma" w:cs="Tahoma"/>
          <w:sz w:val="18"/>
          <w:szCs w:val="18"/>
          <w:rtl/>
        </w:rPr>
      </w:pPr>
      <w:r w:rsidRPr="00EF6CEC">
        <w:rPr>
          <w:rFonts w:ascii="Tahoma" w:hAnsi="Tahoma" w:cs="Tahoma" w:hint="eastAsia"/>
          <w:sz w:val="18"/>
          <w:szCs w:val="18"/>
          <w:rtl/>
        </w:rPr>
        <w:t>בעניין</w:t>
      </w:r>
      <w:r w:rsidRPr="00EF6CEC">
        <w:rPr>
          <w:rFonts w:ascii="Tahoma" w:hAnsi="Tahoma" w:cs="Tahoma"/>
          <w:sz w:val="18"/>
          <w:szCs w:val="18"/>
          <w:rtl/>
        </w:rPr>
        <w:t xml:space="preserve"> </w:t>
      </w:r>
      <w:r w:rsidRPr="00EF6CEC">
        <w:rPr>
          <w:rFonts w:ascii="Tahoma" w:hAnsi="Tahoma" w:cs="Tahoma" w:hint="eastAsia"/>
          <w:sz w:val="18"/>
          <w:szCs w:val="18"/>
          <w:rtl/>
        </w:rPr>
        <w:t>זה</w:t>
      </w:r>
      <w:r w:rsidRPr="00EF6CEC">
        <w:rPr>
          <w:rFonts w:ascii="Tahoma" w:hAnsi="Tahoma" w:cs="Tahoma"/>
          <w:sz w:val="18"/>
          <w:szCs w:val="18"/>
          <w:rtl/>
        </w:rPr>
        <w:t xml:space="preserve"> </w:t>
      </w:r>
      <w:r w:rsidRPr="00EF6CEC">
        <w:rPr>
          <w:rFonts w:ascii="Tahoma" w:hAnsi="Tahoma" w:cs="Tahoma" w:hint="eastAsia"/>
          <w:sz w:val="18"/>
          <w:szCs w:val="18"/>
          <w:rtl/>
        </w:rPr>
        <w:t>מסר</w:t>
      </w:r>
      <w:r w:rsidRPr="00EF6CEC">
        <w:rPr>
          <w:rFonts w:ascii="Tahoma" w:hAnsi="Tahoma" w:cs="Tahoma"/>
          <w:sz w:val="18"/>
          <w:szCs w:val="18"/>
          <w:rtl/>
        </w:rPr>
        <w:t xml:space="preserve"> </w:t>
      </w:r>
      <w:r w:rsidRPr="00EF6CEC">
        <w:rPr>
          <w:rFonts w:ascii="Tahoma" w:hAnsi="Tahoma" w:cs="Tahoma" w:hint="eastAsia"/>
          <w:sz w:val="18"/>
          <w:szCs w:val="18"/>
          <w:rtl/>
        </w:rPr>
        <w:t>משרד</w:t>
      </w:r>
      <w:r w:rsidRPr="00EF6CEC">
        <w:rPr>
          <w:rFonts w:ascii="Tahoma" w:hAnsi="Tahoma" w:cs="Tahoma"/>
          <w:sz w:val="18"/>
          <w:szCs w:val="18"/>
          <w:rtl/>
        </w:rPr>
        <w:t xml:space="preserve"> </w:t>
      </w:r>
      <w:r w:rsidRPr="00EF6CEC">
        <w:rPr>
          <w:rFonts w:ascii="Tahoma" w:hAnsi="Tahoma" w:cs="Tahoma" w:hint="eastAsia"/>
          <w:sz w:val="18"/>
          <w:szCs w:val="18"/>
          <w:rtl/>
        </w:rPr>
        <w:t>האנרגי</w:t>
      </w:r>
      <w:r w:rsidRPr="00EF6CEC">
        <w:rPr>
          <w:rFonts w:ascii="Tahoma" w:hAnsi="Tahoma" w:cs="Tahoma" w:hint="cs"/>
          <w:sz w:val="18"/>
          <w:szCs w:val="18"/>
          <w:rtl/>
        </w:rPr>
        <w:t>י</w:t>
      </w:r>
      <w:r w:rsidRPr="00EF6CEC">
        <w:rPr>
          <w:rFonts w:ascii="Tahoma" w:hAnsi="Tahoma" w:cs="Tahoma" w:hint="eastAsia"/>
          <w:sz w:val="18"/>
          <w:szCs w:val="18"/>
          <w:rtl/>
        </w:rPr>
        <w:t>ה</w:t>
      </w:r>
      <w:r w:rsidRPr="00EF6CEC">
        <w:rPr>
          <w:rFonts w:ascii="Tahoma" w:hAnsi="Tahoma" w:cs="Tahoma"/>
          <w:sz w:val="18"/>
          <w:szCs w:val="18"/>
          <w:rtl/>
        </w:rPr>
        <w:t xml:space="preserve"> </w:t>
      </w:r>
      <w:r w:rsidRPr="00EF6CEC">
        <w:rPr>
          <w:rFonts w:ascii="Tahoma" w:hAnsi="Tahoma" w:cs="Tahoma" w:hint="eastAsia"/>
          <w:sz w:val="18"/>
          <w:szCs w:val="18"/>
          <w:rtl/>
        </w:rPr>
        <w:t>בדצמבר</w:t>
      </w:r>
      <w:r w:rsidRPr="00EF6CEC">
        <w:rPr>
          <w:rFonts w:ascii="Tahoma" w:hAnsi="Tahoma" w:cs="Tahoma"/>
          <w:sz w:val="18"/>
          <w:szCs w:val="18"/>
          <w:rtl/>
        </w:rPr>
        <w:t xml:space="preserve"> 2018 </w:t>
      </w:r>
      <w:r w:rsidRPr="00EF6CEC">
        <w:rPr>
          <w:rFonts w:ascii="Tahoma" w:hAnsi="Tahoma" w:cs="Tahoma" w:hint="eastAsia"/>
          <w:sz w:val="18"/>
          <w:szCs w:val="18"/>
          <w:rtl/>
        </w:rPr>
        <w:t>כי</w:t>
      </w:r>
      <w:r w:rsidRPr="00EF6CEC">
        <w:rPr>
          <w:rFonts w:ascii="Tahoma" w:hAnsi="Tahoma" w:cs="Tahoma"/>
          <w:sz w:val="18"/>
          <w:szCs w:val="18"/>
          <w:rtl/>
        </w:rPr>
        <w:t xml:space="preserve"> "בתקן 158</w:t>
      </w:r>
      <w:r w:rsidRPr="00EF6CEC">
        <w:rPr>
          <w:rFonts w:ascii="Tahoma" w:hAnsi="Tahoma" w:cs="Tahoma" w:hint="cs"/>
          <w:sz w:val="18"/>
          <w:szCs w:val="18"/>
          <w:rtl/>
        </w:rPr>
        <w:t xml:space="preserve"> </w:t>
      </w:r>
      <w:r w:rsidRPr="00EF6CEC">
        <w:rPr>
          <w:rFonts w:ascii="Tahoma" w:hAnsi="Tahoma" w:cs="Tahoma"/>
          <w:sz w:val="18"/>
          <w:szCs w:val="18"/>
          <w:rtl/>
        </w:rPr>
        <w:t xml:space="preserve">חלק 4 סעיף 5 גיליון תיקון 2016 רשום במפורש שהבדיקה המבוצעת ע"י מעבדה המאושרת חייבת להתבצע על פי כל סעיפי הבדיקה ולא ניתן לקבוע התאמה של מתקן </w:t>
      </w:r>
      <w:r w:rsidRPr="00EF6CEC">
        <w:rPr>
          <w:rFonts w:ascii="Tahoma" w:hAnsi="Tahoma" w:cs="Tahoma"/>
          <w:sz w:val="18"/>
          <w:szCs w:val="18"/>
          <w:rtl/>
        </w:rPr>
        <w:t>גפ"</w:t>
      </w:r>
      <w:r w:rsidRPr="00EF6CEC">
        <w:rPr>
          <w:rFonts w:ascii="Tahoma" w:hAnsi="Tahoma" w:cs="Tahoma" w:hint="cs"/>
          <w:sz w:val="18"/>
          <w:szCs w:val="18"/>
          <w:rtl/>
        </w:rPr>
        <w:t>ם</w:t>
      </w:r>
      <w:r w:rsidRPr="00EF6CEC">
        <w:rPr>
          <w:rFonts w:ascii="Tahoma" w:hAnsi="Tahoma" w:cs="Tahoma"/>
          <w:sz w:val="18"/>
          <w:szCs w:val="18"/>
          <w:rtl/>
        </w:rPr>
        <w:t xml:space="preserve"> לתקן על בסיס בדיקה חלקית</w:t>
      </w:r>
      <w:r w:rsidRPr="00EF6CEC">
        <w:rPr>
          <w:rFonts w:ascii="Tahoma" w:hAnsi="Tahoma" w:cs="Tahoma" w:hint="cs"/>
          <w:sz w:val="18"/>
          <w:szCs w:val="18"/>
          <w:rtl/>
        </w:rPr>
        <w:t xml:space="preserve">", וכי </w:t>
      </w:r>
      <w:r w:rsidRPr="00EF6CEC">
        <w:rPr>
          <w:rFonts w:ascii="Tahoma" w:hAnsi="Tahoma" w:cs="Tahoma" w:hint="cs"/>
          <w:b/>
          <w:bCs/>
          <w:sz w:val="18"/>
          <w:szCs w:val="18"/>
          <w:rtl/>
        </w:rPr>
        <w:t>"המשמעות היא שהמעבדות לא ביצעו בדיקה מלאה ולכן בדיקה זו אינה קבילה"</w:t>
      </w:r>
      <w:r w:rsidRPr="00EF6CEC">
        <w:rPr>
          <w:rFonts w:ascii="Tahoma" w:hAnsi="Tahoma" w:cs="Tahoma" w:hint="cs"/>
          <w:sz w:val="18"/>
          <w:szCs w:val="18"/>
          <w:rtl/>
        </w:rPr>
        <w:t xml:space="preserve"> (ההדגשה במקור). </w:t>
      </w:r>
    </w:p>
    <w:p w:rsidR="00B83063" w:rsidRPr="00EF6CEC" w:rsidP="002B65AC">
      <w:pPr>
        <w:pStyle w:val="RESHET"/>
        <w:rPr>
          <w:rtl/>
        </w:rPr>
      </w:pPr>
      <w:r w:rsidRPr="00EF6CEC">
        <w:rPr>
          <w:rFonts w:hint="cs"/>
          <w:rtl/>
        </w:rPr>
        <w:t xml:space="preserve">על משרד </w:t>
      </w:r>
      <w:r w:rsidRPr="00EF6CEC">
        <w:rPr>
          <w:rFonts w:hint="cs"/>
          <w:rtl/>
        </w:rPr>
        <w:t>האנרגייה</w:t>
      </w:r>
      <w:r w:rsidRPr="00EF6CEC">
        <w:rPr>
          <w:rFonts w:hint="cs"/>
          <w:rtl/>
        </w:rPr>
        <w:t xml:space="preserve"> לסייע לרשות הלאומית להסמכת מעבדות בהנחיית המעבדות המאושרות לבדוק את מתקני </w:t>
      </w:r>
      <w:r w:rsidRPr="00EF6CEC">
        <w:rPr>
          <w:rFonts w:hint="cs"/>
          <w:rtl/>
        </w:rPr>
        <w:t>הגפ"ם</w:t>
      </w:r>
      <w:r w:rsidRPr="00EF6CEC">
        <w:rPr>
          <w:rFonts w:hint="cs"/>
          <w:rtl/>
        </w:rPr>
        <w:t xml:space="preserve"> בהתאם להוראות ת"י 158.</w:t>
      </w:r>
    </w:p>
    <w:p w:rsidR="00B83063" w:rsidRPr="00EF6CEC" w:rsidP="002B65AC">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הרשות מסרה בתשובתה כי את ההתקשרות עם המעבדה המאושרת מבצעים הלקוחות המזמינים את הבדיקה על פי ת"י 158, וכי דוחות הבדיקה מונפקים ללקוח ומוגשים לרשויות המקומיות. אם יש ללקוח או לרשות המקומית דרישות לביצוע פעילויות נוספות, אין לרשות כל מידע על פעילויות אלו. ההנחיה מתקבלת ממבקש הבדיקה ולא מהרשות המסמיכה את המעבדה.</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עוד ציינה הרשות כי בעבר פרסמה את נוהל מס' </w:t>
      </w:r>
      <w:r w:rsidRPr="00EF6CEC">
        <w:rPr>
          <w:rFonts w:ascii="Tahoma" w:hAnsi="Tahoma" w:cs="Tahoma"/>
          <w:sz w:val="18"/>
          <w:szCs w:val="18"/>
          <w:rtl/>
        </w:rPr>
        <w:t>1-</w:t>
      </w:r>
      <w:r w:rsidRPr="00EF6CEC">
        <w:rPr>
          <w:rFonts w:ascii="Tahoma" w:hAnsi="Tahoma" w:cs="Tahoma"/>
          <w:sz w:val="18"/>
          <w:szCs w:val="18"/>
        </w:rPr>
        <w:t>TR-0017</w:t>
      </w:r>
      <w:r w:rsidRPr="00EF6CEC">
        <w:rPr>
          <w:rFonts w:ascii="Tahoma" w:hAnsi="Tahoma" w:cs="Tahoma" w:hint="cs"/>
          <w:sz w:val="18"/>
          <w:szCs w:val="18"/>
          <w:rtl/>
        </w:rPr>
        <w:t xml:space="preserve"> "הנחיות הרשות להסמכת מעבדות לארגונים המבקשים הסמכה לביצוע בדיקות למערכות גז לפי ת"י 158", וכי בדצמבר 2018 היא קיימה פגישה עם נציגי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לצורך עדכונו של הנוהל. הנושאים שעלו בפגישה היו קביעת תנאי סף למנהל תחום במעבדה המוסמכת לבצע בדיקות לפי ת"י 158, בקשה שמשרד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(הרגולטור) יעבה את נוהל הרשות ויקבע דרישות להסמכת המעבדות, טכנולוגיות ושיטת ביצוע של המבדק, וכן אפשרות להסמכת חברות הגז לביצוע </w:t>
      </w:r>
      <w:r w:rsidRPr="00EF6CEC">
        <w:rPr>
          <w:rFonts w:ascii="Tahoma" w:hAnsi="Tahoma" w:cs="Tahoma" w:hint="cs"/>
          <w:sz w:val="18"/>
          <w:szCs w:val="18"/>
          <w:rtl/>
        </w:rPr>
        <w:t xml:space="preserve">הבדיקות לאחר ההתקנה. כמו כן נקבע כי תתקיים פגישה נוספת לאחר שהנושאים יידונו במשרד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ותגובש עמדה משותפת בעניינו של כל אחד מהם.</w:t>
      </w:r>
    </w:p>
    <w:p w:rsidR="00B83063" w:rsidRPr="00EF6CEC" w:rsidP="002B65AC">
      <w:pPr>
        <w:spacing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מסר בתשובתו כי מפקחי אגף פיקוח ובטיחות של המשרד מבצעים מדי שנה אלפי בדיקות מדגמיות לעניין עמידתם של מתקני גז בדרישות ת"י 158, וכי המשרד נוקט הליכים מתאימים כל אימת שמתקן הגז אינו עומד בדרישות התקן. עוד מסר המשרד כי לאי-עמידה בדרישות ת"י 158 עלולות להיות השפעות בהיבט הבטיחותי, ובכלל זה אף לגרום לפגיעה בחיי אדם. עוד ציין המשרד כי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אינו רגולטור של המעבדות המאושרות, ולכן אינו אחראי לפעולותיהן. עוד מסר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בתשובתו כי עניין אישור המעבדה הוא באחריות שלושה גופים: הרשות להסמכת מעבדות, הממונה על התקינה במשרד הכלכלה ומכון התקנים.</w:t>
      </w:r>
    </w:p>
    <w:p w:rsidR="00B83063" w:rsidRPr="00EF6CEC" w:rsidP="00793969">
      <w:pPr>
        <w:pStyle w:val="RESHET"/>
        <w:rPr>
          <w:rtl/>
        </w:rPr>
      </w:pPr>
      <w:r w:rsidRPr="00EF6CEC">
        <w:rPr>
          <w:rFonts w:hint="eastAsia"/>
          <w:rtl/>
        </w:rPr>
        <w:t>הממצאים</w:t>
      </w:r>
      <w:r w:rsidRPr="00EF6CEC">
        <w:rPr>
          <w:rtl/>
        </w:rPr>
        <w:t xml:space="preserve"> בפרק זה מלמדים כי </w:t>
      </w:r>
      <w:r w:rsidRPr="00EF6CEC">
        <w:rPr>
          <w:rFonts w:hint="eastAsia"/>
          <w:rtl/>
        </w:rPr>
        <w:t>בדיקות</w:t>
      </w:r>
      <w:r w:rsidRPr="00EF6CEC">
        <w:rPr>
          <w:rtl/>
        </w:rPr>
        <w:t xml:space="preserve"> המעבדות אינן מתבצעות כנדרש </w:t>
      </w:r>
      <w:r w:rsidRPr="00EF6CEC">
        <w:rPr>
          <w:rFonts w:hint="eastAsia"/>
          <w:rtl/>
        </w:rPr>
        <w:t>בת</w:t>
      </w:r>
      <w:r w:rsidRPr="00EF6CEC">
        <w:rPr>
          <w:rtl/>
        </w:rPr>
        <w:t>"</w:t>
      </w:r>
      <w:r w:rsidRPr="00EF6CEC">
        <w:rPr>
          <w:rFonts w:hint="eastAsia"/>
          <w:rtl/>
        </w:rPr>
        <w:t>י</w:t>
      </w:r>
      <w:r w:rsidRPr="00EF6CEC">
        <w:rPr>
          <w:rtl/>
        </w:rPr>
        <w:t xml:space="preserve"> 158</w:t>
      </w:r>
      <w:r w:rsidRPr="00EF6CEC">
        <w:rPr>
          <w:rFonts w:hint="cs"/>
          <w:rtl/>
        </w:rPr>
        <w:t>, וכי מהימנותן מוטלת בספק</w:t>
      </w:r>
      <w:r w:rsidRPr="00EF6CEC">
        <w:rPr>
          <w:rtl/>
        </w:rPr>
        <w:t xml:space="preserve">, שכן בפועל </w:t>
      </w:r>
      <w:r w:rsidRPr="00EF6CEC">
        <w:rPr>
          <w:rFonts w:hint="cs"/>
          <w:rtl/>
        </w:rPr>
        <w:t xml:space="preserve">לאחר הטמנת הצובר </w:t>
      </w:r>
      <w:r w:rsidRPr="00EF6CEC">
        <w:rPr>
          <w:rtl/>
        </w:rPr>
        <w:t xml:space="preserve">לא ניתן לבדוק במסגרתן </w:t>
      </w:r>
      <w:r w:rsidRPr="00EF6CEC">
        <w:rPr>
          <w:rFonts w:hint="cs"/>
          <w:rtl/>
        </w:rPr>
        <w:t>אם הוטמן בהתאם ל</w:t>
      </w:r>
      <w:r w:rsidRPr="00EF6CEC">
        <w:rPr>
          <w:rtl/>
        </w:rPr>
        <w:t xml:space="preserve">דרישות </w:t>
      </w:r>
      <w:r w:rsidRPr="00EF6CEC">
        <w:rPr>
          <w:rFonts w:hint="cs"/>
          <w:rtl/>
        </w:rPr>
        <w:t>שנקבעו</w:t>
      </w:r>
      <w:r w:rsidRPr="00EF6CEC">
        <w:rPr>
          <w:rtl/>
        </w:rPr>
        <w:t xml:space="preserve"> </w:t>
      </w:r>
      <w:r w:rsidRPr="00EF6CEC">
        <w:rPr>
          <w:rFonts w:hint="cs"/>
          <w:rtl/>
        </w:rPr>
        <w:t>ב</w:t>
      </w:r>
      <w:r w:rsidRPr="00EF6CEC">
        <w:rPr>
          <w:rtl/>
        </w:rPr>
        <w:t>כל סעיפי התקן. חלק מאישורי המעבדות כוללים הערות נלוות שאינן קשורות לסעיפי הבדיקה הנדרשים בתקן</w:t>
      </w:r>
      <w:r w:rsidRPr="00EF6CEC">
        <w:rPr>
          <w:rFonts w:hint="cs"/>
          <w:rtl/>
        </w:rPr>
        <w:t>,</w:t>
      </w:r>
      <w:r w:rsidRPr="00EF6CEC">
        <w:rPr>
          <w:rtl/>
        </w:rPr>
        <w:t xml:space="preserve"> ולא ברור אם הערות אלו </w:t>
      </w:r>
      <w:r w:rsidRPr="00EF6CEC">
        <w:rPr>
          <w:rFonts w:hint="cs"/>
          <w:rtl/>
        </w:rPr>
        <w:t xml:space="preserve">אכן </w:t>
      </w:r>
      <w:r w:rsidRPr="00EF6CEC">
        <w:rPr>
          <w:rtl/>
        </w:rPr>
        <w:t>משפיעות על ההחלטה לאשר את העמידה בתנאי התקן.</w:t>
      </w:r>
      <w:r w:rsidRPr="00FE6810" w:rsidR="00FE6810">
        <w:rPr>
          <w:noProof/>
          <w:szCs w:val="17"/>
          <w:rtl/>
        </w:rPr>
        <w:t xml:space="preserve"> </w:t>
      </w:r>
      <w:r w:rsidRPr="0012789B" w:rsidR="00FE6810">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FE68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769049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120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הממצאים</w:t>
                            </w:r>
                            <w:r w:rsidRPr="00793969">
                              <w:rPr>
                                <w:rFonts w:cs="Tahoma"/>
                                <w:color w:val="0B5294"/>
                                <w:spacing w:val="-4"/>
                                <w:sz w:val="24"/>
                                <w:szCs w:val="24"/>
                                <w:rtl/>
                              </w:rPr>
                              <w:t xml:space="preserve"> </w:t>
                            </w:r>
                            <w:r w:rsidRPr="00793969">
                              <w:rPr>
                                <w:rFonts w:cs="Tahoma" w:hint="eastAsia"/>
                                <w:color w:val="0B5294"/>
                                <w:spacing w:val="-4"/>
                                <w:sz w:val="24"/>
                                <w:szCs w:val="24"/>
                                <w:rtl/>
                              </w:rPr>
                              <w:t>העלו</w:t>
                            </w:r>
                            <w:r w:rsidRPr="00793969">
                              <w:rPr>
                                <w:rFonts w:cs="Tahoma"/>
                                <w:color w:val="0B5294"/>
                                <w:spacing w:val="-4"/>
                                <w:sz w:val="24"/>
                                <w:szCs w:val="24"/>
                                <w:rtl/>
                              </w:rPr>
                              <w:t xml:space="preserve"> </w:t>
                            </w:r>
                            <w:r w:rsidRPr="00793969">
                              <w:rPr>
                                <w:rFonts w:cs="Tahoma" w:hint="eastAsia"/>
                                <w:color w:val="0B5294"/>
                                <w:spacing w:val="-4"/>
                                <w:sz w:val="24"/>
                                <w:szCs w:val="24"/>
                                <w:rtl/>
                              </w:rPr>
                              <w:t>כי</w:t>
                            </w:r>
                            <w:r w:rsidRPr="00793969">
                              <w:rPr>
                                <w:rFonts w:cs="Tahoma"/>
                                <w:color w:val="0B5294"/>
                                <w:spacing w:val="-4"/>
                                <w:sz w:val="24"/>
                                <w:szCs w:val="24"/>
                                <w:rtl/>
                              </w:rPr>
                              <w:t xml:space="preserve"> </w:t>
                            </w:r>
                            <w:r w:rsidRPr="00793969">
                              <w:rPr>
                                <w:rFonts w:cs="Tahoma" w:hint="eastAsia"/>
                                <w:color w:val="0B5294"/>
                                <w:spacing w:val="-4"/>
                                <w:sz w:val="24"/>
                                <w:szCs w:val="24"/>
                                <w:rtl/>
                              </w:rPr>
                              <w:t>בדיקות</w:t>
                            </w:r>
                            <w:r w:rsidRPr="00793969">
                              <w:rPr>
                                <w:rFonts w:cs="Tahoma"/>
                                <w:color w:val="0B5294"/>
                                <w:spacing w:val="-4"/>
                                <w:sz w:val="24"/>
                                <w:szCs w:val="24"/>
                                <w:rtl/>
                              </w:rPr>
                              <w:t xml:space="preserve"> </w:t>
                            </w:r>
                            <w:r w:rsidRPr="00793969">
                              <w:rPr>
                                <w:rFonts w:cs="Tahoma" w:hint="eastAsia"/>
                                <w:color w:val="0B5294"/>
                                <w:spacing w:val="-4"/>
                                <w:sz w:val="24"/>
                                <w:szCs w:val="24"/>
                                <w:rtl/>
                              </w:rPr>
                              <w:t>המעבדות</w:t>
                            </w:r>
                            <w:r w:rsidRPr="00793969">
                              <w:rPr>
                                <w:rFonts w:cs="Tahoma"/>
                                <w:color w:val="0B5294"/>
                                <w:spacing w:val="-4"/>
                                <w:sz w:val="24"/>
                                <w:szCs w:val="24"/>
                                <w:rtl/>
                              </w:rPr>
                              <w:t xml:space="preserve"> </w:t>
                            </w:r>
                            <w:r w:rsidRPr="00793969">
                              <w:rPr>
                                <w:rFonts w:cs="Tahoma" w:hint="eastAsia"/>
                                <w:color w:val="0B5294"/>
                                <w:spacing w:val="-4"/>
                                <w:sz w:val="24"/>
                                <w:szCs w:val="24"/>
                                <w:rtl/>
                              </w:rPr>
                              <w:t>אינן</w:t>
                            </w:r>
                            <w:r w:rsidRPr="00793969">
                              <w:rPr>
                                <w:rFonts w:cs="Tahoma"/>
                                <w:color w:val="0B5294"/>
                                <w:spacing w:val="-4"/>
                                <w:sz w:val="24"/>
                                <w:szCs w:val="24"/>
                                <w:rtl/>
                              </w:rPr>
                              <w:t xml:space="preserve"> </w:t>
                            </w:r>
                            <w:r w:rsidRPr="00793969">
                              <w:rPr>
                                <w:rFonts w:cs="Tahoma" w:hint="eastAsia"/>
                                <w:color w:val="0B5294"/>
                                <w:spacing w:val="-4"/>
                                <w:sz w:val="24"/>
                                <w:szCs w:val="24"/>
                                <w:rtl/>
                              </w:rPr>
                              <w:t>מתבצעות</w:t>
                            </w:r>
                            <w:r w:rsidRPr="00793969">
                              <w:rPr>
                                <w:rFonts w:cs="Tahoma"/>
                                <w:color w:val="0B5294"/>
                                <w:spacing w:val="-4"/>
                                <w:sz w:val="24"/>
                                <w:szCs w:val="24"/>
                                <w:rtl/>
                              </w:rPr>
                              <w:t xml:space="preserve"> </w:t>
                            </w:r>
                            <w:r w:rsidRPr="00793969">
                              <w:rPr>
                                <w:rFonts w:cs="Tahoma" w:hint="eastAsia"/>
                                <w:color w:val="0B5294"/>
                                <w:spacing w:val="-4"/>
                                <w:sz w:val="24"/>
                                <w:szCs w:val="24"/>
                                <w:rtl/>
                              </w:rPr>
                              <w:t>כנדרש</w:t>
                            </w:r>
                            <w:r w:rsidRPr="00793969">
                              <w:rPr>
                                <w:rFonts w:cs="Tahoma"/>
                                <w:color w:val="0B5294"/>
                                <w:spacing w:val="-4"/>
                                <w:sz w:val="24"/>
                                <w:szCs w:val="24"/>
                                <w:rtl/>
                              </w:rPr>
                              <w:t xml:space="preserve"> </w:t>
                            </w:r>
                            <w:r w:rsidRPr="00793969">
                              <w:rPr>
                                <w:rFonts w:cs="Tahoma" w:hint="eastAsia"/>
                                <w:color w:val="0B5294"/>
                                <w:spacing w:val="-4"/>
                                <w:sz w:val="24"/>
                                <w:szCs w:val="24"/>
                                <w:rtl/>
                              </w:rPr>
                              <w:t>בת</w:t>
                            </w:r>
                            <w:r w:rsidRPr="00793969">
                              <w:rPr>
                                <w:rFonts w:cs="Tahoma"/>
                                <w:color w:val="0B5294"/>
                                <w:spacing w:val="-4"/>
                                <w:sz w:val="24"/>
                                <w:szCs w:val="24"/>
                                <w:rtl/>
                              </w:rPr>
                              <w:t>"</w:t>
                            </w:r>
                            <w:r w:rsidRPr="00793969">
                              <w:rPr>
                                <w:rFonts w:cs="Tahoma" w:hint="eastAsia"/>
                                <w:color w:val="0B5294"/>
                                <w:spacing w:val="-4"/>
                                <w:sz w:val="24"/>
                                <w:szCs w:val="24"/>
                                <w:rtl/>
                              </w:rPr>
                              <w:t>י</w:t>
                            </w:r>
                            <w:r w:rsidRPr="00793969">
                              <w:rPr>
                                <w:rFonts w:cs="Tahoma"/>
                                <w:color w:val="0B5294"/>
                                <w:spacing w:val="-4"/>
                                <w:sz w:val="24"/>
                                <w:szCs w:val="24"/>
                                <w:rtl/>
                              </w:rPr>
                              <w:t xml:space="preserve"> 158, </w:t>
                            </w:r>
                            <w:r w:rsidRPr="00793969">
                              <w:rPr>
                                <w:rFonts w:cs="Tahoma" w:hint="eastAsia"/>
                                <w:color w:val="0B5294"/>
                                <w:spacing w:val="-4"/>
                                <w:sz w:val="24"/>
                                <w:szCs w:val="24"/>
                                <w:rtl/>
                              </w:rPr>
                              <w:t>וכי</w:t>
                            </w:r>
                            <w:r w:rsidRPr="00793969">
                              <w:rPr>
                                <w:rFonts w:cs="Tahoma"/>
                                <w:color w:val="0B5294"/>
                                <w:spacing w:val="-4"/>
                                <w:sz w:val="24"/>
                                <w:szCs w:val="24"/>
                                <w:rtl/>
                              </w:rPr>
                              <w:t xml:space="preserve"> </w:t>
                            </w:r>
                            <w:r w:rsidRPr="00793969">
                              <w:rPr>
                                <w:rFonts w:cs="Tahoma" w:hint="eastAsia"/>
                                <w:color w:val="0B5294"/>
                                <w:spacing w:val="-4"/>
                                <w:sz w:val="24"/>
                                <w:szCs w:val="24"/>
                                <w:rtl/>
                              </w:rPr>
                              <w:t>מהימנותן</w:t>
                            </w:r>
                            <w:r w:rsidRPr="00793969">
                              <w:rPr>
                                <w:rFonts w:cs="Tahoma"/>
                                <w:color w:val="0B5294"/>
                                <w:spacing w:val="-4"/>
                                <w:sz w:val="24"/>
                                <w:szCs w:val="24"/>
                                <w:rtl/>
                              </w:rPr>
                              <w:t xml:space="preserve"> </w:t>
                            </w:r>
                            <w:r w:rsidRPr="00793969">
                              <w:rPr>
                                <w:rFonts w:cs="Tahoma" w:hint="eastAsia"/>
                                <w:color w:val="0B5294"/>
                                <w:spacing w:val="-4"/>
                                <w:sz w:val="24"/>
                                <w:szCs w:val="24"/>
                                <w:rtl/>
                              </w:rPr>
                              <w:t>מוטלת</w:t>
                            </w:r>
                            <w:r w:rsidRPr="00793969">
                              <w:rPr>
                                <w:rFonts w:cs="Tahoma"/>
                                <w:color w:val="0B5294"/>
                                <w:spacing w:val="-4"/>
                                <w:sz w:val="24"/>
                                <w:szCs w:val="24"/>
                                <w:rtl/>
                              </w:rPr>
                              <w:t xml:space="preserve"> </w:t>
                            </w:r>
                            <w:r w:rsidRPr="00793969">
                              <w:rPr>
                                <w:rFonts w:cs="Tahoma" w:hint="eastAsia"/>
                                <w:color w:val="0B5294"/>
                                <w:spacing w:val="-4"/>
                                <w:sz w:val="24"/>
                                <w:szCs w:val="24"/>
                                <w:rtl/>
                              </w:rPr>
                              <w:t>בספק</w:t>
                            </w:r>
                            <w:r w:rsidRPr="00793969">
                              <w:rPr>
                                <w:rFonts w:cs="Tahoma"/>
                                <w:color w:val="0B5294"/>
                                <w:spacing w:val="-4"/>
                                <w:sz w:val="24"/>
                                <w:szCs w:val="24"/>
                                <w:rtl/>
                              </w:rPr>
                              <w:t xml:space="preserve">, </w:t>
                            </w:r>
                            <w:r w:rsidRPr="00793969">
                              <w:rPr>
                                <w:rFonts w:cs="Tahoma" w:hint="eastAsia"/>
                                <w:color w:val="0B5294"/>
                                <w:spacing w:val="-4"/>
                                <w:sz w:val="24"/>
                                <w:szCs w:val="24"/>
                                <w:rtl/>
                              </w:rPr>
                              <w:t>שכן</w:t>
                            </w:r>
                            <w:r w:rsidRPr="00793969">
                              <w:rPr>
                                <w:rFonts w:cs="Tahoma"/>
                                <w:color w:val="0B5294"/>
                                <w:spacing w:val="-4"/>
                                <w:sz w:val="24"/>
                                <w:szCs w:val="24"/>
                                <w:rtl/>
                              </w:rPr>
                              <w:t xml:space="preserve"> </w:t>
                            </w:r>
                            <w:r w:rsidRPr="00793969">
                              <w:rPr>
                                <w:rFonts w:cs="Tahoma" w:hint="eastAsia"/>
                                <w:color w:val="0B5294"/>
                                <w:spacing w:val="-4"/>
                                <w:sz w:val="24"/>
                                <w:szCs w:val="24"/>
                                <w:rtl/>
                              </w:rPr>
                              <w:t>בפועל</w:t>
                            </w:r>
                            <w:r w:rsidRPr="00793969">
                              <w:rPr>
                                <w:rFonts w:cs="Tahoma"/>
                                <w:color w:val="0B5294"/>
                                <w:spacing w:val="-4"/>
                                <w:sz w:val="24"/>
                                <w:szCs w:val="24"/>
                                <w:rtl/>
                              </w:rPr>
                              <w:t xml:space="preserve"> </w:t>
                            </w:r>
                            <w:r w:rsidRPr="00793969">
                              <w:rPr>
                                <w:rFonts w:cs="Tahoma" w:hint="eastAsia"/>
                                <w:color w:val="0B5294"/>
                                <w:spacing w:val="-4"/>
                                <w:sz w:val="24"/>
                                <w:szCs w:val="24"/>
                                <w:rtl/>
                              </w:rPr>
                              <w:t>לא</w:t>
                            </w:r>
                            <w:r w:rsidRPr="00793969">
                              <w:rPr>
                                <w:rFonts w:cs="Tahoma"/>
                                <w:color w:val="0B5294"/>
                                <w:spacing w:val="-4"/>
                                <w:sz w:val="24"/>
                                <w:szCs w:val="24"/>
                                <w:rtl/>
                              </w:rPr>
                              <w:t xml:space="preserve"> </w:t>
                            </w:r>
                            <w:r w:rsidRPr="00793969">
                              <w:rPr>
                                <w:rFonts w:cs="Tahoma" w:hint="eastAsia"/>
                                <w:color w:val="0B5294"/>
                                <w:spacing w:val="-4"/>
                                <w:sz w:val="24"/>
                                <w:szCs w:val="24"/>
                                <w:rtl/>
                              </w:rPr>
                              <w:t>ניתן</w:t>
                            </w:r>
                            <w:r w:rsidRPr="00793969">
                              <w:rPr>
                                <w:rFonts w:cs="Tahoma"/>
                                <w:color w:val="0B5294"/>
                                <w:spacing w:val="-4"/>
                                <w:sz w:val="24"/>
                                <w:szCs w:val="24"/>
                                <w:rtl/>
                              </w:rPr>
                              <w:t xml:space="preserve"> </w:t>
                            </w:r>
                            <w:r w:rsidRPr="00793969">
                              <w:rPr>
                                <w:rFonts w:cs="Tahoma" w:hint="eastAsia"/>
                                <w:color w:val="0B5294"/>
                                <w:spacing w:val="-4"/>
                                <w:sz w:val="24"/>
                                <w:szCs w:val="24"/>
                                <w:rtl/>
                              </w:rPr>
                              <w:t>לבדוק</w:t>
                            </w:r>
                            <w:r w:rsidRPr="00793969">
                              <w:rPr>
                                <w:rFonts w:cs="Tahoma"/>
                                <w:color w:val="0B5294"/>
                                <w:spacing w:val="-4"/>
                                <w:sz w:val="24"/>
                                <w:szCs w:val="24"/>
                                <w:rtl/>
                              </w:rPr>
                              <w:t xml:space="preserve"> </w:t>
                            </w:r>
                            <w:r w:rsidRPr="00793969">
                              <w:rPr>
                                <w:rFonts w:cs="Tahoma" w:hint="eastAsia"/>
                                <w:color w:val="0B5294"/>
                                <w:spacing w:val="-4"/>
                                <w:sz w:val="24"/>
                                <w:szCs w:val="24"/>
                                <w:rtl/>
                              </w:rPr>
                              <w:t>במסגרתן</w:t>
                            </w:r>
                            <w:r w:rsidRPr="00793969">
                              <w:rPr>
                                <w:rFonts w:cs="Tahoma"/>
                                <w:color w:val="0B5294"/>
                                <w:spacing w:val="-4"/>
                                <w:sz w:val="24"/>
                                <w:szCs w:val="24"/>
                                <w:rtl/>
                              </w:rPr>
                              <w:t xml:space="preserve"> </w:t>
                            </w:r>
                            <w:r w:rsidRPr="00793969">
                              <w:rPr>
                                <w:rFonts w:cs="Tahoma" w:hint="eastAsia"/>
                                <w:color w:val="0B5294"/>
                                <w:spacing w:val="-4"/>
                                <w:sz w:val="24"/>
                                <w:szCs w:val="24"/>
                                <w:rtl/>
                              </w:rPr>
                              <w:t>אם</w:t>
                            </w:r>
                            <w:r w:rsidRPr="00793969">
                              <w:rPr>
                                <w:rFonts w:cs="Tahoma"/>
                                <w:color w:val="0B5294"/>
                                <w:spacing w:val="-4"/>
                                <w:sz w:val="24"/>
                                <w:szCs w:val="24"/>
                                <w:rtl/>
                              </w:rPr>
                              <w:t xml:space="preserve"> </w:t>
                            </w:r>
                            <w:r w:rsidRPr="00793969">
                              <w:rPr>
                                <w:rFonts w:cs="Tahoma" w:hint="eastAsia"/>
                                <w:color w:val="0B5294"/>
                                <w:spacing w:val="-4"/>
                                <w:sz w:val="24"/>
                                <w:szCs w:val="24"/>
                                <w:rtl/>
                              </w:rPr>
                              <w:t>הטמנת</w:t>
                            </w:r>
                            <w:r w:rsidRPr="00793969">
                              <w:rPr>
                                <w:rFonts w:cs="Tahoma"/>
                                <w:color w:val="0B5294"/>
                                <w:spacing w:val="-4"/>
                                <w:sz w:val="24"/>
                                <w:szCs w:val="24"/>
                                <w:rtl/>
                              </w:rPr>
                              <w:t xml:space="preserve"> </w:t>
                            </w:r>
                            <w:r w:rsidRPr="00793969">
                              <w:rPr>
                                <w:rFonts w:cs="Tahoma" w:hint="eastAsia"/>
                                <w:color w:val="0B5294"/>
                                <w:spacing w:val="-4"/>
                                <w:sz w:val="24"/>
                                <w:szCs w:val="24"/>
                                <w:rtl/>
                              </w:rPr>
                              <w:t>הצובר</w:t>
                            </w:r>
                            <w:r w:rsidRPr="00793969">
                              <w:rPr>
                                <w:rFonts w:cs="Tahoma"/>
                                <w:color w:val="0B5294"/>
                                <w:spacing w:val="-4"/>
                                <w:sz w:val="24"/>
                                <w:szCs w:val="24"/>
                                <w:rtl/>
                              </w:rPr>
                              <w:t xml:space="preserve"> </w:t>
                            </w:r>
                            <w:r w:rsidRPr="00793969">
                              <w:rPr>
                                <w:rFonts w:cs="Tahoma" w:hint="eastAsia"/>
                                <w:color w:val="0B5294"/>
                                <w:spacing w:val="-4"/>
                                <w:sz w:val="24"/>
                                <w:szCs w:val="24"/>
                                <w:rtl/>
                              </w:rPr>
                              <w:t>בוצעה</w:t>
                            </w:r>
                            <w:r w:rsidRPr="00793969">
                              <w:rPr>
                                <w:rFonts w:cs="Tahoma"/>
                                <w:color w:val="0B5294"/>
                                <w:spacing w:val="-4"/>
                                <w:sz w:val="24"/>
                                <w:szCs w:val="24"/>
                                <w:rtl/>
                              </w:rPr>
                              <w:t xml:space="preserve"> </w:t>
                            </w:r>
                            <w:r w:rsidRPr="00793969">
                              <w:rPr>
                                <w:rFonts w:cs="Tahoma" w:hint="eastAsia"/>
                                <w:color w:val="0B5294"/>
                                <w:spacing w:val="-4"/>
                                <w:sz w:val="24"/>
                                <w:szCs w:val="24"/>
                                <w:rtl/>
                              </w:rPr>
                              <w:t>בהתאם</w:t>
                            </w:r>
                            <w:r w:rsidRPr="00793969">
                              <w:rPr>
                                <w:rFonts w:cs="Tahoma"/>
                                <w:color w:val="0B5294"/>
                                <w:spacing w:val="-4"/>
                                <w:sz w:val="24"/>
                                <w:szCs w:val="24"/>
                                <w:rtl/>
                              </w:rPr>
                              <w:t xml:space="preserve"> </w:t>
                            </w:r>
                            <w:r w:rsidRPr="00793969">
                              <w:rPr>
                                <w:rFonts w:cs="Tahoma" w:hint="eastAsia"/>
                                <w:color w:val="0B5294"/>
                                <w:spacing w:val="-4"/>
                                <w:sz w:val="24"/>
                                <w:szCs w:val="24"/>
                                <w:rtl/>
                              </w:rPr>
                              <w:t>לדרישות</w:t>
                            </w:r>
                            <w:r w:rsidRPr="00793969">
                              <w:rPr>
                                <w:rFonts w:cs="Tahoma"/>
                                <w:color w:val="0B5294"/>
                                <w:spacing w:val="-4"/>
                                <w:sz w:val="24"/>
                                <w:szCs w:val="24"/>
                                <w:rtl/>
                              </w:rPr>
                              <w:t xml:space="preserve"> </w:t>
                            </w:r>
                            <w:r w:rsidRPr="00793969">
                              <w:rPr>
                                <w:rFonts w:cs="Tahoma" w:hint="eastAsia"/>
                                <w:color w:val="0B5294"/>
                                <w:spacing w:val="-4"/>
                                <w:sz w:val="24"/>
                                <w:szCs w:val="24"/>
                                <w:rtl/>
                              </w:rPr>
                              <w:t>שנקבעו</w:t>
                            </w:r>
                            <w:r w:rsidRPr="00793969">
                              <w:rPr>
                                <w:rFonts w:cs="Tahoma"/>
                                <w:color w:val="0B5294"/>
                                <w:spacing w:val="-4"/>
                                <w:sz w:val="24"/>
                                <w:szCs w:val="24"/>
                                <w:rtl/>
                              </w:rPr>
                              <w:t xml:space="preserve"> </w:t>
                            </w:r>
                            <w:r w:rsidRPr="00793969">
                              <w:rPr>
                                <w:rFonts w:cs="Tahoma" w:hint="eastAsia"/>
                                <w:color w:val="0B5294"/>
                                <w:spacing w:val="-4"/>
                                <w:sz w:val="24"/>
                                <w:szCs w:val="24"/>
                                <w:rtl/>
                              </w:rPr>
                              <w:t>בכל</w:t>
                            </w:r>
                            <w:r w:rsidRPr="00793969">
                              <w:rPr>
                                <w:rFonts w:cs="Tahoma"/>
                                <w:color w:val="0B5294"/>
                                <w:spacing w:val="-4"/>
                                <w:sz w:val="24"/>
                                <w:szCs w:val="24"/>
                                <w:rtl/>
                              </w:rPr>
                              <w:t xml:space="preserve"> </w:t>
                            </w:r>
                            <w:r w:rsidRPr="00793969">
                              <w:rPr>
                                <w:rFonts w:cs="Tahoma" w:hint="eastAsia"/>
                                <w:color w:val="0B5294"/>
                                <w:spacing w:val="-4"/>
                                <w:sz w:val="24"/>
                                <w:szCs w:val="24"/>
                                <w:rtl/>
                              </w:rPr>
                              <w:t>סעיפי</w:t>
                            </w:r>
                            <w:r w:rsidRPr="00793969">
                              <w:rPr>
                                <w:rFonts w:cs="Tahoma"/>
                                <w:color w:val="0B5294"/>
                                <w:spacing w:val="-4"/>
                                <w:sz w:val="24"/>
                                <w:szCs w:val="24"/>
                                <w:rtl/>
                              </w:rPr>
                              <w:t xml:space="preserve"> </w:t>
                            </w:r>
                            <w:r w:rsidRPr="00793969">
                              <w:rPr>
                                <w:rFonts w:cs="Tahoma" w:hint="eastAsia"/>
                                <w:color w:val="0B5294"/>
                                <w:spacing w:val="-4"/>
                                <w:sz w:val="24"/>
                                <w:szCs w:val="24"/>
                                <w:rtl/>
                              </w:rPr>
                              <w:t>התקן</w:t>
                            </w:r>
                          </w:p>
                          <w:p w:rsidR="00F47402" w:rsidRPr="00373C5D" w:rsidP="00FE68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021641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0806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F47402" w:rsidRPr="00373C5D" w:rsidP="00FE6810">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5320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הממצאים</w:t>
                      </w:r>
                      <w:r w:rsidRPr="00793969">
                        <w:rPr>
                          <w:rFonts w:cs="Tahoma"/>
                          <w:color w:val="0B5294"/>
                          <w:spacing w:val="-4"/>
                          <w:sz w:val="24"/>
                          <w:szCs w:val="24"/>
                          <w:rtl/>
                        </w:rPr>
                        <w:t xml:space="preserve"> </w:t>
                      </w:r>
                      <w:r w:rsidRPr="00793969">
                        <w:rPr>
                          <w:rFonts w:cs="Tahoma" w:hint="eastAsia"/>
                          <w:color w:val="0B5294"/>
                          <w:spacing w:val="-4"/>
                          <w:sz w:val="24"/>
                          <w:szCs w:val="24"/>
                          <w:rtl/>
                        </w:rPr>
                        <w:t>העלו</w:t>
                      </w:r>
                      <w:r w:rsidRPr="00793969">
                        <w:rPr>
                          <w:rFonts w:cs="Tahoma"/>
                          <w:color w:val="0B5294"/>
                          <w:spacing w:val="-4"/>
                          <w:sz w:val="24"/>
                          <w:szCs w:val="24"/>
                          <w:rtl/>
                        </w:rPr>
                        <w:t xml:space="preserve"> </w:t>
                      </w:r>
                      <w:r w:rsidRPr="00793969">
                        <w:rPr>
                          <w:rFonts w:cs="Tahoma" w:hint="eastAsia"/>
                          <w:color w:val="0B5294"/>
                          <w:spacing w:val="-4"/>
                          <w:sz w:val="24"/>
                          <w:szCs w:val="24"/>
                          <w:rtl/>
                        </w:rPr>
                        <w:t>כי</w:t>
                      </w:r>
                      <w:r w:rsidRPr="00793969">
                        <w:rPr>
                          <w:rFonts w:cs="Tahoma"/>
                          <w:color w:val="0B5294"/>
                          <w:spacing w:val="-4"/>
                          <w:sz w:val="24"/>
                          <w:szCs w:val="24"/>
                          <w:rtl/>
                        </w:rPr>
                        <w:t xml:space="preserve"> </w:t>
                      </w:r>
                      <w:r w:rsidRPr="00793969">
                        <w:rPr>
                          <w:rFonts w:cs="Tahoma" w:hint="eastAsia"/>
                          <w:color w:val="0B5294"/>
                          <w:spacing w:val="-4"/>
                          <w:sz w:val="24"/>
                          <w:szCs w:val="24"/>
                          <w:rtl/>
                        </w:rPr>
                        <w:t>בדיקות</w:t>
                      </w:r>
                      <w:r w:rsidRPr="00793969">
                        <w:rPr>
                          <w:rFonts w:cs="Tahoma"/>
                          <w:color w:val="0B5294"/>
                          <w:spacing w:val="-4"/>
                          <w:sz w:val="24"/>
                          <w:szCs w:val="24"/>
                          <w:rtl/>
                        </w:rPr>
                        <w:t xml:space="preserve"> </w:t>
                      </w:r>
                      <w:r w:rsidRPr="00793969">
                        <w:rPr>
                          <w:rFonts w:cs="Tahoma" w:hint="eastAsia"/>
                          <w:color w:val="0B5294"/>
                          <w:spacing w:val="-4"/>
                          <w:sz w:val="24"/>
                          <w:szCs w:val="24"/>
                          <w:rtl/>
                        </w:rPr>
                        <w:t>המעבדות</w:t>
                      </w:r>
                      <w:r w:rsidRPr="00793969">
                        <w:rPr>
                          <w:rFonts w:cs="Tahoma"/>
                          <w:color w:val="0B5294"/>
                          <w:spacing w:val="-4"/>
                          <w:sz w:val="24"/>
                          <w:szCs w:val="24"/>
                          <w:rtl/>
                        </w:rPr>
                        <w:t xml:space="preserve"> </w:t>
                      </w:r>
                      <w:r w:rsidRPr="00793969">
                        <w:rPr>
                          <w:rFonts w:cs="Tahoma" w:hint="eastAsia"/>
                          <w:color w:val="0B5294"/>
                          <w:spacing w:val="-4"/>
                          <w:sz w:val="24"/>
                          <w:szCs w:val="24"/>
                          <w:rtl/>
                        </w:rPr>
                        <w:t>אינן</w:t>
                      </w:r>
                      <w:r w:rsidRPr="00793969">
                        <w:rPr>
                          <w:rFonts w:cs="Tahoma"/>
                          <w:color w:val="0B5294"/>
                          <w:spacing w:val="-4"/>
                          <w:sz w:val="24"/>
                          <w:szCs w:val="24"/>
                          <w:rtl/>
                        </w:rPr>
                        <w:t xml:space="preserve"> </w:t>
                      </w:r>
                      <w:r w:rsidRPr="00793969">
                        <w:rPr>
                          <w:rFonts w:cs="Tahoma" w:hint="eastAsia"/>
                          <w:color w:val="0B5294"/>
                          <w:spacing w:val="-4"/>
                          <w:sz w:val="24"/>
                          <w:szCs w:val="24"/>
                          <w:rtl/>
                        </w:rPr>
                        <w:t>מתבצעות</w:t>
                      </w:r>
                      <w:r w:rsidRPr="00793969">
                        <w:rPr>
                          <w:rFonts w:cs="Tahoma"/>
                          <w:color w:val="0B5294"/>
                          <w:spacing w:val="-4"/>
                          <w:sz w:val="24"/>
                          <w:szCs w:val="24"/>
                          <w:rtl/>
                        </w:rPr>
                        <w:t xml:space="preserve"> </w:t>
                      </w:r>
                      <w:r w:rsidRPr="00793969">
                        <w:rPr>
                          <w:rFonts w:cs="Tahoma" w:hint="eastAsia"/>
                          <w:color w:val="0B5294"/>
                          <w:spacing w:val="-4"/>
                          <w:sz w:val="24"/>
                          <w:szCs w:val="24"/>
                          <w:rtl/>
                        </w:rPr>
                        <w:t>כנדרש</w:t>
                      </w:r>
                      <w:r w:rsidRPr="00793969">
                        <w:rPr>
                          <w:rFonts w:cs="Tahoma"/>
                          <w:color w:val="0B5294"/>
                          <w:spacing w:val="-4"/>
                          <w:sz w:val="24"/>
                          <w:szCs w:val="24"/>
                          <w:rtl/>
                        </w:rPr>
                        <w:t xml:space="preserve"> </w:t>
                      </w:r>
                      <w:r w:rsidRPr="00793969">
                        <w:rPr>
                          <w:rFonts w:cs="Tahoma" w:hint="eastAsia"/>
                          <w:color w:val="0B5294"/>
                          <w:spacing w:val="-4"/>
                          <w:sz w:val="24"/>
                          <w:szCs w:val="24"/>
                          <w:rtl/>
                        </w:rPr>
                        <w:t>בת</w:t>
                      </w:r>
                      <w:r w:rsidRPr="00793969">
                        <w:rPr>
                          <w:rFonts w:cs="Tahoma"/>
                          <w:color w:val="0B5294"/>
                          <w:spacing w:val="-4"/>
                          <w:sz w:val="24"/>
                          <w:szCs w:val="24"/>
                          <w:rtl/>
                        </w:rPr>
                        <w:t>"</w:t>
                      </w:r>
                      <w:r w:rsidRPr="00793969">
                        <w:rPr>
                          <w:rFonts w:cs="Tahoma" w:hint="eastAsia"/>
                          <w:color w:val="0B5294"/>
                          <w:spacing w:val="-4"/>
                          <w:sz w:val="24"/>
                          <w:szCs w:val="24"/>
                          <w:rtl/>
                        </w:rPr>
                        <w:t>י</w:t>
                      </w:r>
                      <w:r w:rsidRPr="00793969">
                        <w:rPr>
                          <w:rFonts w:cs="Tahoma"/>
                          <w:color w:val="0B5294"/>
                          <w:spacing w:val="-4"/>
                          <w:sz w:val="24"/>
                          <w:szCs w:val="24"/>
                          <w:rtl/>
                        </w:rPr>
                        <w:t xml:space="preserve"> 158, </w:t>
                      </w:r>
                      <w:r w:rsidRPr="00793969">
                        <w:rPr>
                          <w:rFonts w:cs="Tahoma" w:hint="eastAsia"/>
                          <w:color w:val="0B5294"/>
                          <w:spacing w:val="-4"/>
                          <w:sz w:val="24"/>
                          <w:szCs w:val="24"/>
                          <w:rtl/>
                        </w:rPr>
                        <w:t>וכי</w:t>
                      </w:r>
                      <w:r w:rsidRPr="00793969">
                        <w:rPr>
                          <w:rFonts w:cs="Tahoma"/>
                          <w:color w:val="0B5294"/>
                          <w:spacing w:val="-4"/>
                          <w:sz w:val="24"/>
                          <w:szCs w:val="24"/>
                          <w:rtl/>
                        </w:rPr>
                        <w:t xml:space="preserve"> </w:t>
                      </w:r>
                      <w:r w:rsidRPr="00793969">
                        <w:rPr>
                          <w:rFonts w:cs="Tahoma" w:hint="eastAsia"/>
                          <w:color w:val="0B5294"/>
                          <w:spacing w:val="-4"/>
                          <w:sz w:val="24"/>
                          <w:szCs w:val="24"/>
                          <w:rtl/>
                        </w:rPr>
                        <w:t>מהימנותן</w:t>
                      </w:r>
                      <w:r w:rsidRPr="00793969">
                        <w:rPr>
                          <w:rFonts w:cs="Tahoma"/>
                          <w:color w:val="0B5294"/>
                          <w:spacing w:val="-4"/>
                          <w:sz w:val="24"/>
                          <w:szCs w:val="24"/>
                          <w:rtl/>
                        </w:rPr>
                        <w:t xml:space="preserve"> </w:t>
                      </w:r>
                      <w:r w:rsidRPr="00793969">
                        <w:rPr>
                          <w:rFonts w:cs="Tahoma" w:hint="eastAsia"/>
                          <w:color w:val="0B5294"/>
                          <w:spacing w:val="-4"/>
                          <w:sz w:val="24"/>
                          <w:szCs w:val="24"/>
                          <w:rtl/>
                        </w:rPr>
                        <w:t>מוטלת</w:t>
                      </w:r>
                      <w:r w:rsidRPr="00793969">
                        <w:rPr>
                          <w:rFonts w:cs="Tahoma"/>
                          <w:color w:val="0B5294"/>
                          <w:spacing w:val="-4"/>
                          <w:sz w:val="24"/>
                          <w:szCs w:val="24"/>
                          <w:rtl/>
                        </w:rPr>
                        <w:t xml:space="preserve"> </w:t>
                      </w:r>
                      <w:r w:rsidRPr="00793969">
                        <w:rPr>
                          <w:rFonts w:cs="Tahoma" w:hint="eastAsia"/>
                          <w:color w:val="0B5294"/>
                          <w:spacing w:val="-4"/>
                          <w:sz w:val="24"/>
                          <w:szCs w:val="24"/>
                          <w:rtl/>
                        </w:rPr>
                        <w:t>בספק</w:t>
                      </w:r>
                      <w:r w:rsidRPr="00793969">
                        <w:rPr>
                          <w:rFonts w:cs="Tahoma"/>
                          <w:color w:val="0B5294"/>
                          <w:spacing w:val="-4"/>
                          <w:sz w:val="24"/>
                          <w:szCs w:val="24"/>
                          <w:rtl/>
                        </w:rPr>
                        <w:t xml:space="preserve">, </w:t>
                      </w:r>
                      <w:r w:rsidRPr="00793969">
                        <w:rPr>
                          <w:rFonts w:cs="Tahoma" w:hint="eastAsia"/>
                          <w:color w:val="0B5294"/>
                          <w:spacing w:val="-4"/>
                          <w:sz w:val="24"/>
                          <w:szCs w:val="24"/>
                          <w:rtl/>
                        </w:rPr>
                        <w:t>שכן</w:t>
                      </w:r>
                      <w:r w:rsidRPr="00793969">
                        <w:rPr>
                          <w:rFonts w:cs="Tahoma"/>
                          <w:color w:val="0B5294"/>
                          <w:spacing w:val="-4"/>
                          <w:sz w:val="24"/>
                          <w:szCs w:val="24"/>
                          <w:rtl/>
                        </w:rPr>
                        <w:t xml:space="preserve"> </w:t>
                      </w:r>
                      <w:r w:rsidRPr="00793969">
                        <w:rPr>
                          <w:rFonts w:cs="Tahoma" w:hint="eastAsia"/>
                          <w:color w:val="0B5294"/>
                          <w:spacing w:val="-4"/>
                          <w:sz w:val="24"/>
                          <w:szCs w:val="24"/>
                          <w:rtl/>
                        </w:rPr>
                        <w:t>בפועל</w:t>
                      </w:r>
                      <w:r w:rsidRPr="00793969">
                        <w:rPr>
                          <w:rFonts w:cs="Tahoma"/>
                          <w:color w:val="0B5294"/>
                          <w:spacing w:val="-4"/>
                          <w:sz w:val="24"/>
                          <w:szCs w:val="24"/>
                          <w:rtl/>
                        </w:rPr>
                        <w:t xml:space="preserve"> </w:t>
                      </w:r>
                      <w:r w:rsidRPr="00793969">
                        <w:rPr>
                          <w:rFonts w:cs="Tahoma" w:hint="eastAsia"/>
                          <w:color w:val="0B5294"/>
                          <w:spacing w:val="-4"/>
                          <w:sz w:val="24"/>
                          <w:szCs w:val="24"/>
                          <w:rtl/>
                        </w:rPr>
                        <w:t>לא</w:t>
                      </w:r>
                      <w:r w:rsidRPr="00793969">
                        <w:rPr>
                          <w:rFonts w:cs="Tahoma"/>
                          <w:color w:val="0B5294"/>
                          <w:spacing w:val="-4"/>
                          <w:sz w:val="24"/>
                          <w:szCs w:val="24"/>
                          <w:rtl/>
                        </w:rPr>
                        <w:t xml:space="preserve"> </w:t>
                      </w:r>
                      <w:r w:rsidRPr="00793969">
                        <w:rPr>
                          <w:rFonts w:cs="Tahoma" w:hint="eastAsia"/>
                          <w:color w:val="0B5294"/>
                          <w:spacing w:val="-4"/>
                          <w:sz w:val="24"/>
                          <w:szCs w:val="24"/>
                          <w:rtl/>
                        </w:rPr>
                        <w:t>ניתן</w:t>
                      </w:r>
                      <w:r w:rsidRPr="00793969">
                        <w:rPr>
                          <w:rFonts w:cs="Tahoma"/>
                          <w:color w:val="0B5294"/>
                          <w:spacing w:val="-4"/>
                          <w:sz w:val="24"/>
                          <w:szCs w:val="24"/>
                          <w:rtl/>
                        </w:rPr>
                        <w:t xml:space="preserve"> </w:t>
                      </w:r>
                      <w:r w:rsidRPr="00793969">
                        <w:rPr>
                          <w:rFonts w:cs="Tahoma" w:hint="eastAsia"/>
                          <w:color w:val="0B5294"/>
                          <w:spacing w:val="-4"/>
                          <w:sz w:val="24"/>
                          <w:szCs w:val="24"/>
                          <w:rtl/>
                        </w:rPr>
                        <w:t>לבדוק</w:t>
                      </w:r>
                      <w:r w:rsidRPr="00793969">
                        <w:rPr>
                          <w:rFonts w:cs="Tahoma"/>
                          <w:color w:val="0B5294"/>
                          <w:spacing w:val="-4"/>
                          <w:sz w:val="24"/>
                          <w:szCs w:val="24"/>
                          <w:rtl/>
                        </w:rPr>
                        <w:t xml:space="preserve"> </w:t>
                      </w:r>
                      <w:r w:rsidRPr="00793969">
                        <w:rPr>
                          <w:rFonts w:cs="Tahoma" w:hint="eastAsia"/>
                          <w:color w:val="0B5294"/>
                          <w:spacing w:val="-4"/>
                          <w:sz w:val="24"/>
                          <w:szCs w:val="24"/>
                          <w:rtl/>
                        </w:rPr>
                        <w:t>במסגרתן</w:t>
                      </w:r>
                      <w:r w:rsidRPr="00793969">
                        <w:rPr>
                          <w:rFonts w:cs="Tahoma"/>
                          <w:color w:val="0B5294"/>
                          <w:spacing w:val="-4"/>
                          <w:sz w:val="24"/>
                          <w:szCs w:val="24"/>
                          <w:rtl/>
                        </w:rPr>
                        <w:t xml:space="preserve"> </w:t>
                      </w:r>
                      <w:r w:rsidRPr="00793969">
                        <w:rPr>
                          <w:rFonts w:cs="Tahoma" w:hint="eastAsia"/>
                          <w:color w:val="0B5294"/>
                          <w:spacing w:val="-4"/>
                          <w:sz w:val="24"/>
                          <w:szCs w:val="24"/>
                          <w:rtl/>
                        </w:rPr>
                        <w:t>אם</w:t>
                      </w:r>
                      <w:r w:rsidRPr="00793969">
                        <w:rPr>
                          <w:rFonts w:cs="Tahoma"/>
                          <w:color w:val="0B5294"/>
                          <w:spacing w:val="-4"/>
                          <w:sz w:val="24"/>
                          <w:szCs w:val="24"/>
                          <w:rtl/>
                        </w:rPr>
                        <w:t xml:space="preserve"> </w:t>
                      </w:r>
                      <w:r w:rsidRPr="00793969">
                        <w:rPr>
                          <w:rFonts w:cs="Tahoma" w:hint="eastAsia"/>
                          <w:color w:val="0B5294"/>
                          <w:spacing w:val="-4"/>
                          <w:sz w:val="24"/>
                          <w:szCs w:val="24"/>
                          <w:rtl/>
                        </w:rPr>
                        <w:t>הטמנת</w:t>
                      </w:r>
                      <w:r w:rsidRPr="00793969">
                        <w:rPr>
                          <w:rFonts w:cs="Tahoma"/>
                          <w:color w:val="0B5294"/>
                          <w:spacing w:val="-4"/>
                          <w:sz w:val="24"/>
                          <w:szCs w:val="24"/>
                          <w:rtl/>
                        </w:rPr>
                        <w:t xml:space="preserve"> </w:t>
                      </w:r>
                      <w:r w:rsidRPr="00793969">
                        <w:rPr>
                          <w:rFonts w:cs="Tahoma" w:hint="eastAsia"/>
                          <w:color w:val="0B5294"/>
                          <w:spacing w:val="-4"/>
                          <w:sz w:val="24"/>
                          <w:szCs w:val="24"/>
                          <w:rtl/>
                        </w:rPr>
                        <w:t>הצובר</w:t>
                      </w:r>
                      <w:r w:rsidRPr="00793969">
                        <w:rPr>
                          <w:rFonts w:cs="Tahoma"/>
                          <w:color w:val="0B5294"/>
                          <w:spacing w:val="-4"/>
                          <w:sz w:val="24"/>
                          <w:szCs w:val="24"/>
                          <w:rtl/>
                        </w:rPr>
                        <w:t xml:space="preserve"> </w:t>
                      </w:r>
                      <w:r w:rsidRPr="00793969">
                        <w:rPr>
                          <w:rFonts w:cs="Tahoma" w:hint="eastAsia"/>
                          <w:color w:val="0B5294"/>
                          <w:spacing w:val="-4"/>
                          <w:sz w:val="24"/>
                          <w:szCs w:val="24"/>
                          <w:rtl/>
                        </w:rPr>
                        <w:t>בוצעה</w:t>
                      </w:r>
                      <w:r w:rsidRPr="00793969">
                        <w:rPr>
                          <w:rFonts w:cs="Tahoma"/>
                          <w:color w:val="0B5294"/>
                          <w:spacing w:val="-4"/>
                          <w:sz w:val="24"/>
                          <w:szCs w:val="24"/>
                          <w:rtl/>
                        </w:rPr>
                        <w:t xml:space="preserve"> </w:t>
                      </w:r>
                      <w:r w:rsidRPr="00793969">
                        <w:rPr>
                          <w:rFonts w:cs="Tahoma" w:hint="eastAsia"/>
                          <w:color w:val="0B5294"/>
                          <w:spacing w:val="-4"/>
                          <w:sz w:val="24"/>
                          <w:szCs w:val="24"/>
                          <w:rtl/>
                        </w:rPr>
                        <w:t>בהתאם</w:t>
                      </w:r>
                      <w:r w:rsidRPr="00793969">
                        <w:rPr>
                          <w:rFonts w:cs="Tahoma"/>
                          <w:color w:val="0B5294"/>
                          <w:spacing w:val="-4"/>
                          <w:sz w:val="24"/>
                          <w:szCs w:val="24"/>
                          <w:rtl/>
                        </w:rPr>
                        <w:t xml:space="preserve"> </w:t>
                      </w:r>
                      <w:r w:rsidRPr="00793969">
                        <w:rPr>
                          <w:rFonts w:cs="Tahoma" w:hint="eastAsia"/>
                          <w:color w:val="0B5294"/>
                          <w:spacing w:val="-4"/>
                          <w:sz w:val="24"/>
                          <w:szCs w:val="24"/>
                          <w:rtl/>
                        </w:rPr>
                        <w:t>לדרישות</w:t>
                      </w:r>
                      <w:r w:rsidRPr="00793969">
                        <w:rPr>
                          <w:rFonts w:cs="Tahoma"/>
                          <w:color w:val="0B5294"/>
                          <w:spacing w:val="-4"/>
                          <w:sz w:val="24"/>
                          <w:szCs w:val="24"/>
                          <w:rtl/>
                        </w:rPr>
                        <w:t xml:space="preserve"> </w:t>
                      </w:r>
                      <w:r w:rsidRPr="00793969">
                        <w:rPr>
                          <w:rFonts w:cs="Tahoma" w:hint="eastAsia"/>
                          <w:color w:val="0B5294"/>
                          <w:spacing w:val="-4"/>
                          <w:sz w:val="24"/>
                          <w:szCs w:val="24"/>
                          <w:rtl/>
                        </w:rPr>
                        <w:t>שנקבעו</w:t>
                      </w:r>
                      <w:r w:rsidRPr="00793969">
                        <w:rPr>
                          <w:rFonts w:cs="Tahoma"/>
                          <w:color w:val="0B5294"/>
                          <w:spacing w:val="-4"/>
                          <w:sz w:val="24"/>
                          <w:szCs w:val="24"/>
                          <w:rtl/>
                        </w:rPr>
                        <w:t xml:space="preserve"> </w:t>
                      </w:r>
                      <w:r w:rsidRPr="00793969">
                        <w:rPr>
                          <w:rFonts w:cs="Tahoma" w:hint="eastAsia"/>
                          <w:color w:val="0B5294"/>
                          <w:spacing w:val="-4"/>
                          <w:sz w:val="24"/>
                          <w:szCs w:val="24"/>
                          <w:rtl/>
                        </w:rPr>
                        <w:t>בכל</w:t>
                      </w:r>
                      <w:r w:rsidRPr="00793969">
                        <w:rPr>
                          <w:rFonts w:cs="Tahoma"/>
                          <w:color w:val="0B5294"/>
                          <w:spacing w:val="-4"/>
                          <w:sz w:val="24"/>
                          <w:szCs w:val="24"/>
                          <w:rtl/>
                        </w:rPr>
                        <w:t xml:space="preserve"> </w:t>
                      </w:r>
                      <w:r w:rsidRPr="00793969">
                        <w:rPr>
                          <w:rFonts w:cs="Tahoma" w:hint="eastAsia"/>
                          <w:color w:val="0B5294"/>
                          <w:spacing w:val="-4"/>
                          <w:sz w:val="24"/>
                          <w:szCs w:val="24"/>
                          <w:rtl/>
                        </w:rPr>
                        <w:t>סעיפי</w:t>
                      </w:r>
                      <w:r w:rsidRPr="00793969">
                        <w:rPr>
                          <w:rFonts w:cs="Tahoma"/>
                          <w:color w:val="0B5294"/>
                          <w:spacing w:val="-4"/>
                          <w:sz w:val="24"/>
                          <w:szCs w:val="24"/>
                          <w:rtl/>
                        </w:rPr>
                        <w:t xml:space="preserve"> </w:t>
                      </w:r>
                      <w:r w:rsidRPr="00793969">
                        <w:rPr>
                          <w:rFonts w:cs="Tahoma" w:hint="eastAsia"/>
                          <w:color w:val="0B5294"/>
                          <w:spacing w:val="-4"/>
                          <w:sz w:val="24"/>
                          <w:szCs w:val="24"/>
                          <w:rtl/>
                        </w:rPr>
                        <w:t>התקן</w:t>
                      </w:r>
                    </w:p>
                    <w:p w:rsidR="00F47402" w:rsidRPr="00373C5D" w:rsidP="00FE6810">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9264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EF6CEC" w:rsidP="00EF6CEC">
      <w:pPr>
        <w:spacing w:line="240" w:lineRule="exact"/>
        <w:ind w:right="2268"/>
        <w:jc w:val="both"/>
        <w:rPr>
          <w:rFonts w:ascii="Tahoma" w:hAnsi="Tahoma" w:cs="Tahoma"/>
          <w:sz w:val="18"/>
          <w:szCs w:val="18"/>
        </w:rPr>
      </w:pP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4"/>
        <w:rPr>
          <w:rFonts w:eastAsiaTheme="minorEastAsia"/>
          <w:rtl/>
        </w:rPr>
      </w:pPr>
      <w:bookmarkStart w:id="23" w:name="_Hlk535585626"/>
      <w:r w:rsidRPr="00C63A91">
        <w:rPr>
          <w:rFonts w:eastAsiaTheme="minorEastAsia" w:hint="eastAsia"/>
          <w:rtl/>
        </w:rPr>
        <w:t>רישוי</w:t>
      </w:r>
      <w:r w:rsidRPr="00C63A91">
        <w:rPr>
          <w:rFonts w:eastAsiaTheme="minorEastAsia"/>
          <w:rtl/>
        </w:rPr>
        <w:t xml:space="preserve"> </w:t>
      </w:r>
      <w:r w:rsidRPr="00C63A91">
        <w:rPr>
          <w:rFonts w:eastAsiaTheme="minorEastAsia" w:hint="eastAsia"/>
          <w:rtl/>
        </w:rPr>
        <w:t>עסקים</w:t>
      </w:r>
    </w:p>
    <w:p w:rsidR="00B83063" w:rsidRPr="00EF6CEC" w:rsidP="00EF6CEC">
      <w:pPr>
        <w:spacing w:line="240" w:lineRule="exact"/>
        <w:ind w:right="2268"/>
        <w:jc w:val="both"/>
        <w:rPr>
          <w:rFonts w:ascii="Tahoma" w:hAnsi="Tahoma" w:cs="Tahoma"/>
          <w:sz w:val="18"/>
          <w:szCs w:val="18"/>
          <w:rtl/>
        </w:rPr>
      </w:pPr>
      <w:bookmarkEnd w:id="23"/>
      <w:r w:rsidRPr="00EF6CEC">
        <w:rPr>
          <w:rFonts w:ascii="Tahoma" w:hAnsi="Tahoma" w:cs="Tahoma" w:hint="cs"/>
          <w:sz w:val="18"/>
          <w:szCs w:val="18"/>
          <w:rtl/>
        </w:rPr>
        <w:t>הסדרת רישוי עסקים, הפיקוח עליהם והפעלת סמכויות האכיפה בעניינם הם כלים חשובים שניתנו לרשות המקומית לשם שמירה על רווחת תושביה, על בריאותם ועל איכות חייהם.</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חוק רישוי עסקים והתקנות והצווים שהותקנו מכוחו מסדירים את נושא רישומם של עסקים. בחוק נקבע כי שר הפנים רשאי לקבוע בצווים אילו עסקים טעונים רישוי ולהגדירם כדי להבטיח את השגת המטרות שקובע החוק.</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פיקוח הרשות המקומית על עסקים בתחומה נועד לאתר עסקים טעוני רישוי הפועלים ללא רישיון, ולהסדיר את פעילותם כדין. על הגוף המפקח ברשות המקומית לבקר בעסקים בתדירות סבירה כדי לפקח על מילוי תנאי הרישיון, להתריע על ליקויים ולבצע מעקב לעניין תיקונם. אם מתגלות עבירות, על הגוף המפקח להגיש דוח לצורך נקיטת הליכים </w:t>
      </w:r>
      <w:r w:rsidRPr="00EF6CEC">
        <w:rPr>
          <w:rFonts w:ascii="Tahoma" w:hAnsi="Tahoma" w:cs="Tahoma" w:hint="cs"/>
          <w:sz w:val="18"/>
          <w:szCs w:val="18"/>
          <w:rtl/>
        </w:rPr>
        <w:t>מינהליים</w:t>
      </w:r>
      <w:r w:rsidRPr="00EF6CEC">
        <w:rPr>
          <w:rFonts w:ascii="Tahoma" w:hAnsi="Tahoma" w:cs="Tahoma" w:hint="cs"/>
          <w:sz w:val="18"/>
          <w:szCs w:val="18"/>
          <w:rtl/>
        </w:rPr>
        <w:t xml:space="preserve"> ומשפטיים.</w:t>
      </w: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5"/>
        <w:rPr>
          <w:rtl/>
        </w:rPr>
      </w:pPr>
      <w:bookmarkStart w:id="24" w:name="_Hlk535585664"/>
      <w:r w:rsidRPr="00C63A91">
        <w:rPr>
          <w:rFonts w:hint="cs"/>
          <w:rtl/>
        </w:rPr>
        <w:t xml:space="preserve">רישיונות עסק לעסקים שבהם הותקן צובר </w:t>
      </w:r>
      <w:r w:rsidRPr="00C63A91">
        <w:rPr>
          <w:rFonts w:hint="cs"/>
          <w:rtl/>
        </w:rPr>
        <w:t>גפ"ם</w:t>
      </w:r>
      <w:r w:rsidRPr="00C63A91">
        <w:rPr>
          <w:rFonts w:hint="cs"/>
          <w:rtl/>
        </w:rPr>
        <w:t xml:space="preserve"> ללא היתר מאת הוועדה המקומית </w:t>
      </w:r>
    </w:p>
    <w:p w:rsidR="00B83063" w:rsidRPr="00EF6CEC" w:rsidP="00EF6CEC">
      <w:pPr>
        <w:spacing w:line="240" w:lineRule="exact"/>
        <w:ind w:right="2268"/>
        <w:jc w:val="both"/>
        <w:rPr>
          <w:rFonts w:ascii="Tahoma" w:hAnsi="Tahoma" w:cs="Tahoma"/>
          <w:sz w:val="18"/>
          <w:szCs w:val="18"/>
          <w:rtl/>
        </w:rPr>
      </w:pPr>
      <w:bookmarkEnd w:id="24"/>
      <w:r w:rsidRPr="00EF6CEC">
        <w:rPr>
          <w:rFonts w:ascii="Tahoma" w:hAnsi="Tahoma" w:cs="Tahoma"/>
          <w:sz w:val="18"/>
          <w:szCs w:val="18"/>
          <w:rtl/>
        </w:rPr>
        <w:t xml:space="preserve">בצו רישוי עסקים פורטו </w:t>
      </w:r>
      <w:r w:rsidRPr="00EF6CEC">
        <w:rPr>
          <w:rFonts w:ascii="Tahoma" w:hAnsi="Tahoma" w:cs="Tahoma" w:hint="cs"/>
          <w:sz w:val="18"/>
          <w:szCs w:val="18"/>
          <w:rtl/>
        </w:rPr>
        <w:t xml:space="preserve">כאמור </w:t>
      </w:r>
      <w:r w:rsidRPr="00EF6CEC">
        <w:rPr>
          <w:rFonts w:ascii="Tahoma" w:hAnsi="Tahoma" w:cs="Tahoma"/>
          <w:sz w:val="18"/>
          <w:szCs w:val="18"/>
          <w:rtl/>
        </w:rPr>
        <w:t>העסקים טעוני הרישוי לפי מטרות הרישוי העיקריות שלהם.</w:t>
      </w:r>
      <w:r w:rsidRPr="00EF6CEC">
        <w:rPr>
          <w:rFonts w:ascii="Tahoma" w:hAnsi="Tahoma" w:cs="Tahoma" w:hint="cs"/>
          <w:sz w:val="18"/>
          <w:szCs w:val="18"/>
          <w:rtl/>
        </w:rPr>
        <w:t xml:space="preserve"> </w:t>
      </w:r>
      <w:r w:rsidRPr="00EF6CEC">
        <w:rPr>
          <w:rFonts w:ascii="Tahoma" w:hAnsi="Tahoma" w:cs="Tahoma"/>
          <w:sz w:val="18"/>
          <w:szCs w:val="18"/>
          <w:rtl/>
        </w:rPr>
        <w:t>ב</w:t>
      </w:r>
      <w:r w:rsidRPr="00EF6CEC">
        <w:rPr>
          <w:rFonts w:ascii="Tahoma" w:hAnsi="Tahoma" w:cs="Tahoma" w:hint="cs"/>
          <w:sz w:val="18"/>
          <w:szCs w:val="18"/>
          <w:rtl/>
        </w:rPr>
        <w:t xml:space="preserve">סעיף 1(א)(6) לחוק רישוי עסקים </w:t>
      </w:r>
      <w:r w:rsidRPr="00EF6CEC">
        <w:rPr>
          <w:rFonts w:ascii="Tahoma" w:hAnsi="Tahoma" w:cs="Tahoma"/>
          <w:sz w:val="18"/>
          <w:szCs w:val="18"/>
          <w:rtl/>
        </w:rPr>
        <w:t>נ</w:t>
      </w:r>
      <w:r w:rsidRPr="00EF6CEC">
        <w:rPr>
          <w:rFonts w:ascii="Tahoma" w:hAnsi="Tahoma" w:cs="Tahoma" w:hint="cs"/>
          <w:sz w:val="18"/>
          <w:szCs w:val="18"/>
          <w:rtl/>
        </w:rPr>
        <w:t>אמר</w:t>
      </w:r>
      <w:r w:rsidRPr="00EF6CEC">
        <w:rPr>
          <w:rFonts w:ascii="Tahoma" w:hAnsi="Tahoma" w:cs="Tahoma"/>
          <w:sz w:val="18"/>
          <w:szCs w:val="18"/>
          <w:rtl/>
        </w:rPr>
        <w:t xml:space="preserve"> כי </w:t>
      </w:r>
      <w:r w:rsidRPr="00EF6CEC">
        <w:rPr>
          <w:rFonts w:ascii="Tahoma" w:hAnsi="Tahoma" w:cs="Tahoma" w:hint="cs"/>
          <w:sz w:val="18"/>
          <w:szCs w:val="18"/>
          <w:rtl/>
        </w:rPr>
        <w:t xml:space="preserve">שר הפנים רשאי לקבוע בצווים אילו </w:t>
      </w:r>
      <w:r w:rsidRPr="00EF6CEC">
        <w:rPr>
          <w:rFonts w:ascii="Tahoma" w:hAnsi="Tahoma" w:cs="Tahoma"/>
          <w:sz w:val="18"/>
          <w:szCs w:val="18"/>
          <w:rtl/>
        </w:rPr>
        <w:t xml:space="preserve">עסקים </w:t>
      </w:r>
      <w:r w:rsidRPr="00EF6CEC">
        <w:rPr>
          <w:rFonts w:ascii="Tahoma" w:hAnsi="Tahoma" w:cs="Tahoma" w:hint="cs"/>
          <w:sz w:val="18"/>
          <w:szCs w:val="18"/>
          <w:rtl/>
        </w:rPr>
        <w:t>ט</w:t>
      </w:r>
      <w:r w:rsidRPr="00EF6CEC">
        <w:rPr>
          <w:rFonts w:ascii="Tahoma" w:hAnsi="Tahoma" w:cs="Tahoma"/>
          <w:sz w:val="18"/>
          <w:szCs w:val="18"/>
          <w:rtl/>
        </w:rPr>
        <w:t xml:space="preserve">עונים רישוי </w:t>
      </w:r>
      <w:r w:rsidRPr="00EF6CEC">
        <w:rPr>
          <w:rFonts w:ascii="Tahoma" w:hAnsi="Tahoma" w:cs="Tahoma" w:hint="cs"/>
          <w:sz w:val="18"/>
          <w:szCs w:val="18"/>
          <w:rtl/>
        </w:rPr>
        <w:t xml:space="preserve">ולהגדירם כדי להבטיח, בין היתר, את </w:t>
      </w:r>
      <w:r w:rsidRPr="00EF6CEC">
        <w:rPr>
          <w:rFonts w:ascii="Tahoma" w:hAnsi="Tahoma" w:cs="Tahoma"/>
          <w:sz w:val="18"/>
          <w:szCs w:val="18"/>
          <w:rtl/>
        </w:rPr>
        <w:t xml:space="preserve">קיום </w:t>
      </w:r>
      <w:r w:rsidRPr="00EF6CEC">
        <w:rPr>
          <w:rFonts w:ascii="Tahoma" w:hAnsi="Tahoma" w:cs="Tahoma" w:hint="cs"/>
          <w:sz w:val="18"/>
          <w:szCs w:val="18"/>
          <w:rtl/>
        </w:rPr>
        <w:t xml:space="preserve">תכליתם של </w:t>
      </w:r>
      <w:r w:rsidRPr="00EF6CEC">
        <w:rPr>
          <w:rFonts w:ascii="Tahoma" w:hAnsi="Tahoma" w:cs="Tahoma"/>
          <w:sz w:val="18"/>
          <w:szCs w:val="18"/>
          <w:rtl/>
        </w:rPr>
        <w:t xml:space="preserve">דיני </w:t>
      </w:r>
      <w:r w:rsidRPr="00EF6CEC">
        <w:rPr>
          <w:rFonts w:ascii="Tahoma" w:hAnsi="Tahoma" w:cs="Tahoma" w:hint="cs"/>
          <w:sz w:val="18"/>
          <w:szCs w:val="18"/>
          <w:rtl/>
        </w:rPr>
        <w:t>ה</w:t>
      </w:r>
      <w:r w:rsidRPr="00EF6CEC">
        <w:rPr>
          <w:rFonts w:ascii="Tahoma" w:hAnsi="Tahoma" w:cs="Tahoma"/>
          <w:sz w:val="18"/>
          <w:szCs w:val="18"/>
          <w:rtl/>
        </w:rPr>
        <w:t>תכנון ו</w:t>
      </w:r>
      <w:r w:rsidRPr="00EF6CEC">
        <w:rPr>
          <w:rFonts w:ascii="Tahoma" w:hAnsi="Tahoma" w:cs="Tahoma" w:hint="cs"/>
          <w:sz w:val="18"/>
          <w:szCs w:val="18"/>
          <w:rtl/>
        </w:rPr>
        <w:t>ה</w:t>
      </w:r>
      <w:r w:rsidRPr="00EF6CEC">
        <w:rPr>
          <w:rFonts w:ascii="Tahoma" w:hAnsi="Tahoma" w:cs="Tahoma"/>
          <w:sz w:val="18"/>
          <w:szCs w:val="18"/>
          <w:rtl/>
        </w:rPr>
        <w:t>בנייה</w:t>
      </w:r>
      <w:r w:rsidRPr="00EF6CEC">
        <w:rPr>
          <w:rFonts w:ascii="Tahoma" w:hAnsi="Tahoma" w:cs="Tahoma" w:hint="cs"/>
          <w:sz w:val="18"/>
          <w:szCs w:val="18"/>
          <w:rtl/>
        </w:rPr>
        <w:t>.</w:t>
      </w:r>
    </w:p>
    <w:p w:rsidR="00B83063" w:rsidRPr="00EF6CEC" w:rsidP="002B65AC">
      <w:pPr>
        <w:spacing w:after="240" w:line="240" w:lineRule="exact"/>
        <w:ind w:right="2268"/>
        <w:jc w:val="both"/>
        <w:rPr>
          <w:rFonts w:ascii="Tahoma" w:hAnsi="Tahoma" w:cs="Tahoma"/>
          <w:sz w:val="18"/>
          <w:szCs w:val="18"/>
          <w:rtl/>
        </w:rPr>
      </w:pPr>
      <w:r w:rsidRPr="00EF6CEC">
        <w:rPr>
          <w:rFonts w:ascii="Tahoma" w:hAnsi="Tahoma" w:cs="Tahoma" w:hint="cs"/>
          <w:sz w:val="18"/>
          <w:szCs w:val="18"/>
          <w:rtl/>
        </w:rPr>
        <w:t>הבדיקה העלתה כי במהלך הבחינה</w:t>
      </w:r>
      <w:r w:rsidRPr="00EF6CEC">
        <w:rPr>
          <w:rFonts w:ascii="Tahoma" w:hAnsi="Tahoma" w:cs="Tahoma" w:hint="cs"/>
          <w:b/>
          <w:bCs/>
          <w:sz w:val="18"/>
          <w:szCs w:val="18"/>
          <w:rtl/>
        </w:rPr>
        <w:t xml:space="preserve"> </w:t>
      </w:r>
      <w:r w:rsidRPr="00EF6CEC">
        <w:rPr>
          <w:rFonts w:ascii="Tahoma" w:hAnsi="Tahoma" w:cs="Tahoma" w:hint="cs"/>
          <w:sz w:val="18"/>
          <w:szCs w:val="18"/>
          <w:rtl/>
          <w:lang w:eastAsia="he-IL"/>
        </w:rPr>
        <w:t xml:space="preserve">אם המבנה שבו מנוהל העסק אכן נבנה על פי היתר בנייה ובהתאם לתנאיו (לצורך מתן היתר לרישוי עסקים) הרשויות המקומיות אינן מתייחסות להטמנת צובר </w:t>
      </w:r>
      <w:r w:rsidRPr="00EF6CEC">
        <w:rPr>
          <w:rFonts w:ascii="Tahoma" w:hAnsi="Tahoma" w:cs="Tahoma" w:hint="cs"/>
          <w:sz w:val="18"/>
          <w:szCs w:val="18"/>
          <w:rtl/>
          <w:lang w:eastAsia="he-IL"/>
        </w:rPr>
        <w:t>גפ"ם</w:t>
      </w:r>
      <w:r w:rsidRPr="00EF6CEC">
        <w:rPr>
          <w:rFonts w:ascii="Tahoma" w:hAnsi="Tahoma" w:cs="Tahoma" w:hint="cs"/>
          <w:sz w:val="18"/>
          <w:szCs w:val="18"/>
          <w:rtl/>
          <w:lang w:eastAsia="he-IL"/>
        </w:rPr>
        <w:t xml:space="preserve"> ללא היתר בנייה כאל עבירת בנייה, וממילא אינן שוקלות נושא זה.</w:t>
      </w:r>
    </w:p>
    <w:p w:rsidR="00B83063" w:rsidRPr="00EF6CEC" w:rsidP="00585A91">
      <w:pPr>
        <w:pStyle w:val="RESHET"/>
        <w:rPr>
          <w:rtl/>
        </w:rPr>
      </w:pPr>
      <w:r w:rsidRPr="00EF6CEC">
        <w:rPr>
          <w:rFonts w:hint="eastAsia"/>
          <w:rtl/>
        </w:rPr>
        <w:t>על</w:t>
      </w:r>
      <w:r w:rsidRPr="00EF6CEC">
        <w:rPr>
          <w:rtl/>
        </w:rPr>
        <w:t xml:space="preserve"> </w:t>
      </w:r>
      <w:r w:rsidRPr="00EF6CEC">
        <w:rPr>
          <w:rFonts w:hint="cs"/>
          <w:rtl/>
        </w:rPr>
        <w:t>הרשויות המקומיות</w:t>
      </w:r>
      <w:r w:rsidRPr="00EF6CEC">
        <w:rPr>
          <w:rtl/>
        </w:rPr>
        <w:t xml:space="preserve"> לפקח על העסקים הפועלים בתחומ</w:t>
      </w:r>
      <w:r w:rsidRPr="00EF6CEC">
        <w:rPr>
          <w:rFonts w:hint="cs"/>
          <w:rtl/>
        </w:rPr>
        <w:t xml:space="preserve">ן, וראוי שיאכפו </w:t>
      </w:r>
      <w:r w:rsidRPr="00EF6CEC">
        <w:rPr>
          <w:rtl/>
        </w:rPr>
        <w:t>את דיני רישוי עסקים</w:t>
      </w:r>
      <w:r w:rsidRPr="00EF6CEC">
        <w:rPr>
          <w:rFonts w:hint="cs"/>
          <w:rtl/>
        </w:rPr>
        <w:t xml:space="preserve">, ובכלל זה שיתנו את מתן </w:t>
      </w:r>
      <w:r w:rsidRPr="00EF6CEC">
        <w:rPr>
          <w:rFonts w:hint="eastAsia"/>
          <w:rtl/>
        </w:rPr>
        <w:t>רישיונות</w:t>
      </w:r>
      <w:r w:rsidRPr="00EF6CEC">
        <w:rPr>
          <w:rtl/>
        </w:rPr>
        <w:t xml:space="preserve"> העסק </w:t>
      </w:r>
      <w:r w:rsidRPr="00EF6CEC">
        <w:rPr>
          <w:rFonts w:hint="cs"/>
          <w:rtl/>
        </w:rPr>
        <w:t xml:space="preserve">לבתי עסק שבהם הותקנו צוברי </w:t>
      </w:r>
      <w:r w:rsidRPr="00EF6CEC">
        <w:rPr>
          <w:rFonts w:hint="cs"/>
          <w:rtl/>
        </w:rPr>
        <w:t>גפ"ם</w:t>
      </w:r>
      <w:r w:rsidRPr="00EF6CEC">
        <w:rPr>
          <w:rFonts w:hint="cs"/>
          <w:rtl/>
        </w:rPr>
        <w:t xml:space="preserve"> גם בהסדרת היתר הבנייה של הצוברים.</w:t>
      </w:r>
    </w:p>
    <w:p w:rsidR="00B83063" w:rsidRPr="00EF6CEC" w:rsidP="00585A91">
      <w:pPr>
        <w:spacing w:before="180" w:line="240" w:lineRule="exact"/>
        <w:ind w:right="2268"/>
        <w:jc w:val="both"/>
        <w:rPr>
          <w:rFonts w:ascii="Tahoma" w:hAnsi="Tahoma" w:cs="Tahoma"/>
          <w:sz w:val="18"/>
          <w:szCs w:val="18"/>
          <w:rtl/>
          <w:lang w:eastAsia="he-IL"/>
        </w:rPr>
      </w:pPr>
      <w:r w:rsidRPr="00EF6CEC">
        <w:rPr>
          <w:rFonts w:ascii="Tahoma" w:hAnsi="Tahoma" w:cs="Tahoma" w:hint="cs"/>
          <w:sz w:val="18"/>
          <w:szCs w:val="18"/>
          <w:rtl/>
          <w:lang w:eastAsia="he-IL"/>
        </w:rPr>
        <w:t>עיריית אשקלון מסרה בתשובתה כי בהתחשב בהערות הביקורת היא תדגיש לפני בוחני התוכניות לרישוי עסקים כ</w:t>
      </w:r>
      <w:r w:rsidR="00185405">
        <w:rPr>
          <w:rFonts w:ascii="Tahoma" w:hAnsi="Tahoma" w:cs="Tahoma" w:hint="cs"/>
          <w:sz w:val="18"/>
          <w:szCs w:val="18"/>
          <w:rtl/>
          <w:lang w:eastAsia="he-IL"/>
        </w:rPr>
        <w:t>י בבואם לבחון אם העסק פועל כדין</w:t>
      </w:r>
      <w:r w:rsidRPr="00EF6CEC">
        <w:rPr>
          <w:rFonts w:ascii="Tahoma" w:hAnsi="Tahoma" w:cs="Tahoma" w:hint="cs"/>
          <w:sz w:val="18"/>
          <w:szCs w:val="18"/>
          <w:rtl/>
          <w:lang w:eastAsia="he-IL"/>
        </w:rPr>
        <w:t xml:space="preserve"> עליהם להתייחס גם למכלי </w:t>
      </w:r>
      <w:r w:rsidRPr="00EF6CEC">
        <w:rPr>
          <w:rFonts w:ascii="Tahoma" w:hAnsi="Tahoma" w:cs="Tahoma" w:hint="cs"/>
          <w:sz w:val="18"/>
          <w:szCs w:val="18"/>
          <w:rtl/>
          <w:lang w:eastAsia="he-IL"/>
        </w:rPr>
        <w:t>גפ"ם</w:t>
      </w:r>
      <w:r w:rsidRPr="00EF6CEC">
        <w:rPr>
          <w:rFonts w:ascii="Tahoma" w:hAnsi="Tahoma" w:cs="Tahoma" w:hint="cs"/>
          <w:sz w:val="18"/>
          <w:szCs w:val="18"/>
          <w:rtl/>
          <w:lang w:eastAsia="he-IL"/>
        </w:rPr>
        <w:t xml:space="preserve"> טמונים כאל בנייה הטעונה היתר. עוד מסרה העירייה כי הוועדה המקומית שלה תאכוף את נושא הטמנת צוברי הגז שבוצעה ללא היתר, וכי הדבר ייעשה בהתאם לאישורים שתקבל הוועדה המקומית ממשרד העבודה, וכן בהתאם לנתונים שייאספו במסגרת פיקוח יזום.</w:t>
      </w:r>
    </w:p>
    <w:p w:rsidR="00B83063" w:rsidRPr="00EF6CEC" w:rsidP="00EF6CEC">
      <w:pPr>
        <w:spacing w:line="240" w:lineRule="exact"/>
        <w:ind w:right="2268"/>
        <w:jc w:val="both"/>
        <w:rPr>
          <w:rFonts w:ascii="Tahoma" w:hAnsi="Tahoma" w:cs="Tahoma"/>
          <w:sz w:val="18"/>
          <w:szCs w:val="18"/>
          <w:rtl/>
          <w:lang w:eastAsia="he-IL"/>
        </w:rPr>
      </w:pPr>
      <w:r w:rsidRPr="00EF6CEC">
        <w:rPr>
          <w:rFonts w:ascii="Tahoma" w:hAnsi="Tahoma" w:cs="Tahoma" w:hint="cs"/>
          <w:sz w:val="18"/>
          <w:szCs w:val="18"/>
          <w:rtl/>
          <w:lang w:eastAsia="he-IL"/>
        </w:rPr>
        <w:t xml:space="preserve">עירית פתח תקווה מסרה בתשובתה מפברואר 2019 כי במסגרת הליך הרישוי יבדוק אגף רישוי עסקים אם בעל העסק נרשם כספק גז מורשה מטעם משרד </w:t>
      </w:r>
      <w:r w:rsidRPr="00EF6CEC">
        <w:rPr>
          <w:rFonts w:ascii="Tahoma" w:hAnsi="Tahoma" w:cs="Tahoma" w:hint="cs"/>
          <w:sz w:val="18"/>
          <w:szCs w:val="18"/>
          <w:rtl/>
          <w:lang w:eastAsia="he-IL"/>
        </w:rPr>
        <w:t>האנרגייה</w:t>
      </w:r>
      <w:r w:rsidRPr="00EF6CEC">
        <w:rPr>
          <w:rFonts w:ascii="Tahoma" w:hAnsi="Tahoma" w:cs="Tahoma" w:hint="cs"/>
          <w:sz w:val="18"/>
          <w:szCs w:val="18"/>
          <w:rtl/>
          <w:lang w:eastAsia="he-IL"/>
        </w:rPr>
        <w:t xml:space="preserve">. כמו כן האגף יבקש </w:t>
      </w:r>
      <w:r w:rsidRPr="00EF6CEC">
        <w:rPr>
          <w:rFonts w:ascii="Tahoma" w:hAnsi="Tahoma" w:cs="Tahoma" w:hint="cs"/>
          <w:sz w:val="18"/>
          <w:szCs w:val="18"/>
          <w:rtl/>
          <w:lang w:eastAsia="he-IL"/>
        </w:rPr>
        <w:t>ממינהל</w:t>
      </w:r>
      <w:r w:rsidRPr="00EF6CEC">
        <w:rPr>
          <w:rFonts w:ascii="Tahoma" w:hAnsi="Tahoma" w:cs="Tahoma" w:hint="cs"/>
          <w:sz w:val="18"/>
          <w:szCs w:val="18"/>
          <w:rtl/>
          <w:lang w:eastAsia="he-IL"/>
        </w:rPr>
        <w:t xml:space="preserve"> ההנדסה את מיפוי הצוברים כדי לבדוק אם הם טעוני רישיון עסק ואם יש להם רישיון כנדרש.</w:t>
      </w:r>
    </w:p>
    <w:p w:rsidR="00B83063" w:rsidRPr="00EF6CEC" w:rsidP="00EF6CEC">
      <w:pPr>
        <w:spacing w:line="240" w:lineRule="exact"/>
        <w:ind w:right="2268"/>
        <w:jc w:val="both"/>
        <w:rPr>
          <w:rFonts w:ascii="Tahoma" w:hAnsi="Tahoma" w:cs="Tahoma"/>
          <w:sz w:val="18"/>
          <w:szCs w:val="18"/>
          <w:rtl/>
          <w:lang w:eastAsia="he-IL"/>
        </w:rPr>
      </w:pPr>
      <w:r w:rsidRPr="00EF6CEC">
        <w:rPr>
          <w:rFonts w:ascii="Tahoma" w:hAnsi="Tahoma" w:cs="Tahoma" w:hint="cs"/>
          <w:sz w:val="18"/>
          <w:szCs w:val="18"/>
          <w:rtl/>
          <w:lang w:eastAsia="he-IL"/>
        </w:rPr>
        <w:t xml:space="preserve">עיריית תל אביב-יפו מסרה בתשובתה כי בעת קבלת בקשה לרישיון עסק שיש בו צורך באחסנת </w:t>
      </w:r>
      <w:r w:rsidRPr="00EF6CEC">
        <w:rPr>
          <w:rFonts w:ascii="Tahoma" w:hAnsi="Tahoma" w:cs="Tahoma" w:hint="cs"/>
          <w:sz w:val="18"/>
          <w:szCs w:val="18"/>
          <w:rtl/>
          <w:lang w:eastAsia="he-IL"/>
        </w:rPr>
        <w:t>גפ"ם</w:t>
      </w:r>
      <w:r w:rsidRPr="00EF6CEC">
        <w:rPr>
          <w:rFonts w:ascii="Tahoma" w:hAnsi="Tahoma" w:cs="Tahoma" w:hint="cs"/>
          <w:sz w:val="18"/>
          <w:szCs w:val="18"/>
          <w:rtl/>
          <w:lang w:eastAsia="he-IL"/>
        </w:rPr>
        <w:t xml:space="preserve"> תיבדק אחסנת הגז בהתאם לתכליתו של חוק התכנון והבנייה כמפורט בחוק רישוי עסקים. עוד מסרה העירייה כי היא תפעל להסדרת ההליכים להוצאת רישיון עסק, לרבות אכיפה בהתאם להוראות הדין. העירייה ציינה כי בכוונתה לדרוש לשם כך מחברות הגז רשימה מפורטת של בתי עסק שבהם הותקנו צוברי גז, ובהתאם לרשימה זו יידרשו בעלי עסק להסדיר את סוגיית הרישוי בלא דיחוי, ואם יימצא</w:t>
      </w:r>
      <w:r w:rsidR="00185405">
        <w:rPr>
          <w:rFonts w:ascii="Tahoma" w:hAnsi="Tahoma" w:cs="Tahoma" w:hint="cs"/>
          <w:sz w:val="18"/>
          <w:szCs w:val="18"/>
          <w:rtl/>
          <w:lang w:eastAsia="he-IL"/>
        </w:rPr>
        <w:t xml:space="preserve"> כי לא הסדירו אותה כנדרש</w:t>
      </w:r>
      <w:r w:rsidRPr="00EF6CEC">
        <w:rPr>
          <w:rFonts w:ascii="Tahoma" w:hAnsi="Tahoma" w:cs="Tahoma" w:hint="cs"/>
          <w:sz w:val="18"/>
          <w:szCs w:val="18"/>
          <w:rtl/>
          <w:lang w:eastAsia="he-IL"/>
        </w:rPr>
        <w:t xml:space="preserve"> יינקטו נגדם צעדי אכיפה בהתאם להוראות החוק.</w:t>
      </w:r>
    </w:p>
    <w:p w:rsidR="00B83063" w:rsidRPr="00585A91" w:rsidP="00EF6CEC">
      <w:pPr>
        <w:spacing w:line="240" w:lineRule="exact"/>
        <w:ind w:right="2268"/>
        <w:jc w:val="both"/>
        <w:rPr>
          <w:rFonts w:ascii="Tahoma" w:hAnsi="Tahoma" w:cs="Tahoma"/>
          <w:sz w:val="18"/>
          <w:szCs w:val="18"/>
          <w:rtl/>
        </w:rPr>
      </w:pPr>
      <w:r w:rsidRPr="00585A91">
        <w:rPr>
          <w:rStyle w:val="Heading7Char"/>
          <w:rFonts w:ascii="Tahoma" w:hAnsi="Tahoma" w:cs="Tahoma"/>
          <w:sz w:val="18"/>
          <w:szCs w:val="18"/>
          <w:rtl/>
        </w:rPr>
        <w:t>המועצה האזורית מבואות החרמון</w:t>
      </w:r>
      <w:r w:rsidRPr="00585A91">
        <w:rPr>
          <w:rStyle w:val="Heading5Char"/>
          <w:rFonts w:ascii="Tahoma" w:hAnsi="Tahoma" w:cs="Tahoma"/>
          <w:sz w:val="18"/>
          <w:szCs w:val="18"/>
          <w:rtl/>
        </w:rPr>
        <w:t xml:space="preserve">: </w:t>
      </w:r>
      <w:r w:rsidRPr="00585A91">
        <w:rPr>
          <w:rFonts w:ascii="Tahoma" w:hAnsi="Tahoma" w:cs="Tahoma"/>
          <w:sz w:val="18"/>
          <w:szCs w:val="18"/>
          <w:rtl/>
        </w:rPr>
        <w:t xml:space="preserve">על פי נתוני משרד העבודה, בשנים 2016 עד 2018 נתן משרד העבודה היתרי הטמנה ל-70 צוברי </w:t>
      </w:r>
      <w:r w:rsidRPr="00585A91">
        <w:rPr>
          <w:rFonts w:ascii="Tahoma" w:hAnsi="Tahoma" w:cs="Tahoma"/>
          <w:sz w:val="18"/>
          <w:szCs w:val="18"/>
          <w:rtl/>
        </w:rPr>
        <w:t>גפ"ם</w:t>
      </w:r>
      <w:r w:rsidRPr="00585A91">
        <w:rPr>
          <w:rFonts w:ascii="Tahoma" w:hAnsi="Tahoma" w:cs="Tahoma"/>
          <w:sz w:val="18"/>
          <w:szCs w:val="18"/>
          <w:rtl/>
        </w:rPr>
        <w:t xml:space="preserve">, וכ-30 מהם נועדו להטמנה במתחמי יחידות אירוח (להלן - צימרים). בבדיקה שבוצעה בוועדה המקומית לתכנון ולבנייה הגליל העליון - האחראית למרחב התכנון והבנייה של המועצה - נמצא כי צוברי </w:t>
      </w:r>
      <w:r w:rsidRPr="00585A91">
        <w:rPr>
          <w:rFonts w:ascii="Tahoma" w:hAnsi="Tahoma" w:cs="Tahoma"/>
          <w:sz w:val="18"/>
          <w:szCs w:val="18"/>
          <w:rtl/>
        </w:rPr>
        <w:t>הגפ"ם</w:t>
      </w:r>
      <w:r w:rsidRPr="00585A91">
        <w:rPr>
          <w:rFonts w:ascii="Tahoma" w:hAnsi="Tahoma" w:cs="Tahoma"/>
          <w:sz w:val="18"/>
          <w:szCs w:val="18"/>
          <w:rtl/>
        </w:rPr>
        <w:t xml:space="preserve"> הוטמנו ללא היתרי בנייה כנדרש בחוק.</w:t>
      </w:r>
    </w:p>
    <w:p w:rsidR="00B83063" w:rsidRPr="00EF6CEC" w:rsidP="00585A91">
      <w:pPr>
        <w:spacing w:after="240" w:line="240" w:lineRule="exact"/>
        <w:ind w:right="2268"/>
        <w:jc w:val="both"/>
        <w:rPr>
          <w:rFonts w:ascii="Tahoma" w:hAnsi="Tahoma" w:cs="Tahoma"/>
          <w:sz w:val="18"/>
          <w:szCs w:val="18"/>
          <w:rtl/>
        </w:rPr>
      </w:pPr>
      <w:r w:rsidRPr="00EF6CEC">
        <w:rPr>
          <w:rFonts w:ascii="Tahoma" w:hAnsi="Tahoma" w:cs="Tahoma" w:hint="cs"/>
          <w:sz w:val="18"/>
          <w:szCs w:val="18"/>
          <w:rtl/>
        </w:rPr>
        <w:t>על פי נתונים שהתקבלו מהמחלקה לרישוי עסקים במועצה האזורית מבואות החרמון, בתחום המועצה פועלים מתחמי צימרים ולתשעה מהם היה במועד הביקורת רישיון עסק</w:t>
      </w:r>
      <w:r>
        <w:rPr>
          <w:rStyle w:val="FootnoteReference0"/>
          <w:rFonts w:ascii="Tahoma" w:hAnsi="Tahoma" w:cs="Tahoma"/>
          <w:sz w:val="18"/>
          <w:szCs w:val="18"/>
          <w:rtl/>
        </w:rPr>
        <w:footnoteReference w:id="46"/>
      </w:r>
      <w:r w:rsidRPr="00EF6CEC">
        <w:rPr>
          <w:rFonts w:ascii="Tahoma" w:hAnsi="Tahoma" w:cs="Tahoma" w:hint="cs"/>
          <w:sz w:val="18"/>
          <w:szCs w:val="18"/>
          <w:rtl/>
        </w:rPr>
        <w:t xml:space="preserve">. הבדיקה העלתה כי בחמישה ממתחמי הצימרים הוטמנו צוברי </w:t>
      </w:r>
      <w:r w:rsidRPr="00EF6CEC">
        <w:rPr>
          <w:rFonts w:ascii="Tahoma" w:hAnsi="Tahoma" w:cs="Tahoma" w:hint="cs"/>
          <w:sz w:val="18"/>
          <w:szCs w:val="18"/>
          <w:rtl/>
        </w:rPr>
        <w:t>גפ"ם</w:t>
      </w:r>
      <w:r w:rsidRPr="00EF6CEC">
        <w:rPr>
          <w:rFonts w:ascii="Tahoma" w:hAnsi="Tahoma" w:cs="Tahoma" w:hint="cs"/>
          <w:sz w:val="18"/>
          <w:szCs w:val="18"/>
          <w:rtl/>
        </w:rPr>
        <w:t xml:space="preserve"> בלא שהוגשה בקשה לקבל היתר בנייה מהוועדה המקומית הגליל העליון. היעדרו של היתר הבנייה לצוברי </w:t>
      </w:r>
      <w:r w:rsidRPr="00EF6CEC">
        <w:rPr>
          <w:rFonts w:ascii="Tahoma" w:hAnsi="Tahoma" w:cs="Tahoma" w:hint="cs"/>
          <w:sz w:val="18"/>
          <w:szCs w:val="18"/>
          <w:rtl/>
        </w:rPr>
        <w:t>הגפ"ם</w:t>
      </w:r>
      <w:r w:rsidRPr="00EF6CEC">
        <w:rPr>
          <w:rFonts w:ascii="Tahoma" w:hAnsi="Tahoma" w:cs="Tahoma" w:hint="cs"/>
          <w:sz w:val="18"/>
          <w:szCs w:val="18"/>
          <w:rtl/>
        </w:rPr>
        <w:t xml:space="preserve"> לא נשקל בעת מתן רישיון העסק.</w:t>
      </w:r>
    </w:p>
    <w:p w:rsidR="00B83063" w:rsidRPr="00EF6CEC" w:rsidP="00585A91">
      <w:pPr>
        <w:pStyle w:val="RESHET"/>
        <w:rPr>
          <w:rtl/>
        </w:rPr>
      </w:pPr>
      <w:r w:rsidRPr="00EF6CEC">
        <w:rPr>
          <w:rFonts w:hint="eastAsia"/>
          <w:rtl/>
        </w:rPr>
        <w:t>על</w:t>
      </w:r>
      <w:r w:rsidRPr="00EF6CEC">
        <w:rPr>
          <w:rtl/>
        </w:rPr>
        <w:t xml:space="preserve"> ה</w:t>
      </w:r>
      <w:r w:rsidRPr="00EF6CEC">
        <w:rPr>
          <w:rFonts w:hint="cs"/>
          <w:rtl/>
        </w:rPr>
        <w:t>ו</w:t>
      </w:r>
      <w:r w:rsidRPr="00EF6CEC">
        <w:rPr>
          <w:rtl/>
        </w:rPr>
        <w:t xml:space="preserve">ועדה המקומית </w:t>
      </w:r>
      <w:r w:rsidRPr="00EF6CEC">
        <w:rPr>
          <w:rFonts w:hint="eastAsia"/>
          <w:rtl/>
        </w:rPr>
        <w:t>הגליל</w:t>
      </w:r>
      <w:r w:rsidRPr="00EF6CEC">
        <w:rPr>
          <w:rtl/>
        </w:rPr>
        <w:t xml:space="preserve"> </w:t>
      </w:r>
      <w:r w:rsidRPr="00EF6CEC">
        <w:rPr>
          <w:rFonts w:hint="eastAsia"/>
          <w:rtl/>
        </w:rPr>
        <w:t>העליון</w:t>
      </w:r>
      <w:r w:rsidRPr="00EF6CEC">
        <w:rPr>
          <w:rtl/>
        </w:rPr>
        <w:t xml:space="preserve"> למפות </w:t>
      </w:r>
      <w:r w:rsidRPr="00EF6CEC">
        <w:rPr>
          <w:rFonts w:hint="eastAsia"/>
          <w:rtl/>
        </w:rPr>
        <w:t>את</w:t>
      </w:r>
      <w:r w:rsidRPr="00EF6CEC">
        <w:rPr>
          <w:rtl/>
        </w:rPr>
        <w:t xml:space="preserve"> צוברי </w:t>
      </w:r>
      <w:r w:rsidRPr="00EF6CEC">
        <w:rPr>
          <w:rtl/>
        </w:rPr>
        <w:t>ג</w:t>
      </w:r>
      <w:r w:rsidRPr="00EF6CEC">
        <w:rPr>
          <w:rFonts w:hint="cs"/>
          <w:rtl/>
        </w:rPr>
        <w:t>פ"ם</w:t>
      </w:r>
      <w:r w:rsidRPr="00EF6CEC">
        <w:rPr>
          <w:rFonts w:hint="cs"/>
          <w:rtl/>
        </w:rPr>
        <w:t xml:space="preserve"> </w:t>
      </w:r>
      <w:r w:rsidRPr="00EF6CEC">
        <w:rPr>
          <w:rtl/>
        </w:rPr>
        <w:t>שהוטמנו במרחב התכנון שלה</w:t>
      </w:r>
      <w:r w:rsidRPr="00EF6CEC">
        <w:rPr>
          <w:rFonts w:hint="cs"/>
          <w:rtl/>
        </w:rPr>
        <w:t>. עליה</w:t>
      </w:r>
      <w:r w:rsidRPr="00EF6CEC">
        <w:rPr>
          <w:rtl/>
        </w:rPr>
        <w:t xml:space="preserve"> לאכוף את חוקי התכנון והבנייה </w:t>
      </w:r>
      <w:r w:rsidRPr="00EF6CEC">
        <w:rPr>
          <w:rFonts w:hint="cs"/>
          <w:rtl/>
        </w:rPr>
        <w:t xml:space="preserve">בעניין זה, </w:t>
      </w:r>
      <w:r w:rsidRPr="00EF6CEC">
        <w:rPr>
          <w:rFonts w:hint="eastAsia"/>
          <w:rtl/>
        </w:rPr>
        <w:t>ולדרוש</w:t>
      </w:r>
      <w:r w:rsidRPr="00EF6CEC">
        <w:rPr>
          <w:rtl/>
        </w:rPr>
        <w:t xml:space="preserve"> </w:t>
      </w:r>
      <w:r w:rsidRPr="00EF6CEC">
        <w:rPr>
          <w:rFonts w:hint="eastAsia"/>
          <w:rtl/>
        </w:rPr>
        <w:t>מספקי</w:t>
      </w:r>
      <w:r w:rsidRPr="00EF6CEC">
        <w:rPr>
          <w:rtl/>
        </w:rPr>
        <w:t xml:space="preserve"> הגז אשר הטמינו את הצוברים </w:t>
      </w:r>
      <w:r w:rsidRPr="00EF6CEC">
        <w:rPr>
          <w:rFonts w:hint="eastAsia"/>
          <w:rtl/>
        </w:rPr>
        <w:t>בתחו</w:t>
      </w:r>
      <w:r w:rsidRPr="00EF6CEC">
        <w:rPr>
          <w:rFonts w:hint="cs"/>
          <w:rtl/>
        </w:rPr>
        <w:t xml:space="preserve">ם המועצה האזורית מבואות החרמון </w:t>
      </w:r>
      <w:r w:rsidRPr="00EF6CEC">
        <w:rPr>
          <w:rtl/>
        </w:rPr>
        <w:t xml:space="preserve">לנקוט </w:t>
      </w:r>
      <w:r w:rsidRPr="00EF6CEC">
        <w:rPr>
          <w:rFonts w:hint="cs"/>
          <w:rtl/>
        </w:rPr>
        <w:t>את הצעד</w:t>
      </w:r>
      <w:r w:rsidRPr="00EF6CEC">
        <w:rPr>
          <w:rtl/>
        </w:rPr>
        <w:t>ים הנדרשים לשם הבטחת קיומן של הוראות החוק ב</w:t>
      </w:r>
      <w:r w:rsidRPr="00EF6CEC">
        <w:rPr>
          <w:rFonts w:hint="cs"/>
          <w:rtl/>
        </w:rPr>
        <w:t>נושא</w:t>
      </w:r>
      <w:r w:rsidRPr="00EF6CEC">
        <w:rPr>
          <w:rtl/>
        </w:rPr>
        <w:t xml:space="preserve"> זה</w:t>
      </w:r>
      <w:r w:rsidRPr="00EF6CEC">
        <w:rPr>
          <w:rFonts w:hint="cs"/>
          <w:rtl/>
        </w:rPr>
        <w:t>.</w:t>
      </w:r>
    </w:p>
    <w:p w:rsidR="00B83063" w:rsidRPr="00EF6CEC" w:rsidP="00585A91">
      <w:pPr>
        <w:pStyle w:val="RESHET"/>
        <w:rPr>
          <w:rtl/>
        </w:rPr>
      </w:pPr>
      <w:r w:rsidRPr="00EF6CEC">
        <w:rPr>
          <w:rFonts w:hint="cs"/>
          <w:rtl/>
        </w:rPr>
        <w:t xml:space="preserve">זאת ועוד, על המועצה האזורית מבואות החרמון להתנות את חידוש רישיון העסק של בעלי הצימרים שהתקינו צוברי </w:t>
      </w:r>
      <w:r w:rsidRPr="00EF6CEC">
        <w:rPr>
          <w:rFonts w:hint="cs"/>
          <w:rtl/>
        </w:rPr>
        <w:t>גפ"ם</w:t>
      </w:r>
      <w:r w:rsidRPr="00EF6CEC">
        <w:rPr>
          <w:rFonts w:hint="cs"/>
          <w:rtl/>
        </w:rPr>
        <w:t xml:space="preserve"> ללא היתר בנייה גם בהסדרת היתר הבנייה של הצוברים שהותקנו בהם.</w:t>
      </w:r>
    </w:p>
    <w:p w:rsidR="00B83063" w:rsidRPr="00EF6CEC" w:rsidP="00585A91">
      <w:pPr>
        <w:spacing w:before="180" w:line="240" w:lineRule="exact"/>
        <w:ind w:right="2268"/>
        <w:jc w:val="both"/>
        <w:rPr>
          <w:rFonts w:ascii="Tahoma" w:hAnsi="Tahoma" w:cs="Tahoma"/>
          <w:sz w:val="18"/>
          <w:szCs w:val="18"/>
          <w:rtl/>
        </w:rPr>
      </w:pPr>
      <w:r w:rsidRPr="00EF6CEC">
        <w:rPr>
          <w:rFonts w:ascii="Tahoma" w:hAnsi="Tahoma" w:cs="Tahoma" w:hint="eastAsia"/>
          <w:sz w:val="18"/>
          <w:szCs w:val="18"/>
          <w:rtl/>
        </w:rPr>
        <w:t>הו</w:t>
      </w:r>
      <w:r w:rsidRPr="00EF6CEC">
        <w:rPr>
          <w:rFonts w:ascii="Tahoma" w:hAnsi="Tahoma" w:cs="Tahoma" w:hint="cs"/>
          <w:sz w:val="18"/>
          <w:szCs w:val="18"/>
          <w:rtl/>
        </w:rPr>
        <w:t>ו</w:t>
      </w:r>
      <w:r w:rsidRPr="00EF6CEC">
        <w:rPr>
          <w:rFonts w:ascii="Tahoma" w:hAnsi="Tahoma" w:cs="Tahoma" w:hint="eastAsia"/>
          <w:sz w:val="18"/>
          <w:szCs w:val="18"/>
          <w:rtl/>
        </w:rPr>
        <w:t>עדה</w:t>
      </w:r>
      <w:r w:rsidRPr="00EF6CEC">
        <w:rPr>
          <w:rFonts w:ascii="Tahoma" w:hAnsi="Tahoma" w:cs="Tahoma"/>
          <w:sz w:val="18"/>
          <w:szCs w:val="18"/>
          <w:rtl/>
        </w:rPr>
        <w:t xml:space="preserve"> </w:t>
      </w:r>
      <w:r w:rsidRPr="00EF6CEC">
        <w:rPr>
          <w:rFonts w:ascii="Tahoma" w:hAnsi="Tahoma" w:cs="Tahoma" w:hint="eastAsia"/>
          <w:sz w:val="18"/>
          <w:szCs w:val="18"/>
          <w:rtl/>
        </w:rPr>
        <w:t>המקומית</w:t>
      </w:r>
      <w:r w:rsidRPr="00EF6CEC">
        <w:rPr>
          <w:rFonts w:ascii="Tahoma" w:hAnsi="Tahoma" w:cs="Tahoma"/>
          <w:sz w:val="18"/>
          <w:szCs w:val="18"/>
          <w:rtl/>
        </w:rPr>
        <w:t xml:space="preserve"> </w:t>
      </w:r>
      <w:r w:rsidRPr="00EF6CEC">
        <w:rPr>
          <w:rFonts w:ascii="Tahoma" w:hAnsi="Tahoma" w:cs="Tahoma" w:hint="eastAsia"/>
          <w:sz w:val="18"/>
          <w:szCs w:val="18"/>
          <w:rtl/>
        </w:rPr>
        <w:t>הגליל</w:t>
      </w:r>
      <w:r w:rsidRPr="00EF6CEC">
        <w:rPr>
          <w:rFonts w:ascii="Tahoma" w:hAnsi="Tahoma" w:cs="Tahoma"/>
          <w:sz w:val="18"/>
          <w:szCs w:val="18"/>
          <w:rtl/>
        </w:rPr>
        <w:t xml:space="preserve"> </w:t>
      </w:r>
      <w:r w:rsidRPr="00EF6CEC">
        <w:rPr>
          <w:rFonts w:ascii="Tahoma" w:hAnsi="Tahoma" w:cs="Tahoma" w:hint="eastAsia"/>
          <w:sz w:val="18"/>
          <w:szCs w:val="18"/>
          <w:rtl/>
        </w:rPr>
        <w:t>העליון</w:t>
      </w:r>
      <w:r w:rsidRPr="00EF6CEC">
        <w:rPr>
          <w:rFonts w:ascii="Tahoma" w:hAnsi="Tahoma" w:cs="Tahoma"/>
          <w:sz w:val="18"/>
          <w:szCs w:val="18"/>
          <w:rtl/>
        </w:rPr>
        <w:t xml:space="preserve"> </w:t>
      </w:r>
      <w:r w:rsidRPr="00EF6CEC">
        <w:rPr>
          <w:rFonts w:ascii="Tahoma" w:hAnsi="Tahoma" w:cs="Tahoma" w:hint="eastAsia"/>
          <w:sz w:val="18"/>
          <w:szCs w:val="18"/>
          <w:rtl/>
        </w:rPr>
        <w:t>מסרה</w:t>
      </w:r>
      <w:r w:rsidRPr="00EF6CEC">
        <w:rPr>
          <w:rFonts w:ascii="Tahoma" w:hAnsi="Tahoma" w:cs="Tahoma"/>
          <w:sz w:val="18"/>
          <w:szCs w:val="18"/>
          <w:rtl/>
        </w:rPr>
        <w:t xml:space="preserve"> </w:t>
      </w:r>
      <w:r w:rsidRPr="00EF6CEC">
        <w:rPr>
          <w:rFonts w:ascii="Tahoma" w:hAnsi="Tahoma" w:cs="Tahoma" w:hint="eastAsia"/>
          <w:sz w:val="18"/>
          <w:szCs w:val="18"/>
          <w:rtl/>
        </w:rPr>
        <w:t>בתשובתה</w:t>
      </w:r>
      <w:r w:rsidRPr="00EF6CEC">
        <w:rPr>
          <w:rFonts w:ascii="Tahoma" w:hAnsi="Tahoma" w:cs="Tahoma"/>
          <w:sz w:val="18"/>
          <w:szCs w:val="18"/>
          <w:rtl/>
        </w:rPr>
        <w:t xml:space="preserve"> </w:t>
      </w:r>
      <w:r w:rsidRPr="00EF6CEC">
        <w:rPr>
          <w:rFonts w:ascii="Tahoma" w:hAnsi="Tahoma" w:cs="Tahoma" w:hint="cs"/>
          <w:sz w:val="18"/>
          <w:szCs w:val="18"/>
          <w:rtl/>
        </w:rPr>
        <w:t xml:space="preserve">מפברואר 2019 </w:t>
      </w:r>
      <w:r w:rsidRPr="00EF6CEC">
        <w:rPr>
          <w:rFonts w:ascii="Tahoma" w:hAnsi="Tahoma" w:cs="Tahoma" w:hint="eastAsia"/>
          <w:sz w:val="18"/>
          <w:szCs w:val="18"/>
          <w:rtl/>
        </w:rPr>
        <w:t>כי</w:t>
      </w:r>
      <w:r w:rsidRPr="00EF6CEC">
        <w:rPr>
          <w:rFonts w:ascii="Tahoma" w:hAnsi="Tahoma" w:cs="Tahoma"/>
          <w:sz w:val="18"/>
          <w:szCs w:val="18"/>
          <w:rtl/>
        </w:rPr>
        <w:t xml:space="preserve"> </w:t>
      </w:r>
      <w:r w:rsidRPr="00EF6CEC">
        <w:rPr>
          <w:rFonts w:ascii="Tahoma" w:hAnsi="Tahoma" w:cs="Tahoma" w:hint="eastAsia"/>
          <w:sz w:val="18"/>
          <w:szCs w:val="18"/>
          <w:rtl/>
        </w:rPr>
        <w:t>הנהלים</w:t>
      </w:r>
      <w:r w:rsidRPr="00EF6CEC">
        <w:rPr>
          <w:rFonts w:ascii="Tahoma" w:hAnsi="Tahoma" w:cs="Tahoma"/>
          <w:sz w:val="18"/>
          <w:szCs w:val="18"/>
          <w:rtl/>
        </w:rPr>
        <w:t xml:space="preserve"> </w:t>
      </w:r>
      <w:r w:rsidRPr="00EF6CEC">
        <w:rPr>
          <w:rFonts w:ascii="Tahoma" w:hAnsi="Tahoma" w:cs="Tahoma" w:hint="eastAsia"/>
          <w:sz w:val="18"/>
          <w:szCs w:val="18"/>
          <w:rtl/>
        </w:rPr>
        <w:t>בנושא</w:t>
      </w:r>
      <w:r w:rsidRPr="00EF6CEC">
        <w:rPr>
          <w:rFonts w:ascii="Tahoma" w:hAnsi="Tahoma" w:cs="Tahoma"/>
          <w:sz w:val="18"/>
          <w:szCs w:val="18"/>
          <w:rtl/>
        </w:rPr>
        <w:t xml:space="preserve"> </w:t>
      </w:r>
      <w:r w:rsidRPr="00EF6CEC">
        <w:rPr>
          <w:rFonts w:ascii="Tahoma" w:hAnsi="Tahoma" w:cs="Tahoma" w:hint="cs"/>
          <w:sz w:val="18"/>
          <w:szCs w:val="18"/>
          <w:rtl/>
        </w:rPr>
        <w:t>ה</w:t>
      </w:r>
      <w:r w:rsidRPr="00EF6CEC">
        <w:rPr>
          <w:rFonts w:ascii="Tahoma" w:hAnsi="Tahoma" w:cs="Tahoma" w:hint="eastAsia"/>
          <w:sz w:val="18"/>
          <w:szCs w:val="18"/>
          <w:rtl/>
        </w:rPr>
        <w:t>בדיקה</w:t>
      </w:r>
      <w:r w:rsidRPr="00EF6CEC">
        <w:rPr>
          <w:rFonts w:ascii="Tahoma" w:hAnsi="Tahoma" w:cs="Tahoma"/>
          <w:sz w:val="18"/>
          <w:szCs w:val="18"/>
          <w:rtl/>
        </w:rPr>
        <w:t xml:space="preserve"> </w:t>
      </w:r>
      <w:r w:rsidRPr="00EF6CEC">
        <w:rPr>
          <w:rFonts w:ascii="Tahoma" w:hAnsi="Tahoma" w:cs="Tahoma" w:hint="cs"/>
          <w:sz w:val="18"/>
          <w:szCs w:val="18"/>
          <w:rtl/>
        </w:rPr>
        <w:t xml:space="preserve">הובהרו הן </w:t>
      </w:r>
      <w:r w:rsidRPr="00EF6CEC">
        <w:rPr>
          <w:rFonts w:ascii="Tahoma" w:hAnsi="Tahoma" w:cs="Tahoma" w:hint="eastAsia"/>
          <w:sz w:val="18"/>
          <w:szCs w:val="18"/>
          <w:rtl/>
        </w:rPr>
        <w:t>למחלקת</w:t>
      </w:r>
      <w:r w:rsidRPr="00EF6CEC">
        <w:rPr>
          <w:rFonts w:ascii="Tahoma" w:hAnsi="Tahoma" w:cs="Tahoma"/>
          <w:sz w:val="18"/>
          <w:szCs w:val="18"/>
          <w:rtl/>
        </w:rPr>
        <w:t xml:space="preserve"> </w:t>
      </w:r>
      <w:r w:rsidRPr="00EF6CEC">
        <w:rPr>
          <w:rFonts w:ascii="Tahoma" w:hAnsi="Tahoma" w:cs="Tahoma" w:hint="eastAsia"/>
          <w:sz w:val="18"/>
          <w:szCs w:val="18"/>
          <w:rtl/>
        </w:rPr>
        <w:t>הפיקוח</w:t>
      </w:r>
      <w:r w:rsidRPr="00EF6CEC">
        <w:rPr>
          <w:rFonts w:ascii="Tahoma" w:hAnsi="Tahoma" w:cs="Tahoma"/>
          <w:sz w:val="18"/>
          <w:szCs w:val="18"/>
          <w:rtl/>
        </w:rPr>
        <w:t xml:space="preserve"> </w:t>
      </w:r>
      <w:r w:rsidRPr="00EF6CEC">
        <w:rPr>
          <w:rFonts w:ascii="Tahoma" w:hAnsi="Tahoma" w:cs="Tahoma" w:hint="cs"/>
          <w:sz w:val="18"/>
          <w:szCs w:val="18"/>
          <w:rtl/>
        </w:rPr>
        <w:t xml:space="preserve">הן </w:t>
      </w:r>
      <w:r w:rsidRPr="00EF6CEC">
        <w:rPr>
          <w:rFonts w:ascii="Tahoma" w:hAnsi="Tahoma" w:cs="Tahoma" w:hint="eastAsia"/>
          <w:sz w:val="18"/>
          <w:szCs w:val="18"/>
          <w:rtl/>
        </w:rPr>
        <w:t>למנהלי</w:t>
      </w:r>
      <w:r w:rsidRPr="00EF6CEC">
        <w:rPr>
          <w:rFonts w:ascii="Tahoma" w:hAnsi="Tahoma" w:cs="Tahoma"/>
          <w:sz w:val="18"/>
          <w:szCs w:val="18"/>
          <w:rtl/>
        </w:rPr>
        <w:t xml:space="preserve"> </w:t>
      </w:r>
      <w:r w:rsidRPr="00EF6CEC">
        <w:rPr>
          <w:rFonts w:ascii="Tahoma" w:hAnsi="Tahoma" w:cs="Tahoma" w:hint="cs"/>
          <w:sz w:val="18"/>
          <w:szCs w:val="18"/>
          <w:rtl/>
        </w:rPr>
        <w:t xml:space="preserve">אגף </w:t>
      </w:r>
      <w:r w:rsidRPr="00EF6CEC">
        <w:rPr>
          <w:rFonts w:ascii="Tahoma" w:hAnsi="Tahoma" w:cs="Tahoma" w:hint="eastAsia"/>
          <w:sz w:val="18"/>
          <w:szCs w:val="18"/>
          <w:rtl/>
        </w:rPr>
        <w:t>רישוי</w:t>
      </w:r>
      <w:r w:rsidRPr="00EF6CEC">
        <w:rPr>
          <w:rFonts w:ascii="Tahoma" w:hAnsi="Tahoma" w:cs="Tahoma"/>
          <w:sz w:val="18"/>
          <w:szCs w:val="18"/>
          <w:rtl/>
        </w:rPr>
        <w:t xml:space="preserve"> </w:t>
      </w:r>
      <w:r w:rsidRPr="00EF6CEC">
        <w:rPr>
          <w:rFonts w:ascii="Tahoma" w:hAnsi="Tahoma" w:cs="Tahoma" w:hint="eastAsia"/>
          <w:sz w:val="18"/>
          <w:szCs w:val="18"/>
          <w:rtl/>
        </w:rPr>
        <w:t>עסקים</w:t>
      </w:r>
      <w:r w:rsidRPr="00EF6CEC">
        <w:rPr>
          <w:rFonts w:ascii="Tahoma" w:hAnsi="Tahoma" w:cs="Tahoma"/>
          <w:sz w:val="18"/>
          <w:szCs w:val="18"/>
          <w:rtl/>
        </w:rPr>
        <w:t xml:space="preserve"> </w:t>
      </w:r>
      <w:r w:rsidRPr="00EF6CEC">
        <w:rPr>
          <w:rFonts w:ascii="Tahoma" w:hAnsi="Tahoma" w:cs="Tahoma" w:hint="eastAsia"/>
          <w:sz w:val="18"/>
          <w:szCs w:val="18"/>
          <w:rtl/>
        </w:rPr>
        <w:t>ו</w:t>
      </w:r>
      <w:r w:rsidRPr="00EF6CEC">
        <w:rPr>
          <w:rFonts w:ascii="Tahoma" w:hAnsi="Tahoma" w:cs="Tahoma" w:hint="cs"/>
          <w:sz w:val="18"/>
          <w:szCs w:val="18"/>
          <w:rtl/>
        </w:rPr>
        <w:t>ל</w:t>
      </w:r>
      <w:r w:rsidRPr="00EF6CEC">
        <w:rPr>
          <w:rFonts w:ascii="Tahoma" w:hAnsi="Tahoma" w:cs="Tahoma" w:hint="eastAsia"/>
          <w:sz w:val="18"/>
          <w:szCs w:val="18"/>
          <w:rtl/>
        </w:rPr>
        <w:t>מהנדסי</w:t>
      </w:r>
      <w:r w:rsidRPr="00EF6CEC">
        <w:rPr>
          <w:rFonts w:ascii="Tahoma" w:hAnsi="Tahoma" w:cs="Tahoma"/>
          <w:sz w:val="18"/>
          <w:szCs w:val="18"/>
          <w:rtl/>
        </w:rPr>
        <w:t xml:space="preserve"> </w:t>
      </w:r>
      <w:r w:rsidRPr="00EF6CEC">
        <w:rPr>
          <w:rFonts w:ascii="Tahoma" w:hAnsi="Tahoma" w:cs="Tahoma" w:hint="eastAsia"/>
          <w:sz w:val="18"/>
          <w:szCs w:val="18"/>
          <w:rtl/>
        </w:rPr>
        <w:t>המועצות</w:t>
      </w:r>
      <w:r w:rsidRPr="00EF6CEC">
        <w:rPr>
          <w:rFonts w:ascii="Tahoma" w:hAnsi="Tahoma" w:cs="Tahoma"/>
          <w:sz w:val="18"/>
          <w:szCs w:val="18"/>
          <w:rtl/>
        </w:rPr>
        <w:t xml:space="preserve"> </w:t>
      </w:r>
      <w:r w:rsidRPr="00EF6CEC">
        <w:rPr>
          <w:rFonts w:ascii="Tahoma" w:hAnsi="Tahoma" w:cs="Tahoma" w:hint="eastAsia"/>
          <w:sz w:val="18"/>
          <w:szCs w:val="18"/>
          <w:rtl/>
        </w:rPr>
        <w:t>בתחו</w:t>
      </w:r>
      <w:r w:rsidRPr="00EF6CEC">
        <w:rPr>
          <w:rFonts w:ascii="Tahoma" w:hAnsi="Tahoma" w:cs="Tahoma" w:hint="cs"/>
          <w:sz w:val="18"/>
          <w:szCs w:val="18"/>
          <w:rtl/>
        </w:rPr>
        <w:t>מה</w:t>
      </w:r>
      <w:r w:rsidRPr="00EF6CEC">
        <w:rPr>
          <w:rFonts w:ascii="Tahoma" w:hAnsi="Tahoma" w:cs="Tahoma"/>
          <w:sz w:val="18"/>
          <w:szCs w:val="18"/>
          <w:rtl/>
        </w:rPr>
        <w:t xml:space="preserve"> </w:t>
      </w:r>
      <w:r w:rsidRPr="00EF6CEC">
        <w:rPr>
          <w:rFonts w:ascii="Tahoma" w:hAnsi="Tahoma" w:cs="Tahoma" w:hint="eastAsia"/>
          <w:sz w:val="18"/>
          <w:szCs w:val="18"/>
          <w:rtl/>
        </w:rPr>
        <w:t>המוניציפלי</w:t>
      </w:r>
      <w:r w:rsidRPr="00EF6CEC">
        <w:rPr>
          <w:rFonts w:ascii="Tahoma" w:hAnsi="Tahoma" w:cs="Tahoma"/>
          <w:sz w:val="18"/>
          <w:szCs w:val="18"/>
          <w:rtl/>
        </w:rPr>
        <w:t xml:space="preserve"> </w:t>
      </w:r>
      <w:r w:rsidRPr="00EF6CEC">
        <w:rPr>
          <w:rFonts w:ascii="Tahoma" w:hAnsi="Tahoma" w:cs="Tahoma" w:hint="eastAsia"/>
          <w:sz w:val="18"/>
          <w:szCs w:val="18"/>
          <w:rtl/>
        </w:rPr>
        <w:t>של</w:t>
      </w:r>
      <w:r w:rsidRPr="00EF6CEC">
        <w:rPr>
          <w:rFonts w:ascii="Tahoma" w:hAnsi="Tahoma" w:cs="Tahoma"/>
          <w:sz w:val="18"/>
          <w:szCs w:val="18"/>
          <w:rtl/>
        </w:rPr>
        <w:t xml:space="preserve"> </w:t>
      </w:r>
      <w:r w:rsidRPr="00EF6CEC">
        <w:rPr>
          <w:rFonts w:ascii="Tahoma" w:hAnsi="Tahoma" w:cs="Tahoma" w:hint="eastAsia"/>
          <w:sz w:val="18"/>
          <w:szCs w:val="18"/>
          <w:rtl/>
        </w:rPr>
        <w:t>הוועדה</w:t>
      </w:r>
      <w:r w:rsidRPr="00EF6CEC">
        <w:rPr>
          <w:rFonts w:ascii="Tahoma" w:hAnsi="Tahoma" w:cs="Tahoma"/>
          <w:sz w:val="18"/>
          <w:szCs w:val="18"/>
          <w:rtl/>
        </w:rPr>
        <w:t>.</w:t>
      </w:r>
    </w:p>
    <w:p w:rsidR="00B83063" w:rsidRPr="00EF6CEC" w:rsidP="00EF6CEC">
      <w:pPr>
        <w:spacing w:line="240" w:lineRule="exact"/>
        <w:ind w:right="2268"/>
        <w:jc w:val="both"/>
        <w:rPr>
          <w:rFonts w:ascii="Tahoma" w:hAnsi="Tahoma" w:cs="Tahoma"/>
          <w:sz w:val="18"/>
          <w:szCs w:val="18"/>
          <w:rtl/>
        </w:rPr>
      </w:pPr>
      <w:r w:rsidRPr="00585A91">
        <w:rPr>
          <w:rStyle w:val="Heading7Char"/>
          <w:rFonts w:ascii="Tahoma" w:hAnsi="Tahoma" w:cs="Tahoma" w:hint="cs"/>
          <w:sz w:val="18"/>
          <w:szCs w:val="18"/>
          <w:rtl/>
        </w:rPr>
        <w:t>המועצה האזורית מטה אשר</w:t>
      </w:r>
      <w:r w:rsidRPr="00585A91">
        <w:rPr>
          <w:rStyle w:val="Heading7Char"/>
          <w:rFonts w:ascii="Tahoma" w:hAnsi="Tahoma" w:cs="Tahoma"/>
          <w:sz w:val="18"/>
          <w:szCs w:val="18"/>
          <w:rtl/>
        </w:rPr>
        <w:t>:</w:t>
      </w:r>
      <w:r w:rsidRPr="00C63A91">
        <w:rPr>
          <w:rStyle w:val="Heading5Char"/>
          <w:rtl/>
        </w:rPr>
        <w:t xml:space="preserve"> </w:t>
      </w:r>
      <w:r w:rsidRPr="00EF6CEC">
        <w:rPr>
          <w:rFonts w:ascii="Tahoma" w:hAnsi="Tahoma" w:cs="Tahoma" w:hint="cs"/>
          <w:sz w:val="18"/>
          <w:szCs w:val="18"/>
          <w:rtl/>
        </w:rPr>
        <w:t xml:space="preserve">על פי נתוני משרד העבודה, בשנים 2016 עד 2018 נתן משרד העבודה היתרי הטמנה ל-22 צוברי </w:t>
      </w:r>
      <w:r w:rsidRPr="00EF6CEC">
        <w:rPr>
          <w:rFonts w:ascii="Tahoma" w:hAnsi="Tahoma" w:cs="Tahoma" w:hint="cs"/>
          <w:sz w:val="18"/>
          <w:szCs w:val="18"/>
          <w:rtl/>
        </w:rPr>
        <w:t>גפ"ם</w:t>
      </w:r>
      <w:r w:rsidRPr="00EF6CEC">
        <w:rPr>
          <w:rFonts w:ascii="Tahoma" w:hAnsi="Tahoma" w:cs="Tahoma" w:hint="cs"/>
          <w:sz w:val="18"/>
          <w:szCs w:val="18"/>
          <w:rtl/>
        </w:rPr>
        <w:t xml:space="preserve"> הפועלים בתחום המועצה האזורית, ששמונה מהם נועדו להטמנה בלולים מבוקרים</w:t>
      </w:r>
      <w:r>
        <w:rPr>
          <w:rStyle w:val="FootnoteReference0"/>
          <w:rFonts w:ascii="Tahoma" w:hAnsi="Tahoma" w:cs="Tahoma"/>
          <w:sz w:val="18"/>
          <w:szCs w:val="18"/>
          <w:rtl/>
        </w:rPr>
        <w:footnoteReference w:id="47"/>
      </w:r>
      <w:r w:rsidRPr="00EF6CEC">
        <w:rPr>
          <w:rFonts w:ascii="Tahoma" w:hAnsi="Tahoma" w:cs="Tahoma" w:hint="cs"/>
          <w:sz w:val="18"/>
          <w:szCs w:val="18"/>
          <w:rtl/>
        </w:rPr>
        <w:t xml:space="preserve">. בבדיקה שקיימה הוועדה המקומית לתכנון ולבנייה חבל אשר - האחראית למרחב התכנון והבנייה של המועצה - נמצא כי לכל צוברי </w:t>
      </w:r>
      <w:r w:rsidRPr="00EF6CEC">
        <w:rPr>
          <w:rFonts w:ascii="Tahoma" w:hAnsi="Tahoma" w:cs="Tahoma" w:hint="cs"/>
          <w:sz w:val="18"/>
          <w:szCs w:val="18"/>
          <w:rtl/>
        </w:rPr>
        <w:t>הגפ"ם</w:t>
      </w:r>
      <w:r w:rsidRPr="00EF6CEC">
        <w:rPr>
          <w:rFonts w:ascii="Tahoma" w:hAnsi="Tahoma" w:cs="Tahoma" w:hint="cs"/>
          <w:sz w:val="18"/>
          <w:szCs w:val="18"/>
          <w:rtl/>
        </w:rPr>
        <w:t xml:space="preserve"> המוטמנים בתחומה אין היתר בנייה כנדרש בחוק.</w:t>
      </w:r>
    </w:p>
    <w:p w:rsidR="00B83063" w:rsidRPr="00EF6CEC" w:rsidP="00585A91">
      <w:pPr>
        <w:spacing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עוד נמצא בבדיקה כי בתחום המועצה פועלים 19 לולים מבוקרים המחוממים באמצעות צוברי </w:t>
      </w:r>
      <w:r w:rsidRPr="00EF6CEC">
        <w:rPr>
          <w:rFonts w:ascii="Tahoma" w:hAnsi="Tahoma" w:cs="Tahoma" w:hint="cs"/>
          <w:sz w:val="18"/>
          <w:szCs w:val="18"/>
          <w:rtl/>
        </w:rPr>
        <w:t>גפ"ם</w:t>
      </w:r>
      <w:r w:rsidRPr="00EF6CEC">
        <w:rPr>
          <w:rFonts w:ascii="Tahoma" w:hAnsi="Tahoma" w:cs="Tahoma" w:hint="cs"/>
          <w:sz w:val="18"/>
          <w:szCs w:val="18"/>
          <w:rtl/>
        </w:rPr>
        <w:t>, וכי רק לשנים מאותם לולים יש רישיון עסק.</w:t>
      </w:r>
    </w:p>
    <w:p w:rsidR="00B83063" w:rsidRPr="00EF6CEC" w:rsidP="00585A91">
      <w:pPr>
        <w:pStyle w:val="RESHET"/>
        <w:rPr>
          <w:rtl/>
        </w:rPr>
      </w:pPr>
      <w:r w:rsidRPr="00EF6CEC">
        <w:rPr>
          <w:rFonts w:hint="eastAsia"/>
          <w:rtl/>
        </w:rPr>
        <w:t>על</w:t>
      </w:r>
      <w:r w:rsidRPr="00EF6CEC">
        <w:rPr>
          <w:rtl/>
        </w:rPr>
        <w:t xml:space="preserve"> ה</w:t>
      </w:r>
      <w:r w:rsidRPr="00EF6CEC">
        <w:rPr>
          <w:rFonts w:hint="cs"/>
          <w:rtl/>
        </w:rPr>
        <w:t>ו</w:t>
      </w:r>
      <w:r w:rsidRPr="00EF6CEC">
        <w:rPr>
          <w:rtl/>
        </w:rPr>
        <w:t>ועדה ה</w:t>
      </w:r>
      <w:r w:rsidRPr="00EF6CEC">
        <w:rPr>
          <w:rFonts w:hint="cs"/>
          <w:rtl/>
        </w:rPr>
        <w:t>מקומית</w:t>
      </w:r>
      <w:r w:rsidRPr="00EF6CEC">
        <w:rPr>
          <w:rtl/>
        </w:rPr>
        <w:t xml:space="preserve"> חבל אשר </w:t>
      </w:r>
      <w:r w:rsidRPr="00EF6CEC">
        <w:rPr>
          <w:rFonts w:hint="cs"/>
          <w:rtl/>
        </w:rPr>
        <w:t xml:space="preserve">למפות </w:t>
      </w:r>
      <w:r w:rsidRPr="00EF6CEC">
        <w:rPr>
          <w:rtl/>
        </w:rPr>
        <w:t xml:space="preserve">את צוברי </w:t>
      </w:r>
      <w:r w:rsidRPr="00EF6CEC">
        <w:rPr>
          <w:rFonts w:hint="cs"/>
          <w:rtl/>
        </w:rPr>
        <w:t>ה</w:t>
      </w:r>
      <w:r w:rsidRPr="00EF6CEC">
        <w:rPr>
          <w:rtl/>
        </w:rPr>
        <w:t>ג</w:t>
      </w:r>
      <w:r w:rsidRPr="00EF6CEC">
        <w:rPr>
          <w:rFonts w:hint="cs"/>
          <w:rtl/>
        </w:rPr>
        <w:t>פ"ם</w:t>
      </w:r>
      <w:r w:rsidRPr="00EF6CEC">
        <w:rPr>
          <w:rtl/>
        </w:rPr>
        <w:t xml:space="preserve"> שהוטמנו במרחב התכנון של</w:t>
      </w:r>
      <w:r w:rsidRPr="00EF6CEC">
        <w:rPr>
          <w:rFonts w:hint="cs"/>
          <w:rtl/>
        </w:rPr>
        <w:t>ה.</w:t>
      </w:r>
      <w:r w:rsidRPr="00EF6CEC">
        <w:rPr>
          <w:rtl/>
        </w:rPr>
        <w:t xml:space="preserve"> </w:t>
      </w:r>
      <w:r w:rsidRPr="00EF6CEC">
        <w:rPr>
          <w:rFonts w:hint="cs"/>
          <w:rtl/>
        </w:rPr>
        <w:t xml:space="preserve">עליה </w:t>
      </w:r>
      <w:r w:rsidRPr="00EF6CEC">
        <w:rPr>
          <w:rFonts w:hint="eastAsia"/>
          <w:rtl/>
        </w:rPr>
        <w:t>לאכוף</w:t>
      </w:r>
      <w:r w:rsidRPr="00EF6CEC">
        <w:rPr>
          <w:rtl/>
        </w:rPr>
        <w:t xml:space="preserve"> את חוקי התכנון והבנייה </w:t>
      </w:r>
      <w:r w:rsidRPr="00EF6CEC">
        <w:rPr>
          <w:rFonts w:hint="eastAsia"/>
          <w:rtl/>
        </w:rPr>
        <w:t>ולדרוש</w:t>
      </w:r>
      <w:r w:rsidRPr="00EF6CEC">
        <w:rPr>
          <w:rtl/>
        </w:rPr>
        <w:t xml:space="preserve"> </w:t>
      </w:r>
      <w:r w:rsidRPr="00EF6CEC">
        <w:rPr>
          <w:rFonts w:hint="eastAsia"/>
          <w:rtl/>
        </w:rPr>
        <w:t>מספקי</w:t>
      </w:r>
      <w:r w:rsidRPr="00EF6CEC">
        <w:rPr>
          <w:rtl/>
        </w:rPr>
        <w:t xml:space="preserve"> הגז אשר הטמינו את הצוברים לנקוט </w:t>
      </w:r>
      <w:r w:rsidRPr="00EF6CEC">
        <w:rPr>
          <w:rFonts w:hint="cs"/>
          <w:rtl/>
        </w:rPr>
        <w:t xml:space="preserve">את </w:t>
      </w:r>
      <w:r w:rsidRPr="00EF6CEC">
        <w:rPr>
          <w:rtl/>
        </w:rPr>
        <w:t>כל ה</w:t>
      </w:r>
      <w:r w:rsidRPr="00EF6CEC">
        <w:rPr>
          <w:rFonts w:hint="cs"/>
          <w:rtl/>
        </w:rPr>
        <w:t>צעד</w:t>
      </w:r>
      <w:r w:rsidRPr="00EF6CEC">
        <w:rPr>
          <w:rtl/>
        </w:rPr>
        <w:t>ים הנדרשים כדי להבטיח את קיומם של דיני התכנון והבנייה</w:t>
      </w:r>
      <w:r w:rsidRPr="00EF6CEC">
        <w:rPr>
          <w:rFonts w:hint="cs"/>
          <w:rtl/>
        </w:rPr>
        <w:t xml:space="preserve"> בנושא זה.</w:t>
      </w:r>
    </w:p>
    <w:p w:rsidR="00B83063" w:rsidRPr="00EF6CEC" w:rsidP="00585A91">
      <w:pPr>
        <w:pStyle w:val="RESHET"/>
        <w:rPr>
          <w:rtl/>
        </w:rPr>
      </w:pPr>
      <w:r w:rsidRPr="00EF6CEC">
        <w:rPr>
          <w:rFonts w:hint="eastAsia"/>
          <w:rtl/>
        </w:rPr>
        <w:t>על</w:t>
      </w:r>
      <w:r w:rsidRPr="00EF6CEC">
        <w:rPr>
          <w:rtl/>
        </w:rPr>
        <w:t xml:space="preserve"> </w:t>
      </w:r>
      <w:r w:rsidRPr="00EF6CEC">
        <w:rPr>
          <w:rFonts w:hint="eastAsia"/>
          <w:rtl/>
        </w:rPr>
        <w:t>המועצה</w:t>
      </w:r>
      <w:r w:rsidRPr="00EF6CEC">
        <w:rPr>
          <w:rFonts w:hint="cs"/>
          <w:rtl/>
        </w:rPr>
        <w:t xml:space="preserve"> האזורית מטה אשר</w:t>
      </w:r>
      <w:r w:rsidRPr="00EF6CEC">
        <w:rPr>
          <w:rtl/>
        </w:rPr>
        <w:t xml:space="preserve"> לפקח על העסקים הפועלים בתחומה</w:t>
      </w:r>
      <w:r w:rsidRPr="00EF6CEC">
        <w:rPr>
          <w:rFonts w:hint="cs"/>
          <w:rtl/>
        </w:rPr>
        <w:t>.</w:t>
      </w:r>
      <w:r w:rsidRPr="00EF6CEC">
        <w:rPr>
          <w:rtl/>
        </w:rPr>
        <w:t xml:space="preserve"> </w:t>
      </w:r>
      <w:r w:rsidRPr="00EF6CEC">
        <w:rPr>
          <w:rFonts w:hint="cs"/>
          <w:rtl/>
        </w:rPr>
        <w:t xml:space="preserve">עליה </w:t>
      </w:r>
      <w:r w:rsidRPr="00EF6CEC">
        <w:rPr>
          <w:rtl/>
        </w:rPr>
        <w:t>לאכוף את דיני רישוי עסקים</w:t>
      </w:r>
      <w:r w:rsidRPr="00EF6CEC">
        <w:rPr>
          <w:rFonts w:hint="cs"/>
          <w:rtl/>
        </w:rPr>
        <w:t xml:space="preserve">, ובכלל זה להתנות את מתן </w:t>
      </w:r>
      <w:r w:rsidRPr="00EF6CEC">
        <w:rPr>
          <w:rFonts w:hint="eastAsia"/>
          <w:rtl/>
        </w:rPr>
        <w:t>רישיונות</w:t>
      </w:r>
      <w:r w:rsidRPr="00EF6CEC">
        <w:rPr>
          <w:rtl/>
        </w:rPr>
        <w:t xml:space="preserve"> העסק </w:t>
      </w:r>
      <w:r w:rsidRPr="00EF6CEC">
        <w:rPr>
          <w:rFonts w:hint="cs"/>
          <w:rtl/>
        </w:rPr>
        <w:t>ש</w:t>
      </w:r>
      <w:r w:rsidRPr="00EF6CEC">
        <w:rPr>
          <w:rtl/>
        </w:rPr>
        <w:t>ל</w:t>
      </w:r>
      <w:r w:rsidRPr="00EF6CEC">
        <w:rPr>
          <w:rFonts w:hint="cs"/>
          <w:rtl/>
        </w:rPr>
        <w:t xml:space="preserve"> </w:t>
      </w:r>
      <w:r w:rsidRPr="00EF6CEC">
        <w:rPr>
          <w:rtl/>
        </w:rPr>
        <w:t xml:space="preserve">כל הלולים </w:t>
      </w:r>
      <w:r w:rsidRPr="00EF6CEC">
        <w:rPr>
          <w:rFonts w:hint="cs"/>
          <w:rtl/>
        </w:rPr>
        <w:t xml:space="preserve">הפועלים </w:t>
      </w:r>
      <w:r w:rsidRPr="00EF6CEC">
        <w:rPr>
          <w:rtl/>
        </w:rPr>
        <w:t xml:space="preserve">בתחומה </w:t>
      </w:r>
      <w:r w:rsidRPr="00EF6CEC">
        <w:rPr>
          <w:rFonts w:hint="cs"/>
          <w:rtl/>
        </w:rPr>
        <w:t>גם בהסדרת היתר הבנייה של הצוברים שהותקנו בהם.</w:t>
      </w:r>
    </w:p>
    <w:p w:rsidR="00B83063" w:rsidRPr="00EF6CEC" w:rsidP="00585A91">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המועצה האזורית מטה אשר מסרה בתשובתה ממרץ 2019 כי בדיונים בעניין בקשות לאישור הוועדה המקומית בדבר עמידת עסקים בדרישותיהם של דיני התכנון והבנייה תדרוש הוועדה המקומית מהיזם פירוט של צוברי גז או הצהרה כי בבדיקתו מול הגורמים הרלוונטיים נמצא שאין צוברים כאלה באזור העסק.</w:t>
      </w:r>
    </w:p>
    <w:p w:rsidR="00B83063" w:rsidRPr="00EF6CEC" w:rsidP="00EF6CEC">
      <w:pPr>
        <w:spacing w:line="240" w:lineRule="exact"/>
        <w:ind w:right="2268"/>
        <w:jc w:val="both"/>
        <w:rPr>
          <w:rFonts w:ascii="Tahoma" w:hAnsi="Tahoma" w:cs="Tahoma"/>
          <w:sz w:val="18"/>
          <w:szCs w:val="18"/>
          <w:rtl/>
        </w:rPr>
      </w:pPr>
    </w:p>
    <w:p w:rsidR="00B83063" w:rsidRPr="00C63A91" w:rsidP="00E03AB2">
      <w:pPr>
        <w:pStyle w:val="KOT5"/>
        <w:rPr>
          <w:rFonts w:eastAsiaTheme="minorEastAsia"/>
          <w:rtl/>
        </w:rPr>
      </w:pPr>
      <w:bookmarkStart w:id="25" w:name="_Hlk535585906"/>
      <w:r w:rsidRPr="00C63A91">
        <w:rPr>
          <w:rFonts w:hint="cs"/>
          <w:rtl/>
        </w:rPr>
        <w:t xml:space="preserve">רישיון מטעם מנהל בטיחות הגז במשרד </w:t>
      </w:r>
      <w:r w:rsidRPr="00C63A91">
        <w:rPr>
          <w:rFonts w:hint="cs"/>
          <w:rtl/>
        </w:rPr>
        <w:t>האנרגייה</w:t>
      </w:r>
      <w:r w:rsidRPr="00C63A91">
        <w:rPr>
          <w:rFonts w:eastAsiaTheme="minorEastAsia" w:hint="eastAsia"/>
          <w:rtl/>
        </w:rPr>
        <w:t xml:space="preserve"> למחסני</w:t>
      </w:r>
      <w:r w:rsidRPr="00C63A91">
        <w:rPr>
          <w:rFonts w:eastAsiaTheme="minorEastAsia"/>
          <w:rtl/>
        </w:rPr>
        <w:t xml:space="preserve"> </w:t>
      </w:r>
      <w:r w:rsidRPr="00C63A91">
        <w:rPr>
          <w:rFonts w:eastAsiaTheme="minorEastAsia" w:hint="eastAsia"/>
          <w:rtl/>
        </w:rPr>
        <w:t>גפ</w:t>
      </w:r>
      <w:r w:rsidRPr="00C63A91">
        <w:rPr>
          <w:rFonts w:eastAsiaTheme="minorEastAsia"/>
          <w:rtl/>
        </w:rPr>
        <w:t>"</w:t>
      </w:r>
      <w:r w:rsidRPr="00C63A91">
        <w:rPr>
          <w:rFonts w:eastAsiaTheme="minorEastAsia" w:hint="eastAsia"/>
          <w:rtl/>
        </w:rPr>
        <w:t>ם</w:t>
      </w:r>
      <w:bookmarkEnd w:id="25"/>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כאמור, על פי צו הגז (בטיחות ורישוי) (בטיחות ההחסנה של מכלים ומכלי מחנאות במחסן גפ"מ ובמחסן עזר), התשנ"ב-1992, </w:t>
      </w:r>
      <w:r w:rsidRPr="00EF6CEC">
        <w:rPr>
          <w:rFonts w:ascii="Tahoma" w:hAnsi="Tahoma" w:cs="Tahoma"/>
          <w:sz w:val="18"/>
          <w:szCs w:val="18"/>
          <w:rtl/>
        </w:rPr>
        <w:t>גפ"ם</w:t>
      </w:r>
      <w:r w:rsidRPr="00EF6CEC">
        <w:rPr>
          <w:rFonts w:ascii="Tahoma" w:hAnsi="Tahoma" w:cs="Tahoma"/>
          <w:sz w:val="18"/>
          <w:szCs w:val="18"/>
          <w:rtl/>
        </w:rPr>
        <w:t xml:space="preserve"> למטרות מסחריות בכמות </w:t>
      </w:r>
      <w:r w:rsidRPr="00EF6CEC">
        <w:rPr>
          <w:rFonts w:ascii="Tahoma" w:hAnsi="Tahoma" w:cs="Tahoma" w:hint="cs"/>
          <w:sz w:val="18"/>
          <w:szCs w:val="18"/>
          <w:rtl/>
        </w:rPr>
        <w:t>של יותר מ</w:t>
      </w:r>
      <w:r w:rsidRPr="00EF6CEC">
        <w:rPr>
          <w:rFonts w:ascii="Tahoma" w:hAnsi="Tahoma" w:cs="Tahoma"/>
          <w:sz w:val="18"/>
          <w:szCs w:val="18"/>
          <w:rtl/>
        </w:rPr>
        <w:t xml:space="preserve"> 1,000 ליטר (500 ק"ג </w:t>
      </w:r>
      <w:r w:rsidRPr="00EF6CEC">
        <w:rPr>
          <w:rFonts w:ascii="Tahoma" w:hAnsi="Tahoma" w:cs="Tahoma"/>
          <w:sz w:val="18"/>
          <w:szCs w:val="18"/>
          <w:rtl/>
        </w:rPr>
        <w:t>גפ"ם</w:t>
      </w:r>
      <w:r w:rsidRPr="00EF6CEC">
        <w:rPr>
          <w:rFonts w:ascii="Tahoma" w:hAnsi="Tahoma" w:cs="Tahoma"/>
          <w:sz w:val="18"/>
          <w:szCs w:val="18"/>
          <w:rtl/>
        </w:rPr>
        <w:t xml:space="preserve">) מאוחסן במחסן </w:t>
      </w:r>
      <w:r w:rsidRPr="00EF6CEC">
        <w:rPr>
          <w:rFonts w:ascii="Tahoma" w:hAnsi="Tahoma" w:cs="Tahoma" w:hint="cs"/>
          <w:sz w:val="18"/>
          <w:szCs w:val="18"/>
          <w:rtl/>
        </w:rPr>
        <w:t>גפ"ם</w:t>
      </w:r>
      <w:r w:rsidRPr="00EF6CEC">
        <w:rPr>
          <w:rFonts w:ascii="Tahoma" w:hAnsi="Tahoma" w:cs="Tahoma"/>
          <w:sz w:val="18"/>
          <w:szCs w:val="18"/>
          <w:rtl/>
        </w:rPr>
        <w:t xml:space="preserve">, ואילו </w:t>
      </w:r>
      <w:r w:rsidRPr="00EF6CEC">
        <w:rPr>
          <w:rFonts w:ascii="Tahoma" w:hAnsi="Tahoma" w:cs="Tahoma"/>
          <w:sz w:val="18"/>
          <w:szCs w:val="18"/>
          <w:rtl/>
        </w:rPr>
        <w:t>גפ"ם</w:t>
      </w:r>
      <w:r w:rsidRPr="00EF6CEC">
        <w:rPr>
          <w:rFonts w:ascii="Tahoma" w:hAnsi="Tahoma" w:cs="Tahoma"/>
          <w:sz w:val="18"/>
          <w:szCs w:val="18"/>
          <w:rtl/>
        </w:rPr>
        <w:t xml:space="preserve"> בכמות </w:t>
      </w:r>
      <w:r w:rsidRPr="00EF6CEC">
        <w:rPr>
          <w:rFonts w:ascii="Tahoma" w:hAnsi="Tahoma" w:cs="Tahoma" w:hint="cs"/>
          <w:sz w:val="18"/>
          <w:szCs w:val="18"/>
          <w:rtl/>
        </w:rPr>
        <w:t>מסחרית קטנה יותר</w:t>
      </w:r>
      <w:r w:rsidRPr="00EF6CEC">
        <w:rPr>
          <w:rFonts w:ascii="Tahoma" w:hAnsi="Tahoma" w:cs="Tahoma"/>
          <w:sz w:val="18"/>
          <w:szCs w:val="18"/>
          <w:rtl/>
        </w:rPr>
        <w:t xml:space="preserve"> </w:t>
      </w:r>
      <w:r w:rsidRPr="00EF6CEC">
        <w:rPr>
          <w:rFonts w:ascii="Tahoma" w:hAnsi="Tahoma" w:cs="Tahoma" w:hint="cs"/>
          <w:sz w:val="18"/>
          <w:szCs w:val="18"/>
          <w:rtl/>
        </w:rPr>
        <w:t>-</w:t>
      </w:r>
      <w:r w:rsidRPr="00EF6CEC">
        <w:rPr>
          <w:rFonts w:ascii="Tahoma" w:hAnsi="Tahoma" w:cs="Tahoma"/>
          <w:sz w:val="18"/>
          <w:szCs w:val="18"/>
          <w:rtl/>
        </w:rPr>
        <w:t xml:space="preserve"> במחסן </w:t>
      </w:r>
      <w:r w:rsidRPr="00EF6CEC">
        <w:rPr>
          <w:rFonts w:ascii="Tahoma" w:hAnsi="Tahoma" w:cs="Tahoma" w:hint="cs"/>
          <w:sz w:val="18"/>
          <w:szCs w:val="18"/>
          <w:rtl/>
        </w:rPr>
        <w:t>עזר.</w:t>
      </w:r>
    </w:p>
    <w:p w:rsidR="00B83063" w:rsidRPr="00EF6CEC" w:rsidP="00EF6CEC">
      <w:pPr>
        <w:tabs>
          <w:tab w:val="left" w:pos="-2"/>
        </w:tabs>
        <w:spacing w:line="240" w:lineRule="exact"/>
        <w:ind w:right="2268"/>
        <w:jc w:val="both"/>
        <w:rPr>
          <w:rFonts w:ascii="Tahoma" w:hAnsi="Tahoma" w:cs="Tahoma"/>
          <w:sz w:val="18"/>
          <w:szCs w:val="18"/>
          <w:rtl/>
        </w:rPr>
      </w:pPr>
      <w:r w:rsidRPr="00EF6CEC">
        <w:rPr>
          <w:rFonts w:ascii="Tahoma" w:hAnsi="Tahoma" w:cs="Tahoma" w:hint="cs"/>
          <w:sz w:val="18"/>
          <w:szCs w:val="18"/>
          <w:rtl/>
        </w:rPr>
        <w:t xml:space="preserve">על פי הוראות צו רישוי עסקים, הפעלת מחסן </w:t>
      </w:r>
      <w:r w:rsidRPr="00EF6CEC">
        <w:rPr>
          <w:rFonts w:ascii="Tahoma" w:hAnsi="Tahoma" w:cs="Tahoma" w:hint="cs"/>
          <w:sz w:val="18"/>
          <w:szCs w:val="18"/>
          <w:rtl/>
        </w:rPr>
        <w:t>גפ"ם</w:t>
      </w:r>
      <w:r w:rsidRPr="00EF6CEC">
        <w:rPr>
          <w:rFonts w:ascii="Tahoma" w:hAnsi="Tahoma" w:cs="Tahoma" w:hint="cs"/>
          <w:sz w:val="18"/>
          <w:szCs w:val="18"/>
          <w:rtl/>
        </w:rPr>
        <w:t xml:space="preserve"> או מחסן עזר מצריכה רישיון עסק מטעם רשות הרישוי, רישיון שתקופת תוקפו היא 15 שנה. לפי סעיפים 9 ו-16(א) ל</w:t>
      </w:r>
      <w:r w:rsidRPr="00EF6CEC">
        <w:rPr>
          <w:rFonts w:ascii="Tahoma" w:hAnsi="Tahoma" w:cs="Tahoma"/>
          <w:sz w:val="18"/>
          <w:szCs w:val="18"/>
          <w:rtl/>
        </w:rPr>
        <w:t>חוק הגז</w:t>
      </w:r>
      <w:r w:rsidRPr="00EF6CEC">
        <w:rPr>
          <w:rFonts w:ascii="Tahoma" w:hAnsi="Tahoma" w:cs="Tahoma" w:hint="cs"/>
          <w:sz w:val="18"/>
          <w:szCs w:val="18"/>
          <w:rtl/>
        </w:rPr>
        <w:t xml:space="preserve">, רישיון העסק מותנה בקבלת רישיון מטעם מנהל בטיחות הגז במשרד </w:t>
      </w:r>
      <w:r w:rsidRPr="00EF6CEC">
        <w:rPr>
          <w:rFonts w:ascii="Tahoma" w:hAnsi="Tahoma" w:cs="Tahoma" w:hint="cs"/>
          <w:sz w:val="18"/>
          <w:szCs w:val="18"/>
          <w:rtl/>
        </w:rPr>
        <w:t>האנרגייה</w:t>
      </w:r>
      <w:r w:rsidRPr="00EF6CEC">
        <w:rPr>
          <w:rFonts w:ascii="Tahoma" w:hAnsi="Tahoma" w:cs="Tahoma" w:hint="cs"/>
          <w:sz w:val="18"/>
          <w:szCs w:val="18"/>
          <w:rtl/>
        </w:rPr>
        <w:t>, הממונה כאמור על חוק הגז, רישיון שתוקפו שלוש שנים.</w:t>
      </w:r>
    </w:p>
    <w:p w:rsidR="00B83063" w:rsidRPr="00EF6CEC" w:rsidP="00EF6CEC">
      <w:pPr>
        <w:spacing w:line="240" w:lineRule="exact"/>
        <w:ind w:right="2268"/>
        <w:jc w:val="both"/>
        <w:rPr>
          <w:rFonts w:ascii="Tahoma" w:hAnsi="Tahoma" w:cs="Tahoma"/>
          <w:sz w:val="18"/>
          <w:szCs w:val="18"/>
          <w:rtl/>
        </w:rPr>
      </w:pPr>
      <w:r w:rsidRPr="00EF6CEC">
        <w:rPr>
          <w:rFonts w:ascii="Tahoma" w:hAnsi="Tahoma" w:cs="Tahoma" w:hint="eastAsia"/>
          <w:sz w:val="18"/>
          <w:szCs w:val="18"/>
          <w:rtl/>
        </w:rPr>
        <w:t>על</w:t>
      </w:r>
      <w:r w:rsidRPr="00EF6CEC">
        <w:rPr>
          <w:rFonts w:ascii="Tahoma" w:hAnsi="Tahoma" w:cs="Tahoma"/>
          <w:sz w:val="18"/>
          <w:szCs w:val="18"/>
          <w:rtl/>
        </w:rPr>
        <w:t xml:space="preserve"> פי נתוני משרד </w:t>
      </w:r>
      <w:r w:rsidRPr="00EF6CEC">
        <w:rPr>
          <w:rFonts w:ascii="Tahoma" w:hAnsi="Tahoma" w:cs="Tahoma"/>
          <w:sz w:val="18"/>
          <w:szCs w:val="18"/>
          <w:rtl/>
        </w:rPr>
        <w:t>האנרגייה</w:t>
      </w:r>
      <w:r w:rsidRPr="00EF6CEC">
        <w:rPr>
          <w:rFonts w:ascii="Tahoma" w:hAnsi="Tahoma" w:cs="Tahoma"/>
          <w:sz w:val="18"/>
          <w:szCs w:val="18"/>
          <w:rtl/>
        </w:rPr>
        <w:t xml:space="preserve">, בתחום הרשויות </w:t>
      </w:r>
      <w:r w:rsidRPr="00EF6CEC">
        <w:rPr>
          <w:rFonts w:ascii="Tahoma" w:hAnsi="Tahoma" w:cs="Tahoma" w:hint="cs"/>
          <w:sz w:val="18"/>
          <w:szCs w:val="18"/>
          <w:rtl/>
        </w:rPr>
        <w:t>ה</w:t>
      </w:r>
      <w:r w:rsidRPr="00EF6CEC">
        <w:rPr>
          <w:rFonts w:ascii="Tahoma" w:hAnsi="Tahoma" w:cs="Tahoma"/>
          <w:sz w:val="18"/>
          <w:szCs w:val="18"/>
          <w:rtl/>
        </w:rPr>
        <w:t xml:space="preserve">מקומיות ישנם </w:t>
      </w:r>
      <w:r w:rsidRPr="00EF6CEC">
        <w:rPr>
          <w:rFonts w:ascii="Tahoma" w:hAnsi="Tahoma" w:cs="Tahoma" w:hint="cs"/>
          <w:sz w:val="18"/>
          <w:szCs w:val="18"/>
          <w:rtl/>
        </w:rPr>
        <w:t>82</w:t>
      </w:r>
      <w:r w:rsidRPr="00EF6CEC">
        <w:rPr>
          <w:rFonts w:ascii="Tahoma" w:hAnsi="Tahoma" w:cs="Tahoma"/>
          <w:sz w:val="18"/>
          <w:szCs w:val="18"/>
          <w:rtl/>
        </w:rPr>
        <w:t xml:space="preserve"> </w:t>
      </w:r>
      <w:r w:rsidRPr="00EF6CEC">
        <w:rPr>
          <w:rFonts w:ascii="Tahoma" w:hAnsi="Tahoma" w:cs="Tahoma" w:hint="eastAsia"/>
          <w:sz w:val="18"/>
          <w:szCs w:val="18"/>
          <w:rtl/>
        </w:rPr>
        <w:t>מחסני</w:t>
      </w:r>
      <w:r w:rsidRPr="00EF6CEC">
        <w:rPr>
          <w:rFonts w:ascii="Tahoma" w:hAnsi="Tahoma" w:cs="Tahoma"/>
          <w:sz w:val="18"/>
          <w:szCs w:val="18"/>
          <w:rtl/>
        </w:rPr>
        <w:t xml:space="preserve"> </w:t>
      </w:r>
      <w:r w:rsidRPr="00EF6CEC">
        <w:rPr>
          <w:rFonts w:ascii="Tahoma" w:hAnsi="Tahoma" w:cs="Tahoma" w:hint="eastAsia"/>
          <w:sz w:val="18"/>
          <w:szCs w:val="18"/>
          <w:rtl/>
        </w:rPr>
        <w:t>גפ</w:t>
      </w:r>
      <w:r w:rsidRPr="00EF6CEC">
        <w:rPr>
          <w:rFonts w:ascii="Tahoma" w:hAnsi="Tahoma" w:cs="Tahoma"/>
          <w:sz w:val="18"/>
          <w:szCs w:val="18"/>
          <w:rtl/>
        </w:rPr>
        <w:t>"ם</w:t>
      </w:r>
      <w:r w:rsidRPr="00EF6CEC">
        <w:rPr>
          <w:rFonts w:ascii="Tahoma" w:hAnsi="Tahoma" w:cs="Tahoma"/>
          <w:sz w:val="18"/>
          <w:szCs w:val="18"/>
          <w:rtl/>
        </w:rPr>
        <w:t xml:space="preserve"> </w:t>
      </w:r>
      <w:r w:rsidRPr="00EF6CEC">
        <w:rPr>
          <w:rFonts w:ascii="Tahoma" w:hAnsi="Tahoma" w:cs="Tahoma" w:hint="eastAsia"/>
          <w:sz w:val="18"/>
          <w:szCs w:val="18"/>
          <w:rtl/>
        </w:rPr>
        <w:t>ו</w:t>
      </w:r>
      <w:r w:rsidRPr="00EF6CEC">
        <w:rPr>
          <w:rFonts w:ascii="Tahoma" w:hAnsi="Tahoma" w:cs="Tahoma"/>
          <w:sz w:val="18"/>
          <w:szCs w:val="18"/>
          <w:rtl/>
        </w:rPr>
        <w:t>-</w:t>
      </w:r>
      <w:r w:rsidRPr="00EF6CEC">
        <w:rPr>
          <w:rFonts w:ascii="Tahoma" w:hAnsi="Tahoma" w:cs="Tahoma" w:hint="cs"/>
          <w:sz w:val="18"/>
          <w:szCs w:val="18"/>
          <w:rtl/>
        </w:rPr>
        <w:t>352</w:t>
      </w:r>
      <w:r w:rsidRPr="00EF6CEC">
        <w:rPr>
          <w:rFonts w:ascii="Tahoma" w:hAnsi="Tahoma" w:cs="Tahoma"/>
          <w:sz w:val="18"/>
          <w:szCs w:val="18"/>
          <w:rtl/>
        </w:rPr>
        <w:t xml:space="preserve"> מחסני עזר</w:t>
      </w:r>
      <w:r w:rsidRPr="00EF6CEC">
        <w:rPr>
          <w:rFonts w:ascii="Tahoma" w:hAnsi="Tahoma" w:cs="Tahoma" w:hint="cs"/>
          <w:sz w:val="18"/>
          <w:szCs w:val="18"/>
          <w:rtl/>
        </w:rPr>
        <w:t xml:space="preserve"> מורשים,</w:t>
      </w:r>
      <w:r w:rsidRPr="00EF6CEC">
        <w:rPr>
          <w:rFonts w:ascii="Tahoma" w:hAnsi="Tahoma" w:cs="Tahoma"/>
          <w:sz w:val="18"/>
          <w:szCs w:val="18"/>
          <w:rtl/>
        </w:rPr>
        <w:t xml:space="preserve"> </w:t>
      </w:r>
      <w:r w:rsidRPr="00EF6CEC">
        <w:rPr>
          <w:rFonts w:ascii="Tahoma" w:hAnsi="Tahoma" w:cs="Tahoma" w:hint="cs"/>
          <w:sz w:val="18"/>
          <w:szCs w:val="18"/>
          <w:rtl/>
        </w:rPr>
        <w:t xml:space="preserve">וכן 26 מחסני </w:t>
      </w:r>
      <w:r w:rsidRPr="00EF6CEC">
        <w:rPr>
          <w:rFonts w:ascii="Tahoma" w:hAnsi="Tahoma" w:cs="Tahoma" w:hint="cs"/>
          <w:sz w:val="18"/>
          <w:szCs w:val="18"/>
          <w:rtl/>
        </w:rPr>
        <w:t>גפ"ם</w:t>
      </w:r>
      <w:r w:rsidRPr="00EF6CEC">
        <w:rPr>
          <w:rFonts w:ascii="Tahoma" w:hAnsi="Tahoma" w:cs="Tahoma" w:hint="cs"/>
          <w:sz w:val="18"/>
          <w:szCs w:val="18"/>
          <w:rtl/>
        </w:rPr>
        <w:t xml:space="preserve"> ו-17 מחסני עזר בתהליך רישוי. מהנתונים של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עולה עוד כי במערכות </w:t>
      </w:r>
      <w:r w:rsidRPr="00EF6CEC">
        <w:rPr>
          <w:rFonts w:ascii="Tahoma" w:hAnsi="Tahoma" w:cs="Tahoma" w:hint="cs"/>
          <w:sz w:val="18"/>
          <w:szCs w:val="18"/>
          <w:rtl/>
        </w:rPr>
        <w:t>המיחשוב</w:t>
      </w:r>
      <w:r w:rsidRPr="00EF6CEC">
        <w:rPr>
          <w:rFonts w:ascii="Tahoma" w:hAnsi="Tahoma" w:cs="Tahoma" w:hint="cs"/>
          <w:sz w:val="18"/>
          <w:szCs w:val="18"/>
          <w:rtl/>
        </w:rPr>
        <w:t xml:space="preserve"> שלו רשומים גם 38 מחסני </w:t>
      </w:r>
      <w:r w:rsidRPr="00EF6CEC">
        <w:rPr>
          <w:rFonts w:ascii="Tahoma" w:hAnsi="Tahoma" w:cs="Tahoma" w:hint="cs"/>
          <w:sz w:val="18"/>
          <w:szCs w:val="18"/>
          <w:rtl/>
        </w:rPr>
        <w:t>גפ"ם</w:t>
      </w:r>
      <w:r w:rsidRPr="00EF6CEC">
        <w:rPr>
          <w:rFonts w:ascii="Tahoma" w:hAnsi="Tahoma" w:cs="Tahoma" w:hint="cs"/>
          <w:sz w:val="18"/>
          <w:szCs w:val="18"/>
          <w:rtl/>
        </w:rPr>
        <w:t xml:space="preserve"> ו-220 מחסני עזר אשר פג תוקף רישיונם או רישיונם בוטל על ידי המשרד.</w:t>
      </w:r>
    </w:p>
    <w:p w:rsidR="00B83063" w:rsidRPr="00EF6CEC" w:rsidP="00585A91">
      <w:pPr>
        <w:spacing w:after="240" w:line="240" w:lineRule="exact"/>
        <w:ind w:right="2268"/>
        <w:jc w:val="both"/>
        <w:rPr>
          <w:rFonts w:ascii="Tahoma" w:hAnsi="Tahoma" w:cs="Tahoma"/>
          <w:sz w:val="18"/>
          <w:szCs w:val="18"/>
          <w:rtl/>
        </w:rPr>
      </w:pPr>
      <w:r w:rsidRPr="00EF6CEC">
        <w:rPr>
          <w:rFonts w:ascii="Tahoma" w:hAnsi="Tahoma" w:cs="Tahoma" w:hint="cs"/>
          <w:sz w:val="18"/>
          <w:szCs w:val="18"/>
          <w:rtl/>
        </w:rPr>
        <w:t xml:space="preserve">בבדיקה נמצא כי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אינו נוהג לעדכן את הרשויות המקומיות (כרשויות רישוי) בדבר החלטתו לבטל - או שלא לחדש - את רישיון ההפעלה שנתן למחסן </w:t>
      </w:r>
      <w:r w:rsidRPr="00EF6CEC">
        <w:rPr>
          <w:rFonts w:ascii="Tahoma" w:hAnsi="Tahoma" w:cs="Tahoma" w:hint="cs"/>
          <w:sz w:val="18"/>
          <w:szCs w:val="18"/>
          <w:rtl/>
        </w:rPr>
        <w:t>גפ"ם</w:t>
      </w:r>
      <w:r w:rsidRPr="00EF6CEC">
        <w:rPr>
          <w:rFonts w:ascii="Tahoma" w:hAnsi="Tahoma" w:cs="Tahoma" w:hint="cs"/>
          <w:sz w:val="18"/>
          <w:szCs w:val="18"/>
          <w:rtl/>
        </w:rPr>
        <w:t xml:space="preserve">, ועל כן יש מחסני </w:t>
      </w:r>
      <w:r w:rsidRPr="00EF6CEC">
        <w:rPr>
          <w:rFonts w:ascii="Tahoma" w:hAnsi="Tahoma" w:cs="Tahoma" w:hint="cs"/>
          <w:sz w:val="18"/>
          <w:szCs w:val="18"/>
          <w:rtl/>
        </w:rPr>
        <w:t>גפ"ם</w:t>
      </w:r>
      <w:r w:rsidRPr="00EF6CEC">
        <w:rPr>
          <w:rFonts w:ascii="Tahoma" w:hAnsi="Tahoma" w:cs="Tahoma" w:hint="cs"/>
          <w:sz w:val="18"/>
          <w:szCs w:val="18"/>
          <w:rtl/>
        </w:rPr>
        <w:t xml:space="preserve"> שהם בעלי רישיון עסק תקף מטעם הרשות המקומית למרות היעדרו של רישיון מטעם 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כנדרש.</w:t>
      </w:r>
    </w:p>
    <w:p w:rsidR="00B83063" w:rsidRPr="00EF6CEC" w:rsidP="00793969">
      <w:pPr>
        <w:pStyle w:val="RESHET"/>
        <w:rPr>
          <w:rtl/>
        </w:rPr>
      </w:pPr>
      <w:r w:rsidRPr="00EF6CEC">
        <w:rPr>
          <w:rFonts w:hint="cs"/>
          <w:rtl/>
        </w:rPr>
        <w:t xml:space="preserve">משרד מבקר המדינה מעיר למשרד </w:t>
      </w:r>
      <w:r w:rsidRPr="00EF6CEC">
        <w:rPr>
          <w:rFonts w:hint="cs"/>
          <w:rtl/>
        </w:rPr>
        <w:t>האנרגייה</w:t>
      </w:r>
      <w:r w:rsidRPr="00EF6CEC">
        <w:rPr>
          <w:rFonts w:hint="cs"/>
          <w:rtl/>
        </w:rPr>
        <w:t xml:space="preserve"> כי עליו לעדכן באופן שוטף את הרשויות המקומיות - בהיותן רשויות רישוי לעניין רישוי עסקים - על כל החלטה שלו לבטל (או שלא לחדש) רישיון לאחסנת </w:t>
      </w:r>
      <w:r w:rsidRPr="00EF6CEC">
        <w:rPr>
          <w:rFonts w:hint="cs"/>
          <w:rtl/>
        </w:rPr>
        <w:t>גפ"ם</w:t>
      </w:r>
      <w:r w:rsidRPr="00EF6CEC">
        <w:rPr>
          <w:rFonts w:hint="cs"/>
          <w:rtl/>
        </w:rPr>
        <w:t xml:space="preserve">, שכן רישיון זה מטעם משרד </w:t>
      </w:r>
      <w:r w:rsidRPr="00EF6CEC">
        <w:rPr>
          <w:rFonts w:hint="cs"/>
          <w:rtl/>
        </w:rPr>
        <w:t>האנרגייה</w:t>
      </w:r>
      <w:r w:rsidRPr="00EF6CEC">
        <w:rPr>
          <w:rFonts w:hint="cs"/>
          <w:rtl/>
        </w:rPr>
        <w:t xml:space="preserve"> הוא תנאי הכרחי למתן רישיון העסק מטעם הרשות המקומית.</w:t>
      </w:r>
      <w:r w:rsidRPr="00FE6810" w:rsidR="00FE6810">
        <w:rPr>
          <w:noProof/>
          <w:szCs w:val="17"/>
          <w:rtl/>
        </w:rPr>
        <w:t xml:space="preserve"> </w:t>
      </w:r>
      <w:r w:rsidRPr="0012789B" w:rsidR="00FE6810">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7402" w:rsidRPr="00373C5D" w:rsidP="00FE68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64115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8579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לעדכן</w:t>
                            </w:r>
                            <w:r w:rsidRPr="00793969">
                              <w:rPr>
                                <w:rFonts w:cs="Tahoma"/>
                                <w:color w:val="0B5294"/>
                                <w:spacing w:val="-4"/>
                                <w:sz w:val="24"/>
                                <w:szCs w:val="24"/>
                                <w:rtl/>
                              </w:rPr>
                              <w:t xml:space="preserve"> </w:t>
                            </w:r>
                            <w:r w:rsidRPr="00793969">
                              <w:rPr>
                                <w:rFonts w:cs="Tahoma" w:hint="eastAsia"/>
                                <w:color w:val="0B5294"/>
                                <w:spacing w:val="-4"/>
                                <w:sz w:val="24"/>
                                <w:szCs w:val="24"/>
                                <w:rtl/>
                              </w:rPr>
                              <w:t>באופן</w:t>
                            </w:r>
                            <w:r w:rsidRPr="00793969">
                              <w:rPr>
                                <w:rFonts w:cs="Tahoma"/>
                                <w:color w:val="0B5294"/>
                                <w:spacing w:val="-4"/>
                                <w:sz w:val="24"/>
                                <w:szCs w:val="24"/>
                                <w:rtl/>
                              </w:rPr>
                              <w:t xml:space="preserve"> </w:t>
                            </w:r>
                            <w:r w:rsidRPr="00793969">
                              <w:rPr>
                                <w:rFonts w:cs="Tahoma" w:hint="eastAsia"/>
                                <w:color w:val="0B5294"/>
                                <w:spacing w:val="-4"/>
                                <w:sz w:val="24"/>
                                <w:szCs w:val="24"/>
                                <w:rtl/>
                              </w:rPr>
                              <w:t>שוטף</w:t>
                            </w:r>
                            <w:r w:rsidRPr="00793969">
                              <w:rPr>
                                <w:rFonts w:cs="Tahoma"/>
                                <w:color w:val="0B5294"/>
                                <w:spacing w:val="-4"/>
                                <w:sz w:val="24"/>
                                <w:szCs w:val="24"/>
                                <w:rtl/>
                              </w:rPr>
                              <w:t xml:space="preserve"> </w:t>
                            </w:r>
                            <w:r w:rsidRPr="00793969">
                              <w:rPr>
                                <w:rFonts w:cs="Tahoma" w:hint="eastAsia"/>
                                <w:color w:val="0B5294"/>
                                <w:spacing w:val="-4"/>
                                <w:sz w:val="24"/>
                                <w:szCs w:val="24"/>
                                <w:rtl/>
                              </w:rPr>
                              <w:t>את</w:t>
                            </w:r>
                            <w:r w:rsidRPr="00793969">
                              <w:rPr>
                                <w:rFonts w:cs="Tahoma"/>
                                <w:color w:val="0B5294"/>
                                <w:spacing w:val="-4"/>
                                <w:sz w:val="24"/>
                                <w:szCs w:val="24"/>
                                <w:rtl/>
                              </w:rPr>
                              <w:t xml:space="preserve"> </w:t>
                            </w:r>
                            <w:r w:rsidRPr="00793969">
                              <w:rPr>
                                <w:rFonts w:cs="Tahoma" w:hint="eastAsia"/>
                                <w:color w:val="0B5294"/>
                                <w:spacing w:val="-4"/>
                                <w:sz w:val="24"/>
                                <w:szCs w:val="24"/>
                                <w:rtl/>
                              </w:rPr>
                              <w:t>הרשויות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בכל</w:t>
                            </w:r>
                            <w:r w:rsidRPr="00793969">
                              <w:rPr>
                                <w:rFonts w:cs="Tahoma"/>
                                <w:color w:val="0B5294"/>
                                <w:spacing w:val="-4"/>
                                <w:sz w:val="24"/>
                                <w:szCs w:val="24"/>
                                <w:rtl/>
                              </w:rPr>
                              <w:t xml:space="preserve"> </w:t>
                            </w:r>
                            <w:r w:rsidRPr="00793969">
                              <w:rPr>
                                <w:rFonts w:cs="Tahoma" w:hint="eastAsia"/>
                                <w:color w:val="0B5294"/>
                                <w:spacing w:val="-4"/>
                                <w:sz w:val="24"/>
                                <w:szCs w:val="24"/>
                                <w:rtl/>
                              </w:rPr>
                              <w:t>החלטה</w:t>
                            </w:r>
                            <w:r w:rsidRPr="00793969">
                              <w:rPr>
                                <w:rFonts w:cs="Tahoma"/>
                                <w:color w:val="0B5294"/>
                                <w:spacing w:val="-4"/>
                                <w:sz w:val="24"/>
                                <w:szCs w:val="24"/>
                                <w:rtl/>
                              </w:rPr>
                              <w:t xml:space="preserve"> </w:t>
                            </w:r>
                            <w:r w:rsidRPr="00793969">
                              <w:rPr>
                                <w:rFonts w:cs="Tahoma" w:hint="eastAsia"/>
                                <w:color w:val="0B5294"/>
                                <w:spacing w:val="-4"/>
                                <w:sz w:val="24"/>
                                <w:szCs w:val="24"/>
                                <w:rtl/>
                              </w:rPr>
                              <w:t>שלו</w:t>
                            </w:r>
                            <w:r w:rsidRPr="00793969">
                              <w:rPr>
                                <w:rFonts w:cs="Tahoma"/>
                                <w:color w:val="0B5294"/>
                                <w:spacing w:val="-4"/>
                                <w:sz w:val="24"/>
                                <w:szCs w:val="24"/>
                                <w:rtl/>
                              </w:rPr>
                              <w:t xml:space="preserve"> </w:t>
                            </w:r>
                            <w:r w:rsidRPr="00793969">
                              <w:rPr>
                                <w:rFonts w:cs="Tahoma" w:hint="eastAsia"/>
                                <w:color w:val="0B5294"/>
                                <w:spacing w:val="-4"/>
                                <w:sz w:val="24"/>
                                <w:szCs w:val="24"/>
                                <w:rtl/>
                              </w:rPr>
                              <w:t>לבטל</w:t>
                            </w:r>
                            <w:r w:rsidRPr="00793969">
                              <w:rPr>
                                <w:rFonts w:cs="Tahoma"/>
                                <w:color w:val="0B5294"/>
                                <w:spacing w:val="-4"/>
                                <w:sz w:val="24"/>
                                <w:szCs w:val="24"/>
                                <w:rtl/>
                              </w:rPr>
                              <w:t xml:space="preserve"> (</w:t>
                            </w:r>
                            <w:r w:rsidRPr="00793969">
                              <w:rPr>
                                <w:rFonts w:cs="Tahoma" w:hint="eastAsia"/>
                                <w:color w:val="0B5294"/>
                                <w:spacing w:val="-4"/>
                                <w:sz w:val="24"/>
                                <w:szCs w:val="24"/>
                                <w:rtl/>
                              </w:rPr>
                              <w:t>או</w:t>
                            </w:r>
                            <w:r w:rsidRPr="00793969">
                              <w:rPr>
                                <w:rFonts w:cs="Tahoma"/>
                                <w:color w:val="0B5294"/>
                                <w:spacing w:val="-4"/>
                                <w:sz w:val="24"/>
                                <w:szCs w:val="24"/>
                                <w:rtl/>
                              </w:rPr>
                              <w:t xml:space="preserve"> </w:t>
                            </w:r>
                            <w:r w:rsidRPr="00793969">
                              <w:rPr>
                                <w:rFonts w:cs="Tahoma" w:hint="eastAsia"/>
                                <w:color w:val="0B5294"/>
                                <w:spacing w:val="-4"/>
                                <w:sz w:val="24"/>
                                <w:szCs w:val="24"/>
                                <w:rtl/>
                              </w:rPr>
                              <w:t>שלא</w:t>
                            </w:r>
                            <w:r w:rsidRPr="00793969">
                              <w:rPr>
                                <w:rFonts w:cs="Tahoma"/>
                                <w:color w:val="0B5294"/>
                                <w:spacing w:val="-4"/>
                                <w:sz w:val="24"/>
                                <w:szCs w:val="24"/>
                                <w:rtl/>
                              </w:rPr>
                              <w:t xml:space="preserve"> </w:t>
                            </w:r>
                            <w:r w:rsidRPr="00793969">
                              <w:rPr>
                                <w:rFonts w:cs="Tahoma" w:hint="eastAsia"/>
                                <w:color w:val="0B5294"/>
                                <w:spacing w:val="-4"/>
                                <w:sz w:val="24"/>
                                <w:szCs w:val="24"/>
                                <w:rtl/>
                              </w:rPr>
                              <w:t>לחדש</w:t>
                            </w:r>
                            <w:r w:rsidRPr="00793969">
                              <w:rPr>
                                <w:rFonts w:cs="Tahoma"/>
                                <w:color w:val="0B5294"/>
                                <w:spacing w:val="-4"/>
                                <w:sz w:val="24"/>
                                <w:szCs w:val="24"/>
                                <w:rtl/>
                              </w:rPr>
                              <w:t xml:space="preserve">) </w:t>
                            </w:r>
                            <w:r w:rsidRPr="00793969">
                              <w:rPr>
                                <w:rFonts w:cs="Tahoma" w:hint="eastAsia"/>
                                <w:color w:val="0B5294"/>
                                <w:spacing w:val="-4"/>
                                <w:sz w:val="24"/>
                                <w:szCs w:val="24"/>
                                <w:rtl/>
                              </w:rPr>
                              <w:t>רישיון</w:t>
                            </w:r>
                            <w:r w:rsidRPr="00793969">
                              <w:rPr>
                                <w:rFonts w:cs="Tahoma"/>
                                <w:color w:val="0B5294"/>
                                <w:spacing w:val="-4"/>
                                <w:sz w:val="24"/>
                                <w:szCs w:val="24"/>
                                <w:rtl/>
                              </w:rPr>
                              <w:t xml:space="preserve"> </w:t>
                            </w:r>
                            <w:r w:rsidRPr="00793969">
                              <w:rPr>
                                <w:rFonts w:cs="Tahoma" w:hint="eastAsia"/>
                                <w:color w:val="0B5294"/>
                                <w:spacing w:val="-4"/>
                                <w:sz w:val="24"/>
                                <w:szCs w:val="24"/>
                                <w:rtl/>
                              </w:rPr>
                              <w:t>לאחסנת</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שכן</w:t>
                            </w:r>
                            <w:r w:rsidRPr="00793969">
                              <w:rPr>
                                <w:rFonts w:cs="Tahoma"/>
                                <w:color w:val="0B5294"/>
                                <w:spacing w:val="-4"/>
                                <w:sz w:val="24"/>
                                <w:szCs w:val="24"/>
                                <w:rtl/>
                              </w:rPr>
                              <w:t xml:space="preserve"> </w:t>
                            </w:r>
                            <w:r w:rsidRPr="00793969">
                              <w:rPr>
                                <w:rFonts w:cs="Tahoma" w:hint="eastAsia"/>
                                <w:color w:val="0B5294"/>
                                <w:spacing w:val="-4"/>
                                <w:sz w:val="24"/>
                                <w:szCs w:val="24"/>
                                <w:rtl/>
                              </w:rPr>
                              <w:t>רישיון</w:t>
                            </w:r>
                            <w:r w:rsidRPr="00793969">
                              <w:rPr>
                                <w:rFonts w:cs="Tahoma"/>
                                <w:color w:val="0B5294"/>
                                <w:spacing w:val="-4"/>
                                <w:sz w:val="24"/>
                                <w:szCs w:val="24"/>
                                <w:rtl/>
                              </w:rPr>
                              <w:t xml:space="preserve"> </w:t>
                            </w:r>
                            <w:r w:rsidRPr="00793969">
                              <w:rPr>
                                <w:rFonts w:cs="Tahoma" w:hint="eastAsia"/>
                                <w:color w:val="0B5294"/>
                                <w:spacing w:val="-4"/>
                                <w:sz w:val="24"/>
                                <w:szCs w:val="24"/>
                                <w:rtl/>
                              </w:rPr>
                              <w:t>זה</w:t>
                            </w:r>
                            <w:r w:rsidRPr="00793969">
                              <w:rPr>
                                <w:rFonts w:cs="Tahoma"/>
                                <w:color w:val="0B5294"/>
                                <w:spacing w:val="-4"/>
                                <w:sz w:val="24"/>
                                <w:szCs w:val="24"/>
                                <w:rtl/>
                              </w:rPr>
                              <w:t xml:space="preserve"> </w:t>
                            </w:r>
                            <w:r w:rsidRPr="00793969">
                              <w:rPr>
                                <w:rFonts w:cs="Tahoma" w:hint="eastAsia"/>
                                <w:color w:val="0B5294"/>
                                <w:spacing w:val="-4"/>
                                <w:sz w:val="24"/>
                                <w:szCs w:val="24"/>
                                <w:rtl/>
                              </w:rPr>
                              <w:t>הוא</w:t>
                            </w:r>
                            <w:r w:rsidRPr="00793969">
                              <w:rPr>
                                <w:rFonts w:cs="Tahoma"/>
                                <w:color w:val="0B5294"/>
                                <w:spacing w:val="-4"/>
                                <w:sz w:val="24"/>
                                <w:szCs w:val="24"/>
                                <w:rtl/>
                              </w:rPr>
                              <w:t xml:space="preserve"> </w:t>
                            </w:r>
                            <w:r w:rsidRPr="00793969">
                              <w:rPr>
                                <w:rFonts w:cs="Tahoma" w:hint="eastAsia"/>
                                <w:color w:val="0B5294"/>
                                <w:spacing w:val="-4"/>
                                <w:sz w:val="24"/>
                                <w:szCs w:val="24"/>
                                <w:rtl/>
                              </w:rPr>
                              <w:t>תנאי</w:t>
                            </w:r>
                            <w:r w:rsidRPr="00793969">
                              <w:rPr>
                                <w:rFonts w:cs="Tahoma"/>
                                <w:color w:val="0B5294"/>
                                <w:spacing w:val="-4"/>
                                <w:sz w:val="24"/>
                                <w:szCs w:val="24"/>
                                <w:rtl/>
                              </w:rPr>
                              <w:t xml:space="preserve"> </w:t>
                            </w:r>
                            <w:r w:rsidRPr="00793969">
                              <w:rPr>
                                <w:rFonts w:cs="Tahoma" w:hint="eastAsia"/>
                                <w:color w:val="0B5294"/>
                                <w:spacing w:val="-4"/>
                                <w:sz w:val="24"/>
                                <w:szCs w:val="24"/>
                                <w:rtl/>
                              </w:rPr>
                              <w:t>הכרחי</w:t>
                            </w:r>
                            <w:r w:rsidRPr="00793969">
                              <w:rPr>
                                <w:rFonts w:cs="Tahoma"/>
                                <w:color w:val="0B5294"/>
                                <w:spacing w:val="-4"/>
                                <w:sz w:val="24"/>
                                <w:szCs w:val="24"/>
                                <w:rtl/>
                              </w:rPr>
                              <w:t xml:space="preserve"> </w:t>
                            </w:r>
                            <w:r w:rsidRPr="00793969">
                              <w:rPr>
                                <w:rFonts w:cs="Tahoma" w:hint="eastAsia"/>
                                <w:color w:val="0B5294"/>
                                <w:spacing w:val="-4"/>
                                <w:sz w:val="24"/>
                                <w:szCs w:val="24"/>
                                <w:rtl/>
                              </w:rPr>
                              <w:t>למתן</w:t>
                            </w:r>
                            <w:r w:rsidRPr="00793969">
                              <w:rPr>
                                <w:rFonts w:cs="Tahoma"/>
                                <w:color w:val="0B5294"/>
                                <w:spacing w:val="-4"/>
                                <w:sz w:val="24"/>
                                <w:szCs w:val="24"/>
                                <w:rtl/>
                              </w:rPr>
                              <w:t xml:space="preserve"> </w:t>
                            </w:r>
                            <w:r w:rsidRPr="00793969">
                              <w:rPr>
                                <w:rFonts w:cs="Tahoma" w:hint="eastAsia"/>
                                <w:color w:val="0B5294"/>
                                <w:spacing w:val="-4"/>
                                <w:sz w:val="24"/>
                                <w:szCs w:val="24"/>
                                <w:rtl/>
                              </w:rPr>
                              <w:t>רישיון</w:t>
                            </w:r>
                            <w:r w:rsidRPr="00793969">
                              <w:rPr>
                                <w:rFonts w:cs="Tahoma"/>
                                <w:color w:val="0B5294"/>
                                <w:spacing w:val="-4"/>
                                <w:sz w:val="24"/>
                                <w:szCs w:val="24"/>
                                <w:rtl/>
                              </w:rPr>
                              <w:t xml:space="preserve"> </w:t>
                            </w:r>
                            <w:r w:rsidRPr="00793969">
                              <w:rPr>
                                <w:rFonts w:cs="Tahoma" w:hint="eastAsia"/>
                                <w:color w:val="0B5294"/>
                                <w:spacing w:val="-4"/>
                                <w:sz w:val="24"/>
                                <w:szCs w:val="24"/>
                                <w:rtl/>
                              </w:rPr>
                              <w:t>העסק</w:t>
                            </w:r>
                            <w:r w:rsidRPr="00793969">
                              <w:rPr>
                                <w:rFonts w:cs="Tahoma"/>
                                <w:color w:val="0B5294"/>
                                <w:spacing w:val="-4"/>
                                <w:sz w:val="24"/>
                                <w:szCs w:val="24"/>
                                <w:rtl/>
                              </w:rPr>
                              <w:t xml:space="preserve"> </w:t>
                            </w:r>
                            <w:r w:rsidRPr="00793969">
                              <w:rPr>
                                <w:rFonts w:cs="Tahoma" w:hint="eastAsia"/>
                                <w:color w:val="0B5294"/>
                                <w:spacing w:val="-4"/>
                                <w:sz w:val="24"/>
                                <w:szCs w:val="24"/>
                                <w:rtl/>
                              </w:rPr>
                              <w:t>מטעם</w:t>
                            </w:r>
                            <w:r w:rsidRPr="00793969">
                              <w:rPr>
                                <w:rFonts w:cs="Tahoma"/>
                                <w:color w:val="0B5294"/>
                                <w:spacing w:val="-4"/>
                                <w:sz w:val="24"/>
                                <w:szCs w:val="24"/>
                                <w:rtl/>
                              </w:rPr>
                              <w:t xml:space="preserve"> </w:t>
                            </w:r>
                            <w:r w:rsidRPr="00793969">
                              <w:rPr>
                                <w:rFonts w:cs="Tahoma" w:hint="eastAsia"/>
                                <w:color w:val="0B5294"/>
                                <w:spacing w:val="-4"/>
                                <w:sz w:val="24"/>
                                <w:szCs w:val="24"/>
                                <w:rtl/>
                              </w:rPr>
                              <w:t>הרשות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המקומית</w:t>
                            </w:r>
                          </w:p>
                          <w:p w:rsidR="00F47402" w:rsidRPr="00373C5D" w:rsidP="00FE68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695786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6874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F47402" w:rsidRPr="00373C5D" w:rsidP="00FE6810">
                      <w:pPr>
                        <w:spacing w:line="240" w:lineRule="atLeast"/>
                        <w:rPr>
                          <w:rFonts w:cs="Tahoma"/>
                          <w:b/>
                          <w:bCs/>
                          <w:color w:val="0B5294"/>
                          <w:sz w:val="48"/>
                          <w:szCs w:val="48"/>
                          <w:rtl/>
                        </w:rPr>
                      </w:pPr>
                      <w:drawing>
                        <wp:inline distT="0" distB="0" distL="0" distR="0">
                          <wp:extent cx="311150" cy="256800"/>
                          <wp:effectExtent l="0" t="0" r="0" b="0"/>
                          <wp:docPr id="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431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7402" w:rsidRPr="00881D99" w:rsidP="00FE6810">
                      <w:pPr>
                        <w:spacing w:after="0" w:line="240" w:lineRule="auto"/>
                        <w:rPr>
                          <w:color w:val="0B5294"/>
                          <w:spacing w:val="-4"/>
                          <w:sz w:val="24"/>
                          <w:szCs w:val="24"/>
                          <w:rtl/>
                          <w:cs/>
                        </w:rPr>
                      </w:pPr>
                      <w:r w:rsidRPr="00793969">
                        <w:rPr>
                          <w:rFonts w:cs="Tahoma" w:hint="eastAsia"/>
                          <w:color w:val="0B5294"/>
                          <w:spacing w:val="-4"/>
                          <w:sz w:val="24"/>
                          <w:szCs w:val="24"/>
                          <w:rtl/>
                        </w:rPr>
                        <w:t>על</w:t>
                      </w:r>
                      <w:r w:rsidRPr="00793969">
                        <w:rPr>
                          <w:rFonts w:cs="Tahoma"/>
                          <w:color w:val="0B5294"/>
                          <w:spacing w:val="-4"/>
                          <w:sz w:val="24"/>
                          <w:szCs w:val="24"/>
                          <w:rtl/>
                        </w:rPr>
                        <w:t xml:space="preserve"> </w:t>
                      </w:r>
                      <w:r w:rsidRPr="00793969">
                        <w:rPr>
                          <w:rFonts w:cs="Tahoma" w:hint="eastAsia"/>
                          <w:color w:val="0B5294"/>
                          <w:spacing w:val="-4"/>
                          <w:sz w:val="24"/>
                          <w:szCs w:val="24"/>
                          <w:rtl/>
                        </w:rPr>
                        <w:t>משרד</w:t>
                      </w:r>
                      <w:r w:rsidRPr="00793969">
                        <w:rPr>
                          <w:rFonts w:cs="Tahoma"/>
                          <w:color w:val="0B5294"/>
                          <w:spacing w:val="-4"/>
                          <w:sz w:val="24"/>
                          <w:szCs w:val="24"/>
                          <w:rtl/>
                        </w:rPr>
                        <w:t xml:space="preserve"> </w:t>
                      </w:r>
                      <w:r w:rsidRPr="00793969">
                        <w:rPr>
                          <w:rFonts w:cs="Tahoma" w:hint="eastAsia"/>
                          <w:color w:val="0B5294"/>
                          <w:spacing w:val="-4"/>
                          <w:sz w:val="24"/>
                          <w:szCs w:val="24"/>
                          <w:rtl/>
                        </w:rPr>
                        <w:t>האנרגייה</w:t>
                      </w:r>
                      <w:r w:rsidRPr="00793969">
                        <w:rPr>
                          <w:rFonts w:cs="Tahoma"/>
                          <w:color w:val="0B5294"/>
                          <w:spacing w:val="-4"/>
                          <w:sz w:val="24"/>
                          <w:szCs w:val="24"/>
                          <w:rtl/>
                        </w:rPr>
                        <w:t xml:space="preserve"> </w:t>
                      </w:r>
                      <w:r w:rsidRPr="00793969">
                        <w:rPr>
                          <w:rFonts w:cs="Tahoma" w:hint="eastAsia"/>
                          <w:color w:val="0B5294"/>
                          <w:spacing w:val="-4"/>
                          <w:sz w:val="24"/>
                          <w:szCs w:val="24"/>
                          <w:rtl/>
                        </w:rPr>
                        <w:t>לעדכן</w:t>
                      </w:r>
                      <w:r w:rsidRPr="00793969">
                        <w:rPr>
                          <w:rFonts w:cs="Tahoma"/>
                          <w:color w:val="0B5294"/>
                          <w:spacing w:val="-4"/>
                          <w:sz w:val="24"/>
                          <w:szCs w:val="24"/>
                          <w:rtl/>
                        </w:rPr>
                        <w:t xml:space="preserve"> </w:t>
                      </w:r>
                      <w:r w:rsidRPr="00793969">
                        <w:rPr>
                          <w:rFonts w:cs="Tahoma" w:hint="eastAsia"/>
                          <w:color w:val="0B5294"/>
                          <w:spacing w:val="-4"/>
                          <w:sz w:val="24"/>
                          <w:szCs w:val="24"/>
                          <w:rtl/>
                        </w:rPr>
                        <w:t>באופן</w:t>
                      </w:r>
                      <w:r w:rsidRPr="00793969">
                        <w:rPr>
                          <w:rFonts w:cs="Tahoma"/>
                          <w:color w:val="0B5294"/>
                          <w:spacing w:val="-4"/>
                          <w:sz w:val="24"/>
                          <w:szCs w:val="24"/>
                          <w:rtl/>
                        </w:rPr>
                        <w:t xml:space="preserve"> </w:t>
                      </w:r>
                      <w:r w:rsidRPr="00793969">
                        <w:rPr>
                          <w:rFonts w:cs="Tahoma" w:hint="eastAsia"/>
                          <w:color w:val="0B5294"/>
                          <w:spacing w:val="-4"/>
                          <w:sz w:val="24"/>
                          <w:szCs w:val="24"/>
                          <w:rtl/>
                        </w:rPr>
                        <w:t>שוטף</w:t>
                      </w:r>
                      <w:r w:rsidRPr="00793969">
                        <w:rPr>
                          <w:rFonts w:cs="Tahoma"/>
                          <w:color w:val="0B5294"/>
                          <w:spacing w:val="-4"/>
                          <w:sz w:val="24"/>
                          <w:szCs w:val="24"/>
                          <w:rtl/>
                        </w:rPr>
                        <w:t xml:space="preserve"> </w:t>
                      </w:r>
                      <w:r w:rsidRPr="00793969">
                        <w:rPr>
                          <w:rFonts w:cs="Tahoma" w:hint="eastAsia"/>
                          <w:color w:val="0B5294"/>
                          <w:spacing w:val="-4"/>
                          <w:sz w:val="24"/>
                          <w:szCs w:val="24"/>
                          <w:rtl/>
                        </w:rPr>
                        <w:t>את</w:t>
                      </w:r>
                      <w:r w:rsidRPr="00793969">
                        <w:rPr>
                          <w:rFonts w:cs="Tahoma"/>
                          <w:color w:val="0B5294"/>
                          <w:spacing w:val="-4"/>
                          <w:sz w:val="24"/>
                          <w:szCs w:val="24"/>
                          <w:rtl/>
                        </w:rPr>
                        <w:t xml:space="preserve"> </w:t>
                      </w:r>
                      <w:r w:rsidRPr="00793969">
                        <w:rPr>
                          <w:rFonts w:cs="Tahoma" w:hint="eastAsia"/>
                          <w:color w:val="0B5294"/>
                          <w:spacing w:val="-4"/>
                          <w:sz w:val="24"/>
                          <w:szCs w:val="24"/>
                          <w:rtl/>
                        </w:rPr>
                        <w:t>הרשויות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המקומיות</w:t>
                      </w:r>
                      <w:r w:rsidRPr="00793969">
                        <w:rPr>
                          <w:rFonts w:cs="Tahoma"/>
                          <w:color w:val="0B5294"/>
                          <w:spacing w:val="-4"/>
                          <w:sz w:val="24"/>
                          <w:szCs w:val="24"/>
                          <w:rtl/>
                        </w:rPr>
                        <w:t xml:space="preserve"> </w:t>
                      </w:r>
                      <w:r w:rsidRPr="00793969">
                        <w:rPr>
                          <w:rFonts w:cs="Tahoma" w:hint="eastAsia"/>
                          <w:color w:val="0B5294"/>
                          <w:spacing w:val="-4"/>
                          <w:sz w:val="24"/>
                          <w:szCs w:val="24"/>
                          <w:rtl/>
                        </w:rPr>
                        <w:t>בכל</w:t>
                      </w:r>
                      <w:r w:rsidRPr="00793969">
                        <w:rPr>
                          <w:rFonts w:cs="Tahoma"/>
                          <w:color w:val="0B5294"/>
                          <w:spacing w:val="-4"/>
                          <w:sz w:val="24"/>
                          <w:szCs w:val="24"/>
                          <w:rtl/>
                        </w:rPr>
                        <w:t xml:space="preserve"> </w:t>
                      </w:r>
                      <w:r w:rsidRPr="00793969">
                        <w:rPr>
                          <w:rFonts w:cs="Tahoma" w:hint="eastAsia"/>
                          <w:color w:val="0B5294"/>
                          <w:spacing w:val="-4"/>
                          <w:sz w:val="24"/>
                          <w:szCs w:val="24"/>
                          <w:rtl/>
                        </w:rPr>
                        <w:t>החלטה</w:t>
                      </w:r>
                      <w:r w:rsidRPr="00793969">
                        <w:rPr>
                          <w:rFonts w:cs="Tahoma"/>
                          <w:color w:val="0B5294"/>
                          <w:spacing w:val="-4"/>
                          <w:sz w:val="24"/>
                          <w:szCs w:val="24"/>
                          <w:rtl/>
                        </w:rPr>
                        <w:t xml:space="preserve"> </w:t>
                      </w:r>
                      <w:r w:rsidRPr="00793969">
                        <w:rPr>
                          <w:rFonts w:cs="Tahoma" w:hint="eastAsia"/>
                          <w:color w:val="0B5294"/>
                          <w:spacing w:val="-4"/>
                          <w:sz w:val="24"/>
                          <w:szCs w:val="24"/>
                          <w:rtl/>
                        </w:rPr>
                        <w:t>שלו</w:t>
                      </w:r>
                      <w:r w:rsidRPr="00793969">
                        <w:rPr>
                          <w:rFonts w:cs="Tahoma"/>
                          <w:color w:val="0B5294"/>
                          <w:spacing w:val="-4"/>
                          <w:sz w:val="24"/>
                          <w:szCs w:val="24"/>
                          <w:rtl/>
                        </w:rPr>
                        <w:t xml:space="preserve"> </w:t>
                      </w:r>
                      <w:r w:rsidRPr="00793969">
                        <w:rPr>
                          <w:rFonts w:cs="Tahoma" w:hint="eastAsia"/>
                          <w:color w:val="0B5294"/>
                          <w:spacing w:val="-4"/>
                          <w:sz w:val="24"/>
                          <w:szCs w:val="24"/>
                          <w:rtl/>
                        </w:rPr>
                        <w:t>לבטל</w:t>
                      </w:r>
                      <w:r w:rsidRPr="00793969">
                        <w:rPr>
                          <w:rFonts w:cs="Tahoma"/>
                          <w:color w:val="0B5294"/>
                          <w:spacing w:val="-4"/>
                          <w:sz w:val="24"/>
                          <w:szCs w:val="24"/>
                          <w:rtl/>
                        </w:rPr>
                        <w:t xml:space="preserve"> (</w:t>
                      </w:r>
                      <w:r w:rsidRPr="00793969">
                        <w:rPr>
                          <w:rFonts w:cs="Tahoma" w:hint="eastAsia"/>
                          <w:color w:val="0B5294"/>
                          <w:spacing w:val="-4"/>
                          <w:sz w:val="24"/>
                          <w:szCs w:val="24"/>
                          <w:rtl/>
                        </w:rPr>
                        <w:t>או</w:t>
                      </w:r>
                      <w:r w:rsidRPr="00793969">
                        <w:rPr>
                          <w:rFonts w:cs="Tahoma"/>
                          <w:color w:val="0B5294"/>
                          <w:spacing w:val="-4"/>
                          <w:sz w:val="24"/>
                          <w:szCs w:val="24"/>
                          <w:rtl/>
                        </w:rPr>
                        <w:t xml:space="preserve"> </w:t>
                      </w:r>
                      <w:r w:rsidRPr="00793969">
                        <w:rPr>
                          <w:rFonts w:cs="Tahoma" w:hint="eastAsia"/>
                          <w:color w:val="0B5294"/>
                          <w:spacing w:val="-4"/>
                          <w:sz w:val="24"/>
                          <w:szCs w:val="24"/>
                          <w:rtl/>
                        </w:rPr>
                        <w:t>שלא</w:t>
                      </w:r>
                      <w:r w:rsidRPr="00793969">
                        <w:rPr>
                          <w:rFonts w:cs="Tahoma"/>
                          <w:color w:val="0B5294"/>
                          <w:spacing w:val="-4"/>
                          <w:sz w:val="24"/>
                          <w:szCs w:val="24"/>
                          <w:rtl/>
                        </w:rPr>
                        <w:t xml:space="preserve"> </w:t>
                      </w:r>
                      <w:r w:rsidRPr="00793969">
                        <w:rPr>
                          <w:rFonts w:cs="Tahoma" w:hint="eastAsia"/>
                          <w:color w:val="0B5294"/>
                          <w:spacing w:val="-4"/>
                          <w:sz w:val="24"/>
                          <w:szCs w:val="24"/>
                          <w:rtl/>
                        </w:rPr>
                        <w:t>לחדש</w:t>
                      </w:r>
                      <w:r w:rsidRPr="00793969">
                        <w:rPr>
                          <w:rFonts w:cs="Tahoma"/>
                          <w:color w:val="0B5294"/>
                          <w:spacing w:val="-4"/>
                          <w:sz w:val="24"/>
                          <w:szCs w:val="24"/>
                          <w:rtl/>
                        </w:rPr>
                        <w:t xml:space="preserve">) </w:t>
                      </w:r>
                      <w:r w:rsidRPr="00793969">
                        <w:rPr>
                          <w:rFonts w:cs="Tahoma" w:hint="eastAsia"/>
                          <w:color w:val="0B5294"/>
                          <w:spacing w:val="-4"/>
                          <w:sz w:val="24"/>
                          <w:szCs w:val="24"/>
                          <w:rtl/>
                        </w:rPr>
                        <w:t>רישיון</w:t>
                      </w:r>
                      <w:r w:rsidRPr="00793969">
                        <w:rPr>
                          <w:rFonts w:cs="Tahoma"/>
                          <w:color w:val="0B5294"/>
                          <w:spacing w:val="-4"/>
                          <w:sz w:val="24"/>
                          <w:szCs w:val="24"/>
                          <w:rtl/>
                        </w:rPr>
                        <w:t xml:space="preserve"> </w:t>
                      </w:r>
                      <w:r w:rsidRPr="00793969">
                        <w:rPr>
                          <w:rFonts w:cs="Tahoma" w:hint="eastAsia"/>
                          <w:color w:val="0B5294"/>
                          <w:spacing w:val="-4"/>
                          <w:sz w:val="24"/>
                          <w:szCs w:val="24"/>
                          <w:rtl/>
                        </w:rPr>
                        <w:t>לאחסנת</w:t>
                      </w:r>
                      <w:r w:rsidRPr="00793969">
                        <w:rPr>
                          <w:rFonts w:cs="Tahoma"/>
                          <w:color w:val="0B5294"/>
                          <w:spacing w:val="-4"/>
                          <w:sz w:val="24"/>
                          <w:szCs w:val="24"/>
                          <w:rtl/>
                        </w:rPr>
                        <w:t xml:space="preserve"> </w:t>
                      </w:r>
                      <w:r w:rsidRPr="00793969">
                        <w:rPr>
                          <w:rFonts w:cs="Tahoma" w:hint="eastAsia"/>
                          <w:color w:val="0B5294"/>
                          <w:spacing w:val="-4"/>
                          <w:sz w:val="24"/>
                          <w:szCs w:val="24"/>
                          <w:rtl/>
                        </w:rPr>
                        <w:t>גפ</w:t>
                      </w:r>
                      <w:r w:rsidRPr="00793969">
                        <w:rPr>
                          <w:rFonts w:cs="Tahoma"/>
                          <w:color w:val="0B5294"/>
                          <w:spacing w:val="-4"/>
                          <w:sz w:val="24"/>
                          <w:szCs w:val="24"/>
                          <w:rtl/>
                        </w:rPr>
                        <w:t>"</w:t>
                      </w:r>
                      <w:r w:rsidRPr="00793969">
                        <w:rPr>
                          <w:rFonts w:cs="Tahoma" w:hint="eastAsia"/>
                          <w:color w:val="0B5294"/>
                          <w:spacing w:val="-4"/>
                          <w:sz w:val="24"/>
                          <w:szCs w:val="24"/>
                          <w:rtl/>
                        </w:rPr>
                        <w:t>ם</w:t>
                      </w:r>
                      <w:r w:rsidRPr="00793969">
                        <w:rPr>
                          <w:rFonts w:cs="Tahoma"/>
                          <w:color w:val="0B5294"/>
                          <w:spacing w:val="-4"/>
                          <w:sz w:val="24"/>
                          <w:szCs w:val="24"/>
                          <w:rtl/>
                        </w:rPr>
                        <w:t xml:space="preserve">, </w:t>
                      </w:r>
                      <w:r w:rsidRPr="00793969">
                        <w:rPr>
                          <w:rFonts w:cs="Tahoma" w:hint="eastAsia"/>
                          <w:color w:val="0B5294"/>
                          <w:spacing w:val="-4"/>
                          <w:sz w:val="24"/>
                          <w:szCs w:val="24"/>
                          <w:rtl/>
                        </w:rPr>
                        <w:t>שכן</w:t>
                      </w:r>
                      <w:r w:rsidRPr="00793969">
                        <w:rPr>
                          <w:rFonts w:cs="Tahoma"/>
                          <w:color w:val="0B5294"/>
                          <w:spacing w:val="-4"/>
                          <w:sz w:val="24"/>
                          <w:szCs w:val="24"/>
                          <w:rtl/>
                        </w:rPr>
                        <w:t xml:space="preserve"> </w:t>
                      </w:r>
                      <w:r w:rsidRPr="00793969">
                        <w:rPr>
                          <w:rFonts w:cs="Tahoma" w:hint="eastAsia"/>
                          <w:color w:val="0B5294"/>
                          <w:spacing w:val="-4"/>
                          <w:sz w:val="24"/>
                          <w:szCs w:val="24"/>
                          <w:rtl/>
                        </w:rPr>
                        <w:t>רישיון</w:t>
                      </w:r>
                      <w:r w:rsidRPr="00793969">
                        <w:rPr>
                          <w:rFonts w:cs="Tahoma"/>
                          <w:color w:val="0B5294"/>
                          <w:spacing w:val="-4"/>
                          <w:sz w:val="24"/>
                          <w:szCs w:val="24"/>
                          <w:rtl/>
                        </w:rPr>
                        <w:t xml:space="preserve"> </w:t>
                      </w:r>
                      <w:r w:rsidRPr="00793969">
                        <w:rPr>
                          <w:rFonts w:cs="Tahoma" w:hint="eastAsia"/>
                          <w:color w:val="0B5294"/>
                          <w:spacing w:val="-4"/>
                          <w:sz w:val="24"/>
                          <w:szCs w:val="24"/>
                          <w:rtl/>
                        </w:rPr>
                        <w:t>זה</w:t>
                      </w:r>
                      <w:r w:rsidRPr="00793969">
                        <w:rPr>
                          <w:rFonts w:cs="Tahoma"/>
                          <w:color w:val="0B5294"/>
                          <w:spacing w:val="-4"/>
                          <w:sz w:val="24"/>
                          <w:szCs w:val="24"/>
                          <w:rtl/>
                        </w:rPr>
                        <w:t xml:space="preserve"> </w:t>
                      </w:r>
                      <w:r w:rsidRPr="00793969">
                        <w:rPr>
                          <w:rFonts w:cs="Tahoma" w:hint="eastAsia"/>
                          <w:color w:val="0B5294"/>
                          <w:spacing w:val="-4"/>
                          <w:sz w:val="24"/>
                          <w:szCs w:val="24"/>
                          <w:rtl/>
                        </w:rPr>
                        <w:t>הוא</w:t>
                      </w:r>
                      <w:r w:rsidRPr="00793969">
                        <w:rPr>
                          <w:rFonts w:cs="Tahoma"/>
                          <w:color w:val="0B5294"/>
                          <w:spacing w:val="-4"/>
                          <w:sz w:val="24"/>
                          <w:szCs w:val="24"/>
                          <w:rtl/>
                        </w:rPr>
                        <w:t xml:space="preserve"> </w:t>
                      </w:r>
                      <w:r w:rsidRPr="00793969">
                        <w:rPr>
                          <w:rFonts w:cs="Tahoma" w:hint="eastAsia"/>
                          <w:color w:val="0B5294"/>
                          <w:spacing w:val="-4"/>
                          <w:sz w:val="24"/>
                          <w:szCs w:val="24"/>
                          <w:rtl/>
                        </w:rPr>
                        <w:t>תנאי</w:t>
                      </w:r>
                      <w:r w:rsidRPr="00793969">
                        <w:rPr>
                          <w:rFonts w:cs="Tahoma"/>
                          <w:color w:val="0B5294"/>
                          <w:spacing w:val="-4"/>
                          <w:sz w:val="24"/>
                          <w:szCs w:val="24"/>
                          <w:rtl/>
                        </w:rPr>
                        <w:t xml:space="preserve"> </w:t>
                      </w:r>
                      <w:r w:rsidRPr="00793969">
                        <w:rPr>
                          <w:rFonts w:cs="Tahoma" w:hint="eastAsia"/>
                          <w:color w:val="0B5294"/>
                          <w:spacing w:val="-4"/>
                          <w:sz w:val="24"/>
                          <w:szCs w:val="24"/>
                          <w:rtl/>
                        </w:rPr>
                        <w:t>הכרחי</w:t>
                      </w:r>
                      <w:r w:rsidRPr="00793969">
                        <w:rPr>
                          <w:rFonts w:cs="Tahoma"/>
                          <w:color w:val="0B5294"/>
                          <w:spacing w:val="-4"/>
                          <w:sz w:val="24"/>
                          <w:szCs w:val="24"/>
                          <w:rtl/>
                        </w:rPr>
                        <w:t xml:space="preserve"> </w:t>
                      </w:r>
                      <w:r w:rsidRPr="00793969">
                        <w:rPr>
                          <w:rFonts w:cs="Tahoma" w:hint="eastAsia"/>
                          <w:color w:val="0B5294"/>
                          <w:spacing w:val="-4"/>
                          <w:sz w:val="24"/>
                          <w:szCs w:val="24"/>
                          <w:rtl/>
                        </w:rPr>
                        <w:t>למתן</w:t>
                      </w:r>
                      <w:r w:rsidRPr="00793969">
                        <w:rPr>
                          <w:rFonts w:cs="Tahoma"/>
                          <w:color w:val="0B5294"/>
                          <w:spacing w:val="-4"/>
                          <w:sz w:val="24"/>
                          <w:szCs w:val="24"/>
                          <w:rtl/>
                        </w:rPr>
                        <w:t xml:space="preserve"> </w:t>
                      </w:r>
                      <w:r w:rsidRPr="00793969">
                        <w:rPr>
                          <w:rFonts w:cs="Tahoma" w:hint="eastAsia"/>
                          <w:color w:val="0B5294"/>
                          <w:spacing w:val="-4"/>
                          <w:sz w:val="24"/>
                          <w:szCs w:val="24"/>
                          <w:rtl/>
                        </w:rPr>
                        <w:t>רישיון</w:t>
                      </w:r>
                      <w:r w:rsidRPr="00793969">
                        <w:rPr>
                          <w:rFonts w:cs="Tahoma"/>
                          <w:color w:val="0B5294"/>
                          <w:spacing w:val="-4"/>
                          <w:sz w:val="24"/>
                          <w:szCs w:val="24"/>
                          <w:rtl/>
                        </w:rPr>
                        <w:t xml:space="preserve"> </w:t>
                      </w:r>
                      <w:r w:rsidRPr="00793969">
                        <w:rPr>
                          <w:rFonts w:cs="Tahoma" w:hint="eastAsia"/>
                          <w:color w:val="0B5294"/>
                          <w:spacing w:val="-4"/>
                          <w:sz w:val="24"/>
                          <w:szCs w:val="24"/>
                          <w:rtl/>
                        </w:rPr>
                        <w:t>העסק</w:t>
                      </w:r>
                      <w:r w:rsidRPr="00793969">
                        <w:rPr>
                          <w:rFonts w:cs="Tahoma"/>
                          <w:color w:val="0B5294"/>
                          <w:spacing w:val="-4"/>
                          <w:sz w:val="24"/>
                          <w:szCs w:val="24"/>
                          <w:rtl/>
                        </w:rPr>
                        <w:t xml:space="preserve"> </w:t>
                      </w:r>
                      <w:r w:rsidRPr="00793969">
                        <w:rPr>
                          <w:rFonts w:cs="Tahoma" w:hint="eastAsia"/>
                          <w:color w:val="0B5294"/>
                          <w:spacing w:val="-4"/>
                          <w:sz w:val="24"/>
                          <w:szCs w:val="24"/>
                          <w:rtl/>
                        </w:rPr>
                        <w:t>מטעם</w:t>
                      </w:r>
                      <w:r w:rsidRPr="00793969">
                        <w:rPr>
                          <w:rFonts w:cs="Tahoma"/>
                          <w:color w:val="0B5294"/>
                          <w:spacing w:val="-4"/>
                          <w:sz w:val="24"/>
                          <w:szCs w:val="24"/>
                          <w:rtl/>
                        </w:rPr>
                        <w:t xml:space="preserve"> </w:t>
                      </w:r>
                      <w:r w:rsidRPr="00793969">
                        <w:rPr>
                          <w:rFonts w:cs="Tahoma" w:hint="eastAsia"/>
                          <w:color w:val="0B5294"/>
                          <w:spacing w:val="-4"/>
                          <w:sz w:val="24"/>
                          <w:szCs w:val="24"/>
                          <w:rtl/>
                        </w:rPr>
                        <w:t>הרשות</w:t>
                      </w:r>
                      <w:r w:rsidRPr="00793969">
                        <w:rPr>
                          <w:rFonts w:cs="Tahoma"/>
                          <w:color w:val="0B5294"/>
                          <w:spacing w:val="-4"/>
                          <w:sz w:val="24"/>
                          <w:szCs w:val="24"/>
                          <w:rtl/>
                        </w:rPr>
                        <w:t xml:space="preserve"> </w:t>
                      </w:r>
                      <w:r w:rsidRPr="00793969">
                        <w:rPr>
                          <w:rFonts w:cs="Tahoma" w:hint="eastAsia"/>
                          <w:color w:val="0B5294"/>
                          <w:spacing w:val="-4"/>
                          <w:sz w:val="24"/>
                          <w:szCs w:val="24"/>
                          <w:rtl/>
                        </w:rPr>
                        <w:t>המקומית</w:t>
                      </w:r>
                    </w:p>
                    <w:p w:rsidR="00F47402" w:rsidRPr="00373C5D" w:rsidP="00FE6810">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3125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3063" w:rsidRPr="00EF6CEC" w:rsidP="00585A91">
      <w:pPr>
        <w:spacing w:before="180" w:line="240" w:lineRule="exact"/>
        <w:ind w:right="2268"/>
        <w:jc w:val="both"/>
        <w:rPr>
          <w:rFonts w:ascii="Tahoma" w:hAnsi="Tahoma" w:cs="Tahoma"/>
          <w:sz w:val="18"/>
          <w:szCs w:val="18"/>
          <w:rtl/>
        </w:rPr>
      </w:pPr>
      <w:r w:rsidRPr="00EF6CEC">
        <w:rPr>
          <w:rFonts w:ascii="Tahoma" w:hAnsi="Tahoma" w:cs="Tahoma" w:hint="cs"/>
          <w:sz w:val="18"/>
          <w:szCs w:val="18"/>
          <w:rtl/>
        </w:rPr>
        <w:t xml:space="preserve">משרד </w:t>
      </w:r>
      <w:r w:rsidRPr="00EF6CEC">
        <w:rPr>
          <w:rFonts w:ascii="Tahoma" w:hAnsi="Tahoma" w:cs="Tahoma" w:hint="cs"/>
          <w:sz w:val="18"/>
          <w:szCs w:val="18"/>
          <w:rtl/>
        </w:rPr>
        <w:t>האנרגייה</w:t>
      </w:r>
      <w:r w:rsidRPr="00EF6CEC">
        <w:rPr>
          <w:rFonts w:ascii="Tahoma" w:hAnsi="Tahoma" w:cs="Tahoma" w:hint="cs"/>
          <w:sz w:val="18"/>
          <w:szCs w:val="18"/>
          <w:rtl/>
        </w:rPr>
        <w:t xml:space="preserve"> מסר בתשובתו כי בהתחשב בהערות הביקורת, בכוונתו לעדכן את הרשויות המקומיות על כל ביטול היתר למחסן </w:t>
      </w:r>
      <w:r w:rsidRPr="00EF6CEC">
        <w:rPr>
          <w:rFonts w:ascii="Tahoma" w:hAnsi="Tahoma" w:cs="Tahoma" w:hint="cs"/>
          <w:sz w:val="18"/>
          <w:szCs w:val="18"/>
          <w:rtl/>
        </w:rPr>
        <w:t>גפ"ם</w:t>
      </w:r>
      <w:r w:rsidRPr="00EF6CEC">
        <w:rPr>
          <w:rFonts w:ascii="Tahoma" w:hAnsi="Tahoma" w:cs="Tahoma" w:hint="cs"/>
          <w:sz w:val="18"/>
          <w:szCs w:val="18"/>
          <w:rtl/>
        </w:rPr>
        <w:t>.</w:t>
      </w:r>
    </w:p>
    <w:p w:rsidR="00B83063" w:rsidRPr="00EF6CEC" w:rsidP="00EF6CEC">
      <w:pPr>
        <w:spacing w:line="240" w:lineRule="exact"/>
        <w:ind w:right="2268"/>
        <w:jc w:val="both"/>
        <w:rPr>
          <w:rFonts w:ascii="Tahoma" w:hAnsi="Tahoma" w:cs="Tahoma"/>
          <w:sz w:val="18"/>
          <w:szCs w:val="18"/>
          <w:rtl/>
        </w:rPr>
      </w:pPr>
    </w:p>
    <w:p w:rsidR="00B83063" w:rsidRPr="00C63A91" w:rsidP="00585A91">
      <w:pPr>
        <w:pStyle w:val="KOT4"/>
        <w:pageBreakBefore/>
        <w:rPr>
          <w:rtl/>
        </w:rPr>
      </w:pPr>
      <w:r w:rsidRPr="00C63A91">
        <w:rPr>
          <w:rFonts w:hint="cs"/>
          <w:rtl/>
        </w:rPr>
        <w:t>סיכום</w:t>
      </w:r>
    </w:p>
    <w:p w:rsidR="00B83063" w:rsidRPr="00EF6CEC" w:rsidP="00585A91">
      <w:pPr>
        <w:pStyle w:val="RESHET"/>
        <w:rPr>
          <w:rtl/>
        </w:rPr>
      </w:pPr>
      <w:r w:rsidRPr="00EF6CEC">
        <w:rPr>
          <w:rFonts w:hint="cs"/>
          <w:rtl/>
        </w:rPr>
        <w:t xml:space="preserve">לעיסוק </w:t>
      </w:r>
      <w:r w:rsidRPr="00EF6CEC">
        <w:rPr>
          <w:rFonts w:hint="cs"/>
          <w:rtl/>
        </w:rPr>
        <w:t>בגפ"ם</w:t>
      </w:r>
      <w:r w:rsidRPr="00EF6CEC">
        <w:rPr>
          <w:rFonts w:hint="cs"/>
          <w:rtl/>
        </w:rPr>
        <w:t xml:space="preserve"> ובמתקני </w:t>
      </w:r>
      <w:r w:rsidRPr="00EF6CEC">
        <w:rPr>
          <w:rFonts w:hint="cs"/>
          <w:rtl/>
        </w:rPr>
        <w:t>גפ"ם</w:t>
      </w:r>
      <w:r w:rsidRPr="00EF6CEC">
        <w:rPr>
          <w:rFonts w:hint="eastAsia"/>
          <w:rtl/>
        </w:rPr>
        <w:t xml:space="preserve"> </w:t>
      </w:r>
      <w:r w:rsidRPr="00EF6CEC">
        <w:rPr>
          <w:rFonts w:hint="cs"/>
          <w:rtl/>
        </w:rPr>
        <w:t xml:space="preserve">יש היבטים </w:t>
      </w:r>
      <w:r w:rsidRPr="00EF6CEC">
        <w:rPr>
          <w:rFonts w:hint="eastAsia"/>
          <w:rtl/>
        </w:rPr>
        <w:t>בטיחותי</w:t>
      </w:r>
      <w:r w:rsidRPr="00EF6CEC">
        <w:rPr>
          <w:rFonts w:hint="cs"/>
          <w:rtl/>
        </w:rPr>
        <w:t>ים</w:t>
      </w:r>
      <w:r w:rsidRPr="00EF6CEC">
        <w:rPr>
          <w:rtl/>
        </w:rPr>
        <w:t xml:space="preserve"> </w:t>
      </w:r>
      <w:r w:rsidRPr="00EF6CEC">
        <w:rPr>
          <w:rFonts w:hint="eastAsia"/>
          <w:rtl/>
        </w:rPr>
        <w:t>חשוב</w:t>
      </w:r>
      <w:r w:rsidRPr="00EF6CEC">
        <w:rPr>
          <w:rFonts w:hint="cs"/>
          <w:rtl/>
        </w:rPr>
        <w:t>ים ומשמעותיים</w:t>
      </w:r>
      <w:r w:rsidRPr="00EF6CEC">
        <w:rPr>
          <w:rtl/>
        </w:rPr>
        <w:t xml:space="preserve">. </w:t>
      </w:r>
      <w:r w:rsidRPr="00EF6CEC">
        <w:rPr>
          <w:rFonts w:hint="cs"/>
          <w:rtl/>
        </w:rPr>
        <w:t xml:space="preserve">שימוש בלתי מבוקר במתקני </w:t>
      </w:r>
      <w:r w:rsidRPr="00EF6CEC">
        <w:rPr>
          <w:rFonts w:hint="cs"/>
          <w:rtl/>
        </w:rPr>
        <w:t>גפ"ם</w:t>
      </w:r>
      <w:r w:rsidRPr="00EF6CEC">
        <w:rPr>
          <w:rFonts w:hint="cs"/>
          <w:rtl/>
        </w:rPr>
        <w:t xml:space="preserve"> </w:t>
      </w:r>
      <w:r w:rsidRPr="00EF6CEC">
        <w:rPr>
          <w:rtl/>
        </w:rPr>
        <w:t xml:space="preserve">או פגיעות בקווי גז </w:t>
      </w:r>
      <w:r w:rsidRPr="00EF6CEC">
        <w:rPr>
          <w:rFonts w:hint="cs"/>
          <w:rtl/>
        </w:rPr>
        <w:t xml:space="preserve">עלולים לגרום </w:t>
      </w:r>
      <w:r w:rsidRPr="00EF6CEC">
        <w:rPr>
          <w:rtl/>
        </w:rPr>
        <w:t>לדליפות גז,</w:t>
      </w:r>
      <w:r w:rsidRPr="00EF6CEC">
        <w:rPr>
          <w:rFonts w:hint="cs"/>
          <w:rtl/>
        </w:rPr>
        <w:t xml:space="preserve"> </w:t>
      </w:r>
      <w:r w:rsidRPr="00EF6CEC">
        <w:rPr>
          <w:rtl/>
        </w:rPr>
        <w:t>לפיצוצים,</w:t>
      </w:r>
      <w:r w:rsidRPr="00EF6CEC">
        <w:rPr>
          <w:rFonts w:hint="cs"/>
          <w:rtl/>
        </w:rPr>
        <w:t xml:space="preserve"> </w:t>
      </w:r>
      <w:r w:rsidRPr="00EF6CEC">
        <w:rPr>
          <w:rtl/>
        </w:rPr>
        <w:t>לדל</w:t>
      </w:r>
      <w:r w:rsidRPr="00EF6CEC">
        <w:rPr>
          <w:rFonts w:hint="cs"/>
          <w:rtl/>
        </w:rPr>
        <w:t>י</w:t>
      </w:r>
      <w:r w:rsidRPr="00EF6CEC">
        <w:rPr>
          <w:rtl/>
        </w:rPr>
        <w:t>קות,</w:t>
      </w:r>
      <w:r w:rsidRPr="00EF6CEC">
        <w:rPr>
          <w:rFonts w:hint="cs"/>
          <w:rtl/>
        </w:rPr>
        <w:t xml:space="preserve"> </w:t>
      </w:r>
      <w:r w:rsidRPr="00EF6CEC">
        <w:rPr>
          <w:rtl/>
        </w:rPr>
        <w:t>לחנק ולהרעל</w:t>
      </w:r>
      <w:r w:rsidRPr="00EF6CEC">
        <w:rPr>
          <w:rFonts w:hint="cs"/>
          <w:rtl/>
        </w:rPr>
        <w:t xml:space="preserve">ת </w:t>
      </w:r>
      <w:r w:rsidRPr="00EF6CEC">
        <w:rPr>
          <w:rtl/>
        </w:rPr>
        <w:t>גז</w:t>
      </w:r>
      <w:r w:rsidRPr="00EF6CEC">
        <w:rPr>
          <w:rFonts w:hint="cs"/>
          <w:rtl/>
        </w:rPr>
        <w:t xml:space="preserve"> המסכנים חיי אדם. הביקורת העלתה כי תחומי האחריות, הסמכויות וחלוקת התפקידים בין הגורמים </w:t>
      </w:r>
      <w:r w:rsidRPr="00EF6CEC">
        <w:rPr>
          <w:rFonts w:hint="cs"/>
          <w:rtl/>
        </w:rPr>
        <w:t>המאסדרים</w:t>
      </w:r>
      <w:r w:rsidRPr="00EF6CEC">
        <w:rPr>
          <w:rFonts w:hint="cs"/>
          <w:rtl/>
        </w:rPr>
        <w:t xml:space="preserve"> בתחום אינם ברורים דיים ומקשים את הפיקוח הנדרש בתחום.</w:t>
      </w:r>
    </w:p>
    <w:p w:rsidR="00B83063" w:rsidRPr="00EF6CEC" w:rsidP="00585A91">
      <w:pPr>
        <w:pStyle w:val="RESHET"/>
        <w:rPr>
          <w:rtl/>
        </w:rPr>
      </w:pPr>
      <w:r w:rsidRPr="00EF6CEC">
        <w:rPr>
          <w:rFonts w:hint="cs"/>
          <w:rtl/>
        </w:rPr>
        <w:t>ב</w:t>
      </w:r>
      <w:r w:rsidRPr="00EF6CEC">
        <w:rPr>
          <w:rFonts w:hint="eastAsia"/>
          <w:rtl/>
        </w:rPr>
        <w:t>אחריות</w:t>
      </w:r>
      <w:r w:rsidRPr="00EF6CEC">
        <w:rPr>
          <w:rtl/>
        </w:rPr>
        <w:t xml:space="preserve"> </w:t>
      </w:r>
      <w:r w:rsidRPr="00EF6CEC">
        <w:rPr>
          <w:rFonts w:hint="eastAsia"/>
          <w:rtl/>
        </w:rPr>
        <w:t>הרשויות</w:t>
      </w:r>
      <w:r w:rsidRPr="00EF6CEC">
        <w:rPr>
          <w:rtl/>
        </w:rPr>
        <w:t xml:space="preserve"> המקומיות </w:t>
      </w:r>
      <w:r w:rsidRPr="00EF6CEC">
        <w:rPr>
          <w:rFonts w:hint="cs"/>
          <w:rtl/>
        </w:rPr>
        <w:t xml:space="preserve">ורשות הכבאות </w:t>
      </w:r>
      <w:r w:rsidRPr="00EF6CEC">
        <w:rPr>
          <w:rFonts w:hint="eastAsia"/>
          <w:rtl/>
        </w:rPr>
        <w:t>להבטיח</w:t>
      </w:r>
      <w:r w:rsidRPr="00EF6CEC">
        <w:rPr>
          <w:rFonts w:hint="cs"/>
          <w:rtl/>
        </w:rPr>
        <w:t xml:space="preserve"> (בין היתר)</w:t>
      </w:r>
      <w:r w:rsidRPr="00EF6CEC">
        <w:rPr>
          <w:rtl/>
        </w:rPr>
        <w:t xml:space="preserve"> </w:t>
      </w:r>
      <w:r w:rsidRPr="00EF6CEC">
        <w:rPr>
          <w:rFonts w:hint="eastAsia"/>
          <w:rtl/>
        </w:rPr>
        <w:t>כי</w:t>
      </w:r>
      <w:r w:rsidRPr="00EF6CEC">
        <w:rPr>
          <w:rtl/>
        </w:rPr>
        <w:t xml:space="preserve"> </w:t>
      </w:r>
      <w:r w:rsidRPr="00EF6CEC">
        <w:rPr>
          <w:rFonts w:hint="eastAsia"/>
          <w:rtl/>
        </w:rPr>
        <w:t>יהיה</w:t>
      </w:r>
      <w:r w:rsidRPr="00EF6CEC">
        <w:rPr>
          <w:rtl/>
        </w:rPr>
        <w:t xml:space="preserve"> </w:t>
      </w:r>
      <w:r w:rsidRPr="00EF6CEC">
        <w:rPr>
          <w:rFonts w:hint="eastAsia"/>
          <w:rtl/>
        </w:rPr>
        <w:t>ביד</w:t>
      </w:r>
      <w:r w:rsidRPr="00EF6CEC">
        <w:rPr>
          <w:rFonts w:hint="cs"/>
          <w:rtl/>
        </w:rPr>
        <w:t>יה</w:t>
      </w:r>
      <w:r w:rsidRPr="00EF6CEC">
        <w:rPr>
          <w:rFonts w:hint="eastAsia"/>
          <w:rtl/>
        </w:rPr>
        <w:t>ן</w:t>
      </w:r>
      <w:r w:rsidRPr="00EF6CEC">
        <w:rPr>
          <w:rtl/>
        </w:rPr>
        <w:t xml:space="preserve"> </w:t>
      </w:r>
      <w:r w:rsidRPr="00EF6CEC">
        <w:rPr>
          <w:rFonts w:hint="eastAsia"/>
          <w:rtl/>
        </w:rPr>
        <w:t>כל</w:t>
      </w:r>
      <w:r w:rsidRPr="00EF6CEC">
        <w:rPr>
          <w:rtl/>
        </w:rPr>
        <w:t xml:space="preserve"> </w:t>
      </w:r>
      <w:r w:rsidRPr="00EF6CEC">
        <w:rPr>
          <w:rFonts w:hint="eastAsia"/>
          <w:rtl/>
        </w:rPr>
        <w:t>המידע</w:t>
      </w:r>
      <w:r w:rsidRPr="00EF6CEC">
        <w:rPr>
          <w:rtl/>
        </w:rPr>
        <w:t xml:space="preserve"> </w:t>
      </w:r>
      <w:r w:rsidRPr="00EF6CEC">
        <w:rPr>
          <w:rFonts w:hint="eastAsia"/>
          <w:rtl/>
        </w:rPr>
        <w:t>על</w:t>
      </w:r>
      <w:r w:rsidRPr="00EF6CEC">
        <w:rPr>
          <w:rtl/>
        </w:rPr>
        <w:t xml:space="preserve"> </w:t>
      </w:r>
      <w:r w:rsidRPr="00EF6CEC">
        <w:rPr>
          <w:rFonts w:hint="eastAsia"/>
          <w:rtl/>
        </w:rPr>
        <w:t>עבודות</w:t>
      </w:r>
      <w:r w:rsidRPr="00EF6CEC">
        <w:rPr>
          <w:rtl/>
        </w:rPr>
        <w:t xml:space="preserve"> </w:t>
      </w:r>
      <w:r w:rsidRPr="00EF6CEC">
        <w:rPr>
          <w:rFonts w:hint="eastAsia"/>
          <w:rtl/>
        </w:rPr>
        <w:t>הנעשות</w:t>
      </w:r>
      <w:r w:rsidRPr="00EF6CEC">
        <w:rPr>
          <w:rtl/>
        </w:rPr>
        <w:t xml:space="preserve"> </w:t>
      </w:r>
      <w:r w:rsidRPr="00EF6CEC">
        <w:rPr>
          <w:rFonts w:hint="cs"/>
          <w:rtl/>
        </w:rPr>
        <w:t xml:space="preserve">בתחום הגז </w:t>
      </w:r>
      <w:r w:rsidRPr="00EF6CEC">
        <w:rPr>
          <w:rFonts w:hint="eastAsia"/>
          <w:rtl/>
        </w:rPr>
        <w:t>בתחומן</w:t>
      </w:r>
      <w:r w:rsidRPr="00EF6CEC">
        <w:rPr>
          <w:rtl/>
        </w:rPr>
        <w:t xml:space="preserve"> </w:t>
      </w:r>
      <w:r w:rsidRPr="00EF6CEC">
        <w:rPr>
          <w:rFonts w:hint="cs"/>
          <w:rtl/>
        </w:rPr>
        <w:t>ו</w:t>
      </w:r>
      <w:r w:rsidRPr="00EF6CEC">
        <w:rPr>
          <w:rFonts w:hint="eastAsia"/>
          <w:rtl/>
        </w:rPr>
        <w:t>עלולות</w:t>
      </w:r>
      <w:r w:rsidRPr="00EF6CEC">
        <w:rPr>
          <w:rtl/>
        </w:rPr>
        <w:t xml:space="preserve"> </w:t>
      </w:r>
      <w:r w:rsidRPr="00EF6CEC">
        <w:rPr>
          <w:rFonts w:hint="eastAsia"/>
          <w:rtl/>
        </w:rPr>
        <w:t>להשפיע</w:t>
      </w:r>
      <w:r w:rsidRPr="00EF6CEC">
        <w:rPr>
          <w:rtl/>
        </w:rPr>
        <w:t xml:space="preserve"> </w:t>
      </w:r>
      <w:r w:rsidRPr="00EF6CEC">
        <w:rPr>
          <w:rFonts w:hint="eastAsia"/>
          <w:rtl/>
        </w:rPr>
        <w:t>על</w:t>
      </w:r>
      <w:r w:rsidRPr="00EF6CEC">
        <w:rPr>
          <w:rtl/>
        </w:rPr>
        <w:t xml:space="preserve"> </w:t>
      </w:r>
      <w:r w:rsidRPr="00EF6CEC">
        <w:rPr>
          <w:rFonts w:hint="eastAsia"/>
          <w:rtl/>
        </w:rPr>
        <w:t>בריאות</w:t>
      </w:r>
      <w:r w:rsidRPr="00EF6CEC">
        <w:rPr>
          <w:rtl/>
        </w:rPr>
        <w:t xml:space="preserve"> </w:t>
      </w:r>
      <w:r w:rsidRPr="00EF6CEC">
        <w:rPr>
          <w:rFonts w:hint="cs"/>
          <w:rtl/>
        </w:rPr>
        <w:t>תושבי</w:t>
      </w:r>
      <w:r w:rsidRPr="00EF6CEC">
        <w:rPr>
          <w:rFonts w:hint="eastAsia"/>
          <w:rtl/>
        </w:rPr>
        <w:t>ה</w:t>
      </w:r>
      <w:r w:rsidRPr="00EF6CEC">
        <w:rPr>
          <w:rFonts w:hint="cs"/>
          <w:rtl/>
        </w:rPr>
        <w:t xml:space="preserve">ן, בטיחותם </w:t>
      </w:r>
      <w:r w:rsidRPr="00EF6CEC">
        <w:rPr>
          <w:rFonts w:hint="eastAsia"/>
          <w:rtl/>
        </w:rPr>
        <w:t>וביטחונ</w:t>
      </w:r>
      <w:r w:rsidRPr="00EF6CEC">
        <w:rPr>
          <w:rFonts w:hint="cs"/>
          <w:rtl/>
        </w:rPr>
        <w:t>ם.</w:t>
      </w:r>
    </w:p>
    <w:p w:rsidR="00B83063" w:rsidRPr="00EF6CEC" w:rsidP="00585A91">
      <w:pPr>
        <w:pStyle w:val="RESHET"/>
        <w:rPr>
          <w:rtl/>
        </w:rPr>
      </w:pPr>
      <w:r w:rsidRPr="00EF6CEC">
        <w:rPr>
          <w:rFonts w:hint="cs"/>
          <w:rtl/>
        </w:rPr>
        <w:t>ב</w:t>
      </w:r>
      <w:r w:rsidRPr="00EF6CEC">
        <w:rPr>
          <w:rtl/>
        </w:rPr>
        <w:t xml:space="preserve">ביקורת </w:t>
      </w:r>
      <w:r w:rsidRPr="00EF6CEC">
        <w:rPr>
          <w:rFonts w:hint="cs"/>
          <w:rtl/>
        </w:rPr>
        <w:t>נמצא</w:t>
      </w:r>
      <w:r w:rsidRPr="00EF6CEC">
        <w:rPr>
          <w:rtl/>
        </w:rPr>
        <w:t xml:space="preserve">ו ליקויים בטיפולן של הרשויות המקומיות </w:t>
      </w:r>
      <w:r w:rsidRPr="00EF6CEC">
        <w:rPr>
          <w:rFonts w:hint="cs"/>
          <w:rtl/>
        </w:rPr>
        <w:t>בעניין ה</w:t>
      </w:r>
      <w:r w:rsidRPr="00EF6CEC">
        <w:rPr>
          <w:rtl/>
        </w:rPr>
        <w:t>פיקוח ו</w:t>
      </w:r>
      <w:r w:rsidRPr="00EF6CEC">
        <w:rPr>
          <w:rFonts w:hint="cs"/>
          <w:rtl/>
        </w:rPr>
        <w:t>ה</w:t>
      </w:r>
      <w:r w:rsidRPr="00EF6CEC">
        <w:rPr>
          <w:rtl/>
        </w:rPr>
        <w:t xml:space="preserve">בקרה על צוברי </w:t>
      </w:r>
      <w:r w:rsidRPr="00EF6CEC">
        <w:rPr>
          <w:rFonts w:hint="cs"/>
          <w:rtl/>
        </w:rPr>
        <w:t>גפ"ם</w:t>
      </w:r>
      <w:r w:rsidRPr="00EF6CEC">
        <w:rPr>
          <w:rFonts w:hint="cs"/>
          <w:rtl/>
        </w:rPr>
        <w:t xml:space="preserve"> </w:t>
      </w:r>
      <w:r w:rsidRPr="00EF6CEC">
        <w:rPr>
          <w:rtl/>
        </w:rPr>
        <w:t>ו</w:t>
      </w:r>
      <w:r w:rsidRPr="00EF6CEC">
        <w:rPr>
          <w:rFonts w:hint="cs"/>
          <w:rtl/>
        </w:rPr>
        <w:t xml:space="preserve">על </w:t>
      </w:r>
      <w:r w:rsidRPr="00EF6CEC">
        <w:rPr>
          <w:rtl/>
        </w:rPr>
        <w:t xml:space="preserve">מחסני </w:t>
      </w:r>
      <w:r w:rsidRPr="00EF6CEC">
        <w:rPr>
          <w:rtl/>
        </w:rPr>
        <w:t>גפ"</w:t>
      </w:r>
      <w:r w:rsidRPr="00EF6CEC">
        <w:rPr>
          <w:rFonts w:hint="cs"/>
          <w:rtl/>
        </w:rPr>
        <w:t>ם</w:t>
      </w:r>
      <w:r w:rsidRPr="00EF6CEC">
        <w:rPr>
          <w:rtl/>
        </w:rPr>
        <w:t xml:space="preserve"> </w:t>
      </w:r>
      <w:r w:rsidRPr="00EF6CEC">
        <w:rPr>
          <w:rFonts w:hint="cs"/>
          <w:rtl/>
        </w:rPr>
        <w:t xml:space="preserve">הנמצאים </w:t>
      </w:r>
      <w:r w:rsidRPr="00EF6CEC">
        <w:rPr>
          <w:rtl/>
        </w:rPr>
        <w:t>בתחומן</w:t>
      </w:r>
      <w:r w:rsidRPr="00EF6CEC">
        <w:rPr>
          <w:rFonts w:hint="cs"/>
          <w:rtl/>
        </w:rPr>
        <w:t>.</w:t>
      </w:r>
      <w:r w:rsidRPr="00EF6CEC">
        <w:rPr>
          <w:rtl/>
        </w:rPr>
        <w:t xml:space="preserve"> </w:t>
      </w:r>
      <w:r w:rsidRPr="00EF6CEC">
        <w:rPr>
          <w:rFonts w:hint="eastAsia"/>
          <w:rtl/>
        </w:rPr>
        <w:t>ליקויים</w:t>
      </w:r>
      <w:r w:rsidRPr="00EF6CEC">
        <w:rPr>
          <w:rtl/>
        </w:rPr>
        <w:t xml:space="preserve"> </w:t>
      </w:r>
      <w:r w:rsidRPr="00EF6CEC">
        <w:rPr>
          <w:rFonts w:hint="eastAsia"/>
          <w:rtl/>
        </w:rPr>
        <w:t>נמצאו</w:t>
      </w:r>
      <w:r w:rsidRPr="00EF6CEC">
        <w:rPr>
          <w:rtl/>
        </w:rPr>
        <w:t xml:space="preserve"> </w:t>
      </w:r>
      <w:r w:rsidRPr="00EF6CEC">
        <w:rPr>
          <w:rFonts w:hint="eastAsia"/>
          <w:rtl/>
        </w:rPr>
        <w:t>גם</w:t>
      </w:r>
      <w:r w:rsidRPr="00EF6CEC">
        <w:rPr>
          <w:rtl/>
        </w:rPr>
        <w:t xml:space="preserve"> </w:t>
      </w:r>
      <w:r w:rsidRPr="00EF6CEC">
        <w:rPr>
          <w:rFonts w:hint="eastAsia"/>
          <w:rtl/>
        </w:rPr>
        <w:t>בפעילותם</w:t>
      </w:r>
      <w:r w:rsidRPr="00EF6CEC">
        <w:rPr>
          <w:rtl/>
        </w:rPr>
        <w:t xml:space="preserve"> </w:t>
      </w:r>
      <w:r w:rsidRPr="00EF6CEC">
        <w:rPr>
          <w:rFonts w:hint="eastAsia"/>
          <w:rtl/>
        </w:rPr>
        <w:t>של</w:t>
      </w:r>
      <w:r w:rsidRPr="00EF6CEC">
        <w:rPr>
          <w:rtl/>
        </w:rPr>
        <w:t xml:space="preserve"> </w:t>
      </w:r>
      <w:r w:rsidRPr="00EF6CEC">
        <w:rPr>
          <w:rFonts w:hint="eastAsia"/>
          <w:rtl/>
        </w:rPr>
        <w:t>המשרדים</w:t>
      </w:r>
      <w:r w:rsidRPr="00EF6CEC">
        <w:rPr>
          <w:rtl/>
        </w:rPr>
        <w:t xml:space="preserve"> </w:t>
      </w:r>
      <w:r w:rsidRPr="00EF6CEC">
        <w:rPr>
          <w:rFonts w:hint="cs"/>
          <w:rtl/>
        </w:rPr>
        <w:t>המאסדרים</w:t>
      </w:r>
      <w:r w:rsidR="00185405">
        <w:rPr>
          <w:rFonts w:hint="cs"/>
          <w:rtl/>
        </w:rPr>
        <w:t xml:space="preserve"> </w:t>
      </w:r>
      <w:r w:rsidRPr="00EF6CEC">
        <w:rPr>
          <w:rtl/>
        </w:rPr>
        <w:t xml:space="preserve">- </w:t>
      </w:r>
      <w:r w:rsidRPr="00EF6CEC">
        <w:rPr>
          <w:rFonts w:hint="eastAsia"/>
          <w:rtl/>
        </w:rPr>
        <w:t>משרד</w:t>
      </w:r>
      <w:r w:rsidRPr="00EF6CEC">
        <w:rPr>
          <w:rtl/>
        </w:rPr>
        <w:t xml:space="preserve"> </w:t>
      </w:r>
      <w:r w:rsidRPr="00EF6CEC">
        <w:rPr>
          <w:rFonts w:hint="eastAsia"/>
          <w:rtl/>
        </w:rPr>
        <w:t>האנרגי</w:t>
      </w:r>
      <w:r w:rsidRPr="00EF6CEC">
        <w:rPr>
          <w:rFonts w:hint="cs"/>
          <w:rtl/>
        </w:rPr>
        <w:t>י</w:t>
      </w:r>
      <w:r w:rsidRPr="00EF6CEC">
        <w:rPr>
          <w:rFonts w:hint="eastAsia"/>
          <w:rtl/>
        </w:rPr>
        <w:t>ה</w:t>
      </w:r>
      <w:r w:rsidRPr="00EF6CEC">
        <w:rPr>
          <w:rtl/>
        </w:rPr>
        <w:t xml:space="preserve"> </w:t>
      </w:r>
      <w:r w:rsidRPr="00EF6CEC">
        <w:rPr>
          <w:rFonts w:hint="eastAsia"/>
          <w:rtl/>
        </w:rPr>
        <w:t>ומשרד</w:t>
      </w:r>
      <w:r w:rsidRPr="00EF6CEC">
        <w:rPr>
          <w:rtl/>
        </w:rPr>
        <w:t xml:space="preserve"> </w:t>
      </w:r>
      <w:r w:rsidRPr="00EF6CEC">
        <w:rPr>
          <w:rFonts w:hint="eastAsia"/>
          <w:rtl/>
        </w:rPr>
        <w:t>העבודה</w:t>
      </w:r>
      <w:r w:rsidRPr="00EF6CEC">
        <w:rPr>
          <w:rFonts w:hint="cs"/>
          <w:rtl/>
        </w:rPr>
        <w:t>.</w:t>
      </w:r>
    </w:p>
    <w:p w:rsidR="00B83063" w:rsidRPr="00EF6CEC" w:rsidP="00585A91">
      <w:pPr>
        <w:pStyle w:val="RESHET"/>
        <w:rPr>
          <w:rtl/>
        </w:rPr>
      </w:pPr>
      <w:r w:rsidRPr="00EF6CEC">
        <w:rPr>
          <w:rFonts w:hint="cs"/>
          <w:rtl/>
        </w:rPr>
        <w:t xml:space="preserve">בתחום הטיפול </w:t>
      </w:r>
      <w:r w:rsidRPr="00EF6CEC">
        <w:rPr>
          <w:rFonts w:hint="cs"/>
          <w:rtl/>
        </w:rPr>
        <w:t>בגפ"ם</w:t>
      </w:r>
      <w:r w:rsidRPr="00EF6CEC">
        <w:rPr>
          <w:rFonts w:hint="cs"/>
          <w:rtl/>
        </w:rPr>
        <w:t xml:space="preserve"> קיימים פערים הן בדבר הדרישות הן בדבר התיאום הנחוץ בין הוועדות המקומיות לתכנון ולבנייה והרשויות המקומיות ובין משרדי הממשלה, וזאת בעיקר לגבי הנפקתם של היתרי בנייה לצוברי </w:t>
      </w:r>
      <w:r w:rsidRPr="00EF6CEC">
        <w:rPr>
          <w:rFonts w:hint="cs"/>
          <w:rtl/>
        </w:rPr>
        <w:t>גפ"ם</w:t>
      </w:r>
      <w:r w:rsidRPr="00EF6CEC">
        <w:rPr>
          <w:rFonts w:hint="cs"/>
          <w:rtl/>
        </w:rPr>
        <w:t xml:space="preserve"> ורישיונות עסק למחסני </w:t>
      </w:r>
      <w:r w:rsidRPr="00EF6CEC">
        <w:rPr>
          <w:rFonts w:hint="cs"/>
          <w:rtl/>
        </w:rPr>
        <w:t>גפ"ם</w:t>
      </w:r>
      <w:r w:rsidRPr="00EF6CEC">
        <w:rPr>
          <w:rFonts w:hint="cs"/>
          <w:rtl/>
        </w:rPr>
        <w:t xml:space="preserve"> ולעניין </w:t>
      </w:r>
      <w:r w:rsidRPr="00EF6CEC">
        <w:rPr>
          <w:rFonts w:hint="eastAsia"/>
          <w:rtl/>
        </w:rPr>
        <w:t>העברת</w:t>
      </w:r>
      <w:r w:rsidRPr="00EF6CEC">
        <w:rPr>
          <w:rtl/>
        </w:rPr>
        <w:t xml:space="preserve"> </w:t>
      </w:r>
      <w:r w:rsidRPr="00EF6CEC">
        <w:rPr>
          <w:rFonts w:hint="eastAsia"/>
          <w:rtl/>
        </w:rPr>
        <w:t>המידע</w:t>
      </w:r>
      <w:r w:rsidRPr="00EF6CEC">
        <w:rPr>
          <w:rtl/>
        </w:rPr>
        <w:t xml:space="preserve"> </w:t>
      </w:r>
      <w:r w:rsidRPr="00EF6CEC">
        <w:rPr>
          <w:rFonts w:hint="eastAsia"/>
          <w:rtl/>
        </w:rPr>
        <w:t>הרל</w:t>
      </w:r>
      <w:r w:rsidRPr="00EF6CEC">
        <w:rPr>
          <w:rFonts w:hint="cs"/>
          <w:rtl/>
        </w:rPr>
        <w:t>וו</w:t>
      </w:r>
      <w:r w:rsidRPr="00EF6CEC">
        <w:rPr>
          <w:rFonts w:hint="eastAsia"/>
          <w:rtl/>
        </w:rPr>
        <w:t>נטי</w:t>
      </w:r>
      <w:r w:rsidRPr="00EF6CEC">
        <w:rPr>
          <w:rtl/>
        </w:rPr>
        <w:t xml:space="preserve"> </w:t>
      </w:r>
      <w:r w:rsidRPr="00EF6CEC">
        <w:rPr>
          <w:rFonts w:hint="eastAsia"/>
          <w:rtl/>
        </w:rPr>
        <w:t>לצורך</w:t>
      </w:r>
      <w:r w:rsidRPr="00EF6CEC">
        <w:rPr>
          <w:rtl/>
        </w:rPr>
        <w:t xml:space="preserve"> </w:t>
      </w:r>
      <w:r w:rsidRPr="00EF6CEC">
        <w:rPr>
          <w:rFonts w:hint="eastAsia"/>
          <w:rtl/>
        </w:rPr>
        <w:t>פעילות</w:t>
      </w:r>
      <w:r w:rsidRPr="00EF6CEC">
        <w:rPr>
          <w:rtl/>
        </w:rPr>
        <w:t xml:space="preserve"> </w:t>
      </w:r>
      <w:r w:rsidRPr="00EF6CEC">
        <w:rPr>
          <w:rFonts w:hint="eastAsia"/>
          <w:rtl/>
        </w:rPr>
        <w:t>הפיקוח</w:t>
      </w:r>
      <w:r w:rsidRPr="00EF6CEC">
        <w:rPr>
          <w:rtl/>
        </w:rPr>
        <w:t xml:space="preserve"> </w:t>
      </w:r>
      <w:r w:rsidRPr="00EF6CEC">
        <w:rPr>
          <w:rFonts w:hint="eastAsia"/>
          <w:rtl/>
        </w:rPr>
        <w:t>והבקרה</w:t>
      </w:r>
      <w:r w:rsidRPr="00EF6CEC">
        <w:rPr>
          <w:rtl/>
        </w:rPr>
        <w:t xml:space="preserve"> </w:t>
      </w:r>
      <w:r w:rsidRPr="00EF6CEC">
        <w:rPr>
          <w:rFonts w:hint="eastAsia"/>
          <w:rtl/>
        </w:rPr>
        <w:t>של</w:t>
      </w:r>
      <w:r w:rsidRPr="00EF6CEC">
        <w:rPr>
          <w:rtl/>
        </w:rPr>
        <w:t xml:space="preserve"> </w:t>
      </w:r>
      <w:r w:rsidRPr="00EF6CEC">
        <w:rPr>
          <w:rFonts w:hint="eastAsia"/>
          <w:rtl/>
        </w:rPr>
        <w:t>הרשויות</w:t>
      </w:r>
      <w:r w:rsidRPr="00EF6CEC">
        <w:rPr>
          <w:rtl/>
        </w:rPr>
        <w:t xml:space="preserve"> </w:t>
      </w:r>
      <w:r w:rsidRPr="00EF6CEC">
        <w:rPr>
          <w:rFonts w:hint="eastAsia"/>
          <w:rtl/>
        </w:rPr>
        <w:t>המקומיות</w:t>
      </w:r>
      <w:r w:rsidRPr="00EF6CEC">
        <w:rPr>
          <w:rFonts w:hint="cs"/>
          <w:rtl/>
        </w:rPr>
        <w:t>.</w:t>
      </w:r>
    </w:p>
    <w:p w:rsidR="00B83063" w:rsidRPr="00EF6CEC" w:rsidP="00585A91">
      <w:pPr>
        <w:pStyle w:val="RESHET"/>
        <w:rPr>
          <w:rtl/>
        </w:rPr>
      </w:pPr>
      <w:r w:rsidRPr="00EF6CEC">
        <w:rPr>
          <w:rFonts w:hint="eastAsia"/>
          <w:rtl/>
        </w:rPr>
        <w:t>על</w:t>
      </w:r>
      <w:r w:rsidRPr="00EF6CEC">
        <w:rPr>
          <w:rtl/>
        </w:rPr>
        <w:t xml:space="preserve"> משרד </w:t>
      </w:r>
      <w:r w:rsidRPr="00EF6CEC">
        <w:rPr>
          <w:rtl/>
        </w:rPr>
        <w:t>האנרגי</w:t>
      </w:r>
      <w:r w:rsidRPr="00EF6CEC">
        <w:rPr>
          <w:rFonts w:hint="cs"/>
          <w:rtl/>
        </w:rPr>
        <w:t>י</w:t>
      </w:r>
      <w:r w:rsidRPr="00EF6CEC">
        <w:rPr>
          <w:rtl/>
        </w:rPr>
        <w:t>ה</w:t>
      </w:r>
      <w:r w:rsidRPr="00EF6CEC">
        <w:rPr>
          <w:rtl/>
        </w:rPr>
        <w:t xml:space="preserve"> </w:t>
      </w:r>
      <w:r w:rsidRPr="00EF6CEC">
        <w:rPr>
          <w:rFonts w:hint="cs"/>
          <w:rtl/>
        </w:rPr>
        <w:t xml:space="preserve">ועל משרד </w:t>
      </w:r>
      <w:r w:rsidRPr="00EF6CEC">
        <w:rPr>
          <w:rtl/>
        </w:rPr>
        <w:t>העבודה לפעול לתיקון הליקויים ש</w:t>
      </w:r>
      <w:r w:rsidRPr="00EF6CEC">
        <w:rPr>
          <w:rFonts w:hint="cs"/>
          <w:rtl/>
        </w:rPr>
        <w:t>צוינו</w:t>
      </w:r>
      <w:r w:rsidRPr="00EF6CEC">
        <w:rPr>
          <w:rtl/>
        </w:rPr>
        <w:t xml:space="preserve"> בדוח זה</w:t>
      </w:r>
      <w:r w:rsidRPr="00EF6CEC">
        <w:rPr>
          <w:rFonts w:hint="cs"/>
          <w:rtl/>
        </w:rPr>
        <w:t xml:space="preserve"> בנוגע לתחומי אחריותם וסמכותם. רשות הכבאות ו</w:t>
      </w:r>
      <w:r w:rsidRPr="00EF6CEC">
        <w:rPr>
          <w:rtl/>
        </w:rPr>
        <w:t xml:space="preserve">הרשויות המקומיות </w:t>
      </w:r>
      <w:r w:rsidRPr="00EF6CEC">
        <w:rPr>
          <w:rFonts w:hint="eastAsia"/>
          <w:rtl/>
        </w:rPr>
        <w:t>והוועדות</w:t>
      </w:r>
      <w:r w:rsidRPr="00EF6CEC">
        <w:rPr>
          <w:rtl/>
        </w:rPr>
        <w:t xml:space="preserve"> </w:t>
      </w:r>
      <w:r w:rsidRPr="00EF6CEC">
        <w:rPr>
          <w:rFonts w:hint="eastAsia"/>
          <w:rtl/>
        </w:rPr>
        <w:t>המקומיות</w:t>
      </w:r>
      <w:r w:rsidRPr="00EF6CEC">
        <w:rPr>
          <w:rtl/>
        </w:rPr>
        <w:t xml:space="preserve"> </w:t>
      </w:r>
      <w:r w:rsidRPr="00EF6CEC">
        <w:rPr>
          <w:rFonts w:hint="cs"/>
          <w:rtl/>
        </w:rPr>
        <w:t xml:space="preserve">לתכנון ולבנייה חייבות </w:t>
      </w:r>
      <w:r w:rsidRPr="00EF6CEC">
        <w:rPr>
          <w:rFonts w:hint="eastAsia"/>
          <w:rtl/>
        </w:rPr>
        <w:t>לפעול</w:t>
      </w:r>
      <w:r w:rsidRPr="00EF6CEC">
        <w:rPr>
          <w:rtl/>
        </w:rPr>
        <w:t xml:space="preserve"> </w:t>
      </w:r>
      <w:r w:rsidRPr="00EF6CEC">
        <w:rPr>
          <w:rFonts w:hint="eastAsia"/>
          <w:rtl/>
        </w:rPr>
        <w:t>בתחומי</w:t>
      </w:r>
      <w:r w:rsidRPr="00EF6CEC">
        <w:rPr>
          <w:rtl/>
        </w:rPr>
        <w:t xml:space="preserve"> </w:t>
      </w:r>
      <w:r w:rsidRPr="00EF6CEC">
        <w:rPr>
          <w:rFonts w:hint="eastAsia"/>
          <w:rtl/>
        </w:rPr>
        <w:t>סמכותן</w:t>
      </w:r>
      <w:r w:rsidRPr="00EF6CEC">
        <w:rPr>
          <w:rtl/>
        </w:rPr>
        <w:t xml:space="preserve"> </w:t>
      </w:r>
      <w:r w:rsidRPr="00EF6CEC">
        <w:rPr>
          <w:rFonts w:hint="eastAsia"/>
          <w:rtl/>
        </w:rPr>
        <w:t>ב</w:t>
      </w:r>
      <w:r w:rsidRPr="00EF6CEC">
        <w:rPr>
          <w:rFonts w:hint="cs"/>
          <w:rtl/>
        </w:rPr>
        <w:t>נ</w:t>
      </w:r>
      <w:r w:rsidRPr="00EF6CEC">
        <w:rPr>
          <w:rFonts w:hint="eastAsia"/>
          <w:rtl/>
        </w:rPr>
        <w:t>ו</w:t>
      </w:r>
      <w:r w:rsidRPr="00EF6CEC">
        <w:rPr>
          <w:rFonts w:hint="cs"/>
          <w:rtl/>
        </w:rPr>
        <w:t>שא</w:t>
      </w:r>
      <w:r w:rsidRPr="00EF6CEC">
        <w:rPr>
          <w:rFonts w:hint="eastAsia"/>
          <w:rtl/>
        </w:rPr>
        <w:t>י</w:t>
      </w:r>
      <w:r w:rsidRPr="00EF6CEC">
        <w:rPr>
          <w:rtl/>
        </w:rPr>
        <w:t xml:space="preserve"> </w:t>
      </w:r>
      <w:r w:rsidRPr="00EF6CEC">
        <w:rPr>
          <w:rFonts w:hint="eastAsia"/>
          <w:rtl/>
        </w:rPr>
        <w:t>תכנון</w:t>
      </w:r>
      <w:r w:rsidRPr="00EF6CEC">
        <w:rPr>
          <w:rtl/>
        </w:rPr>
        <w:t xml:space="preserve"> </w:t>
      </w:r>
      <w:r w:rsidRPr="00EF6CEC">
        <w:rPr>
          <w:rFonts w:hint="eastAsia"/>
          <w:rtl/>
        </w:rPr>
        <w:t xml:space="preserve">ובנייה </w:t>
      </w:r>
      <w:r w:rsidRPr="00EF6CEC">
        <w:rPr>
          <w:rFonts w:hint="cs"/>
          <w:rtl/>
        </w:rPr>
        <w:t>ו</w:t>
      </w:r>
      <w:r w:rsidRPr="00EF6CEC">
        <w:rPr>
          <w:rFonts w:hint="eastAsia"/>
          <w:rtl/>
        </w:rPr>
        <w:t>רישוי</w:t>
      </w:r>
      <w:r w:rsidRPr="00EF6CEC">
        <w:rPr>
          <w:rtl/>
        </w:rPr>
        <w:t xml:space="preserve"> </w:t>
      </w:r>
      <w:r w:rsidRPr="00EF6CEC">
        <w:rPr>
          <w:rFonts w:hint="eastAsia"/>
          <w:rtl/>
        </w:rPr>
        <w:t>עסקים</w:t>
      </w:r>
      <w:r w:rsidRPr="00EF6CEC">
        <w:rPr>
          <w:rFonts w:hint="cs"/>
          <w:rtl/>
        </w:rPr>
        <w:t>.</w:t>
      </w:r>
    </w:p>
    <w:p w:rsidR="006848C1" w:rsidP="006848C1">
      <w:pPr>
        <w:pStyle w:val="running-text"/>
        <w:bidi/>
        <w:rPr>
          <w:rtl/>
        </w:rPr>
      </w:pPr>
    </w:p>
    <w:p w:rsidR="00B67FA2" w:rsidP="00B67FA2">
      <w:pPr>
        <w:pStyle w:val="running-text"/>
        <w:bidi/>
        <w:rPr>
          <w:rtl/>
        </w:rPr>
        <w:sectPr w:rsidSect="00890ED9">
          <w:headerReference w:type="even" r:id="rId15"/>
          <w:headerReference w:type="default" r:id="rId16"/>
          <w:pgSz w:w="11906" w:h="16838" w:code="9"/>
          <w:pgMar w:top="3119" w:right="1701" w:bottom="3119" w:left="1701" w:header="1559" w:footer="709" w:gutter="0"/>
          <w:cols w:space="708"/>
          <w:bidi/>
          <w:rtlGutter/>
          <w:docGrid w:linePitch="360"/>
        </w:sectPr>
      </w:pPr>
    </w:p>
    <w:p w:rsidR="00B67FA2" w:rsidRPr="006848C1" w:rsidP="00B67FA2">
      <w:pPr>
        <w:pStyle w:val="running-text"/>
        <w:bidi/>
        <w:rPr>
          <w:rtl/>
        </w:rPr>
      </w:pPr>
    </w:p>
    <w:sectPr w:rsidSect="00B67FA2">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27ADE" w:rsidRPr="008A007A" w:rsidP="008A007A">
      <w:pPr>
        <w:pStyle w:val="Footer"/>
      </w:pPr>
    </w:p>
  </w:footnote>
  <w:footnote w:type="continuationSeparator" w:id="1">
    <w:p w:rsidR="00427ADE" w:rsidP="00CB3322">
      <w:pPr>
        <w:spacing w:after="0" w:line="240" w:lineRule="auto"/>
      </w:pPr>
      <w:r>
        <w:continuationSeparator/>
      </w:r>
    </w:p>
    <w:p w:rsidR="00427ADE"/>
  </w:footnote>
  <w:footnote w:id="2">
    <w:p w:rsidR="00F47402" w:rsidRPr="006D5BC8" w:rsidP="005B5951">
      <w:pPr>
        <w:pStyle w:val="FootnoteText"/>
        <w:tabs>
          <w:tab w:val="left" w:pos="5668"/>
        </w:tabs>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על פי סעיף 1 לצו הגז (בטיחות ורישוי) (מכלי גפ"מ מיטלטלים), התשע"ה-2015, </w:t>
      </w:r>
      <w:r w:rsidRPr="006D5BC8">
        <w:rPr>
          <w:rFonts w:hint="eastAsia"/>
          <w:rtl/>
        </w:rPr>
        <w:t>מכל</w:t>
      </w:r>
      <w:r w:rsidRPr="006D5BC8">
        <w:rPr>
          <w:rtl/>
        </w:rPr>
        <w:t xml:space="preserve"> או מכל </w:t>
      </w:r>
      <w:r w:rsidRPr="006D5BC8">
        <w:rPr>
          <w:rFonts w:hint="eastAsia"/>
          <w:rtl/>
        </w:rPr>
        <w:t>גפ</w:t>
      </w:r>
      <w:r w:rsidRPr="006D5BC8">
        <w:rPr>
          <w:rtl/>
        </w:rPr>
        <w:t>"ם</w:t>
      </w:r>
      <w:r w:rsidRPr="006D5BC8">
        <w:rPr>
          <w:rtl/>
        </w:rPr>
        <w:t xml:space="preserve"> הם "כלי</w:t>
      </w:r>
      <w:r w:rsidRPr="006D5BC8">
        <w:rPr>
          <w:rFonts w:hint="cs"/>
          <w:rtl/>
        </w:rPr>
        <w:t xml:space="preserve"> קיבול מיטלטל המיועד לאחסון גפ"מ אשר תקן ישראלי ת"י 70 או תקן ישראלי ת"י 844 חל עליו".</w:t>
      </w:r>
    </w:p>
  </w:footnote>
  <w:footnote w:id="3">
    <w:p w:rsidR="00F47402" w:rsidRPr="006D5BC8" w:rsidP="005B5951">
      <w:pPr>
        <w:pStyle w:val="FootnoteText"/>
        <w:tabs>
          <w:tab w:val="left" w:pos="5668"/>
        </w:tabs>
      </w:pPr>
      <w:r w:rsidRPr="006D5BC8">
        <w:rPr>
          <w:rStyle w:val="FootnoteReference0"/>
          <w:vertAlign w:val="baseline"/>
        </w:rPr>
        <w:footnoteRef/>
      </w:r>
      <w:r w:rsidRPr="006D5BC8">
        <w:rPr>
          <w:rtl/>
        </w:rPr>
        <w:t xml:space="preserve"> </w:t>
      </w:r>
      <w:r w:rsidRPr="006D5BC8">
        <w:rPr>
          <w:rtl/>
        </w:rPr>
        <w:tab/>
        <w:t>על פי ההגדרות בחוק הגז (בטיחות ורישוי), התשמ״ט-1989, "'מיתקן גז' - מיתקן, מכשיר או אבזר, המשמש להחסנה, להולכה, להובלה, למדידה, לשקילה, להפצה, לצריכה, לצבירה, או לשריפת גזי שריפה של גז ולפליטתם, לרבות מבנים, מכלים, צינורות ואבזרים קבועים או מיטלטלים המשמשים במיתקן".</w:t>
      </w:r>
    </w:p>
  </w:footnote>
  <w:footnote w:id="4">
    <w:p w:rsidR="00F47402" w:rsidRPr="006D5BC8" w:rsidP="005B5951">
      <w:pPr>
        <w:pStyle w:val="FootnoteText"/>
        <w:tabs>
          <w:tab w:val="left" w:pos="5668"/>
        </w:tabs>
      </w:pPr>
      <w:r w:rsidRPr="006D5BC8">
        <w:rPr>
          <w:rStyle w:val="FootnoteReference0"/>
          <w:vertAlign w:val="baseline"/>
        </w:rPr>
        <w:footnoteRef/>
      </w:r>
      <w:r w:rsidRPr="006D5BC8">
        <w:rPr>
          <w:rtl/>
        </w:rPr>
        <w:t xml:space="preserve"> </w:t>
      </w:r>
      <w:r w:rsidRPr="006D5BC8">
        <w:rPr>
          <w:rtl/>
        </w:rPr>
        <w:tab/>
      </w:r>
      <w:r w:rsidRPr="006D5BC8">
        <w:rPr>
          <w:rFonts w:hint="eastAsia"/>
          <w:rtl/>
        </w:rPr>
        <w:t>ראו</w:t>
      </w:r>
      <w:r w:rsidRPr="006D5BC8">
        <w:rPr>
          <w:rtl/>
        </w:rPr>
        <w:t xml:space="preserve"> גם מבקר המדינה, </w:t>
      </w:r>
      <w:r w:rsidRPr="006D5BC8">
        <w:rPr>
          <w:rFonts w:hint="eastAsia"/>
          <w:b/>
          <w:bCs/>
          <w:rtl/>
        </w:rPr>
        <w:t>דוח</w:t>
      </w:r>
      <w:r w:rsidRPr="006D5BC8">
        <w:rPr>
          <w:b/>
          <w:bCs/>
          <w:rtl/>
        </w:rPr>
        <w:t xml:space="preserve"> </w:t>
      </w:r>
      <w:r w:rsidRPr="006D5BC8">
        <w:rPr>
          <w:rFonts w:hint="eastAsia"/>
          <w:b/>
          <w:bCs/>
          <w:rtl/>
        </w:rPr>
        <w:t>שנתי</w:t>
      </w:r>
      <w:r w:rsidRPr="006D5BC8">
        <w:rPr>
          <w:b/>
          <w:bCs/>
          <w:rtl/>
        </w:rPr>
        <w:t xml:space="preserve"> 64א</w:t>
      </w:r>
      <w:r w:rsidRPr="006D5BC8">
        <w:rPr>
          <w:rtl/>
        </w:rPr>
        <w:t xml:space="preserve"> (2013), </w:t>
      </w:r>
      <w:r w:rsidRPr="006D5BC8">
        <w:rPr>
          <w:rFonts w:hint="cs"/>
          <w:rtl/>
        </w:rPr>
        <w:t xml:space="preserve">"משרד האנרגיה והמים - </w:t>
      </w:r>
      <w:r w:rsidRPr="006D5BC8">
        <w:rPr>
          <w:rtl/>
        </w:rPr>
        <w:t xml:space="preserve">בטיחות מערך הגז הפחמימני המעובה", </w:t>
      </w:r>
      <w:r w:rsidRPr="006D5BC8">
        <w:rPr>
          <w:rFonts w:hint="eastAsia"/>
          <w:rtl/>
        </w:rPr>
        <w:t>עמ</w:t>
      </w:r>
      <w:r w:rsidRPr="006D5BC8">
        <w:rPr>
          <w:rtl/>
        </w:rPr>
        <w:t>' 231.</w:t>
      </w:r>
      <w:r w:rsidRPr="006D5BC8">
        <w:rPr>
          <w:rFonts w:hint="cs"/>
          <w:rtl/>
        </w:rPr>
        <w:t xml:space="preserve"> </w:t>
      </w:r>
    </w:p>
  </w:footnote>
  <w:footnote w:id="5">
    <w:p w:rsidR="00F47402" w:rsidRPr="006D5BC8" w:rsidP="005B5951">
      <w:pPr>
        <w:pStyle w:val="FootnoteText"/>
      </w:pPr>
      <w:r w:rsidRPr="006D5BC8">
        <w:rPr>
          <w:rStyle w:val="FootnoteReference0"/>
          <w:vertAlign w:val="baseline"/>
        </w:rPr>
        <w:footnoteRef/>
      </w:r>
      <w:r w:rsidRPr="006D5BC8">
        <w:rPr>
          <w:rtl/>
        </w:rPr>
        <w:t xml:space="preserve"> </w:t>
      </w:r>
      <w:r w:rsidRPr="006D5BC8">
        <w:rPr>
          <w:rtl/>
        </w:rPr>
        <w:tab/>
        <w:t xml:space="preserve">על פי צו הגז (בטיחות ורישוי) (בטיחות ההחסנה של מכלים ומכלי מחנאות במחסן גפ"מ ובמחסן עזר), התשנ"ב-1992, במחסן </w:t>
      </w:r>
      <w:r w:rsidRPr="006D5BC8">
        <w:rPr>
          <w:rtl/>
        </w:rPr>
        <w:t>גפ"ם</w:t>
      </w:r>
      <w:r w:rsidRPr="006D5BC8">
        <w:rPr>
          <w:rtl/>
        </w:rPr>
        <w:t xml:space="preserve"> מאוחסן </w:t>
      </w:r>
      <w:r w:rsidRPr="006D5BC8">
        <w:rPr>
          <w:rtl/>
        </w:rPr>
        <w:t>גפ"ם</w:t>
      </w:r>
      <w:r w:rsidRPr="006D5BC8">
        <w:rPr>
          <w:rtl/>
        </w:rPr>
        <w:t xml:space="preserve"> למטרות מסחריות במכלים ובגלילי מחנאות שקיבולם הכולל עולה על 1,000 ליטר (500 ק"ג </w:t>
      </w:r>
      <w:r w:rsidRPr="006D5BC8">
        <w:rPr>
          <w:rtl/>
        </w:rPr>
        <w:t>גפ"ם</w:t>
      </w:r>
      <w:r w:rsidRPr="006D5BC8">
        <w:rPr>
          <w:rtl/>
        </w:rPr>
        <w:t xml:space="preserve">), ואילו במחסן עזר מאוחסנות במכלים ובמכלי מחנאות כמויות קטנות יותר של </w:t>
      </w:r>
      <w:r w:rsidRPr="006D5BC8">
        <w:rPr>
          <w:rtl/>
        </w:rPr>
        <w:t>גפ"ם</w:t>
      </w:r>
      <w:r w:rsidRPr="006D5BC8">
        <w:rPr>
          <w:rtl/>
        </w:rPr>
        <w:t xml:space="preserve"> למטרות אלו.</w:t>
      </w:r>
    </w:p>
  </w:footnote>
  <w:footnote w:id="6">
    <w:p w:rsidR="00F47402" w:rsidRPr="006D5BC8" w:rsidP="005B5951">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הוועדה המקומית לתכנון ולבנייה הגליל העליון פועלת במרחב התכנון של המועצות האזוריות הגליל העליון ומבואות החרמון, ואילו הוועדה המקומית לתכנון ולבנייה חבל אשר - במרחב התכנון של המועצה האזורית מטה אשר והמועצה המקומית מזרעה.</w:t>
      </w:r>
    </w:p>
  </w:footnote>
  <w:footnote w:id="7">
    <w:p w:rsidR="00F47402" w:rsidRPr="006D5BC8" w:rsidP="005B5951">
      <w:pPr>
        <w:pStyle w:val="FootnoteText"/>
      </w:pPr>
      <w:r w:rsidRPr="006D5BC8">
        <w:rPr>
          <w:rStyle w:val="FootnoteReference0"/>
          <w:vertAlign w:val="baseline"/>
        </w:rPr>
        <w:footnoteRef/>
      </w:r>
      <w:r w:rsidRPr="006D5BC8">
        <w:rPr>
          <w:rtl/>
        </w:rPr>
        <w:t xml:space="preserve"> </w:t>
      </w:r>
      <w:r w:rsidRPr="006D5BC8">
        <w:rPr>
          <w:b/>
          <w:bCs/>
          <w:rtl/>
        </w:rPr>
        <w:tab/>
      </w:r>
      <w:r w:rsidRPr="006D5BC8">
        <w:rPr>
          <w:rFonts w:hint="eastAsia"/>
          <w:rtl/>
        </w:rPr>
        <w:t>הרשויות</w:t>
      </w:r>
      <w:r w:rsidRPr="006D5BC8">
        <w:rPr>
          <w:rtl/>
        </w:rPr>
        <w:t xml:space="preserve"> המקומיות </w:t>
      </w:r>
      <w:r w:rsidRPr="006D5BC8">
        <w:rPr>
          <w:rFonts w:ascii="Arial" w:eastAsia="Times New Roman" w:hAnsi="Arial" w:hint="eastAsia"/>
          <w:color w:val="000000"/>
          <w:rtl/>
        </w:rPr>
        <w:t>אום</w:t>
      </w:r>
      <w:r w:rsidRPr="006D5BC8">
        <w:rPr>
          <w:rFonts w:ascii="Arial" w:eastAsia="Times New Roman" w:hAnsi="Arial"/>
          <w:color w:val="000000"/>
          <w:rtl/>
        </w:rPr>
        <w:t xml:space="preserve"> </w:t>
      </w:r>
      <w:r w:rsidRPr="006D5BC8">
        <w:rPr>
          <w:rFonts w:ascii="Arial" w:eastAsia="Times New Roman" w:hAnsi="Arial" w:hint="eastAsia"/>
          <w:color w:val="000000"/>
          <w:rtl/>
        </w:rPr>
        <w:t>אל</w:t>
      </w:r>
      <w:r w:rsidRPr="006D5BC8">
        <w:rPr>
          <w:rFonts w:ascii="Arial" w:eastAsia="Times New Roman" w:hAnsi="Arial"/>
          <w:color w:val="000000"/>
          <w:rtl/>
        </w:rPr>
        <w:t xml:space="preserve">-פחם, </w:t>
      </w:r>
      <w:r w:rsidRPr="006D5BC8">
        <w:rPr>
          <w:rFonts w:ascii="Arial" w:eastAsia="Times New Roman" w:hAnsi="Arial" w:hint="eastAsia"/>
          <w:color w:val="000000"/>
          <w:rtl/>
        </w:rPr>
        <w:t>חצור</w:t>
      </w:r>
      <w:r w:rsidRPr="006D5BC8">
        <w:rPr>
          <w:rFonts w:ascii="Arial" w:eastAsia="Times New Roman" w:hAnsi="Arial"/>
          <w:color w:val="000000"/>
          <w:rtl/>
        </w:rPr>
        <w:t xml:space="preserve"> </w:t>
      </w:r>
      <w:r w:rsidRPr="006D5BC8">
        <w:rPr>
          <w:rFonts w:ascii="Arial" w:eastAsia="Times New Roman" w:hAnsi="Arial" w:hint="eastAsia"/>
          <w:color w:val="000000"/>
          <w:rtl/>
        </w:rPr>
        <w:t>הגלילית</w:t>
      </w:r>
      <w:r w:rsidRPr="006D5BC8">
        <w:rPr>
          <w:rFonts w:ascii="Arial" w:eastAsia="Times New Roman" w:hAnsi="Arial"/>
          <w:color w:val="000000"/>
          <w:rtl/>
        </w:rPr>
        <w:t xml:space="preserve">, </w:t>
      </w:r>
      <w:r w:rsidRPr="006D5BC8">
        <w:rPr>
          <w:rFonts w:ascii="Arial" w:eastAsia="Times New Roman" w:hAnsi="Arial" w:hint="eastAsia"/>
          <w:color w:val="000000"/>
          <w:rtl/>
        </w:rPr>
        <w:t>טבריה</w:t>
      </w:r>
      <w:r w:rsidRPr="006D5BC8">
        <w:rPr>
          <w:rFonts w:ascii="Arial" w:eastAsia="Times New Roman" w:hAnsi="Arial"/>
          <w:color w:val="000000"/>
          <w:rtl/>
        </w:rPr>
        <w:t xml:space="preserve">, </w:t>
      </w:r>
      <w:r w:rsidRPr="006D5BC8">
        <w:rPr>
          <w:rFonts w:ascii="Arial" w:eastAsia="Times New Roman" w:hAnsi="Arial" w:hint="eastAsia"/>
          <w:color w:val="000000"/>
          <w:rtl/>
        </w:rPr>
        <w:t>טירת</w:t>
      </w:r>
      <w:r w:rsidRPr="006D5BC8">
        <w:rPr>
          <w:rFonts w:ascii="Arial" w:eastAsia="Times New Roman" w:hAnsi="Arial"/>
          <w:color w:val="000000"/>
          <w:rtl/>
        </w:rPr>
        <w:t xml:space="preserve"> </w:t>
      </w:r>
      <w:r w:rsidRPr="006D5BC8">
        <w:rPr>
          <w:rFonts w:ascii="Arial" w:eastAsia="Times New Roman" w:hAnsi="Arial" w:hint="eastAsia"/>
          <w:color w:val="000000"/>
          <w:rtl/>
        </w:rPr>
        <w:t>כרמל</w:t>
      </w:r>
      <w:r w:rsidRPr="006D5BC8">
        <w:rPr>
          <w:rFonts w:ascii="Arial" w:eastAsia="Times New Roman" w:hAnsi="Arial"/>
          <w:color w:val="000000"/>
          <w:rtl/>
        </w:rPr>
        <w:t xml:space="preserve">, </w:t>
      </w:r>
      <w:r w:rsidRPr="006D5BC8">
        <w:rPr>
          <w:rFonts w:ascii="Arial" w:eastAsia="Times New Roman" w:hAnsi="Arial" w:hint="eastAsia"/>
          <w:color w:val="000000"/>
          <w:rtl/>
        </w:rPr>
        <w:t>נהריה</w:t>
      </w:r>
      <w:r w:rsidRPr="006D5BC8">
        <w:rPr>
          <w:rFonts w:ascii="Arial" w:eastAsia="Times New Roman" w:hAnsi="Arial"/>
          <w:color w:val="000000"/>
          <w:rtl/>
        </w:rPr>
        <w:t xml:space="preserve">, </w:t>
      </w:r>
      <w:r w:rsidRPr="006D5BC8">
        <w:rPr>
          <w:rFonts w:ascii="Arial" w:eastAsia="Times New Roman" w:hAnsi="Arial" w:hint="eastAsia"/>
          <w:color w:val="000000"/>
          <w:rtl/>
        </w:rPr>
        <w:t>קריית</w:t>
      </w:r>
      <w:r w:rsidRPr="006D5BC8">
        <w:rPr>
          <w:rFonts w:ascii="Arial" w:eastAsia="Times New Roman" w:hAnsi="Arial"/>
          <w:color w:val="000000"/>
          <w:rtl/>
        </w:rPr>
        <w:t xml:space="preserve"> </w:t>
      </w:r>
      <w:r w:rsidRPr="006D5BC8">
        <w:rPr>
          <w:rFonts w:ascii="Arial" w:eastAsia="Times New Roman" w:hAnsi="Arial" w:hint="eastAsia"/>
          <w:color w:val="000000"/>
          <w:rtl/>
        </w:rPr>
        <w:t>מלאכי</w:t>
      </w:r>
      <w:r w:rsidRPr="006D5BC8">
        <w:rPr>
          <w:rFonts w:ascii="Arial" w:eastAsia="Times New Roman" w:hAnsi="Arial"/>
          <w:color w:val="000000"/>
          <w:rtl/>
        </w:rPr>
        <w:t xml:space="preserve"> </w:t>
      </w:r>
      <w:r w:rsidRPr="006D5BC8">
        <w:rPr>
          <w:rFonts w:ascii="Arial" w:eastAsia="Times New Roman" w:hAnsi="Arial" w:hint="eastAsia"/>
          <w:color w:val="000000"/>
          <w:rtl/>
        </w:rPr>
        <w:t>וקריית</w:t>
      </w:r>
      <w:r w:rsidRPr="006D5BC8">
        <w:rPr>
          <w:rFonts w:ascii="Arial" w:eastAsia="Times New Roman" w:hAnsi="Arial"/>
          <w:color w:val="000000"/>
          <w:rtl/>
        </w:rPr>
        <w:t xml:space="preserve"> </w:t>
      </w:r>
      <w:r w:rsidRPr="006D5BC8">
        <w:rPr>
          <w:rFonts w:ascii="Arial" w:eastAsia="Times New Roman" w:hAnsi="Arial" w:hint="eastAsia"/>
          <w:color w:val="000000"/>
          <w:rtl/>
        </w:rPr>
        <w:t>שמונה</w:t>
      </w:r>
      <w:r w:rsidRPr="006D5BC8">
        <w:rPr>
          <w:rtl/>
        </w:rPr>
        <w:t xml:space="preserve"> לא השיבו על השאלון.</w:t>
      </w:r>
    </w:p>
  </w:footnote>
  <w:footnote w:id="8">
    <w:p w:rsidR="00F47402" w:rsidRPr="006D5BC8" w:rsidP="005B5951">
      <w:pPr>
        <w:pStyle w:val="FootnoteText"/>
        <w:rPr>
          <w:rtl/>
        </w:rPr>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ת"י 158 "מתקנים לגזים פחמימניים מעורבים (גפ"מ)" הוא תקן רשמי המחייב על פי חוק את כל העוסקים בהתקנת מערכות גז. תקן זה מגדיר את דרישות הבטיחות בדבר מכלים תת-קרקעיים, מכלים על-קרקעיים ומכלים מיטלטלים (בלוני </w:t>
      </w:r>
      <w:r w:rsidRPr="006D5BC8">
        <w:rPr>
          <w:rFonts w:hint="cs"/>
          <w:rtl/>
        </w:rPr>
        <w:t>גפ"ם</w:t>
      </w:r>
      <w:r w:rsidRPr="006D5BC8">
        <w:rPr>
          <w:rFonts w:hint="cs"/>
          <w:rtl/>
        </w:rPr>
        <w:t xml:space="preserve">), בין היתר לעניין מרחקים, צורת ההתקנה, צנרת, התקנת מכשירים צורכי </w:t>
      </w:r>
      <w:r w:rsidRPr="006D5BC8">
        <w:rPr>
          <w:rFonts w:hint="cs"/>
          <w:rtl/>
        </w:rPr>
        <w:t>גפ"ם</w:t>
      </w:r>
      <w:r w:rsidRPr="006D5BC8">
        <w:rPr>
          <w:rFonts w:hint="cs"/>
          <w:rtl/>
        </w:rPr>
        <w:t>, אבזרי בטיחות, בדיקות לאחר ההתקנה וביקורת תקופתית.</w:t>
      </w:r>
    </w:p>
  </w:footnote>
  <w:footnote w:id="9">
    <w:p w:rsidR="00F47402" w:rsidRPr="006D5BC8" w:rsidP="005B5951">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עם סיום הבנייה נותנות הוועדות המקומיות למבקש ההיתר תעודת גמר, כלומר אישור </w:t>
      </w:r>
      <w:r w:rsidRPr="006D5BC8">
        <w:rPr>
          <w:rFonts w:asciiTheme="minorHAnsi" w:hAnsiTheme="minorHAnsi"/>
          <w:sz w:val="24"/>
          <w:rtl/>
        </w:rPr>
        <w:t xml:space="preserve">שהמבנה בנוי </w:t>
      </w:r>
      <w:r w:rsidRPr="006D5BC8">
        <w:rPr>
          <w:rFonts w:asciiTheme="minorHAnsi" w:hAnsiTheme="minorHAnsi" w:hint="cs"/>
          <w:sz w:val="24"/>
          <w:rtl/>
        </w:rPr>
        <w:t>על פי היתר הבנייה ותנאיו</w:t>
      </w:r>
      <w:r w:rsidRPr="006D5BC8">
        <w:rPr>
          <w:rFonts w:hint="cs"/>
          <w:rtl/>
        </w:rPr>
        <w:t>. אישור זה - שהיה ידוע גם בכינויו "טופס 4" או "טופס אכלוס" - הינו תנאי לחיבור המבנה לרשת חשמל, מים או טלפון.</w:t>
      </w:r>
    </w:p>
  </w:footnote>
  <w:footnote w:id="10">
    <w:p w:rsidR="00F47402" w:rsidRPr="006D5BC8" w:rsidP="005B5951">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הרשות הלאומית להסמכת מעבדות הינה תאגיד שהוקם על פי חוק הרשות הלאומית להסמכת מעבדות, התשנ"ז-1997. הרשות פועלת לקידום "האיכות והכשירות של גופים מכיילים/בודקים". ההסמכה שנותנת הרשות "מוגדרת כהכרה רשמית ביכולת המקצועית" של מעבדות כיול או בדיקה ושל גופים בודקים אחרים לבצע את פעולותיהן.</w:t>
      </w:r>
    </w:p>
  </w:footnote>
  <w:footnote w:id="11">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על פי סעיף 1 לצו הגז (בטיחות ורישוי) (מכלי גפ"מ מיטלטלים), התשע"ה-2015, מכל או מכל </w:t>
      </w:r>
      <w:r w:rsidRPr="006D5BC8">
        <w:rPr>
          <w:rFonts w:hint="cs"/>
          <w:rtl/>
        </w:rPr>
        <w:t>גפ"ם</w:t>
      </w:r>
      <w:r w:rsidRPr="006D5BC8">
        <w:rPr>
          <w:rFonts w:hint="cs"/>
          <w:rtl/>
        </w:rPr>
        <w:t xml:space="preserve"> הם "כלי קיבול מיטלטל המיועד לאחסון גפ"מ אשר תקן ישראלי ת"י 70 או תקן ישראלי ת"י 844 חל עליו".</w:t>
      </w:r>
    </w:p>
  </w:footnote>
  <w:footnote w:id="12">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על פי ההגדרות ב</w:t>
      </w:r>
      <w:r w:rsidRPr="006D5BC8">
        <w:rPr>
          <w:rtl/>
        </w:rPr>
        <w:t>חוק הגז (בטיחות ורישוי), התשמ״ט</w:t>
      </w:r>
      <w:r w:rsidRPr="006D5BC8">
        <w:rPr>
          <w:rFonts w:hint="cs"/>
          <w:rtl/>
        </w:rPr>
        <w:t>-</w:t>
      </w:r>
      <w:r w:rsidRPr="006D5BC8">
        <w:rPr>
          <w:rtl/>
        </w:rPr>
        <w:t>1989</w:t>
      </w:r>
      <w:r w:rsidRPr="006D5BC8">
        <w:rPr>
          <w:rFonts w:hint="cs"/>
          <w:rtl/>
        </w:rPr>
        <w:t>,</w:t>
      </w:r>
      <w:r w:rsidRPr="006D5BC8">
        <w:t xml:space="preserve"> </w:t>
      </w:r>
      <w:r w:rsidRPr="006D5BC8">
        <w:rPr>
          <w:rFonts w:hint="cs"/>
          <w:rtl/>
        </w:rPr>
        <w:t xml:space="preserve">" </w:t>
      </w:r>
      <w:r w:rsidRPr="006D5BC8">
        <w:rPr>
          <w:rtl/>
        </w:rPr>
        <w:t>'מיתקן גז'</w:t>
      </w:r>
      <w:r w:rsidRPr="006D5BC8">
        <w:rPr>
          <w:rFonts w:hint="cs"/>
          <w:rtl/>
        </w:rPr>
        <w:t xml:space="preserve"> -</w:t>
      </w:r>
      <w:r w:rsidRPr="006D5BC8">
        <w:rPr>
          <w:rtl/>
        </w:rPr>
        <w:t xml:space="preserve"> מיתקן, מכשיר או אבזר, המשמש להחסנה, להולכה, להובלה, למדידה, לשקילה, להפצה, לצריכה, לצבירה, או לשריפת גזי שריפה של גז ולפליטתם, לרבות מבנים, מכלים, צינורות ואבזרים קבועים או מיטלטלים המשמשים במיתק</w:t>
      </w:r>
      <w:r w:rsidRPr="006D5BC8">
        <w:rPr>
          <w:rFonts w:hint="cs"/>
          <w:rtl/>
        </w:rPr>
        <w:t>ן".</w:t>
      </w:r>
    </w:p>
  </w:footnote>
  <w:footnote w:id="13">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eastAsia"/>
          <w:rtl/>
        </w:rPr>
        <w:t>ראו</w:t>
      </w:r>
      <w:r w:rsidRPr="006D5BC8">
        <w:rPr>
          <w:rtl/>
        </w:rPr>
        <w:t xml:space="preserve"> גם מבקר המדינה, </w:t>
      </w:r>
      <w:r w:rsidRPr="006D5BC8">
        <w:rPr>
          <w:rFonts w:hint="eastAsia"/>
          <w:b/>
          <w:bCs/>
          <w:rtl/>
        </w:rPr>
        <w:t>דוח</w:t>
      </w:r>
      <w:r w:rsidRPr="006D5BC8">
        <w:rPr>
          <w:b/>
          <w:bCs/>
          <w:rtl/>
        </w:rPr>
        <w:t xml:space="preserve"> </w:t>
      </w:r>
      <w:r w:rsidRPr="006D5BC8">
        <w:rPr>
          <w:rFonts w:hint="eastAsia"/>
          <w:b/>
          <w:bCs/>
          <w:rtl/>
        </w:rPr>
        <w:t>שנתי</w:t>
      </w:r>
      <w:r w:rsidRPr="006D5BC8">
        <w:rPr>
          <w:b/>
          <w:bCs/>
          <w:rtl/>
        </w:rPr>
        <w:t xml:space="preserve"> 64א</w:t>
      </w:r>
      <w:r w:rsidRPr="006D5BC8">
        <w:rPr>
          <w:rtl/>
        </w:rPr>
        <w:t xml:space="preserve"> (2013), </w:t>
      </w:r>
      <w:r w:rsidRPr="006D5BC8">
        <w:rPr>
          <w:rFonts w:hint="cs"/>
          <w:rtl/>
        </w:rPr>
        <w:t xml:space="preserve">"משרד האנרגיה והמים - </w:t>
      </w:r>
      <w:r w:rsidRPr="006D5BC8">
        <w:rPr>
          <w:rtl/>
        </w:rPr>
        <w:t xml:space="preserve">בטיחות מערך הגז הפחמימני המעובה", </w:t>
      </w:r>
      <w:r w:rsidRPr="006D5BC8">
        <w:rPr>
          <w:rFonts w:hint="eastAsia"/>
          <w:rtl/>
        </w:rPr>
        <w:t>עמ</w:t>
      </w:r>
      <w:r w:rsidRPr="006D5BC8">
        <w:rPr>
          <w:rtl/>
        </w:rPr>
        <w:t>' 231.</w:t>
      </w:r>
      <w:r w:rsidRPr="006D5BC8">
        <w:rPr>
          <w:rFonts w:hint="cs"/>
          <w:rtl/>
        </w:rPr>
        <w:t xml:space="preserve"> </w:t>
      </w:r>
    </w:p>
  </w:footnote>
  <w:footnote w:id="14">
    <w:p w:rsidR="00F47402" w:rsidRPr="006D5BC8" w:rsidP="00B83063">
      <w:pPr>
        <w:pStyle w:val="FootnoteText"/>
        <w:tabs>
          <w:tab w:val="left" w:pos="5526"/>
        </w:tabs>
      </w:pPr>
      <w:r w:rsidRPr="006D5BC8">
        <w:rPr>
          <w:rStyle w:val="FootnoteReference0"/>
          <w:vertAlign w:val="baseline"/>
        </w:rPr>
        <w:footnoteRef/>
      </w:r>
      <w:r w:rsidRPr="006D5BC8">
        <w:rPr>
          <w:rtl/>
        </w:rPr>
        <w:t xml:space="preserve"> </w:t>
      </w:r>
      <w:r w:rsidRPr="006D5BC8">
        <w:rPr>
          <w:rtl/>
        </w:rPr>
        <w:tab/>
        <w:t xml:space="preserve">עד שנת 1996 נקרא משרד </w:t>
      </w:r>
      <w:r w:rsidRPr="006D5BC8">
        <w:rPr>
          <w:rFonts w:hint="cs"/>
          <w:rtl/>
        </w:rPr>
        <w:t>האנרגייה</w:t>
      </w:r>
      <w:r w:rsidRPr="006D5BC8">
        <w:rPr>
          <w:rFonts w:hint="cs"/>
          <w:rtl/>
        </w:rPr>
        <w:t xml:space="preserve"> בשם "</w:t>
      </w:r>
      <w:r w:rsidRPr="006D5BC8">
        <w:rPr>
          <w:rtl/>
        </w:rPr>
        <w:t xml:space="preserve">משרד </w:t>
      </w:r>
      <w:r w:rsidRPr="006D5BC8">
        <w:rPr>
          <w:rtl/>
        </w:rPr>
        <w:t>האנרגי</w:t>
      </w:r>
      <w:r w:rsidRPr="006D5BC8">
        <w:rPr>
          <w:rFonts w:hint="cs"/>
          <w:rtl/>
        </w:rPr>
        <w:t>י</w:t>
      </w:r>
      <w:r w:rsidRPr="006D5BC8">
        <w:rPr>
          <w:rtl/>
        </w:rPr>
        <w:t>ה</w:t>
      </w:r>
      <w:r w:rsidRPr="006D5BC8">
        <w:rPr>
          <w:rtl/>
        </w:rPr>
        <w:t xml:space="preserve"> והתשתית</w:t>
      </w:r>
      <w:r w:rsidRPr="006D5BC8">
        <w:rPr>
          <w:rFonts w:hint="cs"/>
          <w:rtl/>
        </w:rPr>
        <w:t>"</w:t>
      </w:r>
      <w:r w:rsidRPr="006D5BC8">
        <w:rPr>
          <w:rtl/>
        </w:rPr>
        <w:t xml:space="preserve">, </w:t>
      </w:r>
      <w:r w:rsidRPr="006D5BC8">
        <w:rPr>
          <w:rFonts w:hint="cs"/>
          <w:rtl/>
        </w:rPr>
        <w:t xml:space="preserve">וממועד זה שונה </w:t>
      </w:r>
      <w:r w:rsidRPr="006D5BC8">
        <w:rPr>
          <w:rtl/>
        </w:rPr>
        <w:t>שמו ל</w:t>
      </w:r>
      <w:r w:rsidRPr="006D5BC8">
        <w:rPr>
          <w:rFonts w:hint="cs"/>
          <w:rtl/>
        </w:rPr>
        <w:t>"</w:t>
      </w:r>
      <w:r w:rsidRPr="006D5BC8">
        <w:rPr>
          <w:rtl/>
        </w:rPr>
        <w:t>משרד התשתיות הלאומיות</w:t>
      </w:r>
      <w:r w:rsidRPr="006D5BC8">
        <w:rPr>
          <w:rFonts w:hint="cs"/>
          <w:rtl/>
        </w:rPr>
        <w:t xml:space="preserve">"; </w:t>
      </w:r>
      <w:r w:rsidRPr="006D5BC8">
        <w:rPr>
          <w:rtl/>
        </w:rPr>
        <w:t xml:space="preserve">בדצמבר 2011 אישרה הממשלה את שינוי שמו של משרד התשתיות הלאומיות ל"משרד </w:t>
      </w:r>
      <w:r w:rsidRPr="006D5BC8">
        <w:rPr>
          <w:rtl/>
        </w:rPr>
        <w:t>האנרגי</w:t>
      </w:r>
      <w:r w:rsidRPr="006D5BC8">
        <w:rPr>
          <w:rFonts w:hint="cs"/>
          <w:rtl/>
        </w:rPr>
        <w:t>י</w:t>
      </w:r>
      <w:r w:rsidRPr="006D5BC8">
        <w:rPr>
          <w:rtl/>
        </w:rPr>
        <w:t>ה</w:t>
      </w:r>
      <w:r w:rsidRPr="006D5BC8">
        <w:rPr>
          <w:rtl/>
        </w:rPr>
        <w:t xml:space="preserve"> והמים"</w:t>
      </w:r>
      <w:r w:rsidRPr="006D5BC8">
        <w:rPr>
          <w:rFonts w:hint="cs"/>
          <w:rtl/>
        </w:rPr>
        <w:t>;</w:t>
      </w:r>
      <w:r w:rsidRPr="006D5BC8">
        <w:rPr>
          <w:rtl/>
        </w:rPr>
        <w:t xml:space="preserve"> בספטמבר 2013 שונה שם המשרד ל"משרד התשתיות הלאומיות</w:t>
      </w:r>
      <w:r w:rsidRPr="006D5BC8">
        <w:rPr>
          <w:rFonts w:hint="cs"/>
          <w:rtl/>
        </w:rPr>
        <w:t>,</w:t>
      </w:r>
      <w:r w:rsidRPr="006D5BC8">
        <w:rPr>
          <w:rtl/>
        </w:rPr>
        <w:t xml:space="preserve"> </w:t>
      </w:r>
      <w:r w:rsidRPr="006D5BC8">
        <w:rPr>
          <w:rtl/>
        </w:rPr>
        <w:t>האנרגי</w:t>
      </w:r>
      <w:r w:rsidRPr="006D5BC8">
        <w:rPr>
          <w:rFonts w:hint="cs"/>
          <w:rtl/>
        </w:rPr>
        <w:t>י</w:t>
      </w:r>
      <w:r w:rsidRPr="006D5BC8">
        <w:rPr>
          <w:rtl/>
        </w:rPr>
        <w:t>ה</w:t>
      </w:r>
      <w:r w:rsidRPr="006D5BC8">
        <w:rPr>
          <w:rtl/>
        </w:rPr>
        <w:t xml:space="preserve"> והמים"</w:t>
      </w:r>
      <w:r w:rsidRPr="006D5BC8">
        <w:rPr>
          <w:rFonts w:hint="cs"/>
          <w:rtl/>
        </w:rPr>
        <w:t xml:space="preserve">; </w:t>
      </w:r>
      <w:r w:rsidRPr="006D5BC8">
        <w:rPr>
          <w:rtl/>
        </w:rPr>
        <w:t>ביוני 2017 שונה שם המשרד לשמו ה</w:t>
      </w:r>
      <w:r w:rsidRPr="006D5BC8">
        <w:rPr>
          <w:rFonts w:hint="cs"/>
          <w:rtl/>
        </w:rPr>
        <w:t xml:space="preserve">עכשווי "משרד </w:t>
      </w:r>
      <w:r w:rsidRPr="006D5BC8">
        <w:rPr>
          <w:rFonts w:hint="cs"/>
          <w:rtl/>
        </w:rPr>
        <w:t>האנרגייה</w:t>
      </w:r>
      <w:r w:rsidRPr="006D5BC8">
        <w:rPr>
          <w:rFonts w:hint="cs"/>
          <w:rtl/>
        </w:rPr>
        <w:t xml:space="preserve">". </w:t>
      </w:r>
    </w:p>
  </w:footnote>
  <w:footnote w:id="15">
    <w:p w:rsidR="00F47402" w:rsidRPr="006D5BC8" w:rsidP="00B83063">
      <w:pPr>
        <w:pStyle w:val="FootnoteText"/>
        <w:tabs>
          <w:tab w:val="left" w:pos="5526"/>
        </w:tabs>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ביולי 2016 הופרד משרד העבודה על יחידותיו ממשרד הכלכלה והתעשייה והוקם "משרד העבודה, הרווחה והשירותים החברתיים". </w:t>
      </w:r>
    </w:p>
  </w:footnote>
  <w:footnote w:id="16">
    <w:p w:rsidR="00F47402" w:rsidRPr="006D5BC8" w:rsidP="00B83063">
      <w:pPr>
        <w:pStyle w:val="FootnoteText"/>
        <w:tabs>
          <w:tab w:val="left" w:pos="5526"/>
        </w:tabs>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על פי צו הגז (בטיחות ורישוי) (בטיחות ההחסנה של מכלים ומכלי מחנאות במחסן גפ"מ ובמחסן עזר), התשנ"ב-1992, במחסן עזר מאוחסן </w:t>
      </w:r>
      <w:r w:rsidRPr="006D5BC8">
        <w:rPr>
          <w:rFonts w:hint="cs"/>
          <w:rtl/>
        </w:rPr>
        <w:t>גפ"ם</w:t>
      </w:r>
      <w:r w:rsidRPr="006D5BC8">
        <w:rPr>
          <w:rFonts w:hint="cs"/>
          <w:rtl/>
        </w:rPr>
        <w:t xml:space="preserve"> למטרות מסחריות במכלים ובמכלי מחנאות שקיבולם הכולל אינו עולה על 1,000 ליטר (500 ק"ג </w:t>
      </w:r>
      <w:r w:rsidRPr="006D5BC8">
        <w:rPr>
          <w:rFonts w:hint="cs"/>
          <w:rtl/>
        </w:rPr>
        <w:t>גפ"ם</w:t>
      </w:r>
      <w:r w:rsidRPr="006D5BC8">
        <w:rPr>
          <w:rFonts w:hint="cs"/>
          <w:rtl/>
        </w:rPr>
        <w:t xml:space="preserve">), ואילו במחסן </w:t>
      </w:r>
      <w:r w:rsidRPr="006D5BC8">
        <w:rPr>
          <w:rFonts w:hint="cs"/>
          <w:rtl/>
        </w:rPr>
        <w:t>גפ"ם</w:t>
      </w:r>
      <w:r w:rsidRPr="006D5BC8">
        <w:rPr>
          <w:rFonts w:hint="cs"/>
          <w:rtl/>
        </w:rPr>
        <w:t xml:space="preserve"> מאוחסנות במכלים ובגלילי מחנאות כמויות גדולות יותר של </w:t>
      </w:r>
      <w:r w:rsidRPr="006D5BC8">
        <w:rPr>
          <w:rFonts w:hint="cs"/>
          <w:rtl/>
        </w:rPr>
        <w:t>גפ"ם</w:t>
      </w:r>
      <w:r w:rsidRPr="006D5BC8">
        <w:rPr>
          <w:rFonts w:hint="cs"/>
          <w:rtl/>
        </w:rPr>
        <w:t xml:space="preserve"> למטרות אלו.</w:t>
      </w:r>
    </w:p>
  </w:footnote>
  <w:footnote w:id="17">
    <w:p w:rsidR="00F47402" w:rsidRPr="006D5BC8" w:rsidP="00B83063">
      <w:pPr>
        <w:pStyle w:val="FootnoteText"/>
        <w:tabs>
          <w:tab w:val="left" w:pos="5526"/>
        </w:tabs>
      </w:pPr>
      <w:r w:rsidRPr="006D5BC8">
        <w:rPr>
          <w:rStyle w:val="FootnoteReference0"/>
          <w:vertAlign w:val="baseline"/>
        </w:rPr>
        <w:footnoteRef/>
      </w:r>
      <w:r w:rsidRPr="006D5BC8">
        <w:rPr>
          <w:rtl/>
        </w:rPr>
        <w:t xml:space="preserve"> </w:t>
      </w:r>
      <w:r w:rsidRPr="006D5BC8">
        <w:rPr>
          <w:rtl/>
        </w:rPr>
        <w:tab/>
      </w:r>
      <w:r w:rsidRPr="006D5BC8">
        <w:rPr>
          <w:rFonts w:hint="cs"/>
          <w:rtl/>
        </w:rPr>
        <w:t>הוועדה המקומית לתכנון ולבנייה הגליל העליון פועלת במרחב התכנון של המועצות האזוריות הגליל העליון ומבואות החרמון, ואילו הוועדה המקומית לתכנון ולבנייה חבל אשר - במרחב התכנון של המועצה האזורית מטה אשר והמועצה המקומית מזרעה.</w:t>
      </w:r>
    </w:p>
  </w:footnote>
  <w:footnote w:id="18">
    <w:p w:rsidR="00F47402" w:rsidRPr="006D5BC8" w:rsidP="00B83063">
      <w:pPr>
        <w:pStyle w:val="FootnoteText"/>
        <w:tabs>
          <w:tab w:val="left" w:pos="5526"/>
        </w:tabs>
        <w:rPr>
          <w:rtl/>
        </w:rPr>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הרשויות המקומיות </w:t>
      </w:r>
      <w:r w:rsidRPr="006D5BC8">
        <w:rPr>
          <w:rFonts w:ascii="Arial" w:eastAsia="Times New Roman" w:hAnsi="Arial" w:hint="cs"/>
          <w:color w:val="000000"/>
          <w:rtl/>
        </w:rPr>
        <w:t>אום אל-פחם, חצור הגלילית, טבריה, טירת כרמל, נהריה, קריית מלאכי וקריית שמונה</w:t>
      </w:r>
      <w:r w:rsidRPr="006D5BC8">
        <w:rPr>
          <w:rFonts w:hint="cs"/>
          <w:rtl/>
        </w:rPr>
        <w:t xml:space="preserve"> לא השיבו על השאלון.</w:t>
      </w:r>
    </w:p>
  </w:footnote>
  <w:footnote w:id="19">
    <w:p w:rsidR="00F47402" w:rsidRPr="006D5BC8" w:rsidP="00B83063">
      <w:pPr>
        <w:pStyle w:val="FootnoteText"/>
        <w:tabs>
          <w:tab w:val="left" w:pos="5526"/>
        </w:tabs>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על פי </w:t>
      </w:r>
      <w:r w:rsidRPr="006D5BC8">
        <w:rPr>
          <w:rtl/>
        </w:rPr>
        <w:t xml:space="preserve">תקנות התכנון והבניה (בקשה להיתר, תנאיו ואגרות), </w:t>
      </w:r>
      <w:r w:rsidRPr="006D5BC8">
        <w:rPr>
          <w:rFonts w:hint="cs"/>
          <w:rtl/>
        </w:rPr>
        <w:t>ה</w:t>
      </w:r>
      <w:r w:rsidRPr="006D5BC8">
        <w:rPr>
          <w:rtl/>
        </w:rPr>
        <w:t>תש"ל-1970</w:t>
      </w:r>
      <w:r w:rsidRPr="006D5BC8">
        <w:rPr>
          <w:rFonts w:hint="cs"/>
          <w:rtl/>
        </w:rPr>
        <w:t>, "</w:t>
      </w:r>
      <w:r w:rsidRPr="006D5BC8">
        <w:rPr>
          <w:rtl/>
        </w:rPr>
        <w:t xml:space="preserve">מפקח עבודה" </w:t>
      </w:r>
      <w:r w:rsidRPr="006D5BC8">
        <w:rPr>
          <w:rFonts w:hint="cs"/>
          <w:rtl/>
        </w:rPr>
        <w:t>-</w:t>
      </w:r>
      <w:r w:rsidRPr="006D5BC8">
        <w:rPr>
          <w:rtl/>
        </w:rPr>
        <w:t xml:space="preserve"> כמשמעותו בחוק ארגון הפיקוח על העבודה, התשי"ד-1954.</w:t>
      </w:r>
    </w:p>
  </w:footnote>
  <w:footnote w:id="20">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בג"ץ 3638/99 </w:t>
      </w:r>
      <w:r w:rsidRPr="006D5BC8">
        <w:rPr>
          <w:rFonts w:hint="eastAsia"/>
          <w:b/>
          <w:bCs/>
          <w:rtl/>
        </w:rPr>
        <w:t>בלומנטל</w:t>
      </w:r>
      <w:r w:rsidRPr="006D5BC8">
        <w:rPr>
          <w:b/>
          <w:bCs/>
          <w:rtl/>
        </w:rPr>
        <w:t xml:space="preserve"> </w:t>
      </w:r>
      <w:r w:rsidRPr="006D5BC8">
        <w:rPr>
          <w:rFonts w:hint="eastAsia"/>
          <w:b/>
          <w:bCs/>
          <w:rtl/>
        </w:rPr>
        <w:t>נ</w:t>
      </w:r>
      <w:r w:rsidRPr="006D5BC8">
        <w:rPr>
          <w:b/>
          <w:bCs/>
          <w:rtl/>
        </w:rPr>
        <w:t xml:space="preserve">' </w:t>
      </w:r>
      <w:r w:rsidRPr="006D5BC8">
        <w:rPr>
          <w:rFonts w:hint="eastAsia"/>
          <w:b/>
          <w:bCs/>
          <w:rtl/>
        </w:rPr>
        <w:t>עיריית</w:t>
      </w:r>
      <w:r w:rsidRPr="006D5BC8">
        <w:rPr>
          <w:b/>
          <w:bCs/>
          <w:rtl/>
        </w:rPr>
        <w:t xml:space="preserve"> </w:t>
      </w:r>
      <w:r w:rsidRPr="006D5BC8">
        <w:rPr>
          <w:rFonts w:hint="eastAsia"/>
          <w:b/>
          <w:bCs/>
          <w:rtl/>
        </w:rPr>
        <w:t>רחובות</w:t>
      </w:r>
      <w:r w:rsidRPr="006D5BC8">
        <w:rPr>
          <w:rFonts w:hint="cs"/>
          <w:rtl/>
        </w:rPr>
        <w:t>, פ"ד נד(4) 220 (2000).</w:t>
      </w:r>
    </w:p>
  </w:footnote>
  <w:footnote w:id="21">
    <w:p w:rsidR="00F47402" w:rsidRPr="006D5BC8" w:rsidP="00B83063">
      <w:pPr>
        <w:pStyle w:val="FootnoteText"/>
        <w:rPr>
          <w:rtl/>
        </w:rPr>
      </w:pPr>
      <w:r w:rsidRPr="006D5BC8">
        <w:rPr>
          <w:rStyle w:val="FootnoteReference0"/>
          <w:vertAlign w:val="baseline"/>
        </w:rPr>
        <w:footnoteRef/>
      </w:r>
      <w:r w:rsidRPr="006D5BC8">
        <w:rPr>
          <w:rtl/>
        </w:rPr>
        <w:t xml:space="preserve"> </w:t>
      </w:r>
      <w:r w:rsidRPr="006D5BC8">
        <w:rPr>
          <w:rtl/>
        </w:rPr>
        <w:tab/>
        <w:t>ביום 1.1.2019</w:t>
      </w:r>
      <w:r w:rsidRPr="006D5BC8">
        <w:rPr>
          <w:rFonts w:hint="cs"/>
          <w:rtl/>
        </w:rPr>
        <w:t xml:space="preserve">, לאחר סיום הביקורת, </w:t>
      </w:r>
      <w:r w:rsidRPr="006D5BC8">
        <w:rPr>
          <w:rtl/>
        </w:rPr>
        <w:t>נכנס לתוקפו תיקון מס</w:t>
      </w:r>
      <w:r w:rsidRPr="006D5BC8">
        <w:rPr>
          <w:rFonts w:hint="cs"/>
          <w:rtl/>
        </w:rPr>
        <w:t>'</w:t>
      </w:r>
      <w:r w:rsidRPr="006D5BC8">
        <w:rPr>
          <w:rtl/>
        </w:rPr>
        <w:t xml:space="preserve"> 34 לחוק רישוי עסקים. התיקון התקבל על רקע החלטת הממשלה לבצע רפורמה בהליכי רישוי עסקים, שעיקרה קביעת רישוי עסקים דיפרנציאלי. מטרת הרפורמה הי</w:t>
      </w:r>
      <w:r w:rsidRPr="006D5BC8">
        <w:rPr>
          <w:rFonts w:hint="cs"/>
          <w:rtl/>
        </w:rPr>
        <w:t>ית</w:t>
      </w:r>
      <w:r w:rsidRPr="006D5BC8">
        <w:rPr>
          <w:rtl/>
        </w:rPr>
        <w:t xml:space="preserve">ה לעשות </w:t>
      </w:r>
      <w:r w:rsidRPr="006D5BC8">
        <w:rPr>
          <w:rFonts w:hint="cs"/>
          <w:rtl/>
        </w:rPr>
        <w:t>ה</w:t>
      </w:r>
      <w:r w:rsidRPr="006D5BC8">
        <w:rPr>
          <w:rtl/>
        </w:rPr>
        <w:t xml:space="preserve">בחנה בין </w:t>
      </w:r>
      <w:r w:rsidRPr="006D5BC8">
        <w:rPr>
          <w:rFonts w:hint="cs"/>
          <w:rtl/>
        </w:rPr>
        <w:t>ד</w:t>
      </w:r>
      <w:r w:rsidRPr="006D5BC8">
        <w:rPr>
          <w:rtl/>
        </w:rPr>
        <w:t>ר</w:t>
      </w:r>
      <w:r w:rsidRPr="006D5BC8">
        <w:rPr>
          <w:rFonts w:hint="cs"/>
          <w:rtl/>
        </w:rPr>
        <w:t>ג</w:t>
      </w:r>
      <w:r w:rsidRPr="006D5BC8">
        <w:rPr>
          <w:rtl/>
        </w:rPr>
        <w:t xml:space="preserve">ות מורכבות של סוגי עסקים שונים ולהתאים </w:t>
      </w:r>
      <w:r w:rsidRPr="006D5BC8">
        <w:rPr>
          <w:rFonts w:hint="cs"/>
          <w:rtl/>
        </w:rPr>
        <w:t>ל</w:t>
      </w:r>
      <w:r w:rsidRPr="006D5BC8">
        <w:rPr>
          <w:rtl/>
        </w:rPr>
        <w:t xml:space="preserve">כל </w:t>
      </w:r>
      <w:r w:rsidRPr="006D5BC8">
        <w:rPr>
          <w:rFonts w:hint="cs"/>
          <w:rtl/>
        </w:rPr>
        <w:t>אח</w:t>
      </w:r>
      <w:r w:rsidRPr="006D5BC8">
        <w:rPr>
          <w:rtl/>
        </w:rPr>
        <w:t>ת מ</w:t>
      </w:r>
      <w:r w:rsidRPr="006D5BC8">
        <w:rPr>
          <w:rFonts w:hint="cs"/>
          <w:rtl/>
        </w:rPr>
        <w:t>הן</w:t>
      </w:r>
      <w:r w:rsidRPr="006D5BC8">
        <w:rPr>
          <w:rtl/>
        </w:rPr>
        <w:t xml:space="preserve"> תהליך רישוי ייחודי</w:t>
      </w:r>
      <w:r w:rsidRPr="006D5BC8">
        <w:rPr>
          <w:rFonts w:hint="cs"/>
          <w:rtl/>
        </w:rPr>
        <w:t>.</w:t>
      </w:r>
      <w:r w:rsidRPr="006D5BC8">
        <w:rPr>
          <w:rtl/>
        </w:rPr>
        <w:t xml:space="preserve"> זאת</w:t>
      </w:r>
      <w:r w:rsidRPr="006D5BC8">
        <w:rPr>
          <w:rFonts w:hint="cs"/>
          <w:rtl/>
        </w:rPr>
        <w:t>,</w:t>
      </w:r>
      <w:r w:rsidRPr="006D5BC8">
        <w:rPr>
          <w:rtl/>
        </w:rPr>
        <w:t xml:space="preserve"> כדי לפשט את תהליך הרישוי, להגביר את השקיפות והוודאות </w:t>
      </w:r>
      <w:r w:rsidRPr="006D5BC8">
        <w:rPr>
          <w:rFonts w:hint="cs"/>
          <w:rtl/>
        </w:rPr>
        <w:t xml:space="preserve">עבור </w:t>
      </w:r>
      <w:r w:rsidRPr="006D5BC8">
        <w:rPr>
          <w:rtl/>
        </w:rPr>
        <w:t>מבקש הרישיון או ההיתר ולקצר את הזמנים הנדרשים לצורך רישוי העסק.</w:t>
      </w:r>
      <w:r w:rsidRPr="006D5BC8">
        <w:rPr>
          <w:rFonts w:hint="cs"/>
          <w:rtl/>
        </w:rPr>
        <w:t xml:space="preserve"> </w:t>
      </w:r>
    </w:p>
  </w:footnote>
  <w:footnote w:id="22">
    <w:p w:rsidR="00F47402" w:rsidRPr="006D5BC8" w:rsidP="00B83063">
      <w:pPr>
        <w:pStyle w:val="FootnoteText"/>
        <w:rPr>
          <w:rtl/>
        </w:rPr>
      </w:pPr>
      <w:r w:rsidRPr="006D5BC8">
        <w:rPr>
          <w:rStyle w:val="FootnoteReference0"/>
          <w:vertAlign w:val="baseline"/>
        </w:rPr>
        <w:footnoteRef/>
      </w:r>
      <w:r w:rsidRPr="006D5BC8">
        <w:rPr>
          <w:rtl/>
        </w:rPr>
        <w:t xml:space="preserve"> </w:t>
      </w:r>
      <w:r w:rsidRPr="006D5BC8">
        <w:rPr>
          <w:rtl/>
        </w:rPr>
        <w:tab/>
      </w:r>
      <w:r w:rsidRPr="006D5BC8">
        <w:rPr>
          <w:rFonts w:hint="cs"/>
          <w:rtl/>
        </w:rPr>
        <w:t>על פי סעיף 19 לחוק התכנון והבנייה, ב</w:t>
      </w:r>
      <w:r w:rsidRPr="006D5BC8">
        <w:rPr>
          <w:rtl/>
        </w:rPr>
        <w:t xml:space="preserve">מרחב תכנון מקומי </w:t>
      </w:r>
      <w:r w:rsidRPr="006D5BC8">
        <w:rPr>
          <w:rFonts w:hint="cs"/>
          <w:rtl/>
        </w:rPr>
        <w:t>שבתחומו נמצאות יותר מרשות מקומית אחת (הרשויות המרחביות)</w:t>
      </w:r>
      <w:r w:rsidRPr="006D5BC8">
        <w:rPr>
          <w:rtl/>
        </w:rPr>
        <w:t xml:space="preserve"> </w:t>
      </w:r>
      <w:r w:rsidRPr="006D5BC8">
        <w:rPr>
          <w:rFonts w:hint="cs"/>
          <w:rtl/>
        </w:rPr>
        <w:t>יהיה הרכבה של הוועדה המקומית בהתאם לקבוע בסעיף זה, ולרוב היא תכונה בשם "ועדה מקומית מרחבית"</w:t>
      </w:r>
      <w:r w:rsidRPr="006D5BC8">
        <w:rPr>
          <w:rtl/>
        </w:rPr>
        <w:t>.</w:t>
      </w:r>
    </w:p>
  </w:footnote>
  <w:footnote w:id="23">
    <w:p w:rsidR="00F47402" w:rsidRPr="006D5BC8" w:rsidP="00B83063">
      <w:pPr>
        <w:pStyle w:val="FootnoteText"/>
        <w:rPr>
          <w:rtl/>
        </w:rPr>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עם סיום הבנייה נותנות הוועדות המקומיות למבקש ההיתר תעודת גמר, כלומר אישור </w:t>
      </w:r>
      <w:r w:rsidRPr="006D5BC8">
        <w:rPr>
          <w:rFonts w:asciiTheme="minorHAnsi" w:hAnsiTheme="minorHAnsi"/>
          <w:sz w:val="24"/>
          <w:rtl/>
        </w:rPr>
        <w:t xml:space="preserve">שהמבנה בנוי </w:t>
      </w:r>
      <w:r w:rsidRPr="006D5BC8">
        <w:rPr>
          <w:rFonts w:asciiTheme="minorHAnsi" w:hAnsiTheme="minorHAnsi" w:hint="cs"/>
          <w:sz w:val="24"/>
          <w:rtl/>
        </w:rPr>
        <w:t>על פי היתר הבנייה ותנאיו</w:t>
      </w:r>
      <w:r w:rsidRPr="006D5BC8">
        <w:rPr>
          <w:rFonts w:hint="cs"/>
          <w:rtl/>
        </w:rPr>
        <w:t>. אישור זה - שהיה ידוע גם בכינויו "טופס 4" או "טופס אכלוס" - הינו תנאי לחיבור המבנה לרשת חשמל, מים או טלפון.</w:t>
      </w:r>
    </w:p>
  </w:footnote>
  <w:footnote w:id="24">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המונח "מערכת גז מרכזית" מוגדר בסעיף 1 לתקנות הסדרים במשק המדינה (תיקוני חקיקה) (מסירת מידע בנוגע להספקת גז), התשע"ה-2015. מדובר במערכת לאספקת גז לשני צרכנים או יותר. </w:t>
      </w:r>
    </w:p>
  </w:footnote>
  <w:footnote w:id="25">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המשרד להגנת הסביבה אחראי בתחום </w:t>
      </w:r>
      <w:r w:rsidRPr="006D5BC8">
        <w:rPr>
          <w:rFonts w:hint="cs"/>
          <w:rtl/>
        </w:rPr>
        <w:t>הגפ"ם</w:t>
      </w:r>
      <w:r w:rsidRPr="006D5BC8">
        <w:rPr>
          <w:rFonts w:hint="cs"/>
          <w:rtl/>
        </w:rPr>
        <w:t xml:space="preserve"> לעניין היתר רעלים, שכן על פי </w:t>
      </w:r>
      <w:r w:rsidRPr="006D5BC8">
        <w:rPr>
          <w:rtl/>
        </w:rPr>
        <w:t xml:space="preserve">תקנות החומרים המסוכנים (סיווג ופטור), </w:t>
      </w:r>
      <w:r w:rsidRPr="006D5BC8">
        <w:rPr>
          <w:rFonts w:hint="cs"/>
          <w:rtl/>
        </w:rPr>
        <w:t>ה</w:t>
      </w:r>
      <w:r w:rsidRPr="006D5BC8">
        <w:rPr>
          <w:rtl/>
        </w:rPr>
        <w:t>תשנ"ו-1996</w:t>
      </w:r>
      <w:r w:rsidRPr="006D5BC8">
        <w:rPr>
          <w:rFonts w:hint="cs"/>
          <w:rtl/>
        </w:rPr>
        <w:t xml:space="preserve">, </w:t>
      </w:r>
      <w:r w:rsidRPr="006D5BC8">
        <w:rPr>
          <w:rFonts w:hint="cs"/>
          <w:rtl/>
        </w:rPr>
        <w:t>גפ"ם</w:t>
      </w:r>
      <w:r w:rsidRPr="006D5BC8">
        <w:rPr>
          <w:rFonts w:hint="cs"/>
          <w:rtl/>
        </w:rPr>
        <w:t xml:space="preserve"> בכמות העולה על 8 טון הוא רעל המצריך היתר רעלים מהמשרד להגנת הסביבה.</w:t>
      </w:r>
    </w:p>
  </w:footnote>
  <w:footnote w:id="26">
    <w:p w:rsidR="00F47402" w:rsidRPr="006D5BC8" w:rsidP="00B83063">
      <w:pPr>
        <w:pStyle w:val="FootnoteText"/>
        <w:tabs>
          <w:tab w:val="left" w:pos="5668"/>
        </w:tabs>
      </w:pPr>
      <w:r w:rsidRPr="006D5BC8">
        <w:rPr>
          <w:rStyle w:val="FootnoteReference0"/>
          <w:vertAlign w:val="baseline"/>
        </w:rPr>
        <w:footnoteRef/>
      </w:r>
      <w:r w:rsidRPr="006D5BC8">
        <w:rPr>
          <w:rtl/>
        </w:rPr>
        <w:t xml:space="preserve"> </w:t>
      </w:r>
      <w:r w:rsidRPr="006D5BC8">
        <w:rPr>
          <w:rtl/>
        </w:rPr>
        <w:tab/>
      </w:r>
      <w:r w:rsidRPr="006D5BC8">
        <w:rPr>
          <w:rFonts w:hint="cs"/>
          <w:rtl/>
        </w:rPr>
        <w:t>עד שנת 2016 היה תחום הבטיחות בעבודה בסמכותו של משרד התעשייה המסחר והתעסוקה, וכיום תחום זה הינו בסמכותו של משרד העבודה.</w:t>
      </w:r>
    </w:p>
  </w:footnote>
  <w:footnote w:id="27">
    <w:p w:rsidR="00F47402" w:rsidRPr="006D5BC8" w:rsidP="00B83063">
      <w:pPr>
        <w:pStyle w:val="FootnoteText"/>
        <w:tabs>
          <w:tab w:val="left" w:pos="5668"/>
        </w:tabs>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ראו מבקר המדינה, </w:t>
      </w:r>
      <w:r w:rsidRPr="006D5BC8">
        <w:rPr>
          <w:rFonts w:hint="eastAsia"/>
          <w:b/>
          <w:bCs/>
          <w:rtl/>
        </w:rPr>
        <w:t>דוח</w:t>
      </w:r>
      <w:r w:rsidRPr="006D5BC8">
        <w:rPr>
          <w:b/>
          <w:bCs/>
          <w:rtl/>
        </w:rPr>
        <w:t xml:space="preserve"> </w:t>
      </w:r>
      <w:r w:rsidRPr="006D5BC8">
        <w:rPr>
          <w:rFonts w:hint="eastAsia"/>
          <w:b/>
          <w:bCs/>
          <w:rtl/>
        </w:rPr>
        <w:t>שנתי</w:t>
      </w:r>
      <w:r w:rsidRPr="006D5BC8">
        <w:rPr>
          <w:b/>
          <w:bCs/>
          <w:rtl/>
        </w:rPr>
        <w:t xml:space="preserve"> 68א</w:t>
      </w:r>
      <w:r w:rsidRPr="006D5BC8">
        <w:rPr>
          <w:rFonts w:hint="cs"/>
          <w:rtl/>
        </w:rPr>
        <w:t xml:space="preserve"> (2017), "משרד התשתיות הלאומיות, האנרגיה והמים - משק </w:t>
      </w:r>
      <w:r w:rsidRPr="006D5BC8">
        <w:rPr>
          <w:rFonts w:hint="eastAsia"/>
          <w:rtl/>
        </w:rPr>
        <w:t>הגפ</w:t>
      </w:r>
      <w:r w:rsidRPr="006D5BC8">
        <w:rPr>
          <w:rtl/>
        </w:rPr>
        <w:t>"</w:t>
      </w:r>
      <w:r w:rsidRPr="006D5BC8">
        <w:rPr>
          <w:rFonts w:hint="eastAsia"/>
          <w:rtl/>
        </w:rPr>
        <w:t>ם</w:t>
      </w:r>
      <w:r w:rsidRPr="006D5BC8">
        <w:rPr>
          <w:rFonts w:hint="cs"/>
          <w:rtl/>
        </w:rPr>
        <w:t xml:space="preserve"> (גז בישול) - תחרותיות והיבטים בבטיחות", עמ' 569.</w:t>
      </w:r>
    </w:p>
  </w:footnote>
  <w:footnote w:id="28">
    <w:p w:rsidR="00F47402" w:rsidRPr="006D5BC8" w:rsidP="00B83063">
      <w:pPr>
        <w:pStyle w:val="FootnoteText"/>
        <w:tabs>
          <w:tab w:val="left" w:pos="5668"/>
        </w:tabs>
        <w:rPr>
          <w:rtl/>
        </w:rPr>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במסגרת החלטת ממשלה </w:t>
      </w:r>
      <w:r w:rsidRPr="006D5BC8">
        <w:rPr>
          <w:rtl/>
        </w:rPr>
        <w:t>מס</w:t>
      </w:r>
      <w:r w:rsidRPr="006D5BC8">
        <w:rPr>
          <w:rFonts w:hint="cs"/>
          <w:rtl/>
        </w:rPr>
        <w:t>'</w:t>
      </w:r>
      <w:r w:rsidRPr="006D5BC8">
        <w:rPr>
          <w:rtl/>
        </w:rPr>
        <w:t> 3481/חמ10</w:t>
      </w:r>
      <w:r w:rsidRPr="006D5BC8">
        <w:rPr>
          <w:rFonts w:hint="cs"/>
          <w:rtl/>
        </w:rPr>
        <w:t xml:space="preserve"> הוטל על המשרד להגנת הסביבה </w:t>
      </w:r>
      <w:r w:rsidRPr="006D5BC8">
        <w:rPr>
          <w:rFonts w:hint="eastAsia"/>
          <w:rtl/>
        </w:rPr>
        <w:t>לשמש</w:t>
      </w:r>
      <w:r w:rsidRPr="006D5BC8">
        <w:rPr>
          <w:rtl/>
        </w:rPr>
        <w:t xml:space="preserve"> </w:t>
      </w:r>
      <w:r w:rsidRPr="006D5BC8">
        <w:rPr>
          <w:rFonts w:hint="cs"/>
          <w:rtl/>
        </w:rPr>
        <w:t>כ</w:t>
      </w:r>
      <w:r w:rsidRPr="006D5BC8">
        <w:rPr>
          <w:rFonts w:hint="eastAsia"/>
          <w:rtl/>
        </w:rPr>
        <w:t>מנחה</w:t>
      </w:r>
      <w:r w:rsidRPr="006D5BC8">
        <w:rPr>
          <w:rtl/>
        </w:rPr>
        <w:t xml:space="preserve"> </w:t>
      </w:r>
      <w:r w:rsidRPr="006D5BC8">
        <w:rPr>
          <w:rFonts w:hint="eastAsia"/>
          <w:rtl/>
        </w:rPr>
        <w:t>מקצועי</w:t>
      </w:r>
      <w:r w:rsidRPr="006D5BC8">
        <w:rPr>
          <w:rtl/>
        </w:rPr>
        <w:t xml:space="preserve"> </w:t>
      </w:r>
      <w:r w:rsidRPr="006D5BC8">
        <w:rPr>
          <w:rFonts w:hint="eastAsia"/>
          <w:rtl/>
        </w:rPr>
        <w:t>לאומי</w:t>
      </w:r>
      <w:r w:rsidRPr="006D5BC8">
        <w:rPr>
          <w:rtl/>
        </w:rPr>
        <w:t xml:space="preserve"> </w:t>
      </w:r>
      <w:r w:rsidRPr="006D5BC8">
        <w:rPr>
          <w:rFonts w:hint="eastAsia"/>
          <w:rtl/>
        </w:rPr>
        <w:t>לכל</w:t>
      </w:r>
      <w:r w:rsidRPr="006D5BC8">
        <w:rPr>
          <w:rtl/>
        </w:rPr>
        <w:t xml:space="preserve"> </w:t>
      </w:r>
      <w:r w:rsidRPr="006D5BC8">
        <w:rPr>
          <w:rFonts w:hint="eastAsia"/>
          <w:rtl/>
        </w:rPr>
        <w:t>רשויות</w:t>
      </w:r>
      <w:r w:rsidRPr="006D5BC8">
        <w:rPr>
          <w:rtl/>
        </w:rPr>
        <w:t xml:space="preserve"> </w:t>
      </w:r>
      <w:r w:rsidRPr="006D5BC8">
        <w:rPr>
          <w:rFonts w:hint="eastAsia"/>
          <w:rtl/>
        </w:rPr>
        <w:t>המדינה</w:t>
      </w:r>
      <w:r w:rsidRPr="006D5BC8">
        <w:rPr>
          <w:rtl/>
        </w:rPr>
        <w:t xml:space="preserve"> </w:t>
      </w:r>
      <w:r w:rsidRPr="006D5BC8">
        <w:rPr>
          <w:rFonts w:hint="eastAsia"/>
          <w:rtl/>
        </w:rPr>
        <w:t>בכל</w:t>
      </w:r>
      <w:r w:rsidRPr="006D5BC8">
        <w:rPr>
          <w:rtl/>
        </w:rPr>
        <w:t xml:space="preserve"> </w:t>
      </w:r>
      <w:r w:rsidRPr="006D5BC8">
        <w:rPr>
          <w:rFonts w:hint="eastAsia"/>
          <w:rtl/>
        </w:rPr>
        <w:t>הנוגע</w:t>
      </w:r>
      <w:r w:rsidRPr="006D5BC8">
        <w:rPr>
          <w:rtl/>
        </w:rPr>
        <w:t xml:space="preserve"> </w:t>
      </w:r>
      <w:r w:rsidRPr="006D5BC8">
        <w:rPr>
          <w:rFonts w:hint="eastAsia"/>
          <w:rtl/>
        </w:rPr>
        <w:t>לטיפול</w:t>
      </w:r>
      <w:r w:rsidRPr="006D5BC8">
        <w:rPr>
          <w:rtl/>
        </w:rPr>
        <w:t xml:space="preserve"> </w:t>
      </w:r>
      <w:r w:rsidRPr="006D5BC8">
        <w:rPr>
          <w:rFonts w:hint="eastAsia"/>
          <w:rtl/>
        </w:rPr>
        <w:t>משולב</w:t>
      </w:r>
      <w:r w:rsidRPr="006D5BC8">
        <w:rPr>
          <w:rtl/>
        </w:rPr>
        <w:t xml:space="preserve"> </w:t>
      </w:r>
      <w:r w:rsidRPr="006D5BC8">
        <w:rPr>
          <w:rFonts w:hint="eastAsia"/>
          <w:rtl/>
        </w:rPr>
        <w:t>בחומרים</w:t>
      </w:r>
      <w:r w:rsidRPr="006D5BC8">
        <w:rPr>
          <w:rtl/>
        </w:rPr>
        <w:t xml:space="preserve"> </w:t>
      </w:r>
      <w:r w:rsidRPr="006D5BC8">
        <w:rPr>
          <w:rFonts w:hint="eastAsia"/>
          <w:rtl/>
        </w:rPr>
        <w:t>מסוכנים</w:t>
      </w:r>
      <w:r w:rsidRPr="006D5BC8">
        <w:rPr>
          <w:rFonts w:hint="cs"/>
          <w:rtl/>
        </w:rPr>
        <w:t>,</w:t>
      </w:r>
      <w:r w:rsidRPr="006D5BC8">
        <w:rPr>
          <w:rtl/>
        </w:rPr>
        <w:t xml:space="preserve"> </w:t>
      </w:r>
      <w:r w:rsidRPr="006D5BC8">
        <w:rPr>
          <w:rFonts w:hint="eastAsia"/>
          <w:rtl/>
        </w:rPr>
        <w:t>ולרכז</w:t>
      </w:r>
      <w:r w:rsidRPr="006D5BC8">
        <w:rPr>
          <w:rtl/>
        </w:rPr>
        <w:t xml:space="preserve"> </w:t>
      </w:r>
      <w:r w:rsidRPr="006D5BC8">
        <w:rPr>
          <w:rFonts w:hint="eastAsia"/>
          <w:rtl/>
        </w:rPr>
        <w:t>ועדה</w:t>
      </w:r>
      <w:r w:rsidRPr="006D5BC8">
        <w:rPr>
          <w:rtl/>
        </w:rPr>
        <w:t xml:space="preserve"> </w:t>
      </w:r>
      <w:r w:rsidRPr="006D5BC8">
        <w:rPr>
          <w:rFonts w:hint="eastAsia"/>
          <w:rtl/>
        </w:rPr>
        <w:t>בין</w:t>
      </w:r>
      <w:r w:rsidRPr="006D5BC8">
        <w:rPr>
          <w:rtl/>
        </w:rPr>
        <w:t>-</w:t>
      </w:r>
      <w:r w:rsidRPr="006D5BC8">
        <w:rPr>
          <w:rFonts w:hint="eastAsia"/>
          <w:rtl/>
        </w:rPr>
        <w:t>משרדית</w:t>
      </w:r>
      <w:r w:rsidRPr="006D5BC8">
        <w:rPr>
          <w:rtl/>
        </w:rPr>
        <w:t xml:space="preserve"> </w:t>
      </w:r>
      <w:r w:rsidRPr="006D5BC8">
        <w:rPr>
          <w:rFonts w:hint="eastAsia"/>
          <w:rtl/>
        </w:rPr>
        <w:t>מקצועית</w:t>
      </w:r>
      <w:r w:rsidRPr="006D5BC8">
        <w:rPr>
          <w:rtl/>
        </w:rPr>
        <w:t xml:space="preserve"> </w:t>
      </w:r>
      <w:r w:rsidRPr="006D5BC8">
        <w:rPr>
          <w:rFonts w:hint="eastAsia"/>
          <w:rtl/>
        </w:rPr>
        <w:t>מייעצת</w:t>
      </w:r>
      <w:r w:rsidRPr="006D5BC8">
        <w:rPr>
          <w:rtl/>
        </w:rPr>
        <w:t xml:space="preserve"> </w:t>
      </w:r>
      <w:r w:rsidRPr="006D5BC8">
        <w:rPr>
          <w:rFonts w:hint="eastAsia"/>
          <w:rtl/>
        </w:rPr>
        <w:t>שת</w:t>
      </w:r>
      <w:r w:rsidRPr="006D5BC8">
        <w:rPr>
          <w:rFonts w:hint="cs"/>
          <w:rtl/>
        </w:rPr>
        <w:t>שמש</w:t>
      </w:r>
      <w:r w:rsidRPr="006D5BC8">
        <w:rPr>
          <w:rtl/>
        </w:rPr>
        <w:t xml:space="preserve"> </w:t>
      </w:r>
      <w:r w:rsidRPr="006D5BC8">
        <w:rPr>
          <w:rFonts w:hint="cs"/>
          <w:rtl/>
        </w:rPr>
        <w:t>כ</w:t>
      </w:r>
      <w:r w:rsidRPr="006D5BC8">
        <w:rPr>
          <w:rFonts w:hint="eastAsia"/>
          <w:rtl/>
        </w:rPr>
        <w:t>סמכות</w:t>
      </w:r>
      <w:r w:rsidRPr="006D5BC8">
        <w:rPr>
          <w:rtl/>
        </w:rPr>
        <w:t xml:space="preserve"> </w:t>
      </w:r>
      <w:r w:rsidRPr="006D5BC8">
        <w:rPr>
          <w:rFonts w:hint="eastAsia"/>
          <w:rtl/>
        </w:rPr>
        <w:t>מקצועית</w:t>
      </w:r>
      <w:r w:rsidRPr="006D5BC8">
        <w:rPr>
          <w:rtl/>
        </w:rPr>
        <w:t xml:space="preserve"> </w:t>
      </w:r>
      <w:r w:rsidRPr="006D5BC8">
        <w:rPr>
          <w:rFonts w:hint="eastAsia"/>
          <w:rtl/>
        </w:rPr>
        <w:t>מייעצת</w:t>
      </w:r>
      <w:r w:rsidRPr="006D5BC8">
        <w:rPr>
          <w:rtl/>
        </w:rPr>
        <w:t xml:space="preserve"> </w:t>
      </w:r>
      <w:r w:rsidRPr="006D5BC8">
        <w:rPr>
          <w:rFonts w:hint="eastAsia"/>
          <w:rtl/>
        </w:rPr>
        <w:t>למשרד</w:t>
      </w:r>
      <w:r w:rsidRPr="006D5BC8">
        <w:rPr>
          <w:rtl/>
        </w:rPr>
        <w:t xml:space="preserve"> </w:t>
      </w:r>
      <w:r w:rsidRPr="006D5BC8">
        <w:rPr>
          <w:rFonts w:hint="eastAsia"/>
          <w:rtl/>
        </w:rPr>
        <w:t>בנושאים</w:t>
      </w:r>
      <w:r w:rsidRPr="006D5BC8">
        <w:rPr>
          <w:rtl/>
        </w:rPr>
        <w:t xml:space="preserve"> </w:t>
      </w:r>
      <w:r w:rsidRPr="006D5BC8">
        <w:rPr>
          <w:rFonts w:hint="eastAsia"/>
          <w:rtl/>
        </w:rPr>
        <w:t>שונים</w:t>
      </w:r>
      <w:r w:rsidRPr="006D5BC8">
        <w:rPr>
          <w:rtl/>
        </w:rPr>
        <w:t>.</w:t>
      </w:r>
    </w:p>
  </w:footnote>
  <w:footnote w:id="29">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חובת הדיווח חלה גם במקרה של שינוי יסודי במתקן הגז, לרבות שינוי מיקומו של מתקן הגז ביותר מחמישה מטרים, הוספתו או גריעתו של מכל נייח, וכן חיבור מבנה נוסף למתקן הגז. </w:t>
      </w:r>
    </w:p>
  </w:footnote>
  <w:footnote w:id="30">
    <w:p w:rsidR="00F47402" w:rsidRPr="006D5BC8" w:rsidP="00B83063">
      <w:pPr>
        <w:pStyle w:val="FootnoteText"/>
        <w:rPr>
          <w:b/>
          <w:bCs/>
          <w:rtl/>
        </w:rPr>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משרד הפנים - ועדת ערר מחוזית, ערר מס' 72/08, </w:t>
      </w:r>
      <w:r w:rsidRPr="006D5BC8">
        <w:rPr>
          <w:rFonts w:hint="cs"/>
          <w:b/>
          <w:bCs/>
          <w:rtl/>
        </w:rPr>
        <w:t>סופר גז נ' הוועדה המקומית לתכנון ובנייה ראשל"צ</w:t>
      </w:r>
      <w:r w:rsidRPr="006D5BC8">
        <w:rPr>
          <w:rtl/>
        </w:rPr>
        <w:t>.</w:t>
      </w:r>
    </w:p>
  </w:footnote>
  <w:footnote w:id="31">
    <w:p w:rsidR="00F47402" w:rsidRPr="006D5BC8" w:rsidP="00B83063">
      <w:pPr>
        <w:pStyle w:val="FootnoteText"/>
        <w:rPr>
          <w:rtl/>
        </w:rPr>
      </w:pPr>
      <w:r w:rsidRPr="006D5BC8">
        <w:rPr>
          <w:rStyle w:val="FootnoteReference0"/>
          <w:vertAlign w:val="baseline"/>
        </w:rPr>
        <w:footnoteRef/>
      </w:r>
      <w:r w:rsidRPr="006D5BC8">
        <w:rPr>
          <w:rtl/>
        </w:rPr>
        <w:t xml:space="preserve"> </w:t>
      </w:r>
      <w:r w:rsidRPr="006D5BC8">
        <w:rPr>
          <w:rtl/>
        </w:rPr>
        <w:tab/>
      </w:r>
      <w:r w:rsidRPr="006D5BC8">
        <w:rPr>
          <w:rFonts w:hint="cs"/>
          <w:rtl/>
        </w:rPr>
        <w:t>ה"פ</w:t>
      </w:r>
      <w:r w:rsidRPr="006D5BC8">
        <w:rPr>
          <w:rFonts w:hint="cs"/>
          <w:rtl/>
        </w:rPr>
        <w:t xml:space="preserve"> 46876-12-11 </w:t>
      </w:r>
      <w:r w:rsidRPr="006D5BC8">
        <w:rPr>
          <w:rFonts w:hint="eastAsia"/>
          <w:b/>
          <w:bCs/>
          <w:rtl/>
        </w:rPr>
        <w:t>עיריית</w:t>
      </w:r>
      <w:r w:rsidRPr="006D5BC8">
        <w:rPr>
          <w:b/>
          <w:bCs/>
          <w:rtl/>
        </w:rPr>
        <w:t xml:space="preserve"> </w:t>
      </w:r>
      <w:r w:rsidRPr="006D5BC8">
        <w:rPr>
          <w:rFonts w:hint="eastAsia"/>
          <w:b/>
          <w:bCs/>
          <w:rtl/>
        </w:rPr>
        <w:t>הרצליה</w:t>
      </w:r>
      <w:r w:rsidRPr="006D5BC8">
        <w:rPr>
          <w:b/>
          <w:bCs/>
          <w:rtl/>
        </w:rPr>
        <w:t xml:space="preserve"> </w:t>
      </w:r>
      <w:r w:rsidRPr="006D5BC8">
        <w:rPr>
          <w:rFonts w:hint="eastAsia"/>
          <w:b/>
          <w:bCs/>
          <w:rtl/>
        </w:rPr>
        <w:t>ואח</w:t>
      </w:r>
      <w:r w:rsidRPr="006D5BC8">
        <w:rPr>
          <w:b/>
          <w:bCs/>
          <w:rtl/>
        </w:rPr>
        <w:t xml:space="preserve">' </w:t>
      </w:r>
      <w:r w:rsidRPr="006D5BC8">
        <w:rPr>
          <w:rFonts w:hint="eastAsia"/>
          <w:b/>
          <w:bCs/>
          <w:rtl/>
        </w:rPr>
        <w:t>נ</w:t>
      </w:r>
      <w:r w:rsidRPr="006D5BC8">
        <w:rPr>
          <w:b/>
          <w:bCs/>
          <w:rtl/>
        </w:rPr>
        <w:t xml:space="preserve">' </w:t>
      </w:r>
      <w:r w:rsidRPr="006D5BC8">
        <w:rPr>
          <w:rFonts w:hint="eastAsia"/>
          <w:b/>
          <w:bCs/>
          <w:rtl/>
        </w:rPr>
        <w:t>אמישראגז</w:t>
      </w:r>
      <w:r>
        <w:rPr>
          <w:rFonts w:hint="cs"/>
          <w:b/>
          <w:bCs/>
          <w:rtl/>
        </w:rPr>
        <w:t xml:space="preserve"> -</w:t>
      </w:r>
      <w:r w:rsidRPr="006D5BC8">
        <w:rPr>
          <w:b/>
          <w:bCs/>
          <w:rtl/>
        </w:rPr>
        <w:t xml:space="preserve"> </w:t>
      </w:r>
      <w:r w:rsidRPr="006D5BC8">
        <w:rPr>
          <w:rFonts w:hint="eastAsia"/>
          <w:b/>
          <w:bCs/>
          <w:rtl/>
        </w:rPr>
        <w:t>גז</w:t>
      </w:r>
      <w:r w:rsidRPr="006D5BC8">
        <w:rPr>
          <w:b/>
          <w:bCs/>
          <w:rtl/>
        </w:rPr>
        <w:t xml:space="preserve"> </w:t>
      </w:r>
      <w:r w:rsidRPr="006D5BC8">
        <w:rPr>
          <w:rFonts w:hint="eastAsia"/>
          <w:b/>
          <w:bCs/>
          <w:rtl/>
        </w:rPr>
        <w:t>טבעי</w:t>
      </w:r>
      <w:r w:rsidRPr="006D5BC8">
        <w:rPr>
          <w:b/>
          <w:bCs/>
          <w:rtl/>
        </w:rPr>
        <w:t xml:space="preserve"> </w:t>
      </w:r>
      <w:r w:rsidRPr="006D5BC8">
        <w:rPr>
          <w:rFonts w:hint="eastAsia"/>
          <w:b/>
          <w:bCs/>
          <w:rtl/>
        </w:rPr>
        <w:t>בע</w:t>
      </w:r>
      <w:r w:rsidRPr="006D5BC8">
        <w:rPr>
          <w:b/>
          <w:bCs/>
          <w:rtl/>
        </w:rPr>
        <w:t xml:space="preserve">"מ </w:t>
      </w:r>
      <w:r w:rsidRPr="006D5BC8">
        <w:rPr>
          <w:rFonts w:hint="eastAsia"/>
          <w:b/>
          <w:bCs/>
          <w:rtl/>
        </w:rPr>
        <w:t>ואח</w:t>
      </w:r>
      <w:r w:rsidRPr="006D5BC8">
        <w:rPr>
          <w:b/>
          <w:bCs/>
          <w:rtl/>
        </w:rPr>
        <w:t>'</w:t>
      </w:r>
      <w:r w:rsidRPr="006D5BC8">
        <w:rPr>
          <w:rFonts w:hint="cs"/>
          <w:rtl/>
        </w:rPr>
        <w:t xml:space="preserve"> (לא פורסם).</w:t>
      </w:r>
    </w:p>
  </w:footnote>
  <w:footnote w:id="32">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מחלקת ייעוץ וחקיקה במשרד המשפטים מסייעת ליועץ המשפטי לממשלה במתן חוות דעת והנחיות משפטיות לממשלה על זרועותיה וגופיה. חוות דעתו של היועץ המשפטי לממשלה קובעת את פירושו המחייב של הדין עבור הגופים הממשלתיים השונים, והנחייתו בסוגיות משפטיות מחייבת אותם בפעולתם.</w:t>
      </w:r>
    </w:p>
  </w:footnote>
  <w:footnote w:id="33">
    <w:p w:rsidR="00F47402" w:rsidRPr="006D5BC8" w:rsidP="00B83063">
      <w:pPr>
        <w:pStyle w:val="FootnoteText"/>
        <w:rPr>
          <w:rtl/>
        </w:rPr>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ענף </w:t>
      </w:r>
      <w:r w:rsidRPr="006D5BC8">
        <w:rPr>
          <w:rFonts w:hint="cs"/>
          <w:rtl/>
        </w:rPr>
        <w:t>הגפ"ם</w:t>
      </w:r>
      <w:r w:rsidRPr="006D5BC8">
        <w:rPr>
          <w:rFonts w:hint="cs"/>
          <w:rtl/>
        </w:rPr>
        <w:t xml:space="preserve"> בהתאחדות התעשיינים בישראל מאגד ארבע חברות </w:t>
      </w:r>
      <w:r w:rsidRPr="006D5BC8">
        <w:rPr>
          <w:rFonts w:hint="cs"/>
          <w:rtl/>
        </w:rPr>
        <w:t>גפ"ם</w:t>
      </w:r>
      <w:r w:rsidRPr="006D5BC8">
        <w:rPr>
          <w:rFonts w:hint="cs"/>
          <w:rtl/>
        </w:rPr>
        <w:t xml:space="preserve"> גדולות בישראל, ובנוסף פועלות בישראל עוד כ-50 חברות </w:t>
      </w:r>
      <w:r w:rsidRPr="006D5BC8">
        <w:rPr>
          <w:rFonts w:hint="cs"/>
          <w:rtl/>
        </w:rPr>
        <w:t>גפ"ם</w:t>
      </w:r>
      <w:r w:rsidRPr="006D5BC8">
        <w:rPr>
          <w:rFonts w:hint="cs"/>
          <w:rtl/>
        </w:rPr>
        <w:t xml:space="preserve"> קטנות יותר, אשר אינן מאוגדות בהתאחדות התעשיינים.</w:t>
      </w:r>
    </w:p>
  </w:footnote>
  <w:footnote w:id="34">
    <w:p w:rsidR="00F47402" w:rsidRPr="006D5BC8" w:rsidP="00B83063">
      <w:pPr>
        <w:pStyle w:val="FootnoteText"/>
        <w:rPr>
          <w:rtl/>
        </w:rPr>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ראו מבקר המדינה, </w:t>
      </w:r>
      <w:r w:rsidRPr="006D5BC8">
        <w:rPr>
          <w:rFonts w:hint="cs"/>
          <w:b/>
          <w:bCs/>
          <w:rtl/>
        </w:rPr>
        <w:t>דוח שנתי 64א</w:t>
      </w:r>
      <w:r w:rsidRPr="006D5BC8">
        <w:rPr>
          <w:rFonts w:hint="cs"/>
          <w:rtl/>
        </w:rPr>
        <w:t xml:space="preserve"> (2013), "משרד האנרגיה והמים - בטיחות מערך הגז הפחמימני המעובה", עמ' 245, ולעניין זה ראו גם מבקר המדינה, </w:t>
      </w:r>
      <w:r w:rsidRPr="006D5BC8">
        <w:rPr>
          <w:rFonts w:hint="cs"/>
          <w:b/>
          <w:bCs/>
          <w:rtl/>
        </w:rPr>
        <w:t>דוח מיוחד</w:t>
      </w:r>
      <w:r w:rsidRPr="006D5BC8">
        <w:rPr>
          <w:rFonts w:hint="cs"/>
          <w:rtl/>
        </w:rPr>
        <w:t xml:space="preserve"> (יולי 2018), "</w:t>
      </w:r>
      <w:r>
        <w:fldChar w:fldCharType="begin"/>
      </w:r>
      <w:r>
        <w:instrText xml:space="preserve"> HYPERLINK "https://www.mevaker.gov.il/he/Reports/Pages/638.aspx" \o "מוכנות המדינה לרעידת אדמה - תשתיות לאומיות ומבנים" \t "_blank" </w:instrText>
      </w:r>
      <w:r>
        <w:fldChar w:fldCharType="separate"/>
      </w:r>
      <w:r w:rsidRPr="006D5BC8">
        <w:rPr>
          <w:rtl/>
        </w:rPr>
        <w:t>מוכנות המדינה לרעידת אדמה - תשתיות לאומיות ומבנים</w:t>
      </w:r>
      <w:r>
        <w:fldChar w:fldCharType="end"/>
      </w:r>
      <w:r w:rsidRPr="006D5BC8">
        <w:rPr>
          <w:rFonts w:hint="cs"/>
          <w:rtl/>
        </w:rPr>
        <w:t>".</w:t>
      </w:r>
    </w:p>
  </w:footnote>
  <w:footnote w:id="35">
    <w:p w:rsidR="00F47402" w:rsidRPr="00CE1049" w:rsidP="00CE1049">
      <w:pPr>
        <w:pStyle w:val="FootnoteText"/>
        <w:rPr>
          <w:rStyle w:val="FootnoteReference0"/>
          <w:vertAlign w:val="baseline"/>
        </w:rPr>
      </w:pPr>
      <w:r w:rsidRPr="006D5BC8">
        <w:rPr>
          <w:rStyle w:val="FootnoteReference0"/>
          <w:vertAlign w:val="baseline"/>
        </w:rPr>
        <w:footnoteRef/>
      </w:r>
      <w:r w:rsidRPr="00CE1049">
        <w:rPr>
          <w:rStyle w:val="FootnoteReference0"/>
          <w:vertAlign w:val="baseline"/>
          <w:rtl/>
        </w:rPr>
        <w:t xml:space="preserve"> </w:t>
      </w:r>
      <w:r w:rsidR="00CE1049">
        <w:rPr>
          <w:rStyle w:val="FootnoteReference0"/>
          <w:vertAlign w:val="baseline"/>
          <w:rtl/>
        </w:rPr>
        <w:tab/>
      </w:r>
      <w:r w:rsidRPr="00CE1049" w:rsidR="00CE1049">
        <w:rPr>
          <w:rStyle w:val="FootnoteReference0"/>
          <w:rFonts w:hint="cs"/>
          <w:vertAlign w:val="baseline"/>
          <w:rtl/>
        </w:rPr>
        <w:t>ראו הערה מס' 30.</w:t>
      </w:r>
    </w:p>
  </w:footnote>
  <w:footnote w:id="36">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סעיף 23 להצעת החוק מטיל חובת דיווח בדבר כל מכל נייח שאינו טעון היתר (פחות מ-10 טון באזור מגורים או פחות מ-20 טון באזורים אחרים), וכן בדבר מכלים מיטלטלים המחוברים למערכת גז מרכזית. רובם המוחלט של צוברי הגז נכללים בקטגוריה זו. </w:t>
      </w:r>
    </w:p>
  </w:footnote>
  <w:footnote w:id="37">
    <w:p w:rsidR="00F47402" w:rsidRPr="006D5BC8" w:rsidP="00B83063">
      <w:pPr>
        <w:pStyle w:val="FootnoteText"/>
        <w:rPr>
          <w:rtl/>
        </w:rPr>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כאמור, </w:t>
      </w:r>
      <w:r w:rsidRPr="006D5BC8">
        <w:rPr>
          <w:rFonts w:hint="cs"/>
          <w:rtl/>
        </w:rPr>
        <w:t>גפ"ם</w:t>
      </w:r>
      <w:r w:rsidRPr="006D5BC8">
        <w:rPr>
          <w:rFonts w:hint="cs"/>
          <w:rtl/>
        </w:rPr>
        <w:t xml:space="preserve"> מוגדר כחומר מסוכן על פי התוספת לתקנות החומרים המסוכנים </w:t>
      </w:r>
      <w:r w:rsidRPr="006D5BC8">
        <w:rPr>
          <w:rtl/>
        </w:rPr>
        <w:t xml:space="preserve">(סיווג ופטור), </w:t>
      </w:r>
      <w:r w:rsidRPr="006D5BC8">
        <w:rPr>
          <w:rFonts w:hint="eastAsia"/>
          <w:rtl/>
        </w:rPr>
        <w:t>ה</w:t>
      </w:r>
      <w:r w:rsidRPr="006D5BC8">
        <w:rPr>
          <w:rtl/>
        </w:rPr>
        <w:t>תשנ"ו-1996.</w:t>
      </w:r>
      <w:r w:rsidRPr="006D5BC8">
        <w:rPr>
          <w:rFonts w:hint="cs"/>
          <w:rtl/>
        </w:rPr>
        <w:t xml:space="preserve"> </w:t>
      </w:r>
    </w:p>
  </w:footnote>
  <w:footnote w:id="38">
    <w:p w:rsidR="00F47402" w:rsidRPr="006D5BC8" w:rsidP="00B83063">
      <w:pPr>
        <w:pStyle w:val="FootnoteText"/>
        <w:rPr>
          <w:rtl/>
        </w:rPr>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ראו לדוגמה הוראת נציב כבאות והצלה מס' 532 (יולי 2014) "אופן הגשת נספח אמצעי בטיחות ומקרא אחיד". </w:t>
      </w:r>
    </w:p>
  </w:footnote>
  <w:footnote w:id="39">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מבקר המדינה, </w:t>
      </w:r>
      <w:r w:rsidRPr="006D5BC8">
        <w:rPr>
          <w:rFonts w:hint="cs"/>
          <w:b/>
          <w:bCs/>
          <w:rtl/>
        </w:rPr>
        <w:t>דוח מיוחד</w:t>
      </w:r>
      <w:r w:rsidRPr="006D5BC8">
        <w:rPr>
          <w:rFonts w:hint="cs"/>
          <w:rtl/>
        </w:rPr>
        <w:t xml:space="preserve"> (יולי 2018), "</w:t>
      </w:r>
      <w:r>
        <w:fldChar w:fldCharType="begin"/>
      </w:r>
      <w:r>
        <w:instrText xml:space="preserve"> HYPERLINK "https://www.mevaker.gov.il/he/Reports/Pages/638.aspx" \o "מוכנות המדינה לרעידת אדמה - תשתיות לאומיות ומבנים" \t "_blank" </w:instrText>
      </w:r>
      <w:r>
        <w:fldChar w:fldCharType="separate"/>
      </w:r>
      <w:r w:rsidRPr="006D5BC8">
        <w:rPr>
          <w:rtl/>
        </w:rPr>
        <w:t>מוכנות המדינה לרעידת אדמה - תשתיות לאומיות ומבנים</w:t>
      </w:r>
      <w:r>
        <w:fldChar w:fldCharType="end"/>
      </w:r>
      <w:r w:rsidRPr="006D5BC8">
        <w:rPr>
          <w:rFonts w:hint="cs"/>
          <w:rtl/>
        </w:rPr>
        <w:t>".</w:t>
      </w:r>
    </w:p>
  </w:footnote>
  <w:footnote w:id="40">
    <w:p w:rsidR="00F47402" w:rsidRPr="006D5BC8" w:rsidP="00B83063">
      <w:pPr>
        <w:pStyle w:val="FootnoteText"/>
        <w:rPr>
          <w:rtl/>
        </w:rPr>
      </w:pPr>
      <w:r w:rsidRPr="006D5BC8">
        <w:rPr>
          <w:rStyle w:val="FootnoteReference0"/>
          <w:vertAlign w:val="baseline"/>
        </w:rPr>
        <w:footnoteRef/>
      </w:r>
      <w:r w:rsidRPr="006D5BC8">
        <w:rPr>
          <w:rtl/>
        </w:rPr>
        <w:t xml:space="preserve"> </w:t>
      </w:r>
      <w:r w:rsidRPr="006D5BC8">
        <w:rPr>
          <w:rtl/>
        </w:rPr>
        <w:tab/>
      </w:r>
      <w:r w:rsidRPr="006D5BC8">
        <w:rPr>
          <w:rFonts w:hint="cs"/>
          <w:rtl/>
        </w:rPr>
        <w:t>על פי המסמך של סיכום הפגישה מדצמבר 2018, אלה הם הפרטים הדרושים לרשות הכבאות: כתובת הצובר או מרכזיית הגז; נקודות ציון של הצובר או של מרכזיית הגז; ציון הבניין או המבנה אשר לו מתקן הגז מספק את הגז; הכתובת שבה נמצא הברז הראשי של המתקן; נקודת הציון של הברז הראשי של המתקן; שם ספק הגז של המתקן; כתובת המאיידים (אם הם קיימים); מנהל הסניף (או הכונן) באזור.</w:t>
      </w:r>
    </w:p>
  </w:footnote>
  <w:footnote w:id="41">
    <w:p w:rsidR="00F47402" w:rsidRPr="006D5BC8" w:rsidP="00B83063">
      <w:pPr>
        <w:pStyle w:val="FootnoteText"/>
        <w:rPr>
          <w:rtl/>
        </w:rPr>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תקן ישראלי רשמי (להלן - ת"י) 158 "מתקנים לגזים פחמימניים מעורבים (גפ"מ)" הוא תקן רשמי המחייב על פי חוק את כל העוסקים בהתקנת מערכות גז. תקן זה מגדיר את דרישות הבטיחות בדבר מכלים תת-קרקעיים, מכלים על-קרקעיים ומכלים מיטלטלים (בלוני </w:t>
      </w:r>
      <w:r w:rsidRPr="006D5BC8">
        <w:rPr>
          <w:rFonts w:hint="cs"/>
          <w:rtl/>
        </w:rPr>
        <w:t>גפ"ם</w:t>
      </w:r>
      <w:r w:rsidRPr="006D5BC8">
        <w:rPr>
          <w:rFonts w:hint="cs"/>
          <w:rtl/>
        </w:rPr>
        <w:t xml:space="preserve">), בין היתר לעניין מרחקים, צורת ההתקנה, צנרת, התקנת מכשירים צורכי </w:t>
      </w:r>
      <w:r w:rsidRPr="006D5BC8">
        <w:rPr>
          <w:rFonts w:hint="cs"/>
          <w:rtl/>
        </w:rPr>
        <w:t>גפ"ם</w:t>
      </w:r>
      <w:r w:rsidRPr="006D5BC8">
        <w:rPr>
          <w:rFonts w:hint="cs"/>
          <w:rtl/>
        </w:rPr>
        <w:t>, אבזרי בטיחות, בדיקות לאחר ההתקנה וביקורת תקופתית.</w:t>
      </w:r>
    </w:p>
  </w:footnote>
  <w:footnote w:id="42">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מכון התקנים הישראלי או מי שהממונה על התקינה - על פי סעיף 12(א) של חוק התקנים התשי"ג-1953 - הסמיכו לבדוק את התאמת המכלים לתקן או את התאמת מתקן </w:t>
      </w:r>
      <w:r w:rsidRPr="006D5BC8">
        <w:rPr>
          <w:rFonts w:hint="cs"/>
          <w:rtl/>
        </w:rPr>
        <w:t>הגפ"ם</w:t>
      </w:r>
      <w:r w:rsidRPr="006D5BC8">
        <w:rPr>
          <w:rFonts w:hint="cs"/>
          <w:rtl/>
        </w:rPr>
        <w:t xml:space="preserve"> לתקן (לפי העניין) ולתת תעודת בדיקה על כך. </w:t>
      </w:r>
    </w:p>
  </w:footnote>
  <w:footnote w:id="43">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לפני התקנות האמורות, עם סיום הבנייה נתנו הוועדות המקומיות למבקש ההיתר תעודת גמר, כלומר אישור </w:t>
      </w:r>
      <w:r w:rsidRPr="006D5BC8">
        <w:rPr>
          <w:rFonts w:asciiTheme="minorHAnsi" w:hAnsiTheme="minorHAnsi"/>
          <w:sz w:val="24"/>
          <w:rtl/>
        </w:rPr>
        <w:t xml:space="preserve">שהמבנה בנוי </w:t>
      </w:r>
      <w:r w:rsidRPr="006D5BC8">
        <w:rPr>
          <w:rFonts w:asciiTheme="minorHAnsi" w:hAnsiTheme="minorHAnsi" w:hint="cs"/>
          <w:sz w:val="24"/>
          <w:rtl/>
        </w:rPr>
        <w:t>על פי היתר הבנייה ותנאיו.</w:t>
      </w:r>
      <w:r w:rsidRPr="006D5BC8">
        <w:rPr>
          <w:rFonts w:hint="cs"/>
          <w:rtl/>
        </w:rPr>
        <w:t xml:space="preserve"> אישור זה - הידוע גם בכינויו "טופס 4" או "טופס אכלוס" - הינו תנאי לחיבור המבנה לרשת חשמל, מים או טלפון.</w:t>
      </w:r>
    </w:p>
  </w:footnote>
  <w:footnote w:id="44">
    <w:p w:rsidR="00F47402" w:rsidRPr="006D5BC8" w:rsidP="00B83063">
      <w:pPr>
        <w:pStyle w:val="FootnoteText"/>
        <w:rPr>
          <w:rtl/>
        </w:rPr>
      </w:pPr>
      <w:r w:rsidRPr="006D5BC8">
        <w:rPr>
          <w:rStyle w:val="FootnoteReference0"/>
          <w:vertAlign w:val="baseline"/>
        </w:rPr>
        <w:footnoteRef/>
      </w:r>
      <w:r w:rsidRPr="006D5BC8">
        <w:rPr>
          <w:rtl/>
        </w:rPr>
        <w:t xml:space="preserve"> </w:t>
      </w:r>
      <w:r w:rsidRPr="006D5BC8">
        <w:rPr>
          <w:rtl/>
        </w:rPr>
        <w:tab/>
      </w:r>
      <w:r w:rsidRPr="006D5BC8">
        <w:rPr>
          <w:rFonts w:ascii="Arial" w:hAnsi="Arial" w:hint="cs"/>
          <w:shd w:val="clear" w:color="auto" w:fill="FFFFFF"/>
          <w:rtl/>
        </w:rPr>
        <w:t xml:space="preserve">מטרתו של </w:t>
      </w:r>
      <w:r w:rsidRPr="006D5BC8">
        <w:rPr>
          <w:rFonts w:ascii="Arial" w:hAnsi="Arial"/>
          <w:shd w:val="clear" w:color="auto" w:fill="FFFFFF"/>
          <w:rtl/>
        </w:rPr>
        <w:t xml:space="preserve">תיקון 101 </w:t>
      </w:r>
      <w:r w:rsidRPr="006D5BC8">
        <w:rPr>
          <w:rFonts w:ascii="Arial" w:hAnsi="Arial" w:hint="cs"/>
          <w:shd w:val="clear" w:color="auto" w:fill="FFFFFF"/>
          <w:rtl/>
        </w:rPr>
        <w:t xml:space="preserve">לחוק התכנון והבנייה </w:t>
      </w:r>
      <w:r w:rsidRPr="006D5BC8">
        <w:rPr>
          <w:rFonts w:ascii="Arial" w:hAnsi="Arial"/>
          <w:shd w:val="clear" w:color="auto" w:fill="FFFFFF"/>
          <w:rtl/>
        </w:rPr>
        <w:t>הינ</w:t>
      </w:r>
      <w:r w:rsidRPr="006D5BC8">
        <w:rPr>
          <w:rFonts w:ascii="Arial" w:hAnsi="Arial" w:hint="cs"/>
          <w:shd w:val="clear" w:color="auto" w:fill="FFFFFF"/>
          <w:rtl/>
        </w:rPr>
        <w:t>ה</w:t>
      </w:r>
      <w:r w:rsidRPr="006D5BC8">
        <w:rPr>
          <w:rFonts w:ascii="Arial" w:hAnsi="Arial"/>
          <w:shd w:val="clear" w:color="auto" w:fill="FFFFFF"/>
          <w:rtl/>
        </w:rPr>
        <w:t> ייעול</w:t>
      </w:r>
      <w:r w:rsidRPr="006D5BC8">
        <w:rPr>
          <w:rFonts w:ascii="Arial" w:hAnsi="Arial" w:hint="cs"/>
          <w:shd w:val="clear" w:color="auto" w:fill="FFFFFF"/>
          <w:rtl/>
        </w:rPr>
        <w:t>ם</w:t>
      </w:r>
      <w:r w:rsidRPr="006D5BC8">
        <w:rPr>
          <w:rFonts w:ascii="Arial" w:hAnsi="Arial"/>
          <w:shd w:val="clear" w:color="auto" w:fill="FFFFFF"/>
          <w:rtl/>
        </w:rPr>
        <w:t xml:space="preserve"> ושיפור</w:t>
      </w:r>
      <w:r w:rsidRPr="006D5BC8">
        <w:rPr>
          <w:rFonts w:ascii="Arial" w:hAnsi="Arial" w:hint="cs"/>
          <w:shd w:val="clear" w:color="auto" w:fill="FFFFFF"/>
          <w:rtl/>
        </w:rPr>
        <w:t>ם של</w:t>
      </w:r>
      <w:r w:rsidRPr="006D5BC8">
        <w:rPr>
          <w:rFonts w:ascii="Arial" w:hAnsi="Arial"/>
          <w:shd w:val="clear" w:color="auto" w:fill="FFFFFF"/>
          <w:rtl/>
        </w:rPr>
        <w:t xml:space="preserve"> הליכי הרישוי מבלי לפגוע באיכות הבנייה. אחת הדרכים להשגת יעד זה היא יצירת מדרג ו</w:t>
      </w:r>
      <w:r w:rsidRPr="006D5BC8">
        <w:rPr>
          <w:rFonts w:ascii="Arial" w:hAnsi="Arial" w:hint="cs"/>
          <w:shd w:val="clear" w:color="auto" w:fill="FFFFFF"/>
          <w:rtl/>
        </w:rPr>
        <w:t>ה</w:t>
      </w:r>
      <w:r w:rsidRPr="006D5BC8">
        <w:rPr>
          <w:rFonts w:ascii="Arial" w:hAnsi="Arial"/>
          <w:shd w:val="clear" w:color="auto" w:fill="FFFFFF"/>
          <w:rtl/>
        </w:rPr>
        <w:t>בחנה בין מסלולי הרישוי, וקביעת שלושה מסלולים: הליך רישוי מלא, הליך רישוי מקוצר</w:t>
      </w:r>
      <w:r w:rsidRPr="006D5BC8">
        <w:rPr>
          <w:rFonts w:ascii="Arial" w:hAnsi="Arial" w:hint="cs"/>
          <w:shd w:val="clear" w:color="auto" w:fill="FFFFFF"/>
          <w:rtl/>
        </w:rPr>
        <w:t>,</w:t>
      </w:r>
      <w:r w:rsidRPr="006D5BC8">
        <w:rPr>
          <w:rFonts w:ascii="Arial" w:hAnsi="Arial"/>
          <w:shd w:val="clear" w:color="auto" w:fill="FFFFFF"/>
          <w:rtl/>
        </w:rPr>
        <w:t xml:space="preserve"> ו</w:t>
      </w:r>
      <w:r w:rsidRPr="006D5BC8">
        <w:rPr>
          <w:rFonts w:ascii="Arial" w:hAnsi="Arial" w:hint="cs"/>
          <w:shd w:val="clear" w:color="auto" w:fill="FFFFFF"/>
          <w:rtl/>
        </w:rPr>
        <w:t xml:space="preserve">כן </w:t>
      </w:r>
      <w:r w:rsidRPr="006D5BC8">
        <w:rPr>
          <w:rFonts w:ascii="Arial" w:hAnsi="Arial"/>
          <w:shd w:val="clear" w:color="auto" w:fill="FFFFFF"/>
          <w:rtl/>
        </w:rPr>
        <w:t xml:space="preserve">עבודות ושימושים </w:t>
      </w:r>
      <w:r w:rsidRPr="006D5BC8">
        <w:rPr>
          <w:rFonts w:ascii="Arial" w:hAnsi="Arial" w:hint="cs"/>
          <w:shd w:val="clear" w:color="auto" w:fill="FFFFFF"/>
          <w:rtl/>
        </w:rPr>
        <w:t>ה</w:t>
      </w:r>
      <w:r w:rsidRPr="006D5BC8">
        <w:rPr>
          <w:rFonts w:ascii="Arial" w:hAnsi="Arial"/>
          <w:shd w:val="clear" w:color="auto" w:fill="FFFFFF"/>
          <w:rtl/>
        </w:rPr>
        <w:t>פטורים מה</w:t>
      </w:r>
      <w:r w:rsidRPr="006D5BC8">
        <w:rPr>
          <w:rFonts w:ascii="Arial" w:hAnsi="Arial" w:hint="cs"/>
          <w:shd w:val="clear" w:color="auto" w:fill="FFFFFF"/>
          <w:rtl/>
        </w:rPr>
        <w:t>ל</w:t>
      </w:r>
      <w:r w:rsidRPr="006D5BC8">
        <w:rPr>
          <w:rFonts w:ascii="Arial" w:hAnsi="Arial"/>
          <w:shd w:val="clear" w:color="auto" w:fill="FFFFFF"/>
          <w:rtl/>
        </w:rPr>
        <w:t>י</w:t>
      </w:r>
      <w:r w:rsidRPr="006D5BC8">
        <w:rPr>
          <w:rFonts w:ascii="Arial" w:hAnsi="Arial" w:hint="cs"/>
          <w:shd w:val="clear" w:color="auto" w:fill="FFFFFF"/>
          <w:rtl/>
        </w:rPr>
        <w:t>ך רישוי.</w:t>
      </w:r>
    </w:p>
  </w:footnote>
  <w:footnote w:id="45">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הרשות הלאומית להסמכת מעבדות הינה תאגיד שהוקם על פי חוק הרשות הלאומית להסמכת מעבדות, התשנ"ז-1997. הרשות פועלת לקידום "האיכות והכשירות של גופים מכיילים/בודקים". ההסמכה שנותנת הרשות "מוגדרת כהכרה רשמית ביכולת המקצועית" של מעבדות כיול או בדיקה ושל גופים בודקים אחרים לבצע את פעולותיהן.</w:t>
      </w:r>
    </w:p>
  </w:footnote>
  <w:footnote w:id="46">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על פי צו רישוי עסקים, מתחם צימרים הכולל מעל ארבע יחידות אירוח מצריך רישיון עסק.</w:t>
      </w:r>
    </w:p>
  </w:footnote>
  <w:footnote w:id="47">
    <w:p w:rsidR="00F47402" w:rsidRPr="006D5BC8" w:rsidP="00B83063">
      <w:pPr>
        <w:pStyle w:val="FootnoteText"/>
      </w:pPr>
      <w:r w:rsidRPr="006D5BC8">
        <w:rPr>
          <w:rStyle w:val="FootnoteReference0"/>
          <w:vertAlign w:val="baseline"/>
        </w:rPr>
        <w:footnoteRef/>
      </w:r>
      <w:r w:rsidRPr="006D5BC8">
        <w:rPr>
          <w:rtl/>
        </w:rPr>
        <w:t xml:space="preserve"> </w:t>
      </w:r>
      <w:r w:rsidRPr="006D5BC8">
        <w:rPr>
          <w:rtl/>
        </w:rPr>
        <w:tab/>
      </w:r>
      <w:r w:rsidRPr="006D5BC8">
        <w:rPr>
          <w:rFonts w:hint="cs"/>
          <w:rtl/>
        </w:rPr>
        <w:t xml:space="preserve">על פי צו רישוי עסקים, לול מצריך רישיון עסק; לול מבוקר הוא </w:t>
      </w:r>
      <w:r w:rsidRPr="006D5BC8">
        <w:rPr>
          <w:rtl/>
        </w:rPr>
        <w:t>לול שבו פועלת מערכת ל</w:t>
      </w:r>
      <w:r w:rsidRPr="006D5BC8">
        <w:rPr>
          <w:rFonts w:hint="cs"/>
          <w:rtl/>
        </w:rPr>
        <w:t xml:space="preserve">צורך </w:t>
      </w:r>
      <w:r w:rsidRPr="006D5BC8">
        <w:rPr>
          <w:rtl/>
        </w:rPr>
        <w:t>בקרת אוורור, טמפרטורה ולחות</w:t>
      </w:r>
      <w:r w:rsidRPr="006D5BC8">
        <w:rPr>
          <w:rFonts w:hint="cs"/>
          <w:rtl/>
        </w:rPr>
        <w:t>,</w:t>
      </w:r>
      <w:r w:rsidRPr="006D5BC8">
        <w:rPr>
          <w:rtl/>
        </w:rPr>
        <w:t xml:space="preserve"> ותנועת האוויר אליו וממנו מבוקרת</w:t>
      </w:r>
      <w:r w:rsidRPr="006D5BC8">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7402"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7402"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7402" w:rsidRPr="007F1A39" w:rsidP="002338DC">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5D5BC1">
      <w:rPr>
        <w:rFonts w:ascii="Tahoma" w:hAnsi="Tahoma" w:eastAsiaTheme="majorEastAsia" w:cs="Tahoma"/>
        <w:b/>
        <w:bCs/>
        <w:noProof/>
        <w:color w:val="0B5294" w:themeColor="accent1" w:themeShade="BF"/>
        <w:sz w:val="16"/>
        <w:szCs w:val="16"/>
        <w:rtl/>
      </w:rPr>
      <w:t>376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2338DC">
      <w:rPr>
        <w:rFonts w:ascii="Tahoma" w:hAnsi="Tahoma" w:eastAsiaTheme="majorEastAsia" w:cs="Tahoma" w:hint="eastAsi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7402"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B83063">
      <w:rPr>
        <w:rFonts w:ascii="Tahoma" w:hAnsi="Tahoma" w:eastAsiaTheme="majorEastAsia" w:cs="Tahoma" w:hint="eastAsia"/>
        <w:noProof/>
        <w:color w:val="0B5294" w:themeColor="accent1" w:themeShade="BF"/>
        <w:sz w:val="16"/>
        <w:szCs w:val="16"/>
        <w:rtl/>
      </w:rPr>
      <w:t>‏טיפול</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הרשויות</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המקומיות</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בצוברי</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גפ</w:t>
    </w:r>
    <w:r w:rsidRPr="00B83063">
      <w:rPr>
        <w:rFonts w:ascii="Tahoma" w:hAnsi="Tahoma" w:eastAsiaTheme="majorEastAsia" w:cs="Tahoma"/>
        <w:noProof/>
        <w:color w:val="0B5294" w:themeColor="accent1" w:themeShade="BF"/>
        <w:sz w:val="16"/>
        <w:szCs w:val="16"/>
        <w:rtl/>
      </w:rPr>
      <w:t>"</w:t>
    </w:r>
    <w:r w:rsidRPr="00B83063">
      <w:rPr>
        <w:rFonts w:ascii="Tahoma" w:hAnsi="Tahoma" w:eastAsiaTheme="majorEastAsia" w:cs="Tahoma" w:hint="eastAsia"/>
        <w:noProof/>
        <w:color w:val="0B5294" w:themeColor="accent1" w:themeShade="BF"/>
        <w:sz w:val="16"/>
        <w:szCs w:val="16"/>
        <w:rtl/>
      </w:rPr>
      <w:t>ם</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ובמחסני</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גפ</w:t>
    </w:r>
    <w:r w:rsidRPr="00B83063">
      <w:rPr>
        <w:rFonts w:ascii="Tahoma" w:hAnsi="Tahoma" w:eastAsiaTheme="majorEastAsia" w:cs="Tahoma"/>
        <w:noProof/>
        <w:color w:val="0B5294" w:themeColor="accent1" w:themeShade="BF"/>
        <w:sz w:val="16"/>
        <w:szCs w:val="16"/>
        <w:rtl/>
      </w:rPr>
      <w:t>"</w:t>
    </w:r>
    <w:r w:rsidRPr="00B83063">
      <w:rPr>
        <w:rFonts w:ascii="Tahoma" w:hAnsi="Tahoma" w:eastAsiaTheme="majorEastAsia" w:cs="Tahoma" w:hint="eastAsia"/>
        <w:noProof/>
        <w:color w:val="0B5294" w:themeColor="accent1" w:themeShade="BF"/>
        <w:sz w:val="16"/>
        <w:szCs w:val="16"/>
        <w:rtl/>
      </w:rPr>
      <w:t>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5D5BC1">
      <w:rPr>
        <w:rFonts w:ascii="Tahoma" w:hAnsi="Tahoma" w:eastAsiaTheme="majorEastAsia" w:cs="Tahoma"/>
        <w:b/>
        <w:bCs/>
        <w:noProof/>
        <w:color w:val="0B5294" w:themeColor="accent1" w:themeShade="BF"/>
        <w:sz w:val="16"/>
        <w:szCs w:val="16"/>
        <w:rtl/>
      </w:rPr>
      <w:t>375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7402"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7402" w:rsidRPr="00B4501E" w:rsidP="002338DC">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5D5BC1">
      <w:rPr>
        <w:rFonts w:ascii="Tahoma" w:hAnsi="Tahoma" w:eastAsiaTheme="majorEastAsia" w:cs="Tahoma"/>
        <w:b/>
        <w:bCs/>
        <w:noProof/>
        <w:color w:val="0B5294" w:themeColor="accent1" w:themeShade="BF"/>
        <w:sz w:val="16"/>
        <w:szCs w:val="16"/>
        <w:rtl/>
      </w:rPr>
      <w:t>406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7402"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B83063">
      <w:rPr>
        <w:rFonts w:ascii="Tahoma" w:hAnsi="Tahoma" w:eastAsiaTheme="majorEastAsia" w:cs="Tahoma" w:hint="eastAsia"/>
        <w:noProof/>
        <w:color w:val="0B5294" w:themeColor="accent1" w:themeShade="BF"/>
        <w:sz w:val="16"/>
        <w:szCs w:val="16"/>
        <w:rtl/>
      </w:rPr>
      <w:t>‏טיפול</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הרשויות</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המקומיות</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בצוברי</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גפ</w:t>
    </w:r>
    <w:r w:rsidRPr="00B83063">
      <w:rPr>
        <w:rFonts w:ascii="Tahoma" w:hAnsi="Tahoma" w:eastAsiaTheme="majorEastAsia" w:cs="Tahoma"/>
        <w:noProof/>
        <w:color w:val="0B5294" w:themeColor="accent1" w:themeShade="BF"/>
        <w:sz w:val="16"/>
        <w:szCs w:val="16"/>
        <w:rtl/>
      </w:rPr>
      <w:t>"</w:t>
    </w:r>
    <w:r w:rsidRPr="00B83063">
      <w:rPr>
        <w:rFonts w:ascii="Tahoma" w:hAnsi="Tahoma" w:eastAsiaTheme="majorEastAsia" w:cs="Tahoma" w:hint="eastAsia"/>
        <w:noProof/>
        <w:color w:val="0B5294" w:themeColor="accent1" w:themeShade="BF"/>
        <w:sz w:val="16"/>
        <w:szCs w:val="16"/>
        <w:rtl/>
      </w:rPr>
      <w:t>ם</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ובמחסני</w:t>
    </w:r>
    <w:r w:rsidRPr="00B83063">
      <w:rPr>
        <w:rFonts w:ascii="Tahoma" w:hAnsi="Tahoma" w:eastAsiaTheme="majorEastAsia" w:cs="Tahoma"/>
        <w:noProof/>
        <w:color w:val="0B5294" w:themeColor="accent1" w:themeShade="BF"/>
        <w:sz w:val="16"/>
        <w:szCs w:val="16"/>
        <w:rtl/>
      </w:rPr>
      <w:t xml:space="preserve"> </w:t>
    </w:r>
    <w:r w:rsidRPr="00B83063">
      <w:rPr>
        <w:rFonts w:ascii="Tahoma" w:hAnsi="Tahoma" w:eastAsiaTheme="majorEastAsia" w:cs="Tahoma" w:hint="eastAsia"/>
        <w:noProof/>
        <w:color w:val="0B5294" w:themeColor="accent1" w:themeShade="BF"/>
        <w:sz w:val="16"/>
        <w:szCs w:val="16"/>
        <w:rtl/>
      </w:rPr>
      <w:t>גפ</w:t>
    </w:r>
    <w:r w:rsidRPr="00B83063">
      <w:rPr>
        <w:rFonts w:ascii="Tahoma" w:hAnsi="Tahoma" w:eastAsiaTheme="majorEastAsia" w:cs="Tahoma"/>
        <w:noProof/>
        <w:color w:val="0B5294" w:themeColor="accent1" w:themeShade="BF"/>
        <w:sz w:val="16"/>
        <w:szCs w:val="16"/>
        <w:rtl/>
      </w:rPr>
      <w:t>"</w:t>
    </w:r>
    <w:r w:rsidRPr="00B83063">
      <w:rPr>
        <w:rFonts w:ascii="Tahoma" w:hAnsi="Tahoma" w:eastAsiaTheme="majorEastAsia" w:cs="Tahoma" w:hint="eastAsia"/>
        <w:noProof/>
        <w:color w:val="0B5294" w:themeColor="accent1" w:themeShade="BF"/>
        <w:sz w:val="16"/>
        <w:szCs w:val="16"/>
        <w:rtl/>
      </w:rPr>
      <w:t>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5D5BC1">
      <w:rPr>
        <w:rFonts w:ascii="Tahoma" w:hAnsi="Tahoma" w:eastAsiaTheme="majorEastAsia" w:cs="Tahoma"/>
        <w:b/>
        <w:bCs/>
        <w:noProof/>
        <w:color w:val="0B5294" w:themeColor="accent1" w:themeShade="BF"/>
        <w:sz w:val="16"/>
        <w:szCs w:val="16"/>
        <w:rtl/>
      </w:rPr>
      <w:t>379</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5C625DFF"/>
    <w:multiLevelType w:val="hybridMultilevel"/>
    <w:tmpl w:val="58B46D50"/>
    <w:lvl w:ilvl="0">
      <w:start w:val="1"/>
      <w:numFmt w:val="hebrew1"/>
      <w:lvlText w:val="%1."/>
      <w:lvlJc w:val="left"/>
      <w:pPr>
        <w:ind w:left="1060" w:hanging="360"/>
      </w:pPr>
      <w:rPr>
        <w:rFonts w:ascii="Tahoma" w:hAnsi="Tahoma" w:cs="Tahoma" w:hint="default"/>
        <w:b/>
        <w:bCs w:val="0"/>
        <w:iCs w:val="0"/>
        <w:sz w:val="18"/>
        <w:szCs w:val="18"/>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4">
    <w:nsid w:val="634E7E42"/>
    <w:multiLevelType w:val="multilevel"/>
    <w:tmpl w:val="8954D5C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6">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2"/>
  </w:num>
  <w:num w:numId="2">
    <w:abstractNumId w:val="5"/>
  </w:num>
  <w:num w:numId="3">
    <w:abstractNumId w:val="1"/>
  </w:num>
  <w:num w:numId="4">
    <w:abstractNumId w:val="6"/>
  </w:num>
  <w:num w:numId="5">
    <w:abstractNumId w:val="0"/>
  </w:num>
  <w:num w:numId="6">
    <w:abstractNumId w:val="3"/>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1BE6"/>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97B76"/>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3BC0"/>
    <w:rsid w:val="000B4E54"/>
    <w:rsid w:val="000B544F"/>
    <w:rsid w:val="000B565F"/>
    <w:rsid w:val="000B6085"/>
    <w:rsid w:val="000B62E6"/>
    <w:rsid w:val="000B6799"/>
    <w:rsid w:val="000B6A7D"/>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405"/>
    <w:rsid w:val="001856B7"/>
    <w:rsid w:val="0018650A"/>
    <w:rsid w:val="001866EE"/>
    <w:rsid w:val="00186FA6"/>
    <w:rsid w:val="0018762D"/>
    <w:rsid w:val="0018773C"/>
    <w:rsid w:val="001877CA"/>
    <w:rsid w:val="00190B95"/>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4E4C"/>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8DC"/>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1F27"/>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BBD"/>
    <w:rsid w:val="00280F37"/>
    <w:rsid w:val="00281CA7"/>
    <w:rsid w:val="00281E80"/>
    <w:rsid w:val="002821A4"/>
    <w:rsid w:val="0028253B"/>
    <w:rsid w:val="0028362F"/>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B45"/>
    <w:rsid w:val="002B3C5B"/>
    <w:rsid w:val="002B4155"/>
    <w:rsid w:val="002B5441"/>
    <w:rsid w:val="002B5517"/>
    <w:rsid w:val="002B5743"/>
    <w:rsid w:val="002B65AC"/>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5593"/>
    <w:rsid w:val="002F6D3A"/>
    <w:rsid w:val="003002F4"/>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2198"/>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4F4E"/>
    <w:rsid w:val="00345A36"/>
    <w:rsid w:val="003466C7"/>
    <w:rsid w:val="00346DF9"/>
    <w:rsid w:val="003504AD"/>
    <w:rsid w:val="00351463"/>
    <w:rsid w:val="00352F48"/>
    <w:rsid w:val="00353326"/>
    <w:rsid w:val="0035361A"/>
    <w:rsid w:val="003541A3"/>
    <w:rsid w:val="0035442A"/>
    <w:rsid w:val="00354506"/>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42A"/>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656A"/>
    <w:rsid w:val="003D7986"/>
    <w:rsid w:val="003E04AC"/>
    <w:rsid w:val="003E06C7"/>
    <w:rsid w:val="003E0C5E"/>
    <w:rsid w:val="003E1352"/>
    <w:rsid w:val="003E1383"/>
    <w:rsid w:val="003E323C"/>
    <w:rsid w:val="003E3443"/>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901"/>
    <w:rsid w:val="00405C49"/>
    <w:rsid w:val="00406649"/>
    <w:rsid w:val="00406A0E"/>
    <w:rsid w:val="004101F3"/>
    <w:rsid w:val="00410B08"/>
    <w:rsid w:val="004113F4"/>
    <w:rsid w:val="00411D15"/>
    <w:rsid w:val="00412094"/>
    <w:rsid w:val="004128AD"/>
    <w:rsid w:val="00413AE2"/>
    <w:rsid w:val="004145F3"/>
    <w:rsid w:val="00417BE8"/>
    <w:rsid w:val="00417D2B"/>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ADE"/>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19A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3316"/>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2ECF"/>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3AD"/>
    <w:rsid w:val="00522AB2"/>
    <w:rsid w:val="00523A2E"/>
    <w:rsid w:val="0052427E"/>
    <w:rsid w:val="00524A5D"/>
    <w:rsid w:val="005256F3"/>
    <w:rsid w:val="00525C22"/>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594"/>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5A91"/>
    <w:rsid w:val="00586C76"/>
    <w:rsid w:val="00590929"/>
    <w:rsid w:val="0059097C"/>
    <w:rsid w:val="00590AF8"/>
    <w:rsid w:val="00592176"/>
    <w:rsid w:val="0059367A"/>
    <w:rsid w:val="00594280"/>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51"/>
    <w:rsid w:val="005B59FC"/>
    <w:rsid w:val="005B5C8A"/>
    <w:rsid w:val="005B622B"/>
    <w:rsid w:val="005B7EBA"/>
    <w:rsid w:val="005C0F41"/>
    <w:rsid w:val="005C49CA"/>
    <w:rsid w:val="005C593E"/>
    <w:rsid w:val="005C7407"/>
    <w:rsid w:val="005D0510"/>
    <w:rsid w:val="005D142B"/>
    <w:rsid w:val="005D1CAC"/>
    <w:rsid w:val="005D2DCD"/>
    <w:rsid w:val="005D2F13"/>
    <w:rsid w:val="005D4091"/>
    <w:rsid w:val="005D4105"/>
    <w:rsid w:val="005D42F8"/>
    <w:rsid w:val="005D4696"/>
    <w:rsid w:val="005D5BC1"/>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0E46"/>
    <w:rsid w:val="0065147A"/>
    <w:rsid w:val="00651AFD"/>
    <w:rsid w:val="00652312"/>
    <w:rsid w:val="00652A0E"/>
    <w:rsid w:val="00652ADF"/>
    <w:rsid w:val="006548CE"/>
    <w:rsid w:val="00655A3C"/>
    <w:rsid w:val="00655C9A"/>
    <w:rsid w:val="006562BE"/>
    <w:rsid w:val="00656936"/>
    <w:rsid w:val="00656DDB"/>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8C1"/>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BC8"/>
    <w:rsid w:val="006D5D93"/>
    <w:rsid w:val="006D6574"/>
    <w:rsid w:val="006D738E"/>
    <w:rsid w:val="006D7F0F"/>
    <w:rsid w:val="006E139E"/>
    <w:rsid w:val="006E1EA3"/>
    <w:rsid w:val="006E2134"/>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2246"/>
    <w:rsid w:val="007256CC"/>
    <w:rsid w:val="00725709"/>
    <w:rsid w:val="00726A8E"/>
    <w:rsid w:val="00726E7C"/>
    <w:rsid w:val="007310D1"/>
    <w:rsid w:val="00731C66"/>
    <w:rsid w:val="00731F92"/>
    <w:rsid w:val="007323EF"/>
    <w:rsid w:val="0073258E"/>
    <w:rsid w:val="00732B08"/>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0EFA"/>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1A99"/>
    <w:rsid w:val="007621B6"/>
    <w:rsid w:val="00762B63"/>
    <w:rsid w:val="00763840"/>
    <w:rsid w:val="00763FE4"/>
    <w:rsid w:val="0076417E"/>
    <w:rsid w:val="00764C43"/>
    <w:rsid w:val="00766F23"/>
    <w:rsid w:val="00767C08"/>
    <w:rsid w:val="00767D03"/>
    <w:rsid w:val="0077052B"/>
    <w:rsid w:val="00770607"/>
    <w:rsid w:val="00770C49"/>
    <w:rsid w:val="00770FE5"/>
    <w:rsid w:val="00772DF5"/>
    <w:rsid w:val="007756B3"/>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3969"/>
    <w:rsid w:val="00796B9C"/>
    <w:rsid w:val="00796C2E"/>
    <w:rsid w:val="007A071F"/>
    <w:rsid w:val="007A1C50"/>
    <w:rsid w:val="007A2601"/>
    <w:rsid w:val="007A55DD"/>
    <w:rsid w:val="007A6F7E"/>
    <w:rsid w:val="007A7022"/>
    <w:rsid w:val="007A73F1"/>
    <w:rsid w:val="007A76BA"/>
    <w:rsid w:val="007B1194"/>
    <w:rsid w:val="007B1532"/>
    <w:rsid w:val="007B24B1"/>
    <w:rsid w:val="007B2A3E"/>
    <w:rsid w:val="007B3E10"/>
    <w:rsid w:val="007B4ADC"/>
    <w:rsid w:val="007B55B2"/>
    <w:rsid w:val="007B654B"/>
    <w:rsid w:val="007B6EC7"/>
    <w:rsid w:val="007B7880"/>
    <w:rsid w:val="007B7B1D"/>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1F78"/>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51A"/>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6A39"/>
    <w:rsid w:val="009370FC"/>
    <w:rsid w:val="009374D4"/>
    <w:rsid w:val="009379BF"/>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33"/>
    <w:rsid w:val="00962F77"/>
    <w:rsid w:val="00963193"/>
    <w:rsid w:val="00964AA4"/>
    <w:rsid w:val="00964DE9"/>
    <w:rsid w:val="00965598"/>
    <w:rsid w:val="00965C34"/>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012"/>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37AAE"/>
    <w:rsid w:val="00A40640"/>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788"/>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8D3"/>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5A6"/>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C44"/>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18AF"/>
    <w:rsid w:val="00B634DD"/>
    <w:rsid w:val="00B638B6"/>
    <w:rsid w:val="00B6458A"/>
    <w:rsid w:val="00B658C4"/>
    <w:rsid w:val="00B66841"/>
    <w:rsid w:val="00B670B3"/>
    <w:rsid w:val="00B671C2"/>
    <w:rsid w:val="00B67321"/>
    <w:rsid w:val="00B67FA2"/>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3063"/>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7CA"/>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19C4"/>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732"/>
    <w:rsid w:val="00C33B21"/>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3A91"/>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1C5F"/>
    <w:rsid w:val="00CD2727"/>
    <w:rsid w:val="00CD293F"/>
    <w:rsid w:val="00CD3559"/>
    <w:rsid w:val="00CD3FC9"/>
    <w:rsid w:val="00CD632A"/>
    <w:rsid w:val="00CD63F0"/>
    <w:rsid w:val="00CD6A41"/>
    <w:rsid w:val="00CD7551"/>
    <w:rsid w:val="00CE0511"/>
    <w:rsid w:val="00CE1025"/>
    <w:rsid w:val="00CE1049"/>
    <w:rsid w:val="00CE172B"/>
    <w:rsid w:val="00CE1CCD"/>
    <w:rsid w:val="00CE234A"/>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67874"/>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903"/>
    <w:rsid w:val="00D86A15"/>
    <w:rsid w:val="00D86B3D"/>
    <w:rsid w:val="00D86FC5"/>
    <w:rsid w:val="00D87793"/>
    <w:rsid w:val="00D90BFD"/>
    <w:rsid w:val="00D90EA9"/>
    <w:rsid w:val="00D91633"/>
    <w:rsid w:val="00D91DAA"/>
    <w:rsid w:val="00D91F36"/>
    <w:rsid w:val="00D92695"/>
    <w:rsid w:val="00D92CD5"/>
    <w:rsid w:val="00D934AC"/>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D46"/>
    <w:rsid w:val="00DA1E5D"/>
    <w:rsid w:val="00DA29F0"/>
    <w:rsid w:val="00DA35D6"/>
    <w:rsid w:val="00DA4F09"/>
    <w:rsid w:val="00DA5A48"/>
    <w:rsid w:val="00DA607F"/>
    <w:rsid w:val="00DA6850"/>
    <w:rsid w:val="00DA6C5B"/>
    <w:rsid w:val="00DB1106"/>
    <w:rsid w:val="00DB12CA"/>
    <w:rsid w:val="00DB19C5"/>
    <w:rsid w:val="00DB1D55"/>
    <w:rsid w:val="00DB212F"/>
    <w:rsid w:val="00DB348A"/>
    <w:rsid w:val="00DB3F3D"/>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59D"/>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EC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3AB2"/>
    <w:rsid w:val="00E0471C"/>
    <w:rsid w:val="00E04B57"/>
    <w:rsid w:val="00E04E62"/>
    <w:rsid w:val="00E055FA"/>
    <w:rsid w:val="00E05B99"/>
    <w:rsid w:val="00E05BCE"/>
    <w:rsid w:val="00E0603A"/>
    <w:rsid w:val="00E0693F"/>
    <w:rsid w:val="00E077B7"/>
    <w:rsid w:val="00E10234"/>
    <w:rsid w:val="00E10A13"/>
    <w:rsid w:val="00E11DD7"/>
    <w:rsid w:val="00E11F05"/>
    <w:rsid w:val="00E1273F"/>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5CB"/>
    <w:rsid w:val="00E43F01"/>
    <w:rsid w:val="00E46189"/>
    <w:rsid w:val="00E46878"/>
    <w:rsid w:val="00E46C28"/>
    <w:rsid w:val="00E50BA5"/>
    <w:rsid w:val="00E5284F"/>
    <w:rsid w:val="00E53108"/>
    <w:rsid w:val="00E53841"/>
    <w:rsid w:val="00E53BBE"/>
    <w:rsid w:val="00E549F2"/>
    <w:rsid w:val="00E54EB6"/>
    <w:rsid w:val="00E5529E"/>
    <w:rsid w:val="00E56403"/>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3A8"/>
    <w:rsid w:val="00EB568A"/>
    <w:rsid w:val="00EB57A3"/>
    <w:rsid w:val="00EB5E88"/>
    <w:rsid w:val="00EB6CAF"/>
    <w:rsid w:val="00EB7BDE"/>
    <w:rsid w:val="00EC106E"/>
    <w:rsid w:val="00EC38E4"/>
    <w:rsid w:val="00EC405C"/>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EF6CEC"/>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4E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402"/>
    <w:rsid w:val="00F47BD3"/>
    <w:rsid w:val="00F47FF3"/>
    <w:rsid w:val="00F50B37"/>
    <w:rsid w:val="00F514E1"/>
    <w:rsid w:val="00F521FE"/>
    <w:rsid w:val="00F52D85"/>
    <w:rsid w:val="00F52E56"/>
    <w:rsid w:val="00F535ED"/>
    <w:rsid w:val="00F5471B"/>
    <w:rsid w:val="00F55B59"/>
    <w:rsid w:val="00F56BEB"/>
    <w:rsid w:val="00F607EE"/>
    <w:rsid w:val="00F610B4"/>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5F6F"/>
    <w:rsid w:val="00F76489"/>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6810"/>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big-header">
    <w:name w:val="big-header"/>
    <w:basedOn w:val="Normal"/>
    <w:rsid w:val="00B8306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00">
    <w:name w:val="p00"/>
    <w:basedOn w:val="Normal"/>
    <w:rsid w:val="00B8306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DefaultParagraphFont"/>
    <w:rsid w:val="00B83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numbering" Target="numbering.xml"/><Relationship Id="rId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theme" Target="theme/theme1.xml"/><Relationship Id="rId7" Type="http://schemas.openxmlformats.org/officeDocument/2006/relationships/header" Target="header2.xml"/><Relationship Id="rId16" Type="http://schemas.openxmlformats.org/officeDocument/2006/relationships/header" Target="header7.xml"/><Relationship Id="rId2" Type="http://schemas.openxmlformats.org/officeDocument/2006/relationships/settings" Target="settings.xml"/><Relationship Id="rId20"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15" Type="http://schemas.openxmlformats.org/officeDocument/2006/relationships/header" Target="header6.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styles" Target="styles.xml"/><Relationship Id="rId14" Type="http://schemas.openxmlformats.org/officeDocument/2006/relationships/image" Target="media/image4.jpeg"/><Relationship Id="rId4" Type="http://schemas.openxmlformats.org/officeDocument/2006/relationships/fontTable" Target="fontTable.xml"/><Relationship Id="rId9" Type="http://schemas.openxmlformats.org/officeDocument/2006/relationships/header" Target="header4.xml"/><Relationship Id="rId22"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3B46F3-4DC8-48D9-AAF6-4F3547E2B424}">
  <ds:schemaRefs>
    <ds:schemaRef ds:uri="http://schemas.openxmlformats.org/officeDocument/2006/bibliography"/>
  </ds:schemaRefs>
</ds:datastoreItem>
</file>

<file path=customXml/itemProps2.xml><?xml version="1.0" encoding="utf-8"?>
<ds:datastoreItem xmlns:ds="http://schemas.openxmlformats.org/officeDocument/2006/customXml" ds:itemID="{134DD97F-8E39-42B9-A1A9-4E0B0BF766D3}"/>
</file>

<file path=customXml/itemProps3.xml><?xml version="1.0" encoding="utf-8"?>
<ds:datastoreItem xmlns:ds="http://schemas.openxmlformats.org/officeDocument/2006/customXml" ds:itemID="{0FD52C81-6FF1-4AB7-B6A1-90C3AEC9524F}"/>
</file>

<file path=customXml/itemProps4.xml><?xml version="1.0" encoding="utf-8"?>
<ds:datastoreItem xmlns:ds="http://schemas.openxmlformats.org/officeDocument/2006/customXml" ds:itemID="{8638889B-BBFD-4EC1-807F-8920764FE94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