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F56BEB" w:rsidP="004C279C">
      <w:pPr>
        <w:pStyle w:val="NAME"/>
        <w:rPr>
          <w:rtl/>
        </w:rPr>
      </w:pPr>
      <w:bookmarkStart w:id="0" w:name="_Toc349122061"/>
      <w:bookmarkStart w:id="1" w:name="_Toc349136480"/>
      <w:bookmarkStart w:id="2" w:name="_Toc352831083"/>
      <w:bookmarkStart w:id="3" w:name="_Toc354324568"/>
      <w:bookmarkStart w:id="4" w:name="_Toc354661923"/>
      <w:r w:rsidRPr="00AC6EE1">
        <w:rPr>
          <w:rFonts w:hint="eastAsia"/>
          <w:rtl/>
        </w:rPr>
        <w:t>אשדוד</w:t>
      </w:r>
    </w:p>
    <w:p w:rsidR="000217C4" w:rsidRPr="00C20745" w:rsidP="004C279C">
      <w:pPr>
        <w:pStyle w:val="name-sub"/>
      </w:pPr>
      <w:r w:rsidRPr="00AC6EE1">
        <w:rPr>
          <w:rFonts w:hint="eastAsia"/>
          <w:rtl/>
        </w:rPr>
        <w:t>היבטים</w:t>
      </w:r>
      <w:r w:rsidRPr="00AC6EE1">
        <w:rPr>
          <w:rtl/>
        </w:rPr>
        <w:t xml:space="preserve"> </w:t>
      </w:r>
      <w:r w:rsidRPr="00AC6EE1">
        <w:rPr>
          <w:rFonts w:hint="eastAsia"/>
          <w:rtl/>
        </w:rPr>
        <w:t>ביישום</w:t>
      </w:r>
      <w:r w:rsidRPr="00AC6EE1">
        <w:rPr>
          <w:rtl/>
        </w:rPr>
        <w:t xml:space="preserve"> </w:t>
      </w:r>
      <w:r w:rsidRPr="00AC6EE1">
        <w:rPr>
          <w:rFonts w:hint="eastAsia"/>
          <w:rtl/>
        </w:rPr>
        <w:t>פרויקט</w:t>
      </w:r>
      <w:r w:rsidRPr="00AC6EE1">
        <w:rPr>
          <w:rtl/>
        </w:rPr>
        <w:t xml:space="preserve"> "</w:t>
      </w:r>
      <w:r w:rsidRPr="00AC6EE1">
        <w:rPr>
          <w:rFonts w:hint="eastAsia"/>
          <w:rtl/>
        </w:rPr>
        <w:t>עיר</w:t>
      </w:r>
      <w:r w:rsidRPr="00AC6EE1">
        <w:rPr>
          <w:rtl/>
        </w:rPr>
        <w:t xml:space="preserve"> </w:t>
      </w:r>
      <w:r w:rsidRPr="00AC6EE1">
        <w:rPr>
          <w:rFonts w:hint="eastAsia"/>
          <w:rtl/>
        </w:rPr>
        <w:t>מודל</w:t>
      </w:r>
      <w:r w:rsidRPr="00AC6EE1">
        <w:rPr>
          <w:rtl/>
        </w:rPr>
        <w:t xml:space="preserve"> </w:t>
      </w:r>
      <w:r w:rsidRPr="00AC6EE1">
        <w:rPr>
          <w:rFonts w:hint="eastAsia"/>
          <w:rtl/>
        </w:rPr>
        <w:t>לתחבורה</w:t>
      </w:r>
      <w:r w:rsidRPr="00AC6EE1">
        <w:rPr>
          <w:rtl/>
        </w:rPr>
        <w:t xml:space="preserve"> </w:t>
      </w:r>
      <w:r w:rsidRPr="00AC6EE1">
        <w:rPr>
          <w:rFonts w:hint="eastAsia"/>
          <w:rtl/>
        </w:rPr>
        <w:t>בת</w:t>
      </w:r>
      <w:r w:rsidRPr="00AC6EE1">
        <w:rPr>
          <w:rtl/>
        </w:rPr>
        <w:t xml:space="preserve"> </w:t>
      </w:r>
      <w:r w:rsidRPr="00AC6EE1">
        <w:rPr>
          <w:rFonts w:hint="eastAsia"/>
          <w:rtl/>
        </w:rPr>
        <w:t>קיימא</w:t>
      </w:r>
      <w:r w:rsidRPr="00AC6EE1">
        <w:rPr>
          <w:rtl/>
        </w:rPr>
        <w:t>"</w:t>
      </w:r>
    </w:p>
    <w:p w:rsidR="00E077B7" w:rsidRPr="009C5845" w:rsidP="004C279C">
      <w:pPr>
        <w:spacing w:line="240" w:lineRule="exact"/>
        <w:ind w:right="2268"/>
        <w:jc w:val="both"/>
        <w:rPr>
          <w:rFonts w:ascii="Tahoma" w:hAnsi="Tahoma" w:cs="Tahoma"/>
          <w:sz w:val="17"/>
          <w:szCs w:val="18"/>
          <w:rtl/>
        </w:rPr>
      </w:pPr>
    </w:p>
    <w:p w:rsidR="006C5F46" w:rsidRPr="00E077B7" w:rsidP="004C279C">
      <w:pPr>
        <w:pStyle w:val="NAME"/>
        <w:rPr>
          <w:rtl/>
        </w:rPr>
        <w:sectPr w:rsidSect="00A96640">
          <w:headerReference w:type="even" r:id="rId6"/>
          <w:headerReference w:type="default" r:id="rId7"/>
          <w:pgSz w:w="11906" w:h="16838" w:code="9"/>
          <w:pgMar w:top="3119" w:right="1701" w:bottom="3119" w:left="1701" w:header="1559" w:footer="709" w:gutter="0"/>
          <w:pgNumType w:start="411"/>
          <w:cols w:space="708"/>
          <w:titlePg/>
          <w:bidi/>
          <w:rtlGutter/>
          <w:docGrid w:linePitch="360"/>
        </w:sectPr>
      </w:pPr>
    </w:p>
    <w:p w:rsidR="006C5F46" w:rsidRPr="00CF3645" w:rsidP="004C279C">
      <w:pPr>
        <w:pStyle w:val="Footer"/>
        <w:spacing w:after="120" w:line="230" w:lineRule="exact"/>
        <w:jc w:val="both"/>
        <w:rPr>
          <w:rFonts w:ascii="Tahoma" w:hAnsi="Tahoma" w:cs="Tahoma"/>
          <w:color w:val="2A2AA6"/>
          <w:szCs w:val="22"/>
          <w:rtl/>
        </w:rPr>
      </w:pPr>
    </w:p>
    <w:p w:rsidR="006C5F46" w:rsidP="004C279C">
      <w:pPr>
        <w:pStyle w:val="KOT4"/>
        <w:rPr>
          <w:rtl/>
        </w:rPr>
        <w:sectPr w:rsidSect="00C20745">
          <w:pgSz w:w="11906" w:h="16838" w:code="9"/>
          <w:pgMar w:top="3119" w:right="1701" w:bottom="3119" w:left="1701" w:header="1559" w:footer="709" w:gutter="0"/>
          <w:cols w:space="708"/>
          <w:titlePg/>
          <w:bidi/>
          <w:rtlGutter/>
          <w:docGrid w:linePitch="360"/>
        </w:sectPr>
      </w:pPr>
    </w:p>
    <w:p w:rsidR="003D09D3" w:rsidRPr="00D94BA9" w:rsidP="004C279C">
      <w:pPr>
        <w:pStyle w:val="KOT3T"/>
        <w:keepLines/>
        <w:rPr>
          <w:rtl/>
        </w:rPr>
      </w:pPr>
      <w:r w:rsidRPr="00D94BA9">
        <w:rPr>
          <w:rtl/>
        </w:rPr>
        <w:t>תקציר</w:t>
      </w:r>
    </w:p>
    <w:p w:rsidR="00E77874" w:rsidRPr="003D09D3" w:rsidP="004C279C">
      <w:pPr>
        <w:pStyle w:val="KOT4T"/>
        <w:rPr>
          <w:rtl/>
        </w:rPr>
      </w:pPr>
      <w:r w:rsidRPr="00B12E08">
        <w:rPr>
          <w:rFonts w:hint="eastAsia"/>
          <w:rtl/>
        </w:rPr>
        <w:t>רקע</w:t>
      </w:r>
      <w:r w:rsidRPr="00B12E08">
        <w:rPr>
          <w:rtl/>
        </w:rPr>
        <w:t xml:space="preserve"> </w:t>
      </w:r>
      <w:r w:rsidRPr="00B12E08">
        <w:rPr>
          <w:rFonts w:hint="eastAsia"/>
          <w:rtl/>
        </w:rPr>
        <w:t>כללי</w:t>
      </w:r>
    </w:p>
    <w:p w:rsidR="0069717A" w:rsidRPr="00F93924" w:rsidP="004C279C">
      <w:pPr>
        <w:pStyle w:val="takzir-text"/>
        <w:bidi/>
        <w:rPr>
          <w:rtl/>
        </w:rPr>
      </w:pPr>
      <w:r w:rsidRPr="00F93924">
        <w:rPr>
          <w:rFonts w:hint="cs"/>
          <w:rtl/>
        </w:rPr>
        <w:t>בשנת 2011 פרסמו משרד התחבורה והבטיחות בדרכים (להלן - משרד התחבורה) ומשרד האוצר קול קורא "</w:t>
      </w:r>
      <w:r w:rsidRPr="00F93924">
        <w:rPr>
          <w:rtl/>
        </w:rPr>
        <w:t>לבחירת רשות מקומית</w:t>
      </w:r>
      <w:r w:rsidRPr="00F93924">
        <w:rPr>
          <w:rFonts w:hint="cs"/>
          <w:rtl/>
        </w:rPr>
        <w:t xml:space="preserve"> </w:t>
      </w:r>
      <w:r w:rsidRPr="00F93924">
        <w:rPr>
          <w:rtl/>
        </w:rPr>
        <w:t>שתשמש עיר מודל למערכת</w:t>
      </w:r>
      <w:r w:rsidRPr="00F93924">
        <w:rPr>
          <w:rFonts w:hint="cs"/>
          <w:rtl/>
        </w:rPr>
        <w:t xml:space="preserve"> </w:t>
      </w:r>
      <w:r w:rsidRPr="00F93924">
        <w:rPr>
          <w:rtl/>
        </w:rPr>
        <w:t>תחבורה בת-קיימא</w:t>
      </w:r>
      <w:r w:rsidRPr="00F93924">
        <w:rPr>
          <w:rFonts w:hint="cs"/>
          <w:rtl/>
        </w:rPr>
        <w:t xml:space="preserve">". עיריית אשדוד נבחרה מבין 17 רשויות שנענו לקול קורא, ובו הן נדרשו להציג </w:t>
      </w:r>
      <w:r w:rsidRPr="00F93924">
        <w:rPr>
          <w:rFonts w:hint="cs"/>
          <w:rtl/>
        </w:rPr>
        <w:t>תוכנית</w:t>
      </w:r>
      <w:r w:rsidRPr="00F93924">
        <w:rPr>
          <w:rFonts w:hint="cs"/>
          <w:rtl/>
        </w:rPr>
        <w:t xml:space="preserve"> </w:t>
      </w:r>
      <w:r w:rsidRPr="00F93924">
        <w:rPr>
          <w:rtl/>
        </w:rPr>
        <w:t>שתציע ותיישם תפיסה כוללת לפיתוח</w:t>
      </w:r>
      <w:r w:rsidRPr="00F93924">
        <w:rPr>
          <w:rFonts w:hint="cs"/>
          <w:rtl/>
        </w:rPr>
        <w:t xml:space="preserve"> </w:t>
      </w:r>
      <w:r w:rsidRPr="00F93924">
        <w:rPr>
          <w:rtl/>
        </w:rPr>
        <w:t>תחבורתי בר קיימ</w:t>
      </w:r>
      <w:r w:rsidRPr="00F93924">
        <w:rPr>
          <w:rFonts w:hint="cs"/>
          <w:rtl/>
        </w:rPr>
        <w:t xml:space="preserve">ה. העיר </w:t>
      </w:r>
      <w:r w:rsidRPr="00F93924">
        <w:rPr>
          <w:rFonts w:hint="cs"/>
          <w:rtl/>
        </w:rPr>
        <w:t>שתוכניתה</w:t>
      </w:r>
      <w:r w:rsidRPr="00F93924">
        <w:rPr>
          <w:rFonts w:hint="cs"/>
          <w:rtl/>
        </w:rPr>
        <w:t xml:space="preserve"> תיבחר </w:t>
      </w:r>
      <w:r w:rsidRPr="00F93924">
        <w:rPr>
          <w:rtl/>
        </w:rPr>
        <w:t>תזכה למימון מהממשלה לביצוע ה</w:t>
      </w:r>
      <w:r w:rsidRPr="00F93924">
        <w:rPr>
          <w:rFonts w:hint="cs"/>
          <w:rtl/>
        </w:rPr>
        <w:t>עבודות</w:t>
      </w:r>
      <w:r w:rsidRPr="00F93924">
        <w:rPr>
          <w:rtl/>
        </w:rPr>
        <w:t xml:space="preserve"> הנדרשות</w:t>
      </w:r>
      <w:r w:rsidRPr="00F93924">
        <w:rPr>
          <w:rFonts w:hint="cs"/>
          <w:rtl/>
        </w:rPr>
        <w:t xml:space="preserve"> ליישומה</w:t>
      </w:r>
      <w:r w:rsidRPr="00F93924">
        <w:rPr>
          <w:rtl/>
        </w:rPr>
        <w:t>.</w:t>
      </w:r>
      <w:r w:rsidRPr="00F93924">
        <w:rPr>
          <w:rFonts w:hint="cs"/>
          <w:szCs w:val="20"/>
          <w:rtl/>
        </w:rPr>
        <w:t xml:space="preserve"> </w:t>
      </w:r>
      <w:r w:rsidRPr="00F93924">
        <w:rPr>
          <w:rFonts w:hint="cs"/>
          <w:rtl/>
        </w:rPr>
        <w:t>עיריית אשדוד נבחרה מבין 17 רשויות שנענו לקול קורא. מטרת התוכנית שהגישה עיריית אשדוד היא להביא לידי שיפור משמעותי בתשתיות התחבורה הציבורית בעיר, על ידי יצירת צירי העדפה לתחבורה ציבורית ותשתיות להולכי רגל, ושילובם של אמצעים נוספים, כמו אופניים ואופניים חשמליים, ופרויקטים נוספים לעידוד השימוש בתחבורה ציבורית ותחבורה מקיימת</w:t>
      </w:r>
      <w:r>
        <w:rPr>
          <w:vertAlign w:val="superscript"/>
          <w:rtl/>
        </w:rPr>
        <w:footnoteReference w:id="2"/>
      </w:r>
      <w:r w:rsidRPr="00F93924">
        <w:rPr>
          <w:rFonts w:hint="cs"/>
          <w:rtl/>
        </w:rPr>
        <w:t xml:space="preserve"> ולצמצום השימוש ברכב פרטי.</w:t>
      </w:r>
    </w:p>
    <w:p w:rsidR="0069717A" w:rsidRPr="00F93924" w:rsidP="004C279C">
      <w:pPr>
        <w:pStyle w:val="takzir-text"/>
        <w:bidi/>
        <w:rPr>
          <w:rtl/>
        </w:rPr>
      </w:pPr>
      <w:r w:rsidRPr="00F93924">
        <w:rPr>
          <w:rFonts w:hint="cs"/>
          <w:rtl/>
        </w:rPr>
        <w:t>בינואר 2014 חתמו משרד התחבורה, בשם ממשלת ישראל, ועיריית אשדוד על הסכם התקשרות לביצוע הפרויקט על פי הצעת העירייה (להלן - הסכם ההתקשרות). בהסכם נקבע כי ועדת המכרזים הבין-משרדית</w:t>
      </w:r>
      <w:r>
        <w:rPr>
          <w:rStyle w:val="FootnoteReference0"/>
          <w:rtl/>
        </w:rPr>
        <w:footnoteReference w:id="3"/>
      </w:r>
      <w:r w:rsidRPr="00F93924">
        <w:rPr>
          <w:rFonts w:hint="cs"/>
          <w:rtl/>
        </w:rPr>
        <w:t xml:space="preserve"> שבחנה את ההצעות שהוגשו במענה על הקול הקורא תמנה ועדת היגוי שתפקח על יישום הפרויקט ותסייע לקדמו (להלן - ועדת ההיגוי או ועדת ההיגוי העליונה)</w:t>
      </w:r>
      <w:r>
        <w:rPr>
          <w:vertAlign w:val="superscript"/>
          <w:rtl/>
        </w:rPr>
        <w:footnoteReference w:id="4"/>
      </w:r>
      <w:r w:rsidRPr="00F93924">
        <w:rPr>
          <w:rFonts w:hint="cs"/>
          <w:rtl/>
        </w:rPr>
        <w:t>.</w:t>
      </w:r>
    </w:p>
    <w:p w:rsidR="0069717A" w:rsidRPr="00F93924" w:rsidP="00350A24">
      <w:pPr>
        <w:pStyle w:val="takzir-text"/>
        <w:bidi/>
        <w:rPr>
          <w:rtl/>
        </w:rPr>
      </w:pPr>
      <w:r w:rsidRPr="00F93924">
        <w:rPr>
          <w:rFonts w:hint="cs"/>
          <w:rtl/>
        </w:rPr>
        <w:t xml:space="preserve">ההצעה שעיריית אשדוד התחייבה עליה כללה ביצוע מרכיבים רבים בתקציב של כ-220 מיליון ש"ח שהממשלה הקצתה לטובת הפרויקט. בהמשך תפחה עלות הפרויקט לסכום של כ-291 מיליון ש"ח, ומרכיבים רבים ומרכזיים שנכללו בהצעה המקורית הוסרו. במועד סיום הביקורת טרם בוצעו מרכיבים רבים שנותרו בתוכנית לאחר צמצום הפרויקט, ולא היה בידי העירייה </w:t>
      </w:r>
      <w:r w:rsidRPr="00F93924">
        <w:rPr>
          <w:rFonts w:ascii="Arial" w:eastAsia="Times New Roman" w:hAnsi="Arial" w:hint="cs"/>
          <w:sz w:val="24"/>
          <w:rtl/>
        </w:rPr>
        <w:t>אומדן מפורט בנוגע ליתרת הכספים שהוצאתם נדרשת לביצוע יתרת מרכיבי הפרויקט שטרם בוצעו ולוחות זמנים עדכניים להשלמת ביצועם.</w:t>
      </w:r>
      <w:r w:rsidRPr="00C02BC9" w:rsidR="00C02BC9">
        <w:rPr>
          <w:szCs w:val="17"/>
          <w:rtl/>
        </w:rPr>
        <w:t xml:space="preserve"> </w:t>
      </w:r>
      <w:r w:rsidRPr="0012789B" w:rsidR="00C02BC9">
        <w:rPr>
          <w:noProof/>
          <w:szCs w:val="17"/>
          <w:rtl/>
        </w:rPr>
        <mc:AlternateContent>
          <mc:Choice Requires="wps">
            <w:drawing>
              <wp:anchor distT="0" distB="0" distL="114300" distR="114300" simplePos="0" relativeHeight="251703296" behindDoc="1" locked="0" layoutInCell="1" allowOverlap="1">
                <wp:simplePos x="0" y="0"/>
                <wp:positionH relativeFrom="margin">
                  <wp:posOffset>-431800</wp:posOffset>
                </wp:positionH>
                <wp:positionV relativeFrom="margin">
                  <wp:align>top</wp:align>
                </wp:positionV>
                <wp:extent cx="1512000" cy="4590000"/>
                <wp:effectExtent l="0" t="0" r="0" b="1270"/>
                <wp:wrapNone/>
                <wp:docPr id="9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CE4DB7" w:rsidRPr="00373C5D" w:rsidP="00C02BC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6479481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17154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E4DB7" w:rsidRPr="001762F4" w:rsidP="00C02BC9">
                            <w:pPr>
                              <w:spacing w:after="0" w:line="240" w:lineRule="auto"/>
                              <w:rPr>
                                <w:rFonts w:cs="Tahoma"/>
                                <w:color w:val="0B5294"/>
                                <w:spacing w:val="-4"/>
                                <w:sz w:val="24"/>
                                <w:szCs w:val="24"/>
                                <w:rtl/>
                                <w:cs/>
                              </w:rPr>
                            </w:pPr>
                            <w:r w:rsidRPr="00350A24">
                              <w:rPr>
                                <w:rFonts w:cs="Tahoma" w:hint="eastAsia"/>
                                <w:color w:val="0B5294"/>
                                <w:spacing w:val="-4"/>
                                <w:sz w:val="24"/>
                                <w:szCs w:val="24"/>
                                <w:rtl/>
                              </w:rPr>
                              <w:t>הצעת</w:t>
                            </w:r>
                            <w:r w:rsidRPr="00350A24">
                              <w:rPr>
                                <w:rFonts w:cs="Tahoma"/>
                                <w:color w:val="0B5294"/>
                                <w:spacing w:val="-4"/>
                                <w:sz w:val="24"/>
                                <w:szCs w:val="24"/>
                                <w:rtl/>
                              </w:rPr>
                              <w:t xml:space="preserve"> </w:t>
                            </w:r>
                            <w:r w:rsidRPr="00350A24">
                              <w:rPr>
                                <w:rFonts w:cs="Tahoma" w:hint="eastAsia"/>
                                <w:color w:val="0B5294"/>
                                <w:spacing w:val="-4"/>
                                <w:sz w:val="24"/>
                                <w:szCs w:val="24"/>
                                <w:rtl/>
                              </w:rPr>
                              <w:t>העירייה</w:t>
                            </w:r>
                            <w:r w:rsidRPr="00350A24">
                              <w:rPr>
                                <w:rFonts w:cs="Tahoma"/>
                                <w:color w:val="0B5294"/>
                                <w:spacing w:val="-4"/>
                                <w:sz w:val="24"/>
                                <w:szCs w:val="24"/>
                                <w:rtl/>
                              </w:rPr>
                              <w:t xml:space="preserve"> </w:t>
                            </w:r>
                            <w:r w:rsidRPr="00350A24">
                              <w:rPr>
                                <w:rFonts w:cs="Tahoma" w:hint="eastAsia"/>
                                <w:color w:val="0B5294"/>
                                <w:spacing w:val="-4"/>
                                <w:sz w:val="24"/>
                                <w:szCs w:val="24"/>
                                <w:rtl/>
                              </w:rPr>
                              <w:t>כללה</w:t>
                            </w:r>
                            <w:r w:rsidRPr="00350A24">
                              <w:rPr>
                                <w:rFonts w:cs="Tahoma"/>
                                <w:color w:val="0B5294"/>
                                <w:spacing w:val="-4"/>
                                <w:sz w:val="24"/>
                                <w:szCs w:val="24"/>
                                <w:rtl/>
                              </w:rPr>
                              <w:t xml:space="preserve"> </w:t>
                            </w:r>
                            <w:r w:rsidRPr="00350A24">
                              <w:rPr>
                                <w:rFonts w:cs="Tahoma" w:hint="eastAsia"/>
                                <w:color w:val="0B5294"/>
                                <w:spacing w:val="-4"/>
                                <w:sz w:val="24"/>
                                <w:szCs w:val="24"/>
                                <w:rtl/>
                              </w:rPr>
                              <w:t>ביצוע</w:t>
                            </w:r>
                            <w:r w:rsidRPr="00350A24">
                              <w:rPr>
                                <w:rFonts w:cs="Tahoma"/>
                                <w:color w:val="0B5294"/>
                                <w:spacing w:val="-4"/>
                                <w:sz w:val="24"/>
                                <w:szCs w:val="24"/>
                                <w:rtl/>
                              </w:rPr>
                              <w:t xml:space="preserve"> </w:t>
                            </w:r>
                            <w:r w:rsidRPr="00350A24">
                              <w:rPr>
                                <w:rFonts w:cs="Tahoma" w:hint="eastAsia"/>
                                <w:color w:val="0B5294"/>
                                <w:spacing w:val="-4"/>
                                <w:sz w:val="24"/>
                                <w:szCs w:val="24"/>
                                <w:rtl/>
                              </w:rPr>
                              <w:t>מרכיבים</w:t>
                            </w:r>
                            <w:r w:rsidRPr="00350A24">
                              <w:rPr>
                                <w:rFonts w:cs="Tahoma"/>
                                <w:color w:val="0B5294"/>
                                <w:spacing w:val="-4"/>
                                <w:sz w:val="24"/>
                                <w:szCs w:val="24"/>
                                <w:rtl/>
                              </w:rPr>
                              <w:t xml:space="preserve"> </w:t>
                            </w:r>
                            <w:r w:rsidRPr="00350A24">
                              <w:rPr>
                                <w:rFonts w:cs="Tahoma" w:hint="eastAsia"/>
                                <w:color w:val="0B5294"/>
                                <w:spacing w:val="-4"/>
                                <w:sz w:val="24"/>
                                <w:szCs w:val="24"/>
                                <w:rtl/>
                              </w:rPr>
                              <w:t>רבים</w:t>
                            </w:r>
                            <w:r w:rsidRPr="00350A24">
                              <w:rPr>
                                <w:rFonts w:cs="Tahoma"/>
                                <w:color w:val="0B5294"/>
                                <w:spacing w:val="-4"/>
                                <w:sz w:val="24"/>
                                <w:szCs w:val="24"/>
                                <w:rtl/>
                              </w:rPr>
                              <w:t xml:space="preserve"> </w:t>
                            </w:r>
                            <w:r w:rsidRPr="00350A24">
                              <w:rPr>
                                <w:rFonts w:cs="Tahoma" w:hint="eastAsia"/>
                                <w:color w:val="0B5294"/>
                                <w:spacing w:val="-4"/>
                                <w:sz w:val="24"/>
                                <w:szCs w:val="24"/>
                                <w:rtl/>
                              </w:rPr>
                              <w:t>בתקציב</w:t>
                            </w:r>
                            <w:r w:rsidRPr="00350A24">
                              <w:rPr>
                                <w:rFonts w:cs="Tahoma"/>
                                <w:color w:val="0B5294"/>
                                <w:spacing w:val="-4"/>
                                <w:sz w:val="24"/>
                                <w:szCs w:val="24"/>
                                <w:rtl/>
                              </w:rPr>
                              <w:t xml:space="preserve">, </w:t>
                            </w:r>
                            <w:r w:rsidRPr="00350A24">
                              <w:rPr>
                                <w:rFonts w:cs="Tahoma" w:hint="eastAsia"/>
                                <w:color w:val="0B5294"/>
                                <w:spacing w:val="-4"/>
                                <w:sz w:val="24"/>
                                <w:szCs w:val="24"/>
                                <w:rtl/>
                              </w:rPr>
                              <w:t>שהיה</w:t>
                            </w:r>
                            <w:r w:rsidRPr="00350A24">
                              <w:rPr>
                                <w:rFonts w:cs="Tahoma"/>
                                <w:color w:val="0B5294"/>
                                <w:spacing w:val="-4"/>
                                <w:sz w:val="24"/>
                                <w:szCs w:val="24"/>
                                <w:rtl/>
                              </w:rPr>
                              <w:t xml:space="preserve"> </w:t>
                            </w:r>
                            <w:r w:rsidR="00147F1F">
                              <w:rPr>
                                <w:rFonts w:cs="Tahoma"/>
                                <w:color w:val="0B5294"/>
                                <w:spacing w:val="-4"/>
                                <w:sz w:val="24"/>
                                <w:szCs w:val="24"/>
                              </w:rPr>
                              <w:br/>
                            </w:r>
                            <w:r w:rsidRPr="00350A24">
                              <w:rPr>
                                <w:rFonts w:cs="Tahoma" w:hint="eastAsia"/>
                                <w:color w:val="0B5294"/>
                                <w:spacing w:val="-4"/>
                                <w:sz w:val="24"/>
                                <w:szCs w:val="24"/>
                                <w:rtl/>
                              </w:rPr>
                              <w:t>כ</w:t>
                            </w:r>
                            <w:r w:rsidRPr="00350A24">
                              <w:rPr>
                                <w:rFonts w:cs="Tahoma"/>
                                <w:color w:val="0B5294"/>
                                <w:spacing w:val="-4"/>
                                <w:sz w:val="24"/>
                                <w:szCs w:val="24"/>
                                <w:rtl/>
                              </w:rPr>
                              <w:t xml:space="preserve">-220 </w:t>
                            </w:r>
                            <w:r w:rsidRPr="00350A24">
                              <w:rPr>
                                <w:rFonts w:cs="Tahoma" w:hint="eastAsia"/>
                                <w:color w:val="0B5294"/>
                                <w:spacing w:val="-4"/>
                                <w:sz w:val="24"/>
                                <w:szCs w:val="24"/>
                                <w:rtl/>
                              </w:rPr>
                              <w:t>מיליון</w:t>
                            </w:r>
                            <w:r w:rsidRPr="00350A24">
                              <w:rPr>
                                <w:rFonts w:cs="Tahoma"/>
                                <w:color w:val="0B5294"/>
                                <w:spacing w:val="-4"/>
                                <w:sz w:val="24"/>
                                <w:szCs w:val="24"/>
                                <w:rtl/>
                              </w:rPr>
                              <w:t xml:space="preserve"> </w:t>
                            </w:r>
                            <w:r w:rsidRPr="00350A24">
                              <w:rPr>
                                <w:rFonts w:cs="Tahoma" w:hint="eastAsia"/>
                                <w:color w:val="0B5294"/>
                                <w:spacing w:val="-4"/>
                                <w:sz w:val="24"/>
                                <w:szCs w:val="24"/>
                                <w:rtl/>
                              </w:rPr>
                              <w:t>ש</w:t>
                            </w:r>
                            <w:r w:rsidRPr="00350A24">
                              <w:rPr>
                                <w:rFonts w:cs="Tahoma"/>
                                <w:color w:val="0B5294"/>
                                <w:spacing w:val="-4"/>
                                <w:sz w:val="24"/>
                                <w:szCs w:val="24"/>
                                <w:rtl/>
                              </w:rPr>
                              <w:t>"</w:t>
                            </w:r>
                            <w:r w:rsidRPr="00350A24">
                              <w:rPr>
                                <w:rFonts w:cs="Tahoma" w:hint="eastAsia"/>
                                <w:color w:val="0B5294"/>
                                <w:spacing w:val="-4"/>
                                <w:sz w:val="24"/>
                                <w:szCs w:val="24"/>
                                <w:rtl/>
                              </w:rPr>
                              <w:t>ח</w:t>
                            </w:r>
                            <w:r w:rsidRPr="00350A24">
                              <w:rPr>
                                <w:rFonts w:cs="Tahoma"/>
                                <w:color w:val="0B5294"/>
                                <w:spacing w:val="-4"/>
                                <w:sz w:val="24"/>
                                <w:szCs w:val="24"/>
                                <w:rtl/>
                              </w:rPr>
                              <w:t xml:space="preserve">. </w:t>
                            </w:r>
                            <w:r w:rsidRPr="00350A24">
                              <w:rPr>
                                <w:rFonts w:cs="Tahoma" w:hint="eastAsia"/>
                                <w:color w:val="0B5294"/>
                                <w:spacing w:val="-4"/>
                                <w:sz w:val="24"/>
                                <w:szCs w:val="24"/>
                                <w:rtl/>
                              </w:rPr>
                              <w:t>בהמשך</w:t>
                            </w:r>
                            <w:r w:rsidRPr="00350A24">
                              <w:rPr>
                                <w:rFonts w:cs="Tahoma"/>
                                <w:color w:val="0B5294"/>
                                <w:spacing w:val="-4"/>
                                <w:sz w:val="24"/>
                                <w:szCs w:val="24"/>
                                <w:rtl/>
                              </w:rPr>
                              <w:t xml:space="preserve"> </w:t>
                            </w:r>
                            <w:r w:rsidRPr="00350A24">
                              <w:rPr>
                                <w:rFonts w:cs="Tahoma" w:hint="eastAsia"/>
                                <w:color w:val="0B5294"/>
                                <w:spacing w:val="-4"/>
                                <w:sz w:val="24"/>
                                <w:szCs w:val="24"/>
                                <w:rtl/>
                              </w:rPr>
                              <w:t>תפחה</w:t>
                            </w:r>
                            <w:r w:rsidRPr="00350A24">
                              <w:rPr>
                                <w:rFonts w:cs="Tahoma"/>
                                <w:color w:val="0B5294"/>
                                <w:spacing w:val="-4"/>
                                <w:sz w:val="24"/>
                                <w:szCs w:val="24"/>
                                <w:rtl/>
                              </w:rPr>
                              <w:t xml:space="preserve"> </w:t>
                            </w:r>
                            <w:r w:rsidRPr="00350A24">
                              <w:rPr>
                                <w:rFonts w:cs="Tahoma" w:hint="eastAsia"/>
                                <w:color w:val="0B5294"/>
                                <w:spacing w:val="-4"/>
                                <w:sz w:val="24"/>
                                <w:szCs w:val="24"/>
                                <w:rtl/>
                              </w:rPr>
                              <w:t>עלות</w:t>
                            </w:r>
                            <w:r w:rsidRPr="00350A24">
                              <w:rPr>
                                <w:rFonts w:cs="Tahoma"/>
                                <w:color w:val="0B5294"/>
                                <w:spacing w:val="-4"/>
                                <w:sz w:val="24"/>
                                <w:szCs w:val="24"/>
                                <w:rtl/>
                              </w:rPr>
                              <w:t xml:space="preserve"> </w:t>
                            </w:r>
                            <w:r w:rsidRPr="00350A24">
                              <w:rPr>
                                <w:rFonts w:cs="Tahoma" w:hint="eastAsia"/>
                                <w:color w:val="0B5294"/>
                                <w:spacing w:val="-4"/>
                                <w:sz w:val="24"/>
                                <w:szCs w:val="24"/>
                                <w:rtl/>
                              </w:rPr>
                              <w:t>הפרויקט</w:t>
                            </w:r>
                            <w:r w:rsidRPr="00350A24">
                              <w:rPr>
                                <w:rFonts w:cs="Tahoma"/>
                                <w:color w:val="0B5294"/>
                                <w:spacing w:val="-4"/>
                                <w:sz w:val="24"/>
                                <w:szCs w:val="24"/>
                                <w:rtl/>
                              </w:rPr>
                              <w:t xml:space="preserve"> </w:t>
                            </w:r>
                            <w:r w:rsidRPr="00350A24">
                              <w:rPr>
                                <w:rFonts w:cs="Tahoma" w:hint="eastAsia"/>
                                <w:color w:val="0B5294"/>
                                <w:spacing w:val="-4"/>
                                <w:sz w:val="24"/>
                                <w:szCs w:val="24"/>
                                <w:rtl/>
                              </w:rPr>
                              <w:t>לסכום</w:t>
                            </w:r>
                            <w:r w:rsidRPr="00350A24">
                              <w:rPr>
                                <w:rFonts w:cs="Tahoma"/>
                                <w:color w:val="0B5294"/>
                                <w:spacing w:val="-4"/>
                                <w:sz w:val="24"/>
                                <w:szCs w:val="24"/>
                                <w:rtl/>
                              </w:rPr>
                              <w:t xml:space="preserve"> </w:t>
                            </w:r>
                            <w:r w:rsidRPr="00350A24">
                              <w:rPr>
                                <w:rFonts w:cs="Tahoma" w:hint="eastAsia"/>
                                <w:color w:val="0B5294"/>
                                <w:spacing w:val="-4"/>
                                <w:sz w:val="24"/>
                                <w:szCs w:val="24"/>
                                <w:rtl/>
                              </w:rPr>
                              <w:t>של</w:t>
                            </w:r>
                            <w:r w:rsidRPr="00350A24">
                              <w:rPr>
                                <w:rFonts w:cs="Tahoma"/>
                                <w:color w:val="0B5294"/>
                                <w:spacing w:val="-4"/>
                                <w:sz w:val="24"/>
                                <w:szCs w:val="24"/>
                                <w:rtl/>
                              </w:rPr>
                              <w:t xml:space="preserve"> </w:t>
                            </w:r>
                            <w:r w:rsidRPr="00350A24">
                              <w:rPr>
                                <w:rFonts w:cs="Tahoma" w:hint="eastAsia"/>
                                <w:color w:val="0B5294"/>
                                <w:spacing w:val="-4"/>
                                <w:sz w:val="24"/>
                                <w:szCs w:val="24"/>
                                <w:rtl/>
                              </w:rPr>
                              <w:t>כ</w:t>
                            </w:r>
                            <w:r w:rsidRPr="00350A24">
                              <w:rPr>
                                <w:rFonts w:cs="Tahoma"/>
                                <w:color w:val="0B5294"/>
                                <w:spacing w:val="-4"/>
                                <w:sz w:val="24"/>
                                <w:szCs w:val="24"/>
                                <w:rtl/>
                              </w:rPr>
                              <w:t xml:space="preserve">-291 </w:t>
                            </w:r>
                            <w:r w:rsidRPr="00350A24">
                              <w:rPr>
                                <w:rFonts w:cs="Tahoma" w:hint="eastAsia"/>
                                <w:color w:val="0B5294"/>
                                <w:spacing w:val="-4"/>
                                <w:sz w:val="24"/>
                                <w:szCs w:val="24"/>
                                <w:rtl/>
                              </w:rPr>
                              <w:t>מיליון</w:t>
                            </w:r>
                            <w:r w:rsidRPr="00350A24">
                              <w:rPr>
                                <w:rFonts w:cs="Tahoma"/>
                                <w:color w:val="0B5294"/>
                                <w:spacing w:val="-4"/>
                                <w:sz w:val="24"/>
                                <w:szCs w:val="24"/>
                                <w:rtl/>
                              </w:rPr>
                              <w:t xml:space="preserve"> </w:t>
                            </w:r>
                            <w:r w:rsidRPr="00350A24">
                              <w:rPr>
                                <w:rFonts w:cs="Tahoma" w:hint="eastAsia"/>
                                <w:color w:val="0B5294"/>
                                <w:spacing w:val="-4"/>
                                <w:sz w:val="24"/>
                                <w:szCs w:val="24"/>
                                <w:rtl/>
                              </w:rPr>
                              <w:t>ש</w:t>
                            </w:r>
                            <w:r w:rsidRPr="00350A24">
                              <w:rPr>
                                <w:rFonts w:cs="Tahoma"/>
                                <w:color w:val="0B5294"/>
                                <w:spacing w:val="-4"/>
                                <w:sz w:val="24"/>
                                <w:szCs w:val="24"/>
                                <w:rtl/>
                              </w:rPr>
                              <w:t>"</w:t>
                            </w:r>
                            <w:r w:rsidRPr="00350A24">
                              <w:rPr>
                                <w:rFonts w:cs="Tahoma" w:hint="eastAsia"/>
                                <w:color w:val="0B5294"/>
                                <w:spacing w:val="-4"/>
                                <w:sz w:val="24"/>
                                <w:szCs w:val="24"/>
                                <w:rtl/>
                              </w:rPr>
                              <w:t>ח</w:t>
                            </w:r>
                            <w:r w:rsidRPr="00350A24">
                              <w:rPr>
                                <w:rFonts w:cs="Tahoma"/>
                                <w:color w:val="0B5294"/>
                                <w:spacing w:val="-4"/>
                                <w:sz w:val="24"/>
                                <w:szCs w:val="24"/>
                                <w:rtl/>
                              </w:rPr>
                              <w:t xml:space="preserve">, </w:t>
                            </w:r>
                            <w:r w:rsidRPr="00350A24">
                              <w:rPr>
                                <w:rFonts w:cs="Tahoma" w:hint="eastAsia"/>
                                <w:color w:val="0B5294"/>
                                <w:spacing w:val="-4"/>
                                <w:sz w:val="24"/>
                                <w:szCs w:val="24"/>
                                <w:rtl/>
                              </w:rPr>
                              <w:t>ומרכיבים</w:t>
                            </w:r>
                            <w:r w:rsidRPr="00350A24">
                              <w:rPr>
                                <w:rFonts w:cs="Tahoma"/>
                                <w:color w:val="0B5294"/>
                                <w:spacing w:val="-4"/>
                                <w:sz w:val="24"/>
                                <w:szCs w:val="24"/>
                                <w:rtl/>
                              </w:rPr>
                              <w:t xml:space="preserve"> </w:t>
                            </w:r>
                            <w:r w:rsidRPr="00350A24">
                              <w:rPr>
                                <w:rFonts w:cs="Tahoma" w:hint="eastAsia"/>
                                <w:color w:val="0B5294"/>
                                <w:spacing w:val="-4"/>
                                <w:sz w:val="24"/>
                                <w:szCs w:val="24"/>
                                <w:rtl/>
                              </w:rPr>
                              <w:t>רבים</w:t>
                            </w:r>
                            <w:r w:rsidRPr="00350A24">
                              <w:rPr>
                                <w:rFonts w:cs="Tahoma"/>
                                <w:color w:val="0B5294"/>
                                <w:spacing w:val="-4"/>
                                <w:sz w:val="24"/>
                                <w:szCs w:val="24"/>
                                <w:rtl/>
                              </w:rPr>
                              <w:t xml:space="preserve"> </w:t>
                            </w:r>
                            <w:r w:rsidRPr="00350A24">
                              <w:rPr>
                                <w:rFonts w:cs="Tahoma" w:hint="eastAsia"/>
                                <w:color w:val="0B5294"/>
                                <w:spacing w:val="-4"/>
                                <w:sz w:val="24"/>
                                <w:szCs w:val="24"/>
                                <w:rtl/>
                              </w:rPr>
                              <w:t>ומרכזיים</w:t>
                            </w:r>
                            <w:r w:rsidRPr="00350A24">
                              <w:rPr>
                                <w:rFonts w:cs="Tahoma"/>
                                <w:color w:val="0B5294"/>
                                <w:spacing w:val="-4"/>
                                <w:sz w:val="24"/>
                                <w:szCs w:val="24"/>
                                <w:rtl/>
                              </w:rPr>
                              <w:t xml:space="preserve"> </w:t>
                            </w:r>
                            <w:r w:rsidRPr="00350A24">
                              <w:rPr>
                                <w:rFonts w:cs="Tahoma" w:hint="eastAsia"/>
                                <w:color w:val="0B5294"/>
                                <w:spacing w:val="-4"/>
                                <w:sz w:val="24"/>
                                <w:szCs w:val="24"/>
                                <w:rtl/>
                              </w:rPr>
                              <w:t>שנכללו</w:t>
                            </w:r>
                            <w:r w:rsidRPr="00350A24">
                              <w:rPr>
                                <w:rFonts w:cs="Tahoma"/>
                                <w:color w:val="0B5294"/>
                                <w:spacing w:val="-4"/>
                                <w:sz w:val="24"/>
                                <w:szCs w:val="24"/>
                                <w:rtl/>
                              </w:rPr>
                              <w:t xml:space="preserve"> </w:t>
                            </w:r>
                            <w:r w:rsidRPr="00350A24">
                              <w:rPr>
                                <w:rFonts w:cs="Tahoma" w:hint="eastAsia"/>
                                <w:color w:val="0B5294"/>
                                <w:spacing w:val="-4"/>
                                <w:sz w:val="24"/>
                                <w:szCs w:val="24"/>
                                <w:rtl/>
                              </w:rPr>
                              <w:t>בהצעה</w:t>
                            </w:r>
                            <w:r w:rsidRPr="00350A24">
                              <w:rPr>
                                <w:rFonts w:cs="Tahoma"/>
                                <w:color w:val="0B5294"/>
                                <w:spacing w:val="-4"/>
                                <w:sz w:val="24"/>
                                <w:szCs w:val="24"/>
                                <w:rtl/>
                              </w:rPr>
                              <w:t xml:space="preserve"> </w:t>
                            </w:r>
                            <w:r w:rsidRPr="00350A24">
                              <w:rPr>
                                <w:rFonts w:cs="Tahoma" w:hint="eastAsia"/>
                                <w:color w:val="0B5294"/>
                                <w:spacing w:val="-4"/>
                                <w:sz w:val="24"/>
                                <w:szCs w:val="24"/>
                                <w:rtl/>
                              </w:rPr>
                              <w:t>המקורית</w:t>
                            </w:r>
                            <w:r w:rsidRPr="00350A24">
                              <w:rPr>
                                <w:rFonts w:cs="Tahoma"/>
                                <w:color w:val="0B5294"/>
                                <w:spacing w:val="-4"/>
                                <w:sz w:val="24"/>
                                <w:szCs w:val="24"/>
                                <w:rtl/>
                              </w:rPr>
                              <w:t xml:space="preserve"> </w:t>
                            </w:r>
                            <w:r w:rsidRPr="00350A24">
                              <w:rPr>
                                <w:rFonts w:cs="Tahoma" w:hint="eastAsia"/>
                                <w:color w:val="0B5294"/>
                                <w:spacing w:val="-4"/>
                                <w:sz w:val="24"/>
                                <w:szCs w:val="24"/>
                                <w:rtl/>
                              </w:rPr>
                              <w:t>הוסרו</w:t>
                            </w:r>
                          </w:p>
                          <w:p w:rsidR="00CE4DB7" w:rsidRPr="00373C5D" w:rsidP="00C02BC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35241227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31242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5"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2160" filled="f" stroked="f">
                <v:textbox>
                  <w:txbxContent>
                    <w:p w:rsidR="00CE4DB7" w:rsidRPr="00373C5D" w:rsidP="00C02BC9">
                      <w:pPr>
                        <w:spacing w:line="240" w:lineRule="atLeast"/>
                        <w:rPr>
                          <w:rFonts w:cs="Tahoma"/>
                          <w:b/>
                          <w:bCs/>
                          <w:color w:val="0B5294"/>
                          <w:sz w:val="48"/>
                          <w:szCs w:val="48"/>
                          <w:rtl/>
                        </w:rPr>
                      </w:pPr>
                      <w:drawing>
                        <wp:inline distT="0" distB="0" distL="0" distR="0">
                          <wp:extent cx="311150" cy="256800"/>
                          <wp:effectExtent l="0" t="0" r="0" b="0"/>
                          <wp:docPr id="9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89399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E4DB7" w:rsidRPr="001762F4" w:rsidP="00C02BC9">
                      <w:pPr>
                        <w:spacing w:after="0" w:line="240" w:lineRule="auto"/>
                        <w:rPr>
                          <w:rFonts w:cs="Tahoma"/>
                          <w:color w:val="0B5294"/>
                          <w:spacing w:val="-4"/>
                          <w:sz w:val="24"/>
                          <w:szCs w:val="24"/>
                          <w:rtl/>
                          <w:cs/>
                        </w:rPr>
                      </w:pPr>
                      <w:r w:rsidRPr="00350A24">
                        <w:rPr>
                          <w:rFonts w:cs="Tahoma" w:hint="eastAsia"/>
                          <w:color w:val="0B5294"/>
                          <w:spacing w:val="-4"/>
                          <w:sz w:val="24"/>
                          <w:szCs w:val="24"/>
                          <w:rtl/>
                        </w:rPr>
                        <w:t>הצעת</w:t>
                      </w:r>
                      <w:r w:rsidRPr="00350A24">
                        <w:rPr>
                          <w:rFonts w:cs="Tahoma"/>
                          <w:color w:val="0B5294"/>
                          <w:spacing w:val="-4"/>
                          <w:sz w:val="24"/>
                          <w:szCs w:val="24"/>
                          <w:rtl/>
                        </w:rPr>
                        <w:t xml:space="preserve"> </w:t>
                      </w:r>
                      <w:r w:rsidRPr="00350A24">
                        <w:rPr>
                          <w:rFonts w:cs="Tahoma" w:hint="eastAsia"/>
                          <w:color w:val="0B5294"/>
                          <w:spacing w:val="-4"/>
                          <w:sz w:val="24"/>
                          <w:szCs w:val="24"/>
                          <w:rtl/>
                        </w:rPr>
                        <w:t>העירייה</w:t>
                      </w:r>
                      <w:r w:rsidRPr="00350A24">
                        <w:rPr>
                          <w:rFonts w:cs="Tahoma"/>
                          <w:color w:val="0B5294"/>
                          <w:spacing w:val="-4"/>
                          <w:sz w:val="24"/>
                          <w:szCs w:val="24"/>
                          <w:rtl/>
                        </w:rPr>
                        <w:t xml:space="preserve"> </w:t>
                      </w:r>
                      <w:r w:rsidRPr="00350A24">
                        <w:rPr>
                          <w:rFonts w:cs="Tahoma" w:hint="eastAsia"/>
                          <w:color w:val="0B5294"/>
                          <w:spacing w:val="-4"/>
                          <w:sz w:val="24"/>
                          <w:szCs w:val="24"/>
                          <w:rtl/>
                        </w:rPr>
                        <w:t>כללה</w:t>
                      </w:r>
                      <w:r w:rsidRPr="00350A24">
                        <w:rPr>
                          <w:rFonts w:cs="Tahoma"/>
                          <w:color w:val="0B5294"/>
                          <w:spacing w:val="-4"/>
                          <w:sz w:val="24"/>
                          <w:szCs w:val="24"/>
                          <w:rtl/>
                        </w:rPr>
                        <w:t xml:space="preserve"> </w:t>
                      </w:r>
                      <w:r w:rsidRPr="00350A24">
                        <w:rPr>
                          <w:rFonts w:cs="Tahoma" w:hint="eastAsia"/>
                          <w:color w:val="0B5294"/>
                          <w:spacing w:val="-4"/>
                          <w:sz w:val="24"/>
                          <w:szCs w:val="24"/>
                          <w:rtl/>
                        </w:rPr>
                        <w:t>ביצוע</w:t>
                      </w:r>
                      <w:r w:rsidRPr="00350A24">
                        <w:rPr>
                          <w:rFonts w:cs="Tahoma"/>
                          <w:color w:val="0B5294"/>
                          <w:spacing w:val="-4"/>
                          <w:sz w:val="24"/>
                          <w:szCs w:val="24"/>
                          <w:rtl/>
                        </w:rPr>
                        <w:t xml:space="preserve"> </w:t>
                      </w:r>
                      <w:r w:rsidRPr="00350A24">
                        <w:rPr>
                          <w:rFonts w:cs="Tahoma" w:hint="eastAsia"/>
                          <w:color w:val="0B5294"/>
                          <w:spacing w:val="-4"/>
                          <w:sz w:val="24"/>
                          <w:szCs w:val="24"/>
                          <w:rtl/>
                        </w:rPr>
                        <w:t>מרכיבים</w:t>
                      </w:r>
                      <w:r w:rsidRPr="00350A24">
                        <w:rPr>
                          <w:rFonts w:cs="Tahoma"/>
                          <w:color w:val="0B5294"/>
                          <w:spacing w:val="-4"/>
                          <w:sz w:val="24"/>
                          <w:szCs w:val="24"/>
                          <w:rtl/>
                        </w:rPr>
                        <w:t xml:space="preserve"> </w:t>
                      </w:r>
                      <w:r w:rsidRPr="00350A24">
                        <w:rPr>
                          <w:rFonts w:cs="Tahoma" w:hint="eastAsia"/>
                          <w:color w:val="0B5294"/>
                          <w:spacing w:val="-4"/>
                          <w:sz w:val="24"/>
                          <w:szCs w:val="24"/>
                          <w:rtl/>
                        </w:rPr>
                        <w:t>רבים</w:t>
                      </w:r>
                      <w:r w:rsidRPr="00350A24">
                        <w:rPr>
                          <w:rFonts w:cs="Tahoma"/>
                          <w:color w:val="0B5294"/>
                          <w:spacing w:val="-4"/>
                          <w:sz w:val="24"/>
                          <w:szCs w:val="24"/>
                          <w:rtl/>
                        </w:rPr>
                        <w:t xml:space="preserve"> </w:t>
                      </w:r>
                      <w:r w:rsidRPr="00350A24">
                        <w:rPr>
                          <w:rFonts w:cs="Tahoma" w:hint="eastAsia"/>
                          <w:color w:val="0B5294"/>
                          <w:spacing w:val="-4"/>
                          <w:sz w:val="24"/>
                          <w:szCs w:val="24"/>
                          <w:rtl/>
                        </w:rPr>
                        <w:t>בתקציב</w:t>
                      </w:r>
                      <w:r w:rsidRPr="00350A24">
                        <w:rPr>
                          <w:rFonts w:cs="Tahoma"/>
                          <w:color w:val="0B5294"/>
                          <w:spacing w:val="-4"/>
                          <w:sz w:val="24"/>
                          <w:szCs w:val="24"/>
                          <w:rtl/>
                        </w:rPr>
                        <w:t xml:space="preserve">, </w:t>
                      </w:r>
                      <w:r w:rsidRPr="00350A24">
                        <w:rPr>
                          <w:rFonts w:cs="Tahoma" w:hint="eastAsia"/>
                          <w:color w:val="0B5294"/>
                          <w:spacing w:val="-4"/>
                          <w:sz w:val="24"/>
                          <w:szCs w:val="24"/>
                          <w:rtl/>
                        </w:rPr>
                        <w:t>שהיה</w:t>
                      </w:r>
                      <w:r w:rsidRPr="00350A24">
                        <w:rPr>
                          <w:rFonts w:cs="Tahoma"/>
                          <w:color w:val="0B5294"/>
                          <w:spacing w:val="-4"/>
                          <w:sz w:val="24"/>
                          <w:szCs w:val="24"/>
                          <w:rtl/>
                        </w:rPr>
                        <w:t xml:space="preserve"> </w:t>
                      </w:r>
                      <w:r w:rsidR="00147F1F">
                        <w:rPr>
                          <w:rFonts w:cs="Tahoma"/>
                          <w:color w:val="0B5294"/>
                          <w:spacing w:val="-4"/>
                          <w:sz w:val="24"/>
                          <w:szCs w:val="24"/>
                        </w:rPr>
                        <w:br/>
                      </w:r>
                      <w:r w:rsidRPr="00350A24">
                        <w:rPr>
                          <w:rFonts w:cs="Tahoma" w:hint="eastAsia"/>
                          <w:color w:val="0B5294"/>
                          <w:spacing w:val="-4"/>
                          <w:sz w:val="24"/>
                          <w:szCs w:val="24"/>
                          <w:rtl/>
                        </w:rPr>
                        <w:t>כ</w:t>
                      </w:r>
                      <w:r w:rsidRPr="00350A24">
                        <w:rPr>
                          <w:rFonts w:cs="Tahoma"/>
                          <w:color w:val="0B5294"/>
                          <w:spacing w:val="-4"/>
                          <w:sz w:val="24"/>
                          <w:szCs w:val="24"/>
                          <w:rtl/>
                        </w:rPr>
                        <w:t xml:space="preserve">-220 </w:t>
                      </w:r>
                      <w:r w:rsidRPr="00350A24">
                        <w:rPr>
                          <w:rFonts w:cs="Tahoma" w:hint="eastAsia"/>
                          <w:color w:val="0B5294"/>
                          <w:spacing w:val="-4"/>
                          <w:sz w:val="24"/>
                          <w:szCs w:val="24"/>
                          <w:rtl/>
                        </w:rPr>
                        <w:t>מיליון</w:t>
                      </w:r>
                      <w:r w:rsidRPr="00350A24">
                        <w:rPr>
                          <w:rFonts w:cs="Tahoma"/>
                          <w:color w:val="0B5294"/>
                          <w:spacing w:val="-4"/>
                          <w:sz w:val="24"/>
                          <w:szCs w:val="24"/>
                          <w:rtl/>
                        </w:rPr>
                        <w:t xml:space="preserve"> </w:t>
                      </w:r>
                      <w:r w:rsidRPr="00350A24">
                        <w:rPr>
                          <w:rFonts w:cs="Tahoma" w:hint="eastAsia"/>
                          <w:color w:val="0B5294"/>
                          <w:spacing w:val="-4"/>
                          <w:sz w:val="24"/>
                          <w:szCs w:val="24"/>
                          <w:rtl/>
                        </w:rPr>
                        <w:t>ש</w:t>
                      </w:r>
                      <w:r w:rsidRPr="00350A24">
                        <w:rPr>
                          <w:rFonts w:cs="Tahoma"/>
                          <w:color w:val="0B5294"/>
                          <w:spacing w:val="-4"/>
                          <w:sz w:val="24"/>
                          <w:szCs w:val="24"/>
                          <w:rtl/>
                        </w:rPr>
                        <w:t>"</w:t>
                      </w:r>
                      <w:r w:rsidRPr="00350A24">
                        <w:rPr>
                          <w:rFonts w:cs="Tahoma" w:hint="eastAsia"/>
                          <w:color w:val="0B5294"/>
                          <w:spacing w:val="-4"/>
                          <w:sz w:val="24"/>
                          <w:szCs w:val="24"/>
                          <w:rtl/>
                        </w:rPr>
                        <w:t>ח</w:t>
                      </w:r>
                      <w:r w:rsidRPr="00350A24">
                        <w:rPr>
                          <w:rFonts w:cs="Tahoma"/>
                          <w:color w:val="0B5294"/>
                          <w:spacing w:val="-4"/>
                          <w:sz w:val="24"/>
                          <w:szCs w:val="24"/>
                          <w:rtl/>
                        </w:rPr>
                        <w:t xml:space="preserve">. </w:t>
                      </w:r>
                      <w:r w:rsidRPr="00350A24">
                        <w:rPr>
                          <w:rFonts w:cs="Tahoma" w:hint="eastAsia"/>
                          <w:color w:val="0B5294"/>
                          <w:spacing w:val="-4"/>
                          <w:sz w:val="24"/>
                          <w:szCs w:val="24"/>
                          <w:rtl/>
                        </w:rPr>
                        <w:t>בהמשך</w:t>
                      </w:r>
                      <w:r w:rsidRPr="00350A24">
                        <w:rPr>
                          <w:rFonts w:cs="Tahoma"/>
                          <w:color w:val="0B5294"/>
                          <w:spacing w:val="-4"/>
                          <w:sz w:val="24"/>
                          <w:szCs w:val="24"/>
                          <w:rtl/>
                        </w:rPr>
                        <w:t xml:space="preserve"> </w:t>
                      </w:r>
                      <w:r w:rsidRPr="00350A24">
                        <w:rPr>
                          <w:rFonts w:cs="Tahoma" w:hint="eastAsia"/>
                          <w:color w:val="0B5294"/>
                          <w:spacing w:val="-4"/>
                          <w:sz w:val="24"/>
                          <w:szCs w:val="24"/>
                          <w:rtl/>
                        </w:rPr>
                        <w:t>תפחה</w:t>
                      </w:r>
                      <w:r w:rsidRPr="00350A24">
                        <w:rPr>
                          <w:rFonts w:cs="Tahoma"/>
                          <w:color w:val="0B5294"/>
                          <w:spacing w:val="-4"/>
                          <w:sz w:val="24"/>
                          <w:szCs w:val="24"/>
                          <w:rtl/>
                        </w:rPr>
                        <w:t xml:space="preserve"> </w:t>
                      </w:r>
                      <w:r w:rsidRPr="00350A24">
                        <w:rPr>
                          <w:rFonts w:cs="Tahoma" w:hint="eastAsia"/>
                          <w:color w:val="0B5294"/>
                          <w:spacing w:val="-4"/>
                          <w:sz w:val="24"/>
                          <w:szCs w:val="24"/>
                          <w:rtl/>
                        </w:rPr>
                        <w:t>עלות</w:t>
                      </w:r>
                      <w:r w:rsidRPr="00350A24">
                        <w:rPr>
                          <w:rFonts w:cs="Tahoma"/>
                          <w:color w:val="0B5294"/>
                          <w:spacing w:val="-4"/>
                          <w:sz w:val="24"/>
                          <w:szCs w:val="24"/>
                          <w:rtl/>
                        </w:rPr>
                        <w:t xml:space="preserve"> </w:t>
                      </w:r>
                      <w:r w:rsidRPr="00350A24">
                        <w:rPr>
                          <w:rFonts w:cs="Tahoma" w:hint="eastAsia"/>
                          <w:color w:val="0B5294"/>
                          <w:spacing w:val="-4"/>
                          <w:sz w:val="24"/>
                          <w:szCs w:val="24"/>
                          <w:rtl/>
                        </w:rPr>
                        <w:t>הפרויקט</w:t>
                      </w:r>
                      <w:r w:rsidRPr="00350A24">
                        <w:rPr>
                          <w:rFonts w:cs="Tahoma"/>
                          <w:color w:val="0B5294"/>
                          <w:spacing w:val="-4"/>
                          <w:sz w:val="24"/>
                          <w:szCs w:val="24"/>
                          <w:rtl/>
                        </w:rPr>
                        <w:t xml:space="preserve"> </w:t>
                      </w:r>
                      <w:r w:rsidRPr="00350A24">
                        <w:rPr>
                          <w:rFonts w:cs="Tahoma" w:hint="eastAsia"/>
                          <w:color w:val="0B5294"/>
                          <w:spacing w:val="-4"/>
                          <w:sz w:val="24"/>
                          <w:szCs w:val="24"/>
                          <w:rtl/>
                        </w:rPr>
                        <w:t>לסכום</w:t>
                      </w:r>
                      <w:r w:rsidRPr="00350A24">
                        <w:rPr>
                          <w:rFonts w:cs="Tahoma"/>
                          <w:color w:val="0B5294"/>
                          <w:spacing w:val="-4"/>
                          <w:sz w:val="24"/>
                          <w:szCs w:val="24"/>
                          <w:rtl/>
                        </w:rPr>
                        <w:t xml:space="preserve"> </w:t>
                      </w:r>
                      <w:r w:rsidRPr="00350A24">
                        <w:rPr>
                          <w:rFonts w:cs="Tahoma" w:hint="eastAsia"/>
                          <w:color w:val="0B5294"/>
                          <w:spacing w:val="-4"/>
                          <w:sz w:val="24"/>
                          <w:szCs w:val="24"/>
                          <w:rtl/>
                        </w:rPr>
                        <w:t>של</w:t>
                      </w:r>
                      <w:r w:rsidRPr="00350A24">
                        <w:rPr>
                          <w:rFonts w:cs="Tahoma"/>
                          <w:color w:val="0B5294"/>
                          <w:spacing w:val="-4"/>
                          <w:sz w:val="24"/>
                          <w:szCs w:val="24"/>
                          <w:rtl/>
                        </w:rPr>
                        <w:t xml:space="preserve"> </w:t>
                      </w:r>
                      <w:r w:rsidRPr="00350A24">
                        <w:rPr>
                          <w:rFonts w:cs="Tahoma" w:hint="eastAsia"/>
                          <w:color w:val="0B5294"/>
                          <w:spacing w:val="-4"/>
                          <w:sz w:val="24"/>
                          <w:szCs w:val="24"/>
                          <w:rtl/>
                        </w:rPr>
                        <w:t>כ</w:t>
                      </w:r>
                      <w:r w:rsidRPr="00350A24">
                        <w:rPr>
                          <w:rFonts w:cs="Tahoma"/>
                          <w:color w:val="0B5294"/>
                          <w:spacing w:val="-4"/>
                          <w:sz w:val="24"/>
                          <w:szCs w:val="24"/>
                          <w:rtl/>
                        </w:rPr>
                        <w:t xml:space="preserve">-291 </w:t>
                      </w:r>
                      <w:r w:rsidRPr="00350A24">
                        <w:rPr>
                          <w:rFonts w:cs="Tahoma" w:hint="eastAsia"/>
                          <w:color w:val="0B5294"/>
                          <w:spacing w:val="-4"/>
                          <w:sz w:val="24"/>
                          <w:szCs w:val="24"/>
                          <w:rtl/>
                        </w:rPr>
                        <w:t>מיליון</w:t>
                      </w:r>
                      <w:r w:rsidRPr="00350A24">
                        <w:rPr>
                          <w:rFonts w:cs="Tahoma"/>
                          <w:color w:val="0B5294"/>
                          <w:spacing w:val="-4"/>
                          <w:sz w:val="24"/>
                          <w:szCs w:val="24"/>
                          <w:rtl/>
                        </w:rPr>
                        <w:t xml:space="preserve"> </w:t>
                      </w:r>
                      <w:r w:rsidRPr="00350A24">
                        <w:rPr>
                          <w:rFonts w:cs="Tahoma" w:hint="eastAsia"/>
                          <w:color w:val="0B5294"/>
                          <w:spacing w:val="-4"/>
                          <w:sz w:val="24"/>
                          <w:szCs w:val="24"/>
                          <w:rtl/>
                        </w:rPr>
                        <w:t>ש</w:t>
                      </w:r>
                      <w:r w:rsidRPr="00350A24">
                        <w:rPr>
                          <w:rFonts w:cs="Tahoma"/>
                          <w:color w:val="0B5294"/>
                          <w:spacing w:val="-4"/>
                          <w:sz w:val="24"/>
                          <w:szCs w:val="24"/>
                          <w:rtl/>
                        </w:rPr>
                        <w:t>"</w:t>
                      </w:r>
                      <w:r w:rsidRPr="00350A24">
                        <w:rPr>
                          <w:rFonts w:cs="Tahoma" w:hint="eastAsia"/>
                          <w:color w:val="0B5294"/>
                          <w:spacing w:val="-4"/>
                          <w:sz w:val="24"/>
                          <w:szCs w:val="24"/>
                          <w:rtl/>
                        </w:rPr>
                        <w:t>ח</w:t>
                      </w:r>
                      <w:r w:rsidRPr="00350A24">
                        <w:rPr>
                          <w:rFonts w:cs="Tahoma"/>
                          <w:color w:val="0B5294"/>
                          <w:spacing w:val="-4"/>
                          <w:sz w:val="24"/>
                          <w:szCs w:val="24"/>
                          <w:rtl/>
                        </w:rPr>
                        <w:t xml:space="preserve">, </w:t>
                      </w:r>
                      <w:r w:rsidRPr="00350A24">
                        <w:rPr>
                          <w:rFonts w:cs="Tahoma" w:hint="eastAsia"/>
                          <w:color w:val="0B5294"/>
                          <w:spacing w:val="-4"/>
                          <w:sz w:val="24"/>
                          <w:szCs w:val="24"/>
                          <w:rtl/>
                        </w:rPr>
                        <w:t>ומרכיבים</w:t>
                      </w:r>
                      <w:r w:rsidRPr="00350A24">
                        <w:rPr>
                          <w:rFonts w:cs="Tahoma"/>
                          <w:color w:val="0B5294"/>
                          <w:spacing w:val="-4"/>
                          <w:sz w:val="24"/>
                          <w:szCs w:val="24"/>
                          <w:rtl/>
                        </w:rPr>
                        <w:t xml:space="preserve"> </w:t>
                      </w:r>
                      <w:r w:rsidRPr="00350A24">
                        <w:rPr>
                          <w:rFonts w:cs="Tahoma" w:hint="eastAsia"/>
                          <w:color w:val="0B5294"/>
                          <w:spacing w:val="-4"/>
                          <w:sz w:val="24"/>
                          <w:szCs w:val="24"/>
                          <w:rtl/>
                        </w:rPr>
                        <w:t>רבים</w:t>
                      </w:r>
                      <w:r w:rsidRPr="00350A24">
                        <w:rPr>
                          <w:rFonts w:cs="Tahoma"/>
                          <w:color w:val="0B5294"/>
                          <w:spacing w:val="-4"/>
                          <w:sz w:val="24"/>
                          <w:szCs w:val="24"/>
                          <w:rtl/>
                        </w:rPr>
                        <w:t xml:space="preserve"> </w:t>
                      </w:r>
                      <w:r w:rsidRPr="00350A24">
                        <w:rPr>
                          <w:rFonts w:cs="Tahoma" w:hint="eastAsia"/>
                          <w:color w:val="0B5294"/>
                          <w:spacing w:val="-4"/>
                          <w:sz w:val="24"/>
                          <w:szCs w:val="24"/>
                          <w:rtl/>
                        </w:rPr>
                        <w:t>ומרכזיים</w:t>
                      </w:r>
                      <w:r w:rsidRPr="00350A24">
                        <w:rPr>
                          <w:rFonts w:cs="Tahoma"/>
                          <w:color w:val="0B5294"/>
                          <w:spacing w:val="-4"/>
                          <w:sz w:val="24"/>
                          <w:szCs w:val="24"/>
                          <w:rtl/>
                        </w:rPr>
                        <w:t xml:space="preserve"> </w:t>
                      </w:r>
                      <w:r w:rsidRPr="00350A24">
                        <w:rPr>
                          <w:rFonts w:cs="Tahoma" w:hint="eastAsia"/>
                          <w:color w:val="0B5294"/>
                          <w:spacing w:val="-4"/>
                          <w:sz w:val="24"/>
                          <w:szCs w:val="24"/>
                          <w:rtl/>
                        </w:rPr>
                        <w:t>שנכללו</w:t>
                      </w:r>
                      <w:r w:rsidRPr="00350A24">
                        <w:rPr>
                          <w:rFonts w:cs="Tahoma"/>
                          <w:color w:val="0B5294"/>
                          <w:spacing w:val="-4"/>
                          <w:sz w:val="24"/>
                          <w:szCs w:val="24"/>
                          <w:rtl/>
                        </w:rPr>
                        <w:t xml:space="preserve"> </w:t>
                      </w:r>
                      <w:r w:rsidRPr="00350A24">
                        <w:rPr>
                          <w:rFonts w:cs="Tahoma" w:hint="eastAsia"/>
                          <w:color w:val="0B5294"/>
                          <w:spacing w:val="-4"/>
                          <w:sz w:val="24"/>
                          <w:szCs w:val="24"/>
                          <w:rtl/>
                        </w:rPr>
                        <w:t>בהצעה</w:t>
                      </w:r>
                      <w:r w:rsidRPr="00350A24">
                        <w:rPr>
                          <w:rFonts w:cs="Tahoma"/>
                          <w:color w:val="0B5294"/>
                          <w:spacing w:val="-4"/>
                          <w:sz w:val="24"/>
                          <w:szCs w:val="24"/>
                          <w:rtl/>
                        </w:rPr>
                        <w:t xml:space="preserve"> </w:t>
                      </w:r>
                      <w:r w:rsidRPr="00350A24">
                        <w:rPr>
                          <w:rFonts w:cs="Tahoma" w:hint="eastAsia"/>
                          <w:color w:val="0B5294"/>
                          <w:spacing w:val="-4"/>
                          <w:sz w:val="24"/>
                          <w:szCs w:val="24"/>
                          <w:rtl/>
                        </w:rPr>
                        <w:t>המקורית</w:t>
                      </w:r>
                      <w:r w:rsidRPr="00350A24">
                        <w:rPr>
                          <w:rFonts w:cs="Tahoma"/>
                          <w:color w:val="0B5294"/>
                          <w:spacing w:val="-4"/>
                          <w:sz w:val="24"/>
                          <w:szCs w:val="24"/>
                          <w:rtl/>
                        </w:rPr>
                        <w:t xml:space="preserve"> </w:t>
                      </w:r>
                      <w:r w:rsidRPr="00350A24">
                        <w:rPr>
                          <w:rFonts w:cs="Tahoma" w:hint="eastAsia"/>
                          <w:color w:val="0B5294"/>
                          <w:spacing w:val="-4"/>
                          <w:sz w:val="24"/>
                          <w:szCs w:val="24"/>
                          <w:rtl/>
                        </w:rPr>
                        <w:t>הוסרו</w:t>
                      </w:r>
                    </w:p>
                    <w:p w:rsidR="00CE4DB7" w:rsidRPr="00373C5D" w:rsidP="00C02BC9">
                      <w:pPr>
                        <w:spacing w:before="120" w:after="0" w:line="240" w:lineRule="atLeast"/>
                        <w:rPr>
                          <w:rFonts w:cs="Tahoma"/>
                          <w:b/>
                          <w:bCs/>
                          <w:color w:val="0B5294"/>
                          <w:sz w:val="48"/>
                          <w:szCs w:val="48"/>
                          <w:rtl/>
                        </w:rPr>
                      </w:pPr>
                      <w:drawing>
                        <wp:inline distT="0" distB="0" distL="0" distR="0">
                          <wp:extent cx="288000" cy="31337"/>
                          <wp:effectExtent l="0" t="0" r="0" b="6985"/>
                          <wp:docPr id="9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681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77874" w:rsidRPr="00492C38" w:rsidP="004C279C">
      <w:pPr>
        <w:pStyle w:val="takzir"/>
        <w:rPr>
          <w:rFonts w:ascii="Tahoma" w:hAnsi="Tahoma" w:cs="Tahoma"/>
          <w:noProof w:val="0"/>
          <w:sz w:val="28"/>
          <w:rtl/>
        </w:rPr>
      </w:pPr>
    </w:p>
    <w:p w:rsidR="00E77874" w:rsidRPr="003D09D3" w:rsidP="004C279C">
      <w:pPr>
        <w:pStyle w:val="KOT4T"/>
        <w:rPr>
          <w:rtl/>
        </w:rPr>
      </w:pPr>
      <w:r w:rsidRPr="00B12E08">
        <w:rPr>
          <w:rFonts w:hint="eastAsia"/>
          <w:rtl/>
        </w:rPr>
        <w:t>פעולות</w:t>
      </w:r>
      <w:r w:rsidRPr="00B12E08">
        <w:rPr>
          <w:rtl/>
        </w:rPr>
        <w:t xml:space="preserve"> </w:t>
      </w:r>
      <w:r w:rsidRPr="00B12E08">
        <w:rPr>
          <w:rFonts w:hint="eastAsia"/>
          <w:rtl/>
        </w:rPr>
        <w:t>הביקורת</w:t>
      </w:r>
    </w:p>
    <w:p w:rsidR="0069717A" w:rsidRPr="00F93924" w:rsidP="004C279C">
      <w:pPr>
        <w:pStyle w:val="takzir-text"/>
        <w:bidi/>
        <w:rPr>
          <w:rtl/>
        </w:rPr>
      </w:pPr>
      <w:r w:rsidRPr="00F93924">
        <w:rPr>
          <w:rFonts w:hint="cs"/>
          <w:rtl/>
        </w:rPr>
        <w:t>בחודשים מאי-אוקטובר 2018</w:t>
      </w:r>
      <w:r>
        <w:rPr>
          <w:rStyle w:val="FootnoteReference0"/>
          <w:rtl/>
        </w:rPr>
        <w:footnoteReference w:id="5"/>
      </w:r>
      <w:r w:rsidRPr="00F93924">
        <w:rPr>
          <w:rFonts w:hint="cs"/>
          <w:rtl/>
        </w:rPr>
        <w:t xml:space="preserve"> בדק משרד מבקר המדינה היבטים שונים ביישום פרויקט עיר מודל לתחבורה בת קיימה בעיר אשדוד</w:t>
      </w:r>
      <w:r>
        <w:rPr>
          <w:vertAlign w:val="superscript"/>
          <w:rtl/>
        </w:rPr>
        <w:footnoteReference w:id="6"/>
      </w:r>
      <w:r w:rsidRPr="00F93924">
        <w:rPr>
          <w:rFonts w:hint="cs"/>
          <w:rtl/>
        </w:rPr>
        <w:t xml:space="preserve">. בין היתר נבדקו הנושאים האלו: פרסום הקול הקורא, גיבוש ההצעה של עיריית אשדוד והבחירה בהצעתה, שינויים בפרויקט והגדלת תקציבו, ביצוע הפרויקט על ידי העירייה והבקרה של משרדי התחבורה והאוצר על הפרויקט ועל התנהלות העירייה במסגרתו. הביקורת נעשתה בעיריית אשדוד ובמשרדי התחבורה והאוצר. במסגרת זו קיבל צוות הביקורת הבהרות ומידע מחברת הניהול והפיקוח שהעירייה התקשרה </w:t>
      </w:r>
      <w:r w:rsidRPr="00F93924">
        <w:rPr>
          <w:rFonts w:hint="cs"/>
          <w:rtl/>
        </w:rPr>
        <w:t>עימה</w:t>
      </w:r>
      <w:r w:rsidRPr="00F93924">
        <w:rPr>
          <w:rFonts w:hint="cs"/>
          <w:rtl/>
        </w:rPr>
        <w:t xml:space="preserve"> לצורך הפרויקט ומשתי חברות בקרה מטעם משרד התחבורה שליוו אף הן את הפרויקט.</w:t>
      </w:r>
    </w:p>
    <w:p w:rsidR="0069717A" w:rsidRPr="00F93924" w:rsidP="004C279C">
      <w:pPr>
        <w:pStyle w:val="takzir-text"/>
        <w:bidi/>
        <w:rPr>
          <w:rtl/>
        </w:rPr>
      </w:pPr>
      <w:r w:rsidRPr="00F93924">
        <w:rPr>
          <w:rFonts w:hint="cs"/>
          <w:rtl/>
        </w:rPr>
        <w:t xml:space="preserve">יודגש כי </w:t>
      </w:r>
      <w:r w:rsidRPr="00F93924">
        <w:rPr>
          <w:rtl/>
        </w:rPr>
        <w:t>דוח</w:t>
      </w:r>
      <w:r w:rsidRPr="00F93924">
        <w:rPr>
          <w:rFonts w:hint="cs"/>
          <w:rtl/>
        </w:rPr>
        <w:t xml:space="preserve"> זה </w:t>
      </w:r>
      <w:r w:rsidRPr="00F93924">
        <w:rPr>
          <w:rtl/>
        </w:rPr>
        <w:t>הועבר להתייחסות</w:t>
      </w:r>
      <w:r w:rsidRPr="00F93924">
        <w:rPr>
          <w:rFonts w:hint="cs"/>
          <w:rtl/>
        </w:rPr>
        <w:t>ו של</w:t>
      </w:r>
      <w:r w:rsidRPr="00F93924">
        <w:rPr>
          <w:rtl/>
        </w:rPr>
        <w:t xml:space="preserve"> משרד התחבורה</w:t>
      </w:r>
      <w:r w:rsidRPr="00F93924">
        <w:rPr>
          <w:rFonts w:hint="cs"/>
          <w:rtl/>
        </w:rPr>
        <w:t xml:space="preserve"> כמקובל</w:t>
      </w:r>
      <w:r w:rsidRPr="00F93924">
        <w:rPr>
          <w:rtl/>
        </w:rPr>
        <w:t xml:space="preserve">, </w:t>
      </w:r>
      <w:r w:rsidRPr="00F93924">
        <w:rPr>
          <w:rFonts w:hint="cs"/>
          <w:rtl/>
        </w:rPr>
        <w:t xml:space="preserve">אך </w:t>
      </w:r>
      <w:r w:rsidRPr="00F93924">
        <w:rPr>
          <w:rtl/>
        </w:rPr>
        <w:t xml:space="preserve">למרות </w:t>
      </w:r>
      <w:r w:rsidRPr="00F93924">
        <w:rPr>
          <w:rFonts w:hint="cs"/>
          <w:rtl/>
        </w:rPr>
        <w:t>מספר</w:t>
      </w:r>
      <w:r w:rsidRPr="00F93924">
        <w:rPr>
          <w:rtl/>
        </w:rPr>
        <w:t xml:space="preserve"> תזכורות</w:t>
      </w:r>
      <w:r w:rsidRPr="00F93924">
        <w:rPr>
          <w:rFonts w:hint="cs"/>
          <w:rtl/>
        </w:rPr>
        <w:t xml:space="preserve"> הוא לא העביר את התייחסותו </w:t>
      </w:r>
      <w:r w:rsidRPr="00F93924">
        <w:rPr>
          <w:rtl/>
        </w:rPr>
        <w:t xml:space="preserve">עד מועד </w:t>
      </w:r>
      <w:r w:rsidRPr="00F93924">
        <w:rPr>
          <w:rFonts w:hint="cs"/>
          <w:rtl/>
        </w:rPr>
        <w:t>סיום הכנת</w:t>
      </w:r>
      <w:r w:rsidRPr="00F93924">
        <w:rPr>
          <w:rtl/>
        </w:rPr>
        <w:t xml:space="preserve"> הדוח</w:t>
      </w:r>
      <w:r w:rsidRPr="00F93924">
        <w:rPr>
          <w:rFonts w:hint="cs"/>
          <w:rtl/>
        </w:rPr>
        <w:t>.</w:t>
      </w:r>
    </w:p>
    <w:p w:rsidR="00E77874" w:rsidRPr="00492C38" w:rsidP="004C279C">
      <w:pPr>
        <w:pStyle w:val="takzir"/>
        <w:rPr>
          <w:rFonts w:ascii="Tahoma" w:hAnsi="Tahoma" w:cs="Tahoma"/>
          <w:noProof w:val="0"/>
          <w:sz w:val="28"/>
          <w:rtl/>
        </w:rPr>
      </w:pPr>
    </w:p>
    <w:p w:rsidR="00384065" w:rsidRPr="00132FFC" w:rsidP="004C279C">
      <w:pPr>
        <w:pStyle w:val="KOT4T"/>
        <w:rPr>
          <w:rtl/>
        </w:rPr>
      </w:pPr>
      <w:r w:rsidRPr="00132FFC">
        <w:rPr>
          <w:rtl/>
        </w:rPr>
        <w:t>הליקויים העיקריים</w:t>
      </w:r>
    </w:p>
    <w:p w:rsidR="0069717A" w:rsidRPr="00AC6EE1" w:rsidP="004C279C">
      <w:pPr>
        <w:pStyle w:val="KOT5T"/>
        <w:rPr>
          <w:rtl/>
        </w:rPr>
      </w:pPr>
      <w:r w:rsidRPr="00AC6EE1">
        <w:rPr>
          <w:rtl/>
        </w:rPr>
        <w:t xml:space="preserve">פרסום הקול הקורא, </w:t>
      </w:r>
      <w:r w:rsidR="007B44DB">
        <w:br/>
      </w:r>
      <w:r w:rsidRPr="00AC6EE1">
        <w:rPr>
          <w:rtl/>
        </w:rPr>
        <w:t xml:space="preserve">גיבוש </w:t>
      </w:r>
      <w:r w:rsidRPr="00AC6EE1">
        <w:rPr>
          <w:rFonts w:hint="cs"/>
          <w:rtl/>
        </w:rPr>
        <w:t>ה</w:t>
      </w:r>
      <w:r w:rsidRPr="00AC6EE1">
        <w:rPr>
          <w:rtl/>
        </w:rPr>
        <w:t>הצע</w:t>
      </w:r>
      <w:r w:rsidRPr="00AC6EE1">
        <w:rPr>
          <w:rFonts w:hint="cs"/>
          <w:rtl/>
        </w:rPr>
        <w:t>ה של</w:t>
      </w:r>
      <w:r w:rsidRPr="00AC6EE1">
        <w:rPr>
          <w:rtl/>
        </w:rPr>
        <w:t xml:space="preserve"> עיר</w:t>
      </w:r>
      <w:r w:rsidRPr="00AC6EE1">
        <w:rPr>
          <w:rFonts w:hint="cs"/>
          <w:rtl/>
        </w:rPr>
        <w:t>יית</w:t>
      </w:r>
      <w:r w:rsidRPr="00AC6EE1">
        <w:rPr>
          <w:rtl/>
        </w:rPr>
        <w:t xml:space="preserve"> אשדוד והבחירה בה</w:t>
      </w:r>
      <w:r w:rsidRPr="00AC6EE1">
        <w:rPr>
          <w:rFonts w:hint="cs"/>
          <w:rtl/>
        </w:rPr>
        <w:t>צעה</w:t>
      </w:r>
    </w:p>
    <w:p w:rsidR="0069717A" w:rsidRPr="00AC6EE1" w:rsidP="004C279C">
      <w:pPr>
        <w:pStyle w:val="takzir-text"/>
        <w:bidi/>
        <w:rPr>
          <w:sz w:val="18"/>
          <w:rtl/>
        </w:rPr>
      </w:pPr>
      <w:r w:rsidRPr="00AC6EE1">
        <w:rPr>
          <w:rStyle w:val="Heading7Char"/>
          <w:rFonts w:ascii="Tahoma" w:hAnsi="Tahoma" w:cs="Tahoma"/>
          <w:sz w:val="18"/>
          <w:szCs w:val="18"/>
          <w:rtl/>
        </w:rPr>
        <w:t>תהליך קבלת ההחלטות בעירייה להגשת ההצעה:</w:t>
      </w:r>
      <w:r w:rsidRPr="00AC6EE1">
        <w:rPr>
          <w:sz w:val="18"/>
          <w:rtl/>
        </w:rPr>
        <w:t xml:space="preserve"> העירייה התקשרה בהסכם עם יועץ להכנת הצעה במענה על הקול הקורא וקבעה את מועד תחילתו כחודש לפני אישור מועצת העירייה להשתתף בקול הקורא. העירייה לא מסרה לעיונם של כל חברי מועצת העירייה את הצעת העירייה המפורטת, על כל מרכיביה, וחברי המועצה אישרו את ההצעה ברוב קולות מבלי שזו הוצגה להם באופן מפורט. חברי המועצה שהצביעו בעד אישור ההצעה לא דרשו לקבל מידע בנושא, וממילא לא דנו בפרטי התוכנית ובהשלכותיה, כפי שנדרש לעשות בנוגע לתוכניות בהיקף שהוצע.</w:t>
      </w:r>
    </w:p>
    <w:p w:rsidR="0069717A" w:rsidRPr="00AC6EE1" w:rsidP="004C279C">
      <w:pPr>
        <w:pStyle w:val="takzir-text"/>
        <w:bidi/>
        <w:rPr>
          <w:sz w:val="18"/>
          <w:rtl/>
        </w:rPr>
      </w:pPr>
      <w:r w:rsidRPr="00AC6EE1">
        <w:rPr>
          <w:rStyle w:val="Heading7Char"/>
          <w:rFonts w:ascii="Tahoma" w:hAnsi="Tahoma" w:cs="Tahoma"/>
          <w:sz w:val="18"/>
          <w:szCs w:val="18"/>
          <w:rtl/>
        </w:rPr>
        <w:t>תהליך קבלת ההחלטות במשרדי התחבורה והאוצר:</w:t>
      </w:r>
      <w:r w:rsidRPr="00AC6EE1">
        <w:rPr>
          <w:sz w:val="18"/>
          <w:rtl/>
        </w:rPr>
        <w:t xml:space="preserve"> משרדי התחבורה והאוצר פעלו בניגוד לנהלים שהם עצמם קבעו ולא קיימו בדיקות מספיקות לבחינת סבירות עלות הפרויקט שהגישה העירייה ולבדיקת כדאיותו, בייחוד בדיקות היתכנות ובדיקות כלכליות. הם גם בחרו להעביר את ניהול הפרויקט וביצועו לעיריית אשדוד מבלי שבחנו את יכולותיה לנהל ולבצע הפרויקט </w:t>
      </w:r>
      <w:r w:rsidRPr="00AC6EE1">
        <w:rPr>
          <w:sz w:val="18"/>
          <w:rtl/>
        </w:rPr>
        <w:t>שהציעה, זאת למרות שעיריית אשדוד אינה בעלת ניסיון בביצוע פרויקטים דומים.</w:t>
      </w:r>
    </w:p>
    <w:p w:rsidR="0069717A" w:rsidRPr="00AC6EE1" w:rsidP="004C279C">
      <w:pPr>
        <w:pStyle w:val="takzir"/>
        <w:rPr>
          <w:rFonts w:ascii="Tahoma" w:hAnsi="Tahoma" w:cs="Tahoma"/>
          <w:b w:val="0"/>
          <w:bCs w:val="0"/>
          <w:noProof w:val="0"/>
          <w:sz w:val="28"/>
          <w:rtl/>
        </w:rPr>
      </w:pPr>
    </w:p>
    <w:p w:rsidR="0069717A" w:rsidRPr="00AC6EE1" w:rsidP="004C279C">
      <w:pPr>
        <w:pStyle w:val="KOT5T"/>
        <w:rPr>
          <w:rtl/>
        </w:rPr>
      </w:pPr>
      <w:r w:rsidRPr="00AC6EE1">
        <w:rPr>
          <w:rFonts w:hint="cs"/>
          <w:rtl/>
        </w:rPr>
        <w:t>שינויים בפרויקט והגדלת תקציבו</w:t>
      </w:r>
    </w:p>
    <w:p w:rsidR="0069717A" w:rsidRPr="00AC6EE1" w:rsidP="004C279C">
      <w:pPr>
        <w:pStyle w:val="takzir-text"/>
        <w:bidi/>
        <w:rPr>
          <w:sz w:val="18"/>
          <w:rtl/>
        </w:rPr>
      </w:pPr>
      <w:r w:rsidRPr="00AC6EE1">
        <w:rPr>
          <w:rStyle w:val="Heading7Char"/>
          <w:rFonts w:ascii="Tahoma" w:hAnsi="Tahoma" w:cs="Tahoma"/>
          <w:sz w:val="18"/>
          <w:szCs w:val="18"/>
          <w:rtl/>
        </w:rPr>
        <w:t>עיכוב בהכנת תחשיב תקציבי:</w:t>
      </w:r>
      <w:r w:rsidRPr="00AC6EE1">
        <w:rPr>
          <w:sz w:val="18"/>
          <w:rtl/>
        </w:rPr>
        <w:t xml:space="preserve"> רק ביולי 2015, כשנה וחצי ממועד החתימה על ההסכם, הכינה העירייה תחשיב תקציבי עדכני לפרויקט.</w:t>
      </w:r>
    </w:p>
    <w:p w:rsidR="0069717A" w:rsidRPr="00AC6EE1" w:rsidP="004C279C">
      <w:pPr>
        <w:pStyle w:val="takzir-text"/>
        <w:bidi/>
        <w:rPr>
          <w:sz w:val="18"/>
          <w:rtl/>
        </w:rPr>
      </w:pPr>
      <w:r w:rsidRPr="00AC6EE1">
        <w:rPr>
          <w:rStyle w:val="Heading7Char"/>
          <w:rFonts w:ascii="Tahoma" w:hAnsi="Tahoma" w:cs="Tahoma"/>
          <w:sz w:val="18"/>
          <w:szCs w:val="18"/>
          <w:rtl/>
        </w:rPr>
        <w:t>ליקויים בקול קורא ובהצעת העירייה:</w:t>
      </w:r>
      <w:r w:rsidRPr="00AC6EE1">
        <w:rPr>
          <w:sz w:val="18"/>
          <w:rtl/>
        </w:rPr>
        <w:t xml:space="preserve"> מתחשיב שהכינה העירייה בנובמבר 2015 עלה כי עלות הפרויקט שהיא הציעה הייתה גבוהה יותר מפי שניים מסך התחשיב המקורי משנת 2012 בהצעה שהעירייה הגישה במענה על הקול הקורא - כ-525 מיליון ש"ח לעומת כ-227 מיליון ש"ח, ובפרמטרים מסוימים אף גבוהה מכך. למשל, על פי התחשיב משנת 2015, עלות ביצוע התשתית בצירי ההעדפה היא כ-323 מיליון ש"ח לעומת כ-73 מיליון ש"ח בתחשיב המקורי משנת 2012, דהיינו יותר מפי ארבעה. הפער הניכר בהערכת עלות הפרויקט מצביע על כך שתחשיב העירייה לביסוס עלות הפרויקט שהגישה כמענה לקול קורא לא היה מבוסס דיו, ומשרדי התחבורה והאוצר וועדת המכרזים הבין-משרדית לא עמדו על </w:t>
      </w:r>
      <w:r w:rsidRPr="00AC6EE1">
        <w:rPr>
          <w:sz w:val="18"/>
          <w:rtl/>
        </w:rPr>
        <w:t>החוסרים</w:t>
      </w:r>
      <w:r w:rsidRPr="00AC6EE1">
        <w:rPr>
          <w:sz w:val="18"/>
          <w:rtl/>
        </w:rPr>
        <w:t xml:space="preserve"> בתחשיב העירייה ולא דרשו ממנה הבהרות בנוגע לתחשיב זה, באופן הנדרש להיקף העבודה ומורכבותה. בהתנהלות משרדי התחבורה והאוצר נפלו פגמים מהותיים בכל הנוגע לבדיקת הצעתה של עיריית אשדוד ובחירתה בקול קורא.</w:t>
      </w:r>
    </w:p>
    <w:p w:rsidR="0069717A" w:rsidRPr="00AC6EE1" w:rsidP="004C279C">
      <w:pPr>
        <w:pStyle w:val="takzir-text"/>
        <w:bidi/>
        <w:rPr>
          <w:sz w:val="18"/>
          <w:rtl/>
        </w:rPr>
      </w:pPr>
      <w:r w:rsidRPr="00AC6EE1">
        <w:rPr>
          <w:rStyle w:val="Heading7Char"/>
          <w:rFonts w:ascii="Tahoma" w:hAnsi="Tahoma" w:cs="Tahoma"/>
          <w:sz w:val="18"/>
          <w:szCs w:val="18"/>
          <w:rtl/>
        </w:rPr>
        <w:t>תכולה חדשה לפרויקט:</w:t>
      </w:r>
      <w:r w:rsidRPr="00AC6EE1">
        <w:rPr>
          <w:sz w:val="18"/>
          <w:rtl/>
        </w:rPr>
        <w:t xml:space="preserve"> בעקבות החריגה הגדולה בעלות הפרויקט החליטה ועדת ההיגוי, בנובמבר 2015, על הגדלת תקציב הפרויקט בכ-64 מיליון ש"ח (כלומר, לכ-291 מיליון ש"ח) ועל גריעת מרכיבים מרכזיים בו: הציר המזרחי (ציר העדפה לתחבורה ציבורית) שאורכו הוא חצי מאורך כל צירי ההעדפה לתחבורה ציבורית שנכללו בהצעת העירייה, ובו עוברת תחבורה ציבורית עירונית ובין-עירונית בהיקף נרחב; שיקום מדרכות ברחבי העיר; מדיניות חניה בת קיימה; ופרויקט הגברת המודעות במפעלים, בעסקים ובמוסדות חינוך לשימוש בתחבורה ציבורית. </w:t>
      </w:r>
      <w:r w:rsidRPr="00266085">
        <w:rPr>
          <w:spacing w:val="-2"/>
          <w:sz w:val="18"/>
          <w:rtl/>
        </w:rPr>
        <w:t>נוסף על כך, בעקבות חריגות תקציביות במהלך ביצוע הפרויקט על פי תכולתו החדשה החליטה ועדת ההיגוי, בספטמבר 2017, על גריעת מרכיבים מרכזיים נוספים שהיו נדבך חשוב בפרויקט עם מרכיבים בני קיימה, כמו תשתית שבילי אופניים, ועל הפחתת תקציב מרכיב העירייה במודל</w:t>
      </w:r>
      <w:r>
        <w:rPr>
          <w:spacing w:val="-2"/>
          <w:sz w:val="18"/>
          <w:vertAlign w:val="superscript"/>
          <w:rtl/>
        </w:rPr>
        <w:footnoteReference w:id="7"/>
      </w:r>
      <w:r w:rsidRPr="00266085">
        <w:rPr>
          <w:spacing w:val="-2"/>
          <w:sz w:val="18"/>
          <w:rtl/>
        </w:rPr>
        <w:t>.</w:t>
      </w:r>
      <w:r w:rsidRPr="00AC6EE1">
        <w:rPr>
          <w:sz w:val="18"/>
          <w:rtl/>
        </w:rPr>
        <w:t xml:space="preserve"> נכון למועד סיום הביקורת, באוקטובר 2018 (להלן - מועד סיום הביקורת), טרם הועברה לעירייה הרשאה תקציבית לביצוע כל המרכיבים שהושארו במסגרת הפרויקט.</w:t>
      </w:r>
    </w:p>
    <w:p w:rsidR="0069717A" w:rsidRPr="00AC6EE1" w:rsidP="004C279C">
      <w:pPr>
        <w:pStyle w:val="takzir-text"/>
        <w:bidi/>
        <w:rPr>
          <w:sz w:val="18"/>
          <w:rtl/>
        </w:rPr>
      </w:pPr>
      <w:r w:rsidRPr="00AC6EE1">
        <w:rPr>
          <w:rStyle w:val="Heading7Char"/>
          <w:rFonts w:ascii="Tahoma" w:hAnsi="Tahoma" w:cs="Tahoma"/>
          <w:sz w:val="18"/>
          <w:szCs w:val="18"/>
          <w:rtl/>
        </w:rPr>
        <w:t>הליכי קבלת ההחלטות לגבי שינוי תכולת הפרויקט והגדלת התקציב:</w:t>
      </w:r>
      <w:r w:rsidRPr="00AC6EE1">
        <w:rPr>
          <w:sz w:val="18"/>
          <w:rtl/>
        </w:rPr>
        <w:t xml:space="preserve"> משרדי התחבורה והאוצר, ועדת ההיגוי והעירייה לא ביצעו בדיקה מקיפה של התוכנית המצומצמת כדי להבטיח כי כספי הציבור ינוצלו באופן מיטבי, וכי הפרויקט במתכונתו המצומצמת עונה על מטרותיו. משרדי התחבורה והאוצר </w:t>
      </w:r>
      <w:r w:rsidRPr="00AC6EE1">
        <w:rPr>
          <w:sz w:val="18"/>
          <w:rtl/>
        </w:rPr>
        <w:t>גם לא בדקו את האפשרות לבחון הצעות אחרות שהוגשו ועונות על דרישות הקול הקורא, אף שנודע להם, בטרם תחילת העבודות בפרויקט, כי הצעתה של עיריית אשדוד לקויה.</w:t>
      </w:r>
    </w:p>
    <w:p w:rsidR="0069717A" w:rsidRPr="00AC6EE1" w:rsidP="004C279C">
      <w:pPr>
        <w:pStyle w:val="takzir-text"/>
        <w:bidi/>
        <w:rPr>
          <w:sz w:val="18"/>
          <w:rtl/>
        </w:rPr>
      </w:pPr>
      <w:r w:rsidRPr="00AC6EE1">
        <w:rPr>
          <w:rStyle w:val="Heading7Char"/>
          <w:rFonts w:ascii="Tahoma" w:hAnsi="Tahoma" w:cs="Tahoma"/>
          <w:sz w:val="18"/>
          <w:szCs w:val="18"/>
          <w:rtl/>
        </w:rPr>
        <w:t>השלכות השינויים על מציעים פוטנציאליים:</w:t>
      </w:r>
      <w:r w:rsidRPr="00AC6EE1">
        <w:rPr>
          <w:sz w:val="18"/>
          <w:rtl/>
        </w:rPr>
        <w:t xml:space="preserve"> ועדת ההיגוי אישרה שינויים משמעותיים בפרויקט, לרבות הגדלת המימון הממשלתי, מבלי שבחנה את האפשרות לפגיעה בעקרונות השוויון וההוגנות בין המציעים השונים שענו על הקול הקורא. נוסף על כך, היא לא יידעה את המציעים על השינויים שבוצעו בתוכנית, וגם לא </w:t>
      </w:r>
      <w:r w:rsidRPr="00AC6EE1">
        <w:rPr>
          <w:sz w:val="18"/>
          <w:rtl/>
        </w:rPr>
        <w:t>איפשרה</w:t>
      </w:r>
      <w:r w:rsidRPr="00AC6EE1">
        <w:rPr>
          <w:sz w:val="18"/>
          <w:rtl/>
        </w:rPr>
        <w:t xml:space="preserve"> להם להגיש הצעה מתוקנת, בין היתר על בסיס העלות החדשה לתוכנית שבאותה עת טרם הוחל בביצועה בעיר אשדוד. באופן זה, ספק אם ההצעה של עיריית אשדוד, במתכונתה הנוכחית, השונה באופן ניכר מההצעה המקורית שבגינה נבחרה העיר אשדוד, היא ההצעה הטובה ביותר ליישום פרויקט "עיר מודל לתחבורה בת קיימא".</w:t>
      </w:r>
    </w:p>
    <w:p w:rsidR="0069717A" w:rsidRPr="00AC6EE1" w:rsidP="004C279C">
      <w:pPr>
        <w:pStyle w:val="takzir"/>
        <w:rPr>
          <w:rFonts w:ascii="Tahoma" w:hAnsi="Tahoma" w:cs="Tahoma"/>
          <w:b w:val="0"/>
          <w:bCs w:val="0"/>
          <w:noProof w:val="0"/>
          <w:sz w:val="28"/>
          <w:rtl/>
        </w:rPr>
      </w:pPr>
    </w:p>
    <w:p w:rsidR="0069717A" w:rsidRPr="00AC6EE1" w:rsidP="004C279C">
      <w:pPr>
        <w:pStyle w:val="KOT5T"/>
        <w:rPr>
          <w:rtl/>
        </w:rPr>
      </w:pPr>
      <w:r w:rsidRPr="00AC6EE1">
        <w:rPr>
          <w:rFonts w:hint="cs"/>
          <w:rtl/>
        </w:rPr>
        <w:t>ביצוע הפרויקט על ידי עיריית אשדוד</w:t>
      </w:r>
    </w:p>
    <w:p w:rsidR="0069717A" w:rsidRPr="00AC6EE1" w:rsidP="004C279C">
      <w:pPr>
        <w:pStyle w:val="takzir-text"/>
        <w:bidi/>
        <w:rPr>
          <w:sz w:val="18"/>
          <w:rtl/>
        </w:rPr>
      </w:pPr>
      <w:r w:rsidRPr="00AC6EE1">
        <w:rPr>
          <w:rStyle w:val="Heading7Char"/>
          <w:rFonts w:ascii="Tahoma" w:hAnsi="Tahoma" w:cs="Tahoma"/>
          <w:sz w:val="18"/>
          <w:szCs w:val="18"/>
          <w:rtl/>
        </w:rPr>
        <w:t>התחייבות העירייה לממן מרכיבים בפרויקט:</w:t>
      </w:r>
      <w:r w:rsidRPr="00AC6EE1">
        <w:rPr>
          <w:sz w:val="18"/>
          <w:rtl/>
        </w:rPr>
        <w:t xml:space="preserve"> ביוני 2016 העביר מנכ"ל העירייה למשרד התחבורה התחייבות ולפיה העירייה תממן עבודות בהיקף כספי של כ-13.5 מיליון ש"ח, מבלי לדון בה או לאשר אותה לפני כן במועצת העירייה ובוועדת הכספים, וממילא הן לא אישרו מקור תקציבי למימון ההתחייבות לפני העברתה.</w:t>
      </w:r>
    </w:p>
    <w:p w:rsidR="0069717A" w:rsidRPr="00AC6EE1" w:rsidP="004C279C">
      <w:pPr>
        <w:pStyle w:val="takzir-text"/>
        <w:bidi/>
        <w:rPr>
          <w:sz w:val="18"/>
          <w:rtl/>
        </w:rPr>
      </w:pPr>
      <w:r w:rsidRPr="00AC6EE1">
        <w:rPr>
          <w:rStyle w:val="Heading7Char"/>
          <w:rFonts w:ascii="Tahoma" w:hAnsi="Tahoma" w:cs="Tahoma"/>
          <w:sz w:val="18"/>
          <w:szCs w:val="18"/>
          <w:rtl/>
        </w:rPr>
        <w:t>הגדלת היקף ההתקשרות עם הקבלנים:</w:t>
      </w:r>
      <w:r w:rsidRPr="00AC6EE1">
        <w:rPr>
          <w:sz w:val="18"/>
          <w:rtl/>
        </w:rPr>
        <w:t xml:space="preserve"> נכון לאוקטובר 2018, צפי החשבון הסופי של אחד משני הקבלנים שהעירייה התקשרה עימם לביצוע העבודות בצירי ההעדפה, עמד על כ-45.6 מיליון ש"ח כולל </w:t>
      </w:r>
      <w:r w:rsidRPr="00AC6EE1">
        <w:rPr>
          <w:sz w:val="18"/>
          <w:rtl/>
        </w:rPr>
        <w:t>מע"ם</w:t>
      </w:r>
      <w:r w:rsidRPr="00AC6EE1">
        <w:rPr>
          <w:sz w:val="18"/>
          <w:rtl/>
        </w:rPr>
        <w:t xml:space="preserve">, כלומר כמעט בגובה העלות על פי הסכם ההתקשרות </w:t>
      </w:r>
      <w:r w:rsidRPr="00AC6EE1">
        <w:rPr>
          <w:sz w:val="18"/>
          <w:rtl/>
        </w:rPr>
        <w:t>עימו</w:t>
      </w:r>
      <w:r w:rsidRPr="00AC6EE1">
        <w:rPr>
          <w:sz w:val="18"/>
          <w:rtl/>
        </w:rPr>
        <w:t xml:space="preserve">, וזאת מבלי שבוצעו כל העבודות מושא ההתקשרות שעלותן אינה ידועה בשל שינוי תכנוני שהעירייה ביקשה לעשות. צפי החשבון לקבלן השני עומד על כ-67.8 מיליון ש"ח כולל </w:t>
      </w:r>
      <w:r w:rsidRPr="00AC6EE1">
        <w:rPr>
          <w:sz w:val="18"/>
          <w:rtl/>
        </w:rPr>
        <w:t>מע"ם</w:t>
      </w:r>
      <w:r w:rsidRPr="00AC6EE1">
        <w:rPr>
          <w:sz w:val="18"/>
          <w:rtl/>
        </w:rPr>
        <w:t xml:space="preserve"> לביצוע ציר העדפה אחד, דהיינו חריגה של כ-24.1 מיליון ש"ח לעומת עלות ביצוע הציר לפי כתב הכמויות. נוסף על כך, הקבלן השני העביר לעירייה דרישת תשלום לפיצוי בסך כולל של כ-26 מיליון ש"ח מעבר לחריגה בצפי החשבון הסופי שלו.</w:t>
      </w:r>
    </w:p>
    <w:p w:rsidR="0069717A" w:rsidRPr="00AC6EE1" w:rsidP="004C279C">
      <w:pPr>
        <w:pStyle w:val="takzir-text"/>
        <w:bidi/>
        <w:rPr>
          <w:sz w:val="18"/>
          <w:rtl/>
        </w:rPr>
      </w:pPr>
      <w:r w:rsidRPr="00AC6EE1">
        <w:rPr>
          <w:sz w:val="18"/>
          <w:rtl/>
        </w:rPr>
        <w:t>בישיבותיה באפריל ובמאי 2017 אישרה מועצת העירייה להגדיל את היקף ההתקשרות עם שני הקבלנים האמורים מבלי שהגדלה זו נדונה ואושרה בוועדת הכספים ומבלי שהועברו לחברי המועצה נתונים נדרשים לצורך קבלת החלטה מושכלת בעניין, אף שחלקם ביקשו לקבלם. לאחר שמנכ"ל העירייה וראש העירייה הציגו לחברי המועצה את הנתונים בעמימות החליטה המועצה להגדיל את התקציב של שני הקבלנים בסך כולל של 35 מיליון ש"ח, ומהם 15 מיליון ש"ח שיוקצו מתקציב העירייה לשנת 2017.</w:t>
      </w:r>
    </w:p>
    <w:p w:rsidR="0069717A" w:rsidRPr="00AC6EE1" w:rsidP="004C279C">
      <w:pPr>
        <w:pStyle w:val="takzir-text"/>
        <w:bidi/>
        <w:rPr>
          <w:sz w:val="18"/>
          <w:rtl/>
        </w:rPr>
      </w:pPr>
      <w:r w:rsidRPr="00AC6EE1">
        <w:rPr>
          <w:rStyle w:val="Heading7Char"/>
          <w:rFonts w:ascii="Tahoma" w:hAnsi="Tahoma" w:cs="Tahoma"/>
          <w:sz w:val="18"/>
          <w:szCs w:val="18"/>
          <w:rtl/>
        </w:rPr>
        <w:t>שדרוג הסטנדרט של מרכיבים שונים בפרויקט:</w:t>
      </w:r>
      <w:r w:rsidRPr="00AC6EE1">
        <w:rPr>
          <w:b/>
          <w:bCs/>
          <w:sz w:val="18"/>
          <w:rtl/>
        </w:rPr>
        <w:t xml:space="preserve"> </w:t>
      </w:r>
      <w:r w:rsidRPr="00AC6EE1">
        <w:rPr>
          <w:sz w:val="18"/>
          <w:rtl/>
        </w:rPr>
        <w:t xml:space="preserve">כארבעה חודשים וחצי לאחר שהעירייה הוציאה צווי התחלת עבודה לשני הקבלנים, הודיע מנכ"ל העירייה למשרד התחבורה כי העירייה שידרגה פריטי ריצוף, גדרות ומעקות </w:t>
      </w:r>
      <w:r w:rsidRPr="00AC6EE1">
        <w:rPr>
          <w:sz w:val="18"/>
          <w:rtl/>
        </w:rPr>
        <w:t>בטיחות לסטנדרט גבוה יותר, בניגוד להסכם ההתקשרות בין הצדדים. העירייה לא בחנה את המשמעויות התקציביות והמשפטיות של השינוי האמור, כל שכן לא קיימה דיון על הנושא במועצת העירייה ועם משרד התחבורה לפני ביצועו בשטח.</w:t>
      </w:r>
    </w:p>
    <w:p w:rsidR="0069717A" w:rsidRPr="00AC6EE1" w:rsidP="004C279C">
      <w:pPr>
        <w:pStyle w:val="takzir-text"/>
        <w:bidi/>
        <w:rPr>
          <w:sz w:val="18"/>
          <w:rtl/>
        </w:rPr>
      </w:pPr>
      <w:r w:rsidRPr="00AC6EE1">
        <w:rPr>
          <w:rStyle w:val="Heading7Char"/>
          <w:rFonts w:ascii="Tahoma" w:hAnsi="Tahoma" w:cs="Tahoma"/>
          <w:sz w:val="18"/>
          <w:szCs w:val="18"/>
          <w:rtl/>
        </w:rPr>
        <w:t>היעדר בקרה תקציבית ומעקב שוטף אחר ביצוע הפרויקט:</w:t>
      </w:r>
      <w:r w:rsidRPr="00AC6EE1">
        <w:rPr>
          <w:sz w:val="18"/>
          <w:rtl/>
        </w:rPr>
        <w:t xml:space="preserve"> נכון למועד סיום הביקורת אין בידי עיריית אשדוד מידע מלא ומפורט על סטטוס הפרויקט, לרבות אומדן מפורט ליתרת הכספים שהוצאתם נדרשת לביצוע מרכיבי הפרויקט שטרם בוצעו; אומדן הכספים שתוציא העירייה מקופתה כדי לממן את יתרת מרכיבי הפרויקט שהיא תבצע במימון מלא שלה; פירוט מרכיבי העבודה שנדרשו לפי צווי התחלת עבודה שטרם בוצעו ועלותם; ולוחות זמנים מפורטים ועדכניים לסיום ביצוע כל המרכיבים. נוסף על כך, אין בידי העירייה דוח המפרט את מרכיבי הפרויקט שבוצעו ואת המרכיבים שטרם בוצעו וביצועם מתעכב או מבוטל.</w:t>
      </w:r>
    </w:p>
    <w:p w:rsidR="0069717A" w:rsidRPr="00AC6EE1" w:rsidP="004C279C">
      <w:pPr>
        <w:pStyle w:val="takzir-text"/>
        <w:bidi/>
        <w:rPr>
          <w:sz w:val="18"/>
          <w:rtl/>
        </w:rPr>
      </w:pPr>
      <w:r w:rsidRPr="007B44DB">
        <w:rPr>
          <w:rStyle w:val="Heading7Char"/>
          <w:rFonts w:ascii="Tahoma" w:hAnsi="Tahoma" w:cs="Tahoma" w:hint="cs"/>
          <w:sz w:val="18"/>
          <w:szCs w:val="18"/>
          <w:rtl/>
        </w:rPr>
        <w:t>הקפאת</w:t>
      </w:r>
      <w:r w:rsidRPr="00AC6EE1">
        <w:rPr>
          <w:rStyle w:val="Heading7Char"/>
          <w:rFonts w:ascii="Tahoma" w:hAnsi="Tahoma" w:cs="Tahoma"/>
          <w:sz w:val="18"/>
          <w:szCs w:val="18"/>
          <w:rtl/>
        </w:rPr>
        <w:t xml:space="preserve"> ביצוע ציר ז'בוטינסקי:</w:t>
      </w:r>
      <w:r w:rsidRPr="00AC6EE1">
        <w:rPr>
          <w:sz w:val="18"/>
          <w:rtl/>
        </w:rPr>
        <w:t xml:space="preserve"> ציר ז'בוטינסקי הוא אחד משני צירי הרוחב שאושרו בפרויקט, ואורכו כ-20% מאורך כל צירי ההעדפה לתחבורה ציבורית בפרויקט שאושר. העירייה החליטה באופן חד-צדדי להקפיא בפועל את הביצוע של ציר זה, אף שחברת הבקרה המליצה להוציא את צו התחלת העבודה לציר בנובמבר 2016. אין בידי עיריית אשדוד אסמכתאות על תהליך קבלת החלטות בנוגע להקפאת ביצוע הציר. העירייה לא קיימה דיון במועצת העירייה על הנושא ולא קבעה אם החלטה זו זמנית או התקבלה לצמיתות ומהם התנאים לקיומה. כמו כן, העירייה לא בחנה את המשמעויות המשפטיות והתקציביות של החלטתה ואת השלכותיה על תקציב הפרויקט ועל לוחות הזמנים להשלמת הפרויקט. העירייה גם לא העבירה מידע זה למשרד התחבורה ולחברת הבקרה למרות הדרישות החוזרות ונשנות שלהם לקבל נתונים הנוגעים להחלטתה זו. יתרה מזאת, משרד התחבורה וועדת ההיגוי לא קיימו דיון על הנושא ולא פעלו לאכיפת הסכם ההתקשרות עם העירייה.</w:t>
      </w:r>
    </w:p>
    <w:p w:rsidR="0069717A" w:rsidRPr="00AC6EE1" w:rsidP="004C279C">
      <w:pPr>
        <w:pStyle w:val="takzir-text"/>
        <w:bidi/>
        <w:rPr>
          <w:b/>
          <w:bCs/>
          <w:sz w:val="18"/>
          <w:rtl/>
        </w:rPr>
      </w:pPr>
      <w:r w:rsidRPr="00AC6EE1">
        <w:rPr>
          <w:rStyle w:val="Heading7Char"/>
          <w:rFonts w:ascii="Tahoma" w:hAnsi="Tahoma" w:cs="Tahoma"/>
          <w:sz w:val="18"/>
          <w:szCs w:val="18"/>
          <w:rtl/>
        </w:rPr>
        <w:t>הקפאת ביצוע כיכר אילן רמון:</w:t>
      </w:r>
      <w:r w:rsidRPr="00AC6EE1">
        <w:rPr>
          <w:b/>
          <w:bCs/>
          <w:sz w:val="18"/>
          <w:rtl/>
        </w:rPr>
        <w:t xml:space="preserve"> </w:t>
      </w:r>
      <w:r w:rsidRPr="00AC6EE1">
        <w:rPr>
          <w:sz w:val="18"/>
          <w:rtl/>
        </w:rPr>
        <w:t>כיכר אילן רמון ממוקמת על ציר בגין. באוקטובר 2017 הודיעה העירייה למשרד התחבורה כי החליטה "להשהות" את העבודות בכיכר במקטע שאורכו כ-25% מהאורך הכולל של ציר בגין, ולשנות את התכנון המקורי שהיא בעצמה הכינה; הכול, מבלי שהעירייה אישרה החלטה זו במועצה, כל שכן קיימה דיון על השלכותיה התקציביות, התחבורתיות והמשפטיות של החלטה כזו.</w:t>
      </w:r>
    </w:p>
    <w:p w:rsidR="0069717A" w:rsidRPr="00AC6EE1" w:rsidP="004C279C">
      <w:pPr>
        <w:pStyle w:val="takzir-text"/>
        <w:bidi/>
        <w:rPr>
          <w:sz w:val="18"/>
          <w:rtl/>
        </w:rPr>
      </w:pPr>
      <w:r w:rsidRPr="00AC6EE1">
        <w:rPr>
          <w:sz w:val="18"/>
          <w:rtl/>
        </w:rPr>
        <w:t>משרד התחבורה וועדת ההיגוי קיבלו את קביעת העירייה לשינוי התכנון המקורי מבלי שנימקו זאת, ובניגוד לדעתם של גורמי המקצוע (חברת הבקרה) שליוו את הפרויקט מטעמם, ולא דנו בהשלכותיה המשפטיות והתקציביות והשפעתה על לוחות הזמנים ועל השלמת הפרויקט.</w:t>
      </w:r>
    </w:p>
    <w:p w:rsidR="0069717A" w:rsidRPr="00AC6EE1" w:rsidP="004C279C">
      <w:pPr>
        <w:pStyle w:val="takzir-text"/>
        <w:bidi/>
        <w:rPr>
          <w:b/>
          <w:bCs/>
          <w:sz w:val="18"/>
          <w:rtl/>
        </w:rPr>
      </w:pPr>
      <w:r w:rsidRPr="00AC6EE1">
        <w:rPr>
          <w:rStyle w:val="Heading7Char"/>
          <w:rFonts w:ascii="Tahoma" w:hAnsi="Tahoma" w:cs="Tahoma"/>
          <w:sz w:val="18"/>
          <w:szCs w:val="18"/>
          <w:rtl/>
        </w:rPr>
        <w:t>שדרוג חדר הבקרה:</w:t>
      </w:r>
      <w:r w:rsidRPr="00AC6EE1">
        <w:rPr>
          <w:b/>
          <w:bCs/>
          <w:sz w:val="18"/>
          <w:rtl/>
        </w:rPr>
        <w:t xml:space="preserve"> </w:t>
      </w:r>
      <w:r w:rsidRPr="00AC6EE1">
        <w:rPr>
          <w:sz w:val="18"/>
          <w:rtl/>
        </w:rPr>
        <w:t>העירייה התמהמהה בפרסום מכרז לשדרוג חדר הבקרה, ונכון למועד סיום הביקורת טרם נבחר הקבלן לביצוע עבודות השדרוג. היעדרו של מרכז בקרה מותאם למטרות הפרויקט מונע מתן העדפה לתחבורה ציבורית בצירי ההעדפה ופוגע במטרות הפרויקט ובשלמותו.</w:t>
      </w:r>
    </w:p>
    <w:p w:rsidR="0069717A" w:rsidRPr="00AC6EE1" w:rsidP="004C279C">
      <w:pPr>
        <w:pStyle w:val="KOT5T"/>
        <w:rPr>
          <w:rtl/>
        </w:rPr>
      </w:pPr>
      <w:r w:rsidRPr="00AC6EE1">
        <w:rPr>
          <w:rtl/>
        </w:rPr>
        <w:t>עדכון הסכם ההתקשרות</w:t>
      </w:r>
      <w:r w:rsidRPr="00AC6EE1">
        <w:rPr>
          <w:rFonts w:hint="cs"/>
          <w:rtl/>
        </w:rPr>
        <w:t xml:space="preserve"> בין העירייה </w:t>
      </w:r>
      <w:r w:rsidR="007B44DB">
        <w:br/>
      </w:r>
      <w:r w:rsidRPr="00AC6EE1">
        <w:rPr>
          <w:rFonts w:hint="cs"/>
          <w:rtl/>
        </w:rPr>
        <w:t>לבין משרד התחבורה</w:t>
      </w:r>
      <w:r w:rsidRPr="00AC6EE1">
        <w:rPr>
          <w:rtl/>
        </w:rPr>
        <w:t xml:space="preserve"> ואכיפתו</w:t>
      </w:r>
    </w:p>
    <w:p w:rsidR="0069717A" w:rsidRPr="00AC6EE1" w:rsidP="004C279C">
      <w:pPr>
        <w:pStyle w:val="takzir-text"/>
        <w:bidi/>
        <w:rPr>
          <w:sz w:val="18"/>
          <w:rtl/>
        </w:rPr>
      </w:pPr>
      <w:r w:rsidRPr="00AC6EE1">
        <w:rPr>
          <w:rStyle w:val="Heading7Char"/>
          <w:rFonts w:ascii="Tahoma" w:hAnsi="Tahoma" w:cs="Tahoma"/>
          <w:sz w:val="18"/>
          <w:szCs w:val="18"/>
          <w:rtl/>
        </w:rPr>
        <w:t>חוסרים</w:t>
      </w:r>
      <w:r w:rsidRPr="00AC6EE1">
        <w:rPr>
          <w:rStyle w:val="Heading7Char"/>
          <w:rFonts w:ascii="Tahoma" w:hAnsi="Tahoma" w:cs="Tahoma"/>
          <w:sz w:val="18"/>
          <w:szCs w:val="18"/>
          <w:rtl/>
        </w:rPr>
        <w:t xml:space="preserve"> בהסכם ההתקשרות:</w:t>
      </w:r>
      <w:r w:rsidRPr="00AC6EE1">
        <w:rPr>
          <w:sz w:val="18"/>
          <w:rtl/>
        </w:rPr>
        <w:t xml:space="preserve"> להסכם ההתקשרות בין העירייה לבין משרד התחבורה לא צורף נספח ובו פירוט אבני דרך ומועדים לביצוע הפרויקט, וזאת בניגוד לנקבע בו. העירייה לא עמדה בהתחייבויותיה בהסכם ההתקשרות ולא העבירה באופן סדיר ועדכני לוחות זמנים לבקשתם של משרד התחבורה ושל חברת הבקרה מטעמו. נכון למועד סיום הביקורת טרם הוכן לוח זמנים עדכני, מלא ומפורט לכל מרכיבי הפרויקט, כך שאין כל צפי לסיום הפרויקט.</w:t>
      </w:r>
    </w:p>
    <w:p w:rsidR="0069717A" w:rsidRPr="00AC6EE1" w:rsidP="004C279C">
      <w:pPr>
        <w:pStyle w:val="takzir-text"/>
        <w:bidi/>
        <w:rPr>
          <w:b/>
          <w:bCs/>
          <w:sz w:val="18"/>
          <w:rtl/>
        </w:rPr>
      </w:pPr>
      <w:r w:rsidRPr="00AC6EE1">
        <w:rPr>
          <w:rStyle w:val="Heading7Char"/>
          <w:rFonts w:ascii="Tahoma" w:hAnsi="Tahoma" w:cs="Tahoma"/>
          <w:sz w:val="18"/>
          <w:szCs w:val="18"/>
          <w:rtl/>
        </w:rPr>
        <w:t>אי-עדכון הסכם ההתקשרות לביצוע הפרויקט והארכת תוקפו:</w:t>
      </w:r>
      <w:r w:rsidRPr="00AC6EE1">
        <w:rPr>
          <w:sz w:val="18"/>
          <w:rtl/>
        </w:rPr>
        <w:t xml:space="preserve"> בהסכם ההתקשרות נקבע כי תוקפו יהיה ארבע שנים ממועד החתימה עליו, דהיינו עד ינואר 2018. אף שתוקפו של ההסכם פג, ולמרות השינויים הרבים שהיו בתכולת הפרויקט, בתקציבו ובלוחות הזמנים שלו, ואף שהפרויקט טרם הסתיים וההתקשרות עם העירייה עדיין נמשכת, לא פעל משרד התחבורה, שמייצג את הממשלה בעניין זה, לחידושו או לעדכונו של ההסכם, וזאת גם בניגוד להחלטת ועדת ההיגוי העליונה כארבע שנים קודם לכן.</w:t>
      </w:r>
    </w:p>
    <w:p w:rsidR="0069717A" w:rsidRPr="00AC6EE1" w:rsidP="004C279C">
      <w:pPr>
        <w:pStyle w:val="takzir-text"/>
        <w:bidi/>
        <w:rPr>
          <w:sz w:val="18"/>
          <w:rtl/>
        </w:rPr>
      </w:pPr>
      <w:r w:rsidRPr="00AC6EE1">
        <w:rPr>
          <w:rStyle w:val="Heading7Char"/>
          <w:rFonts w:ascii="Tahoma" w:hAnsi="Tahoma" w:cs="Tahoma"/>
          <w:sz w:val="18"/>
          <w:szCs w:val="18"/>
          <w:rtl/>
        </w:rPr>
        <w:t>תקצוב תחזוקת התשתיות והמערכות שיוקמו במסגרת הפרויקט:</w:t>
      </w:r>
      <w:r w:rsidRPr="00AC6EE1">
        <w:rPr>
          <w:b/>
          <w:bCs/>
          <w:sz w:val="18"/>
          <w:rtl/>
        </w:rPr>
        <w:t xml:space="preserve"> </w:t>
      </w:r>
      <w:r w:rsidRPr="00AC6EE1">
        <w:rPr>
          <w:sz w:val="18"/>
          <w:rtl/>
        </w:rPr>
        <w:t>לאחר שינוי תכולתו של הפרויקט והגדלת עלות המרכיבים השונים שנכללו בו לא המציאה העירייה למשרדי התחבורה והאוצר התחייבות עדכנית לתחזוקת התשתיות והמערכות שיוקמו במסגרת הפרויקט, לפי דרישות הקול הקורא והסכם ההתקשרות עם העירייה.</w:t>
      </w:r>
    </w:p>
    <w:p w:rsidR="0069717A" w:rsidRPr="00AC6EE1" w:rsidP="004C279C">
      <w:pPr>
        <w:pStyle w:val="takzir-text"/>
        <w:bidi/>
        <w:rPr>
          <w:bCs/>
          <w:sz w:val="18"/>
          <w:u w:val="single"/>
          <w:rtl/>
        </w:rPr>
      </w:pPr>
      <w:r w:rsidRPr="00AC6EE1">
        <w:rPr>
          <w:rStyle w:val="Heading7Char"/>
          <w:rFonts w:ascii="Tahoma" w:hAnsi="Tahoma" w:cs="Tahoma"/>
          <w:sz w:val="18"/>
          <w:szCs w:val="18"/>
          <w:rtl/>
        </w:rPr>
        <w:t>פעילות ועדת ההיגוי העליונה:</w:t>
      </w:r>
      <w:r w:rsidRPr="00AC6EE1">
        <w:rPr>
          <w:bCs/>
          <w:sz w:val="18"/>
          <w:rtl/>
        </w:rPr>
        <w:t xml:space="preserve"> </w:t>
      </w:r>
      <w:r w:rsidRPr="00AC6EE1">
        <w:rPr>
          <w:sz w:val="18"/>
          <w:rtl/>
        </w:rPr>
        <w:t>ועדת ההיגוי לא התכנסה בתדירות שהיא עצמה קבעה, דבר שהיה עשוי למנוע עיכובים בביצוע הפרויקט והשלמתו. הוועדה לא ביצעה סקרים למעקב אחר אופן השגת יעדי הפרויקט, שהיו אמורים להציג בפניה תמונה מהימנה ומקיפה על קצב התקדמות הפרויקט והשגת מטרותיו. הוועדה גם לא קיימה דיונים למעקב אחר פעילות העירייה ופיקוח עליה, כמתחייב מהוראות הקול הקורא ומהסכם ההתקשרות, גם לא בעקבות ההפרות והפעולות החד-צדדיות של העירייה שהוצגו לחבריה ולנציגי משרד התחבורה.</w:t>
      </w:r>
    </w:p>
    <w:p w:rsidR="0069717A" w:rsidRPr="00AC6EE1" w:rsidP="004C279C">
      <w:pPr>
        <w:pStyle w:val="takzir-text"/>
        <w:bidi/>
        <w:rPr>
          <w:sz w:val="18"/>
          <w:rtl/>
        </w:rPr>
      </w:pPr>
      <w:r w:rsidRPr="00AC6EE1">
        <w:rPr>
          <w:rStyle w:val="Heading7Char"/>
          <w:rFonts w:ascii="Tahoma" w:hAnsi="Tahoma" w:cs="Tahoma"/>
          <w:sz w:val="18"/>
          <w:szCs w:val="18"/>
          <w:rtl/>
        </w:rPr>
        <w:t>אכיפת הסכם ההתקשרות:</w:t>
      </w:r>
      <w:r w:rsidRPr="00AC6EE1">
        <w:rPr>
          <w:sz w:val="18"/>
          <w:rtl/>
        </w:rPr>
        <w:t xml:space="preserve"> בהסכם ההתקשרות לא נקבעו קנסות בגין הפרה או אי-עמידה של העירייה בתנאי ההסכם ובביצוע תכולת הפרויקט על פי לוחות הזמנים שהתחייבה עליהם. הדבר מקבל משנה תוקף נוכח העובדה כי </w:t>
      </w:r>
      <w:r w:rsidRPr="00AC6EE1">
        <w:rPr>
          <w:sz w:val="18"/>
          <w:rtl/>
        </w:rPr>
        <w:t>הסעדים</w:t>
      </w:r>
      <w:r w:rsidRPr="00AC6EE1">
        <w:rPr>
          <w:sz w:val="18"/>
          <w:rtl/>
        </w:rPr>
        <w:t xml:space="preserve"> שקבע משרד התחבורה, כמו ביטול ההסכם והפרויקט, לא היו אפקטיביים, בייחוד לאחר תחילת ביצוע הפרויקט.</w:t>
      </w:r>
    </w:p>
    <w:p w:rsidR="0069717A" w:rsidRPr="00AC6EE1" w:rsidP="004C279C">
      <w:pPr>
        <w:pStyle w:val="takzir-text"/>
        <w:bidi/>
        <w:rPr>
          <w:b/>
          <w:bCs/>
          <w:sz w:val="18"/>
          <w:rtl/>
        </w:rPr>
      </w:pPr>
      <w:r w:rsidRPr="00AC6EE1">
        <w:rPr>
          <w:sz w:val="18"/>
          <w:rtl/>
        </w:rPr>
        <w:t xml:space="preserve">על אף פעולותיה החד-צדדיות של העירייה והפרותיה החוזרות ונשנות את הסכם ההתקשרות, שהובילו להתמשכות הפרויקט ולפגיעה בשלמותו, ועל אף התרעותיה של חברת הבקרה, לא נקטו משרדי התחבורה והאוצר וועדת ההיגוי העליונה פעולות נחרצות ואפקטיביות לטיפול בחריגות, ואף בחלק מהמקרים </w:t>
      </w:r>
      <w:r w:rsidRPr="00AC6EE1">
        <w:rPr>
          <w:sz w:val="18"/>
          <w:rtl/>
        </w:rPr>
        <w:t>איפשרו</w:t>
      </w:r>
      <w:r w:rsidRPr="00AC6EE1">
        <w:rPr>
          <w:sz w:val="18"/>
          <w:rtl/>
        </w:rPr>
        <w:t xml:space="preserve"> לעירייה לבצע את השינויים שביקשה מבלי לדון על כך או לבחון את האפשרויות השונות העומדות לפניהם.</w:t>
      </w:r>
    </w:p>
    <w:p w:rsidR="00384065" w:rsidRPr="00132FFC" w:rsidP="004C279C">
      <w:pPr>
        <w:pStyle w:val="KOT4T"/>
        <w:rPr>
          <w:rtl/>
        </w:rPr>
      </w:pPr>
      <w:r w:rsidRPr="00132FFC">
        <w:rPr>
          <w:rtl/>
        </w:rPr>
        <w:t>ההמלצות העיקריות</w:t>
      </w:r>
    </w:p>
    <w:p w:rsidR="0069717A" w:rsidRPr="00F93924" w:rsidP="004C279C">
      <w:pPr>
        <w:pStyle w:val="takzir-text"/>
        <w:bidi/>
        <w:rPr>
          <w:rtl/>
        </w:rPr>
      </w:pPr>
      <w:r w:rsidRPr="00F93924">
        <w:rPr>
          <w:rFonts w:hint="eastAsia"/>
          <w:rtl/>
        </w:rPr>
        <w:t>על</w:t>
      </w:r>
      <w:r w:rsidRPr="00F93924">
        <w:rPr>
          <w:rtl/>
        </w:rPr>
        <w:t xml:space="preserve"> משרדי התחבורה </w:t>
      </w:r>
      <w:r w:rsidRPr="00F93924">
        <w:rPr>
          <w:rFonts w:hint="eastAsia"/>
          <w:rtl/>
        </w:rPr>
        <w:t>והאוצר</w:t>
      </w:r>
      <w:r w:rsidRPr="00F93924">
        <w:rPr>
          <w:rtl/>
        </w:rPr>
        <w:t xml:space="preserve"> </w:t>
      </w:r>
      <w:r w:rsidRPr="00F93924">
        <w:rPr>
          <w:rFonts w:hint="eastAsia"/>
          <w:rtl/>
        </w:rPr>
        <w:t>ועל</w:t>
      </w:r>
      <w:r w:rsidRPr="00F93924">
        <w:rPr>
          <w:rtl/>
        </w:rPr>
        <w:t xml:space="preserve"> </w:t>
      </w:r>
      <w:r w:rsidRPr="00F93924">
        <w:rPr>
          <w:rFonts w:hint="eastAsia"/>
          <w:rtl/>
        </w:rPr>
        <w:t>ועדת</w:t>
      </w:r>
      <w:r w:rsidRPr="00F93924">
        <w:rPr>
          <w:rtl/>
        </w:rPr>
        <w:t xml:space="preserve"> ההיגוי לקיים בהקדם דיון לבחינת האפשרויות השונות העומדות </w:t>
      </w:r>
      <w:r w:rsidRPr="00F93924">
        <w:rPr>
          <w:rFonts w:hint="eastAsia"/>
          <w:rtl/>
        </w:rPr>
        <w:t>לפניהם</w:t>
      </w:r>
      <w:r w:rsidRPr="00F93924">
        <w:rPr>
          <w:rtl/>
        </w:rPr>
        <w:t xml:space="preserve"> </w:t>
      </w:r>
      <w:r w:rsidRPr="00F93924">
        <w:rPr>
          <w:rFonts w:hint="eastAsia"/>
          <w:rtl/>
        </w:rPr>
        <w:t>להשלמת</w:t>
      </w:r>
      <w:r w:rsidRPr="00F93924">
        <w:rPr>
          <w:rtl/>
        </w:rPr>
        <w:t xml:space="preserve"> </w:t>
      </w:r>
      <w:r w:rsidRPr="00F93924">
        <w:rPr>
          <w:rFonts w:hint="eastAsia"/>
          <w:rtl/>
        </w:rPr>
        <w:t>הפרויקט</w:t>
      </w:r>
      <w:r w:rsidRPr="00F93924">
        <w:rPr>
          <w:rtl/>
        </w:rPr>
        <w:t xml:space="preserve"> </w:t>
      </w:r>
      <w:r w:rsidRPr="00F93924">
        <w:rPr>
          <w:rFonts w:hint="eastAsia"/>
          <w:rtl/>
        </w:rPr>
        <w:t>ולהשגת</w:t>
      </w:r>
      <w:r w:rsidRPr="00F93924">
        <w:rPr>
          <w:rtl/>
        </w:rPr>
        <w:t xml:space="preserve"> </w:t>
      </w:r>
      <w:r w:rsidRPr="00F93924">
        <w:rPr>
          <w:rFonts w:hint="eastAsia"/>
          <w:rtl/>
        </w:rPr>
        <w:t>מטרותיו</w:t>
      </w:r>
      <w:r w:rsidRPr="00F93924">
        <w:rPr>
          <w:rtl/>
        </w:rPr>
        <w:t>.</w:t>
      </w:r>
      <w:r w:rsidRPr="00F93924">
        <w:rPr>
          <w:rFonts w:hint="cs"/>
          <w:rtl/>
        </w:rPr>
        <w:t xml:space="preserve"> מהאמור בדוח עולה החשש כי המשך ביצוע הפרויקט במתכונתו הנוכחית, לאחר שנגרעו מרכיבים שונים ולא תוקצבו מרכיבים אחרים, </w:t>
      </w:r>
      <w:r w:rsidRPr="00F93924">
        <w:rPr>
          <w:rtl/>
        </w:rPr>
        <w:t>במיוחד ה</w:t>
      </w:r>
      <w:r w:rsidRPr="00F93924">
        <w:rPr>
          <w:rFonts w:hint="cs"/>
          <w:rtl/>
        </w:rPr>
        <w:t>מ</w:t>
      </w:r>
      <w:r w:rsidRPr="00F93924">
        <w:rPr>
          <w:rtl/>
        </w:rPr>
        <w:t>רכיבים שהיו אמורים ל</w:t>
      </w:r>
      <w:r w:rsidRPr="00F93924">
        <w:rPr>
          <w:rFonts w:hint="cs"/>
          <w:rtl/>
        </w:rPr>
        <w:t>בסס</w:t>
      </w:r>
      <w:r w:rsidRPr="00F93924">
        <w:rPr>
          <w:rtl/>
        </w:rPr>
        <w:t xml:space="preserve"> מערכת תחבורה בת קיימה</w:t>
      </w:r>
      <w:r w:rsidRPr="00F93924">
        <w:rPr>
          <w:rFonts w:hint="cs"/>
          <w:rtl/>
        </w:rPr>
        <w:t>, לא יושגו מטרות הפרויקט, שהוא בעל היקף תקציבי גדול מאד.</w:t>
      </w:r>
    </w:p>
    <w:p w:rsidR="0069717A" w:rsidRPr="00F93924" w:rsidP="004C279C">
      <w:pPr>
        <w:pStyle w:val="takzir-text"/>
        <w:bidi/>
        <w:rPr>
          <w:rtl/>
        </w:rPr>
      </w:pPr>
      <w:r w:rsidRPr="00F93924">
        <w:rPr>
          <w:rFonts w:hint="cs"/>
          <w:rtl/>
        </w:rPr>
        <w:t>נוכח הליקויים שפורטו בתפקודם של</w:t>
      </w:r>
      <w:r w:rsidRPr="00F93924">
        <w:rPr>
          <w:rtl/>
        </w:rPr>
        <w:t xml:space="preserve"> </w:t>
      </w:r>
      <w:r w:rsidRPr="00F93924">
        <w:rPr>
          <w:rFonts w:hint="cs"/>
          <w:rtl/>
        </w:rPr>
        <w:t xml:space="preserve">העירייה, והעומד בראשה ושל מנכ"ל העירייה, בכל הנוגע לאישור הגדלת היקף ההתקשרות עם הקבלנים ושינוי הסטנדרט, השתת העלויות על העירייה ותהליך אישור התקציב למימון שינוי זה במועצת העירייה ובוועדת הכספים, מבלי שהובהר גובה התקציב ומקורו, </w:t>
      </w:r>
      <w:r w:rsidRPr="00F93924">
        <w:rPr>
          <w:rFonts w:hint="eastAsia"/>
          <w:rtl/>
        </w:rPr>
        <w:t>על</w:t>
      </w:r>
      <w:r w:rsidRPr="00F93924">
        <w:rPr>
          <w:rtl/>
        </w:rPr>
        <w:t xml:space="preserve"> משרד הפנים לבחון </w:t>
      </w:r>
      <w:r w:rsidRPr="00F93924">
        <w:rPr>
          <w:rFonts w:hint="eastAsia"/>
          <w:rtl/>
        </w:rPr>
        <w:t>אם</w:t>
      </w:r>
      <w:r w:rsidRPr="00F93924">
        <w:rPr>
          <w:rtl/>
        </w:rPr>
        <w:t xml:space="preserve"> יש מקום להטלת חיוב אישי על </w:t>
      </w:r>
      <w:r w:rsidRPr="00F93924">
        <w:rPr>
          <w:rFonts w:hint="eastAsia"/>
          <w:rtl/>
        </w:rPr>
        <w:t>ראש</w:t>
      </w:r>
      <w:r w:rsidRPr="00F93924">
        <w:rPr>
          <w:rtl/>
        </w:rPr>
        <w:t xml:space="preserve"> </w:t>
      </w:r>
      <w:r w:rsidRPr="00F93924">
        <w:rPr>
          <w:rFonts w:hint="eastAsia"/>
          <w:rtl/>
        </w:rPr>
        <w:t>העירייה</w:t>
      </w:r>
      <w:r w:rsidRPr="00F93924">
        <w:rPr>
          <w:rtl/>
        </w:rPr>
        <w:t xml:space="preserve"> </w:t>
      </w:r>
      <w:r w:rsidRPr="00F93924">
        <w:rPr>
          <w:rFonts w:hint="eastAsia"/>
          <w:rtl/>
        </w:rPr>
        <w:t>ועל</w:t>
      </w:r>
      <w:r w:rsidRPr="00F93924">
        <w:rPr>
          <w:rtl/>
        </w:rPr>
        <w:t xml:space="preserve"> </w:t>
      </w:r>
      <w:r w:rsidRPr="00F93924">
        <w:rPr>
          <w:rFonts w:hint="eastAsia"/>
          <w:rtl/>
        </w:rPr>
        <w:t>מנכ</w:t>
      </w:r>
      <w:r w:rsidRPr="00F93924">
        <w:rPr>
          <w:rtl/>
        </w:rPr>
        <w:t xml:space="preserve">"ל </w:t>
      </w:r>
      <w:r w:rsidRPr="00F93924">
        <w:rPr>
          <w:rFonts w:hint="eastAsia"/>
          <w:rtl/>
        </w:rPr>
        <w:t>העירייה</w:t>
      </w:r>
      <w:r w:rsidRPr="00F93924">
        <w:rPr>
          <w:rtl/>
        </w:rPr>
        <w:t xml:space="preserve"> </w:t>
      </w:r>
      <w:r w:rsidRPr="00F93924">
        <w:rPr>
          <w:rFonts w:hint="cs"/>
          <w:rtl/>
        </w:rPr>
        <w:t>הנושאים</w:t>
      </w:r>
      <w:r w:rsidRPr="00F93924">
        <w:rPr>
          <w:rtl/>
        </w:rPr>
        <w:t xml:space="preserve"> באחריות לליקויים.</w:t>
      </w:r>
    </w:p>
    <w:p w:rsidR="0069717A" w:rsidRPr="00F93924" w:rsidP="004C279C">
      <w:pPr>
        <w:pStyle w:val="takzir-text"/>
        <w:bidi/>
        <w:rPr>
          <w:rtl/>
        </w:rPr>
      </w:pPr>
      <w:r w:rsidRPr="00F93924">
        <w:rPr>
          <w:rFonts w:hint="eastAsia"/>
          <w:rtl/>
        </w:rPr>
        <w:t>על</w:t>
      </w:r>
      <w:r w:rsidRPr="00F93924">
        <w:rPr>
          <w:rtl/>
        </w:rPr>
        <w:t xml:space="preserve"> </w:t>
      </w:r>
      <w:r w:rsidRPr="00F93924">
        <w:rPr>
          <w:rFonts w:hint="eastAsia"/>
          <w:rtl/>
        </w:rPr>
        <w:t>העירייה</w:t>
      </w:r>
      <w:r w:rsidRPr="00F93924">
        <w:rPr>
          <w:rtl/>
        </w:rPr>
        <w:t xml:space="preserve"> </w:t>
      </w:r>
      <w:r w:rsidRPr="00F93924">
        <w:rPr>
          <w:rFonts w:hint="eastAsia"/>
          <w:rtl/>
        </w:rPr>
        <w:t>להקפיד</w:t>
      </w:r>
      <w:r w:rsidRPr="00F93924">
        <w:rPr>
          <w:rtl/>
        </w:rPr>
        <w:t xml:space="preserve"> </w:t>
      </w:r>
      <w:r w:rsidRPr="00F93924">
        <w:rPr>
          <w:rFonts w:hint="eastAsia"/>
          <w:rtl/>
        </w:rPr>
        <w:t>להכין</w:t>
      </w:r>
      <w:r w:rsidRPr="00F93924">
        <w:rPr>
          <w:rtl/>
        </w:rPr>
        <w:t xml:space="preserve"> </w:t>
      </w:r>
      <w:r w:rsidRPr="00F93924">
        <w:rPr>
          <w:rFonts w:hint="eastAsia"/>
          <w:rtl/>
        </w:rPr>
        <w:t>לוחות</w:t>
      </w:r>
      <w:r w:rsidRPr="00F93924">
        <w:rPr>
          <w:rtl/>
        </w:rPr>
        <w:t xml:space="preserve"> </w:t>
      </w:r>
      <w:r w:rsidRPr="00F93924">
        <w:rPr>
          <w:rFonts w:hint="eastAsia"/>
          <w:rtl/>
        </w:rPr>
        <w:t>זמנים</w:t>
      </w:r>
      <w:r w:rsidRPr="00F93924">
        <w:rPr>
          <w:rtl/>
        </w:rPr>
        <w:t xml:space="preserve"> </w:t>
      </w:r>
      <w:r w:rsidRPr="00F93924">
        <w:rPr>
          <w:rFonts w:hint="eastAsia"/>
          <w:rtl/>
        </w:rPr>
        <w:t>עדכניים</w:t>
      </w:r>
      <w:r w:rsidRPr="00F93924">
        <w:rPr>
          <w:rtl/>
        </w:rPr>
        <w:t xml:space="preserve">, </w:t>
      </w:r>
      <w:r w:rsidRPr="00F93924">
        <w:rPr>
          <w:rFonts w:hint="eastAsia"/>
          <w:rtl/>
        </w:rPr>
        <w:t>כוללניים</w:t>
      </w:r>
      <w:r w:rsidRPr="00F93924">
        <w:rPr>
          <w:rtl/>
        </w:rPr>
        <w:t xml:space="preserve"> </w:t>
      </w:r>
      <w:r w:rsidRPr="00F93924">
        <w:rPr>
          <w:rFonts w:hint="eastAsia"/>
          <w:rtl/>
        </w:rPr>
        <w:t>ומפורטים</w:t>
      </w:r>
      <w:r w:rsidRPr="00F93924">
        <w:rPr>
          <w:rtl/>
        </w:rPr>
        <w:t xml:space="preserve"> </w:t>
      </w:r>
      <w:r w:rsidRPr="00F93924">
        <w:rPr>
          <w:rFonts w:hint="eastAsia"/>
          <w:rtl/>
        </w:rPr>
        <w:t>לביצוע</w:t>
      </w:r>
      <w:r w:rsidRPr="00F93924">
        <w:rPr>
          <w:rtl/>
        </w:rPr>
        <w:t xml:space="preserve"> </w:t>
      </w:r>
      <w:r w:rsidRPr="00F93924">
        <w:rPr>
          <w:rFonts w:hint="eastAsia"/>
          <w:rtl/>
        </w:rPr>
        <w:t>הפרויקט</w:t>
      </w:r>
      <w:r w:rsidRPr="00F93924">
        <w:rPr>
          <w:rtl/>
        </w:rPr>
        <w:t xml:space="preserve"> על כל מרכיביו ולהעבירם לחברות הבקרה </w:t>
      </w:r>
      <w:r w:rsidRPr="00F93924">
        <w:rPr>
          <w:rFonts w:hint="eastAsia"/>
          <w:rtl/>
        </w:rPr>
        <w:t>מטעם</w:t>
      </w:r>
      <w:r w:rsidRPr="00F93924">
        <w:rPr>
          <w:rtl/>
        </w:rPr>
        <w:t xml:space="preserve"> </w:t>
      </w:r>
      <w:r w:rsidRPr="00F93924">
        <w:rPr>
          <w:rFonts w:hint="eastAsia"/>
          <w:rtl/>
        </w:rPr>
        <w:t>משרד</w:t>
      </w:r>
      <w:r w:rsidRPr="00F93924">
        <w:rPr>
          <w:rtl/>
        </w:rPr>
        <w:t xml:space="preserve"> </w:t>
      </w:r>
      <w:r w:rsidRPr="00F93924">
        <w:rPr>
          <w:rFonts w:hint="eastAsia"/>
          <w:rtl/>
        </w:rPr>
        <w:t>התחבורה</w:t>
      </w:r>
      <w:r w:rsidRPr="00F93924">
        <w:rPr>
          <w:rtl/>
        </w:rPr>
        <w:t xml:space="preserve"> </w:t>
      </w:r>
      <w:r w:rsidRPr="00F93924">
        <w:rPr>
          <w:rFonts w:hint="eastAsia"/>
          <w:rtl/>
        </w:rPr>
        <w:t>כנדרש</w:t>
      </w:r>
      <w:r w:rsidRPr="00F93924">
        <w:rPr>
          <w:rtl/>
        </w:rPr>
        <w:t xml:space="preserve">. על </w:t>
      </w:r>
      <w:r w:rsidRPr="00F93924">
        <w:rPr>
          <w:rFonts w:hint="eastAsia"/>
          <w:rtl/>
        </w:rPr>
        <w:t>משרד</w:t>
      </w:r>
      <w:r w:rsidRPr="00F93924">
        <w:rPr>
          <w:rtl/>
        </w:rPr>
        <w:t xml:space="preserve"> </w:t>
      </w:r>
      <w:r w:rsidRPr="00F93924">
        <w:rPr>
          <w:rFonts w:hint="eastAsia"/>
          <w:rtl/>
        </w:rPr>
        <w:t>התחבורה</w:t>
      </w:r>
      <w:r w:rsidRPr="00F93924">
        <w:rPr>
          <w:rtl/>
        </w:rPr>
        <w:t xml:space="preserve"> </w:t>
      </w:r>
      <w:r w:rsidRPr="00F93924">
        <w:rPr>
          <w:rFonts w:hint="eastAsia"/>
          <w:rtl/>
        </w:rPr>
        <w:t>לפעול</w:t>
      </w:r>
      <w:r w:rsidRPr="00F93924">
        <w:rPr>
          <w:rtl/>
        </w:rPr>
        <w:t xml:space="preserve"> באופן נחרץ מול העירייה ולוודא כי היא מנהלת לוחות זמנים המשקפים את כל </w:t>
      </w:r>
      <w:r w:rsidRPr="00F93924">
        <w:rPr>
          <w:rFonts w:hint="cs"/>
          <w:rtl/>
        </w:rPr>
        <w:t>מ</w:t>
      </w:r>
      <w:r w:rsidRPr="00F93924">
        <w:rPr>
          <w:rtl/>
        </w:rPr>
        <w:t xml:space="preserve">רכיבי </w:t>
      </w:r>
      <w:r w:rsidRPr="00F93924">
        <w:rPr>
          <w:rFonts w:hint="eastAsia"/>
          <w:rtl/>
        </w:rPr>
        <w:t>הפרויקט</w:t>
      </w:r>
      <w:r w:rsidRPr="00F93924">
        <w:rPr>
          <w:rtl/>
        </w:rPr>
        <w:t xml:space="preserve"> </w:t>
      </w:r>
      <w:r w:rsidRPr="00F93924">
        <w:rPr>
          <w:rFonts w:hint="eastAsia"/>
          <w:rtl/>
        </w:rPr>
        <w:t>ואת</w:t>
      </w:r>
      <w:r w:rsidRPr="00F93924">
        <w:rPr>
          <w:rtl/>
        </w:rPr>
        <w:t xml:space="preserve"> </w:t>
      </w:r>
      <w:r w:rsidRPr="00F93924">
        <w:rPr>
          <w:rFonts w:hint="eastAsia"/>
          <w:rtl/>
        </w:rPr>
        <w:t>סטטוס</w:t>
      </w:r>
      <w:r w:rsidRPr="00F93924">
        <w:rPr>
          <w:rtl/>
        </w:rPr>
        <w:t xml:space="preserve"> </w:t>
      </w:r>
      <w:r w:rsidRPr="00F93924">
        <w:rPr>
          <w:rFonts w:hint="eastAsia"/>
          <w:rtl/>
        </w:rPr>
        <w:t>הביצוע</w:t>
      </w:r>
      <w:r w:rsidRPr="00F93924">
        <w:rPr>
          <w:rtl/>
        </w:rPr>
        <w:t xml:space="preserve"> </w:t>
      </w:r>
      <w:r w:rsidRPr="00F93924">
        <w:rPr>
          <w:rFonts w:hint="eastAsia"/>
          <w:rtl/>
        </w:rPr>
        <w:t>שלהם</w:t>
      </w:r>
      <w:r w:rsidRPr="00F93924">
        <w:rPr>
          <w:rtl/>
        </w:rPr>
        <w:t>.</w:t>
      </w:r>
    </w:p>
    <w:p w:rsidR="0069717A" w:rsidRPr="00F93924" w:rsidP="004C279C">
      <w:pPr>
        <w:pStyle w:val="takzir-text"/>
        <w:bidi/>
        <w:rPr>
          <w:rtl/>
        </w:rPr>
      </w:pPr>
      <w:r w:rsidRPr="00F93924">
        <w:rPr>
          <w:rFonts w:hint="eastAsia"/>
          <w:rtl/>
        </w:rPr>
        <w:t>על</w:t>
      </w:r>
      <w:r w:rsidRPr="00F93924">
        <w:rPr>
          <w:rtl/>
        </w:rPr>
        <w:t xml:space="preserve"> </w:t>
      </w:r>
      <w:r w:rsidRPr="00F93924">
        <w:rPr>
          <w:rFonts w:hint="eastAsia"/>
          <w:rtl/>
        </w:rPr>
        <w:t>משרד</w:t>
      </w:r>
      <w:r w:rsidRPr="00F93924">
        <w:rPr>
          <w:rtl/>
        </w:rPr>
        <w:t xml:space="preserve"> </w:t>
      </w:r>
      <w:r w:rsidRPr="00F93924">
        <w:rPr>
          <w:rFonts w:hint="eastAsia"/>
          <w:rtl/>
        </w:rPr>
        <w:t>התחבורה</w:t>
      </w:r>
      <w:r w:rsidRPr="00F93924">
        <w:rPr>
          <w:rtl/>
        </w:rPr>
        <w:t xml:space="preserve"> </w:t>
      </w:r>
      <w:r w:rsidRPr="00F93924">
        <w:rPr>
          <w:rFonts w:hint="eastAsia"/>
          <w:rtl/>
        </w:rPr>
        <w:t>והעירייה</w:t>
      </w:r>
      <w:r w:rsidRPr="00F93924">
        <w:rPr>
          <w:rtl/>
        </w:rPr>
        <w:t xml:space="preserve"> </w:t>
      </w:r>
      <w:r w:rsidRPr="00F93924">
        <w:rPr>
          <w:rFonts w:hint="eastAsia"/>
          <w:rtl/>
        </w:rPr>
        <w:t>לפעול</w:t>
      </w:r>
      <w:r w:rsidRPr="00F93924">
        <w:rPr>
          <w:rtl/>
        </w:rPr>
        <w:t xml:space="preserve"> </w:t>
      </w:r>
      <w:r w:rsidRPr="00F93924">
        <w:rPr>
          <w:rFonts w:hint="eastAsia"/>
          <w:rtl/>
        </w:rPr>
        <w:t>בהקדם</w:t>
      </w:r>
      <w:r w:rsidRPr="00F93924">
        <w:rPr>
          <w:rtl/>
        </w:rPr>
        <w:t xml:space="preserve"> </w:t>
      </w:r>
      <w:r w:rsidRPr="00F93924">
        <w:rPr>
          <w:rFonts w:hint="eastAsia"/>
          <w:rtl/>
        </w:rPr>
        <w:t>לעיגון</w:t>
      </w:r>
      <w:r w:rsidRPr="00F93924">
        <w:rPr>
          <w:rtl/>
        </w:rPr>
        <w:t xml:space="preserve"> </w:t>
      </w:r>
      <w:r w:rsidRPr="00F93924">
        <w:rPr>
          <w:rFonts w:hint="eastAsia"/>
          <w:rtl/>
        </w:rPr>
        <w:t>ההתקשרות</w:t>
      </w:r>
      <w:r w:rsidRPr="00F93924">
        <w:rPr>
          <w:rtl/>
        </w:rPr>
        <w:t xml:space="preserve"> </w:t>
      </w:r>
      <w:r w:rsidRPr="00F93924">
        <w:rPr>
          <w:rFonts w:hint="eastAsia"/>
          <w:rtl/>
        </w:rPr>
        <w:t>בהסכם</w:t>
      </w:r>
      <w:r w:rsidRPr="00F93924">
        <w:rPr>
          <w:rtl/>
        </w:rPr>
        <w:t xml:space="preserve"> </w:t>
      </w:r>
      <w:r w:rsidRPr="00F93924">
        <w:rPr>
          <w:rFonts w:hint="eastAsia"/>
          <w:rtl/>
        </w:rPr>
        <w:t>חדש</w:t>
      </w:r>
      <w:r w:rsidRPr="00F93924">
        <w:rPr>
          <w:rtl/>
        </w:rPr>
        <w:t xml:space="preserve"> </w:t>
      </w:r>
      <w:r w:rsidRPr="00F93924">
        <w:rPr>
          <w:rFonts w:hint="eastAsia"/>
          <w:rtl/>
        </w:rPr>
        <w:t>ועדכני</w:t>
      </w:r>
      <w:r w:rsidRPr="00F93924">
        <w:rPr>
          <w:rtl/>
        </w:rPr>
        <w:t xml:space="preserve"> </w:t>
      </w:r>
      <w:r w:rsidRPr="00F93924">
        <w:rPr>
          <w:rFonts w:hint="eastAsia"/>
          <w:rtl/>
        </w:rPr>
        <w:t>שייתן</w:t>
      </w:r>
      <w:r w:rsidRPr="00F93924">
        <w:rPr>
          <w:rtl/>
        </w:rPr>
        <w:t xml:space="preserve"> </w:t>
      </w:r>
      <w:r w:rsidRPr="00F93924">
        <w:rPr>
          <w:rFonts w:hint="eastAsia"/>
          <w:rtl/>
        </w:rPr>
        <w:t>ביטוי</w:t>
      </w:r>
      <w:r w:rsidRPr="00F93924">
        <w:rPr>
          <w:rtl/>
        </w:rPr>
        <w:t xml:space="preserve"> </w:t>
      </w:r>
      <w:r w:rsidRPr="00F93924">
        <w:rPr>
          <w:rFonts w:hint="eastAsia"/>
          <w:rtl/>
        </w:rPr>
        <w:t>למתווה</w:t>
      </w:r>
      <w:r w:rsidRPr="00F93924">
        <w:rPr>
          <w:rtl/>
        </w:rPr>
        <w:t xml:space="preserve"> </w:t>
      </w:r>
      <w:r w:rsidRPr="00F93924">
        <w:rPr>
          <w:rFonts w:hint="eastAsia"/>
          <w:rtl/>
        </w:rPr>
        <w:t>הפרויקט</w:t>
      </w:r>
      <w:r w:rsidRPr="00F93924">
        <w:rPr>
          <w:rtl/>
        </w:rPr>
        <w:t xml:space="preserve"> </w:t>
      </w:r>
      <w:r w:rsidRPr="00F93924">
        <w:rPr>
          <w:rFonts w:hint="eastAsia"/>
          <w:rtl/>
        </w:rPr>
        <w:t>החדש</w:t>
      </w:r>
      <w:r w:rsidRPr="00F93924">
        <w:rPr>
          <w:rtl/>
        </w:rPr>
        <w:t xml:space="preserve"> </w:t>
      </w:r>
      <w:r w:rsidRPr="00F93924">
        <w:rPr>
          <w:rFonts w:hint="eastAsia"/>
          <w:rtl/>
        </w:rPr>
        <w:t>כפי</w:t>
      </w:r>
      <w:r w:rsidRPr="00F93924">
        <w:rPr>
          <w:rtl/>
        </w:rPr>
        <w:t xml:space="preserve"> </w:t>
      </w:r>
      <w:r w:rsidRPr="00F93924">
        <w:rPr>
          <w:rFonts w:hint="eastAsia"/>
          <w:rtl/>
        </w:rPr>
        <w:t>שיוסכם</w:t>
      </w:r>
      <w:r w:rsidRPr="00F93924">
        <w:rPr>
          <w:rtl/>
        </w:rPr>
        <w:t xml:space="preserve"> </w:t>
      </w:r>
      <w:r w:rsidRPr="00F93924">
        <w:rPr>
          <w:rFonts w:hint="eastAsia"/>
          <w:rtl/>
        </w:rPr>
        <w:t>בין</w:t>
      </w:r>
      <w:r w:rsidRPr="00F93924">
        <w:rPr>
          <w:rtl/>
        </w:rPr>
        <w:t xml:space="preserve"> </w:t>
      </w:r>
      <w:r w:rsidRPr="00F93924">
        <w:rPr>
          <w:rFonts w:hint="eastAsia"/>
          <w:rtl/>
        </w:rPr>
        <w:t>הצדדים</w:t>
      </w:r>
      <w:r w:rsidRPr="00F93924">
        <w:rPr>
          <w:rtl/>
        </w:rPr>
        <w:t>.</w:t>
      </w:r>
      <w:r w:rsidRPr="00F93924">
        <w:rPr>
          <w:rFonts w:hint="cs"/>
          <w:rtl/>
        </w:rPr>
        <w:t xml:space="preserve"> המשך ההתקשרות מבלי שהדבר עוגן בהסכם עלול לערב את הצדדים בסכסוכים ובהתדיינויות משפטיות, בהארכת משך ביצוע הפרויקט ובבזבוז כספי ציבור.</w:t>
      </w:r>
    </w:p>
    <w:p w:rsidR="0069717A" w:rsidRPr="00F93924" w:rsidP="004C279C">
      <w:pPr>
        <w:pStyle w:val="takzir-text"/>
        <w:bidi/>
        <w:rPr>
          <w:rtl/>
        </w:rPr>
      </w:pPr>
      <w:r w:rsidRPr="00F93924">
        <w:rPr>
          <w:rFonts w:hint="eastAsia"/>
          <w:rtl/>
        </w:rPr>
        <w:t>על</w:t>
      </w:r>
      <w:r w:rsidRPr="00F93924">
        <w:rPr>
          <w:rtl/>
        </w:rPr>
        <w:t xml:space="preserve"> </w:t>
      </w:r>
      <w:r w:rsidRPr="00F93924">
        <w:rPr>
          <w:rFonts w:hint="eastAsia"/>
          <w:rtl/>
        </w:rPr>
        <w:t>משרדי</w:t>
      </w:r>
      <w:r w:rsidRPr="00F93924">
        <w:rPr>
          <w:rtl/>
        </w:rPr>
        <w:t xml:space="preserve"> </w:t>
      </w:r>
      <w:r w:rsidRPr="00F93924">
        <w:rPr>
          <w:rFonts w:hint="eastAsia"/>
          <w:rtl/>
        </w:rPr>
        <w:t>התחבורה</w:t>
      </w:r>
      <w:r w:rsidRPr="00F93924">
        <w:rPr>
          <w:rtl/>
        </w:rPr>
        <w:t xml:space="preserve"> </w:t>
      </w:r>
      <w:r w:rsidRPr="00F93924">
        <w:rPr>
          <w:rFonts w:hint="eastAsia"/>
          <w:rtl/>
        </w:rPr>
        <w:t>והאוצר</w:t>
      </w:r>
      <w:r w:rsidRPr="00F93924">
        <w:rPr>
          <w:rFonts w:hint="cs"/>
          <w:rtl/>
        </w:rPr>
        <w:t xml:space="preserve">, שפרסמו את הקול הקורא, </w:t>
      </w:r>
      <w:r w:rsidRPr="00F93924">
        <w:rPr>
          <w:rFonts w:hint="eastAsia"/>
          <w:rtl/>
        </w:rPr>
        <w:t>לבחון</w:t>
      </w:r>
      <w:r w:rsidRPr="00F93924">
        <w:rPr>
          <w:rtl/>
        </w:rPr>
        <w:t xml:space="preserve"> את הפרויקט בעיר אשדוד ולהחליט </w:t>
      </w:r>
      <w:r w:rsidRPr="00F93924">
        <w:rPr>
          <w:rFonts w:hint="eastAsia"/>
          <w:rtl/>
        </w:rPr>
        <w:t>על</w:t>
      </w:r>
      <w:r w:rsidRPr="00F93924">
        <w:rPr>
          <w:rtl/>
        </w:rPr>
        <w:t xml:space="preserve"> עתיד הפרויקט תוך צמצום הנזקים ומניעת בזבוז כספי ציבור.</w:t>
      </w:r>
      <w:r w:rsidRPr="00F93924">
        <w:rPr>
          <w:rFonts w:hint="cs"/>
          <w:rtl/>
        </w:rPr>
        <w:t xml:space="preserve"> על מנת להשיג את המטרה שלשמה הוחלט על הפרויקט, דהיינו לשמש "עיר מודל לתחבורה בת קיימא", </w:t>
      </w:r>
      <w:r w:rsidRPr="00F93924">
        <w:rPr>
          <w:rFonts w:hint="eastAsia"/>
          <w:rtl/>
        </w:rPr>
        <w:t>על</w:t>
      </w:r>
      <w:r w:rsidRPr="00F93924">
        <w:rPr>
          <w:rtl/>
        </w:rPr>
        <w:t xml:space="preserve"> </w:t>
      </w:r>
      <w:r w:rsidRPr="00F93924">
        <w:rPr>
          <w:rFonts w:hint="eastAsia"/>
          <w:rtl/>
        </w:rPr>
        <w:t>משרדי</w:t>
      </w:r>
      <w:r w:rsidRPr="00F93924">
        <w:rPr>
          <w:rtl/>
        </w:rPr>
        <w:t xml:space="preserve"> </w:t>
      </w:r>
      <w:r w:rsidRPr="00F93924">
        <w:rPr>
          <w:rFonts w:hint="eastAsia"/>
          <w:rtl/>
        </w:rPr>
        <w:t>התחבורה</w:t>
      </w:r>
      <w:r w:rsidRPr="00F93924">
        <w:rPr>
          <w:rtl/>
        </w:rPr>
        <w:t xml:space="preserve"> </w:t>
      </w:r>
      <w:r w:rsidRPr="00F93924">
        <w:rPr>
          <w:rFonts w:hint="eastAsia"/>
          <w:rtl/>
        </w:rPr>
        <w:t>והאוצר</w:t>
      </w:r>
      <w:r w:rsidRPr="00F93924">
        <w:rPr>
          <w:rtl/>
        </w:rPr>
        <w:t xml:space="preserve"> לקיים תהליך מובנה של הפקת לקחים כדי למנוע הישנותם של הכשלים הרבים ש</w:t>
      </w:r>
      <w:r w:rsidRPr="00F93924">
        <w:rPr>
          <w:rFonts w:hint="eastAsia"/>
          <w:rtl/>
        </w:rPr>
        <w:t>הועלו</w:t>
      </w:r>
      <w:r w:rsidRPr="00F93924">
        <w:rPr>
          <w:rtl/>
        </w:rPr>
        <w:t xml:space="preserve"> </w:t>
      </w:r>
      <w:r w:rsidRPr="00F93924">
        <w:rPr>
          <w:rFonts w:hint="eastAsia"/>
          <w:rtl/>
        </w:rPr>
        <w:t>בדוח</w:t>
      </w:r>
      <w:r w:rsidRPr="00F93924">
        <w:rPr>
          <w:rtl/>
        </w:rPr>
        <w:t xml:space="preserve"> </w:t>
      </w:r>
      <w:r w:rsidRPr="00F93924">
        <w:rPr>
          <w:rFonts w:hint="eastAsia"/>
          <w:rtl/>
        </w:rPr>
        <w:t>זה</w:t>
      </w:r>
      <w:r w:rsidRPr="00F93924">
        <w:rPr>
          <w:rtl/>
        </w:rPr>
        <w:t xml:space="preserve">, </w:t>
      </w:r>
      <w:r w:rsidRPr="00F93924">
        <w:rPr>
          <w:rFonts w:hint="eastAsia"/>
          <w:rtl/>
        </w:rPr>
        <w:t>לטובת</w:t>
      </w:r>
      <w:r w:rsidRPr="00F93924">
        <w:rPr>
          <w:rtl/>
        </w:rPr>
        <w:t xml:space="preserve"> </w:t>
      </w:r>
      <w:r w:rsidRPr="00F93924">
        <w:rPr>
          <w:rFonts w:hint="eastAsia"/>
          <w:rtl/>
        </w:rPr>
        <w:t>פיתוח</w:t>
      </w:r>
      <w:r w:rsidRPr="00F93924">
        <w:rPr>
          <w:rtl/>
        </w:rPr>
        <w:t xml:space="preserve"> </w:t>
      </w:r>
      <w:r w:rsidRPr="00F93924">
        <w:rPr>
          <w:rFonts w:hint="eastAsia"/>
          <w:rtl/>
        </w:rPr>
        <w:t>פרויקטים</w:t>
      </w:r>
      <w:r w:rsidRPr="00F93924">
        <w:rPr>
          <w:rtl/>
        </w:rPr>
        <w:t xml:space="preserve"> </w:t>
      </w:r>
      <w:r w:rsidRPr="00F93924">
        <w:rPr>
          <w:rFonts w:hint="eastAsia"/>
          <w:rtl/>
        </w:rPr>
        <w:t>נוספים</w:t>
      </w:r>
      <w:r w:rsidRPr="00F93924">
        <w:rPr>
          <w:rtl/>
        </w:rPr>
        <w:t xml:space="preserve"> </w:t>
      </w:r>
      <w:r w:rsidRPr="00F93924">
        <w:rPr>
          <w:rFonts w:hint="eastAsia"/>
          <w:rtl/>
        </w:rPr>
        <w:t>בתחום</w:t>
      </w:r>
      <w:r w:rsidRPr="00F93924">
        <w:rPr>
          <w:rtl/>
        </w:rPr>
        <w:t xml:space="preserve"> </w:t>
      </w:r>
      <w:r w:rsidRPr="00F93924">
        <w:rPr>
          <w:rFonts w:hint="eastAsia"/>
          <w:rtl/>
        </w:rPr>
        <w:t>התחבורה</w:t>
      </w:r>
      <w:r w:rsidRPr="00F93924">
        <w:rPr>
          <w:rtl/>
        </w:rPr>
        <w:t xml:space="preserve"> </w:t>
      </w:r>
      <w:r w:rsidRPr="00F93924">
        <w:rPr>
          <w:rFonts w:hint="eastAsia"/>
          <w:rtl/>
        </w:rPr>
        <w:t>הציבורית</w:t>
      </w:r>
      <w:r w:rsidRPr="00F93924">
        <w:rPr>
          <w:rtl/>
        </w:rPr>
        <w:t xml:space="preserve"> </w:t>
      </w:r>
      <w:r w:rsidRPr="00F93924">
        <w:rPr>
          <w:rFonts w:hint="eastAsia"/>
          <w:rtl/>
        </w:rPr>
        <w:t>במדינה</w:t>
      </w:r>
      <w:r w:rsidRPr="00F93924">
        <w:rPr>
          <w:rtl/>
        </w:rPr>
        <w:t>.</w:t>
      </w:r>
    </w:p>
    <w:p w:rsidR="00A90478" w:rsidRPr="00492C38" w:rsidP="004C279C">
      <w:pPr>
        <w:pStyle w:val="takzir"/>
        <w:rPr>
          <w:rFonts w:ascii="Tahoma" w:hAnsi="Tahoma" w:cs="Tahoma"/>
          <w:noProof w:val="0"/>
          <w:sz w:val="28"/>
          <w:rtl/>
        </w:rPr>
      </w:pPr>
    </w:p>
    <w:p w:rsidR="00384065" w:rsidRPr="00132FFC" w:rsidP="004C279C">
      <w:pPr>
        <w:pStyle w:val="KOT4S"/>
        <w:rPr>
          <w:rtl/>
        </w:rPr>
      </w:pPr>
      <w:r w:rsidRPr="00132FFC">
        <w:rPr>
          <w:rtl/>
        </w:rPr>
        <w:t>סיכום</w:t>
      </w:r>
    </w:p>
    <w:p w:rsidR="0069717A" w:rsidRPr="00AC6EE1" w:rsidP="00350A24">
      <w:pPr>
        <w:pStyle w:val="takzir-text"/>
        <w:bidi/>
        <w:rPr>
          <w:rtl/>
        </w:rPr>
      </w:pPr>
      <w:r w:rsidRPr="00AC6EE1">
        <w:rPr>
          <w:rFonts w:hint="cs"/>
          <w:rtl/>
        </w:rPr>
        <w:t xml:space="preserve">פרויקט התחבורה בת קיימה בעיר אשדוד נועד לשמש מודל לדוגמה לערים אחרות בארץ בכל הנוגע לבניית תשתיות תחבורתיות בנות קיימה ומודל לעירוניות מתחדשת בישראל. יעד העל של הפרויקט היה צמצום השימוש ברכב הפרטי בד בבד עם הגברת השימוש בתחבורה ציבורית ותחבורה מקיימת אחרת, כדי לשפר את רמת השירות לנוסעים ואת נגישות האוכלוסיות </w:t>
      </w:r>
      <w:r w:rsidRPr="00AC6EE1">
        <w:rPr>
          <w:rFonts w:hint="cs"/>
          <w:rtl/>
        </w:rPr>
        <w:t>המוחלשות לתחבורה הציבורית, להקטין מפגעים סביבתיים ולשדרג את המרחב הציבורי. מימוש יעדי הפרויקט היה אמור להיעשות בין היתר באמצעות מתן עדיפות לתחבורה ציבורית, בניית תשתית שבילי אופניים, שדרוג התשתיות להולכי רגל והגברת השימוש בכלי תחבורה שאינם מזהמים. הדוח מציג תמונה ולפיה הפרויקט במתכונתו הנוכחית אינו יכול לשמש מודל כפי שתכננו משרדי התחבורה והאוצר. הפרויקט שיצא לדרך לפני כשבע שנים לא הגיע לסיומו ואין צפי להשלמתו, תקציבו גדל ותכולתו שונתה וצומצמה באופן ניכר מבלי שנבחנה המשמעות של גריעת מרכיבים מרכזיים ממנו על השגת המטרות שעמדו בבסיסו.</w:t>
      </w:r>
      <w:r w:rsidRPr="00C02BC9" w:rsidR="00C02BC9">
        <w:rPr>
          <w:szCs w:val="17"/>
          <w:rtl/>
        </w:rPr>
        <w:t xml:space="preserve"> </w:t>
      </w:r>
      <w:r w:rsidRPr="0012789B" w:rsidR="00C02BC9">
        <w:rPr>
          <w:noProof/>
          <w:szCs w:val="17"/>
          <w:rtl/>
        </w:rPr>
        <mc:AlternateContent>
          <mc:Choice Requires="wps">
            <w:drawing>
              <wp:anchor distT="0" distB="0" distL="114300" distR="114300" simplePos="0" relativeHeight="251701248" behindDoc="1" locked="0" layoutInCell="1" allowOverlap="1">
                <wp:simplePos x="0" y="0"/>
                <wp:positionH relativeFrom="margin">
                  <wp:posOffset>-431800</wp:posOffset>
                </wp:positionH>
                <wp:positionV relativeFrom="margin">
                  <wp:align>top</wp:align>
                </wp:positionV>
                <wp:extent cx="1512000" cy="4590000"/>
                <wp:effectExtent l="0" t="0" r="0" b="1270"/>
                <wp:wrapNone/>
                <wp:docPr id="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CE4DB7" w:rsidRPr="00373C5D" w:rsidP="00C02BC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37965341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13811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E4DB7" w:rsidRPr="001762F4" w:rsidP="00C02BC9">
                            <w:pPr>
                              <w:spacing w:after="0" w:line="240" w:lineRule="auto"/>
                              <w:rPr>
                                <w:rFonts w:cs="Tahoma"/>
                                <w:color w:val="0B5294"/>
                                <w:spacing w:val="-4"/>
                                <w:sz w:val="24"/>
                                <w:szCs w:val="24"/>
                                <w:rtl/>
                                <w:cs/>
                              </w:rPr>
                            </w:pPr>
                            <w:r w:rsidRPr="00350A24">
                              <w:rPr>
                                <w:rFonts w:cs="Tahoma" w:hint="eastAsia"/>
                                <w:color w:val="0B5294"/>
                                <w:spacing w:val="-4"/>
                                <w:sz w:val="24"/>
                                <w:szCs w:val="24"/>
                                <w:rtl/>
                              </w:rPr>
                              <w:t>הפרויקט</w:t>
                            </w:r>
                            <w:r w:rsidRPr="00350A24">
                              <w:rPr>
                                <w:rFonts w:cs="Tahoma"/>
                                <w:color w:val="0B5294"/>
                                <w:spacing w:val="-4"/>
                                <w:sz w:val="24"/>
                                <w:szCs w:val="24"/>
                                <w:rtl/>
                              </w:rPr>
                              <w:t xml:space="preserve"> </w:t>
                            </w:r>
                            <w:r w:rsidRPr="00350A24">
                              <w:rPr>
                                <w:rFonts w:cs="Tahoma" w:hint="eastAsia"/>
                                <w:color w:val="0B5294"/>
                                <w:spacing w:val="-4"/>
                                <w:sz w:val="24"/>
                                <w:szCs w:val="24"/>
                                <w:rtl/>
                              </w:rPr>
                              <w:t>במתכונתו</w:t>
                            </w:r>
                            <w:r w:rsidRPr="00350A24">
                              <w:rPr>
                                <w:rFonts w:cs="Tahoma"/>
                                <w:color w:val="0B5294"/>
                                <w:spacing w:val="-4"/>
                                <w:sz w:val="24"/>
                                <w:szCs w:val="24"/>
                                <w:rtl/>
                              </w:rPr>
                              <w:t xml:space="preserve"> </w:t>
                            </w:r>
                            <w:r w:rsidRPr="00350A24">
                              <w:rPr>
                                <w:rFonts w:cs="Tahoma" w:hint="eastAsia"/>
                                <w:color w:val="0B5294"/>
                                <w:spacing w:val="-4"/>
                                <w:sz w:val="24"/>
                                <w:szCs w:val="24"/>
                                <w:rtl/>
                              </w:rPr>
                              <w:t>הנוכחית</w:t>
                            </w:r>
                            <w:r w:rsidRPr="00350A24">
                              <w:rPr>
                                <w:rFonts w:cs="Tahoma"/>
                                <w:color w:val="0B5294"/>
                                <w:spacing w:val="-4"/>
                                <w:sz w:val="24"/>
                                <w:szCs w:val="24"/>
                                <w:rtl/>
                              </w:rPr>
                              <w:t xml:space="preserve"> </w:t>
                            </w:r>
                            <w:r w:rsidRPr="00350A24">
                              <w:rPr>
                                <w:rFonts w:cs="Tahoma" w:hint="eastAsia"/>
                                <w:color w:val="0B5294"/>
                                <w:spacing w:val="-4"/>
                                <w:sz w:val="24"/>
                                <w:szCs w:val="24"/>
                                <w:rtl/>
                              </w:rPr>
                              <w:t>אינו</w:t>
                            </w:r>
                            <w:r w:rsidRPr="00350A24">
                              <w:rPr>
                                <w:rFonts w:cs="Tahoma"/>
                                <w:color w:val="0B5294"/>
                                <w:spacing w:val="-4"/>
                                <w:sz w:val="24"/>
                                <w:szCs w:val="24"/>
                                <w:rtl/>
                              </w:rPr>
                              <w:t xml:space="preserve"> </w:t>
                            </w:r>
                            <w:r w:rsidRPr="00350A24">
                              <w:rPr>
                                <w:rFonts w:cs="Tahoma" w:hint="eastAsia"/>
                                <w:color w:val="0B5294"/>
                                <w:spacing w:val="-4"/>
                                <w:sz w:val="24"/>
                                <w:szCs w:val="24"/>
                                <w:rtl/>
                              </w:rPr>
                              <w:t>יכול</w:t>
                            </w:r>
                            <w:r w:rsidRPr="00350A24">
                              <w:rPr>
                                <w:rFonts w:cs="Tahoma"/>
                                <w:color w:val="0B5294"/>
                                <w:spacing w:val="-4"/>
                                <w:sz w:val="24"/>
                                <w:szCs w:val="24"/>
                                <w:rtl/>
                              </w:rPr>
                              <w:t xml:space="preserve"> </w:t>
                            </w:r>
                            <w:r w:rsidRPr="00350A24">
                              <w:rPr>
                                <w:rFonts w:cs="Tahoma" w:hint="eastAsia"/>
                                <w:color w:val="0B5294"/>
                                <w:spacing w:val="-4"/>
                                <w:sz w:val="24"/>
                                <w:szCs w:val="24"/>
                                <w:rtl/>
                              </w:rPr>
                              <w:t>לשמש</w:t>
                            </w:r>
                            <w:r w:rsidRPr="00350A24">
                              <w:rPr>
                                <w:rFonts w:cs="Tahoma"/>
                                <w:color w:val="0B5294"/>
                                <w:spacing w:val="-4"/>
                                <w:sz w:val="24"/>
                                <w:szCs w:val="24"/>
                                <w:rtl/>
                              </w:rPr>
                              <w:t xml:space="preserve"> </w:t>
                            </w:r>
                            <w:r w:rsidRPr="00350A24">
                              <w:rPr>
                                <w:rFonts w:cs="Tahoma" w:hint="eastAsia"/>
                                <w:color w:val="0B5294"/>
                                <w:spacing w:val="-4"/>
                                <w:sz w:val="24"/>
                                <w:szCs w:val="24"/>
                                <w:rtl/>
                              </w:rPr>
                              <w:t>מודל</w:t>
                            </w:r>
                            <w:r w:rsidRPr="00350A24">
                              <w:rPr>
                                <w:rFonts w:cs="Tahoma"/>
                                <w:color w:val="0B5294"/>
                                <w:spacing w:val="-4"/>
                                <w:sz w:val="24"/>
                                <w:szCs w:val="24"/>
                                <w:rtl/>
                              </w:rPr>
                              <w:t xml:space="preserve"> </w:t>
                            </w:r>
                            <w:r w:rsidRPr="00350A24">
                              <w:rPr>
                                <w:rFonts w:cs="Tahoma" w:hint="eastAsia"/>
                                <w:color w:val="0B5294"/>
                                <w:spacing w:val="-4"/>
                                <w:sz w:val="24"/>
                                <w:szCs w:val="24"/>
                                <w:rtl/>
                              </w:rPr>
                              <w:t>כפי</w:t>
                            </w:r>
                            <w:r w:rsidRPr="00350A24">
                              <w:rPr>
                                <w:rFonts w:cs="Tahoma"/>
                                <w:color w:val="0B5294"/>
                                <w:spacing w:val="-4"/>
                                <w:sz w:val="24"/>
                                <w:szCs w:val="24"/>
                                <w:rtl/>
                              </w:rPr>
                              <w:t xml:space="preserve"> </w:t>
                            </w:r>
                            <w:r w:rsidRPr="00350A24">
                              <w:rPr>
                                <w:rFonts w:cs="Tahoma" w:hint="eastAsia"/>
                                <w:color w:val="0B5294"/>
                                <w:spacing w:val="-4"/>
                                <w:sz w:val="24"/>
                                <w:szCs w:val="24"/>
                                <w:rtl/>
                              </w:rPr>
                              <w:t>שתכננו</w:t>
                            </w:r>
                            <w:r w:rsidRPr="00350A24">
                              <w:rPr>
                                <w:rFonts w:cs="Tahoma"/>
                                <w:color w:val="0B5294"/>
                                <w:spacing w:val="-4"/>
                                <w:sz w:val="24"/>
                                <w:szCs w:val="24"/>
                                <w:rtl/>
                              </w:rPr>
                              <w:t xml:space="preserve"> </w:t>
                            </w:r>
                            <w:r w:rsidRPr="00350A24">
                              <w:rPr>
                                <w:rFonts w:cs="Tahoma" w:hint="eastAsia"/>
                                <w:color w:val="0B5294"/>
                                <w:spacing w:val="-4"/>
                                <w:sz w:val="24"/>
                                <w:szCs w:val="24"/>
                                <w:rtl/>
                              </w:rPr>
                              <w:t>משרדי</w:t>
                            </w:r>
                            <w:r w:rsidRPr="00350A24">
                              <w:rPr>
                                <w:rFonts w:cs="Tahoma"/>
                                <w:color w:val="0B5294"/>
                                <w:spacing w:val="-4"/>
                                <w:sz w:val="24"/>
                                <w:szCs w:val="24"/>
                                <w:rtl/>
                              </w:rPr>
                              <w:t xml:space="preserve"> </w:t>
                            </w:r>
                            <w:r w:rsidRPr="00350A24">
                              <w:rPr>
                                <w:rFonts w:cs="Tahoma" w:hint="eastAsia"/>
                                <w:color w:val="0B5294"/>
                                <w:spacing w:val="-4"/>
                                <w:sz w:val="24"/>
                                <w:szCs w:val="24"/>
                                <w:rtl/>
                              </w:rPr>
                              <w:t>התחבורה</w:t>
                            </w:r>
                            <w:r w:rsidRPr="00350A24">
                              <w:rPr>
                                <w:rFonts w:cs="Tahoma"/>
                                <w:color w:val="0B5294"/>
                                <w:spacing w:val="-4"/>
                                <w:sz w:val="24"/>
                                <w:szCs w:val="24"/>
                                <w:rtl/>
                              </w:rPr>
                              <w:t xml:space="preserve"> </w:t>
                            </w:r>
                            <w:r w:rsidRPr="00350A24">
                              <w:rPr>
                                <w:rFonts w:cs="Tahoma" w:hint="eastAsia"/>
                                <w:color w:val="0B5294"/>
                                <w:spacing w:val="-4"/>
                                <w:sz w:val="24"/>
                                <w:szCs w:val="24"/>
                                <w:rtl/>
                              </w:rPr>
                              <w:t>והאוצר</w:t>
                            </w:r>
                            <w:r w:rsidRPr="00350A24">
                              <w:rPr>
                                <w:rFonts w:cs="Tahoma"/>
                                <w:color w:val="0B5294"/>
                                <w:spacing w:val="-4"/>
                                <w:sz w:val="24"/>
                                <w:szCs w:val="24"/>
                                <w:rtl/>
                              </w:rPr>
                              <w:t xml:space="preserve">. </w:t>
                            </w:r>
                            <w:r w:rsidRPr="00350A24">
                              <w:rPr>
                                <w:rFonts w:cs="Tahoma" w:hint="eastAsia"/>
                                <w:color w:val="0B5294"/>
                                <w:spacing w:val="-4"/>
                                <w:sz w:val="24"/>
                                <w:szCs w:val="24"/>
                                <w:rtl/>
                              </w:rPr>
                              <w:t>הפרויקט</w:t>
                            </w:r>
                            <w:r w:rsidRPr="00350A24">
                              <w:rPr>
                                <w:rFonts w:cs="Tahoma"/>
                                <w:color w:val="0B5294"/>
                                <w:spacing w:val="-4"/>
                                <w:sz w:val="24"/>
                                <w:szCs w:val="24"/>
                                <w:rtl/>
                              </w:rPr>
                              <w:t xml:space="preserve">, </w:t>
                            </w:r>
                            <w:r w:rsidRPr="00350A24">
                              <w:rPr>
                                <w:rFonts w:cs="Tahoma" w:hint="eastAsia"/>
                                <w:color w:val="0B5294"/>
                                <w:spacing w:val="-4"/>
                                <w:sz w:val="24"/>
                                <w:szCs w:val="24"/>
                                <w:rtl/>
                              </w:rPr>
                              <w:t>שיצא</w:t>
                            </w:r>
                            <w:r w:rsidRPr="00350A24">
                              <w:rPr>
                                <w:rFonts w:cs="Tahoma"/>
                                <w:color w:val="0B5294"/>
                                <w:spacing w:val="-4"/>
                                <w:sz w:val="24"/>
                                <w:szCs w:val="24"/>
                                <w:rtl/>
                              </w:rPr>
                              <w:t xml:space="preserve"> </w:t>
                            </w:r>
                            <w:r w:rsidRPr="00350A24">
                              <w:rPr>
                                <w:rFonts w:cs="Tahoma" w:hint="eastAsia"/>
                                <w:color w:val="0B5294"/>
                                <w:spacing w:val="-4"/>
                                <w:sz w:val="24"/>
                                <w:szCs w:val="24"/>
                                <w:rtl/>
                              </w:rPr>
                              <w:t>לדרך</w:t>
                            </w:r>
                            <w:r w:rsidRPr="00350A24">
                              <w:rPr>
                                <w:rFonts w:cs="Tahoma"/>
                                <w:color w:val="0B5294"/>
                                <w:spacing w:val="-4"/>
                                <w:sz w:val="24"/>
                                <w:szCs w:val="24"/>
                                <w:rtl/>
                              </w:rPr>
                              <w:t xml:space="preserve"> </w:t>
                            </w:r>
                            <w:r w:rsidRPr="00350A24">
                              <w:rPr>
                                <w:rFonts w:cs="Tahoma" w:hint="eastAsia"/>
                                <w:color w:val="0B5294"/>
                                <w:spacing w:val="-4"/>
                                <w:sz w:val="24"/>
                                <w:szCs w:val="24"/>
                                <w:rtl/>
                              </w:rPr>
                              <w:t>לפני</w:t>
                            </w:r>
                            <w:r w:rsidRPr="00350A24">
                              <w:rPr>
                                <w:rFonts w:cs="Tahoma"/>
                                <w:color w:val="0B5294"/>
                                <w:spacing w:val="-4"/>
                                <w:sz w:val="24"/>
                                <w:szCs w:val="24"/>
                                <w:rtl/>
                              </w:rPr>
                              <w:t xml:space="preserve"> </w:t>
                            </w:r>
                            <w:r w:rsidRPr="00350A24">
                              <w:rPr>
                                <w:rFonts w:cs="Tahoma" w:hint="eastAsia"/>
                                <w:color w:val="0B5294"/>
                                <w:spacing w:val="-4"/>
                                <w:sz w:val="24"/>
                                <w:szCs w:val="24"/>
                                <w:rtl/>
                              </w:rPr>
                              <w:t>כשבע</w:t>
                            </w:r>
                            <w:r w:rsidRPr="00350A24">
                              <w:rPr>
                                <w:rFonts w:cs="Tahoma"/>
                                <w:color w:val="0B5294"/>
                                <w:spacing w:val="-4"/>
                                <w:sz w:val="24"/>
                                <w:szCs w:val="24"/>
                                <w:rtl/>
                              </w:rPr>
                              <w:t xml:space="preserve"> </w:t>
                            </w:r>
                            <w:r w:rsidRPr="00350A24">
                              <w:rPr>
                                <w:rFonts w:cs="Tahoma" w:hint="eastAsia"/>
                                <w:color w:val="0B5294"/>
                                <w:spacing w:val="-4"/>
                                <w:sz w:val="24"/>
                                <w:szCs w:val="24"/>
                                <w:rtl/>
                              </w:rPr>
                              <w:t>שנים</w:t>
                            </w:r>
                            <w:r w:rsidRPr="00350A24">
                              <w:rPr>
                                <w:rFonts w:cs="Tahoma"/>
                                <w:color w:val="0B5294"/>
                                <w:spacing w:val="-4"/>
                                <w:sz w:val="24"/>
                                <w:szCs w:val="24"/>
                                <w:rtl/>
                              </w:rPr>
                              <w:t xml:space="preserve">, </w:t>
                            </w:r>
                            <w:r w:rsidRPr="00350A24">
                              <w:rPr>
                                <w:rFonts w:cs="Tahoma" w:hint="eastAsia"/>
                                <w:color w:val="0B5294"/>
                                <w:spacing w:val="-4"/>
                                <w:sz w:val="24"/>
                                <w:szCs w:val="24"/>
                                <w:rtl/>
                              </w:rPr>
                              <w:t>לא</w:t>
                            </w:r>
                            <w:r w:rsidRPr="00350A24">
                              <w:rPr>
                                <w:rFonts w:cs="Tahoma"/>
                                <w:color w:val="0B5294"/>
                                <w:spacing w:val="-4"/>
                                <w:sz w:val="24"/>
                                <w:szCs w:val="24"/>
                                <w:rtl/>
                              </w:rPr>
                              <w:t xml:space="preserve"> </w:t>
                            </w:r>
                            <w:r w:rsidRPr="00350A24">
                              <w:rPr>
                                <w:rFonts w:cs="Tahoma" w:hint="eastAsia"/>
                                <w:color w:val="0B5294"/>
                                <w:spacing w:val="-4"/>
                                <w:sz w:val="24"/>
                                <w:szCs w:val="24"/>
                                <w:rtl/>
                              </w:rPr>
                              <w:t>הגיע</w:t>
                            </w:r>
                            <w:r w:rsidRPr="00350A24">
                              <w:rPr>
                                <w:rFonts w:cs="Tahoma"/>
                                <w:color w:val="0B5294"/>
                                <w:spacing w:val="-4"/>
                                <w:sz w:val="24"/>
                                <w:szCs w:val="24"/>
                                <w:rtl/>
                              </w:rPr>
                              <w:t xml:space="preserve"> </w:t>
                            </w:r>
                            <w:r w:rsidRPr="00350A24">
                              <w:rPr>
                                <w:rFonts w:cs="Tahoma" w:hint="eastAsia"/>
                                <w:color w:val="0B5294"/>
                                <w:spacing w:val="-4"/>
                                <w:sz w:val="24"/>
                                <w:szCs w:val="24"/>
                                <w:rtl/>
                              </w:rPr>
                              <w:t>לסיומו</w:t>
                            </w:r>
                            <w:r w:rsidRPr="00350A24">
                              <w:rPr>
                                <w:rFonts w:cs="Tahoma"/>
                                <w:color w:val="0B5294"/>
                                <w:spacing w:val="-4"/>
                                <w:sz w:val="24"/>
                                <w:szCs w:val="24"/>
                                <w:rtl/>
                              </w:rPr>
                              <w:t xml:space="preserve"> </w:t>
                            </w:r>
                            <w:r w:rsidRPr="00350A24">
                              <w:rPr>
                                <w:rFonts w:cs="Tahoma" w:hint="eastAsia"/>
                                <w:color w:val="0B5294"/>
                                <w:spacing w:val="-4"/>
                                <w:sz w:val="24"/>
                                <w:szCs w:val="24"/>
                                <w:rtl/>
                              </w:rPr>
                              <w:t>ואין</w:t>
                            </w:r>
                            <w:r w:rsidRPr="00350A24">
                              <w:rPr>
                                <w:rFonts w:cs="Tahoma"/>
                                <w:color w:val="0B5294"/>
                                <w:spacing w:val="-4"/>
                                <w:sz w:val="24"/>
                                <w:szCs w:val="24"/>
                                <w:rtl/>
                              </w:rPr>
                              <w:t xml:space="preserve"> </w:t>
                            </w:r>
                            <w:r w:rsidRPr="00350A24">
                              <w:rPr>
                                <w:rFonts w:cs="Tahoma" w:hint="eastAsia"/>
                                <w:color w:val="0B5294"/>
                                <w:spacing w:val="-4"/>
                                <w:sz w:val="24"/>
                                <w:szCs w:val="24"/>
                                <w:rtl/>
                              </w:rPr>
                              <w:t>צפי</w:t>
                            </w:r>
                            <w:r w:rsidRPr="00350A24">
                              <w:rPr>
                                <w:rFonts w:cs="Tahoma"/>
                                <w:color w:val="0B5294"/>
                                <w:spacing w:val="-4"/>
                                <w:sz w:val="24"/>
                                <w:szCs w:val="24"/>
                                <w:rtl/>
                              </w:rPr>
                              <w:t xml:space="preserve"> </w:t>
                            </w:r>
                            <w:r w:rsidRPr="00350A24">
                              <w:rPr>
                                <w:rFonts w:cs="Tahoma" w:hint="eastAsia"/>
                                <w:color w:val="0B5294"/>
                                <w:spacing w:val="-4"/>
                                <w:sz w:val="24"/>
                                <w:szCs w:val="24"/>
                                <w:rtl/>
                              </w:rPr>
                              <w:t>להשלמתו</w:t>
                            </w:r>
                            <w:r w:rsidRPr="00350A24">
                              <w:rPr>
                                <w:rFonts w:cs="Tahoma"/>
                                <w:color w:val="0B5294"/>
                                <w:spacing w:val="-4"/>
                                <w:sz w:val="24"/>
                                <w:szCs w:val="24"/>
                                <w:rtl/>
                              </w:rPr>
                              <w:t xml:space="preserve">, </w:t>
                            </w:r>
                            <w:r w:rsidRPr="00350A24">
                              <w:rPr>
                                <w:rFonts w:cs="Tahoma" w:hint="eastAsia"/>
                                <w:color w:val="0B5294"/>
                                <w:spacing w:val="-4"/>
                                <w:sz w:val="24"/>
                                <w:szCs w:val="24"/>
                                <w:rtl/>
                              </w:rPr>
                              <w:t>תקציבו</w:t>
                            </w:r>
                            <w:r w:rsidRPr="00350A24">
                              <w:rPr>
                                <w:rFonts w:cs="Tahoma"/>
                                <w:color w:val="0B5294"/>
                                <w:spacing w:val="-4"/>
                                <w:sz w:val="24"/>
                                <w:szCs w:val="24"/>
                                <w:rtl/>
                              </w:rPr>
                              <w:t xml:space="preserve"> </w:t>
                            </w:r>
                            <w:r w:rsidRPr="00350A24">
                              <w:rPr>
                                <w:rFonts w:cs="Tahoma" w:hint="eastAsia"/>
                                <w:color w:val="0B5294"/>
                                <w:spacing w:val="-4"/>
                                <w:sz w:val="24"/>
                                <w:szCs w:val="24"/>
                                <w:rtl/>
                              </w:rPr>
                              <w:t>גדל</w:t>
                            </w:r>
                            <w:r w:rsidRPr="00350A24">
                              <w:rPr>
                                <w:rFonts w:cs="Tahoma"/>
                                <w:color w:val="0B5294"/>
                                <w:spacing w:val="-4"/>
                                <w:sz w:val="24"/>
                                <w:szCs w:val="24"/>
                                <w:rtl/>
                              </w:rPr>
                              <w:t xml:space="preserve"> </w:t>
                            </w:r>
                            <w:r w:rsidRPr="00350A24">
                              <w:rPr>
                                <w:rFonts w:cs="Tahoma" w:hint="eastAsia"/>
                                <w:color w:val="0B5294"/>
                                <w:spacing w:val="-4"/>
                                <w:sz w:val="24"/>
                                <w:szCs w:val="24"/>
                                <w:rtl/>
                              </w:rPr>
                              <w:t>ותכולתו</w:t>
                            </w:r>
                            <w:r w:rsidRPr="00350A24">
                              <w:rPr>
                                <w:rFonts w:cs="Tahoma"/>
                                <w:color w:val="0B5294"/>
                                <w:spacing w:val="-4"/>
                                <w:sz w:val="24"/>
                                <w:szCs w:val="24"/>
                                <w:rtl/>
                              </w:rPr>
                              <w:t xml:space="preserve"> </w:t>
                            </w:r>
                            <w:r w:rsidRPr="00350A24">
                              <w:rPr>
                                <w:rFonts w:cs="Tahoma" w:hint="eastAsia"/>
                                <w:color w:val="0B5294"/>
                                <w:spacing w:val="-4"/>
                                <w:sz w:val="24"/>
                                <w:szCs w:val="24"/>
                                <w:rtl/>
                              </w:rPr>
                              <w:t>שונתה</w:t>
                            </w:r>
                            <w:r w:rsidRPr="00350A24">
                              <w:rPr>
                                <w:rFonts w:cs="Tahoma"/>
                                <w:color w:val="0B5294"/>
                                <w:spacing w:val="-4"/>
                                <w:sz w:val="24"/>
                                <w:szCs w:val="24"/>
                                <w:rtl/>
                              </w:rPr>
                              <w:t xml:space="preserve"> </w:t>
                            </w:r>
                            <w:r w:rsidRPr="00350A24">
                              <w:rPr>
                                <w:rFonts w:cs="Tahoma" w:hint="eastAsia"/>
                                <w:color w:val="0B5294"/>
                                <w:spacing w:val="-4"/>
                                <w:sz w:val="24"/>
                                <w:szCs w:val="24"/>
                                <w:rtl/>
                              </w:rPr>
                              <w:t>וצומצמה</w:t>
                            </w:r>
                            <w:r w:rsidRPr="00350A24">
                              <w:rPr>
                                <w:rFonts w:cs="Tahoma"/>
                                <w:color w:val="0B5294"/>
                                <w:spacing w:val="-4"/>
                                <w:sz w:val="24"/>
                                <w:szCs w:val="24"/>
                                <w:rtl/>
                              </w:rPr>
                              <w:t xml:space="preserve"> </w:t>
                            </w:r>
                            <w:r w:rsidRPr="00350A24">
                              <w:rPr>
                                <w:rFonts w:cs="Tahoma" w:hint="eastAsia"/>
                                <w:color w:val="0B5294"/>
                                <w:spacing w:val="-4"/>
                                <w:sz w:val="24"/>
                                <w:szCs w:val="24"/>
                                <w:rtl/>
                              </w:rPr>
                              <w:t>באופן</w:t>
                            </w:r>
                            <w:r w:rsidRPr="00350A24">
                              <w:rPr>
                                <w:rFonts w:cs="Tahoma"/>
                                <w:color w:val="0B5294"/>
                                <w:spacing w:val="-4"/>
                                <w:sz w:val="24"/>
                                <w:szCs w:val="24"/>
                                <w:rtl/>
                              </w:rPr>
                              <w:t xml:space="preserve"> </w:t>
                            </w:r>
                            <w:r w:rsidRPr="00350A24">
                              <w:rPr>
                                <w:rFonts w:cs="Tahoma" w:hint="eastAsia"/>
                                <w:color w:val="0B5294"/>
                                <w:spacing w:val="-4"/>
                                <w:sz w:val="24"/>
                                <w:szCs w:val="24"/>
                                <w:rtl/>
                              </w:rPr>
                              <w:t>ניכר</w:t>
                            </w:r>
                          </w:p>
                          <w:p w:rsidR="00CE4DB7" w:rsidRPr="00373C5D" w:rsidP="00C02BC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6047146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28917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4208" filled="f" stroked="f">
                <v:textbox>
                  <w:txbxContent>
                    <w:p w:rsidR="00CE4DB7" w:rsidRPr="00373C5D" w:rsidP="00C02BC9">
                      <w:pPr>
                        <w:spacing w:line="240" w:lineRule="atLeast"/>
                        <w:rPr>
                          <w:rFonts w:cs="Tahoma"/>
                          <w:b/>
                          <w:bCs/>
                          <w:color w:val="0B5294"/>
                          <w:sz w:val="48"/>
                          <w:szCs w:val="48"/>
                          <w:rtl/>
                        </w:rPr>
                      </w:pPr>
                      <w:drawing>
                        <wp:inline distT="0" distB="0" distL="0" distR="0">
                          <wp:extent cx="311150" cy="256800"/>
                          <wp:effectExtent l="0" t="0" r="0" b="0"/>
                          <wp:docPr id="9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49573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E4DB7" w:rsidRPr="001762F4" w:rsidP="00C02BC9">
                      <w:pPr>
                        <w:spacing w:after="0" w:line="240" w:lineRule="auto"/>
                        <w:rPr>
                          <w:rFonts w:cs="Tahoma"/>
                          <w:color w:val="0B5294"/>
                          <w:spacing w:val="-4"/>
                          <w:sz w:val="24"/>
                          <w:szCs w:val="24"/>
                          <w:rtl/>
                          <w:cs/>
                        </w:rPr>
                      </w:pPr>
                      <w:r w:rsidRPr="00350A24">
                        <w:rPr>
                          <w:rFonts w:cs="Tahoma" w:hint="eastAsia"/>
                          <w:color w:val="0B5294"/>
                          <w:spacing w:val="-4"/>
                          <w:sz w:val="24"/>
                          <w:szCs w:val="24"/>
                          <w:rtl/>
                        </w:rPr>
                        <w:t>הפרויקט</w:t>
                      </w:r>
                      <w:r w:rsidRPr="00350A24">
                        <w:rPr>
                          <w:rFonts w:cs="Tahoma"/>
                          <w:color w:val="0B5294"/>
                          <w:spacing w:val="-4"/>
                          <w:sz w:val="24"/>
                          <w:szCs w:val="24"/>
                          <w:rtl/>
                        </w:rPr>
                        <w:t xml:space="preserve"> </w:t>
                      </w:r>
                      <w:r w:rsidRPr="00350A24">
                        <w:rPr>
                          <w:rFonts w:cs="Tahoma" w:hint="eastAsia"/>
                          <w:color w:val="0B5294"/>
                          <w:spacing w:val="-4"/>
                          <w:sz w:val="24"/>
                          <w:szCs w:val="24"/>
                          <w:rtl/>
                        </w:rPr>
                        <w:t>במתכונתו</w:t>
                      </w:r>
                      <w:r w:rsidRPr="00350A24">
                        <w:rPr>
                          <w:rFonts w:cs="Tahoma"/>
                          <w:color w:val="0B5294"/>
                          <w:spacing w:val="-4"/>
                          <w:sz w:val="24"/>
                          <w:szCs w:val="24"/>
                          <w:rtl/>
                        </w:rPr>
                        <w:t xml:space="preserve"> </w:t>
                      </w:r>
                      <w:r w:rsidRPr="00350A24">
                        <w:rPr>
                          <w:rFonts w:cs="Tahoma" w:hint="eastAsia"/>
                          <w:color w:val="0B5294"/>
                          <w:spacing w:val="-4"/>
                          <w:sz w:val="24"/>
                          <w:szCs w:val="24"/>
                          <w:rtl/>
                        </w:rPr>
                        <w:t>הנוכחית</w:t>
                      </w:r>
                      <w:r w:rsidRPr="00350A24">
                        <w:rPr>
                          <w:rFonts w:cs="Tahoma"/>
                          <w:color w:val="0B5294"/>
                          <w:spacing w:val="-4"/>
                          <w:sz w:val="24"/>
                          <w:szCs w:val="24"/>
                          <w:rtl/>
                        </w:rPr>
                        <w:t xml:space="preserve"> </w:t>
                      </w:r>
                      <w:r w:rsidRPr="00350A24">
                        <w:rPr>
                          <w:rFonts w:cs="Tahoma" w:hint="eastAsia"/>
                          <w:color w:val="0B5294"/>
                          <w:spacing w:val="-4"/>
                          <w:sz w:val="24"/>
                          <w:szCs w:val="24"/>
                          <w:rtl/>
                        </w:rPr>
                        <w:t>אינו</w:t>
                      </w:r>
                      <w:r w:rsidRPr="00350A24">
                        <w:rPr>
                          <w:rFonts w:cs="Tahoma"/>
                          <w:color w:val="0B5294"/>
                          <w:spacing w:val="-4"/>
                          <w:sz w:val="24"/>
                          <w:szCs w:val="24"/>
                          <w:rtl/>
                        </w:rPr>
                        <w:t xml:space="preserve"> </w:t>
                      </w:r>
                      <w:r w:rsidRPr="00350A24">
                        <w:rPr>
                          <w:rFonts w:cs="Tahoma" w:hint="eastAsia"/>
                          <w:color w:val="0B5294"/>
                          <w:spacing w:val="-4"/>
                          <w:sz w:val="24"/>
                          <w:szCs w:val="24"/>
                          <w:rtl/>
                        </w:rPr>
                        <w:t>יכול</w:t>
                      </w:r>
                      <w:r w:rsidRPr="00350A24">
                        <w:rPr>
                          <w:rFonts w:cs="Tahoma"/>
                          <w:color w:val="0B5294"/>
                          <w:spacing w:val="-4"/>
                          <w:sz w:val="24"/>
                          <w:szCs w:val="24"/>
                          <w:rtl/>
                        </w:rPr>
                        <w:t xml:space="preserve"> </w:t>
                      </w:r>
                      <w:r w:rsidRPr="00350A24">
                        <w:rPr>
                          <w:rFonts w:cs="Tahoma" w:hint="eastAsia"/>
                          <w:color w:val="0B5294"/>
                          <w:spacing w:val="-4"/>
                          <w:sz w:val="24"/>
                          <w:szCs w:val="24"/>
                          <w:rtl/>
                        </w:rPr>
                        <w:t>לשמש</w:t>
                      </w:r>
                      <w:r w:rsidRPr="00350A24">
                        <w:rPr>
                          <w:rFonts w:cs="Tahoma"/>
                          <w:color w:val="0B5294"/>
                          <w:spacing w:val="-4"/>
                          <w:sz w:val="24"/>
                          <w:szCs w:val="24"/>
                          <w:rtl/>
                        </w:rPr>
                        <w:t xml:space="preserve"> </w:t>
                      </w:r>
                      <w:r w:rsidRPr="00350A24">
                        <w:rPr>
                          <w:rFonts w:cs="Tahoma" w:hint="eastAsia"/>
                          <w:color w:val="0B5294"/>
                          <w:spacing w:val="-4"/>
                          <w:sz w:val="24"/>
                          <w:szCs w:val="24"/>
                          <w:rtl/>
                        </w:rPr>
                        <w:t>מודל</w:t>
                      </w:r>
                      <w:r w:rsidRPr="00350A24">
                        <w:rPr>
                          <w:rFonts w:cs="Tahoma"/>
                          <w:color w:val="0B5294"/>
                          <w:spacing w:val="-4"/>
                          <w:sz w:val="24"/>
                          <w:szCs w:val="24"/>
                          <w:rtl/>
                        </w:rPr>
                        <w:t xml:space="preserve"> </w:t>
                      </w:r>
                      <w:r w:rsidRPr="00350A24">
                        <w:rPr>
                          <w:rFonts w:cs="Tahoma" w:hint="eastAsia"/>
                          <w:color w:val="0B5294"/>
                          <w:spacing w:val="-4"/>
                          <w:sz w:val="24"/>
                          <w:szCs w:val="24"/>
                          <w:rtl/>
                        </w:rPr>
                        <w:t>כפי</w:t>
                      </w:r>
                      <w:r w:rsidRPr="00350A24">
                        <w:rPr>
                          <w:rFonts w:cs="Tahoma"/>
                          <w:color w:val="0B5294"/>
                          <w:spacing w:val="-4"/>
                          <w:sz w:val="24"/>
                          <w:szCs w:val="24"/>
                          <w:rtl/>
                        </w:rPr>
                        <w:t xml:space="preserve"> </w:t>
                      </w:r>
                      <w:r w:rsidRPr="00350A24">
                        <w:rPr>
                          <w:rFonts w:cs="Tahoma" w:hint="eastAsia"/>
                          <w:color w:val="0B5294"/>
                          <w:spacing w:val="-4"/>
                          <w:sz w:val="24"/>
                          <w:szCs w:val="24"/>
                          <w:rtl/>
                        </w:rPr>
                        <w:t>שתכננו</w:t>
                      </w:r>
                      <w:r w:rsidRPr="00350A24">
                        <w:rPr>
                          <w:rFonts w:cs="Tahoma"/>
                          <w:color w:val="0B5294"/>
                          <w:spacing w:val="-4"/>
                          <w:sz w:val="24"/>
                          <w:szCs w:val="24"/>
                          <w:rtl/>
                        </w:rPr>
                        <w:t xml:space="preserve"> </w:t>
                      </w:r>
                      <w:r w:rsidRPr="00350A24">
                        <w:rPr>
                          <w:rFonts w:cs="Tahoma" w:hint="eastAsia"/>
                          <w:color w:val="0B5294"/>
                          <w:spacing w:val="-4"/>
                          <w:sz w:val="24"/>
                          <w:szCs w:val="24"/>
                          <w:rtl/>
                        </w:rPr>
                        <w:t>משרדי</w:t>
                      </w:r>
                      <w:r w:rsidRPr="00350A24">
                        <w:rPr>
                          <w:rFonts w:cs="Tahoma"/>
                          <w:color w:val="0B5294"/>
                          <w:spacing w:val="-4"/>
                          <w:sz w:val="24"/>
                          <w:szCs w:val="24"/>
                          <w:rtl/>
                        </w:rPr>
                        <w:t xml:space="preserve"> </w:t>
                      </w:r>
                      <w:r w:rsidRPr="00350A24">
                        <w:rPr>
                          <w:rFonts w:cs="Tahoma" w:hint="eastAsia"/>
                          <w:color w:val="0B5294"/>
                          <w:spacing w:val="-4"/>
                          <w:sz w:val="24"/>
                          <w:szCs w:val="24"/>
                          <w:rtl/>
                        </w:rPr>
                        <w:t>התחבורה</w:t>
                      </w:r>
                      <w:r w:rsidRPr="00350A24">
                        <w:rPr>
                          <w:rFonts w:cs="Tahoma"/>
                          <w:color w:val="0B5294"/>
                          <w:spacing w:val="-4"/>
                          <w:sz w:val="24"/>
                          <w:szCs w:val="24"/>
                          <w:rtl/>
                        </w:rPr>
                        <w:t xml:space="preserve"> </w:t>
                      </w:r>
                      <w:r w:rsidRPr="00350A24">
                        <w:rPr>
                          <w:rFonts w:cs="Tahoma" w:hint="eastAsia"/>
                          <w:color w:val="0B5294"/>
                          <w:spacing w:val="-4"/>
                          <w:sz w:val="24"/>
                          <w:szCs w:val="24"/>
                          <w:rtl/>
                        </w:rPr>
                        <w:t>והאוצר</w:t>
                      </w:r>
                      <w:r w:rsidRPr="00350A24">
                        <w:rPr>
                          <w:rFonts w:cs="Tahoma"/>
                          <w:color w:val="0B5294"/>
                          <w:spacing w:val="-4"/>
                          <w:sz w:val="24"/>
                          <w:szCs w:val="24"/>
                          <w:rtl/>
                        </w:rPr>
                        <w:t xml:space="preserve">. </w:t>
                      </w:r>
                      <w:r w:rsidRPr="00350A24">
                        <w:rPr>
                          <w:rFonts w:cs="Tahoma" w:hint="eastAsia"/>
                          <w:color w:val="0B5294"/>
                          <w:spacing w:val="-4"/>
                          <w:sz w:val="24"/>
                          <w:szCs w:val="24"/>
                          <w:rtl/>
                        </w:rPr>
                        <w:t>הפרויקט</w:t>
                      </w:r>
                      <w:r w:rsidRPr="00350A24">
                        <w:rPr>
                          <w:rFonts w:cs="Tahoma"/>
                          <w:color w:val="0B5294"/>
                          <w:spacing w:val="-4"/>
                          <w:sz w:val="24"/>
                          <w:szCs w:val="24"/>
                          <w:rtl/>
                        </w:rPr>
                        <w:t xml:space="preserve">, </w:t>
                      </w:r>
                      <w:r w:rsidRPr="00350A24">
                        <w:rPr>
                          <w:rFonts w:cs="Tahoma" w:hint="eastAsia"/>
                          <w:color w:val="0B5294"/>
                          <w:spacing w:val="-4"/>
                          <w:sz w:val="24"/>
                          <w:szCs w:val="24"/>
                          <w:rtl/>
                        </w:rPr>
                        <w:t>שיצא</w:t>
                      </w:r>
                      <w:r w:rsidRPr="00350A24">
                        <w:rPr>
                          <w:rFonts w:cs="Tahoma"/>
                          <w:color w:val="0B5294"/>
                          <w:spacing w:val="-4"/>
                          <w:sz w:val="24"/>
                          <w:szCs w:val="24"/>
                          <w:rtl/>
                        </w:rPr>
                        <w:t xml:space="preserve"> </w:t>
                      </w:r>
                      <w:r w:rsidRPr="00350A24">
                        <w:rPr>
                          <w:rFonts w:cs="Tahoma" w:hint="eastAsia"/>
                          <w:color w:val="0B5294"/>
                          <w:spacing w:val="-4"/>
                          <w:sz w:val="24"/>
                          <w:szCs w:val="24"/>
                          <w:rtl/>
                        </w:rPr>
                        <w:t>לדרך</w:t>
                      </w:r>
                      <w:r w:rsidRPr="00350A24">
                        <w:rPr>
                          <w:rFonts w:cs="Tahoma"/>
                          <w:color w:val="0B5294"/>
                          <w:spacing w:val="-4"/>
                          <w:sz w:val="24"/>
                          <w:szCs w:val="24"/>
                          <w:rtl/>
                        </w:rPr>
                        <w:t xml:space="preserve"> </w:t>
                      </w:r>
                      <w:r w:rsidRPr="00350A24">
                        <w:rPr>
                          <w:rFonts w:cs="Tahoma" w:hint="eastAsia"/>
                          <w:color w:val="0B5294"/>
                          <w:spacing w:val="-4"/>
                          <w:sz w:val="24"/>
                          <w:szCs w:val="24"/>
                          <w:rtl/>
                        </w:rPr>
                        <w:t>לפני</w:t>
                      </w:r>
                      <w:r w:rsidRPr="00350A24">
                        <w:rPr>
                          <w:rFonts w:cs="Tahoma"/>
                          <w:color w:val="0B5294"/>
                          <w:spacing w:val="-4"/>
                          <w:sz w:val="24"/>
                          <w:szCs w:val="24"/>
                          <w:rtl/>
                        </w:rPr>
                        <w:t xml:space="preserve"> </w:t>
                      </w:r>
                      <w:r w:rsidRPr="00350A24">
                        <w:rPr>
                          <w:rFonts w:cs="Tahoma" w:hint="eastAsia"/>
                          <w:color w:val="0B5294"/>
                          <w:spacing w:val="-4"/>
                          <w:sz w:val="24"/>
                          <w:szCs w:val="24"/>
                          <w:rtl/>
                        </w:rPr>
                        <w:t>כשבע</w:t>
                      </w:r>
                      <w:r w:rsidRPr="00350A24">
                        <w:rPr>
                          <w:rFonts w:cs="Tahoma"/>
                          <w:color w:val="0B5294"/>
                          <w:spacing w:val="-4"/>
                          <w:sz w:val="24"/>
                          <w:szCs w:val="24"/>
                          <w:rtl/>
                        </w:rPr>
                        <w:t xml:space="preserve"> </w:t>
                      </w:r>
                      <w:r w:rsidRPr="00350A24">
                        <w:rPr>
                          <w:rFonts w:cs="Tahoma" w:hint="eastAsia"/>
                          <w:color w:val="0B5294"/>
                          <w:spacing w:val="-4"/>
                          <w:sz w:val="24"/>
                          <w:szCs w:val="24"/>
                          <w:rtl/>
                        </w:rPr>
                        <w:t>שנים</w:t>
                      </w:r>
                      <w:r w:rsidRPr="00350A24">
                        <w:rPr>
                          <w:rFonts w:cs="Tahoma"/>
                          <w:color w:val="0B5294"/>
                          <w:spacing w:val="-4"/>
                          <w:sz w:val="24"/>
                          <w:szCs w:val="24"/>
                          <w:rtl/>
                        </w:rPr>
                        <w:t xml:space="preserve">, </w:t>
                      </w:r>
                      <w:r w:rsidRPr="00350A24">
                        <w:rPr>
                          <w:rFonts w:cs="Tahoma" w:hint="eastAsia"/>
                          <w:color w:val="0B5294"/>
                          <w:spacing w:val="-4"/>
                          <w:sz w:val="24"/>
                          <w:szCs w:val="24"/>
                          <w:rtl/>
                        </w:rPr>
                        <w:t>לא</w:t>
                      </w:r>
                      <w:r w:rsidRPr="00350A24">
                        <w:rPr>
                          <w:rFonts w:cs="Tahoma"/>
                          <w:color w:val="0B5294"/>
                          <w:spacing w:val="-4"/>
                          <w:sz w:val="24"/>
                          <w:szCs w:val="24"/>
                          <w:rtl/>
                        </w:rPr>
                        <w:t xml:space="preserve"> </w:t>
                      </w:r>
                      <w:r w:rsidRPr="00350A24">
                        <w:rPr>
                          <w:rFonts w:cs="Tahoma" w:hint="eastAsia"/>
                          <w:color w:val="0B5294"/>
                          <w:spacing w:val="-4"/>
                          <w:sz w:val="24"/>
                          <w:szCs w:val="24"/>
                          <w:rtl/>
                        </w:rPr>
                        <w:t>הגיע</w:t>
                      </w:r>
                      <w:r w:rsidRPr="00350A24">
                        <w:rPr>
                          <w:rFonts w:cs="Tahoma"/>
                          <w:color w:val="0B5294"/>
                          <w:spacing w:val="-4"/>
                          <w:sz w:val="24"/>
                          <w:szCs w:val="24"/>
                          <w:rtl/>
                        </w:rPr>
                        <w:t xml:space="preserve"> </w:t>
                      </w:r>
                      <w:r w:rsidRPr="00350A24">
                        <w:rPr>
                          <w:rFonts w:cs="Tahoma" w:hint="eastAsia"/>
                          <w:color w:val="0B5294"/>
                          <w:spacing w:val="-4"/>
                          <w:sz w:val="24"/>
                          <w:szCs w:val="24"/>
                          <w:rtl/>
                        </w:rPr>
                        <w:t>לסיומו</w:t>
                      </w:r>
                      <w:r w:rsidRPr="00350A24">
                        <w:rPr>
                          <w:rFonts w:cs="Tahoma"/>
                          <w:color w:val="0B5294"/>
                          <w:spacing w:val="-4"/>
                          <w:sz w:val="24"/>
                          <w:szCs w:val="24"/>
                          <w:rtl/>
                        </w:rPr>
                        <w:t xml:space="preserve"> </w:t>
                      </w:r>
                      <w:r w:rsidRPr="00350A24">
                        <w:rPr>
                          <w:rFonts w:cs="Tahoma" w:hint="eastAsia"/>
                          <w:color w:val="0B5294"/>
                          <w:spacing w:val="-4"/>
                          <w:sz w:val="24"/>
                          <w:szCs w:val="24"/>
                          <w:rtl/>
                        </w:rPr>
                        <w:t>ואין</w:t>
                      </w:r>
                      <w:r w:rsidRPr="00350A24">
                        <w:rPr>
                          <w:rFonts w:cs="Tahoma"/>
                          <w:color w:val="0B5294"/>
                          <w:spacing w:val="-4"/>
                          <w:sz w:val="24"/>
                          <w:szCs w:val="24"/>
                          <w:rtl/>
                        </w:rPr>
                        <w:t xml:space="preserve"> </w:t>
                      </w:r>
                      <w:r w:rsidRPr="00350A24">
                        <w:rPr>
                          <w:rFonts w:cs="Tahoma" w:hint="eastAsia"/>
                          <w:color w:val="0B5294"/>
                          <w:spacing w:val="-4"/>
                          <w:sz w:val="24"/>
                          <w:szCs w:val="24"/>
                          <w:rtl/>
                        </w:rPr>
                        <w:t>צפי</w:t>
                      </w:r>
                      <w:r w:rsidRPr="00350A24">
                        <w:rPr>
                          <w:rFonts w:cs="Tahoma"/>
                          <w:color w:val="0B5294"/>
                          <w:spacing w:val="-4"/>
                          <w:sz w:val="24"/>
                          <w:szCs w:val="24"/>
                          <w:rtl/>
                        </w:rPr>
                        <w:t xml:space="preserve"> </w:t>
                      </w:r>
                      <w:r w:rsidRPr="00350A24">
                        <w:rPr>
                          <w:rFonts w:cs="Tahoma" w:hint="eastAsia"/>
                          <w:color w:val="0B5294"/>
                          <w:spacing w:val="-4"/>
                          <w:sz w:val="24"/>
                          <w:szCs w:val="24"/>
                          <w:rtl/>
                        </w:rPr>
                        <w:t>להשלמתו</w:t>
                      </w:r>
                      <w:r w:rsidRPr="00350A24">
                        <w:rPr>
                          <w:rFonts w:cs="Tahoma"/>
                          <w:color w:val="0B5294"/>
                          <w:spacing w:val="-4"/>
                          <w:sz w:val="24"/>
                          <w:szCs w:val="24"/>
                          <w:rtl/>
                        </w:rPr>
                        <w:t xml:space="preserve">, </w:t>
                      </w:r>
                      <w:r w:rsidRPr="00350A24">
                        <w:rPr>
                          <w:rFonts w:cs="Tahoma" w:hint="eastAsia"/>
                          <w:color w:val="0B5294"/>
                          <w:spacing w:val="-4"/>
                          <w:sz w:val="24"/>
                          <w:szCs w:val="24"/>
                          <w:rtl/>
                        </w:rPr>
                        <w:t>תקציבו</w:t>
                      </w:r>
                      <w:r w:rsidRPr="00350A24">
                        <w:rPr>
                          <w:rFonts w:cs="Tahoma"/>
                          <w:color w:val="0B5294"/>
                          <w:spacing w:val="-4"/>
                          <w:sz w:val="24"/>
                          <w:szCs w:val="24"/>
                          <w:rtl/>
                        </w:rPr>
                        <w:t xml:space="preserve"> </w:t>
                      </w:r>
                      <w:r w:rsidRPr="00350A24">
                        <w:rPr>
                          <w:rFonts w:cs="Tahoma" w:hint="eastAsia"/>
                          <w:color w:val="0B5294"/>
                          <w:spacing w:val="-4"/>
                          <w:sz w:val="24"/>
                          <w:szCs w:val="24"/>
                          <w:rtl/>
                        </w:rPr>
                        <w:t>גדל</w:t>
                      </w:r>
                      <w:r w:rsidRPr="00350A24">
                        <w:rPr>
                          <w:rFonts w:cs="Tahoma"/>
                          <w:color w:val="0B5294"/>
                          <w:spacing w:val="-4"/>
                          <w:sz w:val="24"/>
                          <w:szCs w:val="24"/>
                          <w:rtl/>
                        </w:rPr>
                        <w:t xml:space="preserve"> </w:t>
                      </w:r>
                      <w:r w:rsidRPr="00350A24">
                        <w:rPr>
                          <w:rFonts w:cs="Tahoma" w:hint="eastAsia"/>
                          <w:color w:val="0B5294"/>
                          <w:spacing w:val="-4"/>
                          <w:sz w:val="24"/>
                          <w:szCs w:val="24"/>
                          <w:rtl/>
                        </w:rPr>
                        <w:t>ותכולתו</w:t>
                      </w:r>
                      <w:r w:rsidRPr="00350A24">
                        <w:rPr>
                          <w:rFonts w:cs="Tahoma"/>
                          <w:color w:val="0B5294"/>
                          <w:spacing w:val="-4"/>
                          <w:sz w:val="24"/>
                          <w:szCs w:val="24"/>
                          <w:rtl/>
                        </w:rPr>
                        <w:t xml:space="preserve"> </w:t>
                      </w:r>
                      <w:r w:rsidRPr="00350A24">
                        <w:rPr>
                          <w:rFonts w:cs="Tahoma" w:hint="eastAsia"/>
                          <w:color w:val="0B5294"/>
                          <w:spacing w:val="-4"/>
                          <w:sz w:val="24"/>
                          <w:szCs w:val="24"/>
                          <w:rtl/>
                        </w:rPr>
                        <w:t>שונתה</w:t>
                      </w:r>
                      <w:r w:rsidRPr="00350A24">
                        <w:rPr>
                          <w:rFonts w:cs="Tahoma"/>
                          <w:color w:val="0B5294"/>
                          <w:spacing w:val="-4"/>
                          <w:sz w:val="24"/>
                          <w:szCs w:val="24"/>
                          <w:rtl/>
                        </w:rPr>
                        <w:t xml:space="preserve"> </w:t>
                      </w:r>
                      <w:r w:rsidRPr="00350A24">
                        <w:rPr>
                          <w:rFonts w:cs="Tahoma" w:hint="eastAsia"/>
                          <w:color w:val="0B5294"/>
                          <w:spacing w:val="-4"/>
                          <w:sz w:val="24"/>
                          <w:szCs w:val="24"/>
                          <w:rtl/>
                        </w:rPr>
                        <w:t>וצומצמה</w:t>
                      </w:r>
                      <w:r w:rsidRPr="00350A24">
                        <w:rPr>
                          <w:rFonts w:cs="Tahoma"/>
                          <w:color w:val="0B5294"/>
                          <w:spacing w:val="-4"/>
                          <w:sz w:val="24"/>
                          <w:szCs w:val="24"/>
                          <w:rtl/>
                        </w:rPr>
                        <w:t xml:space="preserve"> </w:t>
                      </w:r>
                      <w:r w:rsidRPr="00350A24">
                        <w:rPr>
                          <w:rFonts w:cs="Tahoma" w:hint="eastAsia"/>
                          <w:color w:val="0B5294"/>
                          <w:spacing w:val="-4"/>
                          <w:sz w:val="24"/>
                          <w:szCs w:val="24"/>
                          <w:rtl/>
                        </w:rPr>
                        <w:t>באופן</w:t>
                      </w:r>
                      <w:r w:rsidRPr="00350A24">
                        <w:rPr>
                          <w:rFonts w:cs="Tahoma"/>
                          <w:color w:val="0B5294"/>
                          <w:spacing w:val="-4"/>
                          <w:sz w:val="24"/>
                          <w:szCs w:val="24"/>
                          <w:rtl/>
                        </w:rPr>
                        <w:t xml:space="preserve"> </w:t>
                      </w:r>
                      <w:r w:rsidRPr="00350A24">
                        <w:rPr>
                          <w:rFonts w:cs="Tahoma" w:hint="eastAsia"/>
                          <w:color w:val="0B5294"/>
                          <w:spacing w:val="-4"/>
                          <w:sz w:val="24"/>
                          <w:szCs w:val="24"/>
                          <w:rtl/>
                        </w:rPr>
                        <w:t>ניכר</w:t>
                      </w:r>
                    </w:p>
                    <w:p w:rsidR="00CE4DB7" w:rsidRPr="00373C5D" w:rsidP="00C02BC9">
                      <w:pPr>
                        <w:spacing w:before="120" w:after="0" w:line="240" w:lineRule="atLeast"/>
                        <w:rPr>
                          <w:rFonts w:cs="Tahoma"/>
                          <w:b/>
                          <w:bCs/>
                          <w:color w:val="0B5294"/>
                          <w:sz w:val="48"/>
                          <w:szCs w:val="48"/>
                          <w:rtl/>
                        </w:rPr>
                      </w:pPr>
                      <w:drawing>
                        <wp:inline distT="0" distB="0" distL="0" distR="0">
                          <wp:extent cx="288000" cy="31337"/>
                          <wp:effectExtent l="0" t="0" r="0" b="6985"/>
                          <wp:docPr id="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68859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9717A" w:rsidRPr="00AC6EE1" w:rsidP="004C279C">
      <w:pPr>
        <w:pStyle w:val="takzir-text"/>
        <w:bidi/>
        <w:rPr>
          <w:rtl/>
        </w:rPr>
      </w:pPr>
      <w:r w:rsidRPr="00AC6EE1">
        <w:rPr>
          <w:rFonts w:hint="eastAsia"/>
          <w:rtl/>
        </w:rPr>
        <w:t>משרדי</w:t>
      </w:r>
      <w:r w:rsidRPr="00AC6EE1">
        <w:rPr>
          <w:rtl/>
        </w:rPr>
        <w:t xml:space="preserve"> התחבורה והאוצר וועדת המכרזים הבין-משרדית בחרו בהצעת העיר אשדוד מבלי שביצעו בדיקות מספקות להצעה ו</w:t>
      </w:r>
      <w:r w:rsidRPr="00AC6EE1">
        <w:rPr>
          <w:rFonts w:hint="cs"/>
          <w:rtl/>
        </w:rPr>
        <w:t>ל</w:t>
      </w:r>
      <w:r w:rsidRPr="00AC6EE1">
        <w:rPr>
          <w:rtl/>
        </w:rPr>
        <w:t xml:space="preserve">כדאיותה הכלכלית. נוסף על כך, משרדי התחבורה והאוצר וועדת ההיגוי קיבלו את החלטותיהם בכל הקשור לפרויקט מבלי שקיימו דיונים סדורים, מבלי שדנו בהשלכות השינויים על הפרויקט ועל השגת מטרותיו ובחינת חלופות להשלמתו ומבלי שניתנו נימוקים </w:t>
      </w:r>
      <w:r w:rsidRPr="00AC6EE1">
        <w:rPr>
          <w:rFonts w:hint="cs"/>
          <w:rtl/>
        </w:rPr>
        <w:t xml:space="preserve">לקבלתן </w:t>
      </w:r>
      <w:r w:rsidRPr="00AC6EE1">
        <w:rPr>
          <w:rtl/>
        </w:rPr>
        <w:t xml:space="preserve">בחלק מהנושאים. </w:t>
      </w:r>
      <w:r w:rsidRPr="00AC6EE1">
        <w:rPr>
          <w:rFonts w:hint="eastAsia"/>
          <w:rtl/>
        </w:rPr>
        <w:t>החריגות</w:t>
      </w:r>
      <w:r w:rsidRPr="00AC6EE1">
        <w:rPr>
          <w:rtl/>
        </w:rPr>
        <w:t xml:space="preserve"> הרבות בביצוע הפרויקט </w:t>
      </w:r>
      <w:r w:rsidRPr="00AC6EE1">
        <w:rPr>
          <w:rFonts w:hint="cs"/>
          <w:rtl/>
        </w:rPr>
        <w:t xml:space="preserve">שנבעו גם </w:t>
      </w:r>
      <w:r w:rsidRPr="00AC6EE1">
        <w:rPr>
          <w:rtl/>
        </w:rPr>
        <w:t>מהתנהלות העירייה, הובילו לחריגה משמעותית בלוחות הזמנים ובתקציב, אך משרדי התחבורה והאוצר המשיכו להעביר לעירייה כספים, לא בחנו את אופן המשך ההתקשרות עמה ואופן השלמת הפרויקט ולא עשו שימוש בכלים שעמדו לרשותם להבאת הפרויקט למסלול תקין שיביא לסיומו תוך צמצום החריגות.</w:t>
      </w:r>
      <w:r w:rsidRPr="00AC6EE1">
        <w:rPr>
          <w:rFonts w:hint="cs"/>
          <w:rtl/>
        </w:rPr>
        <w:t xml:space="preserve"> התנהלותם של משרדי התחבורה והאוצר בקידום הפרויקט לא הלמה את חובתם לנהוג באחריות כמצופה מגופים המנהלים פרויקט בסדר גודל כספי של מאות מיליוני ש"ח.</w:t>
      </w:r>
    </w:p>
    <w:p w:rsidR="0069717A" w:rsidRPr="00AC6EE1" w:rsidP="004C279C">
      <w:pPr>
        <w:pStyle w:val="takzir-text"/>
        <w:bidi/>
        <w:rPr>
          <w:rtl/>
        </w:rPr>
      </w:pPr>
      <w:r w:rsidRPr="00AC6EE1">
        <w:rPr>
          <w:rFonts w:hint="cs"/>
          <w:rtl/>
        </w:rPr>
        <w:t xml:space="preserve">עיריית אשדוד שקיבלה את האחריות להקמת הפרויקט חרגה לאורך כל משך ביצועו מתנאי ההסכם עליו חתמה עם משרד התחבורה. העירייה נהגה בחוסר שקיפות, לא שיתפה פעולה באופן מלא עם משרד התחבורה וועדת ההיגוי, קיבלה החלטות חד צדדיות בנוגע לתכולת הפרויקט ובנוגע להקפאת ביצוע מרכיבים מרכזיים בו, </w:t>
      </w:r>
      <w:r w:rsidRPr="00AC6EE1">
        <w:rPr>
          <w:rFonts w:hint="cs"/>
          <w:rtl/>
        </w:rPr>
        <w:t>הכל</w:t>
      </w:r>
      <w:r w:rsidRPr="00AC6EE1">
        <w:rPr>
          <w:rFonts w:hint="cs"/>
          <w:rtl/>
        </w:rPr>
        <w:t xml:space="preserve"> מבלי שקיימה הליכים סדורים לבחינת השינויים שעשתה והשלכותיהם ומבלי שקיימה דיונים במועצת העירייה. משרד מבקר המדינה </w:t>
      </w:r>
      <w:r w:rsidRPr="00AC6EE1">
        <w:rPr>
          <w:rFonts w:hint="eastAsia"/>
          <w:rtl/>
        </w:rPr>
        <w:t>רואה</w:t>
      </w:r>
      <w:r w:rsidRPr="00AC6EE1">
        <w:rPr>
          <w:rtl/>
        </w:rPr>
        <w:t xml:space="preserve"> </w:t>
      </w:r>
      <w:r w:rsidRPr="00AC6EE1">
        <w:rPr>
          <w:rFonts w:hint="eastAsia"/>
          <w:rtl/>
        </w:rPr>
        <w:t>בחומרה</w:t>
      </w:r>
      <w:r w:rsidRPr="00AC6EE1">
        <w:rPr>
          <w:rFonts w:hint="cs"/>
          <w:rtl/>
        </w:rPr>
        <w:t xml:space="preserve"> את התנהלותם של ראש העירייה ומנכ"ל העירייה בכל הנוגע לקידום הפרויקט, ובמיוחד בנושא עמידה בהתחייבויותיה על פי ההסכם עם משרד התחבורה, התנהלות שלא הייתה שקופה כלפי חברי המועצה, משרדי התחבורה והאוצר והציבור ועלולה לפגוע בתקציב העירייה, בעקרונות היעילות והחיסכון ובאמון הציבור במערכת השלטונית.</w:t>
      </w:r>
    </w:p>
    <w:p w:rsidR="0069717A" w:rsidRPr="007B44DB" w:rsidP="004C279C">
      <w:pPr>
        <w:pStyle w:val="takzir-text"/>
        <w:bidi/>
        <w:rPr>
          <w:spacing w:val="-2"/>
          <w:rtl/>
        </w:rPr>
      </w:pPr>
      <w:r w:rsidRPr="007B44DB">
        <w:rPr>
          <w:rFonts w:hint="cs"/>
          <w:spacing w:val="-2"/>
          <w:rtl/>
        </w:rPr>
        <w:t>על העירייה</w:t>
      </w:r>
      <w:r w:rsidRPr="007B44DB">
        <w:rPr>
          <w:spacing w:val="-2"/>
          <w:rtl/>
        </w:rPr>
        <w:t xml:space="preserve"> </w:t>
      </w:r>
      <w:r w:rsidRPr="007B44DB">
        <w:rPr>
          <w:rFonts w:hint="eastAsia"/>
          <w:spacing w:val="-2"/>
          <w:rtl/>
        </w:rPr>
        <w:t>להקפיד</w:t>
      </w:r>
      <w:r w:rsidRPr="007B44DB">
        <w:rPr>
          <w:rFonts w:hint="cs"/>
          <w:spacing w:val="-2"/>
          <w:rtl/>
        </w:rPr>
        <w:t xml:space="preserve"> ולקיים הליכי קבלת החלטות תקינים ושקופים ולפעול על פי החלטותיהם של ועדת ההיגוי ושל משרדי התחבורה והאוצר ובשיתוף פעולה מלא איתם כדי להביא לידי סיום הפרויקט והשגת מטרותיו. על העירייה ועל משרדי התחבורה והאוצר לתקן את הליקויים שפורטו בדוח וללמוד מהם לצורך ביצוע פרויקטים עתידיים. הדבר מקבל משנה תוקף נוכח העובדה שהפרויקט בעיר אשדוד נועד לשמש גם מודל לדוגמה לערים אחרות בארץ.</w:t>
      </w:r>
    </w:p>
    <w:p w:rsidR="00F1368B" w:rsidRPr="00590929" w:rsidP="004C279C">
      <w:pPr>
        <w:spacing w:line="240" w:lineRule="exact"/>
        <w:ind w:right="2268"/>
        <w:jc w:val="both"/>
        <w:rPr>
          <w:rFonts w:ascii="Tahoma" w:hAnsi="Tahoma" w:cs="Tahoma"/>
          <w:sz w:val="17"/>
          <w:szCs w:val="18"/>
          <w:rtl/>
        </w:rPr>
      </w:pPr>
    </w:p>
    <w:p w:rsidR="00327FBF" w:rsidRPr="0010599F" w:rsidP="004C279C">
      <w:pPr>
        <w:spacing w:line="240" w:lineRule="exact"/>
        <w:ind w:right="2268"/>
        <w:jc w:val="both"/>
        <w:rPr>
          <w:rFonts w:ascii="Tahoma" w:hAnsi="Tahoma" w:cs="Tahoma"/>
          <w:sz w:val="17"/>
          <w:szCs w:val="17"/>
          <w:rtl/>
        </w:rPr>
        <w:sectPr w:rsidSect="00890ED9">
          <w:headerReference w:type="even" r:id="rId10"/>
          <w:headerReference w:type="default" r:id="rId11"/>
          <w:headerReference w:type="first" r:id="rId12"/>
          <w:pgSz w:w="11906" w:h="16838" w:code="9"/>
          <w:pgMar w:top="3119" w:right="1701" w:bottom="3119" w:left="1701" w:header="1559" w:footer="709" w:gutter="0"/>
          <w:cols w:space="708"/>
          <w:bidi/>
          <w:rtlGutter/>
          <w:docGrid w:linePitch="360"/>
        </w:sectPr>
      </w:pPr>
    </w:p>
    <w:p w:rsidR="0055684C" w:rsidRPr="00F93924" w:rsidP="004C279C">
      <w:pPr>
        <w:pStyle w:val="KOT4"/>
        <w:rPr>
          <w:rtl/>
        </w:rPr>
      </w:pPr>
      <w:bookmarkEnd w:id="0"/>
      <w:bookmarkEnd w:id="1"/>
      <w:bookmarkEnd w:id="2"/>
      <w:bookmarkEnd w:id="3"/>
      <w:bookmarkEnd w:id="4"/>
      <w:r w:rsidRPr="00F93924">
        <w:rPr>
          <w:rFonts w:hint="cs"/>
          <w:rtl/>
        </w:rPr>
        <w:t>מבוא</w:t>
      </w:r>
    </w:p>
    <w:p w:rsidR="0055684C" w:rsidRPr="0051332D" w:rsidP="004C279C">
      <w:pPr>
        <w:pStyle w:val="ListParagraph"/>
        <w:numPr>
          <w:ilvl w:val="0"/>
          <w:numId w:val="46"/>
        </w:numPr>
        <w:autoSpaceDE/>
        <w:autoSpaceDN/>
        <w:adjustRightInd/>
        <w:spacing w:line="240" w:lineRule="exact"/>
        <w:ind w:right="2268"/>
        <w:rPr>
          <w:sz w:val="18"/>
          <w:szCs w:val="18"/>
          <w:rtl/>
        </w:rPr>
      </w:pPr>
      <w:r w:rsidRPr="0051332D">
        <w:rPr>
          <w:rFonts w:hint="cs"/>
          <w:sz w:val="18"/>
          <w:szCs w:val="18"/>
          <w:rtl/>
        </w:rPr>
        <w:t xml:space="preserve">בשנת 2017 מנתה אוכלוסיית העיר אשדוד כ-250,000 תושבים. מנובמבר 2008 מכהן ד"ר יחיאל </w:t>
      </w:r>
      <w:r w:rsidRPr="0051332D">
        <w:rPr>
          <w:rFonts w:hint="cs"/>
          <w:sz w:val="18"/>
          <w:szCs w:val="18"/>
          <w:rtl/>
        </w:rPr>
        <w:t>לסרי</w:t>
      </w:r>
      <w:r w:rsidRPr="0051332D">
        <w:rPr>
          <w:rFonts w:hint="cs"/>
          <w:sz w:val="18"/>
          <w:szCs w:val="18"/>
          <w:rtl/>
        </w:rPr>
        <w:t xml:space="preserve"> כראש עיריית אשדוד (להלן - ראש העירייה), ובאוקטובר 2018 הוא נבחר לכהונה שלישית. מדצמבר 2008 מכהן מר אילן בן עדי כמנכ"ל העירייה (להלן - מנכ"ל העירייה). מועצת העירייה מונה 27 חברים ומהם ארבעה סגנים של ראש העירייה. על פי נתוני הדוח הכספי המבוקר של העירייה, נכון לסוף 2017 הסתכמו </w:t>
      </w:r>
      <w:r w:rsidRPr="0051332D">
        <w:rPr>
          <w:rFonts w:hint="eastAsia"/>
          <w:sz w:val="18"/>
          <w:szCs w:val="18"/>
          <w:rtl/>
        </w:rPr>
        <w:t>התקבולים</w:t>
      </w:r>
      <w:r w:rsidRPr="0051332D">
        <w:rPr>
          <w:rFonts w:hint="cs"/>
          <w:sz w:val="18"/>
          <w:szCs w:val="18"/>
          <w:rtl/>
        </w:rPr>
        <w:t xml:space="preserve"> בתקציב הרגיל (השוטף) לאותה שנה בכ-1.58 מיליארד ש"ח </w:t>
      </w:r>
      <w:r w:rsidRPr="0051332D">
        <w:rPr>
          <w:rFonts w:hint="eastAsia"/>
          <w:sz w:val="18"/>
          <w:szCs w:val="18"/>
          <w:rtl/>
        </w:rPr>
        <w:t>והתשלומים</w:t>
      </w:r>
      <w:r w:rsidRPr="0051332D">
        <w:rPr>
          <w:rFonts w:hint="cs"/>
          <w:sz w:val="18"/>
          <w:szCs w:val="18"/>
          <w:rtl/>
        </w:rPr>
        <w:t xml:space="preserve"> בכ-1.57 מיליארד ש"ח. בשנת 2017 סיימה העירייה את פעילותה בתקציב השוטף בעודף של כ-3.1 מיליון ש"ח ובעודף מצטבר של כ-36.4 מיליון ש"ח בתקציב הרגיל. העיר אשדוד מדורגת בדרגה 5</w:t>
      </w:r>
      <w:r w:rsidRPr="0051332D">
        <w:rPr>
          <w:sz w:val="18"/>
          <w:szCs w:val="18"/>
          <w:rtl/>
        </w:rPr>
        <w:t xml:space="preserve"> </w:t>
      </w:r>
      <w:r w:rsidRPr="0051332D">
        <w:rPr>
          <w:rFonts w:hint="cs"/>
          <w:sz w:val="18"/>
          <w:szCs w:val="18"/>
          <w:rtl/>
        </w:rPr>
        <w:t>בסולם ה</w:t>
      </w:r>
      <w:r w:rsidRPr="0051332D">
        <w:rPr>
          <w:sz w:val="18"/>
          <w:szCs w:val="18"/>
          <w:rtl/>
        </w:rPr>
        <w:t>דירוג החברתי-כלכלי</w:t>
      </w:r>
      <w:r w:rsidRPr="0051332D">
        <w:rPr>
          <w:rFonts w:hint="cs"/>
          <w:sz w:val="18"/>
          <w:szCs w:val="18"/>
          <w:rtl/>
        </w:rPr>
        <w:t xml:space="preserve"> של הלשכה המרכזית לסטטיסטיקה</w:t>
      </w:r>
      <w:r>
        <w:rPr>
          <w:rStyle w:val="FootnoteReference0"/>
          <w:sz w:val="18"/>
          <w:szCs w:val="18"/>
          <w:rtl/>
        </w:rPr>
        <w:footnoteReference w:id="8"/>
      </w:r>
      <w:r w:rsidRPr="0051332D">
        <w:rPr>
          <w:rFonts w:hint="cs"/>
          <w:sz w:val="18"/>
          <w:szCs w:val="18"/>
          <w:rtl/>
        </w:rPr>
        <w:t>.</w:t>
      </w:r>
    </w:p>
    <w:p w:rsidR="0055684C" w:rsidRPr="0051332D" w:rsidP="004C279C">
      <w:pPr>
        <w:pStyle w:val="ListParagraph"/>
        <w:numPr>
          <w:ilvl w:val="0"/>
          <w:numId w:val="46"/>
        </w:numPr>
        <w:autoSpaceDE/>
        <w:autoSpaceDN/>
        <w:adjustRightInd/>
        <w:spacing w:line="240" w:lineRule="exact"/>
        <w:ind w:right="2268"/>
        <w:rPr>
          <w:sz w:val="18"/>
          <w:szCs w:val="18"/>
        </w:rPr>
      </w:pPr>
      <w:r w:rsidRPr="0051332D">
        <w:rPr>
          <w:rFonts w:hint="cs"/>
          <w:sz w:val="18"/>
          <w:szCs w:val="18"/>
          <w:rtl/>
        </w:rPr>
        <w:t xml:space="preserve">תחומה של העיר אשדוד משתרע על כ-50,000 דונם, והיא מאופיינת מהבחינה התכנונית </w:t>
      </w:r>
      <w:r w:rsidRPr="0051332D">
        <w:rPr>
          <w:sz w:val="18"/>
          <w:szCs w:val="18"/>
          <w:rtl/>
        </w:rPr>
        <w:t>בחלוקה לרבעים (שכונות)</w:t>
      </w:r>
      <w:r w:rsidRPr="0051332D">
        <w:rPr>
          <w:rFonts w:hint="cs"/>
          <w:sz w:val="18"/>
          <w:szCs w:val="18"/>
          <w:rtl/>
        </w:rPr>
        <w:t>;</w:t>
      </w:r>
      <w:r w:rsidRPr="0051332D">
        <w:rPr>
          <w:sz w:val="18"/>
          <w:szCs w:val="18"/>
          <w:rtl/>
        </w:rPr>
        <w:t xml:space="preserve"> </w:t>
      </w:r>
      <w:r w:rsidRPr="0051332D">
        <w:rPr>
          <w:rFonts w:hint="cs"/>
          <w:sz w:val="18"/>
          <w:szCs w:val="18"/>
          <w:rtl/>
        </w:rPr>
        <w:t>ב</w:t>
      </w:r>
      <w:r w:rsidRPr="0051332D">
        <w:rPr>
          <w:sz w:val="18"/>
          <w:szCs w:val="18"/>
          <w:rtl/>
        </w:rPr>
        <w:t>כל רובע</w:t>
      </w:r>
      <w:r w:rsidRPr="0051332D">
        <w:rPr>
          <w:rFonts w:hint="cs"/>
          <w:sz w:val="18"/>
          <w:szCs w:val="18"/>
          <w:rtl/>
        </w:rPr>
        <w:t xml:space="preserve"> מתגוררים</w:t>
      </w:r>
      <w:r w:rsidRPr="0051332D">
        <w:rPr>
          <w:sz w:val="18"/>
          <w:szCs w:val="18"/>
          <w:rtl/>
        </w:rPr>
        <w:t xml:space="preserve"> בממוצע כ</w:t>
      </w:r>
      <w:r w:rsidRPr="0051332D">
        <w:rPr>
          <w:rFonts w:hint="cs"/>
          <w:sz w:val="18"/>
          <w:szCs w:val="18"/>
          <w:rtl/>
        </w:rPr>
        <w:t>-16,000</w:t>
      </w:r>
      <w:r w:rsidRPr="0051332D">
        <w:rPr>
          <w:sz w:val="18"/>
          <w:szCs w:val="18"/>
          <w:rtl/>
        </w:rPr>
        <w:t xml:space="preserve"> תושבים</w:t>
      </w:r>
      <w:r w:rsidRPr="0051332D">
        <w:rPr>
          <w:rFonts w:hint="cs"/>
          <w:sz w:val="18"/>
          <w:szCs w:val="18"/>
          <w:rtl/>
        </w:rPr>
        <w:t>. כל רובע</w:t>
      </w:r>
      <w:r w:rsidRPr="0051332D">
        <w:rPr>
          <w:sz w:val="18"/>
          <w:szCs w:val="18"/>
          <w:rtl/>
        </w:rPr>
        <w:t xml:space="preserve"> תוכנן לתפקד </w:t>
      </w:r>
      <w:r w:rsidRPr="0051332D">
        <w:rPr>
          <w:rFonts w:hint="cs"/>
          <w:sz w:val="18"/>
          <w:szCs w:val="18"/>
          <w:rtl/>
        </w:rPr>
        <w:t>כרובע עצמאי</w:t>
      </w:r>
      <w:r w:rsidRPr="0051332D">
        <w:rPr>
          <w:sz w:val="18"/>
          <w:szCs w:val="18"/>
          <w:rtl/>
        </w:rPr>
        <w:t xml:space="preserve"> </w:t>
      </w:r>
      <w:r w:rsidRPr="0051332D">
        <w:rPr>
          <w:rFonts w:hint="cs"/>
          <w:sz w:val="18"/>
          <w:szCs w:val="18"/>
          <w:rtl/>
        </w:rPr>
        <w:t xml:space="preserve">ובו </w:t>
      </w:r>
      <w:r w:rsidRPr="0051332D">
        <w:rPr>
          <w:sz w:val="18"/>
          <w:szCs w:val="18"/>
          <w:rtl/>
        </w:rPr>
        <w:t xml:space="preserve">מרכז מסחרי, מרכזי תרבות, מוסדות חינוך ושירותים שונים לקהילה. אשדוד מאופיינת בצירי תחבורה רחבים </w:t>
      </w:r>
      <w:r w:rsidRPr="0051332D">
        <w:rPr>
          <w:rFonts w:hint="cs"/>
          <w:sz w:val="18"/>
          <w:szCs w:val="18"/>
          <w:rtl/>
        </w:rPr>
        <w:t>ו</w:t>
      </w:r>
      <w:r w:rsidRPr="0051332D">
        <w:rPr>
          <w:sz w:val="18"/>
          <w:szCs w:val="18"/>
          <w:rtl/>
        </w:rPr>
        <w:t xml:space="preserve">תשתיות נוחות לרכב פרטי </w:t>
      </w:r>
      <w:r w:rsidRPr="0051332D">
        <w:rPr>
          <w:rFonts w:hint="cs"/>
          <w:sz w:val="18"/>
          <w:szCs w:val="18"/>
          <w:rtl/>
        </w:rPr>
        <w:t>וב</w:t>
      </w:r>
      <w:r w:rsidRPr="0051332D">
        <w:rPr>
          <w:sz w:val="18"/>
          <w:szCs w:val="18"/>
          <w:rtl/>
        </w:rPr>
        <w:t>רמת מינוע נמוכה יחסית</w:t>
      </w:r>
      <w:r w:rsidRPr="0051332D">
        <w:rPr>
          <w:rFonts w:hint="cs"/>
          <w:sz w:val="18"/>
          <w:szCs w:val="18"/>
          <w:rtl/>
        </w:rPr>
        <w:t>. להלן במפה 1 מוצגת חלוקת הרבעים בעיר אשדוד:</w:t>
      </w:r>
    </w:p>
    <w:p w:rsidR="0055684C" w:rsidRPr="005120F4" w:rsidP="005120F4">
      <w:pPr>
        <w:pStyle w:val="tab-name"/>
        <w:rPr>
          <w:b/>
          <w:bCs/>
          <w:rtl/>
        </w:rPr>
      </w:pPr>
      <w:r w:rsidRPr="0051332D">
        <w:rPr>
          <w:rFonts w:hint="cs"/>
          <w:rtl/>
        </w:rPr>
        <w:t>מפה</w:t>
      </w:r>
      <w:r w:rsidRPr="0051332D">
        <w:rPr>
          <w:rtl/>
        </w:rPr>
        <w:t xml:space="preserve"> 1: </w:t>
      </w:r>
      <w:r w:rsidRPr="005120F4">
        <w:rPr>
          <w:rFonts w:hint="eastAsia"/>
          <w:b/>
          <w:bCs/>
          <w:rtl/>
        </w:rPr>
        <w:t>מפת</w:t>
      </w:r>
      <w:r w:rsidRPr="005120F4">
        <w:rPr>
          <w:b/>
          <w:bCs/>
          <w:rtl/>
        </w:rPr>
        <w:t xml:space="preserve"> </w:t>
      </w:r>
      <w:r w:rsidRPr="005120F4">
        <w:rPr>
          <w:rFonts w:hint="eastAsia"/>
          <w:b/>
          <w:bCs/>
          <w:rtl/>
        </w:rPr>
        <w:t>הרבעים</w:t>
      </w:r>
      <w:r w:rsidRPr="005120F4">
        <w:rPr>
          <w:b/>
          <w:bCs/>
          <w:rtl/>
        </w:rPr>
        <w:t xml:space="preserve"> </w:t>
      </w:r>
      <w:r w:rsidRPr="005120F4">
        <w:rPr>
          <w:rFonts w:hint="eastAsia"/>
          <w:b/>
          <w:bCs/>
          <w:rtl/>
        </w:rPr>
        <w:t>של</w:t>
      </w:r>
      <w:r w:rsidRPr="005120F4">
        <w:rPr>
          <w:b/>
          <w:bCs/>
          <w:rtl/>
        </w:rPr>
        <w:t xml:space="preserve"> </w:t>
      </w:r>
      <w:r w:rsidRPr="005120F4">
        <w:rPr>
          <w:rFonts w:hint="eastAsia"/>
          <w:b/>
          <w:bCs/>
          <w:rtl/>
        </w:rPr>
        <w:t>העיר</w:t>
      </w:r>
      <w:r w:rsidRPr="005120F4">
        <w:rPr>
          <w:b/>
          <w:bCs/>
          <w:rtl/>
        </w:rPr>
        <w:t xml:space="preserve"> </w:t>
      </w:r>
      <w:r w:rsidRPr="005120F4">
        <w:rPr>
          <w:rFonts w:hint="eastAsia"/>
          <w:b/>
          <w:bCs/>
          <w:rtl/>
        </w:rPr>
        <w:t>אשדוד</w:t>
      </w:r>
    </w:p>
    <w:p w:rsidR="005120F4" w:rsidRPr="0051332D" w:rsidP="004C279C">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3960000" cy="4605875"/>
            <wp:effectExtent l="0" t="0" r="254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237364" name="MAP_1.jpg"/>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3960000" cy="4605875"/>
                    </a:xfrm>
                    <a:prstGeom prst="rect">
                      <a:avLst/>
                    </a:prstGeom>
                  </pic:spPr>
                </pic:pic>
              </a:graphicData>
            </a:graphic>
          </wp:inline>
        </w:drawing>
      </w:r>
    </w:p>
    <w:p w:rsidR="0055684C" w:rsidRPr="0051332D" w:rsidP="005120F4">
      <w:pPr>
        <w:pStyle w:val="text-source"/>
        <w:rPr>
          <w:rtl/>
        </w:rPr>
      </w:pPr>
      <w:r w:rsidRPr="0051332D">
        <w:rPr>
          <w:rFonts w:hint="eastAsia"/>
          <w:rtl/>
        </w:rPr>
        <w:t>המקור</w:t>
      </w:r>
      <w:r w:rsidRPr="0051332D">
        <w:rPr>
          <w:rtl/>
        </w:rPr>
        <w:t xml:space="preserve">: </w:t>
      </w:r>
      <w:r w:rsidRPr="0051332D">
        <w:rPr>
          <w:rFonts w:hint="cs"/>
          <w:rtl/>
        </w:rPr>
        <w:t>ערך "אשדוד" בו</w:t>
      </w:r>
      <w:r w:rsidRPr="0051332D">
        <w:rPr>
          <w:rFonts w:hint="eastAsia"/>
          <w:rtl/>
        </w:rPr>
        <w:t>ויקיפדיה</w:t>
      </w:r>
      <w:r w:rsidRPr="0051332D">
        <w:rPr>
          <w:rFonts w:hint="cs"/>
          <w:rtl/>
        </w:rPr>
        <w:t>.</w:t>
      </w:r>
    </w:p>
    <w:p w:rsidR="0055684C" w:rsidRPr="0051332D" w:rsidP="004C279C">
      <w:pPr>
        <w:pStyle w:val="ListParagraph"/>
        <w:numPr>
          <w:ilvl w:val="0"/>
          <w:numId w:val="46"/>
        </w:numPr>
        <w:autoSpaceDE/>
        <w:autoSpaceDN/>
        <w:adjustRightInd/>
        <w:spacing w:line="240" w:lineRule="exact"/>
        <w:ind w:right="2268"/>
        <w:rPr>
          <w:sz w:val="18"/>
          <w:szCs w:val="18"/>
          <w:rtl/>
        </w:rPr>
      </w:pPr>
      <w:r w:rsidRPr="0051332D">
        <w:rPr>
          <w:rFonts w:hint="cs"/>
          <w:sz w:val="18"/>
          <w:szCs w:val="18"/>
          <w:rtl/>
        </w:rPr>
        <w:t>במהלך 2011 פרסמו משרד התחבורה והבטיחות בדרכים (להלן - משרד התחבורה) ומשרד האוצר קול קורא "</w:t>
      </w:r>
      <w:r w:rsidRPr="0051332D">
        <w:rPr>
          <w:sz w:val="18"/>
          <w:szCs w:val="18"/>
          <w:rtl/>
        </w:rPr>
        <w:t>לבחירת רשות מקומית</w:t>
      </w:r>
      <w:r w:rsidRPr="0051332D">
        <w:rPr>
          <w:rFonts w:hint="cs"/>
          <w:sz w:val="18"/>
          <w:szCs w:val="18"/>
          <w:rtl/>
        </w:rPr>
        <w:t xml:space="preserve"> </w:t>
      </w:r>
      <w:r w:rsidRPr="0051332D">
        <w:rPr>
          <w:sz w:val="18"/>
          <w:szCs w:val="18"/>
          <w:rtl/>
        </w:rPr>
        <w:t>שתשמש עיר מודל למערכת</w:t>
      </w:r>
      <w:r w:rsidRPr="0051332D">
        <w:rPr>
          <w:rFonts w:hint="cs"/>
          <w:sz w:val="18"/>
          <w:szCs w:val="18"/>
          <w:rtl/>
        </w:rPr>
        <w:t xml:space="preserve"> </w:t>
      </w:r>
      <w:r w:rsidRPr="0051332D">
        <w:rPr>
          <w:sz w:val="18"/>
          <w:szCs w:val="18"/>
          <w:rtl/>
        </w:rPr>
        <w:t>תחבורה בת-קיימא</w:t>
      </w:r>
      <w:r w:rsidRPr="0051332D">
        <w:rPr>
          <w:rFonts w:hint="cs"/>
          <w:sz w:val="18"/>
          <w:szCs w:val="18"/>
          <w:rtl/>
        </w:rPr>
        <w:t xml:space="preserve">". בקול קורא נדרשו הרשויות המקומיות להציג </w:t>
      </w:r>
      <w:r w:rsidRPr="0051332D">
        <w:rPr>
          <w:rFonts w:hint="cs"/>
          <w:sz w:val="18"/>
          <w:szCs w:val="18"/>
          <w:rtl/>
        </w:rPr>
        <w:t>תוכנית</w:t>
      </w:r>
      <w:r w:rsidRPr="0051332D">
        <w:rPr>
          <w:rFonts w:hint="cs"/>
          <w:sz w:val="18"/>
          <w:szCs w:val="18"/>
          <w:rtl/>
        </w:rPr>
        <w:t xml:space="preserve"> </w:t>
      </w:r>
      <w:r w:rsidRPr="0051332D">
        <w:rPr>
          <w:sz w:val="18"/>
          <w:szCs w:val="18"/>
          <w:rtl/>
        </w:rPr>
        <w:t>שתציע ותיישם תפיסה כוללת לפיתוח</w:t>
      </w:r>
      <w:r w:rsidRPr="0051332D">
        <w:rPr>
          <w:rFonts w:hint="cs"/>
          <w:sz w:val="18"/>
          <w:szCs w:val="18"/>
          <w:rtl/>
        </w:rPr>
        <w:t xml:space="preserve"> </w:t>
      </w:r>
      <w:r w:rsidRPr="0051332D">
        <w:rPr>
          <w:sz w:val="18"/>
          <w:szCs w:val="18"/>
          <w:rtl/>
        </w:rPr>
        <w:t>תחבורתי בר קיימה</w:t>
      </w:r>
      <w:r w:rsidRPr="0051332D">
        <w:rPr>
          <w:rFonts w:hint="cs"/>
          <w:sz w:val="18"/>
          <w:szCs w:val="18"/>
          <w:rtl/>
        </w:rPr>
        <w:t xml:space="preserve">. על פי עקרונות הקול הקורא, העיר </w:t>
      </w:r>
      <w:r w:rsidRPr="0051332D">
        <w:rPr>
          <w:rFonts w:hint="cs"/>
          <w:sz w:val="18"/>
          <w:szCs w:val="18"/>
          <w:rtl/>
        </w:rPr>
        <w:t>שתוכניתה</w:t>
      </w:r>
      <w:r w:rsidRPr="0051332D">
        <w:rPr>
          <w:rFonts w:hint="cs"/>
          <w:sz w:val="18"/>
          <w:szCs w:val="18"/>
          <w:rtl/>
        </w:rPr>
        <w:t xml:space="preserve"> תיבחר</w:t>
      </w:r>
      <w:r w:rsidRPr="0051332D">
        <w:rPr>
          <w:sz w:val="18"/>
          <w:szCs w:val="18"/>
          <w:rtl/>
        </w:rPr>
        <w:t xml:space="preserve"> תזכה למימון מהממשלה לביצוע ה</w:t>
      </w:r>
      <w:r w:rsidRPr="0051332D">
        <w:rPr>
          <w:rFonts w:hint="cs"/>
          <w:sz w:val="18"/>
          <w:szCs w:val="18"/>
          <w:rtl/>
        </w:rPr>
        <w:t>עבודות</w:t>
      </w:r>
      <w:r w:rsidRPr="0051332D">
        <w:rPr>
          <w:sz w:val="18"/>
          <w:szCs w:val="18"/>
          <w:rtl/>
        </w:rPr>
        <w:t xml:space="preserve"> הנדרשות</w:t>
      </w:r>
      <w:r w:rsidRPr="0051332D">
        <w:rPr>
          <w:rFonts w:hint="cs"/>
          <w:sz w:val="18"/>
          <w:szCs w:val="18"/>
          <w:rtl/>
        </w:rPr>
        <w:t xml:space="preserve"> ליישומה</w:t>
      </w:r>
      <w:r w:rsidRPr="0051332D">
        <w:rPr>
          <w:sz w:val="18"/>
          <w:szCs w:val="18"/>
          <w:rtl/>
        </w:rPr>
        <w:t>.</w:t>
      </w:r>
      <w:r w:rsidRPr="0051332D">
        <w:rPr>
          <w:rFonts w:hint="cs"/>
          <w:sz w:val="18"/>
          <w:szCs w:val="18"/>
          <w:rtl/>
        </w:rPr>
        <w:t xml:space="preserve"> עיריית אשדוד נבחרה מבין 17 הרשויות שנענו לקול קורא.</w:t>
      </w:r>
    </w:p>
    <w:p w:rsidR="0055684C" w:rsidRPr="0051332D" w:rsidP="00350A24">
      <w:pPr>
        <w:spacing w:line="240" w:lineRule="exact"/>
        <w:ind w:left="340" w:right="2268"/>
        <w:jc w:val="both"/>
        <w:rPr>
          <w:rFonts w:ascii="Tahoma" w:hAnsi="Tahoma" w:cs="Tahoma"/>
          <w:sz w:val="18"/>
          <w:szCs w:val="18"/>
          <w:rtl/>
        </w:rPr>
      </w:pPr>
      <w:r w:rsidRPr="0051332D">
        <w:rPr>
          <w:rFonts w:ascii="Tahoma" w:hAnsi="Tahoma" w:cs="Tahoma" w:hint="cs"/>
          <w:sz w:val="18"/>
          <w:szCs w:val="18"/>
          <w:rtl/>
        </w:rPr>
        <w:t xml:space="preserve">פרויקט התחבורה בת קיימה שהציעה עיריית אשדוד נועד לחולל שינוי תפיסתי, הן מבחינת ניצול התשתיות העירוניות והן מהבחינה ההתנהגותית </w:t>
      </w:r>
      <w:r w:rsidRPr="00147F1F">
        <w:rPr>
          <w:rFonts w:ascii="Tahoma" w:hAnsi="Tahoma" w:cs="Tahoma" w:hint="cs"/>
          <w:spacing w:val="-4"/>
          <w:sz w:val="18"/>
          <w:szCs w:val="18"/>
          <w:rtl/>
        </w:rPr>
        <w:t>של תושבי העיר, שירחיב את השימוש בתחבורה מקיימת</w:t>
      </w:r>
      <w:r>
        <w:rPr>
          <w:rFonts w:ascii="Tahoma" w:hAnsi="Tahoma" w:cs="Tahoma"/>
          <w:spacing w:val="-4"/>
          <w:sz w:val="18"/>
          <w:szCs w:val="18"/>
          <w:vertAlign w:val="superscript"/>
          <w:rtl/>
        </w:rPr>
        <w:footnoteReference w:id="9"/>
      </w:r>
      <w:r w:rsidRPr="00147F1F">
        <w:rPr>
          <w:rFonts w:ascii="Tahoma" w:hAnsi="Tahoma" w:cs="Tahoma" w:hint="cs"/>
          <w:spacing w:val="-4"/>
          <w:sz w:val="18"/>
          <w:szCs w:val="18"/>
          <w:rtl/>
        </w:rPr>
        <w:t xml:space="preserve"> ויצמצם את השימוש</w:t>
      </w:r>
      <w:r w:rsidRPr="0051332D">
        <w:rPr>
          <w:rFonts w:ascii="Tahoma" w:hAnsi="Tahoma" w:cs="Tahoma" w:hint="cs"/>
          <w:sz w:val="18"/>
          <w:szCs w:val="18"/>
          <w:rtl/>
        </w:rPr>
        <w:t xml:space="preserve"> ברכב פרטי. כפי שקבעה העירייה, מטרת הפרויקט היא להביא לידי שיפור משמעותי בתשתיות התחבורה הציבורית בעיר, כולל הקמת צירי העדפה לתחבורה ציבורית ותשתיות להולכי רגל, ושילוב של אמצעי תחבורה נוספים, כמו אופניים ואופניים חשמליים, ופרויקטים נוספים לעידוד השימוש בתחבורה ציבורית.</w:t>
      </w:r>
      <w:r w:rsidRPr="00C02BC9" w:rsidR="00C02BC9">
        <w:rPr>
          <w:rFonts w:cs="Tahoma"/>
          <w:noProof/>
          <w:sz w:val="17"/>
          <w:szCs w:val="17"/>
          <w:rtl/>
        </w:rPr>
        <w:t xml:space="preserve"> </w:t>
      </w:r>
      <w:r w:rsidRPr="0012789B" w:rsidR="00C02BC9">
        <w:rPr>
          <w:rFonts w:cs="Tahoma"/>
          <w:noProof/>
          <w:sz w:val="17"/>
          <w:szCs w:val="17"/>
          <w:rtl/>
        </w:rPr>
        <mc:AlternateContent>
          <mc:Choice Requires="wps">
            <w:drawing>
              <wp:anchor distT="0" distB="0" distL="114300" distR="114300" simplePos="0" relativeHeight="251699200" behindDoc="1" locked="0" layoutInCell="1" allowOverlap="1">
                <wp:simplePos x="0" y="0"/>
                <wp:positionH relativeFrom="margin">
                  <wp:posOffset>-431800</wp:posOffset>
                </wp:positionH>
                <wp:positionV relativeFrom="margin">
                  <wp:align>top</wp:align>
                </wp:positionV>
                <wp:extent cx="1620000" cy="4140000"/>
                <wp:effectExtent l="0" t="0" r="0" b="0"/>
                <wp:wrapNone/>
                <wp:docPr id="8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E4DB7" w:rsidRPr="00373C5D" w:rsidP="00C02BC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3730482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5848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E4DB7" w:rsidRPr="00881D99" w:rsidP="00C02BC9">
                            <w:pPr>
                              <w:spacing w:after="0" w:line="240" w:lineRule="auto"/>
                              <w:rPr>
                                <w:color w:val="0B5294"/>
                                <w:spacing w:val="-4"/>
                                <w:sz w:val="24"/>
                                <w:szCs w:val="24"/>
                                <w:rtl/>
                                <w:cs/>
                              </w:rPr>
                            </w:pPr>
                            <w:r w:rsidRPr="00350A24">
                              <w:rPr>
                                <w:rFonts w:cs="Tahoma" w:hint="eastAsia"/>
                                <w:color w:val="0B5294"/>
                                <w:spacing w:val="-4"/>
                                <w:sz w:val="24"/>
                                <w:szCs w:val="24"/>
                                <w:rtl/>
                              </w:rPr>
                              <w:t>פרויקט</w:t>
                            </w:r>
                            <w:r w:rsidRPr="00350A24">
                              <w:rPr>
                                <w:rFonts w:cs="Tahoma"/>
                                <w:color w:val="0B5294"/>
                                <w:spacing w:val="-4"/>
                                <w:sz w:val="24"/>
                                <w:szCs w:val="24"/>
                                <w:rtl/>
                              </w:rPr>
                              <w:t xml:space="preserve"> </w:t>
                            </w:r>
                            <w:r w:rsidRPr="00350A24">
                              <w:rPr>
                                <w:rFonts w:cs="Tahoma" w:hint="eastAsia"/>
                                <w:color w:val="0B5294"/>
                                <w:spacing w:val="-4"/>
                                <w:sz w:val="24"/>
                                <w:szCs w:val="24"/>
                                <w:rtl/>
                              </w:rPr>
                              <w:t>התחבורה</w:t>
                            </w:r>
                            <w:r w:rsidRPr="00350A24">
                              <w:rPr>
                                <w:rFonts w:cs="Tahoma"/>
                                <w:color w:val="0B5294"/>
                                <w:spacing w:val="-4"/>
                                <w:sz w:val="24"/>
                                <w:szCs w:val="24"/>
                                <w:rtl/>
                              </w:rPr>
                              <w:t xml:space="preserve"> </w:t>
                            </w:r>
                            <w:r w:rsidRPr="00350A24">
                              <w:rPr>
                                <w:rFonts w:cs="Tahoma" w:hint="eastAsia"/>
                                <w:color w:val="0B5294"/>
                                <w:spacing w:val="-4"/>
                                <w:sz w:val="24"/>
                                <w:szCs w:val="24"/>
                                <w:rtl/>
                              </w:rPr>
                              <w:t>בת</w:t>
                            </w:r>
                            <w:r w:rsidRPr="00350A24">
                              <w:rPr>
                                <w:rFonts w:cs="Tahoma"/>
                                <w:color w:val="0B5294"/>
                                <w:spacing w:val="-4"/>
                                <w:sz w:val="24"/>
                                <w:szCs w:val="24"/>
                                <w:rtl/>
                              </w:rPr>
                              <w:t xml:space="preserve"> </w:t>
                            </w:r>
                            <w:r w:rsidRPr="00350A24">
                              <w:rPr>
                                <w:rFonts w:cs="Tahoma" w:hint="eastAsia"/>
                                <w:color w:val="0B5294"/>
                                <w:spacing w:val="-4"/>
                                <w:sz w:val="24"/>
                                <w:szCs w:val="24"/>
                                <w:rtl/>
                              </w:rPr>
                              <w:t>קיימה</w:t>
                            </w:r>
                            <w:r w:rsidRPr="00350A24">
                              <w:rPr>
                                <w:rFonts w:cs="Tahoma"/>
                                <w:color w:val="0B5294"/>
                                <w:spacing w:val="-4"/>
                                <w:sz w:val="24"/>
                                <w:szCs w:val="24"/>
                                <w:rtl/>
                              </w:rPr>
                              <w:t xml:space="preserve"> </w:t>
                            </w:r>
                            <w:r w:rsidRPr="00350A24">
                              <w:rPr>
                                <w:rFonts w:cs="Tahoma" w:hint="eastAsia"/>
                                <w:color w:val="0B5294"/>
                                <w:spacing w:val="-4"/>
                                <w:sz w:val="24"/>
                                <w:szCs w:val="24"/>
                                <w:rtl/>
                              </w:rPr>
                              <w:t>שהציעה</w:t>
                            </w:r>
                            <w:r w:rsidRPr="00350A24">
                              <w:rPr>
                                <w:rFonts w:cs="Tahoma"/>
                                <w:color w:val="0B5294"/>
                                <w:spacing w:val="-4"/>
                                <w:sz w:val="24"/>
                                <w:szCs w:val="24"/>
                                <w:rtl/>
                              </w:rPr>
                              <w:t xml:space="preserve"> </w:t>
                            </w:r>
                            <w:r w:rsidRPr="00350A24">
                              <w:rPr>
                                <w:rFonts w:cs="Tahoma" w:hint="eastAsia"/>
                                <w:color w:val="0B5294"/>
                                <w:spacing w:val="-4"/>
                                <w:sz w:val="24"/>
                                <w:szCs w:val="24"/>
                                <w:rtl/>
                              </w:rPr>
                              <w:t>עיריית</w:t>
                            </w:r>
                            <w:r w:rsidRPr="00350A24">
                              <w:rPr>
                                <w:rFonts w:cs="Tahoma"/>
                                <w:color w:val="0B5294"/>
                                <w:spacing w:val="-4"/>
                                <w:sz w:val="24"/>
                                <w:szCs w:val="24"/>
                                <w:rtl/>
                              </w:rPr>
                              <w:t xml:space="preserve"> </w:t>
                            </w:r>
                            <w:r w:rsidRPr="00350A24">
                              <w:rPr>
                                <w:rFonts w:cs="Tahoma" w:hint="eastAsia"/>
                                <w:color w:val="0B5294"/>
                                <w:spacing w:val="-4"/>
                                <w:sz w:val="24"/>
                                <w:szCs w:val="24"/>
                                <w:rtl/>
                              </w:rPr>
                              <w:t>אשדוד</w:t>
                            </w:r>
                            <w:r w:rsidRPr="00350A24">
                              <w:rPr>
                                <w:rFonts w:cs="Tahoma"/>
                                <w:color w:val="0B5294"/>
                                <w:spacing w:val="-4"/>
                                <w:sz w:val="24"/>
                                <w:szCs w:val="24"/>
                                <w:rtl/>
                              </w:rPr>
                              <w:t xml:space="preserve"> </w:t>
                            </w:r>
                            <w:r w:rsidRPr="00350A24">
                              <w:rPr>
                                <w:rFonts w:cs="Tahoma" w:hint="eastAsia"/>
                                <w:color w:val="0B5294"/>
                                <w:spacing w:val="-4"/>
                                <w:sz w:val="24"/>
                                <w:szCs w:val="24"/>
                                <w:rtl/>
                              </w:rPr>
                              <w:t>נועד</w:t>
                            </w:r>
                            <w:r w:rsidRPr="00350A24">
                              <w:rPr>
                                <w:rFonts w:cs="Tahoma"/>
                                <w:color w:val="0B5294"/>
                                <w:spacing w:val="-4"/>
                                <w:sz w:val="24"/>
                                <w:szCs w:val="24"/>
                                <w:rtl/>
                              </w:rPr>
                              <w:t xml:space="preserve"> </w:t>
                            </w:r>
                            <w:r w:rsidRPr="00350A24">
                              <w:rPr>
                                <w:rFonts w:cs="Tahoma" w:hint="eastAsia"/>
                                <w:color w:val="0B5294"/>
                                <w:spacing w:val="-4"/>
                                <w:sz w:val="24"/>
                                <w:szCs w:val="24"/>
                                <w:rtl/>
                              </w:rPr>
                              <w:t>לחולל</w:t>
                            </w:r>
                            <w:r w:rsidRPr="00350A24">
                              <w:rPr>
                                <w:rFonts w:cs="Tahoma"/>
                                <w:color w:val="0B5294"/>
                                <w:spacing w:val="-4"/>
                                <w:sz w:val="24"/>
                                <w:szCs w:val="24"/>
                                <w:rtl/>
                              </w:rPr>
                              <w:t xml:space="preserve"> </w:t>
                            </w:r>
                            <w:r w:rsidRPr="00350A24">
                              <w:rPr>
                                <w:rFonts w:cs="Tahoma" w:hint="eastAsia"/>
                                <w:color w:val="0B5294"/>
                                <w:spacing w:val="-4"/>
                                <w:sz w:val="24"/>
                                <w:szCs w:val="24"/>
                                <w:rtl/>
                              </w:rPr>
                              <w:t>שינוי</w:t>
                            </w:r>
                            <w:r w:rsidRPr="00350A24">
                              <w:rPr>
                                <w:rFonts w:cs="Tahoma"/>
                                <w:color w:val="0B5294"/>
                                <w:spacing w:val="-4"/>
                                <w:sz w:val="24"/>
                                <w:szCs w:val="24"/>
                                <w:rtl/>
                              </w:rPr>
                              <w:t xml:space="preserve"> </w:t>
                            </w:r>
                            <w:r w:rsidRPr="00350A24">
                              <w:rPr>
                                <w:rFonts w:cs="Tahoma" w:hint="eastAsia"/>
                                <w:color w:val="0B5294"/>
                                <w:spacing w:val="-4"/>
                                <w:sz w:val="24"/>
                                <w:szCs w:val="24"/>
                                <w:rtl/>
                              </w:rPr>
                              <w:t>תפיסתי</w:t>
                            </w:r>
                            <w:r w:rsidRPr="00350A24">
                              <w:rPr>
                                <w:rFonts w:cs="Tahoma"/>
                                <w:color w:val="0B5294"/>
                                <w:spacing w:val="-4"/>
                                <w:sz w:val="24"/>
                                <w:szCs w:val="24"/>
                                <w:rtl/>
                              </w:rPr>
                              <w:t xml:space="preserve">, </w:t>
                            </w:r>
                            <w:r w:rsidRPr="00350A24">
                              <w:rPr>
                                <w:rFonts w:cs="Tahoma" w:hint="eastAsia"/>
                                <w:color w:val="0B5294"/>
                                <w:spacing w:val="-4"/>
                                <w:sz w:val="24"/>
                                <w:szCs w:val="24"/>
                                <w:rtl/>
                              </w:rPr>
                              <w:t>הן</w:t>
                            </w:r>
                            <w:r w:rsidRPr="00350A24">
                              <w:rPr>
                                <w:rFonts w:cs="Tahoma"/>
                                <w:color w:val="0B5294"/>
                                <w:spacing w:val="-4"/>
                                <w:sz w:val="24"/>
                                <w:szCs w:val="24"/>
                                <w:rtl/>
                              </w:rPr>
                              <w:t xml:space="preserve"> </w:t>
                            </w:r>
                            <w:r w:rsidRPr="00350A24">
                              <w:rPr>
                                <w:rFonts w:cs="Tahoma" w:hint="eastAsia"/>
                                <w:color w:val="0B5294"/>
                                <w:spacing w:val="-4"/>
                                <w:sz w:val="24"/>
                                <w:szCs w:val="24"/>
                                <w:rtl/>
                              </w:rPr>
                              <w:t>מבחינת</w:t>
                            </w:r>
                            <w:r w:rsidRPr="00350A24">
                              <w:rPr>
                                <w:rFonts w:cs="Tahoma"/>
                                <w:color w:val="0B5294"/>
                                <w:spacing w:val="-4"/>
                                <w:sz w:val="24"/>
                                <w:szCs w:val="24"/>
                                <w:rtl/>
                              </w:rPr>
                              <w:t xml:space="preserve"> </w:t>
                            </w:r>
                            <w:r w:rsidRPr="00350A24">
                              <w:rPr>
                                <w:rFonts w:cs="Tahoma" w:hint="eastAsia"/>
                                <w:color w:val="0B5294"/>
                                <w:spacing w:val="-4"/>
                                <w:sz w:val="24"/>
                                <w:szCs w:val="24"/>
                                <w:rtl/>
                              </w:rPr>
                              <w:t>ניצול</w:t>
                            </w:r>
                            <w:r w:rsidRPr="00350A24">
                              <w:rPr>
                                <w:rFonts w:cs="Tahoma"/>
                                <w:color w:val="0B5294"/>
                                <w:spacing w:val="-4"/>
                                <w:sz w:val="24"/>
                                <w:szCs w:val="24"/>
                                <w:rtl/>
                              </w:rPr>
                              <w:t xml:space="preserve"> </w:t>
                            </w:r>
                            <w:r w:rsidRPr="00350A24">
                              <w:rPr>
                                <w:rFonts w:cs="Tahoma" w:hint="eastAsia"/>
                                <w:color w:val="0B5294"/>
                                <w:spacing w:val="-4"/>
                                <w:sz w:val="24"/>
                                <w:szCs w:val="24"/>
                                <w:rtl/>
                              </w:rPr>
                              <w:t>התשתיות</w:t>
                            </w:r>
                            <w:r w:rsidRPr="00350A24">
                              <w:rPr>
                                <w:rFonts w:cs="Tahoma"/>
                                <w:color w:val="0B5294"/>
                                <w:spacing w:val="-4"/>
                                <w:sz w:val="24"/>
                                <w:szCs w:val="24"/>
                                <w:rtl/>
                              </w:rPr>
                              <w:t xml:space="preserve"> </w:t>
                            </w:r>
                            <w:r w:rsidRPr="00350A24">
                              <w:rPr>
                                <w:rFonts w:cs="Tahoma" w:hint="eastAsia"/>
                                <w:color w:val="0B5294"/>
                                <w:spacing w:val="-4"/>
                                <w:sz w:val="24"/>
                                <w:szCs w:val="24"/>
                                <w:rtl/>
                              </w:rPr>
                              <w:t>העירוניות</w:t>
                            </w:r>
                            <w:r w:rsidRPr="00350A24">
                              <w:rPr>
                                <w:rFonts w:cs="Tahoma"/>
                                <w:color w:val="0B5294"/>
                                <w:spacing w:val="-4"/>
                                <w:sz w:val="24"/>
                                <w:szCs w:val="24"/>
                                <w:rtl/>
                              </w:rPr>
                              <w:t xml:space="preserve"> </w:t>
                            </w:r>
                            <w:r w:rsidRPr="00350A24">
                              <w:rPr>
                                <w:rFonts w:cs="Tahoma" w:hint="eastAsia"/>
                                <w:color w:val="0B5294"/>
                                <w:spacing w:val="-4"/>
                                <w:sz w:val="24"/>
                                <w:szCs w:val="24"/>
                                <w:rtl/>
                              </w:rPr>
                              <w:t>והן</w:t>
                            </w:r>
                            <w:r w:rsidRPr="00350A24">
                              <w:rPr>
                                <w:rFonts w:cs="Tahoma"/>
                                <w:color w:val="0B5294"/>
                                <w:spacing w:val="-4"/>
                                <w:sz w:val="24"/>
                                <w:szCs w:val="24"/>
                                <w:rtl/>
                              </w:rPr>
                              <w:t xml:space="preserve"> </w:t>
                            </w:r>
                            <w:r w:rsidRPr="00350A24">
                              <w:rPr>
                                <w:rFonts w:cs="Tahoma" w:hint="eastAsia"/>
                                <w:color w:val="0B5294"/>
                                <w:spacing w:val="-4"/>
                                <w:sz w:val="24"/>
                                <w:szCs w:val="24"/>
                                <w:rtl/>
                              </w:rPr>
                              <w:t>מהבחינה</w:t>
                            </w:r>
                            <w:r w:rsidRPr="00350A24">
                              <w:rPr>
                                <w:rFonts w:cs="Tahoma"/>
                                <w:color w:val="0B5294"/>
                                <w:spacing w:val="-4"/>
                                <w:sz w:val="24"/>
                                <w:szCs w:val="24"/>
                                <w:rtl/>
                              </w:rPr>
                              <w:t xml:space="preserve"> </w:t>
                            </w:r>
                            <w:r w:rsidRPr="00350A24">
                              <w:rPr>
                                <w:rFonts w:cs="Tahoma" w:hint="eastAsia"/>
                                <w:color w:val="0B5294"/>
                                <w:spacing w:val="-4"/>
                                <w:sz w:val="24"/>
                                <w:szCs w:val="24"/>
                                <w:rtl/>
                              </w:rPr>
                              <w:t>ההתנהגותית</w:t>
                            </w:r>
                            <w:r w:rsidRPr="00350A24">
                              <w:rPr>
                                <w:rFonts w:cs="Tahoma"/>
                                <w:color w:val="0B5294"/>
                                <w:spacing w:val="-4"/>
                                <w:sz w:val="24"/>
                                <w:szCs w:val="24"/>
                                <w:rtl/>
                              </w:rPr>
                              <w:t xml:space="preserve"> </w:t>
                            </w:r>
                            <w:r w:rsidRPr="00350A24">
                              <w:rPr>
                                <w:rFonts w:cs="Tahoma" w:hint="eastAsia"/>
                                <w:color w:val="0B5294"/>
                                <w:spacing w:val="-4"/>
                                <w:sz w:val="24"/>
                                <w:szCs w:val="24"/>
                                <w:rtl/>
                              </w:rPr>
                              <w:t>של</w:t>
                            </w:r>
                            <w:r w:rsidRPr="00350A24">
                              <w:rPr>
                                <w:rFonts w:cs="Tahoma"/>
                                <w:color w:val="0B5294"/>
                                <w:spacing w:val="-4"/>
                                <w:sz w:val="24"/>
                                <w:szCs w:val="24"/>
                                <w:rtl/>
                              </w:rPr>
                              <w:t xml:space="preserve"> </w:t>
                            </w:r>
                            <w:r w:rsidRPr="00350A24">
                              <w:rPr>
                                <w:rFonts w:cs="Tahoma" w:hint="eastAsia"/>
                                <w:color w:val="0B5294"/>
                                <w:spacing w:val="-4"/>
                                <w:sz w:val="24"/>
                                <w:szCs w:val="24"/>
                                <w:rtl/>
                              </w:rPr>
                              <w:t>תושבי</w:t>
                            </w:r>
                            <w:r w:rsidRPr="00350A24">
                              <w:rPr>
                                <w:rFonts w:cs="Tahoma"/>
                                <w:color w:val="0B5294"/>
                                <w:spacing w:val="-4"/>
                                <w:sz w:val="24"/>
                                <w:szCs w:val="24"/>
                                <w:rtl/>
                              </w:rPr>
                              <w:t xml:space="preserve"> </w:t>
                            </w:r>
                            <w:r w:rsidRPr="00350A24">
                              <w:rPr>
                                <w:rFonts w:cs="Tahoma" w:hint="eastAsia"/>
                                <w:color w:val="0B5294"/>
                                <w:spacing w:val="-4"/>
                                <w:sz w:val="24"/>
                                <w:szCs w:val="24"/>
                                <w:rtl/>
                              </w:rPr>
                              <w:t>העיר</w:t>
                            </w:r>
                            <w:r w:rsidRPr="00350A24">
                              <w:rPr>
                                <w:rFonts w:cs="Tahoma"/>
                                <w:color w:val="0B5294"/>
                                <w:spacing w:val="-4"/>
                                <w:sz w:val="24"/>
                                <w:szCs w:val="24"/>
                                <w:rtl/>
                              </w:rPr>
                              <w:t xml:space="preserve">, </w:t>
                            </w:r>
                            <w:r w:rsidRPr="00350A24">
                              <w:rPr>
                                <w:rFonts w:cs="Tahoma" w:hint="eastAsia"/>
                                <w:color w:val="0B5294"/>
                                <w:spacing w:val="-4"/>
                                <w:sz w:val="24"/>
                                <w:szCs w:val="24"/>
                                <w:rtl/>
                              </w:rPr>
                              <w:t>שירחיב</w:t>
                            </w:r>
                            <w:r w:rsidRPr="00350A24">
                              <w:rPr>
                                <w:rFonts w:cs="Tahoma"/>
                                <w:color w:val="0B5294"/>
                                <w:spacing w:val="-4"/>
                                <w:sz w:val="24"/>
                                <w:szCs w:val="24"/>
                                <w:rtl/>
                              </w:rPr>
                              <w:t xml:space="preserve"> </w:t>
                            </w:r>
                            <w:r w:rsidRPr="00350A24">
                              <w:rPr>
                                <w:rFonts w:cs="Tahoma" w:hint="eastAsia"/>
                                <w:color w:val="0B5294"/>
                                <w:spacing w:val="-4"/>
                                <w:sz w:val="24"/>
                                <w:szCs w:val="24"/>
                                <w:rtl/>
                              </w:rPr>
                              <w:t>את</w:t>
                            </w:r>
                            <w:r w:rsidRPr="00350A24">
                              <w:rPr>
                                <w:rFonts w:cs="Tahoma"/>
                                <w:color w:val="0B5294"/>
                                <w:spacing w:val="-4"/>
                                <w:sz w:val="24"/>
                                <w:szCs w:val="24"/>
                                <w:rtl/>
                              </w:rPr>
                              <w:t xml:space="preserve"> </w:t>
                            </w:r>
                            <w:r w:rsidRPr="00350A24">
                              <w:rPr>
                                <w:rFonts w:cs="Tahoma" w:hint="eastAsia"/>
                                <w:color w:val="0B5294"/>
                                <w:spacing w:val="-4"/>
                                <w:sz w:val="24"/>
                                <w:szCs w:val="24"/>
                                <w:rtl/>
                              </w:rPr>
                              <w:t>השימוש</w:t>
                            </w:r>
                            <w:r w:rsidRPr="00350A24">
                              <w:rPr>
                                <w:rFonts w:cs="Tahoma"/>
                                <w:color w:val="0B5294"/>
                                <w:spacing w:val="-4"/>
                                <w:sz w:val="24"/>
                                <w:szCs w:val="24"/>
                                <w:rtl/>
                              </w:rPr>
                              <w:t xml:space="preserve"> </w:t>
                            </w:r>
                            <w:r w:rsidRPr="00350A24">
                              <w:rPr>
                                <w:rFonts w:cs="Tahoma" w:hint="eastAsia"/>
                                <w:color w:val="0B5294"/>
                                <w:spacing w:val="-4"/>
                                <w:sz w:val="24"/>
                                <w:szCs w:val="24"/>
                                <w:rtl/>
                              </w:rPr>
                              <w:t>בתחבורה</w:t>
                            </w:r>
                            <w:r w:rsidRPr="00350A24">
                              <w:rPr>
                                <w:rFonts w:cs="Tahoma"/>
                                <w:color w:val="0B5294"/>
                                <w:spacing w:val="-4"/>
                                <w:sz w:val="24"/>
                                <w:szCs w:val="24"/>
                                <w:rtl/>
                              </w:rPr>
                              <w:t xml:space="preserve"> </w:t>
                            </w:r>
                            <w:r w:rsidRPr="00350A24">
                              <w:rPr>
                                <w:rFonts w:cs="Tahoma" w:hint="eastAsia"/>
                                <w:color w:val="0B5294"/>
                                <w:spacing w:val="-4"/>
                                <w:sz w:val="24"/>
                                <w:szCs w:val="24"/>
                                <w:rtl/>
                              </w:rPr>
                              <w:t>מקיימת</w:t>
                            </w:r>
                            <w:r w:rsidRPr="00350A24">
                              <w:rPr>
                                <w:rFonts w:cs="Tahoma"/>
                                <w:color w:val="0B5294"/>
                                <w:spacing w:val="-4"/>
                                <w:sz w:val="24"/>
                                <w:szCs w:val="24"/>
                                <w:rtl/>
                              </w:rPr>
                              <w:t xml:space="preserve"> </w:t>
                            </w:r>
                            <w:r w:rsidRPr="00350A24">
                              <w:rPr>
                                <w:rFonts w:cs="Tahoma" w:hint="eastAsia"/>
                                <w:color w:val="0B5294"/>
                                <w:spacing w:val="-4"/>
                                <w:sz w:val="24"/>
                                <w:szCs w:val="24"/>
                                <w:rtl/>
                              </w:rPr>
                              <w:t>ויצמצם</w:t>
                            </w:r>
                            <w:r w:rsidRPr="00350A24">
                              <w:rPr>
                                <w:rFonts w:cs="Tahoma"/>
                                <w:color w:val="0B5294"/>
                                <w:spacing w:val="-4"/>
                                <w:sz w:val="24"/>
                                <w:szCs w:val="24"/>
                                <w:rtl/>
                              </w:rPr>
                              <w:t xml:space="preserve"> </w:t>
                            </w:r>
                            <w:r w:rsidRPr="00350A24">
                              <w:rPr>
                                <w:rFonts w:cs="Tahoma" w:hint="eastAsia"/>
                                <w:color w:val="0B5294"/>
                                <w:spacing w:val="-4"/>
                                <w:sz w:val="24"/>
                                <w:szCs w:val="24"/>
                                <w:rtl/>
                              </w:rPr>
                              <w:t>את</w:t>
                            </w:r>
                            <w:r w:rsidRPr="00350A24">
                              <w:rPr>
                                <w:rFonts w:cs="Tahoma"/>
                                <w:color w:val="0B5294"/>
                                <w:spacing w:val="-4"/>
                                <w:sz w:val="24"/>
                                <w:szCs w:val="24"/>
                                <w:rtl/>
                              </w:rPr>
                              <w:t xml:space="preserve"> </w:t>
                            </w:r>
                            <w:r w:rsidRPr="00350A24">
                              <w:rPr>
                                <w:rFonts w:cs="Tahoma" w:hint="eastAsia"/>
                                <w:color w:val="0B5294"/>
                                <w:spacing w:val="-4"/>
                                <w:sz w:val="24"/>
                                <w:szCs w:val="24"/>
                                <w:rtl/>
                              </w:rPr>
                              <w:t>השימוש</w:t>
                            </w:r>
                            <w:r w:rsidRPr="00350A24">
                              <w:rPr>
                                <w:rFonts w:cs="Tahoma"/>
                                <w:color w:val="0B5294"/>
                                <w:spacing w:val="-4"/>
                                <w:sz w:val="24"/>
                                <w:szCs w:val="24"/>
                                <w:rtl/>
                              </w:rPr>
                              <w:t xml:space="preserve"> </w:t>
                            </w:r>
                            <w:r w:rsidRPr="00350A24">
                              <w:rPr>
                                <w:rFonts w:cs="Tahoma" w:hint="eastAsia"/>
                                <w:color w:val="0B5294"/>
                                <w:spacing w:val="-4"/>
                                <w:sz w:val="24"/>
                                <w:szCs w:val="24"/>
                                <w:rtl/>
                              </w:rPr>
                              <w:t>ברכב</w:t>
                            </w:r>
                            <w:r w:rsidRPr="00350A24">
                              <w:rPr>
                                <w:rFonts w:cs="Tahoma"/>
                                <w:color w:val="0B5294"/>
                                <w:spacing w:val="-4"/>
                                <w:sz w:val="24"/>
                                <w:szCs w:val="24"/>
                                <w:rtl/>
                              </w:rPr>
                              <w:t xml:space="preserve"> </w:t>
                            </w:r>
                            <w:r w:rsidRPr="00350A24">
                              <w:rPr>
                                <w:rFonts w:cs="Tahoma" w:hint="eastAsia"/>
                                <w:color w:val="0B5294"/>
                                <w:spacing w:val="-4"/>
                                <w:sz w:val="24"/>
                                <w:szCs w:val="24"/>
                                <w:rtl/>
                              </w:rPr>
                              <w:t>פרטי</w:t>
                            </w:r>
                          </w:p>
                          <w:p w:rsidR="00CE4DB7" w:rsidRPr="00373C5D" w:rsidP="00C02BC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5596542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61290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6256" filled="f" stroked="f">
                <v:textbox>
                  <w:txbxContent>
                    <w:p w:rsidR="00CE4DB7" w:rsidRPr="00373C5D" w:rsidP="00C02BC9">
                      <w:pPr>
                        <w:spacing w:line="240" w:lineRule="atLeast"/>
                        <w:rPr>
                          <w:rFonts w:cs="Tahoma"/>
                          <w:b/>
                          <w:bCs/>
                          <w:color w:val="0B5294"/>
                          <w:sz w:val="48"/>
                          <w:szCs w:val="48"/>
                          <w:rtl/>
                        </w:rPr>
                      </w:pPr>
                      <w:drawing>
                        <wp:inline distT="0" distB="0" distL="0" distR="0">
                          <wp:extent cx="311150" cy="256800"/>
                          <wp:effectExtent l="0" t="0" r="0" b="0"/>
                          <wp:docPr id="8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77041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E4DB7" w:rsidRPr="00881D99" w:rsidP="00C02BC9">
                      <w:pPr>
                        <w:spacing w:after="0" w:line="240" w:lineRule="auto"/>
                        <w:rPr>
                          <w:color w:val="0B5294"/>
                          <w:spacing w:val="-4"/>
                          <w:sz w:val="24"/>
                          <w:szCs w:val="24"/>
                          <w:rtl/>
                          <w:cs/>
                        </w:rPr>
                      </w:pPr>
                      <w:r w:rsidRPr="00350A24">
                        <w:rPr>
                          <w:rFonts w:cs="Tahoma" w:hint="eastAsia"/>
                          <w:color w:val="0B5294"/>
                          <w:spacing w:val="-4"/>
                          <w:sz w:val="24"/>
                          <w:szCs w:val="24"/>
                          <w:rtl/>
                        </w:rPr>
                        <w:t>פרויקט</w:t>
                      </w:r>
                      <w:r w:rsidRPr="00350A24">
                        <w:rPr>
                          <w:rFonts w:cs="Tahoma"/>
                          <w:color w:val="0B5294"/>
                          <w:spacing w:val="-4"/>
                          <w:sz w:val="24"/>
                          <w:szCs w:val="24"/>
                          <w:rtl/>
                        </w:rPr>
                        <w:t xml:space="preserve"> </w:t>
                      </w:r>
                      <w:r w:rsidRPr="00350A24">
                        <w:rPr>
                          <w:rFonts w:cs="Tahoma" w:hint="eastAsia"/>
                          <w:color w:val="0B5294"/>
                          <w:spacing w:val="-4"/>
                          <w:sz w:val="24"/>
                          <w:szCs w:val="24"/>
                          <w:rtl/>
                        </w:rPr>
                        <w:t>התחבורה</w:t>
                      </w:r>
                      <w:r w:rsidRPr="00350A24">
                        <w:rPr>
                          <w:rFonts w:cs="Tahoma"/>
                          <w:color w:val="0B5294"/>
                          <w:spacing w:val="-4"/>
                          <w:sz w:val="24"/>
                          <w:szCs w:val="24"/>
                          <w:rtl/>
                        </w:rPr>
                        <w:t xml:space="preserve"> </w:t>
                      </w:r>
                      <w:r w:rsidRPr="00350A24">
                        <w:rPr>
                          <w:rFonts w:cs="Tahoma" w:hint="eastAsia"/>
                          <w:color w:val="0B5294"/>
                          <w:spacing w:val="-4"/>
                          <w:sz w:val="24"/>
                          <w:szCs w:val="24"/>
                          <w:rtl/>
                        </w:rPr>
                        <w:t>בת</w:t>
                      </w:r>
                      <w:r w:rsidRPr="00350A24">
                        <w:rPr>
                          <w:rFonts w:cs="Tahoma"/>
                          <w:color w:val="0B5294"/>
                          <w:spacing w:val="-4"/>
                          <w:sz w:val="24"/>
                          <w:szCs w:val="24"/>
                          <w:rtl/>
                        </w:rPr>
                        <w:t xml:space="preserve"> </w:t>
                      </w:r>
                      <w:r w:rsidRPr="00350A24">
                        <w:rPr>
                          <w:rFonts w:cs="Tahoma" w:hint="eastAsia"/>
                          <w:color w:val="0B5294"/>
                          <w:spacing w:val="-4"/>
                          <w:sz w:val="24"/>
                          <w:szCs w:val="24"/>
                          <w:rtl/>
                        </w:rPr>
                        <w:t>קיימה</w:t>
                      </w:r>
                      <w:r w:rsidRPr="00350A24">
                        <w:rPr>
                          <w:rFonts w:cs="Tahoma"/>
                          <w:color w:val="0B5294"/>
                          <w:spacing w:val="-4"/>
                          <w:sz w:val="24"/>
                          <w:szCs w:val="24"/>
                          <w:rtl/>
                        </w:rPr>
                        <w:t xml:space="preserve"> </w:t>
                      </w:r>
                      <w:r w:rsidRPr="00350A24">
                        <w:rPr>
                          <w:rFonts w:cs="Tahoma" w:hint="eastAsia"/>
                          <w:color w:val="0B5294"/>
                          <w:spacing w:val="-4"/>
                          <w:sz w:val="24"/>
                          <w:szCs w:val="24"/>
                          <w:rtl/>
                        </w:rPr>
                        <w:t>שהציעה</w:t>
                      </w:r>
                      <w:r w:rsidRPr="00350A24">
                        <w:rPr>
                          <w:rFonts w:cs="Tahoma"/>
                          <w:color w:val="0B5294"/>
                          <w:spacing w:val="-4"/>
                          <w:sz w:val="24"/>
                          <w:szCs w:val="24"/>
                          <w:rtl/>
                        </w:rPr>
                        <w:t xml:space="preserve"> </w:t>
                      </w:r>
                      <w:r w:rsidRPr="00350A24">
                        <w:rPr>
                          <w:rFonts w:cs="Tahoma" w:hint="eastAsia"/>
                          <w:color w:val="0B5294"/>
                          <w:spacing w:val="-4"/>
                          <w:sz w:val="24"/>
                          <w:szCs w:val="24"/>
                          <w:rtl/>
                        </w:rPr>
                        <w:t>עיריית</w:t>
                      </w:r>
                      <w:r w:rsidRPr="00350A24">
                        <w:rPr>
                          <w:rFonts w:cs="Tahoma"/>
                          <w:color w:val="0B5294"/>
                          <w:spacing w:val="-4"/>
                          <w:sz w:val="24"/>
                          <w:szCs w:val="24"/>
                          <w:rtl/>
                        </w:rPr>
                        <w:t xml:space="preserve"> </w:t>
                      </w:r>
                      <w:r w:rsidRPr="00350A24">
                        <w:rPr>
                          <w:rFonts w:cs="Tahoma" w:hint="eastAsia"/>
                          <w:color w:val="0B5294"/>
                          <w:spacing w:val="-4"/>
                          <w:sz w:val="24"/>
                          <w:szCs w:val="24"/>
                          <w:rtl/>
                        </w:rPr>
                        <w:t>אשדוד</w:t>
                      </w:r>
                      <w:r w:rsidRPr="00350A24">
                        <w:rPr>
                          <w:rFonts w:cs="Tahoma"/>
                          <w:color w:val="0B5294"/>
                          <w:spacing w:val="-4"/>
                          <w:sz w:val="24"/>
                          <w:szCs w:val="24"/>
                          <w:rtl/>
                        </w:rPr>
                        <w:t xml:space="preserve"> </w:t>
                      </w:r>
                      <w:r w:rsidRPr="00350A24">
                        <w:rPr>
                          <w:rFonts w:cs="Tahoma" w:hint="eastAsia"/>
                          <w:color w:val="0B5294"/>
                          <w:spacing w:val="-4"/>
                          <w:sz w:val="24"/>
                          <w:szCs w:val="24"/>
                          <w:rtl/>
                        </w:rPr>
                        <w:t>נועד</w:t>
                      </w:r>
                      <w:r w:rsidRPr="00350A24">
                        <w:rPr>
                          <w:rFonts w:cs="Tahoma"/>
                          <w:color w:val="0B5294"/>
                          <w:spacing w:val="-4"/>
                          <w:sz w:val="24"/>
                          <w:szCs w:val="24"/>
                          <w:rtl/>
                        </w:rPr>
                        <w:t xml:space="preserve"> </w:t>
                      </w:r>
                      <w:r w:rsidRPr="00350A24">
                        <w:rPr>
                          <w:rFonts w:cs="Tahoma" w:hint="eastAsia"/>
                          <w:color w:val="0B5294"/>
                          <w:spacing w:val="-4"/>
                          <w:sz w:val="24"/>
                          <w:szCs w:val="24"/>
                          <w:rtl/>
                        </w:rPr>
                        <w:t>לחולל</w:t>
                      </w:r>
                      <w:r w:rsidRPr="00350A24">
                        <w:rPr>
                          <w:rFonts w:cs="Tahoma"/>
                          <w:color w:val="0B5294"/>
                          <w:spacing w:val="-4"/>
                          <w:sz w:val="24"/>
                          <w:szCs w:val="24"/>
                          <w:rtl/>
                        </w:rPr>
                        <w:t xml:space="preserve"> </w:t>
                      </w:r>
                      <w:r w:rsidRPr="00350A24">
                        <w:rPr>
                          <w:rFonts w:cs="Tahoma" w:hint="eastAsia"/>
                          <w:color w:val="0B5294"/>
                          <w:spacing w:val="-4"/>
                          <w:sz w:val="24"/>
                          <w:szCs w:val="24"/>
                          <w:rtl/>
                        </w:rPr>
                        <w:t>שינוי</w:t>
                      </w:r>
                      <w:r w:rsidRPr="00350A24">
                        <w:rPr>
                          <w:rFonts w:cs="Tahoma"/>
                          <w:color w:val="0B5294"/>
                          <w:spacing w:val="-4"/>
                          <w:sz w:val="24"/>
                          <w:szCs w:val="24"/>
                          <w:rtl/>
                        </w:rPr>
                        <w:t xml:space="preserve"> </w:t>
                      </w:r>
                      <w:r w:rsidRPr="00350A24">
                        <w:rPr>
                          <w:rFonts w:cs="Tahoma" w:hint="eastAsia"/>
                          <w:color w:val="0B5294"/>
                          <w:spacing w:val="-4"/>
                          <w:sz w:val="24"/>
                          <w:szCs w:val="24"/>
                          <w:rtl/>
                        </w:rPr>
                        <w:t>תפיסתי</w:t>
                      </w:r>
                      <w:r w:rsidRPr="00350A24">
                        <w:rPr>
                          <w:rFonts w:cs="Tahoma"/>
                          <w:color w:val="0B5294"/>
                          <w:spacing w:val="-4"/>
                          <w:sz w:val="24"/>
                          <w:szCs w:val="24"/>
                          <w:rtl/>
                        </w:rPr>
                        <w:t xml:space="preserve">, </w:t>
                      </w:r>
                      <w:r w:rsidRPr="00350A24">
                        <w:rPr>
                          <w:rFonts w:cs="Tahoma" w:hint="eastAsia"/>
                          <w:color w:val="0B5294"/>
                          <w:spacing w:val="-4"/>
                          <w:sz w:val="24"/>
                          <w:szCs w:val="24"/>
                          <w:rtl/>
                        </w:rPr>
                        <w:t>הן</w:t>
                      </w:r>
                      <w:r w:rsidRPr="00350A24">
                        <w:rPr>
                          <w:rFonts w:cs="Tahoma"/>
                          <w:color w:val="0B5294"/>
                          <w:spacing w:val="-4"/>
                          <w:sz w:val="24"/>
                          <w:szCs w:val="24"/>
                          <w:rtl/>
                        </w:rPr>
                        <w:t xml:space="preserve"> </w:t>
                      </w:r>
                      <w:r w:rsidRPr="00350A24">
                        <w:rPr>
                          <w:rFonts w:cs="Tahoma" w:hint="eastAsia"/>
                          <w:color w:val="0B5294"/>
                          <w:spacing w:val="-4"/>
                          <w:sz w:val="24"/>
                          <w:szCs w:val="24"/>
                          <w:rtl/>
                        </w:rPr>
                        <w:t>מבחינת</w:t>
                      </w:r>
                      <w:r w:rsidRPr="00350A24">
                        <w:rPr>
                          <w:rFonts w:cs="Tahoma"/>
                          <w:color w:val="0B5294"/>
                          <w:spacing w:val="-4"/>
                          <w:sz w:val="24"/>
                          <w:szCs w:val="24"/>
                          <w:rtl/>
                        </w:rPr>
                        <w:t xml:space="preserve"> </w:t>
                      </w:r>
                      <w:r w:rsidRPr="00350A24">
                        <w:rPr>
                          <w:rFonts w:cs="Tahoma" w:hint="eastAsia"/>
                          <w:color w:val="0B5294"/>
                          <w:spacing w:val="-4"/>
                          <w:sz w:val="24"/>
                          <w:szCs w:val="24"/>
                          <w:rtl/>
                        </w:rPr>
                        <w:t>ניצול</w:t>
                      </w:r>
                      <w:r w:rsidRPr="00350A24">
                        <w:rPr>
                          <w:rFonts w:cs="Tahoma"/>
                          <w:color w:val="0B5294"/>
                          <w:spacing w:val="-4"/>
                          <w:sz w:val="24"/>
                          <w:szCs w:val="24"/>
                          <w:rtl/>
                        </w:rPr>
                        <w:t xml:space="preserve"> </w:t>
                      </w:r>
                      <w:r w:rsidRPr="00350A24">
                        <w:rPr>
                          <w:rFonts w:cs="Tahoma" w:hint="eastAsia"/>
                          <w:color w:val="0B5294"/>
                          <w:spacing w:val="-4"/>
                          <w:sz w:val="24"/>
                          <w:szCs w:val="24"/>
                          <w:rtl/>
                        </w:rPr>
                        <w:t>התשתיות</w:t>
                      </w:r>
                      <w:r w:rsidRPr="00350A24">
                        <w:rPr>
                          <w:rFonts w:cs="Tahoma"/>
                          <w:color w:val="0B5294"/>
                          <w:spacing w:val="-4"/>
                          <w:sz w:val="24"/>
                          <w:szCs w:val="24"/>
                          <w:rtl/>
                        </w:rPr>
                        <w:t xml:space="preserve"> </w:t>
                      </w:r>
                      <w:r w:rsidRPr="00350A24">
                        <w:rPr>
                          <w:rFonts w:cs="Tahoma" w:hint="eastAsia"/>
                          <w:color w:val="0B5294"/>
                          <w:spacing w:val="-4"/>
                          <w:sz w:val="24"/>
                          <w:szCs w:val="24"/>
                          <w:rtl/>
                        </w:rPr>
                        <w:t>העירוניות</w:t>
                      </w:r>
                      <w:r w:rsidRPr="00350A24">
                        <w:rPr>
                          <w:rFonts w:cs="Tahoma"/>
                          <w:color w:val="0B5294"/>
                          <w:spacing w:val="-4"/>
                          <w:sz w:val="24"/>
                          <w:szCs w:val="24"/>
                          <w:rtl/>
                        </w:rPr>
                        <w:t xml:space="preserve"> </w:t>
                      </w:r>
                      <w:r w:rsidRPr="00350A24">
                        <w:rPr>
                          <w:rFonts w:cs="Tahoma" w:hint="eastAsia"/>
                          <w:color w:val="0B5294"/>
                          <w:spacing w:val="-4"/>
                          <w:sz w:val="24"/>
                          <w:szCs w:val="24"/>
                          <w:rtl/>
                        </w:rPr>
                        <w:t>והן</w:t>
                      </w:r>
                      <w:r w:rsidRPr="00350A24">
                        <w:rPr>
                          <w:rFonts w:cs="Tahoma"/>
                          <w:color w:val="0B5294"/>
                          <w:spacing w:val="-4"/>
                          <w:sz w:val="24"/>
                          <w:szCs w:val="24"/>
                          <w:rtl/>
                        </w:rPr>
                        <w:t xml:space="preserve"> </w:t>
                      </w:r>
                      <w:r w:rsidRPr="00350A24">
                        <w:rPr>
                          <w:rFonts w:cs="Tahoma" w:hint="eastAsia"/>
                          <w:color w:val="0B5294"/>
                          <w:spacing w:val="-4"/>
                          <w:sz w:val="24"/>
                          <w:szCs w:val="24"/>
                          <w:rtl/>
                        </w:rPr>
                        <w:t>מהבחינה</w:t>
                      </w:r>
                      <w:r w:rsidRPr="00350A24">
                        <w:rPr>
                          <w:rFonts w:cs="Tahoma"/>
                          <w:color w:val="0B5294"/>
                          <w:spacing w:val="-4"/>
                          <w:sz w:val="24"/>
                          <w:szCs w:val="24"/>
                          <w:rtl/>
                        </w:rPr>
                        <w:t xml:space="preserve"> </w:t>
                      </w:r>
                      <w:r w:rsidRPr="00350A24">
                        <w:rPr>
                          <w:rFonts w:cs="Tahoma" w:hint="eastAsia"/>
                          <w:color w:val="0B5294"/>
                          <w:spacing w:val="-4"/>
                          <w:sz w:val="24"/>
                          <w:szCs w:val="24"/>
                          <w:rtl/>
                        </w:rPr>
                        <w:t>ההתנהגותית</w:t>
                      </w:r>
                      <w:r w:rsidRPr="00350A24">
                        <w:rPr>
                          <w:rFonts w:cs="Tahoma"/>
                          <w:color w:val="0B5294"/>
                          <w:spacing w:val="-4"/>
                          <w:sz w:val="24"/>
                          <w:szCs w:val="24"/>
                          <w:rtl/>
                        </w:rPr>
                        <w:t xml:space="preserve"> </w:t>
                      </w:r>
                      <w:r w:rsidRPr="00350A24">
                        <w:rPr>
                          <w:rFonts w:cs="Tahoma" w:hint="eastAsia"/>
                          <w:color w:val="0B5294"/>
                          <w:spacing w:val="-4"/>
                          <w:sz w:val="24"/>
                          <w:szCs w:val="24"/>
                          <w:rtl/>
                        </w:rPr>
                        <w:t>של</w:t>
                      </w:r>
                      <w:r w:rsidRPr="00350A24">
                        <w:rPr>
                          <w:rFonts w:cs="Tahoma"/>
                          <w:color w:val="0B5294"/>
                          <w:spacing w:val="-4"/>
                          <w:sz w:val="24"/>
                          <w:szCs w:val="24"/>
                          <w:rtl/>
                        </w:rPr>
                        <w:t xml:space="preserve"> </w:t>
                      </w:r>
                      <w:r w:rsidRPr="00350A24">
                        <w:rPr>
                          <w:rFonts w:cs="Tahoma" w:hint="eastAsia"/>
                          <w:color w:val="0B5294"/>
                          <w:spacing w:val="-4"/>
                          <w:sz w:val="24"/>
                          <w:szCs w:val="24"/>
                          <w:rtl/>
                        </w:rPr>
                        <w:t>תושבי</w:t>
                      </w:r>
                      <w:r w:rsidRPr="00350A24">
                        <w:rPr>
                          <w:rFonts w:cs="Tahoma"/>
                          <w:color w:val="0B5294"/>
                          <w:spacing w:val="-4"/>
                          <w:sz w:val="24"/>
                          <w:szCs w:val="24"/>
                          <w:rtl/>
                        </w:rPr>
                        <w:t xml:space="preserve"> </w:t>
                      </w:r>
                      <w:r w:rsidRPr="00350A24">
                        <w:rPr>
                          <w:rFonts w:cs="Tahoma" w:hint="eastAsia"/>
                          <w:color w:val="0B5294"/>
                          <w:spacing w:val="-4"/>
                          <w:sz w:val="24"/>
                          <w:szCs w:val="24"/>
                          <w:rtl/>
                        </w:rPr>
                        <w:t>העיר</w:t>
                      </w:r>
                      <w:r w:rsidRPr="00350A24">
                        <w:rPr>
                          <w:rFonts w:cs="Tahoma"/>
                          <w:color w:val="0B5294"/>
                          <w:spacing w:val="-4"/>
                          <w:sz w:val="24"/>
                          <w:szCs w:val="24"/>
                          <w:rtl/>
                        </w:rPr>
                        <w:t xml:space="preserve">, </w:t>
                      </w:r>
                      <w:r w:rsidRPr="00350A24">
                        <w:rPr>
                          <w:rFonts w:cs="Tahoma" w:hint="eastAsia"/>
                          <w:color w:val="0B5294"/>
                          <w:spacing w:val="-4"/>
                          <w:sz w:val="24"/>
                          <w:szCs w:val="24"/>
                          <w:rtl/>
                        </w:rPr>
                        <w:t>שירחיב</w:t>
                      </w:r>
                      <w:r w:rsidRPr="00350A24">
                        <w:rPr>
                          <w:rFonts w:cs="Tahoma"/>
                          <w:color w:val="0B5294"/>
                          <w:spacing w:val="-4"/>
                          <w:sz w:val="24"/>
                          <w:szCs w:val="24"/>
                          <w:rtl/>
                        </w:rPr>
                        <w:t xml:space="preserve"> </w:t>
                      </w:r>
                      <w:r w:rsidRPr="00350A24">
                        <w:rPr>
                          <w:rFonts w:cs="Tahoma" w:hint="eastAsia"/>
                          <w:color w:val="0B5294"/>
                          <w:spacing w:val="-4"/>
                          <w:sz w:val="24"/>
                          <w:szCs w:val="24"/>
                          <w:rtl/>
                        </w:rPr>
                        <w:t>את</w:t>
                      </w:r>
                      <w:r w:rsidRPr="00350A24">
                        <w:rPr>
                          <w:rFonts w:cs="Tahoma"/>
                          <w:color w:val="0B5294"/>
                          <w:spacing w:val="-4"/>
                          <w:sz w:val="24"/>
                          <w:szCs w:val="24"/>
                          <w:rtl/>
                        </w:rPr>
                        <w:t xml:space="preserve"> </w:t>
                      </w:r>
                      <w:r w:rsidRPr="00350A24">
                        <w:rPr>
                          <w:rFonts w:cs="Tahoma" w:hint="eastAsia"/>
                          <w:color w:val="0B5294"/>
                          <w:spacing w:val="-4"/>
                          <w:sz w:val="24"/>
                          <w:szCs w:val="24"/>
                          <w:rtl/>
                        </w:rPr>
                        <w:t>השימוש</w:t>
                      </w:r>
                      <w:r w:rsidRPr="00350A24">
                        <w:rPr>
                          <w:rFonts w:cs="Tahoma"/>
                          <w:color w:val="0B5294"/>
                          <w:spacing w:val="-4"/>
                          <w:sz w:val="24"/>
                          <w:szCs w:val="24"/>
                          <w:rtl/>
                        </w:rPr>
                        <w:t xml:space="preserve"> </w:t>
                      </w:r>
                      <w:r w:rsidRPr="00350A24">
                        <w:rPr>
                          <w:rFonts w:cs="Tahoma" w:hint="eastAsia"/>
                          <w:color w:val="0B5294"/>
                          <w:spacing w:val="-4"/>
                          <w:sz w:val="24"/>
                          <w:szCs w:val="24"/>
                          <w:rtl/>
                        </w:rPr>
                        <w:t>בתחבורה</w:t>
                      </w:r>
                      <w:r w:rsidRPr="00350A24">
                        <w:rPr>
                          <w:rFonts w:cs="Tahoma"/>
                          <w:color w:val="0B5294"/>
                          <w:spacing w:val="-4"/>
                          <w:sz w:val="24"/>
                          <w:szCs w:val="24"/>
                          <w:rtl/>
                        </w:rPr>
                        <w:t xml:space="preserve"> </w:t>
                      </w:r>
                      <w:r w:rsidRPr="00350A24">
                        <w:rPr>
                          <w:rFonts w:cs="Tahoma" w:hint="eastAsia"/>
                          <w:color w:val="0B5294"/>
                          <w:spacing w:val="-4"/>
                          <w:sz w:val="24"/>
                          <w:szCs w:val="24"/>
                          <w:rtl/>
                        </w:rPr>
                        <w:t>מקיימת</w:t>
                      </w:r>
                      <w:r w:rsidRPr="00350A24">
                        <w:rPr>
                          <w:rFonts w:cs="Tahoma"/>
                          <w:color w:val="0B5294"/>
                          <w:spacing w:val="-4"/>
                          <w:sz w:val="24"/>
                          <w:szCs w:val="24"/>
                          <w:rtl/>
                        </w:rPr>
                        <w:t xml:space="preserve"> </w:t>
                      </w:r>
                      <w:r w:rsidRPr="00350A24">
                        <w:rPr>
                          <w:rFonts w:cs="Tahoma" w:hint="eastAsia"/>
                          <w:color w:val="0B5294"/>
                          <w:spacing w:val="-4"/>
                          <w:sz w:val="24"/>
                          <w:szCs w:val="24"/>
                          <w:rtl/>
                        </w:rPr>
                        <w:t>ויצמצם</w:t>
                      </w:r>
                      <w:r w:rsidRPr="00350A24">
                        <w:rPr>
                          <w:rFonts w:cs="Tahoma"/>
                          <w:color w:val="0B5294"/>
                          <w:spacing w:val="-4"/>
                          <w:sz w:val="24"/>
                          <w:szCs w:val="24"/>
                          <w:rtl/>
                        </w:rPr>
                        <w:t xml:space="preserve"> </w:t>
                      </w:r>
                      <w:r w:rsidRPr="00350A24">
                        <w:rPr>
                          <w:rFonts w:cs="Tahoma" w:hint="eastAsia"/>
                          <w:color w:val="0B5294"/>
                          <w:spacing w:val="-4"/>
                          <w:sz w:val="24"/>
                          <w:szCs w:val="24"/>
                          <w:rtl/>
                        </w:rPr>
                        <w:t>את</w:t>
                      </w:r>
                      <w:r w:rsidRPr="00350A24">
                        <w:rPr>
                          <w:rFonts w:cs="Tahoma"/>
                          <w:color w:val="0B5294"/>
                          <w:spacing w:val="-4"/>
                          <w:sz w:val="24"/>
                          <w:szCs w:val="24"/>
                          <w:rtl/>
                        </w:rPr>
                        <w:t xml:space="preserve"> </w:t>
                      </w:r>
                      <w:r w:rsidRPr="00350A24">
                        <w:rPr>
                          <w:rFonts w:cs="Tahoma" w:hint="eastAsia"/>
                          <w:color w:val="0B5294"/>
                          <w:spacing w:val="-4"/>
                          <w:sz w:val="24"/>
                          <w:szCs w:val="24"/>
                          <w:rtl/>
                        </w:rPr>
                        <w:t>השימוש</w:t>
                      </w:r>
                      <w:r w:rsidRPr="00350A24">
                        <w:rPr>
                          <w:rFonts w:cs="Tahoma"/>
                          <w:color w:val="0B5294"/>
                          <w:spacing w:val="-4"/>
                          <w:sz w:val="24"/>
                          <w:szCs w:val="24"/>
                          <w:rtl/>
                        </w:rPr>
                        <w:t xml:space="preserve"> </w:t>
                      </w:r>
                      <w:r w:rsidRPr="00350A24">
                        <w:rPr>
                          <w:rFonts w:cs="Tahoma" w:hint="eastAsia"/>
                          <w:color w:val="0B5294"/>
                          <w:spacing w:val="-4"/>
                          <w:sz w:val="24"/>
                          <w:szCs w:val="24"/>
                          <w:rtl/>
                        </w:rPr>
                        <w:t>ברכב</w:t>
                      </w:r>
                      <w:r w:rsidRPr="00350A24">
                        <w:rPr>
                          <w:rFonts w:cs="Tahoma"/>
                          <w:color w:val="0B5294"/>
                          <w:spacing w:val="-4"/>
                          <w:sz w:val="24"/>
                          <w:szCs w:val="24"/>
                          <w:rtl/>
                        </w:rPr>
                        <w:t xml:space="preserve"> </w:t>
                      </w:r>
                      <w:r w:rsidRPr="00350A24">
                        <w:rPr>
                          <w:rFonts w:cs="Tahoma" w:hint="eastAsia"/>
                          <w:color w:val="0B5294"/>
                          <w:spacing w:val="-4"/>
                          <w:sz w:val="24"/>
                          <w:szCs w:val="24"/>
                          <w:rtl/>
                        </w:rPr>
                        <w:t>פרטי</w:t>
                      </w:r>
                    </w:p>
                    <w:p w:rsidR="00CE4DB7" w:rsidRPr="00373C5D" w:rsidP="00C02BC9">
                      <w:pPr>
                        <w:spacing w:before="120" w:after="0" w:line="240" w:lineRule="atLeast"/>
                        <w:rPr>
                          <w:rFonts w:cs="Tahoma"/>
                          <w:b/>
                          <w:bCs/>
                          <w:color w:val="0B5294"/>
                          <w:sz w:val="48"/>
                          <w:szCs w:val="48"/>
                          <w:rtl/>
                        </w:rPr>
                      </w:pPr>
                      <w:drawing>
                        <wp:inline distT="0" distB="0" distL="0" distR="0">
                          <wp:extent cx="288000" cy="31337"/>
                          <wp:effectExtent l="0" t="0" r="0" b="6985"/>
                          <wp:docPr id="8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64395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5684C" w:rsidRPr="0051332D" w:rsidP="004C279C">
      <w:pPr>
        <w:spacing w:line="240" w:lineRule="exact"/>
        <w:ind w:right="2268"/>
        <w:jc w:val="both"/>
        <w:rPr>
          <w:rFonts w:ascii="Tahoma" w:hAnsi="Tahoma" w:cs="Tahoma"/>
          <w:sz w:val="18"/>
          <w:szCs w:val="18"/>
        </w:rPr>
      </w:pPr>
    </w:p>
    <w:p w:rsidR="0055684C" w:rsidRPr="0051332D" w:rsidP="004C279C">
      <w:pPr>
        <w:spacing w:line="240" w:lineRule="exact"/>
        <w:ind w:right="2268"/>
        <w:jc w:val="both"/>
        <w:rPr>
          <w:rFonts w:ascii="Tahoma" w:hAnsi="Tahoma" w:cs="Tahoma"/>
          <w:sz w:val="18"/>
          <w:szCs w:val="18"/>
          <w:rtl/>
        </w:rPr>
      </w:pPr>
    </w:p>
    <w:p w:rsidR="0055684C" w:rsidRPr="00F93924" w:rsidP="004C279C">
      <w:pPr>
        <w:pStyle w:val="KOT4"/>
      </w:pPr>
      <w:r w:rsidRPr="00F93924">
        <w:rPr>
          <w:rFonts w:hint="cs"/>
          <w:rtl/>
        </w:rPr>
        <w:t>פעולות הביקורת</w:t>
      </w:r>
    </w:p>
    <w:p w:rsidR="0055684C" w:rsidRPr="0051332D" w:rsidP="004C279C">
      <w:pPr>
        <w:spacing w:line="240" w:lineRule="exact"/>
        <w:ind w:right="2268"/>
        <w:jc w:val="both"/>
        <w:rPr>
          <w:rFonts w:ascii="Tahoma" w:hAnsi="Tahoma" w:cs="Tahoma"/>
          <w:sz w:val="18"/>
          <w:szCs w:val="18"/>
          <w:rtl/>
        </w:rPr>
      </w:pPr>
      <w:r w:rsidRPr="0051332D">
        <w:rPr>
          <w:rFonts w:ascii="Tahoma" w:hAnsi="Tahoma" w:cs="Tahoma" w:hint="cs"/>
          <w:sz w:val="18"/>
          <w:szCs w:val="18"/>
          <w:rtl/>
        </w:rPr>
        <w:t>בחודשים מאי-אוקטובר 2018 בדק משרד מבקר המדינה היבטים שונים ביישום פרויקט עיר מודל למערכת תחבורה בת קיימה באשדוד</w:t>
      </w:r>
      <w:r>
        <w:rPr>
          <w:rFonts w:ascii="Tahoma" w:hAnsi="Tahoma" w:cs="Tahoma"/>
          <w:sz w:val="18"/>
          <w:szCs w:val="18"/>
          <w:vertAlign w:val="superscript"/>
          <w:rtl/>
        </w:rPr>
        <w:footnoteReference w:id="10"/>
      </w:r>
      <w:r w:rsidRPr="0051332D">
        <w:rPr>
          <w:rFonts w:ascii="Tahoma" w:hAnsi="Tahoma" w:cs="Tahoma" w:hint="cs"/>
          <w:sz w:val="18"/>
          <w:szCs w:val="18"/>
          <w:rtl/>
        </w:rPr>
        <w:t xml:space="preserve">. בין היתר נבדקו הנושאים האלו: פרסום הקול הקורא, גיבוש ההצעה של עיריית אשדוד והבחירה בהצעה, שינויים בפרויקט והגדלת תקציבו, ביצוע הפרויקט על ידי העירייה והבקרה של משרדי התחבורה והאוצר על הפרויקט ועל התנהלות העירייה. הביקורת נעשתה בעיריית אשדוד ובמשרדי התחבורה והאוצר. במסגרת זו קיבל צוות הביקורת הבהרות ומידע מחברת הניהול והפיקוח שהעירייה התקשרה </w:t>
      </w:r>
      <w:r w:rsidRPr="0051332D">
        <w:rPr>
          <w:rFonts w:ascii="Tahoma" w:hAnsi="Tahoma" w:cs="Tahoma" w:hint="cs"/>
          <w:sz w:val="18"/>
          <w:szCs w:val="18"/>
          <w:rtl/>
        </w:rPr>
        <w:t>עימה</w:t>
      </w:r>
      <w:r w:rsidRPr="0051332D">
        <w:rPr>
          <w:rFonts w:ascii="Tahoma" w:hAnsi="Tahoma" w:cs="Tahoma" w:hint="cs"/>
          <w:sz w:val="18"/>
          <w:szCs w:val="18"/>
          <w:rtl/>
        </w:rPr>
        <w:t xml:space="preserve"> לצורך הפרויקט ומשתי חברות בקרה מטעם משרד התחבורה שליוו את הפרויקט.</w:t>
      </w:r>
    </w:p>
    <w:p w:rsidR="0055684C" w:rsidRPr="0051332D" w:rsidP="004C279C">
      <w:pPr>
        <w:spacing w:line="240" w:lineRule="exact"/>
        <w:ind w:right="2268"/>
        <w:jc w:val="both"/>
        <w:rPr>
          <w:rFonts w:ascii="Tahoma" w:hAnsi="Tahoma" w:cs="Tahoma"/>
          <w:sz w:val="18"/>
          <w:szCs w:val="18"/>
          <w:rtl/>
        </w:rPr>
      </w:pPr>
      <w:r w:rsidRPr="0051332D">
        <w:rPr>
          <w:rFonts w:ascii="Tahoma" w:hAnsi="Tahoma" w:cs="Tahoma" w:hint="cs"/>
          <w:sz w:val="18"/>
          <w:szCs w:val="18"/>
          <w:rtl/>
        </w:rPr>
        <w:t xml:space="preserve">יודגש כי </w:t>
      </w:r>
      <w:r w:rsidRPr="0051332D">
        <w:rPr>
          <w:rFonts w:ascii="Tahoma" w:hAnsi="Tahoma" w:cs="Tahoma"/>
          <w:sz w:val="18"/>
          <w:szCs w:val="18"/>
          <w:rtl/>
        </w:rPr>
        <w:t>דוח</w:t>
      </w:r>
      <w:r w:rsidRPr="0051332D">
        <w:rPr>
          <w:rFonts w:ascii="Tahoma" w:hAnsi="Tahoma" w:cs="Tahoma" w:hint="cs"/>
          <w:sz w:val="18"/>
          <w:szCs w:val="18"/>
          <w:rtl/>
        </w:rPr>
        <w:t xml:space="preserve"> זה</w:t>
      </w:r>
      <w:r w:rsidRPr="0051332D">
        <w:rPr>
          <w:rFonts w:ascii="Tahoma" w:hAnsi="Tahoma" w:cs="Tahoma"/>
          <w:sz w:val="18"/>
          <w:szCs w:val="18"/>
          <w:rtl/>
        </w:rPr>
        <w:t xml:space="preserve"> הועבר להתייחסות</w:t>
      </w:r>
      <w:r w:rsidRPr="0051332D">
        <w:rPr>
          <w:rFonts w:ascii="Tahoma" w:hAnsi="Tahoma" w:cs="Tahoma" w:hint="cs"/>
          <w:sz w:val="18"/>
          <w:szCs w:val="18"/>
          <w:rtl/>
        </w:rPr>
        <w:t>ו של</w:t>
      </w:r>
      <w:r w:rsidRPr="0051332D">
        <w:rPr>
          <w:rFonts w:ascii="Tahoma" w:hAnsi="Tahoma" w:cs="Tahoma"/>
          <w:sz w:val="18"/>
          <w:szCs w:val="18"/>
          <w:rtl/>
        </w:rPr>
        <w:t xml:space="preserve"> משרד התחבורה</w:t>
      </w:r>
      <w:r w:rsidRPr="0051332D">
        <w:rPr>
          <w:rFonts w:ascii="Tahoma" w:hAnsi="Tahoma" w:cs="Tahoma" w:hint="cs"/>
          <w:sz w:val="18"/>
          <w:szCs w:val="18"/>
          <w:rtl/>
        </w:rPr>
        <w:t xml:space="preserve"> כמקובל</w:t>
      </w:r>
      <w:r w:rsidRPr="0051332D">
        <w:rPr>
          <w:rFonts w:ascii="Tahoma" w:hAnsi="Tahoma" w:cs="Tahoma"/>
          <w:sz w:val="18"/>
          <w:szCs w:val="18"/>
          <w:rtl/>
        </w:rPr>
        <w:t xml:space="preserve">, אך למרות </w:t>
      </w:r>
      <w:r w:rsidRPr="0051332D">
        <w:rPr>
          <w:rFonts w:ascii="Tahoma" w:hAnsi="Tahoma" w:cs="Tahoma" w:hint="cs"/>
          <w:sz w:val="18"/>
          <w:szCs w:val="18"/>
          <w:rtl/>
        </w:rPr>
        <w:t>מספר</w:t>
      </w:r>
      <w:r w:rsidRPr="0051332D">
        <w:rPr>
          <w:rFonts w:ascii="Tahoma" w:hAnsi="Tahoma" w:cs="Tahoma"/>
          <w:sz w:val="18"/>
          <w:szCs w:val="18"/>
          <w:rtl/>
        </w:rPr>
        <w:t xml:space="preserve"> תזכורות </w:t>
      </w:r>
      <w:r w:rsidRPr="0051332D">
        <w:rPr>
          <w:rFonts w:ascii="Tahoma" w:hAnsi="Tahoma" w:cs="Tahoma" w:hint="cs"/>
          <w:sz w:val="18"/>
          <w:szCs w:val="18"/>
          <w:rtl/>
        </w:rPr>
        <w:t>הוא</w:t>
      </w:r>
      <w:r w:rsidRPr="0051332D">
        <w:rPr>
          <w:rFonts w:ascii="Tahoma" w:hAnsi="Tahoma" w:cs="Tahoma"/>
          <w:sz w:val="18"/>
          <w:szCs w:val="18"/>
          <w:rtl/>
        </w:rPr>
        <w:t xml:space="preserve"> לא העב</w:t>
      </w:r>
      <w:r w:rsidRPr="0051332D">
        <w:rPr>
          <w:rFonts w:ascii="Tahoma" w:hAnsi="Tahoma" w:cs="Tahoma" w:hint="cs"/>
          <w:sz w:val="18"/>
          <w:szCs w:val="18"/>
          <w:rtl/>
        </w:rPr>
        <w:t>י</w:t>
      </w:r>
      <w:r w:rsidRPr="0051332D">
        <w:rPr>
          <w:rFonts w:ascii="Tahoma" w:hAnsi="Tahoma" w:cs="Tahoma"/>
          <w:sz w:val="18"/>
          <w:szCs w:val="18"/>
          <w:rtl/>
        </w:rPr>
        <w:t>ר</w:t>
      </w:r>
      <w:r w:rsidRPr="0051332D">
        <w:rPr>
          <w:rFonts w:ascii="Tahoma" w:hAnsi="Tahoma" w:cs="Tahoma" w:hint="cs"/>
          <w:sz w:val="18"/>
          <w:szCs w:val="18"/>
          <w:rtl/>
        </w:rPr>
        <w:t xml:space="preserve"> את </w:t>
      </w:r>
      <w:r w:rsidRPr="0051332D">
        <w:rPr>
          <w:rFonts w:ascii="Tahoma" w:hAnsi="Tahoma" w:cs="Tahoma"/>
          <w:sz w:val="18"/>
          <w:szCs w:val="18"/>
          <w:rtl/>
        </w:rPr>
        <w:t>ה</w:t>
      </w:r>
      <w:r w:rsidRPr="0051332D">
        <w:rPr>
          <w:rFonts w:ascii="Tahoma" w:hAnsi="Tahoma" w:cs="Tahoma" w:hint="cs"/>
          <w:sz w:val="18"/>
          <w:szCs w:val="18"/>
          <w:rtl/>
        </w:rPr>
        <w:t xml:space="preserve">תייחסותו </w:t>
      </w:r>
      <w:r w:rsidRPr="0051332D">
        <w:rPr>
          <w:rFonts w:ascii="Tahoma" w:hAnsi="Tahoma" w:cs="Tahoma"/>
          <w:sz w:val="18"/>
          <w:szCs w:val="18"/>
          <w:rtl/>
        </w:rPr>
        <w:t xml:space="preserve">עד מועד </w:t>
      </w:r>
      <w:r w:rsidRPr="0051332D">
        <w:rPr>
          <w:rFonts w:ascii="Tahoma" w:hAnsi="Tahoma" w:cs="Tahoma" w:hint="cs"/>
          <w:sz w:val="18"/>
          <w:szCs w:val="18"/>
          <w:rtl/>
        </w:rPr>
        <w:t>סיום הכנת</w:t>
      </w:r>
      <w:r w:rsidRPr="0051332D">
        <w:rPr>
          <w:rFonts w:ascii="Tahoma" w:hAnsi="Tahoma" w:cs="Tahoma"/>
          <w:sz w:val="18"/>
          <w:szCs w:val="18"/>
          <w:rtl/>
        </w:rPr>
        <w:t xml:space="preserve"> הדוח.</w:t>
      </w:r>
    </w:p>
    <w:p w:rsidR="0055684C" w:rsidRPr="0051332D" w:rsidP="004C279C">
      <w:pPr>
        <w:spacing w:line="240" w:lineRule="exact"/>
        <w:ind w:right="2268"/>
        <w:jc w:val="both"/>
        <w:rPr>
          <w:rFonts w:ascii="Tahoma" w:hAnsi="Tahoma" w:cs="Tahoma"/>
          <w:sz w:val="18"/>
          <w:szCs w:val="18"/>
        </w:rPr>
      </w:pPr>
    </w:p>
    <w:p w:rsidR="0055684C" w:rsidRPr="00F93924" w:rsidP="004C279C">
      <w:pPr>
        <w:pStyle w:val="KOT2"/>
        <w:rPr>
          <w:rtl/>
        </w:rPr>
      </w:pPr>
      <w:r w:rsidRPr="00F93924">
        <w:rPr>
          <w:rFonts w:hint="cs"/>
          <w:rtl/>
        </w:rPr>
        <w:t xml:space="preserve">פרסום הקול הקורא, גיבוש ההצעה של עיריית אשדוד והבחירה בהצעה </w:t>
      </w:r>
    </w:p>
    <w:p w:rsidR="0055684C" w:rsidRPr="0051332D" w:rsidP="004C279C">
      <w:pPr>
        <w:spacing w:line="240" w:lineRule="exact"/>
        <w:ind w:right="2268"/>
        <w:jc w:val="both"/>
        <w:rPr>
          <w:rFonts w:ascii="Tahoma" w:hAnsi="Tahoma" w:cs="Tahoma"/>
          <w:sz w:val="18"/>
          <w:szCs w:val="18"/>
          <w:rtl/>
        </w:rPr>
      </w:pPr>
      <w:r w:rsidRPr="0051332D">
        <w:rPr>
          <w:rFonts w:ascii="Tahoma" w:hAnsi="Tahoma" w:cs="Tahoma" w:hint="cs"/>
          <w:sz w:val="18"/>
          <w:szCs w:val="18"/>
          <w:rtl/>
        </w:rPr>
        <w:t>בשנת 2016 פרסם הארגון לשיתוף פעולה ופיתוח כלכלי (</w:t>
      </w:r>
      <w:r w:rsidRPr="0051332D">
        <w:rPr>
          <w:rFonts w:ascii="Tahoma" w:hAnsi="Tahoma" w:cs="Tahoma" w:hint="cs"/>
          <w:sz w:val="18"/>
          <w:szCs w:val="18"/>
        </w:rPr>
        <w:t>OECD</w:t>
      </w:r>
      <w:r w:rsidRPr="0051332D">
        <w:rPr>
          <w:rFonts w:ascii="Tahoma" w:hAnsi="Tahoma" w:cs="Tahoma" w:hint="cs"/>
          <w:sz w:val="18"/>
          <w:szCs w:val="18"/>
          <w:rtl/>
        </w:rPr>
        <w:t>) דוח שבו נקבע כי הצפיפות בכבישי ישראל היא מהגבוהות ביותר בקרב מדינות הארגון</w:t>
      </w:r>
      <w:r>
        <w:rPr>
          <w:rFonts w:ascii="Tahoma" w:hAnsi="Tahoma" w:cs="Tahoma"/>
          <w:sz w:val="18"/>
          <w:szCs w:val="18"/>
          <w:vertAlign w:val="superscript"/>
          <w:rtl/>
        </w:rPr>
        <w:footnoteReference w:id="11"/>
      </w:r>
      <w:r w:rsidRPr="0051332D">
        <w:rPr>
          <w:rFonts w:ascii="Tahoma" w:hAnsi="Tahoma" w:cs="Tahoma" w:hint="cs"/>
          <w:sz w:val="18"/>
          <w:szCs w:val="18"/>
          <w:rtl/>
        </w:rPr>
        <w:t xml:space="preserve">. אחוז השימוש בתחבורה ציבורית (להלן - </w:t>
      </w:r>
      <w:r w:rsidRPr="0051332D">
        <w:rPr>
          <w:rFonts w:ascii="Tahoma" w:hAnsi="Tahoma" w:cs="Tahoma" w:hint="cs"/>
          <w:sz w:val="18"/>
          <w:szCs w:val="18"/>
          <w:rtl/>
        </w:rPr>
        <w:t>תח"צ</w:t>
      </w:r>
      <w:r w:rsidRPr="0051332D">
        <w:rPr>
          <w:rFonts w:ascii="Tahoma" w:hAnsi="Tahoma" w:cs="Tahoma" w:hint="cs"/>
          <w:sz w:val="18"/>
          <w:szCs w:val="18"/>
          <w:rtl/>
        </w:rPr>
        <w:t>) בערי ישראל נמוך באופן ניכר לעומת המקובל בערים מתקדמות באירופה, בין היתר בגלל רמת שירות נמוכה של אמצעי התחבורה המתחרים ברכב הפרטי. להקטנת מספר המשתמשים ברכב פרטי ישנה תועלת גבוהה למשק הלאומי ולכן יש כדאיות בהשקעה ממשלתית שתוביל לצמצום השימוש בו. בדוח מסכם של ועדת הכלכלה של הכנסת מיולי 2018 צוין כי על פי הערכות משרד האוצר הנזק השנתי למשק מהגודש בכבישים עומד על כ-35 מיליארד ש"ח בשנה</w:t>
      </w:r>
      <w:r>
        <w:rPr>
          <w:rStyle w:val="FootnoteReference0"/>
          <w:rFonts w:ascii="Tahoma" w:hAnsi="Tahoma" w:cs="Tahoma"/>
          <w:sz w:val="18"/>
          <w:szCs w:val="18"/>
          <w:rtl/>
        </w:rPr>
        <w:footnoteReference w:id="12"/>
      </w:r>
      <w:r w:rsidRPr="0051332D">
        <w:rPr>
          <w:rFonts w:ascii="Tahoma" w:hAnsi="Tahoma" w:cs="Tahoma" w:hint="cs"/>
          <w:sz w:val="18"/>
          <w:szCs w:val="18"/>
          <w:rtl/>
        </w:rPr>
        <w:t>.</w:t>
      </w:r>
    </w:p>
    <w:p w:rsidR="0055684C" w:rsidRPr="0051332D" w:rsidP="004C279C">
      <w:pPr>
        <w:spacing w:line="240" w:lineRule="exact"/>
        <w:ind w:right="2268"/>
        <w:jc w:val="both"/>
        <w:rPr>
          <w:rFonts w:ascii="Tahoma" w:hAnsi="Tahoma" w:cs="Tahoma"/>
          <w:sz w:val="18"/>
          <w:szCs w:val="18"/>
          <w:rtl/>
        </w:rPr>
      </w:pPr>
      <w:r w:rsidRPr="0051332D">
        <w:rPr>
          <w:rFonts w:ascii="Tahoma" w:hAnsi="Tahoma" w:cs="Tahoma" w:hint="cs"/>
          <w:sz w:val="18"/>
          <w:szCs w:val="18"/>
          <w:rtl/>
        </w:rPr>
        <w:t xml:space="preserve">באותו דוח מסכם של ועדת הכלכלה נקבע כי התחבורה הציבורית בישראל זקוקה בראש ובראשונה לנתיבי תחבורה ציבורית (להלן - </w:t>
      </w:r>
      <w:r w:rsidRPr="0051332D">
        <w:rPr>
          <w:rFonts w:ascii="Tahoma" w:hAnsi="Tahoma" w:cs="Tahoma" w:hint="cs"/>
          <w:sz w:val="18"/>
          <w:szCs w:val="18"/>
          <w:rtl/>
        </w:rPr>
        <w:t>נת"צ</w:t>
      </w:r>
      <w:r w:rsidRPr="0051332D">
        <w:rPr>
          <w:rFonts w:ascii="Tahoma" w:hAnsi="Tahoma" w:cs="Tahoma" w:hint="cs"/>
          <w:sz w:val="18"/>
          <w:szCs w:val="18"/>
          <w:rtl/>
        </w:rPr>
        <w:t xml:space="preserve">) שיאפשרו לרכבי תחבורה ציבורית להגיע במהירות וביעילות ממקום למקום. בדוח צוין כי ועדת הכלכלה מתריעה שהעומס בכבישים "מהווה מצב חירום למשק ולמדינה, המחייב תגובה מהירה ונרחבת הכוללת מחויבות לאורך זמן לתיקון המצב". הוועדה ציינה כי היא רואה ברשויות המקומיות שותפות חיוניות לפיתוח התחבורה הציבורית לרווחת תושביהן, והיא קוראת להן להתגייס למהלך פיתוח התחבורה הציבורית, ובכלל זה לסייע בסלילה מהירה של </w:t>
      </w:r>
      <w:r w:rsidRPr="0051332D">
        <w:rPr>
          <w:rFonts w:ascii="Tahoma" w:hAnsi="Tahoma" w:cs="Tahoma" w:hint="cs"/>
          <w:sz w:val="18"/>
          <w:szCs w:val="18"/>
          <w:rtl/>
        </w:rPr>
        <w:t>נת"צ</w:t>
      </w:r>
      <w:r w:rsidRPr="0051332D">
        <w:rPr>
          <w:rFonts w:ascii="Tahoma" w:hAnsi="Tahoma" w:cs="Tahoma" w:hint="cs"/>
          <w:sz w:val="18"/>
          <w:szCs w:val="18"/>
          <w:rtl/>
        </w:rPr>
        <w:t xml:space="preserve"> ולהקצות שטחים נדרשים למסופים ולחניונים תפעוליים.</w:t>
      </w:r>
    </w:p>
    <w:p w:rsidR="0055684C" w:rsidRPr="0051332D" w:rsidP="004C279C">
      <w:pPr>
        <w:spacing w:line="240" w:lineRule="exact"/>
        <w:ind w:right="2268"/>
        <w:jc w:val="both"/>
        <w:rPr>
          <w:rFonts w:ascii="Tahoma" w:hAnsi="Tahoma" w:cs="Tahoma"/>
          <w:sz w:val="18"/>
          <w:szCs w:val="18"/>
          <w:rtl/>
        </w:rPr>
      </w:pPr>
      <w:r w:rsidRPr="0051332D">
        <w:rPr>
          <w:rFonts w:ascii="Tahoma" w:hAnsi="Tahoma" w:cs="Tahoma"/>
          <w:sz w:val="18"/>
          <w:szCs w:val="18"/>
          <w:rtl/>
        </w:rPr>
        <w:t>בישראל</w:t>
      </w:r>
      <w:r w:rsidRPr="0051332D">
        <w:rPr>
          <w:rFonts w:ascii="Tahoma" w:hAnsi="Tahoma" w:cs="Tahoma" w:hint="cs"/>
          <w:sz w:val="18"/>
          <w:szCs w:val="18"/>
          <w:rtl/>
        </w:rPr>
        <w:t xml:space="preserve"> ק</w:t>
      </w:r>
      <w:r w:rsidRPr="0051332D">
        <w:rPr>
          <w:rFonts w:ascii="Tahoma" w:hAnsi="Tahoma" w:cs="Tahoma"/>
          <w:sz w:val="18"/>
          <w:szCs w:val="18"/>
          <w:rtl/>
        </w:rPr>
        <w:t xml:space="preserve">יימת תשתית </w:t>
      </w:r>
      <w:r w:rsidRPr="0051332D">
        <w:rPr>
          <w:rFonts w:ascii="Tahoma" w:hAnsi="Tahoma" w:cs="Tahoma" w:hint="cs"/>
          <w:sz w:val="18"/>
          <w:szCs w:val="18"/>
          <w:rtl/>
        </w:rPr>
        <w:t xml:space="preserve">של נתיבי </w:t>
      </w:r>
      <w:r w:rsidRPr="0051332D">
        <w:rPr>
          <w:rFonts w:ascii="Tahoma" w:hAnsi="Tahoma" w:cs="Tahoma"/>
          <w:sz w:val="18"/>
          <w:szCs w:val="18"/>
          <w:rtl/>
        </w:rPr>
        <w:t>העדפ</w:t>
      </w:r>
      <w:r w:rsidRPr="0051332D">
        <w:rPr>
          <w:rFonts w:ascii="Tahoma" w:hAnsi="Tahoma" w:cs="Tahoma" w:hint="cs"/>
          <w:sz w:val="18"/>
          <w:szCs w:val="18"/>
          <w:rtl/>
        </w:rPr>
        <w:t>ה</w:t>
      </w:r>
      <w:r w:rsidRPr="0051332D">
        <w:rPr>
          <w:rFonts w:ascii="Tahoma" w:hAnsi="Tahoma" w:cs="Tahoma"/>
          <w:sz w:val="18"/>
          <w:szCs w:val="18"/>
          <w:rtl/>
        </w:rPr>
        <w:t xml:space="preserve"> </w:t>
      </w:r>
      <w:r w:rsidRPr="0051332D">
        <w:rPr>
          <w:rFonts w:ascii="Tahoma" w:hAnsi="Tahoma" w:cs="Tahoma" w:hint="cs"/>
          <w:sz w:val="18"/>
          <w:szCs w:val="18"/>
          <w:rtl/>
        </w:rPr>
        <w:t>ל</w:t>
      </w:r>
      <w:r w:rsidRPr="0051332D">
        <w:rPr>
          <w:rFonts w:ascii="Tahoma" w:hAnsi="Tahoma" w:cs="Tahoma"/>
          <w:sz w:val="18"/>
          <w:szCs w:val="18"/>
          <w:rtl/>
        </w:rPr>
        <w:t xml:space="preserve">תחבורה ציבורית </w:t>
      </w:r>
      <w:r w:rsidRPr="0051332D">
        <w:rPr>
          <w:rFonts w:ascii="Tahoma" w:hAnsi="Tahoma" w:cs="Tahoma" w:hint="cs"/>
          <w:sz w:val="18"/>
          <w:szCs w:val="18"/>
          <w:rtl/>
        </w:rPr>
        <w:t>בכמה רשויות מקומיות ו</w:t>
      </w:r>
      <w:r w:rsidRPr="0051332D">
        <w:rPr>
          <w:rFonts w:ascii="Tahoma" w:hAnsi="Tahoma" w:cs="Tahoma" w:hint="eastAsia"/>
          <w:sz w:val="18"/>
          <w:szCs w:val="18"/>
          <w:rtl/>
        </w:rPr>
        <w:t>בהן</w:t>
      </w:r>
      <w:r w:rsidRPr="0051332D">
        <w:rPr>
          <w:rFonts w:ascii="Tahoma" w:hAnsi="Tahoma" w:cs="Tahoma"/>
          <w:sz w:val="18"/>
          <w:szCs w:val="18"/>
          <w:rtl/>
        </w:rPr>
        <w:t xml:space="preserve"> </w:t>
      </w:r>
      <w:r w:rsidRPr="0051332D">
        <w:rPr>
          <w:rFonts w:ascii="Tahoma" w:hAnsi="Tahoma" w:cs="Tahoma" w:hint="eastAsia"/>
          <w:sz w:val="18"/>
          <w:szCs w:val="18"/>
          <w:rtl/>
        </w:rPr>
        <w:t>תל</w:t>
      </w:r>
      <w:r w:rsidRPr="0051332D">
        <w:rPr>
          <w:rFonts w:ascii="Tahoma" w:hAnsi="Tahoma" w:cs="Tahoma"/>
          <w:sz w:val="18"/>
          <w:szCs w:val="18"/>
          <w:rtl/>
        </w:rPr>
        <w:t xml:space="preserve"> </w:t>
      </w:r>
      <w:r w:rsidRPr="0051332D">
        <w:rPr>
          <w:rFonts w:ascii="Tahoma" w:hAnsi="Tahoma" w:cs="Tahoma" w:hint="eastAsia"/>
          <w:sz w:val="18"/>
          <w:szCs w:val="18"/>
          <w:rtl/>
        </w:rPr>
        <w:t>אביב</w:t>
      </w:r>
      <w:r w:rsidRPr="0051332D">
        <w:rPr>
          <w:rFonts w:ascii="Tahoma" w:hAnsi="Tahoma" w:cs="Tahoma" w:hint="cs"/>
          <w:sz w:val="18"/>
          <w:szCs w:val="18"/>
          <w:rtl/>
        </w:rPr>
        <w:t>-יפו</w:t>
      </w:r>
      <w:r w:rsidRPr="0051332D">
        <w:rPr>
          <w:rFonts w:ascii="Tahoma" w:hAnsi="Tahoma" w:cs="Tahoma"/>
          <w:sz w:val="18"/>
          <w:szCs w:val="18"/>
          <w:rtl/>
        </w:rPr>
        <w:t xml:space="preserve">, </w:t>
      </w:r>
      <w:r w:rsidRPr="0051332D">
        <w:rPr>
          <w:rFonts w:ascii="Tahoma" w:hAnsi="Tahoma" w:cs="Tahoma" w:hint="eastAsia"/>
          <w:sz w:val="18"/>
          <w:szCs w:val="18"/>
          <w:rtl/>
        </w:rPr>
        <w:t>ירושלים</w:t>
      </w:r>
      <w:r w:rsidRPr="0051332D">
        <w:rPr>
          <w:rFonts w:ascii="Tahoma" w:hAnsi="Tahoma" w:cs="Tahoma" w:hint="cs"/>
          <w:sz w:val="18"/>
          <w:szCs w:val="18"/>
          <w:rtl/>
        </w:rPr>
        <w:t>, חיפה</w:t>
      </w:r>
      <w:r w:rsidRPr="0051332D">
        <w:rPr>
          <w:rFonts w:ascii="Tahoma" w:hAnsi="Tahoma" w:cs="Tahoma"/>
          <w:sz w:val="18"/>
          <w:szCs w:val="18"/>
          <w:rtl/>
        </w:rPr>
        <w:t xml:space="preserve"> </w:t>
      </w:r>
      <w:r w:rsidRPr="0051332D">
        <w:rPr>
          <w:rFonts w:ascii="Tahoma" w:hAnsi="Tahoma" w:cs="Tahoma" w:hint="eastAsia"/>
          <w:sz w:val="18"/>
          <w:szCs w:val="18"/>
          <w:rtl/>
        </w:rPr>
        <w:t>ופתח</w:t>
      </w:r>
      <w:r w:rsidRPr="0051332D">
        <w:rPr>
          <w:rFonts w:ascii="Tahoma" w:hAnsi="Tahoma" w:cs="Tahoma"/>
          <w:sz w:val="18"/>
          <w:szCs w:val="18"/>
          <w:rtl/>
        </w:rPr>
        <w:t xml:space="preserve"> </w:t>
      </w:r>
      <w:r w:rsidRPr="0051332D">
        <w:rPr>
          <w:rFonts w:ascii="Tahoma" w:hAnsi="Tahoma" w:cs="Tahoma" w:hint="eastAsia"/>
          <w:sz w:val="18"/>
          <w:szCs w:val="18"/>
          <w:rtl/>
        </w:rPr>
        <w:t>תקווה</w:t>
      </w:r>
      <w:r w:rsidRPr="0051332D">
        <w:rPr>
          <w:rFonts w:ascii="Tahoma" w:hAnsi="Tahoma" w:cs="Tahoma" w:hint="cs"/>
          <w:sz w:val="18"/>
          <w:szCs w:val="18"/>
          <w:rtl/>
        </w:rPr>
        <w:t>. למשל,</w:t>
      </w:r>
      <w:r w:rsidRPr="0051332D">
        <w:rPr>
          <w:rFonts w:ascii="Tahoma" w:hAnsi="Tahoma" w:cs="Tahoma"/>
          <w:sz w:val="18"/>
          <w:szCs w:val="18"/>
          <w:rtl/>
        </w:rPr>
        <w:t xml:space="preserve"> בחיפה </w:t>
      </w:r>
      <w:r w:rsidRPr="0051332D">
        <w:rPr>
          <w:rFonts w:ascii="Tahoma" w:hAnsi="Tahoma" w:cs="Tahoma" w:hint="cs"/>
          <w:sz w:val="18"/>
          <w:szCs w:val="18"/>
          <w:rtl/>
        </w:rPr>
        <w:t xml:space="preserve">יש </w:t>
      </w:r>
      <w:r w:rsidRPr="0051332D">
        <w:rPr>
          <w:rFonts w:ascii="Tahoma" w:hAnsi="Tahoma" w:cs="Tahoma"/>
          <w:sz w:val="18"/>
          <w:szCs w:val="18"/>
          <w:rtl/>
        </w:rPr>
        <w:t>שלושה קווי שירות למטרונית</w:t>
      </w:r>
      <w:r>
        <w:rPr>
          <w:rStyle w:val="FootnoteReference0"/>
          <w:rFonts w:ascii="Tahoma" w:hAnsi="Tahoma" w:cs="Tahoma"/>
          <w:sz w:val="18"/>
          <w:szCs w:val="18"/>
          <w:rtl/>
        </w:rPr>
        <w:footnoteReference w:id="13"/>
      </w:r>
      <w:r w:rsidRPr="0051332D">
        <w:rPr>
          <w:rFonts w:ascii="Tahoma" w:hAnsi="Tahoma" w:cs="Tahoma" w:hint="cs"/>
          <w:sz w:val="18"/>
          <w:szCs w:val="18"/>
          <w:rtl/>
        </w:rPr>
        <w:t>,</w:t>
      </w:r>
      <w:r w:rsidRPr="0051332D">
        <w:rPr>
          <w:rFonts w:ascii="Tahoma" w:hAnsi="Tahoma" w:cs="Tahoma"/>
          <w:sz w:val="18"/>
          <w:szCs w:val="18"/>
          <w:rtl/>
        </w:rPr>
        <w:t xml:space="preserve"> </w:t>
      </w:r>
      <w:r w:rsidRPr="0051332D">
        <w:rPr>
          <w:rFonts w:ascii="Tahoma" w:hAnsi="Tahoma" w:cs="Tahoma" w:hint="cs"/>
          <w:sz w:val="18"/>
          <w:szCs w:val="18"/>
          <w:rtl/>
        </w:rPr>
        <w:t>כ</w:t>
      </w:r>
      <w:r w:rsidRPr="0051332D">
        <w:rPr>
          <w:rFonts w:ascii="Tahoma" w:hAnsi="Tahoma" w:cs="Tahoma"/>
          <w:sz w:val="18"/>
          <w:szCs w:val="18"/>
          <w:rtl/>
        </w:rPr>
        <w:t>אשר לאוטובוסים הנוסעים ב</w:t>
      </w:r>
      <w:r w:rsidRPr="0051332D">
        <w:rPr>
          <w:rFonts w:ascii="Tahoma" w:hAnsi="Tahoma" w:cs="Tahoma" w:hint="cs"/>
          <w:sz w:val="18"/>
          <w:szCs w:val="18"/>
          <w:rtl/>
        </w:rPr>
        <w:t>הם</w:t>
      </w:r>
      <w:r w:rsidRPr="0051332D">
        <w:rPr>
          <w:rFonts w:ascii="Tahoma" w:hAnsi="Tahoma" w:cs="Tahoma"/>
          <w:sz w:val="18"/>
          <w:szCs w:val="18"/>
          <w:rtl/>
        </w:rPr>
        <w:t xml:space="preserve"> זכות דרך בלעדית ועדיפות בחציית צמתים מרומזרים. אורך קווי השירות שהוקמו </w:t>
      </w:r>
      <w:r w:rsidRPr="0051332D">
        <w:rPr>
          <w:rFonts w:ascii="Tahoma" w:hAnsi="Tahoma" w:cs="Tahoma" w:hint="cs"/>
          <w:sz w:val="18"/>
          <w:szCs w:val="18"/>
          <w:rtl/>
        </w:rPr>
        <w:t>הוא</w:t>
      </w:r>
      <w:r w:rsidRPr="0051332D">
        <w:rPr>
          <w:rFonts w:ascii="Tahoma" w:hAnsi="Tahoma" w:cs="Tahoma"/>
          <w:sz w:val="18"/>
          <w:szCs w:val="18"/>
          <w:rtl/>
        </w:rPr>
        <w:t xml:space="preserve"> 45 ק"מ</w:t>
      </w:r>
      <w:r w:rsidRPr="0051332D">
        <w:rPr>
          <w:rFonts w:ascii="Tahoma" w:hAnsi="Tahoma" w:cs="Tahoma" w:hint="cs"/>
          <w:sz w:val="18"/>
          <w:szCs w:val="18"/>
          <w:rtl/>
        </w:rPr>
        <w:t>. עלות הפרויקט עמדה על 1.59 מיליארד ש"ח, והוא מומן ברובו על ידי משרד התחבורה</w:t>
      </w:r>
      <w:r>
        <w:rPr>
          <w:rFonts w:ascii="Tahoma" w:hAnsi="Tahoma" w:cs="Tahoma"/>
          <w:sz w:val="18"/>
          <w:szCs w:val="18"/>
          <w:vertAlign w:val="superscript"/>
          <w:rtl/>
        </w:rPr>
        <w:footnoteReference w:id="14"/>
      </w:r>
      <w:r w:rsidRPr="0051332D">
        <w:rPr>
          <w:rFonts w:ascii="Tahoma" w:hAnsi="Tahoma" w:cs="Tahoma" w:hint="cs"/>
          <w:sz w:val="18"/>
          <w:szCs w:val="18"/>
          <w:rtl/>
        </w:rPr>
        <w:t>.</w:t>
      </w:r>
    </w:p>
    <w:p w:rsidR="0055684C" w:rsidRPr="0051332D" w:rsidP="004C279C">
      <w:pPr>
        <w:spacing w:line="240" w:lineRule="exact"/>
        <w:ind w:right="2268"/>
        <w:jc w:val="both"/>
        <w:rPr>
          <w:rFonts w:ascii="Tahoma" w:hAnsi="Tahoma" w:cs="Tahoma"/>
          <w:sz w:val="18"/>
          <w:szCs w:val="18"/>
          <w:rtl/>
        </w:rPr>
      </w:pPr>
      <w:r w:rsidRPr="0051332D">
        <w:rPr>
          <w:rFonts w:ascii="Tahoma" w:hAnsi="Tahoma" w:cs="Tahoma" w:hint="cs"/>
          <w:sz w:val="18"/>
          <w:szCs w:val="18"/>
          <w:rtl/>
        </w:rPr>
        <w:t xml:space="preserve">בשנת 2011 פעלו משרדי התחבורה והאוצר להכנת קול קורא לעיריות שיעמדו בקריטריונים שקבעו ליישום פרויקט לתחבורה בת קיימה, באמצעות השקעה משולבת בתשתיות ובשירות לנוסעים. החזון שעמד בבסיס הפרויקט הוא "עיר שתאפשר איכות חיים ונגישות גבוהה לכלל תושביה ובאיה ותהווה מודל מוצלח </w:t>
      </w:r>
      <w:r w:rsidRPr="0051332D">
        <w:rPr>
          <w:rFonts w:ascii="Tahoma" w:hAnsi="Tahoma" w:cs="Tahoma" w:hint="cs"/>
          <w:sz w:val="18"/>
          <w:szCs w:val="18"/>
          <w:rtl/>
        </w:rPr>
        <w:t>לעירוניות מתחדשת בישראל"</w:t>
      </w:r>
      <w:r>
        <w:rPr>
          <w:rFonts w:ascii="Tahoma" w:hAnsi="Tahoma" w:cs="Tahoma"/>
          <w:sz w:val="18"/>
          <w:szCs w:val="18"/>
          <w:vertAlign w:val="superscript"/>
          <w:rtl/>
        </w:rPr>
        <w:footnoteReference w:id="15"/>
      </w:r>
      <w:r w:rsidRPr="0051332D">
        <w:rPr>
          <w:rFonts w:ascii="Tahoma" w:hAnsi="Tahoma" w:cs="Tahoma" w:hint="cs"/>
          <w:sz w:val="18"/>
          <w:szCs w:val="18"/>
          <w:rtl/>
        </w:rPr>
        <w:t xml:space="preserve">. מטרת העל של הפרויקט היא צמצום הנסיעה ברכב פרטי באמצעות שיפור רמת השירות לנוסעים, הקטנת המפגעים הסביבתיים, הפחתת תאונות הדרכים, צמצום מקומות החניה, שיפור הנגישות לאוכלוסיות מוחלשות, שיפור רמת החיים בעבור תושבי העיר, חיסכון בזמן נוסעים ושדרוג המרחב הציבורי. במטרה לעודד עיריות להשתתף בקול קורא </w:t>
      </w:r>
      <w:r w:rsidRPr="0051332D">
        <w:rPr>
          <w:rFonts w:ascii="Tahoma" w:hAnsi="Tahoma" w:cs="Tahoma" w:hint="eastAsia"/>
          <w:sz w:val="18"/>
          <w:szCs w:val="18"/>
          <w:rtl/>
        </w:rPr>
        <w:t>הובטח</w:t>
      </w:r>
      <w:r w:rsidRPr="0051332D">
        <w:rPr>
          <w:rFonts w:ascii="Tahoma" w:hAnsi="Tahoma" w:cs="Tahoma"/>
          <w:sz w:val="18"/>
          <w:szCs w:val="18"/>
          <w:rtl/>
        </w:rPr>
        <w:t xml:space="preserve"> החזר כספי בגין </w:t>
      </w:r>
      <w:r w:rsidRPr="0051332D">
        <w:rPr>
          <w:rFonts w:ascii="Tahoma" w:hAnsi="Tahoma" w:cs="Tahoma" w:hint="eastAsia"/>
          <w:sz w:val="18"/>
          <w:szCs w:val="18"/>
          <w:rtl/>
        </w:rPr>
        <w:t>ההוצאות</w:t>
      </w:r>
      <w:r w:rsidRPr="0051332D">
        <w:rPr>
          <w:rFonts w:ascii="Tahoma" w:hAnsi="Tahoma" w:cs="Tahoma"/>
          <w:sz w:val="18"/>
          <w:szCs w:val="18"/>
          <w:rtl/>
        </w:rPr>
        <w:t xml:space="preserve"> </w:t>
      </w:r>
      <w:r w:rsidRPr="0051332D">
        <w:rPr>
          <w:rFonts w:ascii="Tahoma" w:hAnsi="Tahoma" w:cs="Tahoma" w:hint="eastAsia"/>
          <w:sz w:val="18"/>
          <w:szCs w:val="18"/>
          <w:rtl/>
        </w:rPr>
        <w:t>הכרוכות</w:t>
      </w:r>
      <w:r w:rsidRPr="0051332D">
        <w:rPr>
          <w:rFonts w:ascii="Tahoma" w:hAnsi="Tahoma" w:cs="Tahoma"/>
          <w:sz w:val="18"/>
          <w:szCs w:val="18"/>
          <w:rtl/>
        </w:rPr>
        <w:t xml:space="preserve"> </w:t>
      </w:r>
      <w:r w:rsidRPr="0051332D">
        <w:rPr>
          <w:rFonts w:ascii="Tahoma" w:hAnsi="Tahoma" w:cs="Tahoma" w:hint="eastAsia"/>
          <w:sz w:val="18"/>
          <w:szCs w:val="18"/>
          <w:rtl/>
        </w:rPr>
        <w:t>בהכנת</w:t>
      </w:r>
      <w:r w:rsidRPr="0051332D">
        <w:rPr>
          <w:rFonts w:ascii="Tahoma" w:hAnsi="Tahoma" w:cs="Tahoma"/>
          <w:sz w:val="18"/>
          <w:szCs w:val="18"/>
          <w:rtl/>
        </w:rPr>
        <w:t xml:space="preserve"> </w:t>
      </w:r>
      <w:r w:rsidRPr="0051332D">
        <w:rPr>
          <w:rFonts w:ascii="Tahoma" w:hAnsi="Tahoma" w:cs="Tahoma" w:hint="eastAsia"/>
          <w:sz w:val="18"/>
          <w:szCs w:val="18"/>
          <w:rtl/>
        </w:rPr>
        <w:t>ההצעה</w:t>
      </w:r>
      <w:r w:rsidRPr="0051332D">
        <w:rPr>
          <w:rFonts w:ascii="Tahoma" w:hAnsi="Tahoma" w:cs="Tahoma"/>
          <w:sz w:val="18"/>
          <w:szCs w:val="18"/>
          <w:rtl/>
        </w:rPr>
        <w:t xml:space="preserve"> לקול קורא, ו</w:t>
      </w:r>
      <w:r w:rsidRPr="0051332D">
        <w:rPr>
          <w:rFonts w:ascii="Tahoma" w:hAnsi="Tahoma" w:cs="Tahoma" w:hint="eastAsia"/>
          <w:sz w:val="18"/>
          <w:szCs w:val="18"/>
          <w:rtl/>
        </w:rPr>
        <w:t>כן</w:t>
      </w:r>
      <w:r w:rsidRPr="0051332D">
        <w:rPr>
          <w:rFonts w:ascii="Tahoma" w:hAnsi="Tahoma" w:cs="Tahoma"/>
          <w:sz w:val="18"/>
          <w:szCs w:val="18"/>
          <w:rtl/>
        </w:rPr>
        <w:t xml:space="preserve"> </w:t>
      </w:r>
      <w:r w:rsidRPr="0051332D">
        <w:rPr>
          <w:rFonts w:ascii="Tahoma" w:hAnsi="Tahoma" w:cs="Tahoma" w:hint="eastAsia"/>
          <w:sz w:val="18"/>
          <w:szCs w:val="18"/>
          <w:rtl/>
        </w:rPr>
        <w:t>הובעה</w:t>
      </w:r>
      <w:r w:rsidRPr="0051332D">
        <w:rPr>
          <w:rFonts w:ascii="Tahoma" w:hAnsi="Tahoma" w:cs="Tahoma"/>
          <w:sz w:val="18"/>
          <w:szCs w:val="18"/>
          <w:rtl/>
        </w:rPr>
        <w:t xml:space="preserve"> </w:t>
      </w:r>
      <w:r w:rsidRPr="0051332D">
        <w:rPr>
          <w:rFonts w:ascii="Tahoma" w:hAnsi="Tahoma" w:cs="Tahoma" w:hint="eastAsia"/>
          <w:sz w:val="18"/>
          <w:szCs w:val="18"/>
          <w:rtl/>
        </w:rPr>
        <w:t>נכונות</w:t>
      </w:r>
      <w:r w:rsidRPr="0051332D">
        <w:rPr>
          <w:rFonts w:ascii="Tahoma" w:hAnsi="Tahoma" w:cs="Tahoma"/>
          <w:sz w:val="18"/>
          <w:szCs w:val="18"/>
          <w:rtl/>
        </w:rPr>
        <w:t xml:space="preserve"> </w:t>
      </w:r>
      <w:r w:rsidRPr="0051332D">
        <w:rPr>
          <w:rFonts w:ascii="Tahoma" w:hAnsi="Tahoma" w:cs="Tahoma" w:hint="eastAsia"/>
          <w:sz w:val="18"/>
          <w:szCs w:val="18"/>
          <w:rtl/>
        </w:rPr>
        <w:t>לממן</w:t>
      </w:r>
      <w:r w:rsidRPr="0051332D">
        <w:rPr>
          <w:rFonts w:ascii="Tahoma" w:hAnsi="Tahoma" w:cs="Tahoma"/>
          <w:sz w:val="18"/>
          <w:szCs w:val="18"/>
          <w:rtl/>
        </w:rPr>
        <w:t xml:space="preserve"> </w:t>
      </w:r>
      <w:r w:rsidRPr="0051332D">
        <w:rPr>
          <w:rFonts w:ascii="Tahoma" w:hAnsi="Tahoma" w:cs="Tahoma" w:hint="eastAsia"/>
          <w:sz w:val="18"/>
          <w:szCs w:val="18"/>
          <w:rtl/>
        </w:rPr>
        <w:t>פיתוח</w:t>
      </w:r>
      <w:r w:rsidRPr="0051332D">
        <w:rPr>
          <w:rFonts w:ascii="Tahoma" w:hAnsi="Tahoma" w:cs="Tahoma"/>
          <w:sz w:val="18"/>
          <w:szCs w:val="18"/>
          <w:rtl/>
        </w:rPr>
        <w:t xml:space="preserve"> </w:t>
      </w:r>
      <w:r w:rsidRPr="0051332D">
        <w:rPr>
          <w:rFonts w:ascii="Tahoma" w:hAnsi="Tahoma" w:cs="Tahoma" w:hint="eastAsia"/>
          <w:sz w:val="18"/>
          <w:szCs w:val="18"/>
          <w:rtl/>
        </w:rPr>
        <w:t>של</w:t>
      </w:r>
      <w:r w:rsidRPr="0051332D">
        <w:rPr>
          <w:rFonts w:ascii="Tahoma" w:hAnsi="Tahoma" w:cs="Tahoma"/>
          <w:sz w:val="18"/>
          <w:szCs w:val="18"/>
          <w:rtl/>
        </w:rPr>
        <w:t xml:space="preserve"> </w:t>
      </w:r>
      <w:r w:rsidRPr="0051332D">
        <w:rPr>
          <w:rFonts w:ascii="Tahoma" w:hAnsi="Tahoma" w:cs="Tahoma" w:hint="eastAsia"/>
          <w:sz w:val="18"/>
          <w:szCs w:val="18"/>
          <w:rtl/>
        </w:rPr>
        <w:t>תשתיות</w:t>
      </w:r>
      <w:r w:rsidRPr="0051332D">
        <w:rPr>
          <w:rFonts w:ascii="Tahoma" w:hAnsi="Tahoma" w:cs="Tahoma"/>
          <w:sz w:val="18"/>
          <w:szCs w:val="18"/>
          <w:rtl/>
        </w:rPr>
        <w:t xml:space="preserve"> </w:t>
      </w:r>
      <w:r w:rsidRPr="0051332D">
        <w:rPr>
          <w:rFonts w:ascii="Tahoma" w:hAnsi="Tahoma" w:cs="Tahoma" w:hint="eastAsia"/>
          <w:sz w:val="18"/>
          <w:szCs w:val="18"/>
          <w:rtl/>
        </w:rPr>
        <w:t>ציבוריות</w:t>
      </w:r>
      <w:r w:rsidRPr="0051332D">
        <w:rPr>
          <w:rFonts w:ascii="Tahoma" w:hAnsi="Tahoma" w:cs="Tahoma"/>
          <w:sz w:val="18"/>
          <w:szCs w:val="18"/>
          <w:rtl/>
        </w:rPr>
        <w:t xml:space="preserve"> </w:t>
      </w:r>
      <w:r w:rsidRPr="0051332D">
        <w:rPr>
          <w:rFonts w:ascii="Tahoma" w:hAnsi="Tahoma" w:cs="Tahoma" w:hint="eastAsia"/>
          <w:sz w:val="18"/>
          <w:szCs w:val="18"/>
          <w:rtl/>
        </w:rPr>
        <w:t>כמו</w:t>
      </w:r>
      <w:r w:rsidRPr="0051332D">
        <w:rPr>
          <w:rFonts w:ascii="Tahoma" w:hAnsi="Tahoma" w:cs="Tahoma"/>
          <w:sz w:val="18"/>
          <w:szCs w:val="18"/>
          <w:rtl/>
        </w:rPr>
        <w:t xml:space="preserve"> </w:t>
      </w:r>
      <w:r w:rsidRPr="0051332D">
        <w:rPr>
          <w:rFonts w:ascii="Tahoma" w:hAnsi="Tahoma" w:cs="Tahoma" w:hint="eastAsia"/>
          <w:sz w:val="18"/>
          <w:szCs w:val="18"/>
          <w:rtl/>
        </w:rPr>
        <w:t>שיפור</w:t>
      </w:r>
      <w:r w:rsidRPr="0051332D">
        <w:rPr>
          <w:rFonts w:ascii="Tahoma" w:hAnsi="Tahoma" w:cs="Tahoma"/>
          <w:sz w:val="18"/>
          <w:szCs w:val="18"/>
          <w:rtl/>
        </w:rPr>
        <w:t xml:space="preserve"> </w:t>
      </w:r>
      <w:r w:rsidRPr="0051332D">
        <w:rPr>
          <w:rFonts w:ascii="Tahoma" w:hAnsi="Tahoma" w:cs="Tahoma" w:hint="eastAsia"/>
          <w:sz w:val="18"/>
          <w:szCs w:val="18"/>
          <w:rtl/>
        </w:rPr>
        <w:t>המרחב</w:t>
      </w:r>
      <w:r w:rsidRPr="0051332D">
        <w:rPr>
          <w:rFonts w:ascii="Tahoma" w:hAnsi="Tahoma" w:cs="Tahoma"/>
          <w:sz w:val="18"/>
          <w:szCs w:val="18"/>
          <w:rtl/>
        </w:rPr>
        <w:t xml:space="preserve"> </w:t>
      </w:r>
      <w:r w:rsidRPr="0051332D">
        <w:rPr>
          <w:rFonts w:ascii="Tahoma" w:hAnsi="Tahoma" w:cs="Tahoma" w:hint="eastAsia"/>
          <w:sz w:val="18"/>
          <w:szCs w:val="18"/>
          <w:rtl/>
        </w:rPr>
        <w:t>העירוני</w:t>
      </w:r>
      <w:r w:rsidRPr="0051332D">
        <w:rPr>
          <w:rFonts w:ascii="Tahoma" w:hAnsi="Tahoma" w:cs="Tahoma"/>
          <w:sz w:val="18"/>
          <w:szCs w:val="18"/>
          <w:rtl/>
        </w:rPr>
        <w:t>.</w:t>
      </w:r>
    </w:p>
    <w:p w:rsidR="0055684C" w:rsidRPr="00147F1F" w:rsidP="004C279C">
      <w:pPr>
        <w:spacing w:line="240" w:lineRule="exact"/>
        <w:ind w:right="2268"/>
        <w:jc w:val="both"/>
        <w:rPr>
          <w:rFonts w:ascii="Tahoma" w:hAnsi="Tahoma" w:cs="Tahoma"/>
          <w:sz w:val="18"/>
          <w:szCs w:val="18"/>
          <w:rtl/>
        </w:rPr>
      </w:pPr>
      <w:r w:rsidRPr="00147F1F">
        <w:rPr>
          <w:rFonts w:ascii="Tahoma" w:hAnsi="Tahoma" w:cs="Tahoma" w:hint="eastAsia"/>
          <w:sz w:val="18"/>
          <w:szCs w:val="18"/>
          <w:rtl/>
        </w:rPr>
        <w:t>בנובמבר</w:t>
      </w:r>
      <w:r w:rsidRPr="00147F1F">
        <w:rPr>
          <w:rFonts w:ascii="Tahoma" w:hAnsi="Tahoma" w:cs="Tahoma"/>
          <w:sz w:val="18"/>
          <w:szCs w:val="18"/>
          <w:rtl/>
        </w:rPr>
        <w:t xml:space="preserve"> 2011 </w:t>
      </w:r>
      <w:r w:rsidRPr="00147F1F">
        <w:rPr>
          <w:rFonts w:ascii="Tahoma" w:hAnsi="Tahoma" w:cs="Tahoma" w:hint="eastAsia"/>
          <w:sz w:val="18"/>
          <w:szCs w:val="18"/>
          <w:rtl/>
        </w:rPr>
        <w:t>פרסמו</w:t>
      </w:r>
      <w:r w:rsidRPr="00147F1F">
        <w:rPr>
          <w:rFonts w:ascii="Tahoma" w:hAnsi="Tahoma" w:cs="Tahoma"/>
          <w:sz w:val="18"/>
          <w:szCs w:val="18"/>
          <w:rtl/>
        </w:rPr>
        <w:t xml:space="preserve"> </w:t>
      </w:r>
      <w:r w:rsidRPr="00147F1F">
        <w:rPr>
          <w:rFonts w:ascii="Tahoma" w:hAnsi="Tahoma" w:cs="Tahoma" w:hint="eastAsia"/>
          <w:sz w:val="18"/>
          <w:szCs w:val="18"/>
          <w:rtl/>
        </w:rPr>
        <w:t>משרדי</w:t>
      </w:r>
      <w:r w:rsidRPr="00147F1F">
        <w:rPr>
          <w:rFonts w:ascii="Tahoma" w:hAnsi="Tahoma" w:cs="Tahoma"/>
          <w:sz w:val="18"/>
          <w:szCs w:val="18"/>
          <w:rtl/>
        </w:rPr>
        <w:t xml:space="preserve"> </w:t>
      </w:r>
      <w:r w:rsidRPr="00147F1F">
        <w:rPr>
          <w:rFonts w:ascii="Tahoma" w:hAnsi="Tahoma" w:cs="Tahoma" w:hint="eastAsia"/>
          <w:sz w:val="18"/>
          <w:szCs w:val="18"/>
          <w:rtl/>
        </w:rPr>
        <w:t>התחבורה</w:t>
      </w:r>
      <w:r w:rsidRPr="00147F1F">
        <w:rPr>
          <w:rFonts w:ascii="Tahoma" w:hAnsi="Tahoma" w:cs="Tahoma"/>
          <w:sz w:val="18"/>
          <w:szCs w:val="18"/>
          <w:rtl/>
        </w:rPr>
        <w:t xml:space="preserve"> </w:t>
      </w:r>
      <w:r w:rsidRPr="00147F1F">
        <w:rPr>
          <w:rFonts w:ascii="Tahoma" w:hAnsi="Tahoma" w:cs="Tahoma" w:hint="eastAsia"/>
          <w:sz w:val="18"/>
          <w:szCs w:val="18"/>
          <w:rtl/>
        </w:rPr>
        <w:t>והאוצר</w:t>
      </w:r>
      <w:r w:rsidRPr="00147F1F">
        <w:rPr>
          <w:rFonts w:ascii="Tahoma" w:hAnsi="Tahoma" w:cs="Tahoma"/>
          <w:sz w:val="18"/>
          <w:szCs w:val="18"/>
          <w:rtl/>
        </w:rPr>
        <w:t xml:space="preserve"> </w:t>
      </w:r>
      <w:r w:rsidRPr="00147F1F">
        <w:rPr>
          <w:rFonts w:ascii="Tahoma" w:hAnsi="Tahoma" w:cs="Tahoma" w:hint="eastAsia"/>
          <w:sz w:val="18"/>
          <w:szCs w:val="18"/>
          <w:rtl/>
        </w:rPr>
        <w:t>קול</w:t>
      </w:r>
      <w:r w:rsidRPr="00147F1F">
        <w:rPr>
          <w:rFonts w:ascii="Tahoma" w:hAnsi="Tahoma" w:cs="Tahoma"/>
          <w:sz w:val="18"/>
          <w:szCs w:val="18"/>
          <w:rtl/>
        </w:rPr>
        <w:t xml:space="preserve"> </w:t>
      </w:r>
      <w:r w:rsidRPr="00147F1F">
        <w:rPr>
          <w:rFonts w:ascii="Tahoma" w:hAnsi="Tahoma" w:cs="Tahoma" w:hint="eastAsia"/>
          <w:sz w:val="18"/>
          <w:szCs w:val="18"/>
          <w:rtl/>
        </w:rPr>
        <w:t>קורא</w:t>
      </w:r>
      <w:r w:rsidRPr="00147F1F">
        <w:rPr>
          <w:rFonts w:ascii="Tahoma" w:hAnsi="Tahoma" w:cs="Tahoma"/>
          <w:sz w:val="18"/>
          <w:szCs w:val="18"/>
          <w:rtl/>
        </w:rPr>
        <w:t xml:space="preserve"> (מספר 18/2011) </w:t>
      </w:r>
      <w:r w:rsidRPr="00147F1F">
        <w:rPr>
          <w:rFonts w:ascii="Tahoma" w:hAnsi="Tahoma" w:cs="Tahoma"/>
          <w:spacing w:val="-4"/>
          <w:sz w:val="18"/>
          <w:szCs w:val="18"/>
          <w:rtl/>
        </w:rPr>
        <w:t>כאמור שהופנה ל-18 עיריות</w:t>
      </w:r>
      <w:r>
        <w:rPr>
          <w:rFonts w:ascii="Tahoma" w:hAnsi="Tahoma" w:cs="Tahoma"/>
          <w:spacing w:val="-4"/>
          <w:sz w:val="18"/>
          <w:szCs w:val="18"/>
          <w:vertAlign w:val="superscript"/>
          <w:rtl/>
        </w:rPr>
        <w:footnoteReference w:id="16"/>
      </w:r>
      <w:r w:rsidRPr="00147F1F">
        <w:rPr>
          <w:rFonts w:ascii="Tahoma" w:hAnsi="Tahoma" w:cs="Tahoma" w:hint="cs"/>
          <w:spacing w:val="-4"/>
          <w:sz w:val="18"/>
          <w:szCs w:val="18"/>
          <w:rtl/>
        </w:rPr>
        <w:t xml:space="preserve"> שמספר תושביהן נע בין 70,000 ל-250,000 תושבים,</w:t>
      </w:r>
      <w:r w:rsidRPr="00147F1F">
        <w:rPr>
          <w:rFonts w:ascii="Tahoma" w:hAnsi="Tahoma" w:cs="Tahoma" w:hint="cs"/>
          <w:sz w:val="18"/>
          <w:szCs w:val="18"/>
          <w:rtl/>
        </w:rPr>
        <w:t xml:space="preserve"> בבקשה שיכינו </w:t>
      </w:r>
      <w:r w:rsidRPr="00147F1F">
        <w:rPr>
          <w:rFonts w:ascii="Tahoma" w:hAnsi="Tahoma" w:cs="Tahoma" w:hint="cs"/>
          <w:sz w:val="18"/>
          <w:szCs w:val="18"/>
          <w:rtl/>
        </w:rPr>
        <w:t>תוכניות</w:t>
      </w:r>
      <w:r w:rsidRPr="00147F1F">
        <w:rPr>
          <w:rFonts w:ascii="Tahoma" w:hAnsi="Tahoma" w:cs="Tahoma" w:hint="cs"/>
          <w:sz w:val="18"/>
          <w:szCs w:val="18"/>
          <w:rtl/>
        </w:rPr>
        <w:t xml:space="preserve"> פיתוח לתשתיות תחבורה בת קיימה. לאחר פרסום </w:t>
      </w:r>
      <w:r w:rsidRPr="00147F1F">
        <w:rPr>
          <w:rFonts w:ascii="Tahoma" w:hAnsi="Tahoma" w:cs="Tahoma" w:hint="cs"/>
          <w:spacing w:val="-4"/>
          <w:sz w:val="18"/>
          <w:szCs w:val="18"/>
          <w:rtl/>
        </w:rPr>
        <w:t>הקול הקורא החליטו משרדי התחבורה והאוצר לאפשר לעירייה נוספת</w:t>
      </w:r>
      <w:r>
        <w:rPr>
          <w:rFonts w:ascii="Tahoma" w:hAnsi="Tahoma" w:cs="Tahoma"/>
          <w:spacing w:val="-4"/>
          <w:sz w:val="18"/>
          <w:szCs w:val="18"/>
          <w:vertAlign w:val="superscript"/>
          <w:rtl/>
        </w:rPr>
        <w:footnoteReference w:id="17"/>
      </w:r>
      <w:r w:rsidRPr="00147F1F">
        <w:rPr>
          <w:rFonts w:ascii="Tahoma" w:hAnsi="Tahoma" w:cs="Tahoma" w:hint="cs"/>
          <w:spacing w:val="-4"/>
          <w:sz w:val="18"/>
          <w:szCs w:val="18"/>
          <w:rtl/>
        </w:rPr>
        <w:t xml:space="preserve"> להשתתף</w:t>
      </w:r>
      <w:r w:rsidRPr="00147F1F">
        <w:rPr>
          <w:rFonts w:ascii="Tahoma" w:hAnsi="Tahoma" w:cs="Tahoma" w:hint="cs"/>
          <w:sz w:val="18"/>
          <w:szCs w:val="18"/>
          <w:rtl/>
        </w:rPr>
        <w:t xml:space="preserve"> בקול קורא, כך שבסך הכול יכלו 19 עיריות להגיש הצעה לתוכנית (להלן</w:t>
      </w:r>
      <w:r w:rsidRPr="00147F1F">
        <w:rPr>
          <w:rFonts w:ascii="Tahoma" w:hAnsi="Tahoma" w:cs="Tahoma"/>
          <w:sz w:val="18"/>
          <w:szCs w:val="18"/>
          <w:rtl/>
        </w:rPr>
        <w:t xml:space="preserve">- </w:t>
      </w:r>
      <w:r w:rsidRPr="00147F1F">
        <w:rPr>
          <w:rFonts w:ascii="Tahoma" w:hAnsi="Tahoma" w:cs="Tahoma" w:hint="cs"/>
          <w:sz w:val="18"/>
          <w:szCs w:val="18"/>
          <w:rtl/>
        </w:rPr>
        <w:t>המציעים</w:t>
      </w:r>
      <w:r w:rsidRPr="00147F1F">
        <w:rPr>
          <w:rFonts w:ascii="Tahoma" w:hAnsi="Tahoma" w:cs="Tahoma"/>
          <w:sz w:val="18"/>
          <w:szCs w:val="18"/>
          <w:rtl/>
        </w:rPr>
        <w:t xml:space="preserve"> </w:t>
      </w:r>
      <w:r w:rsidRPr="00147F1F">
        <w:rPr>
          <w:rFonts w:ascii="Tahoma" w:hAnsi="Tahoma" w:cs="Tahoma" w:hint="cs"/>
          <w:sz w:val="18"/>
          <w:szCs w:val="18"/>
          <w:rtl/>
        </w:rPr>
        <w:t>הפוטנציאליים).</w:t>
      </w:r>
    </w:p>
    <w:p w:rsidR="0055684C" w:rsidRPr="0051332D" w:rsidP="004C279C">
      <w:pPr>
        <w:spacing w:line="240" w:lineRule="exact"/>
        <w:ind w:right="2268"/>
        <w:jc w:val="both"/>
        <w:rPr>
          <w:rFonts w:ascii="Tahoma" w:hAnsi="Tahoma" w:cs="Tahoma"/>
          <w:sz w:val="18"/>
          <w:szCs w:val="18"/>
          <w:rtl/>
        </w:rPr>
      </w:pPr>
      <w:r w:rsidRPr="0051332D">
        <w:rPr>
          <w:rFonts w:ascii="Tahoma" w:hAnsi="Tahoma" w:cs="Tahoma" w:hint="cs"/>
          <w:sz w:val="18"/>
          <w:szCs w:val="18"/>
          <w:rtl/>
        </w:rPr>
        <w:t xml:space="preserve">בקול קורא נקבע כי </w:t>
      </w:r>
      <w:r w:rsidRPr="0051332D">
        <w:rPr>
          <w:rFonts w:ascii="Tahoma" w:hAnsi="Tahoma" w:cs="Tahoma"/>
          <w:sz w:val="18"/>
          <w:szCs w:val="18"/>
          <w:rtl/>
        </w:rPr>
        <w:t>הממשלה תבחר</w:t>
      </w:r>
      <w:r w:rsidRPr="0051332D">
        <w:rPr>
          <w:rFonts w:ascii="Tahoma" w:hAnsi="Tahoma" w:cs="Tahoma" w:hint="cs"/>
          <w:sz w:val="18"/>
          <w:szCs w:val="18"/>
          <w:rtl/>
        </w:rPr>
        <w:t xml:space="preserve"> </w:t>
      </w:r>
      <w:r w:rsidRPr="0051332D">
        <w:rPr>
          <w:rFonts w:ascii="Tahoma" w:hAnsi="Tahoma" w:cs="Tahoma"/>
          <w:sz w:val="18"/>
          <w:szCs w:val="18"/>
          <w:rtl/>
        </w:rPr>
        <w:t xml:space="preserve">בזוכה </w:t>
      </w:r>
      <w:r w:rsidRPr="0051332D">
        <w:rPr>
          <w:rFonts w:ascii="Tahoma" w:hAnsi="Tahoma" w:cs="Tahoma" w:hint="cs"/>
          <w:sz w:val="18"/>
          <w:szCs w:val="18"/>
          <w:rtl/>
        </w:rPr>
        <w:t>"</w:t>
      </w:r>
      <w:r w:rsidRPr="0051332D">
        <w:rPr>
          <w:rFonts w:ascii="Tahoma" w:hAnsi="Tahoma" w:cs="Tahoma"/>
          <w:sz w:val="18"/>
          <w:szCs w:val="18"/>
          <w:rtl/>
        </w:rPr>
        <w:t>אשר לפי מיטב הערכתה יצליח ליישם את הפרויקט באופן הראוי ביותר, כך שהעיר הנבחרת</w:t>
      </w:r>
      <w:r w:rsidRPr="0051332D">
        <w:rPr>
          <w:rFonts w:ascii="Tahoma" w:hAnsi="Tahoma" w:cs="Tahoma" w:hint="cs"/>
          <w:sz w:val="18"/>
          <w:szCs w:val="18"/>
          <w:rtl/>
        </w:rPr>
        <w:t xml:space="preserve"> </w:t>
      </w:r>
      <w:r w:rsidRPr="0051332D">
        <w:rPr>
          <w:rFonts w:ascii="Tahoma" w:hAnsi="Tahoma" w:cs="Tahoma"/>
          <w:sz w:val="18"/>
          <w:szCs w:val="18"/>
          <w:rtl/>
        </w:rPr>
        <w:t>תשמש מודל לדוגמא לערים אחרות בארץ בכל הנוגע לבניית תשתיות תחבורתיות בנות-קיימא</w:t>
      </w:r>
      <w:r w:rsidRPr="0051332D">
        <w:rPr>
          <w:rFonts w:ascii="Tahoma" w:hAnsi="Tahoma" w:cs="Tahoma" w:hint="cs"/>
          <w:sz w:val="18"/>
          <w:szCs w:val="18"/>
          <w:rtl/>
        </w:rPr>
        <w:t>"</w:t>
      </w:r>
      <w:r w:rsidRPr="0051332D">
        <w:rPr>
          <w:rFonts w:ascii="Tahoma" w:hAnsi="Tahoma" w:cs="Tahoma"/>
          <w:sz w:val="18"/>
          <w:szCs w:val="18"/>
          <w:rtl/>
        </w:rPr>
        <w:t>.</w:t>
      </w:r>
    </w:p>
    <w:p w:rsidR="0055684C" w:rsidRPr="0051332D" w:rsidP="004C279C">
      <w:pPr>
        <w:spacing w:line="240" w:lineRule="exact"/>
        <w:ind w:right="2268"/>
        <w:jc w:val="both"/>
        <w:rPr>
          <w:rFonts w:ascii="Tahoma" w:hAnsi="Tahoma" w:cs="Tahoma"/>
          <w:sz w:val="18"/>
          <w:szCs w:val="18"/>
          <w:rtl/>
        </w:rPr>
      </w:pPr>
      <w:r w:rsidRPr="0051332D">
        <w:rPr>
          <w:rFonts w:ascii="Tahoma" w:hAnsi="Tahoma" w:cs="Tahoma" w:hint="cs"/>
          <w:sz w:val="18"/>
          <w:szCs w:val="18"/>
          <w:rtl/>
        </w:rPr>
        <w:t xml:space="preserve">העיריות נדרשו להגיש בהצעותיהן פירוט מהותי וטכני של כל שמונת מרכיבי הפרויקט שפורטו בקול קורא: הצעה לרשת מסלולי העדפה לתחבורה ציבורית (להלן גם - </w:t>
      </w:r>
      <w:r w:rsidRPr="0051332D">
        <w:rPr>
          <w:rFonts w:ascii="Tahoma" w:hAnsi="Tahoma" w:cs="Tahoma" w:hint="cs"/>
          <w:sz w:val="18"/>
          <w:szCs w:val="18"/>
          <w:rtl/>
        </w:rPr>
        <w:t>תח"צ</w:t>
      </w:r>
      <w:r w:rsidRPr="0051332D">
        <w:rPr>
          <w:rFonts w:ascii="Tahoma" w:hAnsi="Tahoma" w:cs="Tahoma" w:hint="cs"/>
          <w:sz w:val="18"/>
          <w:szCs w:val="18"/>
          <w:rtl/>
        </w:rPr>
        <w:t>)</w:t>
      </w:r>
      <w:r>
        <w:rPr>
          <w:rFonts w:ascii="Tahoma" w:hAnsi="Tahoma" w:cs="Tahoma"/>
          <w:sz w:val="18"/>
          <w:szCs w:val="18"/>
          <w:vertAlign w:val="superscript"/>
          <w:rtl/>
        </w:rPr>
        <w:footnoteReference w:id="18"/>
      </w:r>
      <w:r w:rsidRPr="0051332D">
        <w:rPr>
          <w:rFonts w:ascii="Tahoma" w:hAnsi="Tahoma" w:cs="Tahoma" w:hint="cs"/>
          <w:sz w:val="18"/>
          <w:szCs w:val="18"/>
          <w:rtl/>
        </w:rPr>
        <w:t xml:space="preserve">; פריסת טכנולוגיות מתקדמות לשימוש וניהול של </w:t>
      </w:r>
      <w:r w:rsidRPr="0051332D">
        <w:rPr>
          <w:rFonts w:ascii="Tahoma" w:hAnsi="Tahoma" w:cs="Tahoma" w:hint="cs"/>
          <w:sz w:val="18"/>
          <w:szCs w:val="18"/>
          <w:rtl/>
        </w:rPr>
        <w:t>תח"צ</w:t>
      </w:r>
      <w:r>
        <w:rPr>
          <w:rFonts w:ascii="Tahoma" w:hAnsi="Tahoma" w:cs="Tahoma"/>
          <w:sz w:val="18"/>
          <w:szCs w:val="18"/>
          <w:vertAlign w:val="superscript"/>
          <w:rtl/>
        </w:rPr>
        <w:footnoteReference w:id="19"/>
      </w:r>
      <w:r w:rsidRPr="0051332D">
        <w:rPr>
          <w:rFonts w:ascii="Tahoma" w:hAnsi="Tahoma" w:cs="Tahoma" w:hint="cs"/>
          <w:sz w:val="18"/>
          <w:szCs w:val="18"/>
          <w:rtl/>
        </w:rPr>
        <w:t xml:space="preserve">; </w:t>
      </w:r>
      <w:r w:rsidRPr="00147F1F">
        <w:rPr>
          <w:rFonts w:ascii="Tahoma" w:hAnsi="Tahoma" w:cs="Tahoma" w:hint="cs"/>
          <w:spacing w:val="-4"/>
          <w:sz w:val="18"/>
          <w:szCs w:val="18"/>
          <w:rtl/>
        </w:rPr>
        <w:t xml:space="preserve">הצעה לעדכון רשת </w:t>
      </w:r>
      <w:r w:rsidRPr="00147F1F">
        <w:rPr>
          <w:rFonts w:ascii="Tahoma" w:hAnsi="Tahoma" w:cs="Tahoma" w:hint="cs"/>
          <w:spacing w:val="-4"/>
          <w:sz w:val="18"/>
          <w:szCs w:val="18"/>
          <w:rtl/>
        </w:rPr>
        <w:t>תח"צ</w:t>
      </w:r>
      <w:r w:rsidRPr="00147F1F">
        <w:rPr>
          <w:rFonts w:ascii="Tahoma" w:hAnsi="Tahoma" w:cs="Tahoma" w:hint="cs"/>
          <w:spacing w:val="-4"/>
          <w:sz w:val="18"/>
          <w:szCs w:val="18"/>
          <w:rtl/>
        </w:rPr>
        <w:t xml:space="preserve"> על ידי הוספת קווים או הגדלת תדירותה של התחבורה</w:t>
      </w:r>
      <w:r w:rsidRPr="0051332D">
        <w:rPr>
          <w:rFonts w:ascii="Tahoma" w:hAnsi="Tahoma" w:cs="Tahoma" w:hint="cs"/>
          <w:sz w:val="18"/>
          <w:szCs w:val="18"/>
          <w:rtl/>
        </w:rPr>
        <w:t xml:space="preserve"> </w:t>
      </w:r>
      <w:r w:rsidRPr="00147F1F">
        <w:rPr>
          <w:rFonts w:ascii="Tahoma" w:hAnsi="Tahoma" w:cs="Tahoma" w:hint="cs"/>
          <w:spacing w:val="-4"/>
          <w:sz w:val="18"/>
          <w:szCs w:val="18"/>
          <w:rtl/>
        </w:rPr>
        <w:t xml:space="preserve">הציבורית; שיפור התשתית הפיזית לנוסעי </w:t>
      </w:r>
      <w:r w:rsidRPr="00147F1F">
        <w:rPr>
          <w:rFonts w:ascii="Tahoma" w:hAnsi="Tahoma" w:cs="Tahoma" w:hint="cs"/>
          <w:spacing w:val="-4"/>
          <w:sz w:val="18"/>
          <w:szCs w:val="18"/>
          <w:rtl/>
        </w:rPr>
        <w:t>התח"צ</w:t>
      </w:r>
      <w:r>
        <w:rPr>
          <w:rFonts w:ascii="Tahoma" w:hAnsi="Tahoma" w:cs="Tahoma"/>
          <w:spacing w:val="-4"/>
          <w:sz w:val="18"/>
          <w:szCs w:val="18"/>
          <w:vertAlign w:val="superscript"/>
          <w:rtl/>
        </w:rPr>
        <w:footnoteReference w:id="20"/>
      </w:r>
      <w:r w:rsidRPr="00147F1F">
        <w:rPr>
          <w:rFonts w:ascii="Tahoma" w:hAnsi="Tahoma" w:cs="Tahoma" w:hint="cs"/>
          <w:spacing w:val="-4"/>
          <w:sz w:val="18"/>
          <w:szCs w:val="18"/>
          <w:rtl/>
        </w:rPr>
        <w:t>; תשתית שבילי אופניים; שיפור</w:t>
      </w:r>
      <w:r w:rsidRPr="0051332D">
        <w:rPr>
          <w:rFonts w:ascii="Tahoma" w:hAnsi="Tahoma" w:cs="Tahoma" w:hint="cs"/>
          <w:sz w:val="18"/>
          <w:szCs w:val="18"/>
          <w:rtl/>
        </w:rPr>
        <w:t xml:space="preserve"> התשתית להולכי הרגל, לרבות פיתוח מדרחובים להולכי רגל בלבד במרכז </w:t>
      </w:r>
      <w:r w:rsidRPr="00147F1F">
        <w:rPr>
          <w:rFonts w:ascii="Tahoma" w:hAnsi="Tahoma" w:cs="Tahoma" w:hint="cs"/>
          <w:spacing w:val="-4"/>
          <w:sz w:val="18"/>
          <w:szCs w:val="18"/>
          <w:rtl/>
        </w:rPr>
        <w:t>העיר; מדיניות חניה בת קיימה</w:t>
      </w:r>
      <w:r>
        <w:rPr>
          <w:rFonts w:ascii="Tahoma" w:hAnsi="Tahoma" w:cs="Tahoma"/>
          <w:spacing w:val="-4"/>
          <w:sz w:val="18"/>
          <w:szCs w:val="18"/>
          <w:vertAlign w:val="superscript"/>
          <w:rtl/>
        </w:rPr>
        <w:footnoteReference w:id="21"/>
      </w:r>
      <w:r w:rsidRPr="00147F1F">
        <w:rPr>
          <w:rFonts w:ascii="Tahoma" w:hAnsi="Tahoma" w:cs="Tahoma" w:hint="cs"/>
          <w:spacing w:val="-4"/>
          <w:sz w:val="18"/>
          <w:szCs w:val="18"/>
          <w:rtl/>
        </w:rPr>
        <w:t>; ואמצעים נוספים</w:t>
      </w:r>
      <w:r>
        <w:rPr>
          <w:rFonts w:ascii="Tahoma" w:hAnsi="Tahoma" w:cs="Tahoma"/>
          <w:spacing w:val="-4"/>
          <w:sz w:val="18"/>
          <w:szCs w:val="18"/>
          <w:vertAlign w:val="superscript"/>
          <w:rtl/>
        </w:rPr>
        <w:footnoteReference w:id="22"/>
      </w:r>
      <w:r w:rsidRPr="00147F1F">
        <w:rPr>
          <w:rFonts w:ascii="Tahoma" w:hAnsi="Tahoma" w:cs="Tahoma" w:hint="cs"/>
          <w:spacing w:val="-4"/>
          <w:sz w:val="18"/>
          <w:szCs w:val="18"/>
          <w:rtl/>
        </w:rPr>
        <w:t>. העיריות נדרשו להוכיח זמינות</w:t>
      </w:r>
      <w:r w:rsidRPr="0051332D">
        <w:rPr>
          <w:rFonts w:ascii="Tahoma" w:hAnsi="Tahoma" w:cs="Tahoma" w:hint="cs"/>
          <w:sz w:val="18"/>
          <w:szCs w:val="18"/>
          <w:rtl/>
        </w:rPr>
        <w:t xml:space="preserve"> של כל מרכיבי הפרויקט שיציעו ולהתחייב על יישומם באופן מלא.</w:t>
      </w:r>
    </w:p>
    <w:p w:rsidR="0055684C" w:rsidRPr="0051332D" w:rsidP="004C279C">
      <w:pPr>
        <w:spacing w:line="240" w:lineRule="exact"/>
        <w:ind w:right="2268"/>
        <w:jc w:val="both"/>
        <w:rPr>
          <w:rFonts w:ascii="Tahoma" w:hAnsi="Tahoma" w:cs="Tahoma"/>
          <w:sz w:val="18"/>
          <w:szCs w:val="18"/>
          <w:rtl/>
        </w:rPr>
      </w:pPr>
      <w:r w:rsidRPr="0051332D">
        <w:rPr>
          <w:rFonts w:ascii="Tahoma" w:hAnsi="Tahoma" w:cs="Tahoma" w:hint="cs"/>
          <w:sz w:val="18"/>
          <w:szCs w:val="18"/>
          <w:rtl/>
        </w:rPr>
        <w:t xml:space="preserve">בקול קורא נקבע כי גובה המימון שממשלת ישראל, המיוצגת על ידי משרדי התחבורה והאוצר, תקצה לטובת הפרויקט </w:t>
      </w:r>
      <w:r w:rsidRPr="0051332D">
        <w:rPr>
          <w:rFonts w:ascii="Tahoma" w:hAnsi="Tahoma" w:cs="Tahoma" w:hint="eastAsia"/>
          <w:sz w:val="18"/>
          <w:szCs w:val="18"/>
          <w:rtl/>
        </w:rPr>
        <w:t>יהיה</w:t>
      </w:r>
      <w:r w:rsidRPr="0051332D">
        <w:rPr>
          <w:rFonts w:ascii="Tahoma" w:hAnsi="Tahoma" w:cs="Tahoma"/>
          <w:sz w:val="18"/>
          <w:szCs w:val="18"/>
          <w:rtl/>
        </w:rPr>
        <w:t xml:space="preserve"> עד 220 מיליון ש"ח כולל </w:t>
      </w:r>
      <w:r w:rsidRPr="0051332D">
        <w:rPr>
          <w:rFonts w:ascii="Tahoma" w:hAnsi="Tahoma" w:cs="Tahoma" w:hint="eastAsia"/>
          <w:sz w:val="18"/>
          <w:szCs w:val="18"/>
          <w:rtl/>
        </w:rPr>
        <w:t>מע</w:t>
      </w:r>
      <w:r w:rsidRPr="0051332D">
        <w:rPr>
          <w:rFonts w:ascii="Tahoma" w:hAnsi="Tahoma" w:cs="Tahoma"/>
          <w:sz w:val="18"/>
          <w:szCs w:val="18"/>
          <w:rtl/>
        </w:rPr>
        <w:t>"ם</w:t>
      </w:r>
      <w:r w:rsidRPr="0051332D">
        <w:rPr>
          <w:rFonts w:ascii="Tahoma" w:hAnsi="Tahoma" w:cs="Tahoma"/>
          <w:sz w:val="18"/>
          <w:szCs w:val="18"/>
          <w:rtl/>
        </w:rPr>
        <w:t xml:space="preserve">. עוד נקבע כי התקציב יעמוד לטובת הפרויקט במשך </w:t>
      </w:r>
      <w:r w:rsidRPr="0051332D">
        <w:rPr>
          <w:rFonts w:ascii="Tahoma" w:hAnsi="Tahoma" w:cs="Tahoma" w:hint="eastAsia"/>
          <w:sz w:val="18"/>
          <w:szCs w:val="18"/>
          <w:rtl/>
        </w:rPr>
        <w:t>שלוש</w:t>
      </w:r>
      <w:r w:rsidRPr="0051332D">
        <w:rPr>
          <w:rFonts w:ascii="Tahoma" w:hAnsi="Tahoma" w:cs="Tahoma"/>
          <w:sz w:val="18"/>
          <w:szCs w:val="18"/>
          <w:rtl/>
        </w:rPr>
        <w:t xml:space="preserve"> שנים מיום </w:t>
      </w:r>
      <w:r w:rsidRPr="0051332D">
        <w:rPr>
          <w:rFonts w:ascii="Tahoma" w:hAnsi="Tahoma" w:cs="Tahoma" w:hint="eastAsia"/>
          <w:sz w:val="18"/>
          <w:szCs w:val="18"/>
          <w:rtl/>
        </w:rPr>
        <w:t>החתימה</w:t>
      </w:r>
      <w:r w:rsidRPr="0051332D">
        <w:rPr>
          <w:rFonts w:ascii="Tahoma" w:hAnsi="Tahoma" w:cs="Tahoma"/>
          <w:sz w:val="18"/>
          <w:szCs w:val="18"/>
          <w:rtl/>
        </w:rPr>
        <w:t xml:space="preserve"> </w:t>
      </w:r>
      <w:r w:rsidRPr="0051332D">
        <w:rPr>
          <w:rFonts w:ascii="Tahoma" w:hAnsi="Tahoma" w:cs="Tahoma"/>
          <w:sz w:val="18"/>
          <w:szCs w:val="18"/>
          <w:rtl/>
        </w:rPr>
        <w:t xml:space="preserve">על </w:t>
      </w:r>
      <w:r w:rsidRPr="0051332D">
        <w:rPr>
          <w:rFonts w:ascii="Tahoma" w:hAnsi="Tahoma" w:cs="Tahoma" w:hint="eastAsia"/>
          <w:sz w:val="18"/>
          <w:szCs w:val="18"/>
          <w:rtl/>
        </w:rPr>
        <w:t>הסכם</w:t>
      </w:r>
      <w:r w:rsidRPr="0051332D">
        <w:rPr>
          <w:rFonts w:ascii="Tahoma" w:hAnsi="Tahoma" w:cs="Tahoma"/>
          <w:sz w:val="18"/>
          <w:szCs w:val="18"/>
          <w:rtl/>
        </w:rPr>
        <w:t xml:space="preserve"> </w:t>
      </w:r>
      <w:r w:rsidRPr="0051332D">
        <w:rPr>
          <w:rFonts w:ascii="Tahoma" w:hAnsi="Tahoma" w:cs="Tahoma" w:hint="eastAsia"/>
          <w:sz w:val="18"/>
          <w:szCs w:val="18"/>
          <w:rtl/>
        </w:rPr>
        <w:t>ההתקשרות</w:t>
      </w:r>
      <w:r w:rsidRPr="0051332D">
        <w:rPr>
          <w:rFonts w:ascii="Tahoma" w:hAnsi="Tahoma" w:cs="Tahoma"/>
          <w:sz w:val="18"/>
          <w:szCs w:val="18"/>
          <w:rtl/>
        </w:rPr>
        <w:t xml:space="preserve"> </w:t>
      </w:r>
      <w:r w:rsidRPr="0051332D">
        <w:rPr>
          <w:rFonts w:ascii="Tahoma" w:hAnsi="Tahoma" w:cs="Tahoma" w:hint="eastAsia"/>
          <w:sz w:val="18"/>
          <w:szCs w:val="18"/>
          <w:rtl/>
        </w:rPr>
        <w:t>עם</w:t>
      </w:r>
      <w:r w:rsidRPr="0051332D">
        <w:rPr>
          <w:rFonts w:ascii="Tahoma" w:hAnsi="Tahoma" w:cs="Tahoma"/>
          <w:sz w:val="18"/>
          <w:szCs w:val="18"/>
          <w:rtl/>
        </w:rPr>
        <w:t xml:space="preserve"> </w:t>
      </w:r>
      <w:r w:rsidRPr="0051332D">
        <w:rPr>
          <w:rFonts w:ascii="Tahoma" w:hAnsi="Tahoma" w:cs="Tahoma" w:hint="eastAsia"/>
          <w:sz w:val="18"/>
          <w:szCs w:val="18"/>
          <w:rtl/>
        </w:rPr>
        <w:t>הזוכה</w:t>
      </w:r>
      <w:r w:rsidRPr="0051332D">
        <w:rPr>
          <w:rFonts w:ascii="Tahoma" w:hAnsi="Tahoma" w:cs="Tahoma"/>
          <w:sz w:val="18"/>
          <w:szCs w:val="18"/>
          <w:rtl/>
        </w:rPr>
        <w:t xml:space="preserve">, </w:t>
      </w:r>
      <w:r w:rsidRPr="0051332D">
        <w:rPr>
          <w:rFonts w:ascii="Tahoma" w:hAnsi="Tahoma" w:cs="Tahoma" w:hint="eastAsia"/>
          <w:sz w:val="18"/>
          <w:szCs w:val="18"/>
          <w:rtl/>
        </w:rPr>
        <w:t>וכי</w:t>
      </w:r>
      <w:r w:rsidRPr="0051332D">
        <w:rPr>
          <w:rFonts w:ascii="Tahoma" w:hAnsi="Tahoma" w:cs="Tahoma"/>
          <w:sz w:val="18"/>
          <w:szCs w:val="18"/>
          <w:rtl/>
        </w:rPr>
        <w:t xml:space="preserve"> </w:t>
      </w:r>
      <w:r w:rsidRPr="0051332D">
        <w:rPr>
          <w:rFonts w:ascii="Tahoma" w:hAnsi="Tahoma" w:cs="Tahoma" w:hint="eastAsia"/>
          <w:sz w:val="18"/>
          <w:szCs w:val="18"/>
          <w:rtl/>
        </w:rPr>
        <w:t>תקציב</w:t>
      </w:r>
      <w:r w:rsidRPr="0051332D">
        <w:rPr>
          <w:rFonts w:ascii="Tahoma" w:hAnsi="Tahoma" w:cs="Tahoma"/>
          <w:sz w:val="18"/>
          <w:szCs w:val="18"/>
          <w:rtl/>
        </w:rPr>
        <w:t xml:space="preserve"> </w:t>
      </w:r>
      <w:r w:rsidRPr="0051332D">
        <w:rPr>
          <w:rFonts w:ascii="Tahoma" w:hAnsi="Tahoma" w:cs="Tahoma" w:hint="eastAsia"/>
          <w:sz w:val="18"/>
          <w:szCs w:val="18"/>
          <w:rtl/>
        </w:rPr>
        <w:t>שלא</w:t>
      </w:r>
      <w:r w:rsidRPr="0051332D">
        <w:rPr>
          <w:rFonts w:ascii="Tahoma" w:hAnsi="Tahoma" w:cs="Tahoma"/>
          <w:sz w:val="18"/>
          <w:szCs w:val="18"/>
          <w:rtl/>
        </w:rPr>
        <w:t xml:space="preserve"> </w:t>
      </w:r>
      <w:r w:rsidRPr="0051332D">
        <w:rPr>
          <w:rFonts w:ascii="Tahoma" w:hAnsi="Tahoma" w:cs="Tahoma" w:hint="eastAsia"/>
          <w:sz w:val="18"/>
          <w:szCs w:val="18"/>
          <w:rtl/>
        </w:rPr>
        <w:t>ינוצל</w:t>
      </w:r>
      <w:r>
        <w:rPr>
          <w:rFonts w:ascii="Tahoma" w:hAnsi="Tahoma" w:cs="Tahoma"/>
          <w:sz w:val="18"/>
          <w:szCs w:val="18"/>
          <w:vertAlign w:val="superscript"/>
          <w:rtl/>
        </w:rPr>
        <w:footnoteReference w:id="23"/>
      </w:r>
      <w:r w:rsidRPr="0051332D">
        <w:rPr>
          <w:rFonts w:ascii="Tahoma" w:hAnsi="Tahoma" w:cs="Tahoma"/>
          <w:sz w:val="18"/>
          <w:szCs w:val="18"/>
          <w:rtl/>
        </w:rPr>
        <w:t xml:space="preserve"> בתקופה זו ולא </w:t>
      </w:r>
      <w:r w:rsidRPr="0051332D">
        <w:rPr>
          <w:rFonts w:ascii="Tahoma" w:hAnsi="Tahoma" w:cs="Tahoma" w:hint="eastAsia"/>
          <w:sz w:val="18"/>
          <w:szCs w:val="18"/>
          <w:rtl/>
        </w:rPr>
        <w:t>תהיה</w:t>
      </w:r>
      <w:r w:rsidRPr="0051332D">
        <w:rPr>
          <w:rFonts w:ascii="Tahoma" w:hAnsi="Tahoma" w:cs="Tahoma"/>
          <w:sz w:val="18"/>
          <w:szCs w:val="18"/>
          <w:rtl/>
        </w:rPr>
        <w:t xml:space="preserve"> </w:t>
      </w:r>
      <w:r w:rsidRPr="0051332D">
        <w:rPr>
          <w:rFonts w:ascii="Tahoma" w:hAnsi="Tahoma" w:cs="Tahoma" w:hint="eastAsia"/>
          <w:sz w:val="18"/>
          <w:szCs w:val="18"/>
          <w:rtl/>
        </w:rPr>
        <w:t>בגינו</w:t>
      </w:r>
      <w:r w:rsidRPr="0051332D">
        <w:rPr>
          <w:rFonts w:ascii="Tahoma" w:hAnsi="Tahoma" w:cs="Tahoma"/>
          <w:sz w:val="18"/>
          <w:szCs w:val="18"/>
          <w:rtl/>
        </w:rPr>
        <w:t xml:space="preserve"> </w:t>
      </w:r>
      <w:r w:rsidRPr="0051332D">
        <w:rPr>
          <w:rFonts w:ascii="Tahoma" w:hAnsi="Tahoma" w:cs="Tahoma" w:hint="eastAsia"/>
          <w:sz w:val="18"/>
          <w:szCs w:val="18"/>
          <w:rtl/>
        </w:rPr>
        <w:t>התחייבות</w:t>
      </w:r>
      <w:r w:rsidRPr="0051332D">
        <w:rPr>
          <w:rFonts w:ascii="Tahoma" w:hAnsi="Tahoma" w:cs="Tahoma"/>
          <w:sz w:val="18"/>
          <w:szCs w:val="18"/>
          <w:rtl/>
        </w:rPr>
        <w:t xml:space="preserve"> </w:t>
      </w:r>
      <w:r w:rsidRPr="0051332D">
        <w:rPr>
          <w:rFonts w:ascii="Tahoma" w:hAnsi="Tahoma" w:cs="Tahoma" w:hint="eastAsia"/>
          <w:sz w:val="18"/>
          <w:szCs w:val="18"/>
          <w:rtl/>
        </w:rPr>
        <w:t>יוחזר</w:t>
      </w:r>
      <w:r w:rsidRPr="0051332D">
        <w:rPr>
          <w:rFonts w:ascii="Tahoma" w:hAnsi="Tahoma" w:cs="Tahoma"/>
          <w:sz w:val="18"/>
          <w:szCs w:val="18"/>
          <w:rtl/>
        </w:rPr>
        <w:t xml:space="preserve"> </w:t>
      </w:r>
      <w:r w:rsidRPr="0051332D">
        <w:rPr>
          <w:rFonts w:ascii="Tahoma" w:hAnsi="Tahoma" w:cs="Tahoma" w:hint="eastAsia"/>
          <w:sz w:val="18"/>
          <w:szCs w:val="18"/>
          <w:rtl/>
        </w:rPr>
        <w:t>לקופת</w:t>
      </w:r>
      <w:r w:rsidRPr="0051332D">
        <w:rPr>
          <w:rFonts w:ascii="Tahoma" w:hAnsi="Tahoma" w:cs="Tahoma"/>
          <w:sz w:val="18"/>
          <w:szCs w:val="18"/>
          <w:rtl/>
        </w:rPr>
        <w:t xml:space="preserve"> </w:t>
      </w:r>
      <w:r w:rsidRPr="0051332D">
        <w:rPr>
          <w:rFonts w:ascii="Tahoma" w:hAnsi="Tahoma" w:cs="Tahoma" w:hint="eastAsia"/>
          <w:sz w:val="18"/>
          <w:szCs w:val="18"/>
          <w:rtl/>
        </w:rPr>
        <w:t>המדינה</w:t>
      </w:r>
      <w:r w:rsidRPr="0051332D">
        <w:rPr>
          <w:rFonts w:ascii="Tahoma" w:hAnsi="Tahoma" w:cs="Tahoma"/>
          <w:sz w:val="18"/>
          <w:szCs w:val="18"/>
          <w:rtl/>
        </w:rPr>
        <w:t xml:space="preserve">. במכתב הבהרה שהעבירו משרדי התחבורה והאוצר </w:t>
      </w:r>
      <w:r w:rsidRPr="0051332D">
        <w:rPr>
          <w:rFonts w:ascii="Tahoma" w:hAnsi="Tahoma" w:cs="Tahoma" w:hint="eastAsia"/>
          <w:sz w:val="18"/>
          <w:szCs w:val="18"/>
          <w:rtl/>
        </w:rPr>
        <w:t>לעיריות</w:t>
      </w:r>
      <w:r w:rsidRPr="0051332D">
        <w:rPr>
          <w:rFonts w:ascii="Tahoma" w:hAnsi="Tahoma" w:cs="Tahoma"/>
          <w:sz w:val="18"/>
          <w:szCs w:val="18"/>
          <w:rtl/>
        </w:rPr>
        <w:t xml:space="preserve">, לאחר פרסום הקול הקורא ולפני הבחירה בזוכה, נקבע כי על הזוכה לנצל </w:t>
      </w:r>
      <w:r w:rsidRPr="0051332D">
        <w:rPr>
          <w:rFonts w:ascii="Tahoma" w:hAnsi="Tahoma" w:cs="Tahoma" w:hint="eastAsia"/>
          <w:sz w:val="18"/>
          <w:szCs w:val="18"/>
          <w:rtl/>
        </w:rPr>
        <w:t>לפחות</w:t>
      </w:r>
      <w:r w:rsidRPr="0051332D">
        <w:rPr>
          <w:rFonts w:ascii="Tahoma" w:hAnsi="Tahoma" w:cs="Tahoma" w:hint="cs"/>
          <w:sz w:val="18"/>
          <w:szCs w:val="18"/>
          <w:rtl/>
        </w:rPr>
        <w:t xml:space="preserve"> 80% מהתקציב במהלך שלוש השנים מיום החתימה על ההסכם </w:t>
      </w:r>
      <w:r w:rsidRPr="0051332D">
        <w:rPr>
          <w:rFonts w:ascii="Tahoma" w:hAnsi="Tahoma" w:cs="Tahoma" w:hint="cs"/>
          <w:sz w:val="18"/>
          <w:szCs w:val="18"/>
          <w:rtl/>
        </w:rPr>
        <w:t>עימו</w:t>
      </w:r>
      <w:r w:rsidRPr="0051332D">
        <w:rPr>
          <w:rFonts w:ascii="Tahoma" w:hAnsi="Tahoma" w:cs="Tahoma" w:hint="cs"/>
          <w:sz w:val="18"/>
          <w:szCs w:val="18"/>
          <w:rtl/>
        </w:rPr>
        <w:t>, ואת יתרת התקציב עליו לנצל עד ארבע שנים מיום החתימה.</w:t>
      </w:r>
    </w:p>
    <w:p w:rsidR="0055684C" w:rsidRPr="0051332D" w:rsidP="004C279C">
      <w:pPr>
        <w:spacing w:line="240" w:lineRule="exact"/>
        <w:ind w:right="2268"/>
        <w:jc w:val="both"/>
        <w:rPr>
          <w:rFonts w:ascii="Tahoma" w:hAnsi="Tahoma" w:cs="Tahoma"/>
          <w:sz w:val="18"/>
          <w:szCs w:val="18"/>
          <w:rtl/>
        </w:rPr>
      </w:pPr>
      <w:r w:rsidRPr="0051332D">
        <w:rPr>
          <w:rFonts w:ascii="Tahoma" w:hAnsi="Tahoma" w:cs="Tahoma" w:hint="cs"/>
          <w:sz w:val="18"/>
          <w:szCs w:val="18"/>
          <w:rtl/>
        </w:rPr>
        <w:t xml:space="preserve">17 עיריות מתוך </w:t>
      </w:r>
      <w:r w:rsidRPr="0051332D">
        <w:rPr>
          <w:rFonts w:ascii="Tahoma" w:hAnsi="Tahoma" w:cs="Tahoma" w:hint="eastAsia"/>
          <w:sz w:val="18"/>
          <w:szCs w:val="18"/>
          <w:rtl/>
        </w:rPr>
        <w:t>ה</w:t>
      </w:r>
      <w:r w:rsidRPr="0051332D">
        <w:rPr>
          <w:rFonts w:ascii="Tahoma" w:hAnsi="Tahoma" w:cs="Tahoma"/>
          <w:sz w:val="18"/>
          <w:szCs w:val="18"/>
          <w:rtl/>
        </w:rPr>
        <w:t>-</w:t>
      </w:r>
      <w:r w:rsidRPr="0051332D">
        <w:rPr>
          <w:rFonts w:ascii="Tahoma" w:hAnsi="Tahoma" w:cs="Tahoma" w:hint="cs"/>
          <w:sz w:val="18"/>
          <w:szCs w:val="18"/>
          <w:rtl/>
        </w:rPr>
        <w:t xml:space="preserve">19 הגישו הצעות במענה על הקול הקורא, ובהן עיריית אשדוד. ועדת מכרזים בין-משרדית המאוישת דרך קבע על ידי נציגים ממשרד התחבורה ומאגף החשב הכללי ואגף תקציבים במשרד האוצר, הייתה אמונה על בדיקת ההצעות ועל בחירת הזוכה (להלן - ועדת המכרזים הבין-משרדית). </w:t>
      </w:r>
      <w:r w:rsidRPr="0051332D">
        <w:rPr>
          <w:rFonts w:ascii="Tahoma" w:hAnsi="Tahoma" w:cs="Tahoma"/>
          <w:sz w:val="18"/>
          <w:szCs w:val="18"/>
          <w:rtl/>
        </w:rPr>
        <w:t xml:space="preserve">בישיבתה </w:t>
      </w:r>
      <w:r w:rsidRPr="0051332D">
        <w:rPr>
          <w:rFonts w:ascii="Tahoma" w:hAnsi="Tahoma" w:cs="Tahoma" w:hint="cs"/>
          <w:sz w:val="18"/>
          <w:szCs w:val="18"/>
          <w:rtl/>
        </w:rPr>
        <w:t>מינואר 2012</w:t>
      </w:r>
      <w:r w:rsidRPr="0051332D">
        <w:rPr>
          <w:rFonts w:ascii="Tahoma" w:hAnsi="Tahoma" w:cs="Tahoma"/>
          <w:sz w:val="18"/>
          <w:szCs w:val="18"/>
          <w:rtl/>
        </w:rPr>
        <w:t xml:space="preserve"> החליטה ועדת המכרזים </w:t>
      </w:r>
      <w:r w:rsidRPr="0051332D">
        <w:rPr>
          <w:rFonts w:ascii="Tahoma" w:hAnsi="Tahoma" w:cs="Tahoma" w:hint="cs"/>
          <w:sz w:val="18"/>
          <w:szCs w:val="18"/>
          <w:rtl/>
        </w:rPr>
        <w:t xml:space="preserve">הבין-משרדית </w:t>
      </w:r>
      <w:r w:rsidRPr="0051332D">
        <w:rPr>
          <w:rFonts w:ascii="Tahoma" w:hAnsi="Tahoma" w:cs="Tahoma"/>
          <w:sz w:val="18"/>
          <w:szCs w:val="18"/>
          <w:rtl/>
        </w:rPr>
        <w:t>למנות תת</w:t>
      </w:r>
      <w:r w:rsidRPr="0051332D">
        <w:rPr>
          <w:rFonts w:ascii="Tahoma" w:hAnsi="Tahoma" w:cs="Tahoma" w:hint="cs"/>
          <w:sz w:val="18"/>
          <w:szCs w:val="18"/>
          <w:rtl/>
        </w:rPr>
        <w:t>-</w:t>
      </w:r>
      <w:r w:rsidRPr="0051332D">
        <w:rPr>
          <w:rFonts w:ascii="Tahoma" w:hAnsi="Tahoma" w:cs="Tahoma"/>
          <w:sz w:val="18"/>
          <w:szCs w:val="18"/>
          <w:rtl/>
        </w:rPr>
        <w:t xml:space="preserve">ועדה </w:t>
      </w:r>
      <w:r w:rsidRPr="0051332D">
        <w:rPr>
          <w:rFonts w:ascii="Tahoma" w:hAnsi="Tahoma" w:cs="Tahoma" w:hint="cs"/>
          <w:sz w:val="18"/>
          <w:szCs w:val="18"/>
          <w:rtl/>
        </w:rPr>
        <w:t>"</w:t>
      </w:r>
      <w:r w:rsidRPr="0051332D">
        <w:rPr>
          <w:rFonts w:ascii="Tahoma" w:hAnsi="Tahoma" w:cs="Tahoma"/>
          <w:sz w:val="18"/>
          <w:szCs w:val="18"/>
          <w:rtl/>
        </w:rPr>
        <w:t>כדי להבטיח אי תלות ואובייקטיביות בשיפוט ההצעות"</w:t>
      </w:r>
      <w:r w:rsidRPr="0051332D">
        <w:rPr>
          <w:rFonts w:ascii="Tahoma" w:hAnsi="Tahoma" w:cs="Tahoma" w:hint="cs"/>
          <w:sz w:val="18"/>
          <w:szCs w:val="18"/>
          <w:rtl/>
        </w:rPr>
        <w:t xml:space="preserve"> (להלן - ועדת השיפוט).</w:t>
      </w:r>
    </w:p>
    <w:p w:rsidR="0055684C" w:rsidRPr="0051332D" w:rsidP="004C279C">
      <w:pPr>
        <w:spacing w:line="240" w:lineRule="exact"/>
        <w:ind w:right="2268"/>
        <w:jc w:val="both"/>
        <w:rPr>
          <w:rFonts w:ascii="Tahoma" w:hAnsi="Tahoma" w:cs="Tahoma"/>
          <w:sz w:val="18"/>
          <w:szCs w:val="18"/>
        </w:rPr>
      </w:pPr>
    </w:p>
    <w:p w:rsidR="0055684C" w:rsidRPr="0051332D" w:rsidP="004C279C">
      <w:pPr>
        <w:spacing w:line="240" w:lineRule="exact"/>
        <w:ind w:right="2268"/>
        <w:jc w:val="both"/>
        <w:rPr>
          <w:rFonts w:ascii="Tahoma" w:hAnsi="Tahoma" w:cs="Tahoma"/>
          <w:sz w:val="18"/>
          <w:szCs w:val="18"/>
          <w:rtl/>
        </w:rPr>
      </w:pPr>
    </w:p>
    <w:p w:rsidR="0055684C" w:rsidRPr="00F93924" w:rsidP="004C279C">
      <w:pPr>
        <w:pStyle w:val="KOT4"/>
        <w:rPr>
          <w:rtl/>
        </w:rPr>
      </w:pPr>
      <w:r w:rsidRPr="00F93924">
        <w:rPr>
          <w:rFonts w:hint="cs"/>
          <w:rtl/>
        </w:rPr>
        <w:t>תהליך קבלת ההחלטות בעירייה בנוגע להגשת הצעה ולאישור הפרויקט</w:t>
      </w:r>
    </w:p>
    <w:p w:rsidR="0055684C" w:rsidRPr="0051332D" w:rsidP="004C279C">
      <w:pPr>
        <w:spacing w:line="240" w:lineRule="exact"/>
        <w:ind w:right="2268"/>
        <w:jc w:val="both"/>
        <w:rPr>
          <w:rFonts w:ascii="Tahoma" w:hAnsi="Tahoma" w:cs="Tahoma"/>
          <w:sz w:val="18"/>
          <w:szCs w:val="18"/>
          <w:rtl/>
        </w:rPr>
      </w:pPr>
      <w:r w:rsidRPr="0051332D">
        <w:rPr>
          <w:rFonts w:ascii="Tahoma" w:hAnsi="Tahoma" w:cs="Tahoma" w:hint="cs"/>
          <w:sz w:val="18"/>
          <w:szCs w:val="18"/>
          <w:rtl/>
        </w:rPr>
        <w:t>תהליך</w:t>
      </w:r>
      <w:r w:rsidRPr="0051332D">
        <w:rPr>
          <w:rFonts w:ascii="Tahoma" w:hAnsi="Tahoma" w:cs="Tahoma"/>
          <w:sz w:val="18"/>
          <w:szCs w:val="18"/>
          <w:rtl/>
        </w:rPr>
        <w:t xml:space="preserve"> קבלת החלטות תקין ברשות </w:t>
      </w:r>
      <w:r w:rsidRPr="0051332D">
        <w:rPr>
          <w:rFonts w:ascii="Tahoma" w:hAnsi="Tahoma" w:cs="Tahoma" w:hint="cs"/>
          <w:sz w:val="18"/>
          <w:szCs w:val="18"/>
          <w:rtl/>
        </w:rPr>
        <w:t>מינהלית</w:t>
      </w:r>
      <w:r w:rsidRPr="0051332D">
        <w:rPr>
          <w:rFonts w:ascii="Tahoma" w:hAnsi="Tahoma" w:cs="Tahoma" w:hint="cs"/>
          <w:sz w:val="18"/>
          <w:szCs w:val="18"/>
          <w:rtl/>
        </w:rPr>
        <w:t xml:space="preserve"> </w:t>
      </w:r>
      <w:r w:rsidRPr="0051332D">
        <w:rPr>
          <w:rFonts w:ascii="Tahoma" w:hAnsi="Tahoma" w:cs="Tahoma"/>
          <w:sz w:val="18"/>
          <w:szCs w:val="18"/>
          <w:rtl/>
        </w:rPr>
        <w:t>ה</w:t>
      </w:r>
      <w:r w:rsidRPr="0051332D">
        <w:rPr>
          <w:rFonts w:ascii="Tahoma" w:hAnsi="Tahoma" w:cs="Tahoma" w:hint="cs"/>
          <w:sz w:val="18"/>
          <w:szCs w:val="18"/>
          <w:rtl/>
        </w:rPr>
        <w:t>וא</w:t>
      </w:r>
      <w:r w:rsidRPr="0051332D">
        <w:rPr>
          <w:rFonts w:ascii="Tahoma" w:hAnsi="Tahoma" w:cs="Tahoma"/>
          <w:sz w:val="18"/>
          <w:szCs w:val="18"/>
          <w:rtl/>
        </w:rPr>
        <w:t xml:space="preserve"> תהליך סדור המבוסס על תשתית עובדתית</w:t>
      </w:r>
      <w:r w:rsidRPr="0051332D">
        <w:rPr>
          <w:rFonts w:ascii="Tahoma" w:hAnsi="Tahoma" w:cs="Tahoma" w:hint="cs"/>
          <w:sz w:val="18"/>
          <w:szCs w:val="18"/>
          <w:rtl/>
        </w:rPr>
        <w:t xml:space="preserve"> מלאה</w:t>
      </w:r>
      <w:r w:rsidRPr="0051332D">
        <w:rPr>
          <w:rFonts w:ascii="Tahoma" w:hAnsi="Tahoma" w:cs="Tahoma"/>
          <w:sz w:val="18"/>
          <w:szCs w:val="18"/>
          <w:rtl/>
        </w:rPr>
        <w:t xml:space="preserve"> (איסוף נתונים ושמיעת עמדות רלוונטיות)</w:t>
      </w:r>
      <w:r w:rsidRPr="0051332D">
        <w:rPr>
          <w:rFonts w:ascii="Tahoma" w:hAnsi="Tahoma" w:cs="Tahoma" w:hint="cs"/>
          <w:sz w:val="18"/>
          <w:szCs w:val="18"/>
          <w:rtl/>
        </w:rPr>
        <w:t>,</w:t>
      </w:r>
      <w:r w:rsidRPr="0051332D">
        <w:rPr>
          <w:rFonts w:ascii="Tahoma" w:hAnsi="Tahoma" w:cs="Tahoma"/>
          <w:sz w:val="18"/>
          <w:szCs w:val="18"/>
          <w:rtl/>
        </w:rPr>
        <w:t xml:space="preserve"> </w:t>
      </w:r>
      <w:r w:rsidRPr="0051332D">
        <w:rPr>
          <w:rFonts w:ascii="Tahoma" w:hAnsi="Tahoma" w:cs="Tahoma" w:hint="cs"/>
          <w:sz w:val="18"/>
          <w:szCs w:val="18"/>
          <w:rtl/>
        </w:rPr>
        <w:t xml:space="preserve">על </w:t>
      </w:r>
      <w:r w:rsidRPr="0051332D">
        <w:rPr>
          <w:rFonts w:ascii="Tahoma" w:hAnsi="Tahoma" w:cs="Tahoma"/>
          <w:sz w:val="18"/>
          <w:szCs w:val="18"/>
          <w:rtl/>
        </w:rPr>
        <w:t>עיבוד המידע</w:t>
      </w:r>
      <w:r w:rsidRPr="0051332D">
        <w:rPr>
          <w:rFonts w:ascii="Tahoma" w:hAnsi="Tahoma" w:cs="Tahoma" w:hint="cs"/>
          <w:sz w:val="18"/>
          <w:szCs w:val="18"/>
          <w:rtl/>
        </w:rPr>
        <w:t xml:space="preserve"> ועל</w:t>
      </w:r>
      <w:r w:rsidRPr="0051332D">
        <w:rPr>
          <w:rFonts w:ascii="Tahoma" w:hAnsi="Tahoma" w:cs="Tahoma"/>
          <w:sz w:val="18"/>
          <w:szCs w:val="18"/>
          <w:rtl/>
        </w:rPr>
        <w:t xml:space="preserve"> גיבוש חלופות</w:t>
      </w:r>
      <w:r w:rsidRPr="0051332D">
        <w:rPr>
          <w:rFonts w:ascii="Tahoma" w:hAnsi="Tahoma" w:cs="Tahoma" w:hint="cs"/>
          <w:sz w:val="18"/>
          <w:szCs w:val="18"/>
          <w:rtl/>
        </w:rPr>
        <w:t xml:space="preserve"> שונות</w:t>
      </w:r>
      <w:r w:rsidRPr="0051332D">
        <w:rPr>
          <w:rFonts w:ascii="Tahoma" w:hAnsi="Tahoma" w:cs="Tahoma"/>
          <w:sz w:val="18"/>
          <w:szCs w:val="18"/>
          <w:rtl/>
        </w:rPr>
        <w:t xml:space="preserve"> ושקילת</w:t>
      </w:r>
      <w:r w:rsidRPr="0051332D">
        <w:rPr>
          <w:rFonts w:ascii="Tahoma" w:hAnsi="Tahoma" w:cs="Tahoma" w:hint="cs"/>
          <w:sz w:val="18"/>
          <w:szCs w:val="18"/>
          <w:rtl/>
        </w:rPr>
        <w:t>ן</w:t>
      </w:r>
      <w:r w:rsidRPr="0051332D">
        <w:rPr>
          <w:rFonts w:ascii="Tahoma" w:hAnsi="Tahoma" w:cs="Tahoma"/>
          <w:sz w:val="18"/>
          <w:szCs w:val="18"/>
          <w:rtl/>
        </w:rPr>
        <w:t xml:space="preserve"> באמצעות בחינת </w:t>
      </w:r>
      <w:r w:rsidRPr="0051332D">
        <w:rPr>
          <w:rFonts w:ascii="Tahoma" w:hAnsi="Tahoma" w:cs="Tahoma" w:hint="cs"/>
          <w:sz w:val="18"/>
          <w:szCs w:val="18"/>
          <w:rtl/>
        </w:rPr>
        <w:t>יתרונותיהן וחסרונותיהן</w:t>
      </w:r>
      <w:r w:rsidRPr="0051332D">
        <w:rPr>
          <w:rFonts w:ascii="Tahoma" w:hAnsi="Tahoma" w:cs="Tahoma"/>
          <w:sz w:val="18"/>
          <w:szCs w:val="18"/>
          <w:rtl/>
        </w:rPr>
        <w:t xml:space="preserve"> </w:t>
      </w:r>
      <w:r w:rsidRPr="0051332D">
        <w:rPr>
          <w:rFonts w:ascii="Tahoma" w:hAnsi="Tahoma" w:cs="Tahoma" w:hint="cs"/>
          <w:sz w:val="18"/>
          <w:szCs w:val="18"/>
          <w:rtl/>
        </w:rPr>
        <w:t xml:space="preserve">ועל </w:t>
      </w:r>
      <w:r w:rsidRPr="0051332D">
        <w:rPr>
          <w:rFonts w:ascii="Tahoma" w:hAnsi="Tahoma" w:cs="Tahoma"/>
          <w:sz w:val="18"/>
          <w:szCs w:val="18"/>
          <w:rtl/>
        </w:rPr>
        <w:t>ניתוחי עלות</w:t>
      </w:r>
      <w:r w:rsidRPr="0051332D">
        <w:rPr>
          <w:rFonts w:ascii="Tahoma" w:hAnsi="Tahoma" w:cs="Tahoma" w:hint="cs"/>
          <w:sz w:val="18"/>
          <w:szCs w:val="18"/>
          <w:rtl/>
        </w:rPr>
        <w:t xml:space="preserve"> לעומת </w:t>
      </w:r>
      <w:r w:rsidRPr="0051332D">
        <w:rPr>
          <w:rFonts w:ascii="Tahoma" w:hAnsi="Tahoma" w:cs="Tahoma"/>
          <w:sz w:val="18"/>
          <w:szCs w:val="18"/>
          <w:rtl/>
        </w:rPr>
        <w:t xml:space="preserve">תועלת </w:t>
      </w:r>
      <w:r w:rsidRPr="0051332D">
        <w:rPr>
          <w:rFonts w:ascii="Tahoma" w:hAnsi="Tahoma" w:cs="Tahoma" w:hint="cs"/>
          <w:sz w:val="18"/>
          <w:szCs w:val="18"/>
          <w:rtl/>
        </w:rPr>
        <w:t>של כל אחת מהן</w:t>
      </w:r>
      <w:r>
        <w:rPr>
          <w:rFonts w:ascii="Tahoma" w:hAnsi="Tahoma" w:cs="Tahoma"/>
          <w:sz w:val="18"/>
          <w:szCs w:val="18"/>
          <w:vertAlign w:val="superscript"/>
          <w:rtl/>
        </w:rPr>
        <w:footnoteReference w:id="24"/>
      </w:r>
      <w:r w:rsidRPr="0051332D">
        <w:rPr>
          <w:rFonts w:ascii="Tahoma" w:hAnsi="Tahoma" w:cs="Tahoma" w:hint="cs"/>
          <w:sz w:val="18"/>
          <w:szCs w:val="18"/>
          <w:rtl/>
        </w:rPr>
        <w:t xml:space="preserve">. </w:t>
      </w:r>
      <w:r w:rsidRPr="0051332D">
        <w:rPr>
          <w:rFonts w:ascii="Tahoma" w:eastAsia="MS Mincho" w:hAnsi="Tahoma" w:cs="Tahoma" w:hint="cs"/>
          <w:sz w:val="18"/>
          <w:szCs w:val="18"/>
          <w:rtl/>
          <w:lang w:eastAsia="he-IL"/>
        </w:rPr>
        <w:t>משרד מבקר המדינה העיר בעבר כי כללי</w:t>
      </w:r>
      <w:r w:rsidRPr="0051332D">
        <w:rPr>
          <w:rFonts w:ascii="Tahoma" w:eastAsia="MS Mincho" w:hAnsi="Tahoma" w:cs="Tahoma"/>
          <w:sz w:val="18"/>
          <w:szCs w:val="18"/>
          <w:rtl/>
          <w:lang w:eastAsia="he-IL"/>
        </w:rPr>
        <w:t xml:space="preserve"> </w:t>
      </w:r>
      <w:r w:rsidRPr="0051332D">
        <w:rPr>
          <w:rFonts w:ascii="Tahoma" w:eastAsia="MS Mincho" w:hAnsi="Tahoma" w:cs="Tahoma"/>
          <w:sz w:val="18"/>
          <w:szCs w:val="18"/>
          <w:rtl/>
          <w:lang w:eastAsia="he-IL"/>
        </w:rPr>
        <w:t>מינהל</w:t>
      </w:r>
      <w:r w:rsidRPr="0051332D">
        <w:rPr>
          <w:rFonts w:ascii="Tahoma" w:eastAsia="MS Mincho" w:hAnsi="Tahoma" w:cs="Tahoma"/>
          <w:sz w:val="18"/>
          <w:szCs w:val="18"/>
          <w:rtl/>
          <w:lang w:eastAsia="he-IL"/>
        </w:rPr>
        <w:t xml:space="preserve"> תקין מחייבים </w:t>
      </w:r>
      <w:r w:rsidRPr="0051332D">
        <w:rPr>
          <w:rFonts w:ascii="Tahoma" w:eastAsia="MS Mincho" w:hAnsi="Tahoma" w:cs="Tahoma" w:hint="cs"/>
          <w:sz w:val="18"/>
          <w:szCs w:val="18"/>
          <w:rtl/>
          <w:lang w:eastAsia="he-IL"/>
        </w:rPr>
        <w:t xml:space="preserve">רשות </w:t>
      </w:r>
      <w:r w:rsidRPr="0051332D">
        <w:rPr>
          <w:rFonts w:ascii="Tahoma" w:eastAsia="MS Mincho" w:hAnsi="Tahoma" w:cs="Tahoma" w:hint="cs"/>
          <w:sz w:val="18"/>
          <w:szCs w:val="18"/>
          <w:rtl/>
          <w:lang w:eastAsia="he-IL"/>
        </w:rPr>
        <w:t>מינהלית</w:t>
      </w:r>
      <w:r w:rsidRPr="0051332D">
        <w:rPr>
          <w:rFonts w:ascii="Tahoma" w:eastAsia="MS Mincho" w:hAnsi="Tahoma" w:cs="Tahoma" w:hint="cs"/>
          <w:sz w:val="18"/>
          <w:szCs w:val="18"/>
          <w:rtl/>
          <w:lang w:eastAsia="he-IL"/>
        </w:rPr>
        <w:t xml:space="preserve"> </w:t>
      </w:r>
      <w:r w:rsidRPr="0051332D">
        <w:rPr>
          <w:rFonts w:ascii="Tahoma" w:eastAsia="MS Mincho" w:hAnsi="Tahoma" w:cs="Tahoma"/>
          <w:sz w:val="18"/>
          <w:szCs w:val="18"/>
          <w:rtl/>
          <w:lang w:eastAsia="he-IL"/>
        </w:rPr>
        <w:t>לתעד את דיוני</w:t>
      </w:r>
      <w:r w:rsidRPr="0051332D">
        <w:rPr>
          <w:rFonts w:ascii="Tahoma" w:eastAsia="MS Mincho" w:hAnsi="Tahoma" w:cs="Tahoma" w:hint="cs"/>
          <w:sz w:val="18"/>
          <w:szCs w:val="18"/>
          <w:rtl/>
          <w:lang w:eastAsia="he-IL"/>
        </w:rPr>
        <w:t>ה,</w:t>
      </w:r>
      <w:r w:rsidRPr="0051332D">
        <w:rPr>
          <w:rFonts w:ascii="Tahoma" w:eastAsia="MS Mincho" w:hAnsi="Tahoma" w:cs="Tahoma"/>
          <w:sz w:val="18"/>
          <w:szCs w:val="18"/>
          <w:rtl/>
          <w:lang w:eastAsia="he-IL"/>
        </w:rPr>
        <w:t xml:space="preserve"> בכלל </w:t>
      </w:r>
      <w:r w:rsidRPr="0051332D">
        <w:rPr>
          <w:rFonts w:ascii="Tahoma" w:eastAsia="MS Mincho" w:hAnsi="Tahoma" w:cs="Tahoma" w:hint="cs"/>
          <w:sz w:val="18"/>
          <w:szCs w:val="18"/>
          <w:rtl/>
          <w:lang w:eastAsia="he-IL"/>
        </w:rPr>
        <w:t>זה את ה</w:t>
      </w:r>
      <w:r w:rsidRPr="0051332D">
        <w:rPr>
          <w:rFonts w:ascii="Tahoma" w:eastAsia="MS Mincho" w:hAnsi="Tahoma" w:cs="Tahoma"/>
          <w:sz w:val="18"/>
          <w:szCs w:val="18"/>
          <w:rtl/>
          <w:lang w:eastAsia="he-IL"/>
        </w:rPr>
        <w:t xml:space="preserve">נושאים שנדונו וההחלטות שהתקבלו בעניינם. התיעוד </w:t>
      </w:r>
      <w:r w:rsidRPr="0051332D">
        <w:rPr>
          <w:rFonts w:ascii="Tahoma" w:eastAsia="MS Mincho" w:hAnsi="Tahoma" w:cs="Tahoma" w:hint="cs"/>
          <w:sz w:val="18"/>
          <w:szCs w:val="18"/>
          <w:rtl/>
          <w:lang w:eastAsia="he-IL"/>
        </w:rPr>
        <w:t xml:space="preserve">כאמור </w:t>
      </w:r>
      <w:r w:rsidRPr="0051332D">
        <w:rPr>
          <w:rFonts w:ascii="Tahoma" w:eastAsia="MS Mincho" w:hAnsi="Tahoma" w:cs="Tahoma"/>
          <w:sz w:val="18"/>
          <w:szCs w:val="18"/>
          <w:rtl/>
          <w:lang w:eastAsia="he-IL"/>
        </w:rPr>
        <w:t xml:space="preserve">תורם לקיום סדור של הליכי חשיבה ותכנון, להבניה של שיקול הדעת, לעמידה בחובת ההנמקה, </w:t>
      </w:r>
      <w:r w:rsidRPr="0051332D">
        <w:rPr>
          <w:rFonts w:ascii="Tahoma" w:eastAsia="MS Mincho" w:hAnsi="Tahoma" w:cs="Tahoma" w:hint="cs"/>
          <w:sz w:val="18"/>
          <w:szCs w:val="18"/>
          <w:rtl/>
          <w:lang w:eastAsia="he-IL"/>
        </w:rPr>
        <w:t>לפעולה</w:t>
      </w:r>
      <w:r w:rsidRPr="0051332D">
        <w:rPr>
          <w:rFonts w:ascii="Tahoma" w:eastAsia="MS Mincho" w:hAnsi="Tahoma" w:cs="Tahoma"/>
          <w:sz w:val="18"/>
          <w:szCs w:val="18"/>
          <w:rtl/>
          <w:lang w:eastAsia="he-IL"/>
        </w:rPr>
        <w:t xml:space="preserve"> על פי תכנון </w:t>
      </w:r>
      <w:r w:rsidRPr="0051332D">
        <w:rPr>
          <w:rFonts w:ascii="Tahoma" w:eastAsia="MS Mincho" w:hAnsi="Tahoma" w:cs="Tahoma" w:hint="cs"/>
          <w:sz w:val="18"/>
          <w:szCs w:val="18"/>
          <w:rtl/>
          <w:lang w:eastAsia="he-IL"/>
        </w:rPr>
        <w:t>ו</w:t>
      </w:r>
      <w:r w:rsidRPr="0051332D">
        <w:rPr>
          <w:rFonts w:ascii="Tahoma" w:eastAsia="MS Mincho" w:hAnsi="Tahoma" w:cs="Tahoma"/>
          <w:sz w:val="18"/>
          <w:szCs w:val="18"/>
          <w:rtl/>
          <w:lang w:eastAsia="he-IL"/>
        </w:rPr>
        <w:t xml:space="preserve">לרציפות ושימור </w:t>
      </w:r>
      <w:r w:rsidRPr="0051332D">
        <w:rPr>
          <w:rFonts w:ascii="Tahoma" w:eastAsia="MS Mincho" w:hAnsi="Tahoma" w:cs="Tahoma" w:hint="cs"/>
          <w:sz w:val="18"/>
          <w:szCs w:val="18"/>
          <w:rtl/>
          <w:lang w:eastAsia="he-IL"/>
        </w:rPr>
        <w:t xml:space="preserve">של </w:t>
      </w:r>
      <w:r w:rsidRPr="0051332D">
        <w:rPr>
          <w:rFonts w:ascii="Tahoma" w:eastAsia="MS Mincho" w:hAnsi="Tahoma" w:cs="Tahoma"/>
          <w:sz w:val="18"/>
          <w:szCs w:val="18"/>
          <w:rtl/>
          <w:lang w:eastAsia="he-IL"/>
        </w:rPr>
        <w:t xml:space="preserve">הזיכרון הארגוני בטווח הקצר והארוך. התיעוד </w:t>
      </w:r>
      <w:r w:rsidRPr="0051332D">
        <w:rPr>
          <w:rFonts w:ascii="Tahoma" w:eastAsia="MS Mincho" w:hAnsi="Tahoma" w:cs="Tahoma" w:hint="cs"/>
          <w:sz w:val="18"/>
          <w:szCs w:val="18"/>
          <w:rtl/>
          <w:lang w:eastAsia="he-IL"/>
        </w:rPr>
        <w:t xml:space="preserve">משמש גם </w:t>
      </w:r>
      <w:r w:rsidRPr="0051332D">
        <w:rPr>
          <w:rFonts w:ascii="Tahoma" w:eastAsia="MS Mincho" w:hAnsi="Tahoma" w:cs="Tahoma"/>
          <w:sz w:val="18"/>
          <w:szCs w:val="18"/>
          <w:rtl/>
          <w:lang w:eastAsia="he-IL"/>
        </w:rPr>
        <w:t>למעקב אחר השגת היעדים</w:t>
      </w:r>
      <w:r w:rsidRPr="0051332D">
        <w:rPr>
          <w:rFonts w:ascii="Tahoma" w:eastAsia="MS Mincho" w:hAnsi="Tahoma" w:cs="Tahoma" w:hint="cs"/>
          <w:sz w:val="18"/>
          <w:szCs w:val="18"/>
          <w:rtl/>
          <w:lang w:eastAsia="he-IL"/>
        </w:rPr>
        <w:t>,</w:t>
      </w:r>
      <w:r w:rsidRPr="0051332D">
        <w:rPr>
          <w:rFonts w:ascii="Tahoma" w:eastAsia="MS Mincho" w:hAnsi="Tahoma" w:cs="Tahoma"/>
          <w:sz w:val="18"/>
          <w:szCs w:val="18"/>
          <w:rtl/>
          <w:lang w:eastAsia="he-IL"/>
        </w:rPr>
        <w:t xml:space="preserve"> להפקת לקחים</w:t>
      </w:r>
      <w:r w:rsidRPr="0051332D">
        <w:rPr>
          <w:rFonts w:ascii="Tahoma" w:eastAsia="MS Mincho" w:hAnsi="Tahoma" w:cs="Tahoma" w:hint="cs"/>
          <w:sz w:val="18"/>
          <w:szCs w:val="18"/>
          <w:rtl/>
          <w:lang w:eastAsia="he-IL"/>
        </w:rPr>
        <w:t xml:space="preserve"> ולשמירה על עקרון השקיפות בפעילות הארגון</w:t>
      </w:r>
      <w:r>
        <w:rPr>
          <w:rStyle w:val="FootnoteReference0"/>
          <w:rFonts w:ascii="Tahoma" w:eastAsia="MS Mincho" w:hAnsi="Tahoma" w:cs="Tahoma"/>
          <w:sz w:val="18"/>
          <w:szCs w:val="18"/>
          <w:rtl/>
          <w:lang w:eastAsia="he-IL"/>
        </w:rPr>
        <w:footnoteReference w:id="25"/>
      </w:r>
      <w:r w:rsidRPr="0051332D">
        <w:rPr>
          <w:rFonts w:ascii="Tahoma" w:eastAsia="MS Mincho" w:hAnsi="Tahoma" w:cs="Tahoma"/>
          <w:sz w:val="18"/>
          <w:szCs w:val="18"/>
          <w:rtl/>
          <w:lang w:eastAsia="he-IL"/>
        </w:rPr>
        <w:t>.</w:t>
      </w:r>
    </w:p>
    <w:p w:rsidR="0055684C" w:rsidRPr="0051332D" w:rsidP="004C279C">
      <w:pPr>
        <w:spacing w:line="240" w:lineRule="exact"/>
        <w:ind w:right="2268"/>
        <w:jc w:val="both"/>
        <w:rPr>
          <w:rFonts w:ascii="Tahoma" w:hAnsi="Tahoma" w:cs="Tahoma"/>
          <w:sz w:val="18"/>
          <w:szCs w:val="18"/>
          <w:rtl/>
        </w:rPr>
      </w:pPr>
      <w:r w:rsidRPr="0051332D">
        <w:rPr>
          <w:rFonts w:ascii="Tahoma" w:hAnsi="Tahoma" w:cs="Tahoma" w:hint="cs"/>
          <w:sz w:val="18"/>
          <w:szCs w:val="18"/>
          <w:rtl/>
        </w:rPr>
        <w:t>לאחר פרסום הקול הקורא פעלה עיריית אשדוד להכנת הצעה, ובאפריל 2012 הגישה אותה למשרד התחבורה. להלן הפרטים:</w:t>
      </w:r>
    </w:p>
    <w:p w:rsidR="0055684C" w:rsidRPr="0051332D" w:rsidP="004C279C">
      <w:pPr>
        <w:pStyle w:val="ListParagraph"/>
        <w:numPr>
          <w:ilvl w:val="0"/>
          <w:numId w:val="37"/>
        </w:numPr>
        <w:autoSpaceDE/>
        <w:autoSpaceDN/>
        <w:adjustRightInd/>
        <w:spacing w:line="240" w:lineRule="exact"/>
        <w:ind w:left="340" w:right="2268" w:hanging="340"/>
        <w:rPr>
          <w:sz w:val="18"/>
          <w:szCs w:val="18"/>
        </w:rPr>
      </w:pPr>
      <w:r w:rsidRPr="0051332D">
        <w:rPr>
          <w:rFonts w:hint="cs"/>
          <w:sz w:val="18"/>
          <w:szCs w:val="18"/>
          <w:rtl/>
        </w:rPr>
        <w:t xml:space="preserve">בישיבה פנימית שהתקיימה בעירייה באמצע נובמבר 2011, בהשתתפות מנכ"ל העירייה ובעלי תפקידים נוספים מהעירייה, נבחנו שתי הצעות למתן </w:t>
      </w:r>
      <w:r w:rsidRPr="0051332D">
        <w:rPr>
          <w:rFonts w:hint="cs"/>
          <w:sz w:val="18"/>
          <w:szCs w:val="18"/>
          <w:rtl/>
        </w:rPr>
        <w:t xml:space="preserve">שירותי ייעוץ להכנת הצעת העירייה במענה על הקול הקורא, והוחלט לבחור בהצעתו של אחד מהיועצים (להלן - היועץ) כהצעה זוכה. בעקבות כך, ב-4.12.11 חתמה העירייה על הסכם התקשרות עם היועץ. בהסכם נקבע כי תוקפו מתחילת נובמבר 2011, דהיינו לפני בחינת ההצעות ולפני החתימה על ההסכם. בתמורה לשירותים שיעניק היועץ לעירייה הוא יהיה זכאי לשכר בסך 220,000 ש"ח (בתוספת </w:t>
      </w:r>
      <w:r w:rsidRPr="0051332D">
        <w:rPr>
          <w:rFonts w:hint="cs"/>
          <w:sz w:val="18"/>
          <w:szCs w:val="18"/>
          <w:rtl/>
        </w:rPr>
        <w:t>מע"ם</w:t>
      </w:r>
      <w:r w:rsidRPr="0051332D">
        <w:rPr>
          <w:rFonts w:hint="cs"/>
          <w:sz w:val="18"/>
          <w:szCs w:val="18"/>
          <w:rtl/>
        </w:rPr>
        <w:t>) ולבונוס בסך 40,000 ש"ח בהתאם לניקוד שתקבל העירייה על ההצעה.</w:t>
      </w:r>
      <w:r w:rsidRPr="00E93CC0" w:rsidR="00E93CC0">
        <w:rPr>
          <w:noProof/>
          <w:szCs w:val="17"/>
          <w:rtl/>
        </w:rPr>
        <w:t xml:space="preserve"> </w:t>
      </w:r>
      <w:r w:rsidRPr="0012789B" w:rsidR="00E93CC0">
        <w:rPr>
          <w:noProof/>
          <w:szCs w:val="17"/>
          <w:rtl/>
        </w:rPr>
        <mc:AlternateContent>
          <mc:Choice Requires="wps">
            <w:drawing>
              <wp:anchor distT="0" distB="0" distL="114300" distR="114300" simplePos="0" relativeHeight="251705344" behindDoc="1" locked="0" layoutInCell="1" allowOverlap="1">
                <wp:simplePos x="0" y="0"/>
                <wp:positionH relativeFrom="margin">
                  <wp:posOffset>-431800</wp:posOffset>
                </wp:positionH>
                <wp:positionV relativeFrom="margin">
                  <wp:align>top</wp:align>
                </wp:positionV>
                <wp:extent cx="1620000" cy="4140000"/>
                <wp:effectExtent l="0" t="0" r="0" b="0"/>
                <wp:wrapNone/>
                <wp:docPr id="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93CC0" w:rsidRPr="00373C5D" w:rsidP="00E93CC0">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87747328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58350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93CC0" w:rsidRPr="00881D99" w:rsidP="00E93CC0">
                            <w:pPr>
                              <w:spacing w:after="0" w:line="240" w:lineRule="auto"/>
                              <w:rPr>
                                <w:color w:val="0B5294"/>
                                <w:spacing w:val="-4"/>
                                <w:sz w:val="24"/>
                                <w:szCs w:val="24"/>
                                <w:rtl/>
                                <w:cs/>
                              </w:rPr>
                            </w:pPr>
                            <w:r w:rsidRPr="00350A24">
                              <w:rPr>
                                <w:rFonts w:cs="Tahoma" w:hint="eastAsia"/>
                                <w:color w:val="0B5294"/>
                                <w:spacing w:val="-4"/>
                                <w:sz w:val="24"/>
                                <w:szCs w:val="24"/>
                                <w:rtl/>
                              </w:rPr>
                              <w:t>העירייה</w:t>
                            </w:r>
                            <w:r w:rsidRPr="00350A24">
                              <w:rPr>
                                <w:rFonts w:cs="Tahoma"/>
                                <w:color w:val="0B5294"/>
                                <w:spacing w:val="-4"/>
                                <w:sz w:val="24"/>
                                <w:szCs w:val="24"/>
                                <w:rtl/>
                              </w:rPr>
                              <w:t xml:space="preserve"> </w:t>
                            </w:r>
                            <w:r w:rsidRPr="00350A24">
                              <w:rPr>
                                <w:rFonts w:cs="Tahoma" w:hint="eastAsia"/>
                                <w:color w:val="0B5294"/>
                                <w:spacing w:val="-4"/>
                                <w:sz w:val="24"/>
                                <w:szCs w:val="24"/>
                                <w:rtl/>
                              </w:rPr>
                              <w:t>התקשרה</w:t>
                            </w:r>
                            <w:r w:rsidRPr="00350A24">
                              <w:rPr>
                                <w:rFonts w:cs="Tahoma"/>
                                <w:color w:val="0B5294"/>
                                <w:spacing w:val="-4"/>
                                <w:sz w:val="24"/>
                                <w:szCs w:val="24"/>
                                <w:rtl/>
                              </w:rPr>
                              <w:t xml:space="preserve"> </w:t>
                            </w:r>
                            <w:r w:rsidRPr="00350A24">
                              <w:rPr>
                                <w:rFonts w:cs="Tahoma" w:hint="eastAsia"/>
                                <w:color w:val="0B5294"/>
                                <w:spacing w:val="-4"/>
                                <w:sz w:val="24"/>
                                <w:szCs w:val="24"/>
                                <w:rtl/>
                              </w:rPr>
                              <w:t>בהסכם</w:t>
                            </w:r>
                            <w:r w:rsidRPr="00350A24">
                              <w:rPr>
                                <w:rFonts w:cs="Tahoma"/>
                                <w:color w:val="0B5294"/>
                                <w:spacing w:val="-4"/>
                                <w:sz w:val="24"/>
                                <w:szCs w:val="24"/>
                                <w:rtl/>
                              </w:rPr>
                              <w:t xml:space="preserve"> </w:t>
                            </w:r>
                            <w:r w:rsidRPr="00350A24">
                              <w:rPr>
                                <w:rFonts w:cs="Tahoma" w:hint="eastAsia"/>
                                <w:color w:val="0B5294"/>
                                <w:spacing w:val="-4"/>
                                <w:sz w:val="24"/>
                                <w:szCs w:val="24"/>
                                <w:rtl/>
                              </w:rPr>
                              <w:t>עם</w:t>
                            </w:r>
                            <w:r w:rsidRPr="00350A24">
                              <w:rPr>
                                <w:rFonts w:cs="Tahoma"/>
                                <w:color w:val="0B5294"/>
                                <w:spacing w:val="-4"/>
                                <w:sz w:val="24"/>
                                <w:szCs w:val="24"/>
                                <w:rtl/>
                              </w:rPr>
                              <w:t xml:space="preserve"> </w:t>
                            </w:r>
                            <w:r w:rsidRPr="00350A24">
                              <w:rPr>
                                <w:rFonts w:cs="Tahoma" w:hint="eastAsia"/>
                                <w:color w:val="0B5294"/>
                                <w:spacing w:val="-4"/>
                                <w:sz w:val="24"/>
                                <w:szCs w:val="24"/>
                                <w:rtl/>
                              </w:rPr>
                              <w:t>יועץ</w:t>
                            </w:r>
                            <w:r w:rsidRPr="00350A24">
                              <w:rPr>
                                <w:rFonts w:cs="Tahoma"/>
                                <w:color w:val="0B5294"/>
                                <w:spacing w:val="-4"/>
                                <w:sz w:val="24"/>
                                <w:szCs w:val="24"/>
                                <w:rtl/>
                              </w:rPr>
                              <w:t xml:space="preserve"> </w:t>
                            </w:r>
                            <w:r w:rsidRPr="00350A24">
                              <w:rPr>
                                <w:rFonts w:cs="Tahoma" w:hint="eastAsia"/>
                                <w:color w:val="0B5294"/>
                                <w:spacing w:val="-4"/>
                                <w:sz w:val="24"/>
                                <w:szCs w:val="24"/>
                                <w:rtl/>
                              </w:rPr>
                              <w:t>שלושה</w:t>
                            </w:r>
                            <w:r w:rsidRPr="00350A24">
                              <w:rPr>
                                <w:rFonts w:cs="Tahoma"/>
                                <w:color w:val="0B5294"/>
                                <w:spacing w:val="-4"/>
                                <w:sz w:val="24"/>
                                <w:szCs w:val="24"/>
                                <w:rtl/>
                              </w:rPr>
                              <w:t xml:space="preserve"> </w:t>
                            </w:r>
                            <w:r w:rsidRPr="00350A24">
                              <w:rPr>
                                <w:rFonts w:cs="Tahoma" w:hint="eastAsia"/>
                                <w:color w:val="0B5294"/>
                                <w:spacing w:val="-4"/>
                                <w:sz w:val="24"/>
                                <w:szCs w:val="24"/>
                                <w:rtl/>
                              </w:rPr>
                              <w:t>ימים</w:t>
                            </w:r>
                            <w:r w:rsidRPr="00350A24">
                              <w:rPr>
                                <w:rFonts w:cs="Tahoma"/>
                                <w:color w:val="0B5294"/>
                                <w:spacing w:val="-4"/>
                                <w:sz w:val="24"/>
                                <w:szCs w:val="24"/>
                                <w:rtl/>
                              </w:rPr>
                              <w:t xml:space="preserve"> </w:t>
                            </w:r>
                            <w:r w:rsidRPr="00350A24">
                              <w:rPr>
                                <w:rFonts w:cs="Tahoma" w:hint="eastAsia"/>
                                <w:color w:val="0B5294"/>
                                <w:spacing w:val="-4"/>
                                <w:sz w:val="24"/>
                                <w:szCs w:val="24"/>
                                <w:rtl/>
                              </w:rPr>
                              <w:t>לפני</w:t>
                            </w:r>
                            <w:r w:rsidRPr="00350A24">
                              <w:rPr>
                                <w:rFonts w:cs="Tahoma"/>
                                <w:color w:val="0B5294"/>
                                <w:spacing w:val="-4"/>
                                <w:sz w:val="24"/>
                                <w:szCs w:val="24"/>
                                <w:rtl/>
                              </w:rPr>
                              <w:t xml:space="preserve"> </w:t>
                            </w:r>
                            <w:r w:rsidRPr="00350A24">
                              <w:rPr>
                                <w:rFonts w:cs="Tahoma" w:hint="eastAsia"/>
                                <w:color w:val="0B5294"/>
                                <w:spacing w:val="-4"/>
                                <w:sz w:val="24"/>
                                <w:szCs w:val="24"/>
                                <w:rtl/>
                              </w:rPr>
                              <w:t>שמועצת</w:t>
                            </w:r>
                            <w:r w:rsidRPr="00350A24">
                              <w:rPr>
                                <w:rFonts w:cs="Tahoma"/>
                                <w:color w:val="0B5294"/>
                                <w:spacing w:val="-4"/>
                                <w:sz w:val="24"/>
                                <w:szCs w:val="24"/>
                                <w:rtl/>
                              </w:rPr>
                              <w:t xml:space="preserve"> </w:t>
                            </w:r>
                            <w:r w:rsidRPr="00350A24">
                              <w:rPr>
                                <w:rFonts w:cs="Tahoma" w:hint="eastAsia"/>
                                <w:color w:val="0B5294"/>
                                <w:spacing w:val="-4"/>
                                <w:sz w:val="24"/>
                                <w:szCs w:val="24"/>
                                <w:rtl/>
                              </w:rPr>
                              <w:t>העירייה</w:t>
                            </w:r>
                            <w:r w:rsidRPr="00350A24">
                              <w:rPr>
                                <w:rFonts w:cs="Tahoma"/>
                                <w:color w:val="0B5294"/>
                                <w:spacing w:val="-4"/>
                                <w:sz w:val="24"/>
                                <w:szCs w:val="24"/>
                                <w:rtl/>
                              </w:rPr>
                              <w:t xml:space="preserve"> </w:t>
                            </w:r>
                            <w:r w:rsidRPr="00350A24">
                              <w:rPr>
                                <w:rFonts w:cs="Tahoma" w:hint="eastAsia"/>
                                <w:color w:val="0B5294"/>
                                <w:spacing w:val="-4"/>
                                <w:sz w:val="24"/>
                                <w:szCs w:val="24"/>
                                <w:rtl/>
                              </w:rPr>
                              <w:t>אישרה</w:t>
                            </w:r>
                            <w:r w:rsidRPr="00350A24">
                              <w:rPr>
                                <w:rFonts w:cs="Tahoma"/>
                                <w:color w:val="0B5294"/>
                                <w:spacing w:val="-4"/>
                                <w:sz w:val="24"/>
                                <w:szCs w:val="24"/>
                                <w:rtl/>
                              </w:rPr>
                              <w:t xml:space="preserve"> </w:t>
                            </w:r>
                            <w:r w:rsidRPr="00350A24">
                              <w:rPr>
                                <w:rFonts w:cs="Tahoma" w:hint="eastAsia"/>
                                <w:color w:val="0B5294"/>
                                <w:spacing w:val="-4"/>
                                <w:sz w:val="24"/>
                                <w:szCs w:val="24"/>
                                <w:rtl/>
                              </w:rPr>
                              <w:t>את</w:t>
                            </w:r>
                            <w:r w:rsidRPr="00350A24">
                              <w:rPr>
                                <w:rFonts w:cs="Tahoma"/>
                                <w:color w:val="0B5294"/>
                                <w:spacing w:val="-4"/>
                                <w:sz w:val="24"/>
                                <w:szCs w:val="24"/>
                                <w:rtl/>
                              </w:rPr>
                              <w:t xml:space="preserve"> </w:t>
                            </w:r>
                            <w:r w:rsidRPr="00350A24">
                              <w:rPr>
                                <w:rFonts w:cs="Tahoma" w:hint="eastAsia"/>
                                <w:color w:val="0B5294"/>
                                <w:spacing w:val="-4"/>
                                <w:sz w:val="24"/>
                                <w:szCs w:val="24"/>
                                <w:rtl/>
                              </w:rPr>
                              <w:t>השתתפות</w:t>
                            </w:r>
                            <w:r w:rsidRPr="00350A24">
                              <w:rPr>
                                <w:rFonts w:cs="Tahoma"/>
                                <w:color w:val="0B5294"/>
                                <w:spacing w:val="-4"/>
                                <w:sz w:val="24"/>
                                <w:szCs w:val="24"/>
                                <w:rtl/>
                              </w:rPr>
                              <w:t xml:space="preserve"> </w:t>
                            </w:r>
                            <w:r w:rsidRPr="00350A24">
                              <w:rPr>
                                <w:rFonts w:cs="Tahoma" w:hint="eastAsia"/>
                                <w:color w:val="0B5294"/>
                                <w:spacing w:val="-4"/>
                                <w:sz w:val="24"/>
                                <w:szCs w:val="24"/>
                                <w:rtl/>
                              </w:rPr>
                              <w:t>העירייה</w:t>
                            </w:r>
                            <w:r w:rsidRPr="00350A24">
                              <w:rPr>
                                <w:rFonts w:cs="Tahoma"/>
                                <w:color w:val="0B5294"/>
                                <w:spacing w:val="-4"/>
                                <w:sz w:val="24"/>
                                <w:szCs w:val="24"/>
                                <w:rtl/>
                              </w:rPr>
                              <w:t xml:space="preserve"> </w:t>
                            </w:r>
                            <w:r w:rsidRPr="00350A24">
                              <w:rPr>
                                <w:rFonts w:cs="Tahoma" w:hint="eastAsia"/>
                                <w:color w:val="0B5294"/>
                                <w:spacing w:val="-4"/>
                                <w:sz w:val="24"/>
                                <w:szCs w:val="24"/>
                                <w:rtl/>
                              </w:rPr>
                              <w:t>בקול</w:t>
                            </w:r>
                            <w:r w:rsidRPr="00350A24">
                              <w:rPr>
                                <w:rFonts w:cs="Tahoma"/>
                                <w:color w:val="0B5294"/>
                                <w:spacing w:val="-4"/>
                                <w:sz w:val="24"/>
                                <w:szCs w:val="24"/>
                                <w:rtl/>
                              </w:rPr>
                              <w:t xml:space="preserve"> </w:t>
                            </w:r>
                            <w:r w:rsidRPr="00350A24">
                              <w:rPr>
                                <w:rFonts w:cs="Tahoma" w:hint="eastAsia"/>
                                <w:color w:val="0B5294"/>
                                <w:spacing w:val="-4"/>
                                <w:sz w:val="24"/>
                                <w:szCs w:val="24"/>
                                <w:rtl/>
                              </w:rPr>
                              <w:t>הקורא</w:t>
                            </w:r>
                            <w:r w:rsidRPr="00350A24">
                              <w:rPr>
                                <w:rFonts w:cs="Tahoma"/>
                                <w:color w:val="0B5294"/>
                                <w:spacing w:val="-4"/>
                                <w:sz w:val="24"/>
                                <w:szCs w:val="24"/>
                                <w:rtl/>
                              </w:rPr>
                              <w:t xml:space="preserve">. </w:t>
                            </w:r>
                            <w:r w:rsidRPr="00350A24">
                              <w:rPr>
                                <w:rFonts w:cs="Tahoma" w:hint="eastAsia"/>
                                <w:color w:val="0B5294"/>
                                <w:spacing w:val="-4"/>
                                <w:sz w:val="24"/>
                                <w:szCs w:val="24"/>
                                <w:rtl/>
                              </w:rPr>
                              <w:t>העירייה</w:t>
                            </w:r>
                            <w:r w:rsidRPr="00350A24">
                              <w:rPr>
                                <w:rFonts w:cs="Tahoma"/>
                                <w:color w:val="0B5294"/>
                                <w:spacing w:val="-4"/>
                                <w:sz w:val="24"/>
                                <w:szCs w:val="24"/>
                                <w:rtl/>
                              </w:rPr>
                              <w:t xml:space="preserve"> </w:t>
                            </w:r>
                            <w:r w:rsidRPr="00350A24">
                              <w:rPr>
                                <w:rFonts w:cs="Tahoma" w:hint="eastAsia"/>
                                <w:color w:val="0B5294"/>
                                <w:spacing w:val="-4"/>
                                <w:sz w:val="24"/>
                                <w:szCs w:val="24"/>
                                <w:rtl/>
                              </w:rPr>
                              <w:t>לא</w:t>
                            </w:r>
                            <w:r w:rsidRPr="00350A24">
                              <w:rPr>
                                <w:rFonts w:cs="Tahoma"/>
                                <w:color w:val="0B5294"/>
                                <w:spacing w:val="-4"/>
                                <w:sz w:val="24"/>
                                <w:szCs w:val="24"/>
                                <w:rtl/>
                              </w:rPr>
                              <w:t xml:space="preserve"> </w:t>
                            </w:r>
                            <w:r w:rsidRPr="00350A24">
                              <w:rPr>
                                <w:rFonts w:cs="Tahoma" w:hint="eastAsia"/>
                                <w:color w:val="0B5294"/>
                                <w:spacing w:val="-4"/>
                                <w:sz w:val="24"/>
                                <w:szCs w:val="24"/>
                                <w:rtl/>
                              </w:rPr>
                              <w:t>מסרה</w:t>
                            </w:r>
                            <w:r w:rsidRPr="00350A24">
                              <w:rPr>
                                <w:rFonts w:cs="Tahoma"/>
                                <w:color w:val="0B5294"/>
                                <w:spacing w:val="-4"/>
                                <w:sz w:val="24"/>
                                <w:szCs w:val="24"/>
                                <w:rtl/>
                              </w:rPr>
                              <w:t xml:space="preserve"> </w:t>
                            </w:r>
                            <w:r w:rsidRPr="00350A24">
                              <w:rPr>
                                <w:rFonts w:cs="Tahoma" w:hint="eastAsia"/>
                                <w:color w:val="0B5294"/>
                                <w:spacing w:val="-4"/>
                                <w:sz w:val="24"/>
                                <w:szCs w:val="24"/>
                                <w:rtl/>
                              </w:rPr>
                              <w:t>לעיונם</w:t>
                            </w:r>
                            <w:r w:rsidRPr="00350A24">
                              <w:rPr>
                                <w:rFonts w:cs="Tahoma"/>
                                <w:color w:val="0B5294"/>
                                <w:spacing w:val="-4"/>
                                <w:sz w:val="24"/>
                                <w:szCs w:val="24"/>
                                <w:rtl/>
                              </w:rPr>
                              <w:t xml:space="preserve"> </w:t>
                            </w:r>
                            <w:r w:rsidRPr="00350A24">
                              <w:rPr>
                                <w:rFonts w:cs="Tahoma" w:hint="eastAsia"/>
                                <w:color w:val="0B5294"/>
                                <w:spacing w:val="-4"/>
                                <w:sz w:val="24"/>
                                <w:szCs w:val="24"/>
                                <w:rtl/>
                              </w:rPr>
                              <w:t>של</w:t>
                            </w:r>
                            <w:r w:rsidRPr="00350A24">
                              <w:rPr>
                                <w:rFonts w:cs="Tahoma"/>
                                <w:color w:val="0B5294"/>
                                <w:spacing w:val="-4"/>
                                <w:sz w:val="24"/>
                                <w:szCs w:val="24"/>
                                <w:rtl/>
                              </w:rPr>
                              <w:t xml:space="preserve"> </w:t>
                            </w:r>
                            <w:r w:rsidRPr="00350A24">
                              <w:rPr>
                                <w:rFonts w:cs="Tahoma" w:hint="eastAsia"/>
                                <w:color w:val="0B5294"/>
                                <w:spacing w:val="-4"/>
                                <w:sz w:val="24"/>
                                <w:szCs w:val="24"/>
                                <w:rtl/>
                              </w:rPr>
                              <w:t>כל</w:t>
                            </w:r>
                            <w:r w:rsidRPr="00350A24">
                              <w:rPr>
                                <w:rFonts w:cs="Tahoma"/>
                                <w:color w:val="0B5294"/>
                                <w:spacing w:val="-4"/>
                                <w:sz w:val="24"/>
                                <w:szCs w:val="24"/>
                                <w:rtl/>
                              </w:rPr>
                              <w:t xml:space="preserve"> </w:t>
                            </w:r>
                            <w:r w:rsidRPr="00350A24">
                              <w:rPr>
                                <w:rFonts w:cs="Tahoma" w:hint="eastAsia"/>
                                <w:color w:val="0B5294"/>
                                <w:spacing w:val="-4"/>
                                <w:sz w:val="24"/>
                                <w:szCs w:val="24"/>
                                <w:rtl/>
                              </w:rPr>
                              <w:t>חברי</w:t>
                            </w:r>
                            <w:r w:rsidRPr="00350A24">
                              <w:rPr>
                                <w:rFonts w:cs="Tahoma"/>
                                <w:color w:val="0B5294"/>
                                <w:spacing w:val="-4"/>
                                <w:sz w:val="24"/>
                                <w:szCs w:val="24"/>
                                <w:rtl/>
                              </w:rPr>
                              <w:t xml:space="preserve"> </w:t>
                            </w:r>
                            <w:r w:rsidRPr="00350A24">
                              <w:rPr>
                                <w:rFonts w:cs="Tahoma" w:hint="eastAsia"/>
                                <w:color w:val="0B5294"/>
                                <w:spacing w:val="-4"/>
                                <w:sz w:val="24"/>
                                <w:szCs w:val="24"/>
                                <w:rtl/>
                              </w:rPr>
                              <w:t>מועצת</w:t>
                            </w:r>
                            <w:r w:rsidRPr="00350A24">
                              <w:rPr>
                                <w:rFonts w:cs="Tahoma"/>
                                <w:color w:val="0B5294"/>
                                <w:spacing w:val="-4"/>
                                <w:sz w:val="24"/>
                                <w:szCs w:val="24"/>
                                <w:rtl/>
                              </w:rPr>
                              <w:t xml:space="preserve"> </w:t>
                            </w:r>
                            <w:r w:rsidRPr="00350A24">
                              <w:rPr>
                                <w:rFonts w:cs="Tahoma" w:hint="eastAsia"/>
                                <w:color w:val="0B5294"/>
                                <w:spacing w:val="-4"/>
                                <w:sz w:val="24"/>
                                <w:szCs w:val="24"/>
                                <w:rtl/>
                              </w:rPr>
                              <w:t>העירייה</w:t>
                            </w:r>
                            <w:r w:rsidRPr="00350A24">
                              <w:rPr>
                                <w:rFonts w:cs="Tahoma"/>
                                <w:color w:val="0B5294"/>
                                <w:spacing w:val="-4"/>
                                <w:sz w:val="24"/>
                                <w:szCs w:val="24"/>
                                <w:rtl/>
                              </w:rPr>
                              <w:t xml:space="preserve"> </w:t>
                            </w:r>
                            <w:r w:rsidRPr="00350A24">
                              <w:rPr>
                                <w:rFonts w:cs="Tahoma" w:hint="eastAsia"/>
                                <w:color w:val="0B5294"/>
                                <w:spacing w:val="-4"/>
                                <w:sz w:val="24"/>
                                <w:szCs w:val="24"/>
                                <w:rtl/>
                              </w:rPr>
                              <w:t>את</w:t>
                            </w:r>
                            <w:r w:rsidRPr="00350A24">
                              <w:rPr>
                                <w:rFonts w:cs="Tahoma"/>
                                <w:color w:val="0B5294"/>
                                <w:spacing w:val="-4"/>
                                <w:sz w:val="24"/>
                                <w:szCs w:val="24"/>
                                <w:rtl/>
                              </w:rPr>
                              <w:t xml:space="preserve"> </w:t>
                            </w:r>
                            <w:r w:rsidRPr="00350A24">
                              <w:rPr>
                                <w:rFonts w:cs="Tahoma" w:hint="eastAsia"/>
                                <w:color w:val="0B5294"/>
                                <w:spacing w:val="-4"/>
                                <w:sz w:val="24"/>
                                <w:szCs w:val="24"/>
                                <w:rtl/>
                              </w:rPr>
                              <w:t>הצעתה</w:t>
                            </w:r>
                            <w:r w:rsidRPr="00350A24">
                              <w:rPr>
                                <w:rFonts w:cs="Tahoma"/>
                                <w:color w:val="0B5294"/>
                                <w:spacing w:val="-4"/>
                                <w:sz w:val="24"/>
                                <w:szCs w:val="24"/>
                                <w:rtl/>
                              </w:rPr>
                              <w:t xml:space="preserve"> </w:t>
                            </w:r>
                            <w:r w:rsidRPr="00350A24">
                              <w:rPr>
                                <w:rFonts w:cs="Tahoma" w:hint="eastAsia"/>
                                <w:color w:val="0B5294"/>
                                <w:spacing w:val="-4"/>
                                <w:sz w:val="24"/>
                                <w:szCs w:val="24"/>
                                <w:rtl/>
                              </w:rPr>
                              <w:t>המפורטת</w:t>
                            </w:r>
                            <w:r w:rsidRPr="00350A24">
                              <w:rPr>
                                <w:rFonts w:cs="Tahoma"/>
                                <w:color w:val="0B5294"/>
                                <w:spacing w:val="-4"/>
                                <w:sz w:val="24"/>
                                <w:szCs w:val="24"/>
                                <w:rtl/>
                              </w:rPr>
                              <w:t xml:space="preserve"> </w:t>
                            </w:r>
                            <w:r w:rsidRPr="00350A24">
                              <w:rPr>
                                <w:rFonts w:cs="Tahoma" w:hint="eastAsia"/>
                                <w:color w:val="0B5294"/>
                                <w:spacing w:val="-4"/>
                                <w:sz w:val="24"/>
                                <w:szCs w:val="24"/>
                                <w:rtl/>
                              </w:rPr>
                              <w:t>לפני</w:t>
                            </w:r>
                            <w:r w:rsidRPr="00350A24">
                              <w:rPr>
                                <w:rFonts w:cs="Tahoma"/>
                                <w:color w:val="0B5294"/>
                                <w:spacing w:val="-4"/>
                                <w:sz w:val="24"/>
                                <w:szCs w:val="24"/>
                                <w:rtl/>
                              </w:rPr>
                              <w:t xml:space="preserve"> </w:t>
                            </w:r>
                            <w:r w:rsidRPr="00350A24">
                              <w:rPr>
                                <w:rFonts w:cs="Tahoma" w:hint="eastAsia"/>
                                <w:color w:val="0B5294"/>
                                <w:spacing w:val="-4"/>
                                <w:sz w:val="24"/>
                                <w:szCs w:val="24"/>
                                <w:rtl/>
                              </w:rPr>
                              <w:t>ישיבת</w:t>
                            </w:r>
                            <w:r w:rsidRPr="00350A24">
                              <w:rPr>
                                <w:rFonts w:cs="Tahoma"/>
                                <w:color w:val="0B5294"/>
                                <w:spacing w:val="-4"/>
                                <w:sz w:val="24"/>
                                <w:szCs w:val="24"/>
                                <w:rtl/>
                              </w:rPr>
                              <w:t xml:space="preserve"> </w:t>
                            </w:r>
                            <w:r w:rsidRPr="00350A24">
                              <w:rPr>
                                <w:rFonts w:cs="Tahoma" w:hint="eastAsia"/>
                                <w:color w:val="0B5294"/>
                                <w:spacing w:val="-4"/>
                                <w:sz w:val="24"/>
                                <w:szCs w:val="24"/>
                                <w:rtl/>
                              </w:rPr>
                              <w:t>המועצה</w:t>
                            </w:r>
                            <w:r w:rsidRPr="00350A24">
                              <w:rPr>
                                <w:rFonts w:cs="Tahoma"/>
                                <w:color w:val="0B5294"/>
                                <w:spacing w:val="-4"/>
                                <w:sz w:val="24"/>
                                <w:szCs w:val="24"/>
                                <w:rtl/>
                              </w:rPr>
                              <w:t xml:space="preserve"> </w:t>
                            </w:r>
                            <w:r w:rsidRPr="00350A24">
                              <w:rPr>
                                <w:rFonts w:cs="Tahoma" w:hint="eastAsia"/>
                                <w:color w:val="0B5294"/>
                                <w:spacing w:val="-4"/>
                                <w:sz w:val="24"/>
                                <w:szCs w:val="24"/>
                                <w:rtl/>
                              </w:rPr>
                              <w:t>שבה</w:t>
                            </w:r>
                            <w:r w:rsidRPr="00350A24">
                              <w:rPr>
                                <w:rFonts w:cs="Tahoma"/>
                                <w:color w:val="0B5294"/>
                                <w:spacing w:val="-4"/>
                                <w:sz w:val="24"/>
                                <w:szCs w:val="24"/>
                                <w:rtl/>
                              </w:rPr>
                              <w:t xml:space="preserve"> </w:t>
                            </w:r>
                            <w:r w:rsidRPr="00350A24">
                              <w:rPr>
                                <w:rFonts w:cs="Tahoma" w:hint="eastAsia"/>
                                <w:color w:val="0B5294"/>
                                <w:spacing w:val="-4"/>
                                <w:sz w:val="24"/>
                                <w:szCs w:val="24"/>
                                <w:rtl/>
                              </w:rPr>
                              <w:t>התבקשו</w:t>
                            </w:r>
                            <w:r w:rsidRPr="00350A24">
                              <w:rPr>
                                <w:rFonts w:cs="Tahoma"/>
                                <w:color w:val="0B5294"/>
                                <w:spacing w:val="-4"/>
                                <w:sz w:val="24"/>
                                <w:szCs w:val="24"/>
                                <w:rtl/>
                              </w:rPr>
                              <w:t xml:space="preserve"> </w:t>
                            </w:r>
                            <w:r w:rsidRPr="00350A24">
                              <w:rPr>
                                <w:rFonts w:cs="Tahoma" w:hint="eastAsia"/>
                                <w:color w:val="0B5294"/>
                                <w:spacing w:val="-4"/>
                                <w:sz w:val="24"/>
                                <w:szCs w:val="24"/>
                                <w:rtl/>
                              </w:rPr>
                              <w:t>לאשרה</w:t>
                            </w:r>
                          </w:p>
                          <w:p w:rsidR="00E93CC0" w:rsidRPr="00373C5D" w:rsidP="00E93CC0">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4404318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88797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0112" filled="f" stroked="f">
                <v:textbox>
                  <w:txbxContent>
                    <w:p w:rsidR="00E93CC0" w:rsidRPr="00373C5D" w:rsidP="00E93CC0">
                      <w:pPr>
                        <w:spacing w:line="240" w:lineRule="atLeast"/>
                        <w:rPr>
                          <w:rFonts w:cs="Tahoma"/>
                          <w:b/>
                          <w:bCs/>
                          <w:color w:val="0B5294"/>
                          <w:sz w:val="48"/>
                          <w:szCs w:val="48"/>
                          <w:rtl/>
                        </w:rPr>
                      </w:pPr>
                      <w:drawing>
                        <wp:inline distT="0" distB="0" distL="0" distR="0">
                          <wp:extent cx="311150" cy="256800"/>
                          <wp:effectExtent l="0" t="0" r="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898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93CC0" w:rsidRPr="00881D99" w:rsidP="00E93CC0">
                      <w:pPr>
                        <w:spacing w:after="0" w:line="240" w:lineRule="auto"/>
                        <w:rPr>
                          <w:color w:val="0B5294"/>
                          <w:spacing w:val="-4"/>
                          <w:sz w:val="24"/>
                          <w:szCs w:val="24"/>
                          <w:rtl/>
                          <w:cs/>
                        </w:rPr>
                      </w:pPr>
                      <w:r w:rsidRPr="00350A24">
                        <w:rPr>
                          <w:rFonts w:cs="Tahoma" w:hint="eastAsia"/>
                          <w:color w:val="0B5294"/>
                          <w:spacing w:val="-4"/>
                          <w:sz w:val="24"/>
                          <w:szCs w:val="24"/>
                          <w:rtl/>
                        </w:rPr>
                        <w:t>העירייה</w:t>
                      </w:r>
                      <w:r w:rsidRPr="00350A24">
                        <w:rPr>
                          <w:rFonts w:cs="Tahoma"/>
                          <w:color w:val="0B5294"/>
                          <w:spacing w:val="-4"/>
                          <w:sz w:val="24"/>
                          <w:szCs w:val="24"/>
                          <w:rtl/>
                        </w:rPr>
                        <w:t xml:space="preserve"> </w:t>
                      </w:r>
                      <w:r w:rsidRPr="00350A24">
                        <w:rPr>
                          <w:rFonts w:cs="Tahoma" w:hint="eastAsia"/>
                          <w:color w:val="0B5294"/>
                          <w:spacing w:val="-4"/>
                          <w:sz w:val="24"/>
                          <w:szCs w:val="24"/>
                          <w:rtl/>
                        </w:rPr>
                        <w:t>התקשרה</w:t>
                      </w:r>
                      <w:r w:rsidRPr="00350A24">
                        <w:rPr>
                          <w:rFonts w:cs="Tahoma"/>
                          <w:color w:val="0B5294"/>
                          <w:spacing w:val="-4"/>
                          <w:sz w:val="24"/>
                          <w:szCs w:val="24"/>
                          <w:rtl/>
                        </w:rPr>
                        <w:t xml:space="preserve"> </w:t>
                      </w:r>
                      <w:r w:rsidRPr="00350A24">
                        <w:rPr>
                          <w:rFonts w:cs="Tahoma" w:hint="eastAsia"/>
                          <w:color w:val="0B5294"/>
                          <w:spacing w:val="-4"/>
                          <w:sz w:val="24"/>
                          <w:szCs w:val="24"/>
                          <w:rtl/>
                        </w:rPr>
                        <w:t>בהסכם</w:t>
                      </w:r>
                      <w:r w:rsidRPr="00350A24">
                        <w:rPr>
                          <w:rFonts w:cs="Tahoma"/>
                          <w:color w:val="0B5294"/>
                          <w:spacing w:val="-4"/>
                          <w:sz w:val="24"/>
                          <w:szCs w:val="24"/>
                          <w:rtl/>
                        </w:rPr>
                        <w:t xml:space="preserve"> </w:t>
                      </w:r>
                      <w:r w:rsidRPr="00350A24">
                        <w:rPr>
                          <w:rFonts w:cs="Tahoma" w:hint="eastAsia"/>
                          <w:color w:val="0B5294"/>
                          <w:spacing w:val="-4"/>
                          <w:sz w:val="24"/>
                          <w:szCs w:val="24"/>
                          <w:rtl/>
                        </w:rPr>
                        <w:t>עם</w:t>
                      </w:r>
                      <w:r w:rsidRPr="00350A24">
                        <w:rPr>
                          <w:rFonts w:cs="Tahoma"/>
                          <w:color w:val="0B5294"/>
                          <w:spacing w:val="-4"/>
                          <w:sz w:val="24"/>
                          <w:szCs w:val="24"/>
                          <w:rtl/>
                        </w:rPr>
                        <w:t xml:space="preserve"> </w:t>
                      </w:r>
                      <w:r w:rsidRPr="00350A24">
                        <w:rPr>
                          <w:rFonts w:cs="Tahoma" w:hint="eastAsia"/>
                          <w:color w:val="0B5294"/>
                          <w:spacing w:val="-4"/>
                          <w:sz w:val="24"/>
                          <w:szCs w:val="24"/>
                          <w:rtl/>
                        </w:rPr>
                        <w:t>יועץ</w:t>
                      </w:r>
                      <w:r w:rsidRPr="00350A24">
                        <w:rPr>
                          <w:rFonts w:cs="Tahoma"/>
                          <w:color w:val="0B5294"/>
                          <w:spacing w:val="-4"/>
                          <w:sz w:val="24"/>
                          <w:szCs w:val="24"/>
                          <w:rtl/>
                        </w:rPr>
                        <w:t xml:space="preserve"> </w:t>
                      </w:r>
                      <w:r w:rsidRPr="00350A24">
                        <w:rPr>
                          <w:rFonts w:cs="Tahoma" w:hint="eastAsia"/>
                          <w:color w:val="0B5294"/>
                          <w:spacing w:val="-4"/>
                          <w:sz w:val="24"/>
                          <w:szCs w:val="24"/>
                          <w:rtl/>
                        </w:rPr>
                        <w:t>שלושה</w:t>
                      </w:r>
                      <w:r w:rsidRPr="00350A24">
                        <w:rPr>
                          <w:rFonts w:cs="Tahoma"/>
                          <w:color w:val="0B5294"/>
                          <w:spacing w:val="-4"/>
                          <w:sz w:val="24"/>
                          <w:szCs w:val="24"/>
                          <w:rtl/>
                        </w:rPr>
                        <w:t xml:space="preserve"> </w:t>
                      </w:r>
                      <w:r w:rsidRPr="00350A24">
                        <w:rPr>
                          <w:rFonts w:cs="Tahoma" w:hint="eastAsia"/>
                          <w:color w:val="0B5294"/>
                          <w:spacing w:val="-4"/>
                          <w:sz w:val="24"/>
                          <w:szCs w:val="24"/>
                          <w:rtl/>
                        </w:rPr>
                        <w:t>ימים</w:t>
                      </w:r>
                      <w:r w:rsidRPr="00350A24">
                        <w:rPr>
                          <w:rFonts w:cs="Tahoma"/>
                          <w:color w:val="0B5294"/>
                          <w:spacing w:val="-4"/>
                          <w:sz w:val="24"/>
                          <w:szCs w:val="24"/>
                          <w:rtl/>
                        </w:rPr>
                        <w:t xml:space="preserve"> </w:t>
                      </w:r>
                      <w:r w:rsidRPr="00350A24">
                        <w:rPr>
                          <w:rFonts w:cs="Tahoma" w:hint="eastAsia"/>
                          <w:color w:val="0B5294"/>
                          <w:spacing w:val="-4"/>
                          <w:sz w:val="24"/>
                          <w:szCs w:val="24"/>
                          <w:rtl/>
                        </w:rPr>
                        <w:t>לפני</w:t>
                      </w:r>
                      <w:r w:rsidRPr="00350A24">
                        <w:rPr>
                          <w:rFonts w:cs="Tahoma"/>
                          <w:color w:val="0B5294"/>
                          <w:spacing w:val="-4"/>
                          <w:sz w:val="24"/>
                          <w:szCs w:val="24"/>
                          <w:rtl/>
                        </w:rPr>
                        <w:t xml:space="preserve"> </w:t>
                      </w:r>
                      <w:r w:rsidRPr="00350A24">
                        <w:rPr>
                          <w:rFonts w:cs="Tahoma" w:hint="eastAsia"/>
                          <w:color w:val="0B5294"/>
                          <w:spacing w:val="-4"/>
                          <w:sz w:val="24"/>
                          <w:szCs w:val="24"/>
                          <w:rtl/>
                        </w:rPr>
                        <w:t>שמועצת</w:t>
                      </w:r>
                      <w:r w:rsidRPr="00350A24">
                        <w:rPr>
                          <w:rFonts w:cs="Tahoma"/>
                          <w:color w:val="0B5294"/>
                          <w:spacing w:val="-4"/>
                          <w:sz w:val="24"/>
                          <w:szCs w:val="24"/>
                          <w:rtl/>
                        </w:rPr>
                        <w:t xml:space="preserve"> </w:t>
                      </w:r>
                      <w:r w:rsidRPr="00350A24">
                        <w:rPr>
                          <w:rFonts w:cs="Tahoma" w:hint="eastAsia"/>
                          <w:color w:val="0B5294"/>
                          <w:spacing w:val="-4"/>
                          <w:sz w:val="24"/>
                          <w:szCs w:val="24"/>
                          <w:rtl/>
                        </w:rPr>
                        <w:t>העירייה</w:t>
                      </w:r>
                      <w:r w:rsidRPr="00350A24">
                        <w:rPr>
                          <w:rFonts w:cs="Tahoma"/>
                          <w:color w:val="0B5294"/>
                          <w:spacing w:val="-4"/>
                          <w:sz w:val="24"/>
                          <w:szCs w:val="24"/>
                          <w:rtl/>
                        </w:rPr>
                        <w:t xml:space="preserve"> </w:t>
                      </w:r>
                      <w:r w:rsidRPr="00350A24">
                        <w:rPr>
                          <w:rFonts w:cs="Tahoma" w:hint="eastAsia"/>
                          <w:color w:val="0B5294"/>
                          <w:spacing w:val="-4"/>
                          <w:sz w:val="24"/>
                          <w:szCs w:val="24"/>
                          <w:rtl/>
                        </w:rPr>
                        <w:t>אישרה</w:t>
                      </w:r>
                      <w:r w:rsidRPr="00350A24">
                        <w:rPr>
                          <w:rFonts w:cs="Tahoma"/>
                          <w:color w:val="0B5294"/>
                          <w:spacing w:val="-4"/>
                          <w:sz w:val="24"/>
                          <w:szCs w:val="24"/>
                          <w:rtl/>
                        </w:rPr>
                        <w:t xml:space="preserve"> </w:t>
                      </w:r>
                      <w:r w:rsidRPr="00350A24">
                        <w:rPr>
                          <w:rFonts w:cs="Tahoma" w:hint="eastAsia"/>
                          <w:color w:val="0B5294"/>
                          <w:spacing w:val="-4"/>
                          <w:sz w:val="24"/>
                          <w:szCs w:val="24"/>
                          <w:rtl/>
                        </w:rPr>
                        <w:t>את</w:t>
                      </w:r>
                      <w:r w:rsidRPr="00350A24">
                        <w:rPr>
                          <w:rFonts w:cs="Tahoma"/>
                          <w:color w:val="0B5294"/>
                          <w:spacing w:val="-4"/>
                          <w:sz w:val="24"/>
                          <w:szCs w:val="24"/>
                          <w:rtl/>
                        </w:rPr>
                        <w:t xml:space="preserve"> </w:t>
                      </w:r>
                      <w:r w:rsidRPr="00350A24">
                        <w:rPr>
                          <w:rFonts w:cs="Tahoma" w:hint="eastAsia"/>
                          <w:color w:val="0B5294"/>
                          <w:spacing w:val="-4"/>
                          <w:sz w:val="24"/>
                          <w:szCs w:val="24"/>
                          <w:rtl/>
                        </w:rPr>
                        <w:t>השתתפות</w:t>
                      </w:r>
                      <w:r w:rsidRPr="00350A24">
                        <w:rPr>
                          <w:rFonts w:cs="Tahoma"/>
                          <w:color w:val="0B5294"/>
                          <w:spacing w:val="-4"/>
                          <w:sz w:val="24"/>
                          <w:szCs w:val="24"/>
                          <w:rtl/>
                        </w:rPr>
                        <w:t xml:space="preserve"> </w:t>
                      </w:r>
                      <w:r w:rsidRPr="00350A24">
                        <w:rPr>
                          <w:rFonts w:cs="Tahoma" w:hint="eastAsia"/>
                          <w:color w:val="0B5294"/>
                          <w:spacing w:val="-4"/>
                          <w:sz w:val="24"/>
                          <w:szCs w:val="24"/>
                          <w:rtl/>
                        </w:rPr>
                        <w:t>העירייה</w:t>
                      </w:r>
                      <w:r w:rsidRPr="00350A24">
                        <w:rPr>
                          <w:rFonts w:cs="Tahoma"/>
                          <w:color w:val="0B5294"/>
                          <w:spacing w:val="-4"/>
                          <w:sz w:val="24"/>
                          <w:szCs w:val="24"/>
                          <w:rtl/>
                        </w:rPr>
                        <w:t xml:space="preserve"> </w:t>
                      </w:r>
                      <w:r w:rsidRPr="00350A24">
                        <w:rPr>
                          <w:rFonts w:cs="Tahoma" w:hint="eastAsia"/>
                          <w:color w:val="0B5294"/>
                          <w:spacing w:val="-4"/>
                          <w:sz w:val="24"/>
                          <w:szCs w:val="24"/>
                          <w:rtl/>
                        </w:rPr>
                        <w:t>בקול</w:t>
                      </w:r>
                      <w:r w:rsidRPr="00350A24">
                        <w:rPr>
                          <w:rFonts w:cs="Tahoma"/>
                          <w:color w:val="0B5294"/>
                          <w:spacing w:val="-4"/>
                          <w:sz w:val="24"/>
                          <w:szCs w:val="24"/>
                          <w:rtl/>
                        </w:rPr>
                        <w:t xml:space="preserve"> </w:t>
                      </w:r>
                      <w:r w:rsidRPr="00350A24">
                        <w:rPr>
                          <w:rFonts w:cs="Tahoma" w:hint="eastAsia"/>
                          <w:color w:val="0B5294"/>
                          <w:spacing w:val="-4"/>
                          <w:sz w:val="24"/>
                          <w:szCs w:val="24"/>
                          <w:rtl/>
                        </w:rPr>
                        <w:t>הקורא</w:t>
                      </w:r>
                      <w:r w:rsidRPr="00350A24">
                        <w:rPr>
                          <w:rFonts w:cs="Tahoma"/>
                          <w:color w:val="0B5294"/>
                          <w:spacing w:val="-4"/>
                          <w:sz w:val="24"/>
                          <w:szCs w:val="24"/>
                          <w:rtl/>
                        </w:rPr>
                        <w:t xml:space="preserve">. </w:t>
                      </w:r>
                      <w:r w:rsidRPr="00350A24">
                        <w:rPr>
                          <w:rFonts w:cs="Tahoma" w:hint="eastAsia"/>
                          <w:color w:val="0B5294"/>
                          <w:spacing w:val="-4"/>
                          <w:sz w:val="24"/>
                          <w:szCs w:val="24"/>
                          <w:rtl/>
                        </w:rPr>
                        <w:t>העירייה</w:t>
                      </w:r>
                      <w:r w:rsidRPr="00350A24">
                        <w:rPr>
                          <w:rFonts w:cs="Tahoma"/>
                          <w:color w:val="0B5294"/>
                          <w:spacing w:val="-4"/>
                          <w:sz w:val="24"/>
                          <w:szCs w:val="24"/>
                          <w:rtl/>
                        </w:rPr>
                        <w:t xml:space="preserve"> </w:t>
                      </w:r>
                      <w:r w:rsidRPr="00350A24">
                        <w:rPr>
                          <w:rFonts w:cs="Tahoma" w:hint="eastAsia"/>
                          <w:color w:val="0B5294"/>
                          <w:spacing w:val="-4"/>
                          <w:sz w:val="24"/>
                          <w:szCs w:val="24"/>
                          <w:rtl/>
                        </w:rPr>
                        <w:t>לא</w:t>
                      </w:r>
                      <w:r w:rsidRPr="00350A24">
                        <w:rPr>
                          <w:rFonts w:cs="Tahoma"/>
                          <w:color w:val="0B5294"/>
                          <w:spacing w:val="-4"/>
                          <w:sz w:val="24"/>
                          <w:szCs w:val="24"/>
                          <w:rtl/>
                        </w:rPr>
                        <w:t xml:space="preserve"> </w:t>
                      </w:r>
                      <w:r w:rsidRPr="00350A24">
                        <w:rPr>
                          <w:rFonts w:cs="Tahoma" w:hint="eastAsia"/>
                          <w:color w:val="0B5294"/>
                          <w:spacing w:val="-4"/>
                          <w:sz w:val="24"/>
                          <w:szCs w:val="24"/>
                          <w:rtl/>
                        </w:rPr>
                        <w:t>מסרה</w:t>
                      </w:r>
                      <w:r w:rsidRPr="00350A24">
                        <w:rPr>
                          <w:rFonts w:cs="Tahoma"/>
                          <w:color w:val="0B5294"/>
                          <w:spacing w:val="-4"/>
                          <w:sz w:val="24"/>
                          <w:szCs w:val="24"/>
                          <w:rtl/>
                        </w:rPr>
                        <w:t xml:space="preserve"> </w:t>
                      </w:r>
                      <w:r w:rsidRPr="00350A24">
                        <w:rPr>
                          <w:rFonts w:cs="Tahoma" w:hint="eastAsia"/>
                          <w:color w:val="0B5294"/>
                          <w:spacing w:val="-4"/>
                          <w:sz w:val="24"/>
                          <w:szCs w:val="24"/>
                          <w:rtl/>
                        </w:rPr>
                        <w:t>לעיונם</w:t>
                      </w:r>
                      <w:r w:rsidRPr="00350A24">
                        <w:rPr>
                          <w:rFonts w:cs="Tahoma"/>
                          <w:color w:val="0B5294"/>
                          <w:spacing w:val="-4"/>
                          <w:sz w:val="24"/>
                          <w:szCs w:val="24"/>
                          <w:rtl/>
                        </w:rPr>
                        <w:t xml:space="preserve"> </w:t>
                      </w:r>
                      <w:r w:rsidRPr="00350A24">
                        <w:rPr>
                          <w:rFonts w:cs="Tahoma" w:hint="eastAsia"/>
                          <w:color w:val="0B5294"/>
                          <w:spacing w:val="-4"/>
                          <w:sz w:val="24"/>
                          <w:szCs w:val="24"/>
                          <w:rtl/>
                        </w:rPr>
                        <w:t>של</w:t>
                      </w:r>
                      <w:r w:rsidRPr="00350A24">
                        <w:rPr>
                          <w:rFonts w:cs="Tahoma"/>
                          <w:color w:val="0B5294"/>
                          <w:spacing w:val="-4"/>
                          <w:sz w:val="24"/>
                          <w:szCs w:val="24"/>
                          <w:rtl/>
                        </w:rPr>
                        <w:t xml:space="preserve"> </w:t>
                      </w:r>
                      <w:r w:rsidRPr="00350A24">
                        <w:rPr>
                          <w:rFonts w:cs="Tahoma" w:hint="eastAsia"/>
                          <w:color w:val="0B5294"/>
                          <w:spacing w:val="-4"/>
                          <w:sz w:val="24"/>
                          <w:szCs w:val="24"/>
                          <w:rtl/>
                        </w:rPr>
                        <w:t>כל</w:t>
                      </w:r>
                      <w:r w:rsidRPr="00350A24">
                        <w:rPr>
                          <w:rFonts w:cs="Tahoma"/>
                          <w:color w:val="0B5294"/>
                          <w:spacing w:val="-4"/>
                          <w:sz w:val="24"/>
                          <w:szCs w:val="24"/>
                          <w:rtl/>
                        </w:rPr>
                        <w:t xml:space="preserve"> </w:t>
                      </w:r>
                      <w:r w:rsidRPr="00350A24">
                        <w:rPr>
                          <w:rFonts w:cs="Tahoma" w:hint="eastAsia"/>
                          <w:color w:val="0B5294"/>
                          <w:spacing w:val="-4"/>
                          <w:sz w:val="24"/>
                          <w:szCs w:val="24"/>
                          <w:rtl/>
                        </w:rPr>
                        <w:t>חברי</w:t>
                      </w:r>
                      <w:r w:rsidRPr="00350A24">
                        <w:rPr>
                          <w:rFonts w:cs="Tahoma"/>
                          <w:color w:val="0B5294"/>
                          <w:spacing w:val="-4"/>
                          <w:sz w:val="24"/>
                          <w:szCs w:val="24"/>
                          <w:rtl/>
                        </w:rPr>
                        <w:t xml:space="preserve"> </w:t>
                      </w:r>
                      <w:r w:rsidRPr="00350A24">
                        <w:rPr>
                          <w:rFonts w:cs="Tahoma" w:hint="eastAsia"/>
                          <w:color w:val="0B5294"/>
                          <w:spacing w:val="-4"/>
                          <w:sz w:val="24"/>
                          <w:szCs w:val="24"/>
                          <w:rtl/>
                        </w:rPr>
                        <w:t>מועצת</w:t>
                      </w:r>
                      <w:r w:rsidRPr="00350A24">
                        <w:rPr>
                          <w:rFonts w:cs="Tahoma"/>
                          <w:color w:val="0B5294"/>
                          <w:spacing w:val="-4"/>
                          <w:sz w:val="24"/>
                          <w:szCs w:val="24"/>
                          <w:rtl/>
                        </w:rPr>
                        <w:t xml:space="preserve"> </w:t>
                      </w:r>
                      <w:r w:rsidRPr="00350A24">
                        <w:rPr>
                          <w:rFonts w:cs="Tahoma" w:hint="eastAsia"/>
                          <w:color w:val="0B5294"/>
                          <w:spacing w:val="-4"/>
                          <w:sz w:val="24"/>
                          <w:szCs w:val="24"/>
                          <w:rtl/>
                        </w:rPr>
                        <w:t>העירייה</w:t>
                      </w:r>
                      <w:r w:rsidRPr="00350A24">
                        <w:rPr>
                          <w:rFonts w:cs="Tahoma"/>
                          <w:color w:val="0B5294"/>
                          <w:spacing w:val="-4"/>
                          <w:sz w:val="24"/>
                          <w:szCs w:val="24"/>
                          <w:rtl/>
                        </w:rPr>
                        <w:t xml:space="preserve"> </w:t>
                      </w:r>
                      <w:r w:rsidRPr="00350A24">
                        <w:rPr>
                          <w:rFonts w:cs="Tahoma" w:hint="eastAsia"/>
                          <w:color w:val="0B5294"/>
                          <w:spacing w:val="-4"/>
                          <w:sz w:val="24"/>
                          <w:szCs w:val="24"/>
                          <w:rtl/>
                        </w:rPr>
                        <w:t>את</w:t>
                      </w:r>
                      <w:r w:rsidRPr="00350A24">
                        <w:rPr>
                          <w:rFonts w:cs="Tahoma"/>
                          <w:color w:val="0B5294"/>
                          <w:spacing w:val="-4"/>
                          <w:sz w:val="24"/>
                          <w:szCs w:val="24"/>
                          <w:rtl/>
                        </w:rPr>
                        <w:t xml:space="preserve"> </w:t>
                      </w:r>
                      <w:r w:rsidRPr="00350A24">
                        <w:rPr>
                          <w:rFonts w:cs="Tahoma" w:hint="eastAsia"/>
                          <w:color w:val="0B5294"/>
                          <w:spacing w:val="-4"/>
                          <w:sz w:val="24"/>
                          <w:szCs w:val="24"/>
                          <w:rtl/>
                        </w:rPr>
                        <w:t>הצעתה</w:t>
                      </w:r>
                      <w:r w:rsidRPr="00350A24">
                        <w:rPr>
                          <w:rFonts w:cs="Tahoma"/>
                          <w:color w:val="0B5294"/>
                          <w:spacing w:val="-4"/>
                          <w:sz w:val="24"/>
                          <w:szCs w:val="24"/>
                          <w:rtl/>
                        </w:rPr>
                        <w:t xml:space="preserve"> </w:t>
                      </w:r>
                      <w:r w:rsidRPr="00350A24">
                        <w:rPr>
                          <w:rFonts w:cs="Tahoma" w:hint="eastAsia"/>
                          <w:color w:val="0B5294"/>
                          <w:spacing w:val="-4"/>
                          <w:sz w:val="24"/>
                          <w:szCs w:val="24"/>
                          <w:rtl/>
                        </w:rPr>
                        <w:t>המפורטת</w:t>
                      </w:r>
                      <w:r w:rsidRPr="00350A24">
                        <w:rPr>
                          <w:rFonts w:cs="Tahoma"/>
                          <w:color w:val="0B5294"/>
                          <w:spacing w:val="-4"/>
                          <w:sz w:val="24"/>
                          <w:szCs w:val="24"/>
                          <w:rtl/>
                        </w:rPr>
                        <w:t xml:space="preserve"> </w:t>
                      </w:r>
                      <w:r w:rsidRPr="00350A24">
                        <w:rPr>
                          <w:rFonts w:cs="Tahoma" w:hint="eastAsia"/>
                          <w:color w:val="0B5294"/>
                          <w:spacing w:val="-4"/>
                          <w:sz w:val="24"/>
                          <w:szCs w:val="24"/>
                          <w:rtl/>
                        </w:rPr>
                        <w:t>לפני</w:t>
                      </w:r>
                      <w:r w:rsidRPr="00350A24">
                        <w:rPr>
                          <w:rFonts w:cs="Tahoma"/>
                          <w:color w:val="0B5294"/>
                          <w:spacing w:val="-4"/>
                          <w:sz w:val="24"/>
                          <w:szCs w:val="24"/>
                          <w:rtl/>
                        </w:rPr>
                        <w:t xml:space="preserve"> </w:t>
                      </w:r>
                      <w:r w:rsidRPr="00350A24">
                        <w:rPr>
                          <w:rFonts w:cs="Tahoma" w:hint="eastAsia"/>
                          <w:color w:val="0B5294"/>
                          <w:spacing w:val="-4"/>
                          <w:sz w:val="24"/>
                          <w:szCs w:val="24"/>
                          <w:rtl/>
                        </w:rPr>
                        <w:t>ישיבת</w:t>
                      </w:r>
                      <w:r w:rsidRPr="00350A24">
                        <w:rPr>
                          <w:rFonts w:cs="Tahoma"/>
                          <w:color w:val="0B5294"/>
                          <w:spacing w:val="-4"/>
                          <w:sz w:val="24"/>
                          <w:szCs w:val="24"/>
                          <w:rtl/>
                        </w:rPr>
                        <w:t xml:space="preserve"> </w:t>
                      </w:r>
                      <w:r w:rsidRPr="00350A24">
                        <w:rPr>
                          <w:rFonts w:cs="Tahoma" w:hint="eastAsia"/>
                          <w:color w:val="0B5294"/>
                          <w:spacing w:val="-4"/>
                          <w:sz w:val="24"/>
                          <w:szCs w:val="24"/>
                          <w:rtl/>
                        </w:rPr>
                        <w:t>המועצה</w:t>
                      </w:r>
                      <w:r w:rsidRPr="00350A24">
                        <w:rPr>
                          <w:rFonts w:cs="Tahoma"/>
                          <w:color w:val="0B5294"/>
                          <w:spacing w:val="-4"/>
                          <w:sz w:val="24"/>
                          <w:szCs w:val="24"/>
                          <w:rtl/>
                        </w:rPr>
                        <w:t xml:space="preserve"> </w:t>
                      </w:r>
                      <w:r w:rsidRPr="00350A24">
                        <w:rPr>
                          <w:rFonts w:cs="Tahoma" w:hint="eastAsia"/>
                          <w:color w:val="0B5294"/>
                          <w:spacing w:val="-4"/>
                          <w:sz w:val="24"/>
                          <w:szCs w:val="24"/>
                          <w:rtl/>
                        </w:rPr>
                        <w:t>שבה</w:t>
                      </w:r>
                      <w:r w:rsidRPr="00350A24">
                        <w:rPr>
                          <w:rFonts w:cs="Tahoma"/>
                          <w:color w:val="0B5294"/>
                          <w:spacing w:val="-4"/>
                          <w:sz w:val="24"/>
                          <w:szCs w:val="24"/>
                          <w:rtl/>
                        </w:rPr>
                        <w:t xml:space="preserve"> </w:t>
                      </w:r>
                      <w:r w:rsidRPr="00350A24">
                        <w:rPr>
                          <w:rFonts w:cs="Tahoma" w:hint="eastAsia"/>
                          <w:color w:val="0B5294"/>
                          <w:spacing w:val="-4"/>
                          <w:sz w:val="24"/>
                          <w:szCs w:val="24"/>
                          <w:rtl/>
                        </w:rPr>
                        <w:t>התבקשו</w:t>
                      </w:r>
                      <w:r w:rsidRPr="00350A24">
                        <w:rPr>
                          <w:rFonts w:cs="Tahoma"/>
                          <w:color w:val="0B5294"/>
                          <w:spacing w:val="-4"/>
                          <w:sz w:val="24"/>
                          <w:szCs w:val="24"/>
                          <w:rtl/>
                        </w:rPr>
                        <w:t xml:space="preserve"> </w:t>
                      </w:r>
                      <w:r w:rsidRPr="00350A24">
                        <w:rPr>
                          <w:rFonts w:cs="Tahoma" w:hint="eastAsia"/>
                          <w:color w:val="0B5294"/>
                          <w:spacing w:val="-4"/>
                          <w:sz w:val="24"/>
                          <w:szCs w:val="24"/>
                          <w:rtl/>
                        </w:rPr>
                        <w:t>לאשרה</w:t>
                      </w:r>
                    </w:p>
                    <w:p w:rsidR="00E93CC0" w:rsidRPr="00373C5D" w:rsidP="00E93CC0">
                      <w:pPr>
                        <w:spacing w:before="120" w:after="0" w:line="240" w:lineRule="atLeast"/>
                        <w:rPr>
                          <w:rFonts w:cs="Tahoma"/>
                          <w:b/>
                          <w:bCs/>
                          <w:color w:val="0B5294"/>
                          <w:sz w:val="48"/>
                          <w:szCs w:val="48"/>
                          <w:rtl/>
                        </w:rPr>
                      </w:pPr>
                      <w:drawing>
                        <wp:inline distT="0" distB="0" distL="0" distR="0">
                          <wp:extent cx="288000" cy="31337"/>
                          <wp:effectExtent l="0" t="0" r="0" b="6985"/>
                          <wp:docPr id="1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55052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5684C" w:rsidRPr="0051332D" w:rsidP="005120F4">
      <w:pPr>
        <w:tabs>
          <w:tab w:val="left" w:pos="5953"/>
        </w:tabs>
        <w:spacing w:after="240" w:line="240" w:lineRule="exact"/>
        <w:ind w:left="340" w:right="2268"/>
        <w:jc w:val="both"/>
        <w:rPr>
          <w:rFonts w:ascii="Tahoma" w:hAnsi="Tahoma" w:cs="Tahoma"/>
          <w:sz w:val="18"/>
          <w:szCs w:val="18"/>
          <w:rtl/>
        </w:rPr>
      </w:pPr>
      <w:r w:rsidRPr="0051332D">
        <w:rPr>
          <w:rFonts w:ascii="Tahoma" w:hAnsi="Tahoma" w:cs="Tahoma" w:hint="cs"/>
          <w:sz w:val="18"/>
          <w:szCs w:val="18"/>
          <w:rtl/>
        </w:rPr>
        <w:t>רק ב-7.12.11, לאחר ההתקשרות עם היועץ בהסכם, אישרה מועצת העירייה פה אחד את השתתפות העירייה בקול קורא לבחירת רשות מקומית שתשמש עיר מודל למערכת תחבורה בת קיימה (להלן - ישיבת המועצה מדצמבר 2011).</w:t>
      </w:r>
    </w:p>
    <w:p w:rsidR="0055684C" w:rsidRPr="0051332D" w:rsidP="005120F4">
      <w:pPr>
        <w:pStyle w:val="RESHET"/>
        <w:ind w:left="567"/>
        <w:rPr>
          <w:rtl/>
        </w:rPr>
      </w:pPr>
      <w:r w:rsidRPr="0051332D">
        <w:rPr>
          <w:rFonts w:hint="cs"/>
          <w:rtl/>
        </w:rPr>
        <w:t>מהאמור עולה כי לצורך הכנת הצעה במענה על הקול הקורא התקשרה העירייה בהסכם עם יועץ שלושה ימים לפני שאישרה מועצת העירייה את השתתפות העירייה בקול קורא; כלומר, העירייה קבעה את מועד תחילתו של ההסכם כחודש לפני אישור מועצת העירייה להשתתף בקול קורא. החלטה זו היא בגדר "קביעת עובדות בשטח", והיא מרוקנת את החלטת מועצת העירייה מכל תוכן.</w:t>
      </w:r>
    </w:p>
    <w:p w:rsidR="0055684C" w:rsidRPr="0051332D" w:rsidP="005120F4">
      <w:pPr>
        <w:spacing w:after="240" w:line="240" w:lineRule="exact"/>
        <w:ind w:left="340" w:right="2268"/>
        <w:jc w:val="both"/>
        <w:rPr>
          <w:rFonts w:ascii="Tahoma" w:hAnsi="Tahoma" w:cs="Tahoma"/>
          <w:sz w:val="18"/>
          <w:szCs w:val="18"/>
          <w:rtl/>
        </w:rPr>
      </w:pPr>
      <w:r w:rsidRPr="0051332D">
        <w:rPr>
          <w:rFonts w:ascii="Tahoma" w:hAnsi="Tahoma" w:cs="Tahoma" w:hint="cs"/>
          <w:sz w:val="18"/>
          <w:szCs w:val="18"/>
          <w:rtl/>
        </w:rPr>
        <w:t xml:space="preserve">בתשובתה מפברואר 2019 מסרה העירייה למשרד מבקר המדינה כי אין בבחירת גורם מייעץ ותחילת התקשרות </w:t>
      </w:r>
      <w:r w:rsidRPr="0051332D">
        <w:rPr>
          <w:rFonts w:ascii="Tahoma" w:hAnsi="Tahoma" w:cs="Tahoma" w:hint="cs"/>
          <w:sz w:val="18"/>
          <w:szCs w:val="18"/>
          <w:rtl/>
        </w:rPr>
        <w:t>עימו</w:t>
      </w:r>
      <w:r w:rsidRPr="0051332D">
        <w:rPr>
          <w:rFonts w:ascii="Tahoma" w:hAnsi="Tahoma" w:cs="Tahoma" w:hint="cs"/>
          <w:sz w:val="18"/>
          <w:szCs w:val="18"/>
          <w:rtl/>
        </w:rPr>
        <w:t xml:space="preserve"> משום קביעת "מסמרות", והעירייה הייתה יכולה להפסיק את ההתקשרות אם מליאת המועצה לא הייתה מאשרת את השתתפותה בקול קורא.</w:t>
      </w:r>
    </w:p>
    <w:p w:rsidR="0055684C" w:rsidRPr="005120F4" w:rsidP="005120F4">
      <w:pPr>
        <w:pStyle w:val="RESHET"/>
        <w:ind w:left="567"/>
        <w:rPr>
          <w:rtl/>
        </w:rPr>
      </w:pPr>
      <w:r w:rsidRPr="005120F4">
        <w:rPr>
          <w:rFonts w:hint="cs"/>
          <w:rtl/>
        </w:rPr>
        <w:t>משרד מבקר המדינה מעיר לעירייה כי חתימה על הסכם עם יועץ לקבלת שירותים שלושה ימים לפני הדיון במועצת העירייה ולפני שהמועצה קיבלה החלטה בעניין, הוא תהליך לא תקין. החתימה על ההסכם כאמור מטילה על העירייה חובות שונות, ועל כן התקשרות בהסכם שכזה צריכה להיעשות רק לאחר שנבחנו כל היבטיה והתקבלו החלטות על פי דין לביצועה.</w:t>
      </w:r>
    </w:p>
    <w:p w:rsidR="0055684C" w:rsidRPr="0051332D" w:rsidP="005120F4">
      <w:pPr>
        <w:pStyle w:val="ListParagraph"/>
        <w:numPr>
          <w:ilvl w:val="0"/>
          <w:numId w:val="37"/>
        </w:numPr>
        <w:autoSpaceDE/>
        <w:autoSpaceDN/>
        <w:adjustRightInd/>
        <w:spacing w:before="180" w:line="240" w:lineRule="exact"/>
        <w:ind w:left="340" w:right="2268" w:hanging="340"/>
        <w:rPr>
          <w:sz w:val="18"/>
          <w:szCs w:val="18"/>
        </w:rPr>
      </w:pPr>
      <w:r w:rsidRPr="0051332D">
        <w:rPr>
          <w:rFonts w:hint="cs"/>
          <w:sz w:val="18"/>
          <w:szCs w:val="18"/>
          <w:rtl/>
        </w:rPr>
        <w:t>על פי מסמכי הקול הקורא, על כל עירייה לצרף להצעתה "פרוטוקול ישיבת מועצת העירייה שבה אישרה את השתתפות העירייה בתוכנית ואת הפרויקט המוצע מטעמה, על כל מרכיביו". על פי הקול הקורא, נציגי מועצת העירייה נדרשים להצהיר כי מועצת העירייה אישרה את השתתפות העירייה בתוכנית ואת הפרויקט שהעירייה מציעה במסגרתה, על כל מרכיביו, וכי הם מסכימים כי הגשת ההצעה מחייבת את המועצה "לכל דבר ועניין".</w:t>
      </w:r>
    </w:p>
    <w:p w:rsidR="0055684C" w:rsidRPr="0051332D" w:rsidP="004C279C">
      <w:pPr>
        <w:spacing w:line="240" w:lineRule="exact"/>
        <w:ind w:left="340" w:right="2268"/>
        <w:jc w:val="both"/>
        <w:rPr>
          <w:rFonts w:ascii="Tahoma" w:hAnsi="Tahoma" w:cs="Tahoma"/>
          <w:sz w:val="18"/>
          <w:szCs w:val="18"/>
          <w:rtl/>
        </w:rPr>
      </w:pPr>
      <w:r w:rsidRPr="0051332D">
        <w:rPr>
          <w:rFonts w:ascii="Tahoma" w:hAnsi="Tahoma" w:cs="Tahoma" w:hint="cs"/>
          <w:sz w:val="18"/>
          <w:szCs w:val="18"/>
          <w:rtl/>
        </w:rPr>
        <w:t>הועלה כי בישיבתה במרץ 2012 אישרה מועצת העירייה את ההצעה שהכינה העירייה באמצעות היועץ (להלן - ישיבת המועצה במרץ 2012).</w:t>
      </w:r>
    </w:p>
    <w:p w:rsidR="0055684C" w:rsidRPr="0051332D" w:rsidP="004C279C">
      <w:pPr>
        <w:spacing w:line="240" w:lineRule="exact"/>
        <w:ind w:left="340" w:right="2268"/>
        <w:jc w:val="both"/>
        <w:rPr>
          <w:rFonts w:ascii="Tahoma" w:hAnsi="Tahoma" w:cs="Tahoma"/>
          <w:sz w:val="18"/>
          <w:szCs w:val="18"/>
          <w:rtl/>
        </w:rPr>
      </w:pPr>
      <w:r w:rsidRPr="0051332D">
        <w:rPr>
          <w:rFonts w:ascii="Tahoma" w:hAnsi="Tahoma" w:cs="Tahoma" w:hint="cs"/>
          <w:sz w:val="18"/>
          <w:szCs w:val="18"/>
          <w:rtl/>
        </w:rPr>
        <w:t xml:space="preserve">עוד הועלה כי הצעת עיריית אשדוד כללה בין היתר כמה מרכיבים שביצועם עתיד היה להשפיע באופן מהותי על תושבי העיר, וזאת </w:t>
      </w:r>
      <w:r w:rsidRPr="0051332D">
        <w:rPr>
          <w:rFonts w:ascii="Tahoma" w:hAnsi="Tahoma" w:cs="Tahoma" w:hint="eastAsia"/>
          <w:sz w:val="18"/>
          <w:szCs w:val="18"/>
          <w:rtl/>
        </w:rPr>
        <w:t>בשל</w:t>
      </w:r>
      <w:r w:rsidRPr="0051332D">
        <w:rPr>
          <w:rFonts w:ascii="Tahoma" w:hAnsi="Tahoma" w:cs="Tahoma"/>
          <w:sz w:val="18"/>
          <w:szCs w:val="18"/>
          <w:rtl/>
        </w:rPr>
        <w:t xml:space="preserve"> </w:t>
      </w:r>
      <w:r w:rsidRPr="0051332D">
        <w:rPr>
          <w:rFonts w:ascii="Tahoma" w:hAnsi="Tahoma" w:cs="Tahoma" w:hint="eastAsia"/>
          <w:sz w:val="18"/>
          <w:szCs w:val="18"/>
          <w:rtl/>
        </w:rPr>
        <w:t>השפעתם</w:t>
      </w:r>
      <w:r w:rsidRPr="0051332D">
        <w:rPr>
          <w:rFonts w:ascii="Tahoma" w:hAnsi="Tahoma" w:cs="Tahoma"/>
          <w:sz w:val="18"/>
          <w:szCs w:val="18"/>
          <w:rtl/>
        </w:rPr>
        <w:t xml:space="preserve"> </w:t>
      </w:r>
      <w:r w:rsidRPr="0051332D">
        <w:rPr>
          <w:rFonts w:ascii="Tahoma" w:hAnsi="Tahoma" w:cs="Tahoma" w:hint="eastAsia"/>
          <w:sz w:val="18"/>
          <w:szCs w:val="18"/>
          <w:rtl/>
        </w:rPr>
        <w:t>על</w:t>
      </w:r>
      <w:r w:rsidRPr="0051332D">
        <w:rPr>
          <w:rFonts w:ascii="Tahoma" w:hAnsi="Tahoma" w:cs="Tahoma"/>
          <w:sz w:val="18"/>
          <w:szCs w:val="18"/>
          <w:rtl/>
        </w:rPr>
        <w:t xml:space="preserve"> </w:t>
      </w:r>
      <w:r w:rsidRPr="0051332D">
        <w:rPr>
          <w:rFonts w:ascii="Tahoma" w:hAnsi="Tahoma" w:cs="Tahoma" w:hint="eastAsia"/>
          <w:sz w:val="18"/>
          <w:szCs w:val="18"/>
          <w:rtl/>
        </w:rPr>
        <w:t>קווי</w:t>
      </w:r>
      <w:r w:rsidRPr="0051332D">
        <w:rPr>
          <w:rFonts w:ascii="Tahoma" w:hAnsi="Tahoma" w:cs="Tahoma"/>
          <w:sz w:val="18"/>
          <w:szCs w:val="18"/>
          <w:rtl/>
        </w:rPr>
        <w:t xml:space="preserve"> </w:t>
      </w:r>
      <w:r w:rsidRPr="0051332D">
        <w:rPr>
          <w:rFonts w:ascii="Tahoma" w:hAnsi="Tahoma" w:cs="Tahoma" w:hint="eastAsia"/>
          <w:sz w:val="18"/>
          <w:szCs w:val="18"/>
          <w:rtl/>
        </w:rPr>
        <w:t>התחבורה</w:t>
      </w:r>
      <w:r w:rsidRPr="0051332D">
        <w:rPr>
          <w:rFonts w:ascii="Tahoma" w:hAnsi="Tahoma" w:cs="Tahoma"/>
          <w:sz w:val="18"/>
          <w:szCs w:val="18"/>
          <w:rtl/>
        </w:rPr>
        <w:t xml:space="preserve"> </w:t>
      </w:r>
      <w:r w:rsidRPr="0051332D">
        <w:rPr>
          <w:rFonts w:ascii="Tahoma" w:hAnsi="Tahoma" w:cs="Tahoma" w:hint="eastAsia"/>
          <w:sz w:val="18"/>
          <w:szCs w:val="18"/>
          <w:rtl/>
        </w:rPr>
        <w:t>הציבורית</w:t>
      </w:r>
      <w:r w:rsidRPr="0051332D">
        <w:rPr>
          <w:rFonts w:ascii="Tahoma" w:hAnsi="Tahoma" w:cs="Tahoma"/>
          <w:sz w:val="18"/>
          <w:szCs w:val="18"/>
          <w:rtl/>
        </w:rPr>
        <w:t xml:space="preserve"> </w:t>
      </w:r>
      <w:r w:rsidRPr="0051332D">
        <w:rPr>
          <w:rFonts w:ascii="Tahoma" w:hAnsi="Tahoma" w:cs="Tahoma" w:hint="eastAsia"/>
          <w:sz w:val="18"/>
          <w:szCs w:val="18"/>
          <w:rtl/>
        </w:rPr>
        <w:t>הקיימים</w:t>
      </w:r>
      <w:r w:rsidRPr="0051332D">
        <w:rPr>
          <w:rFonts w:ascii="Tahoma" w:hAnsi="Tahoma" w:cs="Tahoma"/>
          <w:sz w:val="18"/>
          <w:szCs w:val="18"/>
          <w:rtl/>
        </w:rPr>
        <w:t xml:space="preserve"> </w:t>
      </w:r>
      <w:r w:rsidRPr="0051332D">
        <w:rPr>
          <w:rFonts w:ascii="Tahoma" w:hAnsi="Tahoma" w:cs="Tahoma" w:hint="eastAsia"/>
          <w:sz w:val="18"/>
          <w:szCs w:val="18"/>
          <w:rtl/>
        </w:rPr>
        <w:t>ו</w:t>
      </w:r>
      <w:r w:rsidRPr="0051332D">
        <w:rPr>
          <w:rFonts w:ascii="Tahoma" w:hAnsi="Tahoma" w:cs="Tahoma" w:hint="cs"/>
          <w:sz w:val="18"/>
          <w:szCs w:val="18"/>
          <w:rtl/>
        </w:rPr>
        <w:t xml:space="preserve">על </w:t>
      </w:r>
      <w:r w:rsidRPr="0051332D">
        <w:rPr>
          <w:rFonts w:ascii="Tahoma" w:hAnsi="Tahoma" w:cs="Tahoma" w:hint="eastAsia"/>
          <w:sz w:val="18"/>
          <w:szCs w:val="18"/>
          <w:rtl/>
        </w:rPr>
        <w:t>הסדרי</w:t>
      </w:r>
      <w:r w:rsidRPr="0051332D">
        <w:rPr>
          <w:rFonts w:ascii="Tahoma" w:hAnsi="Tahoma" w:cs="Tahoma"/>
          <w:sz w:val="18"/>
          <w:szCs w:val="18"/>
          <w:rtl/>
        </w:rPr>
        <w:t xml:space="preserve"> </w:t>
      </w:r>
      <w:r w:rsidRPr="0051332D">
        <w:rPr>
          <w:rFonts w:ascii="Tahoma" w:hAnsi="Tahoma" w:cs="Tahoma" w:hint="eastAsia"/>
          <w:sz w:val="18"/>
          <w:szCs w:val="18"/>
          <w:rtl/>
        </w:rPr>
        <w:t>החניה</w:t>
      </w:r>
      <w:r w:rsidRPr="0051332D">
        <w:rPr>
          <w:rFonts w:ascii="Tahoma" w:hAnsi="Tahoma" w:cs="Tahoma"/>
          <w:sz w:val="18"/>
          <w:szCs w:val="18"/>
          <w:rtl/>
        </w:rPr>
        <w:t xml:space="preserve"> </w:t>
      </w:r>
      <w:r w:rsidRPr="0051332D">
        <w:rPr>
          <w:rFonts w:ascii="Tahoma" w:hAnsi="Tahoma" w:cs="Tahoma" w:hint="eastAsia"/>
          <w:sz w:val="18"/>
          <w:szCs w:val="18"/>
          <w:rtl/>
        </w:rPr>
        <w:t>בעיר</w:t>
      </w:r>
      <w:r w:rsidRPr="0051332D">
        <w:rPr>
          <w:rFonts w:ascii="Tahoma" w:hAnsi="Tahoma" w:cs="Tahoma" w:hint="cs"/>
          <w:sz w:val="18"/>
          <w:szCs w:val="18"/>
          <w:rtl/>
        </w:rPr>
        <w:t xml:space="preserve">. בין היתר כללה ההצעה פירוט של צירי ההעדפה לתחבורה ציבורית; רשת שבילי אופניים ושבילי הולכי רגל; ויישום מדיניות חניה בת קיימה באמצעות הרחבת אכיפת החניה תוך הגדלת תקציב מערכת החניה בכ-20%, ביטול 130 מקומות חניה בארבעה רחובות המשמשים חלק מתשתית </w:t>
      </w:r>
      <w:r w:rsidRPr="0051332D">
        <w:rPr>
          <w:rFonts w:ascii="Tahoma" w:hAnsi="Tahoma" w:cs="Tahoma" w:hint="cs"/>
          <w:sz w:val="18"/>
          <w:szCs w:val="18"/>
          <w:rtl/>
        </w:rPr>
        <w:t>התח"צ</w:t>
      </w:r>
      <w:r w:rsidRPr="0051332D">
        <w:rPr>
          <w:rFonts w:ascii="Tahoma" w:hAnsi="Tahoma" w:cs="Tahoma" w:hint="cs"/>
          <w:sz w:val="18"/>
          <w:szCs w:val="18"/>
          <w:rtl/>
        </w:rPr>
        <w:t xml:space="preserve"> והוספת כ-530 מקומות חניה באזורים אחרים. הצעת העירייה נפרסה על 381 עמודים וצורפו לה 295 עמודים של נספחים</w:t>
      </w:r>
      <w:r w:rsidRPr="0051332D">
        <w:rPr>
          <w:rFonts w:ascii="Tahoma" w:hAnsi="Tahoma" w:cs="Tahoma"/>
          <w:sz w:val="18"/>
          <w:szCs w:val="18"/>
          <w:rtl/>
        </w:rPr>
        <w:t>.</w:t>
      </w:r>
    </w:p>
    <w:p w:rsidR="0055684C" w:rsidRPr="0051332D" w:rsidP="005120F4">
      <w:pPr>
        <w:spacing w:after="240" w:line="240" w:lineRule="exact"/>
        <w:ind w:left="340" w:right="2268"/>
        <w:jc w:val="both"/>
        <w:rPr>
          <w:rFonts w:ascii="Tahoma" w:hAnsi="Tahoma" w:cs="Tahoma"/>
          <w:sz w:val="18"/>
          <w:szCs w:val="18"/>
          <w:rtl/>
        </w:rPr>
      </w:pPr>
      <w:r w:rsidRPr="0051332D">
        <w:rPr>
          <w:rFonts w:ascii="Tahoma" w:hAnsi="Tahoma" w:cs="Tahoma" w:hint="cs"/>
          <w:sz w:val="18"/>
          <w:szCs w:val="18"/>
          <w:rtl/>
        </w:rPr>
        <w:t>העירייה צירפה להצעה את הפרוטוקולים של ישיבות המועצה מדצמבר 2011 וממרץ 2012, וכן מסמך חתום בידי ארבעה חברי מועצת העירייה: שני סגני ראש העירייה, ממלא מקום ראש העירייה וחבר מועצה נוסף; המסמך כולל את ההתחייבויות שפורטו בקול קורא, כפי שתואר לעיל.</w:t>
      </w:r>
    </w:p>
    <w:p w:rsidR="0055684C" w:rsidRPr="005120F4" w:rsidP="00350A24">
      <w:pPr>
        <w:pStyle w:val="RESHET"/>
        <w:ind w:left="567"/>
        <w:rPr>
          <w:rtl/>
        </w:rPr>
      </w:pPr>
      <w:r w:rsidRPr="005120F4">
        <w:rPr>
          <w:rFonts w:hint="cs"/>
          <w:rtl/>
        </w:rPr>
        <w:t xml:space="preserve">עלה כי </w:t>
      </w:r>
      <w:r w:rsidRPr="005120F4">
        <w:rPr>
          <w:rtl/>
        </w:rPr>
        <w:t xml:space="preserve">העירייה </w:t>
      </w:r>
      <w:r w:rsidRPr="005120F4">
        <w:rPr>
          <w:rFonts w:hint="cs"/>
          <w:rtl/>
        </w:rPr>
        <w:t xml:space="preserve">לא </w:t>
      </w:r>
      <w:r w:rsidRPr="005120F4">
        <w:rPr>
          <w:rtl/>
        </w:rPr>
        <w:t>מסרה לעיו</w:t>
      </w:r>
      <w:r w:rsidRPr="005120F4">
        <w:rPr>
          <w:rFonts w:hint="cs"/>
          <w:rtl/>
        </w:rPr>
        <w:t>נם של</w:t>
      </w:r>
      <w:r w:rsidRPr="005120F4">
        <w:rPr>
          <w:rtl/>
        </w:rPr>
        <w:t xml:space="preserve"> </w:t>
      </w:r>
      <w:r w:rsidRPr="005120F4">
        <w:rPr>
          <w:rFonts w:hint="eastAsia"/>
          <w:rtl/>
        </w:rPr>
        <w:t>כל</w:t>
      </w:r>
      <w:r w:rsidRPr="005120F4">
        <w:rPr>
          <w:rtl/>
        </w:rPr>
        <w:t xml:space="preserve"> </w:t>
      </w:r>
      <w:r w:rsidRPr="005120F4">
        <w:rPr>
          <w:rFonts w:hint="eastAsia"/>
          <w:rtl/>
        </w:rPr>
        <w:t>חברי</w:t>
      </w:r>
      <w:r w:rsidRPr="005120F4">
        <w:rPr>
          <w:rtl/>
        </w:rPr>
        <w:t xml:space="preserve"> מועצת העירייה את הצעת העירייה </w:t>
      </w:r>
      <w:r w:rsidRPr="005120F4">
        <w:rPr>
          <w:rFonts w:hint="eastAsia"/>
          <w:rtl/>
        </w:rPr>
        <w:t>המפורטת</w:t>
      </w:r>
      <w:r w:rsidRPr="005120F4">
        <w:rPr>
          <w:rFonts w:hint="cs"/>
          <w:rtl/>
        </w:rPr>
        <w:t>,</w:t>
      </w:r>
      <w:r w:rsidRPr="005120F4">
        <w:rPr>
          <w:rtl/>
        </w:rPr>
        <w:t xml:space="preserve"> </w:t>
      </w:r>
      <w:r w:rsidRPr="005120F4">
        <w:rPr>
          <w:rFonts w:hint="cs"/>
          <w:rtl/>
        </w:rPr>
        <w:t>על כל מרכיביה, לפני</w:t>
      </w:r>
      <w:r w:rsidRPr="005120F4">
        <w:rPr>
          <w:rtl/>
        </w:rPr>
        <w:t xml:space="preserve"> ישיבת המועצה </w:t>
      </w:r>
      <w:r w:rsidRPr="005120F4">
        <w:rPr>
          <w:rFonts w:hint="cs"/>
          <w:rtl/>
        </w:rPr>
        <w:t>במרץ 2012 ש</w:t>
      </w:r>
      <w:r w:rsidRPr="005120F4">
        <w:rPr>
          <w:rFonts w:hint="eastAsia"/>
          <w:rtl/>
        </w:rPr>
        <w:t>בה</w:t>
      </w:r>
      <w:r w:rsidRPr="005120F4">
        <w:rPr>
          <w:rtl/>
        </w:rPr>
        <w:t xml:space="preserve"> </w:t>
      </w:r>
      <w:r w:rsidRPr="005120F4">
        <w:rPr>
          <w:rFonts w:hint="cs"/>
          <w:rtl/>
        </w:rPr>
        <w:t>הם ה</w:t>
      </w:r>
      <w:r w:rsidRPr="005120F4">
        <w:rPr>
          <w:rFonts w:hint="eastAsia"/>
          <w:rtl/>
        </w:rPr>
        <w:t>תבקשו</w:t>
      </w:r>
      <w:r w:rsidRPr="005120F4">
        <w:rPr>
          <w:rtl/>
        </w:rPr>
        <w:t xml:space="preserve"> </w:t>
      </w:r>
      <w:r w:rsidRPr="005120F4">
        <w:rPr>
          <w:rFonts w:hint="eastAsia"/>
          <w:rtl/>
        </w:rPr>
        <w:t>לאשרה</w:t>
      </w:r>
      <w:r w:rsidRPr="005120F4">
        <w:rPr>
          <w:rtl/>
        </w:rPr>
        <w:t>.</w:t>
      </w:r>
      <w:r w:rsidRPr="00C02BC9" w:rsidR="00C02BC9">
        <w:rPr>
          <w:noProof/>
          <w:szCs w:val="17"/>
          <w:rtl/>
        </w:rPr>
        <w:t xml:space="preserve"> </w:t>
      </w:r>
    </w:p>
    <w:p w:rsidR="0055684C" w:rsidRPr="0051332D" w:rsidP="005120F4">
      <w:pPr>
        <w:spacing w:before="180" w:line="240" w:lineRule="exact"/>
        <w:ind w:left="340" w:right="2268"/>
        <w:jc w:val="both"/>
        <w:rPr>
          <w:rFonts w:ascii="Tahoma" w:hAnsi="Tahoma" w:cs="Tahoma"/>
          <w:sz w:val="18"/>
          <w:szCs w:val="18"/>
          <w:rtl/>
        </w:rPr>
      </w:pPr>
      <w:r w:rsidRPr="0051332D">
        <w:rPr>
          <w:rFonts w:ascii="Tahoma" w:hAnsi="Tahoma" w:cs="Tahoma" w:hint="cs"/>
          <w:sz w:val="18"/>
          <w:szCs w:val="18"/>
          <w:rtl/>
        </w:rPr>
        <w:t>על פי פרוטוקול ישיבת המועצה ממרץ 2012, הדיון על הצעת העירייה היה נושא אחד מתוך כמה נושאים שנדונו באותה ישיבה. בפרוטוקול יש ההתייחסות קצרה להצעת העירייה, והדיון עליה כלל הצגה כללית מאוד של הפרויקט וציון ההחלטה שלפיה "</w:t>
      </w:r>
      <w:r w:rsidRPr="0051332D">
        <w:rPr>
          <w:rFonts w:ascii="Tahoma" w:hAnsi="Tahoma" w:cs="Tahoma"/>
          <w:sz w:val="18"/>
          <w:szCs w:val="18"/>
          <w:rtl/>
        </w:rPr>
        <w:t xml:space="preserve">מחליטים </w:t>
      </w:r>
      <w:r w:rsidRPr="0051332D">
        <w:rPr>
          <w:rFonts w:ascii="Tahoma" w:hAnsi="Tahoma" w:cs="Tahoma"/>
          <w:b/>
          <w:bCs/>
          <w:sz w:val="18"/>
          <w:szCs w:val="18"/>
          <w:rtl/>
        </w:rPr>
        <w:t>פה אחד</w:t>
      </w:r>
      <w:r w:rsidRPr="0051332D">
        <w:rPr>
          <w:rFonts w:ascii="Tahoma" w:hAnsi="Tahoma" w:cs="Tahoma"/>
          <w:sz w:val="18"/>
          <w:szCs w:val="18"/>
          <w:rtl/>
        </w:rPr>
        <w:t xml:space="preserve"> לאשר השתתפות עיריית אשדוד בקול קורא לבחירת רשות מקומית שתשמש עיר מודל למערכת תחבורה בר קיימא</w:t>
      </w:r>
      <w:r w:rsidRPr="0051332D">
        <w:rPr>
          <w:rFonts w:ascii="Tahoma" w:hAnsi="Tahoma" w:cs="Tahoma" w:hint="cs"/>
          <w:sz w:val="18"/>
          <w:szCs w:val="18"/>
          <w:rtl/>
        </w:rPr>
        <w:t>" (</w:t>
      </w:r>
      <w:r w:rsidRPr="0051332D">
        <w:rPr>
          <w:rFonts w:ascii="Tahoma" w:hAnsi="Tahoma" w:cs="Tahoma"/>
          <w:sz w:val="18"/>
          <w:szCs w:val="18"/>
          <w:rtl/>
        </w:rPr>
        <w:t xml:space="preserve">ההדגשה </w:t>
      </w:r>
      <w:r w:rsidRPr="0051332D">
        <w:rPr>
          <w:rFonts w:ascii="Tahoma" w:hAnsi="Tahoma" w:cs="Tahoma" w:hint="cs"/>
          <w:sz w:val="18"/>
          <w:szCs w:val="18"/>
          <w:rtl/>
        </w:rPr>
        <w:t>אינה</w:t>
      </w:r>
      <w:r w:rsidRPr="0051332D">
        <w:rPr>
          <w:rFonts w:ascii="Tahoma" w:hAnsi="Tahoma" w:cs="Tahoma"/>
          <w:sz w:val="18"/>
          <w:szCs w:val="18"/>
          <w:rtl/>
        </w:rPr>
        <w:t xml:space="preserve"> במקור</w:t>
      </w:r>
      <w:r w:rsidRPr="0051332D">
        <w:rPr>
          <w:rFonts w:ascii="Tahoma" w:hAnsi="Tahoma" w:cs="Tahoma" w:hint="cs"/>
          <w:sz w:val="18"/>
          <w:szCs w:val="18"/>
          <w:rtl/>
        </w:rPr>
        <w:t>).</w:t>
      </w:r>
    </w:p>
    <w:p w:rsidR="0055684C" w:rsidRPr="0051332D" w:rsidP="004C279C">
      <w:pPr>
        <w:spacing w:line="240" w:lineRule="exact"/>
        <w:ind w:left="340" w:right="2268"/>
        <w:jc w:val="both"/>
        <w:rPr>
          <w:rFonts w:ascii="Tahoma" w:hAnsi="Tahoma" w:cs="Tahoma"/>
          <w:sz w:val="18"/>
          <w:szCs w:val="18"/>
          <w:rtl/>
        </w:rPr>
      </w:pPr>
      <w:r w:rsidRPr="0051332D">
        <w:rPr>
          <w:rFonts w:ascii="Tahoma" w:hAnsi="Tahoma" w:cs="Tahoma" w:hint="cs"/>
          <w:sz w:val="18"/>
          <w:szCs w:val="18"/>
          <w:rtl/>
        </w:rPr>
        <w:t>העירייה מסרה בתשובתה כי בישיבת המועצה במרץ 2012 הוצגה בפני חברי המועצה מצגת מפורטת המסבירה את הצעת העירייה לקול קורא.</w:t>
      </w:r>
    </w:p>
    <w:p w:rsidR="0055684C" w:rsidRPr="0051332D" w:rsidP="004C279C">
      <w:pPr>
        <w:spacing w:line="240" w:lineRule="exact"/>
        <w:ind w:left="340" w:right="2268"/>
        <w:jc w:val="both"/>
        <w:rPr>
          <w:rFonts w:ascii="Tahoma" w:hAnsi="Tahoma" w:cs="Tahoma"/>
          <w:sz w:val="18"/>
          <w:szCs w:val="18"/>
          <w:rtl/>
        </w:rPr>
      </w:pPr>
      <w:r w:rsidRPr="0051332D">
        <w:rPr>
          <w:rFonts w:ascii="Tahoma" w:hAnsi="Tahoma" w:cs="Tahoma" w:hint="cs"/>
          <w:sz w:val="18"/>
          <w:szCs w:val="18"/>
          <w:rtl/>
        </w:rPr>
        <w:t xml:space="preserve">מהקלטה של הישיבה עולה כי במשך פחות משתי דקות הוצגו באופן כללי לחברי המועצה פרקי ההצעה ותקציב הפרויקט הכולל, ללא פירוט מרכיבים מרכזיים בפרויקט. לאחר הצגה זו התקיים ויכוח שנמשך כשלוש דקות לאחר שחבר מועצה ביקש לראות את </w:t>
      </w:r>
      <w:r w:rsidRPr="0051332D">
        <w:rPr>
          <w:rFonts w:ascii="Tahoma" w:hAnsi="Tahoma" w:cs="Tahoma" w:hint="cs"/>
          <w:sz w:val="18"/>
          <w:szCs w:val="18"/>
          <w:rtl/>
        </w:rPr>
        <w:t>תוכנית</w:t>
      </w:r>
      <w:r w:rsidRPr="0051332D">
        <w:rPr>
          <w:rFonts w:ascii="Tahoma" w:hAnsi="Tahoma" w:cs="Tahoma" w:hint="cs"/>
          <w:sz w:val="18"/>
          <w:szCs w:val="18"/>
          <w:rtl/>
        </w:rPr>
        <w:t xml:space="preserve"> החניה; בתגובה השיב לו ראש העירייה כי </w:t>
      </w:r>
      <w:r w:rsidRPr="0051332D">
        <w:rPr>
          <w:rFonts w:ascii="Tahoma" w:hAnsi="Tahoma" w:cs="Tahoma" w:hint="cs"/>
          <w:sz w:val="18"/>
          <w:szCs w:val="18"/>
          <w:rtl/>
        </w:rPr>
        <w:t>תוכנית</w:t>
      </w:r>
      <w:r w:rsidRPr="0051332D">
        <w:rPr>
          <w:rFonts w:ascii="Tahoma" w:hAnsi="Tahoma" w:cs="Tahoma" w:hint="cs"/>
          <w:sz w:val="18"/>
          <w:szCs w:val="18"/>
          <w:rtl/>
        </w:rPr>
        <w:t xml:space="preserve"> החניה אינה קשורה לקול קורא וכי על חבר המועצה להגיש הצעה לסדר היום בנושא. מיד לאחר מכן פנה ראש העירייה לחברי המועצה: "מי שבעד </w:t>
      </w:r>
      <w:r w:rsidRPr="0051332D">
        <w:rPr>
          <w:rFonts w:ascii="Tahoma" w:hAnsi="Tahoma" w:cs="Tahoma"/>
          <w:sz w:val="18"/>
          <w:szCs w:val="18"/>
          <w:rtl/>
        </w:rPr>
        <w:t>השתת</w:t>
      </w:r>
      <w:r w:rsidRPr="0051332D">
        <w:rPr>
          <w:rFonts w:ascii="Tahoma" w:hAnsi="Tahoma" w:cs="Tahoma" w:hint="cs"/>
          <w:sz w:val="18"/>
          <w:szCs w:val="18"/>
          <w:rtl/>
        </w:rPr>
        <w:t xml:space="preserve">פות עיריית אשדוד בקול קורא לבחירת רשות מקומית שתשמש עיר מודל לתחבורה ירים את ידו". יצוין כי מההקלטה לא ניתן להסיק לגבי תוצאותיה של ההצבעה, אך ראש העירייה ציין: "העברנו </w:t>
      </w:r>
      <w:r w:rsidRPr="0051332D">
        <w:rPr>
          <w:rFonts w:ascii="Tahoma" w:hAnsi="Tahoma" w:cs="Tahoma" w:hint="cs"/>
          <w:b/>
          <w:bCs/>
          <w:sz w:val="18"/>
          <w:szCs w:val="18"/>
          <w:rtl/>
        </w:rPr>
        <w:t>ברוב</w:t>
      </w:r>
      <w:r w:rsidRPr="0051332D">
        <w:rPr>
          <w:rFonts w:ascii="Tahoma" w:hAnsi="Tahoma" w:cs="Tahoma" w:hint="cs"/>
          <w:sz w:val="18"/>
          <w:szCs w:val="18"/>
          <w:rtl/>
        </w:rPr>
        <w:t xml:space="preserve"> את ההצעה הזו" (ההדגשה אינה במקור).</w:t>
      </w:r>
    </w:p>
    <w:p w:rsidR="0055684C" w:rsidRPr="0051332D" w:rsidP="005120F4">
      <w:pPr>
        <w:spacing w:after="240" w:line="240" w:lineRule="exact"/>
        <w:ind w:left="340" w:right="2268"/>
        <w:jc w:val="both"/>
        <w:rPr>
          <w:rFonts w:ascii="Tahoma" w:hAnsi="Tahoma" w:cs="Tahoma"/>
          <w:sz w:val="18"/>
          <w:szCs w:val="18"/>
          <w:rtl/>
        </w:rPr>
      </w:pPr>
      <w:r w:rsidRPr="0051332D">
        <w:rPr>
          <w:rFonts w:ascii="Tahoma" w:hAnsi="Tahoma" w:cs="Tahoma" w:hint="cs"/>
          <w:sz w:val="18"/>
          <w:szCs w:val="18"/>
          <w:rtl/>
        </w:rPr>
        <w:t>העירייה מסרה בתשובתה כי אף אם נרשם בטעות שהתקבלה החלטה פה אחד, והיא התקבלה רק ברוב קולות, עדיין מליאת המועצה החליטה על הגשת הפרויקט כפי שהוכן בידי הצוות המקצועי.</w:t>
      </w:r>
    </w:p>
    <w:p w:rsidR="0055684C" w:rsidRPr="0051332D" w:rsidP="00892718">
      <w:pPr>
        <w:pStyle w:val="RESHET"/>
        <w:ind w:left="567"/>
        <w:rPr>
          <w:rtl/>
        </w:rPr>
      </w:pPr>
      <w:r w:rsidRPr="0051332D">
        <w:rPr>
          <w:rFonts w:hint="cs"/>
          <w:rtl/>
        </w:rPr>
        <w:t xml:space="preserve">משרד מבקר המדינה מעיר </w:t>
      </w:r>
      <w:r w:rsidRPr="0051332D">
        <w:rPr>
          <w:rFonts w:hint="eastAsia"/>
          <w:rtl/>
        </w:rPr>
        <w:t>בחומרה</w:t>
      </w:r>
      <w:r w:rsidRPr="0051332D">
        <w:rPr>
          <w:rtl/>
        </w:rPr>
        <w:t xml:space="preserve"> לעיריית אשדוד על שלא העבירה לעיונם </w:t>
      </w:r>
      <w:r w:rsidRPr="0051332D">
        <w:rPr>
          <w:rFonts w:hint="cs"/>
          <w:rtl/>
        </w:rPr>
        <w:t>ש</w:t>
      </w:r>
      <w:r w:rsidRPr="0051332D">
        <w:rPr>
          <w:rtl/>
        </w:rPr>
        <w:t>ל</w:t>
      </w:r>
      <w:r w:rsidRPr="0051332D">
        <w:rPr>
          <w:rFonts w:hint="cs"/>
          <w:rtl/>
        </w:rPr>
        <w:t xml:space="preserve"> כל </w:t>
      </w:r>
      <w:r w:rsidRPr="0051332D">
        <w:rPr>
          <w:rtl/>
        </w:rPr>
        <w:t xml:space="preserve">חברי המועצה את הצעת העירייה </w:t>
      </w:r>
      <w:r w:rsidRPr="0051332D">
        <w:rPr>
          <w:rFonts w:hint="cs"/>
          <w:rtl/>
        </w:rPr>
        <w:t xml:space="preserve">המפורטת, על כל מרכיביה, </w:t>
      </w:r>
      <w:r w:rsidRPr="0051332D">
        <w:rPr>
          <w:rtl/>
        </w:rPr>
        <w:t>בטרם התבקשו לאשרה</w:t>
      </w:r>
      <w:r w:rsidRPr="0051332D">
        <w:rPr>
          <w:rFonts w:hint="cs"/>
          <w:rtl/>
        </w:rPr>
        <w:t>, בייחוד כשמדובר בפרויקט גדול ומורכב הכולל מרכיבים שביצועם עתיד היה להשפיע באופן מהותי על תושבי העיר, ונוכח אחריותה כנאמן הציבור</w:t>
      </w:r>
      <w:r w:rsidRPr="0051332D">
        <w:rPr>
          <w:rtl/>
        </w:rPr>
        <w:t xml:space="preserve">. </w:t>
      </w:r>
      <w:r w:rsidRPr="0051332D">
        <w:rPr>
          <w:rFonts w:hint="cs"/>
          <w:rtl/>
        </w:rPr>
        <w:t xml:space="preserve">יתרה מזאת, ראש העירייה מנע מחבר מועצה לקבל מידע בדבר </w:t>
      </w:r>
      <w:r w:rsidRPr="0051332D">
        <w:rPr>
          <w:rFonts w:hint="cs"/>
          <w:rtl/>
        </w:rPr>
        <w:t>תוכנית</w:t>
      </w:r>
      <w:r w:rsidRPr="0051332D">
        <w:rPr>
          <w:rFonts w:hint="cs"/>
          <w:rtl/>
        </w:rPr>
        <w:t xml:space="preserve"> החניה, באמתלה כי </w:t>
      </w:r>
      <w:r w:rsidRPr="0051332D">
        <w:rPr>
          <w:rFonts w:hint="cs"/>
          <w:rtl/>
        </w:rPr>
        <w:t>תוכנית</w:t>
      </w:r>
      <w:r w:rsidRPr="0051332D">
        <w:rPr>
          <w:rFonts w:hint="cs"/>
          <w:rtl/>
        </w:rPr>
        <w:t xml:space="preserve"> זו אינה קשורה לקול הקורא. בכך לא שיקף את המציאות כהוויית</w:t>
      </w:r>
      <w:r w:rsidRPr="0051332D">
        <w:rPr>
          <w:rFonts w:hint="eastAsia"/>
          <w:rtl/>
        </w:rPr>
        <w:t>ה</w:t>
      </w:r>
      <w:r w:rsidRPr="0051332D">
        <w:rPr>
          <w:rFonts w:hint="cs"/>
          <w:rtl/>
        </w:rPr>
        <w:t xml:space="preserve"> שכן ההצעה כללה התייחסות למדיניות החניה בעיר. התנהלות זו אינה עולה בקנה אחד עם הדרישה המחייבת גוף ציבורי והעומד בראשו, ובכלל זה רשות מקומית, לפעול בשקיפות ולהעביר מידע ומסמכים לחברי מועצת הרשות כדי שיוכלו לקבל החלטה מושכלת.</w:t>
      </w:r>
    </w:p>
    <w:p w:rsidR="0055684C" w:rsidRPr="0051332D" w:rsidP="00892718">
      <w:pPr>
        <w:pStyle w:val="RESHET"/>
        <w:ind w:left="567"/>
        <w:rPr>
          <w:rtl/>
        </w:rPr>
      </w:pPr>
      <w:r w:rsidRPr="0051332D">
        <w:rPr>
          <w:rFonts w:hint="cs"/>
          <w:rtl/>
        </w:rPr>
        <w:t>משרד מבקר המדינה מעיר לעיריית אשדוד על שפרוטוקול ישיבת מועצת העירייה אינו משקף נכונה את תוצאות ההצבעה שהתקבלה ב"רוב" ולא "בפה אחד". מכאן עולה החשש כי היה בדבר כדי להטעות את משרדי התחבורה והאוצר, שפרסמו את הקול הקורא ובדקו את הצעת העירייה כפי שהוגשה, שיכולים היו לחשוב שלא היו מתנגדים להצעה.</w:t>
      </w:r>
    </w:p>
    <w:p w:rsidR="0055684C" w:rsidRPr="00892718" w:rsidP="00892718">
      <w:pPr>
        <w:pStyle w:val="RESHET"/>
        <w:ind w:left="567"/>
        <w:rPr>
          <w:rtl/>
        </w:rPr>
      </w:pPr>
      <w:r w:rsidRPr="00892718">
        <w:rPr>
          <w:rFonts w:hint="cs"/>
          <w:rtl/>
        </w:rPr>
        <w:t>משרד מבקר המדינה מעיר לחברי מועצת עיריית אשדוד שהצביעו בעד אישור הצעת העירייה בלי שהוצגה להם באופן מפורט,</w:t>
      </w:r>
      <w:r w:rsidRPr="00892718">
        <w:rPr>
          <w:rtl/>
        </w:rPr>
        <w:t xml:space="preserve"> </w:t>
      </w:r>
      <w:r w:rsidRPr="00892718">
        <w:rPr>
          <w:rFonts w:hint="cs"/>
          <w:rtl/>
        </w:rPr>
        <w:t>בלי שדרשו לקבל מידע בנושא ובלי שדנו בתוכנית באופן יסודי ומעמיק. בכך פעלו אותם חברי המועצה באופן המרוקן מתוכן את תפקידם ואת חובתם לפעול בנאמנות כמשרתי ציבור והפכו לחותמת גומי.</w:t>
      </w:r>
    </w:p>
    <w:p w:rsidR="0055684C" w:rsidRPr="0051332D" w:rsidP="004C279C">
      <w:pPr>
        <w:spacing w:line="240" w:lineRule="exact"/>
        <w:ind w:right="2268"/>
        <w:jc w:val="both"/>
        <w:rPr>
          <w:rFonts w:ascii="Tahoma" w:hAnsi="Tahoma" w:cs="Tahoma"/>
          <w:sz w:val="18"/>
          <w:szCs w:val="18"/>
        </w:rPr>
      </w:pPr>
    </w:p>
    <w:p w:rsidR="0055684C" w:rsidRPr="0051332D" w:rsidP="004C279C">
      <w:pPr>
        <w:spacing w:line="240" w:lineRule="exact"/>
        <w:ind w:right="2268"/>
        <w:jc w:val="both"/>
        <w:rPr>
          <w:rFonts w:ascii="Tahoma" w:hAnsi="Tahoma" w:cs="Tahoma"/>
          <w:sz w:val="18"/>
          <w:szCs w:val="18"/>
          <w:rtl/>
        </w:rPr>
      </w:pPr>
    </w:p>
    <w:p w:rsidR="0055684C" w:rsidRPr="00F93924" w:rsidP="004C279C">
      <w:pPr>
        <w:pStyle w:val="KOT4"/>
        <w:rPr>
          <w:rtl/>
        </w:rPr>
      </w:pPr>
      <w:r w:rsidRPr="00F93924">
        <w:rPr>
          <w:rFonts w:hint="cs"/>
          <w:rtl/>
        </w:rPr>
        <w:t>תהליך קבלת ההחלטות במשרד התחבורה לבחירה בהצעה של עיריית אשדוד</w:t>
      </w:r>
    </w:p>
    <w:p w:rsidR="0055684C" w:rsidRPr="0051332D" w:rsidP="004C279C">
      <w:pPr>
        <w:spacing w:line="240" w:lineRule="exact"/>
        <w:ind w:right="2268"/>
        <w:jc w:val="both"/>
        <w:rPr>
          <w:rFonts w:ascii="Tahoma" w:hAnsi="Tahoma" w:cs="Tahoma"/>
          <w:sz w:val="18"/>
          <w:szCs w:val="18"/>
          <w:rtl/>
        </w:rPr>
      </w:pPr>
      <w:r w:rsidRPr="0051332D">
        <w:rPr>
          <w:rFonts w:ascii="Tahoma" w:hAnsi="Tahoma" w:cs="Tahoma" w:hint="cs"/>
          <w:sz w:val="18"/>
          <w:szCs w:val="18"/>
          <w:rtl/>
        </w:rPr>
        <w:t>משרדי התחבורה והאוצר אמורים לאשר פרויקט תחבורתי לפי תוצאות בדיקת חלופות וכדאיות כלכלית בשלב ייזום הפרויקט ועל פי תכנון ראשוני לכל הפחות. בדוחות קודמים של משרד מבקר המדינה נמצאו כמה פרויקטים תשתיתיים שהתכנון המפורט שלהם נעשה לאחר האישור, ואומדני העלות ומשך הביצוע של הפרויקט היו גבוהים במידה ניכרת מהאומדנים שהוצגו למקבלי ההחלטות בעת אישורם</w:t>
      </w:r>
      <w:r>
        <w:rPr>
          <w:rFonts w:ascii="Tahoma" w:hAnsi="Tahoma" w:cs="Tahoma"/>
          <w:sz w:val="18"/>
          <w:szCs w:val="18"/>
          <w:vertAlign w:val="superscript"/>
          <w:rtl/>
        </w:rPr>
        <w:footnoteReference w:id="26"/>
      </w:r>
      <w:r w:rsidRPr="0051332D">
        <w:rPr>
          <w:rFonts w:ascii="Tahoma" w:hAnsi="Tahoma" w:cs="Tahoma" w:hint="cs"/>
          <w:sz w:val="18"/>
          <w:szCs w:val="18"/>
          <w:rtl/>
        </w:rPr>
        <w:t>.</w:t>
      </w:r>
    </w:p>
    <w:p w:rsidR="0055684C" w:rsidRPr="0051332D" w:rsidP="004C279C">
      <w:pPr>
        <w:spacing w:line="240" w:lineRule="exact"/>
        <w:ind w:right="2268"/>
        <w:jc w:val="both"/>
        <w:rPr>
          <w:rFonts w:ascii="Tahoma" w:hAnsi="Tahoma" w:cs="Tahoma"/>
          <w:sz w:val="18"/>
          <w:szCs w:val="18"/>
          <w:rtl/>
        </w:rPr>
      </w:pPr>
      <w:r w:rsidRPr="0051332D">
        <w:rPr>
          <w:rFonts w:ascii="Tahoma" w:hAnsi="Tahoma" w:cs="Tahoma" w:hint="cs"/>
          <w:sz w:val="18"/>
          <w:szCs w:val="18"/>
          <w:rtl/>
        </w:rPr>
        <w:t>בחודשים מאי-נובמבר 2012 קיימה ועדת השיפוט תהליך לבדיקת ההצעות שהוגשו ולניקודן על פי הוראות הקול הקורא, ובין היתר נבדקו קריטריונים כמותיים ואיכותיים להצעות אלו. בישיבת הוועדה בנובמבר 2012 נבחנו ההצעות תוך התמקדות בהצעות שקיבלו את הניקוד הגבוה ביותר, לפי הקריטריונים שנבדקו, וכן לאחר עריכת השוואה בין ההצעות. בישיבה זו הוחלט פה אחד להמליץ על בחירה בהצעתה של עיריית אשדוד כזוכה בקול קורא.</w:t>
      </w:r>
    </w:p>
    <w:p w:rsidR="0055684C" w:rsidRPr="0051332D" w:rsidP="004C279C">
      <w:pPr>
        <w:spacing w:line="240" w:lineRule="exact"/>
        <w:ind w:right="2268"/>
        <w:jc w:val="both"/>
        <w:rPr>
          <w:rFonts w:ascii="Tahoma" w:hAnsi="Tahoma" w:cs="Tahoma"/>
          <w:sz w:val="18"/>
          <w:szCs w:val="18"/>
          <w:rtl/>
        </w:rPr>
      </w:pPr>
      <w:r w:rsidRPr="0051332D">
        <w:rPr>
          <w:rFonts w:ascii="Tahoma" w:hAnsi="Tahoma" w:cs="Tahoma" w:hint="cs"/>
          <w:sz w:val="18"/>
          <w:szCs w:val="18"/>
          <w:rtl/>
        </w:rPr>
        <w:t xml:space="preserve">בהמלצתה קבעה ועדת השיפוט כי "התשתיות שהוצגו [בהצעת אשדוד] פורטו ברמת איכות גבוהה והציגו רמת ישימות גבוהה לביצוע תוך הצגת אומדני תקציב סבירים ונכונות גבוהה מצד הרשות לבצע ויתורים בכל הנוגע לרכב הפרטי לטובת שיפור מערך התחבורה המוצע... לא נסתרו מעיני הועדה גם חסרונות מסוימים שנפלו בהצעה דוגמת העדר תכנון תשתיות מספקות בחלקה הדרומי של העיר, </w:t>
      </w:r>
      <w:r w:rsidRPr="0051332D">
        <w:rPr>
          <w:rFonts w:ascii="Tahoma" w:hAnsi="Tahoma" w:cs="Tahoma" w:hint="cs"/>
          <w:sz w:val="18"/>
          <w:szCs w:val="18"/>
          <w:rtl/>
        </w:rPr>
        <w:t>צימצום</w:t>
      </w:r>
      <w:r w:rsidRPr="0051332D">
        <w:rPr>
          <w:rFonts w:ascii="Tahoma" w:hAnsi="Tahoma" w:cs="Tahoma" w:hint="cs"/>
          <w:sz w:val="18"/>
          <w:szCs w:val="18"/>
          <w:rtl/>
        </w:rPr>
        <w:t xml:space="preserve"> מועט של מקומות חניה ברחובות ועומסי תנועה נמוכים יחסית בחלק מהצירים בהם הוצעו תשתיות ההעדפה לתחבורה ציבורית. למרות </w:t>
      </w:r>
      <w:r w:rsidRPr="0051332D">
        <w:rPr>
          <w:rFonts w:ascii="Tahoma" w:hAnsi="Tahoma" w:cs="Tahoma" w:hint="eastAsia"/>
          <w:sz w:val="18"/>
          <w:szCs w:val="18"/>
          <w:rtl/>
        </w:rPr>
        <w:t>חולשות</w:t>
      </w:r>
      <w:r w:rsidRPr="0051332D">
        <w:rPr>
          <w:rFonts w:ascii="Tahoma" w:hAnsi="Tahoma" w:cs="Tahoma"/>
          <w:sz w:val="18"/>
          <w:szCs w:val="18"/>
          <w:rtl/>
        </w:rPr>
        <w:t xml:space="preserve"> אלו מצאה </w:t>
      </w:r>
      <w:r w:rsidRPr="0051332D">
        <w:rPr>
          <w:rFonts w:ascii="Tahoma" w:hAnsi="Tahoma" w:cs="Tahoma" w:hint="eastAsia"/>
          <w:sz w:val="18"/>
          <w:szCs w:val="18"/>
          <w:rtl/>
        </w:rPr>
        <w:t>הועדה</w:t>
      </w:r>
      <w:r w:rsidRPr="0051332D">
        <w:rPr>
          <w:rFonts w:ascii="Tahoma" w:hAnsi="Tahoma" w:cs="Tahoma"/>
          <w:sz w:val="18"/>
          <w:szCs w:val="18"/>
          <w:rtl/>
        </w:rPr>
        <w:t xml:space="preserve"> את הצעת העיר אשדוד כטובה ביותר מבין כל אלו שהתקבלו". </w:t>
      </w:r>
      <w:r w:rsidRPr="0051332D">
        <w:rPr>
          <w:rFonts w:ascii="Tahoma" w:hAnsi="Tahoma" w:cs="Tahoma" w:hint="eastAsia"/>
          <w:sz w:val="18"/>
          <w:szCs w:val="18"/>
          <w:rtl/>
        </w:rPr>
        <w:t>ועדת</w:t>
      </w:r>
      <w:r w:rsidRPr="0051332D">
        <w:rPr>
          <w:rFonts w:ascii="Tahoma" w:hAnsi="Tahoma" w:cs="Tahoma"/>
          <w:sz w:val="18"/>
          <w:szCs w:val="18"/>
          <w:rtl/>
        </w:rPr>
        <w:t xml:space="preserve"> </w:t>
      </w:r>
      <w:r w:rsidRPr="0051332D">
        <w:rPr>
          <w:rFonts w:ascii="Tahoma" w:hAnsi="Tahoma" w:cs="Tahoma" w:hint="eastAsia"/>
          <w:sz w:val="18"/>
          <w:szCs w:val="18"/>
          <w:rtl/>
        </w:rPr>
        <w:t>המכרזים</w:t>
      </w:r>
      <w:r w:rsidRPr="0051332D">
        <w:rPr>
          <w:rFonts w:ascii="Tahoma" w:hAnsi="Tahoma" w:cs="Tahoma"/>
          <w:sz w:val="18"/>
          <w:szCs w:val="18"/>
          <w:rtl/>
        </w:rPr>
        <w:t xml:space="preserve"> </w:t>
      </w:r>
      <w:r w:rsidRPr="0051332D">
        <w:rPr>
          <w:rFonts w:ascii="Tahoma" w:hAnsi="Tahoma" w:cs="Tahoma" w:hint="eastAsia"/>
          <w:sz w:val="18"/>
          <w:szCs w:val="18"/>
          <w:rtl/>
        </w:rPr>
        <w:t>הבין</w:t>
      </w:r>
      <w:r w:rsidRPr="0051332D">
        <w:rPr>
          <w:rFonts w:ascii="Tahoma" w:hAnsi="Tahoma" w:cs="Tahoma"/>
          <w:sz w:val="18"/>
          <w:szCs w:val="18"/>
          <w:rtl/>
        </w:rPr>
        <w:t xml:space="preserve">-משרדית </w:t>
      </w:r>
      <w:r w:rsidRPr="0051332D">
        <w:rPr>
          <w:rFonts w:ascii="Tahoma" w:hAnsi="Tahoma" w:cs="Tahoma" w:hint="eastAsia"/>
          <w:sz w:val="18"/>
          <w:szCs w:val="18"/>
          <w:rtl/>
        </w:rPr>
        <w:t>החליטה</w:t>
      </w:r>
      <w:r w:rsidRPr="0051332D">
        <w:rPr>
          <w:rFonts w:ascii="Tahoma" w:hAnsi="Tahoma" w:cs="Tahoma"/>
          <w:sz w:val="18"/>
          <w:szCs w:val="18"/>
          <w:rtl/>
        </w:rPr>
        <w:t xml:space="preserve"> </w:t>
      </w:r>
      <w:r w:rsidRPr="0051332D">
        <w:rPr>
          <w:rFonts w:ascii="Tahoma" w:hAnsi="Tahoma" w:cs="Tahoma" w:hint="eastAsia"/>
          <w:sz w:val="18"/>
          <w:szCs w:val="18"/>
          <w:rtl/>
        </w:rPr>
        <w:t>באותו</w:t>
      </w:r>
      <w:r w:rsidRPr="0051332D">
        <w:rPr>
          <w:rFonts w:ascii="Tahoma" w:hAnsi="Tahoma" w:cs="Tahoma"/>
          <w:sz w:val="18"/>
          <w:szCs w:val="18"/>
          <w:rtl/>
        </w:rPr>
        <w:t xml:space="preserve"> </w:t>
      </w:r>
      <w:r w:rsidRPr="0051332D">
        <w:rPr>
          <w:rFonts w:ascii="Tahoma" w:hAnsi="Tahoma" w:cs="Tahoma" w:hint="eastAsia"/>
          <w:sz w:val="18"/>
          <w:szCs w:val="18"/>
          <w:rtl/>
        </w:rPr>
        <w:t>יום</w:t>
      </w:r>
      <w:r w:rsidRPr="0051332D">
        <w:rPr>
          <w:rFonts w:ascii="Tahoma" w:hAnsi="Tahoma" w:cs="Tahoma"/>
          <w:sz w:val="18"/>
          <w:szCs w:val="18"/>
          <w:rtl/>
        </w:rPr>
        <w:t xml:space="preserve"> </w:t>
      </w:r>
      <w:r w:rsidRPr="0051332D">
        <w:rPr>
          <w:rFonts w:ascii="Tahoma" w:hAnsi="Tahoma" w:cs="Tahoma" w:hint="eastAsia"/>
          <w:sz w:val="18"/>
          <w:szCs w:val="18"/>
          <w:rtl/>
        </w:rPr>
        <w:t>לקבל</w:t>
      </w:r>
      <w:r w:rsidRPr="0051332D">
        <w:rPr>
          <w:rFonts w:ascii="Tahoma" w:hAnsi="Tahoma" w:cs="Tahoma"/>
          <w:sz w:val="18"/>
          <w:szCs w:val="18"/>
          <w:rtl/>
        </w:rPr>
        <w:t xml:space="preserve"> </w:t>
      </w:r>
      <w:r w:rsidRPr="0051332D">
        <w:rPr>
          <w:rFonts w:ascii="Tahoma" w:hAnsi="Tahoma" w:cs="Tahoma" w:hint="eastAsia"/>
          <w:sz w:val="18"/>
          <w:szCs w:val="18"/>
          <w:rtl/>
        </w:rPr>
        <w:t>את</w:t>
      </w:r>
      <w:r w:rsidRPr="0051332D">
        <w:rPr>
          <w:rFonts w:ascii="Tahoma" w:hAnsi="Tahoma" w:cs="Tahoma"/>
          <w:sz w:val="18"/>
          <w:szCs w:val="18"/>
          <w:rtl/>
        </w:rPr>
        <w:t xml:space="preserve"> </w:t>
      </w:r>
      <w:r w:rsidRPr="0051332D">
        <w:rPr>
          <w:rFonts w:ascii="Tahoma" w:hAnsi="Tahoma" w:cs="Tahoma" w:hint="eastAsia"/>
          <w:sz w:val="18"/>
          <w:szCs w:val="18"/>
          <w:rtl/>
        </w:rPr>
        <w:t>המלצת</w:t>
      </w:r>
      <w:r w:rsidRPr="0051332D">
        <w:rPr>
          <w:rFonts w:ascii="Tahoma" w:hAnsi="Tahoma" w:cs="Tahoma"/>
          <w:sz w:val="18"/>
          <w:szCs w:val="18"/>
          <w:rtl/>
        </w:rPr>
        <w:t xml:space="preserve"> </w:t>
      </w:r>
      <w:r w:rsidRPr="0051332D">
        <w:rPr>
          <w:rFonts w:ascii="Tahoma" w:hAnsi="Tahoma" w:cs="Tahoma" w:hint="eastAsia"/>
          <w:sz w:val="18"/>
          <w:szCs w:val="18"/>
          <w:rtl/>
        </w:rPr>
        <w:t>ועדת</w:t>
      </w:r>
      <w:r w:rsidRPr="0051332D">
        <w:rPr>
          <w:rFonts w:ascii="Tahoma" w:hAnsi="Tahoma" w:cs="Tahoma"/>
          <w:sz w:val="18"/>
          <w:szCs w:val="18"/>
          <w:rtl/>
        </w:rPr>
        <w:t xml:space="preserve"> </w:t>
      </w:r>
      <w:r w:rsidRPr="0051332D">
        <w:rPr>
          <w:rFonts w:ascii="Tahoma" w:hAnsi="Tahoma" w:cs="Tahoma" w:hint="eastAsia"/>
          <w:sz w:val="18"/>
          <w:szCs w:val="18"/>
          <w:rtl/>
        </w:rPr>
        <w:t>השיפוט</w:t>
      </w:r>
      <w:r w:rsidRPr="0051332D">
        <w:rPr>
          <w:rFonts w:ascii="Tahoma" w:hAnsi="Tahoma" w:cs="Tahoma"/>
          <w:sz w:val="18"/>
          <w:szCs w:val="18"/>
          <w:rtl/>
        </w:rPr>
        <w:t xml:space="preserve"> </w:t>
      </w:r>
      <w:r w:rsidRPr="0051332D">
        <w:rPr>
          <w:rFonts w:ascii="Tahoma" w:hAnsi="Tahoma" w:cs="Tahoma" w:hint="eastAsia"/>
          <w:sz w:val="18"/>
          <w:szCs w:val="18"/>
          <w:rtl/>
        </w:rPr>
        <w:t>ולהכריז</w:t>
      </w:r>
      <w:r w:rsidRPr="0051332D">
        <w:rPr>
          <w:rFonts w:ascii="Tahoma" w:hAnsi="Tahoma" w:cs="Tahoma" w:hint="cs"/>
          <w:sz w:val="18"/>
          <w:szCs w:val="18"/>
          <w:rtl/>
        </w:rPr>
        <w:t xml:space="preserve"> על העיר אשדוד כעיר הזוכה בקול קורא.</w:t>
      </w:r>
    </w:p>
    <w:p w:rsidR="0055684C" w:rsidRPr="0051332D" w:rsidP="004C279C">
      <w:pPr>
        <w:spacing w:line="240" w:lineRule="exact"/>
        <w:ind w:right="2268"/>
        <w:jc w:val="both"/>
        <w:rPr>
          <w:rFonts w:ascii="Tahoma" w:hAnsi="Tahoma" w:cs="Tahoma"/>
          <w:sz w:val="18"/>
          <w:szCs w:val="18"/>
          <w:rtl/>
        </w:rPr>
      </w:pPr>
      <w:r w:rsidRPr="0051332D">
        <w:rPr>
          <w:rFonts w:ascii="Tahoma" w:hAnsi="Tahoma" w:cs="Tahoma" w:hint="cs"/>
          <w:sz w:val="18"/>
          <w:szCs w:val="18"/>
          <w:rtl/>
        </w:rPr>
        <w:t xml:space="preserve">בסוף ינואר 2014 חתמו משרד התחבורה, בשם ממשלת ישראל, ועיריית אשדוד על הסכם התקשרות לביצוע הפרויקט על פי הצעת העירייה שזכתה בקול קורא (להלן - הסכם ההתקשרות). </w:t>
      </w:r>
    </w:p>
    <w:p w:rsidR="0055684C" w:rsidRPr="0051332D" w:rsidP="004C279C">
      <w:pPr>
        <w:spacing w:line="240" w:lineRule="exact"/>
        <w:ind w:right="2268"/>
        <w:jc w:val="both"/>
        <w:rPr>
          <w:rFonts w:ascii="Tahoma" w:hAnsi="Tahoma" w:cs="Tahoma"/>
          <w:sz w:val="18"/>
          <w:szCs w:val="18"/>
          <w:rtl/>
        </w:rPr>
      </w:pPr>
      <w:r w:rsidRPr="0051332D">
        <w:rPr>
          <w:rFonts w:ascii="Tahoma" w:hAnsi="Tahoma" w:cs="Tahoma" w:hint="cs"/>
          <w:sz w:val="18"/>
          <w:szCs w:val="18"/>
          <w:rtl/>
        </w:rPr>
        <w:t>בהסכם ההתקשרות נקבע כי ועדת המכרזים הבין-משרדית תמנה ועדת היגוי שתפקח על יישום הפרויקט ותסייע לקדמו. בפברואר 2015 מינה מנכ"ל משרד התחבורה דאז ועדת היגוי לליווי הפרויקט, בראשות מנהל</w:t>
      </w:r>
      <w:r w:rsidRPr="0051332D">
        <w:rPr>
          <w:rFonts w:ascii="Tahoma" w:hAnsi="Tahoma" w:cs="Tahoma"/>
          <w:sz w:val="18"/>
          <w:szCs w:val="18"/>
          <w:rtl/>
        </w:rPr>
        <w:t xml:space="preserve"> </w:t>
      </w:r>
      <w:r w:rsidRPr="0051332D">
        <w:rPr>
          <w:rFonts w:ascii="Tahoma" w:hAnsi="Tahoma" w:cs="Tahoma" w:hint="cs"/>
          <w:sz w:val="18"/>
          <w:szCs w:val="18"/>
          <w:rtl/>
        </w:rPr>
        <w:t>הרשות</w:t>
      </w:r>
      <w:r w:rsidRPr="0051332D">
        <w:rPr>
          <w:rFonts w:ascii="Tahoma" w:hAnsi="Tahoma" w:cs="Tahoma"/>
          <w:sz w:val="18"/>
          <w:szCs w:val="18"/>
          <w:rtl/>
        </w:rPr>
        <w:t xml:space="preserve"> </w:t>
      </w:r>
      <w:r w:rsidRPr="0051332D">
        <w:rPr>
          <w:rFonts w:ascii="Tahoma" w:hAnsi="Tahoma" w:cs="Tahoma" w:hint="cs"/>
          <w:sz w:val="18"/>
          <w:szCs w:val="18"/>
          <w:rtl/>
        </w:rPr>
        <w:t>הארצית</w:t>
      </w:r>
      <w:r w:rsidRPr="0051332D">
        <w:rPr>
          <w:rFonts w:ascii="Tahoma" w:hAnsi="Tahoma" w:cs="Tahoma"/>
          <w:sz w:val="18"/>
          <w:szCs w:val="18"/>
          <w:rtl/>
        </w:rPr>
        <w:t xml:space="preserve"> </w:t>
      </w:r>
      <w:r w:rsidRPr="0051332D">
        <w:rPr>
          <w:rFonts w:ascii="Tahoma" w:hAnsi="Tahoma" w:cs="Tahoma" w:hint="cs"/>
          <w:sz w:val="18"/>
          <w:szCs w:val="18"/>
          <w:rtl/>
        </w:rPr>
        <w:t>לתחבורה</w:t>
      </w:r>
      <w:r w:rsidRPr="0051332D">
        <w:rPr>
          <w:rFonts w:ascii="Tahoma" w:hAnsi="Tahoma" w:cs="Tahoma"/>
          <w:sz w:val="18"/>
          <w:szCs w:val="18"/>
          <w:rtl/>
        </w:rPr>
        <w:t xml:space="preserve"> </w:t>
      </w:r>
      <w:r w:rsidRPr="0051332D">
        <w:rPr>
          <w:rFonts w:ascii="Tahoma" w:hAnsi="Tahoma" w:cs="Tahoma" w:hint="cs"/>
          <w:sz w:val="18"/>
          <w:szCs w:val="18"/>
          <w:rtl/>
        </w:rPr>
        <w:t>ציבורית</w:t>
      </w:r>
      <w:r w:rsidRPr="0051332D">
        <w:rPr>
          <w:rFonts w:ascii="Tahoma" w:hAnsi="Tahoma" w:cs="Tahoma"/>
          <w:sz w:val="18"/>
          <w:szCs w:val="18"/>
          <w:rtl/>
        </w:rPr>
        <w:t xml:space="preserve"> </w:t>
      </w:r>
      <w:r w:rsidRPr="0051332D">
        <w:rPr>
          <w:rFonts w:ascii="Tahoma" w:hAnsi="Tahoma" w:cs="Tahoma" w:hint="cs"/>
          <w:sz w:val="18"/>
          <w:szCs w:val="18"/>
          <w:rtl/>
        </w:rPr>
        <w:t>במשרד</w:t>
      </w:r>
      <w:r w:rsidRPr="0051332D">
        <w:rPr>
          <w:rFonts w:ascii="Tahoma" w:hAnsi="Tahoma" w:cs="Tahoma"/>
          <w:sz w:val="18"/>
          <w:szCs w:val="18"/>
          <w:rtl/>
        </w:rPr>
        <w:t xml:space="preserve"> </w:t>
      </w:r>
      <w:r w:rsidRPr="0051332D">
        <w:rPr>
          <w:rFonts w:ascii="Tahoma" w:hAnsi="Tahoma" w:cs="Tahoma" w:hint="cs"/>
          <w:sz w:val="18"/>
          <w:szCs w:val="18"/>
          <w:rtl/>
        </w:rPr>
        <w:t>התחבורה, ובה נציגים ממשרדי התחבורה והאוצר ומהעירייה (להלן - ועדת ההיגוי או ועדת ההיגוי העליונה). בכתב מינוי הוועדה נקבע כי בין היתר תפקידה יהיה ללוות את הפרויקט בשלבי התכנון והביצוע, ביישום התקציב, בביצוע שינויים במתווה הפרויקט ובעמידה בלוחות הזמנים והתכולה של הפרויקט. מהאמור עולה כי גם כאשר נקבע בהסכם ההתקשרות כי משרד התחבורה יהיה נציג הממשלה בפרויקט המשיך משרד האוצר ללוות את הפרויקט באמצעות ועדת ההיגוי.</w:t>
      </w:r>
    </w:p>
    <w:p w:rsidR="0055684C" w:rsidRPr="0051332D" w:rsidP="004C279C">
      <w:pPr>
        <w:spacing w:line="240" w:lineRule="exact"/>
        <w:ind w:right="2268"/>
        <w:jc w:val="both"/>
        <w:rPr>
          <w:rFonts w:ascii="Tahoma" w:hAnsi="Tahoma" w:cs="Tahoma"/>
          <w:sz w:val="18"/>
          <w:szCs w:val="18"/>
          <w:rtl/>
        </w:rPr>
      </w:pPr>
    </w:p>
    <w:p w:rsidR="0055684C" w:rsidRPr="00F93924" w:rsidP="004C279C">
      <w:pPr>
        <w:pStyle w:val="KOT5"/>
        <w:rPr>
          <w:rtl/>
        </w:rPr>
      </w:pPr>
      <w:r w:rsidRPr="00F93924">
        <w:rPr>
          <w:rFonts w:hint="cs"/>
          <w:rtl/>
        </w:rPr>
        <w:t>בחינת סבירות עלות ההצעה והכדאיות הכלכלית של הפרויקט</w:t>
      </w:r>
    </w:p>
    <w:p w:rsidR="0055684C" w:rsidRPr="0051332D" w:rsidP="004C279C">
      <w:pPr>
        <w:pStyle w:val="ListParagraph"/>
        <w:numPr>
          <w:ilvl w:val="0"/>
          <w:numId w:val="50"/>
        </w:numPr>
        <w:autoSpaceDE/>
        <w:autoSpaceDN/>
        <w:adjustRightInd/>
        <w:spacing w:line="240" w:lineRule="exact"/>
        <w:ind w:right="2268"/>
        <w:rPr>
          <w:sz w:val="18"/>
          <w:szCs w:val="18"/>
          <w:rtl/>
        </w:rPr>
      </w:pPr>
      <w:r w:rsidRPr="0051332D">
        <w:rPr>
          <w:rFonts w:hint="cs"/>
          <w:sz w:val="18"/>
          <w:szCs w:val="18"/>
          <w:rtl/>
        </w:rPr>
        <w:t xml:space="preserve">נוהל שותפים לדרך הוא </w:t>
      </w:r>
      <w:r w:rsidRPr="0051332D">
        <w:rPr>
          <w:sz w:val="18"/>
          <w:szCs w:val="18"/>
          <w:rtl/>
        </w:rPr>
        <w:t xml:space="preserve">נוהל עבודה של משרד התחבורה </w:t>
      </w:r>
      <w:r w:rsidRPr="0051332D">
        <w:rPr>
          <w:rFonts w:hint="cs"/>
          <w:sz w:val="18"/>
          <w:szCs w:val="18"/>
          <w:rtl/>
        </w:rPr>
        <w:t>מול</w:t>
      </w:r>
      <w:r w:rsidRPr="0051332D">
        <w:rPr>
          <w:sz w:val="18"/>
          <w:szCs w:val="18"/>
          <w:rtl/>
        </w:rPr>
        <w:t xml:space="preserve"> הרשויות המקומיות בתחום תקצ</w:t>
      </w:r>
      <w:r w:rsidRPr="0051332D">
        <w:rPr>
          <w:rFonts w:hint="cs"/>
          <w:sz w:val="18"/>
          <w:szCs w:val="18"/>
          <w:rtl/>
        </w:rPr>
        <w:t>ו</w:t>
      </w:r>
      <w:r w:rsidRPr="0051332D">
        <w:rPr>
          <w:sz w:val="18"/>
          <w:szCs w:val="18"/>
          <w:rtl/>
        </w:rPr>
        <w:t xml:space="preserve">ב </w:t>
      </w:r>
      <w:r w:rsidRPr="0051332D">
        <w:rPr>
          <w:rFonts w:hint="cs"/>
          <w:sz w:val="18"/>
          <w:szCs w:val="18"/>
          <w:rtl/>
        </w:rPr>
        <w:t xml:space="preserve">תשתיות </w:t>
      </w:r>
      <w:r w:rsidRPr="0051332D">
        <w:rPr>
          <w:sz w:val="18"/>
          <w:szCs w:val="18"/>
          <w:rtl/>
        </w:rPr>
        <w:t>בטיחות ופיתוח תשתיות</w:t>
      </w:r>
      <w:r w:rsidRPr="0051332D">
        <w:rPr>
          <w:rFonts w:hint="cs"/>
          <w:sz w:val="18"/>
          <w:szCs w:val="18"/>
          <w:rtl/>
        </w:rPr>
        <w:t xml:space="preserve"> תחבורה (להלן - נוהל שותפים לדרך). קיומו של הנוהל הוא תנאי הכרחי לבחינת אפשרות השתתפות תקציבית של משרד התחבורה ותשלום ההשתתפות בפועל. בנוהל נקבע בין היתר כי תנאי להשתתפות משרד התחבורה במימון ביצוע של פרויקט תחבורתי הוא זמינות הפרויקט לתכנון מהבחינה הסטטוטורית, לרבות תכנון מפורט והיעדר מטרדים, קיום אומדן ביצוע וכן </w:t>
      </w:r>
      <w:r w:rsidRPr="0051332D">
        <w:rPr>
          <w:rFonts w:hint="cs"/>
          <w:sz w:val="18"/>
          <w:szCs w:val="18"/>
          <w:rtl/>
        </w:rPr>
        <w:t>תוכניות</w:t>
      </w:r>
      <w:r w:rsidRPr="0051332D">
        <w:rPr>
          <w:rFonts w:hint="cs"/>
          <w:sz w:val="18"/>
          <w:szCs w:val="18"/>
          <w:rtl/>
        </w:rPr>
        <w:t xml:space="preserve"> </w:t>
      </w:r>
      <w:r w:rsidRPr="0051332D">
        <w:rPr>
          <w:rFonts w:hint="cs"/>
          <w:sz w:val="18"/>
          <w:szCs w:val="18"/>
          <w:rtl/>
        </w:rPr>
        <w:t>מאושרות על ידי הגורם המוסמך. בהיעדר תכנון מפורט יבחן המשרד אם להשתתף במימון התכנון בלבד.</w:t>
      </w:r>
    </w:p>
    <w:p w:rsidR="0055684C" w:rsidRPr="0051332D" w:rsidP="006824B2">
      <w:pPr>
        <w:spacing w:after="240" w:line="240" w:lineRule="exact"/>
        <w:ind w:left="340" w:right="2268"/>
        <w:jc w:val="both"/>
        <w:rPr>
          <w:rFonts w:ascii="Tahoma" w:hAnsi="Tahoma" w:cs="Tahoma"/>
          <w:sz w:val="18"/>
          <w:szCs w:val="18"/>
          <w:rtl/>
        </w:rPr>
      </w:pPr>
      <w:r w:rsidRPr="0051332D">
        <w:rPr>
          <w:rFonts w:ascii="Tahoma" w:hAnsi="Tahoma" w:cs="Tahoma" w:hint="cs"/>
          <w:sz w:val="18"/>
          <w:szCs w:val="18"/>
          <w:rtl/>
        </w:rPr>
        <w:t xml:space="preserve">עם זאת, בקול קורא </w:t>
      </w:r>
      <w:r w:rsidRPr="0051332D">
        <w:rPr>
          <w:rFonts w:ascii="Tahoma" w:hAnsi="Tahoma" w:cs="Tahoma" w:hint="cs"/>
          <w:sz w:val="18"/>
          <w:szCs w:val="18"/>
          <w:rtl/>
        </w:rPr>
        <w:t>איפשרו</w:t>
      </w:r>
      <w:r w:rsidRPr="0051332D">
        <w:rPr>
          <w:rFonts w:ascii="Tahoma" w:hAnsi="Tahoma" w:cs="Tahoma" w:hint="cs"/>
          <w:sz w:val="18"/>
          <w:szCs w:val="18"/>
          <w:rtl/>
        </w:rPr>
        <w:t xml:space="preserve"> משרדי התחבורה והאוצר לעיריות להגיש הצעות ללא תכנון מפורט מלא וללא אומדנים מדויקים. בהסכם ההתקשרות נקבע כי על העירייה להכין תכנון הנדסי מפורט ואומדני תקציב מעודכנים בתוך חמישה חודשים מיום החתימה על ההסכם; דהיינו, נוהל שותפים לדרך לא הוחל על הפרויקט.</w:t>
      </w:r>
    </w:p>
    <w:p w:rsidR="0055684C" w:rsidRPr="0051332D" w:rsidP="006824B2">
      <w:pPr>
        <w:pStyle w:val="RESHET"/>
        <w:ind w:left="567"/>
        <w:rPr>
          <w:rtl/>
        </w:rPr>
      </w:pPr>
      <w:r w:rsidRPr="0051332D">
        <w:rPr>
          <w:rFonts w:hint="cs"/>
          <w:rtl/>
        </w:rPr>
        <w:t>עלה כי משרד התחבורה לא בחן את ההשלכות של החרגת הפרויקט מהצורך בקיום הוראות נוהל שותפים לדרך, ולא קבע מנגנון חלופי אחר לבדיקת הפרויקט מבחינת בשלות התנאים השונים שנקבעו בנוהל, ובהם בחינת עלות הפרויקט בסדר גודל שהוצע.</w:t>
      </w:r>
    </w:p>
    <w:p w:rsidR="0055684C" w:rsidRPr="0051332D" w:rsidP="006824B2">
      <w:pPr>
        <w:pStyle w:val="ListParagraph"/>
        <w:numPr>
          <w:ilvl w:val="0"/>
          <w:numId w:val="50"/>
        </w:numPr>
        <w:autoSpaceDE/>
        <w:autoSpaceDN/>
        <w:adjustRightInd/>
        <w:spacing w:before="180" w:line="240" w:lineRule="exact"/>
        <w:ind w:right="2268"/>
        <w:rPr>
          <w:sz w:val="18"/>
          <w:szCs w:val="18"/>
          <w:rtl/>
        </w:rPr>
      </w:pPr>
      <w:r w:rsidRPr="0051332D">
        <w:rPr>
          <w:rFonts w:hint="cs"/>
          <w:sz w:val="18"/>
          <w:szCs w:val="18"/>
          <w:rtl/>
        </w:rPr>
        <w:t xml:space="preserve">משרד התחבורה משתתף במימון פרויקטים תחבורתיים בתחום הרשויות המקומיות לאחר שבחן ואישר את כדאיותם הכלכלית למשק המדינה. לצורך כך, ועל מנת ליצור סדר עדיפויות נכון ותכנון יעיל של קידום פרויקטים להשקעה בתשתיות התחבורה השונות, </w:t>
      </w:r>
      <w:r w:rsidRPr="0051332D">
        <w:rPr>
          <w:rFonts w:hint="eastAsia"/>
          <w:sz w:val="18"/>
          <w:szCs w:val="18"/>
          <w:rtl/>
        </w:rPr>
        <w:t>פרסמו</w:t>
      </w:r>
      <w:r w:rsidRPr="0051332D">
        <w:rPr>
          <w:rFonts w:hint="cs"/>
          <w:sz w:val="18"/>
          <w:szCs w:val="18"/>
          <w:rtl/>
        </w:rPr>
        <w:t xml:space="preserve"> לראשונה משרדי התחבורה והאוצר את נוהל </w:t>
      </w:r>
      <w:r w:rsidRPr="0051332D">
        <w:rPr>
          <w:rFonts w:hint="cs"/>
          <w:sz w:val="18"/>
          <w:szCs w:val="18"/>
          <w:rtl/>
        </w:rPr>
        <w:t>פר"ת</w:t>
      </w:r>
      <w:r w:rsidRPr="0051332D">
        <w:rPr>
          <w:rFonts w:hint="cs"/>
          <w:sz w:val="18"/>
          <w:szCs w:val="18"/>
          <w:rtl/>
        </w:rPr>
        <w:t xml:space="preserve"> (פרויקטים תחבורתיים) בשנת 1994. הנוהל מרכז את כלל ההנחיות לעריכת בדיקות כדאיות כלכלית, והוא מגדיר מערכת אחידה של מדדים ושיטות להערכת התועלות והעלויות הכלכליות-חברתיות של פרויקטים תחבורתיים. גם בנוהל שותפים לדרך נקבע כי כל פרויקט שעלותו גבוהה מ-3 מיליון ש"ח מחייב ביצוע בדיקת כדאיות כלכלית-תחבורתית למשק, שתיעשה במימונו המלא של משרד התחבורה.</w:t>
      </w:r>
    </w:p>
    <w:p w:rsidR="0055684C" w:rsidRPr="0051332D" w:rsidP="006824B2">
      <w:pPr>
        <w:spacing w:after="240" w:line="240" w:lineRule="exact"/>
        <w:ind w:left="340" w:right="2268"/>
        <w:jc w:val="both"/>
        <w:rPr>
          <w:rFonts w:ascii="Tahoma" w:hAnsi="Tahoma" w:cs="Tahoma"/>
          <w:sz w:val="18"/>
          <w:szCs w:val="18"/>
          <w:rtl/>
        </w:rPr>
      </w:pPr>
      <w:r w:rsidRPr="0051332D">
        <w:rPr>
          <w:rFonts w:ascii="Tahoma" w:hAnsi="Tahoma" w:cs="Tahoma" w:hint="cs"/>
          <w:sz w:val="18"/>
          <w:szCs w:val="18"/>
          <w:rtl/>
        </w:rPr>
        <w:t xml:space="preserve">בעדכון האחרון של נוהל </w:t>
      </w:r>
      <w:r w:rsidRPr="0051332D">
        <w:rPr>
          <w:rFonts w:ascii="Tahoma" w:hAnsi="Tahoma" w:cs="Tahoma" w:hint="cs"/>
          <w:sz w:val="18"/>
          <w:szCs w:val="18"/>
          <w:rtl/>
        </w:rPr>
        <w:t>פר"ת</w:t>
      </w:r>
      <w:r w:rsidRPr="0051332D">
        <w:rPr>
          <w:rFonts w:ascii="Tahoma" w:hAnsi="Tahoma" w:cs="Tahoma" w:hint="cs"/>
          <w:sz w:val="18"/>
          <w:szCs w:val="18"/>
          <w:rtl/>
        </w:rPr>
        <w:t xml:space="preserve">, משנת 2012, שעניינו "הנחיות לבחינת כדאיות פרויקטים תחבורתיים", נקבע כי "המדינה משקיעה משאבים רבים בפיתוח ואחזקת רשת התחבורה היבשתית... חשוב שתקציבים אלו יוקצו בצורה שתתרום את </w:t>
      </w:r>
      <w:r w:rsidRPr="0051332D">
        <w:rPr>
          <w:rFonts w:ascii="Tahoma" w:hAnsi="Tahoma" w:cs="Tahoma" w:hint="cs"/>
          <w:sz w:val="18"/>
          <w:szCs w:val="18"/>
          <w:rtl/>
        </w:rPr>
        <w:t>המירב</w:t>
      </w:r>
      <w:r w:rsidRPr="0051332D">
        <w:rPr>
          <w:rFonts w:ascii="Tahoma" w:hAnsi="Tahoma" w:cs="Tahoma" w:hint="cs"/>
          <w:sz w:val="18"/>
          <w:szCs w:val="18"/>
          <w:rtl/>
        </w:rPr>
        <w:t xml:space="preserve"> לתועלת החברה והכלכלה ושתהיה כלכלית ויעילה תוך התחשבות בשיקולים סביבתיים וחברתיים". במסגרת זו, יש להבטיח הקצאה נאותה של המקורות - באילו פרויקטים להשקיע ומתי וכיצד להימנע מהשקעות שאינן כדאיות. מטרתו של נוהל </w:t>
      </w:r>
      <w:r w:rsidRPr="0051332D">
        <w:rPr>
          <w:rFonts w:ascii="Tahoma" w:hAnsi="Tahoma" w:cs="Tahoma" w:hint="cs"/>
          <w:sz w:val="18"/>
          <w:szCs w:val="18"/>
          <w:rtl/>
        </w:rPr>
        <w:t>פר"ת</w:t>
      </w:r>
      <w:r w:rsidRPr="0051332D">
        <w:rPr>
          <w:rFonts w:ascii="Tahoma" w:hAnsi="Tahoma" w:cs="Tahoma" w:hint="cs"/>
          <w:sz w:val="18"/>
          <w:szCs w:val="18"/>
          <w:rtl/>
        </w:rPr>
        <w:t xml:space="preserve"> היא לספק את הכלים וההנחיות לבדיקת כדאיות של פרויקטים תחבורתיים המספקים מענה על שאלות אלו. חלק חשוב בבדיקת כדאיות הפרויקט היא הבדיקה הכלכלית. התוצר העיקרי של בדיקה זו הוא כמה מדדים כלכליים מצרפיים המתארים את תועלת הפרויקט בהשוואה לעלותו. הנוהל מביא בחשבון את כל הגורמים המשפיעים על עלות הפרויקט כולל עלויות ההקמה, האחזקה, הציוד וההפעלה.</w:t>
      </w:r>
    </w:p>
    <w:p w:rsidR="0055684C" w:rsidRPr="006824B2" w:rsidP="00350A24">
      <w:pPr>
        <w:pStyle w:val="RESHET"/>
        <w:ind w:left="567"/>
        <w:rPr>
          <w:rtl/>
        </w:rPr>
      </w:pPr>
      <w:r w:rsidRPr="006824B2">
        <w:rPr>
          <w:rFonts w:hint="cs"/>
          <w:rtl/>
        </w:rPr>
        <w:t xml:space="preserve">הועלה כי </w:t>
      </w:r>
      <w:r w:rsidRPr="006824B2">
        <w:rPr>
          <w:rFonts w:hint="eastAsia"/>
          <w:rtl/>
        </w:rPr>
        <w:t>משרדי</w:t>
      </w:r>
      <w:r w:rsidRPr="006824B2">
        <w:rPr>
          <w:rtl/>
        </w:rPr>
        <w:t xml:space="preserve"> התחבורה </w:t>
      </w:r>
      <w:r w:rsidRPr="006824B2">
        <w:rPr>
          <w:rFonts w:hint="eastAsia"/>
          <w:rtl/>
        </w:rPr>
        <w:t>והאוצר</w:t>
      </w:r>
      <w:r w:rsidRPr="006824B2">
        <w:rPr>
          <w:rtl/>
        </w:rPr>
        <w:t xml:space="preserve"> </w:t>
      </w:r>
      <w:r w:rsidRPr="006824B2">
        <w:rPr>
          <w:rFonts w:hint="eastAsia"/>
          <w:rtl/>
        </w:rPr>
        <w:t>לא</w:t>
      </w:r>
      <w:r w:rsidRPr="006824B2">
        <w:rPr>
          <w:rtl/>
        </w:rPr>
        <w:t xml:space="preserve"> </w:t>
      </w:r>
      <w:r w:rsidRPr="006824B2">
        <w:rPr>
          <w:rFonts w:hint="eastAsia"/>
          <w:rtl/>
        </w:rPr>
        <w:t>ביצעו</w:t>
      </w:r>
      <w:r w:rsidRPr="006824B2">
        <w:rPr>
          <w:rtl/>
        </w:rPr>
        <w:t xml:space="preserve"> בדיק</w:t>
      </w:r>
      <w:r w:rsidRPr="006824B2">
        <w:rPr>
          <w:rFonts w:hint="eastAsia"/>
          <w:rtl/>
        </w:rPr>
        <w:t>ות</w:t>
      </w:r>
      <w:r w:rsidRPr="006824B2">
        <w:rPr>
          <w:rtl/>
        </w:rPr>
        <w:t xml:space="preserve"> </w:t>
      </w:r>
      <w:r w:rsidRPr="006824B2">
        <w:rPr>
          <w:rFonts w:hint="eastAsia"/>
          <w:rtl/>
        </w:rPr>
        <w:t>כדאיות</w:t>
      </w:r>
      <w:r w:rsidRPr="006824B2">
        <w:rPr>
          <w:rtl/>
        </w:rPr>
        <w:t xml:space="preserve"> </w:t>
      </w:r>
      <w:r w:rsidRPr="006824B2">
        <w:rPr>
          <w:rFonts w:hint="eastAsia"/>
          <w:rtl/>
        </w:rPr>
        <w:t>להצעה</w:t>
      </w:r>
      <w:r w:rsidRPr="006824B2">
        <w:rPr>
          <w:rtl/>
        </w:rPr>
        <w:t xml:space="preserve"> שהגישה </w:t>
      </w:r>
      <w:r w:rsidRPr="006824B2">
        <w:rPr>
          <w:rFonts w:hint="eastAsia"/>
          <w:rtl/>
        </w:rPr>
        <w:t>עיריית</w:t>
      </w:r>
      <w:r w:rsidRPr="006824B2">
        <w:rPr>
          <w:rtl/>
        </w:rPr>
        <w:t xml:space="preserve"> </w:t>
      </w:r>
      <w:r w:rsidRPr="006824B2">
        <w:rPr>
          <w:rFonts w:hint="eastAsia"/>
          <w:rtl/>
        </w:rPr>
        <w:t>אשדוד</w:t>
      </w:r>
      <w:r w:rsidRPr="006824B2">
        <w:rPr>
          <w:rFonts w:hint="cs"/>
          <w:rtl/>
        </w:rPr>
        <w:t>, שעלותה הייתה כ-220 מיליון ש"ח</w:t>
      </w:r>
      <w:r w:rsidRPr="006824B2">
        <w:rPr>
          <w:rtl/>
        </w:rPr>
        <w:t xml:space="preserve">, </w:t>
      </w:r>
      <w:r w:rsidRPr="006824B2">
        <w:rPr>
          <w:rFonts w:hint="eastAsia"/>
          <w:rtl/>
        </w:rPr>
        <w:t>לא</w:t>
      </w:r>
      <w:r w:rsidRPr="006824B2">
        <w:rPr>
          <w:rtl/>
        </w:rPr>
        <w:t xml:space="preserve"> </w:t>
      </w:r>
      <w:r w:rsidRPr="006824B2">
        <w:rPr>
          <w:rFonts w:hint="eastAsia"/>
          <w:rtl/>
        </w:rPr>
        <w:t>לפני</w:t>
      </w:r>
      <w:r w:rsidRPr="006824B2">
        <w:rPr>
          <w:rtl/>
        </w:rPr>
        <w:t xml:space="preserve"> </w:t>
      </w:r>
      <w:r w:rsidRPr="006824B2">
        <w:rPr>
          <w:rFonts w:hint="eastAsia"/>
          <w:rtl/>
        </w:rPr>
        <w:t>הבחירה</w:t>
      </w:r>
      <w:r w:rsidRPr="006824B2">
        <w:rPr>
          <w:rtl/>
        </w:rPr>
        <w:t xml:space="preserve"> </w:t>
      </w:r>
      <w:r w:rsidRPr="006824B2">
        <w:rPr>
          <w:rFonts w:hint="eastAsia"/>
          <w:rtl/>
        </w:rPr>
        <w:t>בהצעה</w:t>
      </w:r>
      <w:r w:rsidRPr="006824B2">
        <w:rPr>
          <w:rtl/>
        </w:rPr>
        <w:t xml:space="preserve"> </w:t>
      </w:r>
      <w:r w:rsidRPr="006824B2">
        <w:rPr>
          <w:rFonts w:hint="eastAsia"/>
          <w:rtl/>
        </w:rPr>
        <w:t>ו</w:t>
      </w:r>
      <w:r w:rsidRPr="006824B2">
        <w:rPr>
          <w:rFonts w:hint="cs"/>
          <w:rtl/>
        </w:rPr>
        <w:t>ה</w:t>
      </w:r>
      <w:r w:rsidRPr="006824B2">
        <w:rPr>
          <w:rFonts w:hint="eastAsia"/>
          <w:rtl/>
        </w:rPr>
        <w:t>חתימה</w:t>
      </w:r>
      <w:r w:rsidRPr="006824B2">
        <w:rPr>
          <w:rtl/>
        </w:rPr>
        <w:t xml:space="preserve"> </w:t>
      </w:r>
      <w:r w:rsidRPr="006824B2">
        <w:rPr>
          <w:rFonts w:hint="eastAsia"/>
          <w:rtl/>
        </w:rPr>
        <w:t>על</w:t>
      </w:r>
      <w:r w:rsidRPr="006824B2">
        <w:rPr>
          <w:rtl/>
        </w:rPr>
        <w:t xml:space="preserve"> </w:t>
      </w:r>
      <w:r w:rsidRPr="006824B2">
        <w:rPr>
          <w:rFonts w:hint="eastAsia"/>
          <w:rtl/>
        </w:rPr>
        <w:t>הסכם</w:t>
      </w:r>
      <w:r w:rsidRPr="006824B2">
        <w:rPr>
          <w:rtl/>
        </w:rPr>
        <w:t xml:space="preserve"> </w:t>
      </w:r>
      <w:r w:rsidRPr="006824B2">
        <w:rPr>
          <w:rFonts w:hint="eastAsia"/>
          <w:rtl/>
        </w:rPr>
        <w:t>ההתקשרות</w:t>
      </w:r>
      <w:r w:rsidRPr="006824B2">
        <w:rPr>
          <w:rtl/>
        </w:rPr>
        <w:t xml:space="preserve"> </w:t>
      </w:r>
      <w:r w:rsidRPr="006824B2">
        <w:rPr>
          <w:rFonts w:hint="eastAsia"/>
          <w:rtl/>
        </w:rPr>
        <w:t>עם</w:t>
      </w:r>
      <w:r w:rsidRPr="006824B2">
        <w:rPr>
          <w:rtl/>
        </w:rPr>
        <w:t xml:space="preserve"> </w:t>
      </w:r>
      <w:r w:rsidRPr="006824B2">
        <w:rPr>
          <w:rFonts w:hint="eastAsia"/>
          <w:rtl/>
        </w:rPr>
        <w:t>העירייה</w:t>
      </w:r>
      <w:r w:rsidRPr="006824B2">
        <w:rPr>
          <w:rFonts w:hint="cs"/>
          <w:rtl/>
        </w:rPr>
        <w:t>, ולא בשלב מאוחר יותר לאחר ביצוע שינויים רבים בפרויקט והגדלת תקציבו, כפי שיפורט בהמשך</w:t>
      </w:r>
      <w:r w:rsidRPr="006824B2">
        <w:rPr>
          <w:rtl/>
        </w:rPr>
        <w:t xml:space="preserve">, </w:t>
      </w:r>
      <w:r w:rsidRPr="006824B2">
        <w:rPr>
          <w:rFonts w:hint="cs"/>
          <w:rtl/>
        </w:rPr>
        <w:t>ו</w:t>
      </w:r>
      <w:r w:rsidRPr="006824B2">
        <w:rPr>
          <w:rtl/>
        </w:rPr>
        <w:t xml:space="preserve">בין היתר </w:t>
      </w:r>
      <w:r w:rsidRPr="006824B2">
        <w:rPr>
          <w:rFonts w:hint="cs"/>
          <w:rtl/>
        </w:rPr>
        <w:t xml:space="preserve">לא ביצעו </w:t>
      </w:r>
      <w:r w:rsidRPr="006824B2">
        <w:rPr>
          <w:rtl/>
        </w:rPr>
        <w:t xml:space="preserve">בדיקת </w:t>
      </w:r>
      <w:r w:rsidRPr="006824B2">
        <w:rPr>
          <w:rFonts w:hint="eastAsia"/>
          <w:rtl/>
        </w:rPr>
        <w:t>כדאיות</w:t>
      </w:r>
      <w:r w:rsidRPr="006824B2">
        <w:rPr>
          <w:rtl/>
        </w:rPr>
        <w:t xml:space="preserve"> </w:t>
      </w:r>
      <w:r w:rsidRPr="006824B2">
        <w:rPr>
          <w:rFonts w:hint="eastAsia"/>
          <w:rtl/>
        </w:rPr>
        <w:t>כלכלית</w:t>
      </w:r>
      <w:r w:rsidRPr="006824B2">
        <w:rPr>
          <w:rtl/>
        </w:rPr>
        <w:t xml:space="preserve"> </w:t>
      </w:r>
      <w:r w:rsidRPr="006824B2">
        <w:rPr>
          <w:rFonts w:hint="cs"/>
          <w:rtl/>
        </w:rPr>
        <w:t xml:space="preserve">של הפרויקט </w:t>
      </w:r>
      <w:r w:rsidRPr="006824B2">
        <w:rPr>
          <w:rtl/>
        </w:rPr>
        <w:t>על פי נוהל שותפים לדרך ו</w:t>
      </w:r>
      <w:r w:rsidRPr="006824B2">
        <w:rPr>
          <w:rFonts w:hint="eastAsia"/>
          <w:rtl/>
        </w:rPr>
        <w:t>נוהל</w:t>
      </w:r>
      <w:r w:rsidRPr="006824B2">
        <w:rPr>
          <w:rtl/>
        </w:rPr>
        <w:t xml:space="preserve"> </w:t>
      </w:r>
      <w:r w:rsidRPr="006824B2">
        <w:rPr>
          <w:rFonts w:hint="eastAsia"/>
          <w:rtl/>
        </w:rPr>
        <w:t>פר</w:t>
      </w:r>
      <w:r w:rsidRPr="006824B2">
        <w:rPr>
          <w:rtl/>
        </w:rPr>
        <w:t>"ת</w:t>
      </w:r>
      <w:r w:rsidRPr="006824B2">
        <w:rPr>
          <w:rtl/>
        </w:rPr>
        <w:t>.</w:t>
      </w:r>
      <w:r w:rsidRPr="00C02BC9" w:rsidR="00C02BC9">
        <w:rPr>
          <w:noProof/>
          <w:szCs w:val="17"/>
          <w:rtl/>
        </w:rPr>
        <w:t xml:space="preserve"> </w:t>
      </w:r>
      <w:r w:rsidRPr="0012789B" w:rsidR="00C02BC9">
        <w:rPr>
          <w:noProof/>
          <w:szCs w:val="17"/>
          <w:rtl/>
          <w:lang w:eastAsia="en-US"/>
        </w:rPr>
        <mc:AlternateContent>
          <mc:Choice Requires="wps">
            <w:drawing>
              <wp:anchor distT="0" distB="0" distL="114300" distR="114300" simplePos="0" relativeHeight="251697152" behindDoc="1" locked="0" layoutInCell="1" allowOverlap="1">
                <wp:simplePos x="0" y="0"/>
                <wp:positionH relativeFrom="margin">
                  <wp:posOffset>-431800</wp:posOffset>
                </wp:positionH>
                <wp:positionV relativeFrom="margin">
                  <wp:align>top</wp:align>
                </wp:positionV>
                <wp:extent cx="1620000" cy="4140000"/>
                <wp:effectExtent l="0" t="0" r="0" b="0"/>
                <wp:wrapNone/>
                <wp:docPr id="8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E4DB7" w:rsidRPr="00373C5D" w:rsidP="00C02BC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71126029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32300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E4DB7" w:rsidRPr="00881D99" w:rsidP="00C02BC9">
                            <w:pPr>
                              <w:spacing w:after="0" w:line="240" w:lineRule="auto"/>
                              <w:rPr>
                                <w:color w:val="0B5294"/>
                                <w:spacing w:val="-4"/>
                                <w:sz w:val="24"/>
                                <w:szCs w:val="24"/>
                                <w:rtl/>
                                <w:cs/>
                              </w:rPr>
                            </w:pPr>
                            <w:r w:rsidRPr="00350A24">
                              <w:rPr>
                                <w:rFonts w:cs="Tahoma" w:hint="eastAsia"/>
                                <w:color w:val="0B5294"/>
                                <w:spacing w:val="-4"/>
                                <w:sz w:val="24"/>
                                <w:szCs w:val="24"/>
                                <w:rtl/>
                              </w:rPr>
                              <w:t>משרדי</w:t>
                            </w:r>
                            <w:r w:rsidRPr="00350A24">
                              <w:rPr>
                                <w:rFonts w:cs="Tahoma"/>
                                <w:color w:val="0B5294"/>
                                <w:spacing w:val="-4"/>
                                <w:sz w:val="24"/>
                                <w:szCs w:val="24"/>
                                <w:rtl/>
                              </w:rPr>
                              <w:t xml:space="preserve"> </w:t>
                            </w:r>
                            <w:r w:rsidRPr="00350A24">
                              <w:rPr>
                                <w:rFonts w:cs="Tahoma" w:hint="eastAsia"/>
                                <w:color w:val="0B5294"/>
                                <w:spacing w:val="-4"/>
                                <w:sz w:val="24"/>
                                <w:szCs w:val="24"/>
                                <w:rtl/>
                              </w:rPr>
                              <w:t>התחבורה</w:t>
                            </w:r>
                            <w:r w:rsidRPr="00350A24">
                              <w:rPr>
                                <w:rFonts w:cs="Tahoma"/>
                                <w:color w:val="0B5294"/>
                                <w:spacing w:val="-4"/>
                                <w:sz w:val="24"/>
                                <w:szCs w:val="24"/>
                                <w:rtl/>
                              </w:rPr>
                              <w:t xml:space="preserve"> </w:t>
                            </w:r>
                            <w:r w:rsidRPr="00350A24">
                              <w:rPr>
                                <w:rFonts w:cs="Tahoma" w:hint="eastAsia"/>
                                <w:color w:val="0B5294"/>
                                <w:spacing w:val="-4"/>
                                <w:sz w:val="24"/>
                                <w:szCs w:val="24"/>
                                <w:rtl/>
                              </w:rPr>
                              <w:t>והאוצר</w:t>
                            </w:r>
                            <w:r w:rsidRPr="00350A24">
                              <w:rPr>
                                <w:rFonts w:cs="Tahoma"/>
                                <w:color w:val="0B5294"/>
                                <w:spacing w:val="-4"/>
                                <w:sz w:val="24"/>
                                <w:szCs w:val="24"/>
                                <w:rtl/>
                              </w:rPr>
                              <w:t xml:space="preserve"> </w:t>
                            </w:r>
                            <w:r w:rsidRPr="00350A24">
                              <w:rPr>
                                <w:rFonts w:cs="Tahoma" w:hint="eastAsia"/>
                                <w:color w:val="0B5294"/>
                                <w:spacing w:val="-4"/>
                                <w:sz w:val="24"/>
                                <w:szCs w:val="24"/>
                                <w:rtl/>
                              </w:rPr>
                              <w:t>לא</w:t>
                            </w:r>
                            <w:r w:rsidRPr="00350A24">
                              <w:rPr>
                                <w:rFonts w:cs="Tahoma"/>
                                <w:color w:val="0B5294"/>
                                <w:spacing w:val="-4"/>
                                <w:sz w:val="24"/>
                                <w:szCs w:val="24"/>
                                <w:rtl/>
                              </w:rPr>
                              <w:t xml:space="preserve"> </w:t>
                            </w:r>
                            <w:r w:rsidRPr="00350A24">
                              <w:rPr>
                                <w:rFonts w:cs="Tahoma" w:hint="eastAsia"/>
                                <w:color w:val="0B5294"/>
                                <w:spacing w:val="-4"/>
                                <w:sz w:val="24"/>
                                <w:szCs w:val="24"/>
                                <w:rtl/>
                              </w:rPr>
                              <w:t>ביצעו</w:t>
                            </w:r>
                            <w:r w:rsidRPr="00350A24">
                              <w:rPr>
                                <w:rFonts w:cs="Tahoma"/>
                                <w:color w:val="0B5294"/>
                                <w:spacing w:val="-4"/>
                                <w:sz w:val="24"/>
                                <w:szCs w:val="24"/>
                                <w:rtl/>
                              </w:rPr>
                              <w:t xml:space="preserve"> </w:t>
                            </w:r>
                            <w:r w:rsidRPr="00350A24">
                              <w:rPr>
                                <w:rFonts w:cs="Tahoma" w:hint="eastAsia"/>
                                <w:color w:val="0B5294"/>
                                <w:spacing w:val="-4"/>
                                <w:sz w:val="24"/>
                                <w:szCs w:val="24"/>
                                <w:rtl/>
                              </w:rPr>
                              <w:t>בדיקות</w:t>
                            </w:r>
                            <w:r w:rsidRPr="00350A24">
                              <w:rPr>
                                <w:rFonts w:cs="Tahoma"/>
                                <w:color w:val="0B5294"/>
                                <w:spacing w:val="-4"/>
                                <w:sz w:val="24"/>
                                <w:szCs w:val="24"/>
                                <w:rtl/>
                              </w:rPr>
                              <w:t xml:space="preserve"> </w:t>
                            </w:r>
                            <w:r w:rsidRPr="00350A24">
                              <w:rPr>
                                <w:rFonts w:cs="Tahoma" w:hint="eastAsia"/>
                                <w:color w:val="0B5294"/>
                                <w:spacing w:val="-4"/>
                                <w:sz w:val="24"/>
                                <w:szCs w:val="24"/>
                                <w:rtl/>
                              </w:rPr>
                              <w:t>כדאיות</w:t>
                            </w:r>
                            <w:r w:rsidRPr="00350A24">
                              <w:rPr>
                                <w:rFonts w:cs="Tahoma"/>
                                <w:color w:val="0B5294"/>
                                <w:spacing w:val="-4"/>
                                <w:sz w:val="24"/>
                                <w:szCs w:val="24"/>
                                <w:rtl/>
                              </w:rPr>
                              <w:t xml:space="preserve"> </w:t>
                            </w:r>
                            <w:r w:rsidRPr="00350A24">
                              <w:rPr>
                                <w:rFonts w:cs="Tahoma" w:hint="eastAsia"/>
                                <w:color w:val="0B5294"/>
                                <w:spacing w:val="-4"/>
                                <w:sz w:val="24"/>
                                <w:szCs w:val="24"/>
                                <w:rtl/>
                              </w:rPr>
                              <w:t>להצעה</w:t>
                            </w:r>
                            <w:r w:rsidRPr="00350A24">
                              <w:rPr>
                                <w:rFonts w:cs="Tahoma"/>
                                <w:color w:val="0B5294"/>
                                <w:spacing w:val="-4"/>
                                <w:sz w:val="24"/>
                                <w:szCs w:val="24"/>
                                <w:rtl/>
                              </w:rPr>
                              <w:t xml:space="preserve"> </w:t>
                            </w:r>
                            <w:r w:rsidRPr="00350A24">
                              <w:rPr>
                                <w:rFonts w:cs="Tahoma" w:hint="eastAsia"/>
                                <w:color w:val="0B5294"/>
                                <w:spacing w:val="-4"/>
                                <w:sz w:val="24"/>
                                <w:szCs w:val="24"/>
                                <w:rtl/>
                              </w:rPr>
                              <w:t>שהגישה</w:t>
                            </w:r>
                            <w:r w:rsidRPr="00350A24">
                              <w:rPr>
                                <w:rFonts w:cs="Tahoma"/>
                                <w:color w:val="0B5294"/>
                                <w:spacing w:val="-4"/>
                                <w:sz w:val="24"/>
                                <w:szCs w:val="24"/>
                                <w:rtl/>
                              </w:rPr>
                              <w:t xml:space="preserve"> </w:t>
                            </w:r>
                            <w:r w:rsidRPr="00350A24">
                              <w:rPr>
                                <w:rFonts w:cs="Tahoma" w:hint="eastAsia"/>
                                <w:color w:val="0B5294"/>
                                <w:spacing w:val="-4"/>
                                <w:sz w:val="24"/>
                                <w:szCs w:val="24"/>
                                <w:rtl/>
                              </w:rPr>
                              <w:t>עיריית</w:t>
                            </w:r>
                            <w:r w:rsidRPr="00350A24">
                              <w:rPr>
                                <w:rFonts w:cs="Tahoma"/>
                                <w:color w:val="0B5294"/>
                                <w:spacing w:val="-4"/>
                                <w:sz w:val="24"/>
                                <w:szCs w:val="24"/>
                                <w:rtl/>
                              </w:rPr>
                              <w:t xml:space="preserve"> </w:t>
                            </w:r>
                            <w:r w:rsidRPr="00350A24">
                              <w:rPr>
                                <w:rFonts w:cs="Tahoma" w:hint="eastAsia"/>
                                <w:color w:val="0B5294"/>
                                <w:spacing w:val="-4"/>
                                <w:sz w:val="24"/>
                                <w:szCs w:val="24"/>
                                <w:rtl/>
                              </w:rPr>
                              <w:t>אשדוד</w:t>
                            </w:r>
                            <w:r w:rsidRPr="00350A24">
                              <w:rPr>
                                <w:rFonts w:cs="Tahoma"/>
                                <w:color w:val="0B5294"/>
                                <w:spacing w:val="-4"/>
                                <w:sz w:val="24"/>
                                <w:szCs w:val="24"/>
                                <w:rtl/>
                              </w:rPr>
                              <w:t xml:space="preserve"> - </w:t>
                            </w:r>
                            <w:r w:rsidRPr="00350A24">
                              <w:rPr>
                                <w:rFonts w:cs="Tahoma" w:hint="eastAsia"/>
                                <w:color w:val="0B5294"/>
                                <w:spacing w:val="-4"/>
                                <w:sz w:val="24"/>
                                <w:szCs w:val="24"/>
                                <w:rtl/>
                              </w:rPr>
                              <w:t>לא</w:t>
                            </w:r>
                            <w:r w:rsidRPr="00350A24">
                              <w:rPr>
                                <w:rFonts w:cs="Tahoma"/>
                                <w:color w:val="0B5294"/>
                                <w:spacing w:val="-4"/>
                                <w:sz w:val="24"/>
                                <w:szCs w:val="24"/>
                                <w:rtl/>
                              </w:rPr>
                              <w:t xml:space="preserve"> </w:t>
                            </w:r>
                            <w:r w:rsidRPr="00350A24">
                              <w:rPr>
                                <w:rFonts w:cs="Tahoma" w:hint="eastAsia"/>
                                <w:color w:val="0B5294"/>
                                <w:spacing w:val="-4"/>
                                <w:sz w:val="24"/>
                                <w:szCs w:val="24"/>
                                <w:rtl/>
                              </w:rPr>
                              <w:t>לפני</w:t>
                            </w:r>
                            <w:r w:rsidRPr="00350A24">
                              <w:rPr>
                                <w:rFonts w:cs="Tahoma"/>
                                <w:color w:val="0B5294"/>
                                <w:spacing w:val="-4"/>
                                <w:sz w:val="24"/>
                                <w:szCs w:val="24"/>
                                <w:rtl/>
                              </w:rPr>
                              <w:t xml:space="preserve"> </w:t>
                            </w:r>
                            <w:r w:rsidRPr="00350A24">
                              <w:rPr>
                                <w:rFonts w:cs="Tahoma" w:hint="eastAsia"/>
                                <w:color w:val="0B5294"/>
                                <w:spacing w:val="-4"/>
                                <w:sz w:val="24"/>
                                <w:szCs w:val="24"/>
                                <w:rtl/>
                              </w:rPr>
                              <w:t>הבחירה</w:t>
                            </w:r>
                            <w:r w:rsidRPr="00350A24">
                              <w:rPr>
                                <w:rFonts w:cs="Tahoma"/>
                                <w:color w:val="0B5294"/>
                                <w:spacing w:val="-4"/>
                                <w:sz w:val="24"/>
                                <w:szCs w:val="24"/>
                                <w:rtl/>
                              </w:rPr>
                              <w:t xml:space="preserve"> </w:t>
                            </w:r>
                            <w:r w:rsidRPr="00350A24">
                              <w:rPr>
                                <w:rFonts w:cs="Tahoma" w:hint="eastAsia"/>
                                <w:color w:val="0B5294"/>
                                <w:spacing w:val="-4"/>
                                <w:sz w:val="24"/>
                                <w:szCs w:val="24"/>
                                <w:rtl/>
                              </w:rPr>
                              <w:t>בהצעה</w:t>
                            </w:r>
                            <w:r w:rsidRPr="00350A24">
                              <w:rPr>
                                <w:rFonts w:cs="Tahoma"/>
                                <w:color w:val="0B5294"/>
                                <w:spacing w:val="-4"/>
                                <w:sz w:val="24"/>
                                <w:szCs w:val="24"/>
                                <w:rtl/>
                              </w:rPr>
                              <w:t xml:space="preserve"> </w:t>
                            </w:r>
                            <w:r w:rsidRPr="00350A24">
                              <w:rPr>
                                <w:rFonts w:cs="Tahoma" w:hint="eastAsia"/>
                                <w:color w:val="0B5294"/>
                                <w:spacing w:val="-4"/>
                                <w:sz w:val="24"/>
                                <w:szCs w:val="24"/>
                                <w:rtl/>
                              </w:rPr>
                              <w:t>והחתימה</w:t>
                            </w:r>
                            <w:r w:rsidRPr="00350A24">
                              <w:rPr>
                                <w:rFonts w:cs="Tahoma"/>
                                <w:color w:val="0B5294"/>
                                <w:spacing w:val="-4"/>
                                <w:sz w:val="24"/>
                                <w:szCs w:val="24"/>
                                <w:rtl/>
                              </w:rPr>
                              <w:t xml:space="preserve"> </w:t>
                            </w:r>
                            <w:r w:rsidRPr="00350A24">
                              <w:rPr>
                                <w:rFonts w:cs="Tahoma" w:hint="eastAsia"/>
                                <w:color w:val="0B5294"/>
                                <w:spacing w:val="-4"/>
                                <w:sz w:val="24"/>
                                <w:szCs w:val="24"/>
                                <w:rtl/>
                              </w:rPr>
                              <w:t>על</w:t>
                            </w:r>
                            <w:r w:rsidRPr="00350A24">
                              <w:rPr>
                                <w:rFonts w:cs="Tahoma"/>
                                <w:color w:val="0B5294"/>
                                <w:spacing w:val="-4"/>
                                <w:sz w:val="24"/>
                                <w:szCs w:val="24"/>
                                <w:rtl/>
                              </w:rPr>
                              <w:t xml:space="preserve"> </w:t>
                            </w:r>
                            <w:r w:rsidRPr="00350A24">
                              <w:rPr>
                                <w:rFonts w:cs="Tahoma" w:hint="eastAsia"/>
                                <w:color w:val="0B5294"/>
                                <w:spacing w:val="-4"/>
                                <w:sz w:val="24"/>
                                <w:szCs w:val="24"/>
                                <w:rtl/>
                              </w:rPr>
                              <w:t>הסכם</w:t>
                            </w:r>
                            <w:r w:rsidRPr="00350A24">
                              <w:rPr>
                                <w:rFonts w:cs="Tahoma"/>
                                <w:color w:val="0B5294"/>
                                <w:spacing w:val="-4"/>
                                <w:sz w:val="24"/>
                                <w:szCs w:val="24"/>
                                <w:rtl/>
                              </w:rPr>
                              <w:t xml:space="preserve"> </w:t>
                            </w:r>
                            <w:r w:rsidRPr="00350A24">
                              <w:rPr>
                                <w:rFonts w:cs="Tahoma" w:hint="eastAsia"/>
                                <w:color w:val="0B5294"/>
                                <w:spacing w:val="-4"/>
                                <w:sz w:val="24"/>
                                <w:szCs w:val="24"/>
                                <w:rtl/>
                              </w:rPr>
                              <w:t>ההתקשרות</w:t>
                            </w:r>
                            <w:r w:rsidRPr="00350A24">
                              <w:rPr>
                                <w:rFonts w:cs="Tahoma"/>
                                <w:color w:val="0B5294"/>
                                <w:spacing w:val="-4"/>
                                <w:sz w:val="24"/>
                                <w:szCs w:val="24"/>
                                <w:rtl/>
                              </w:rPr>
                              <w:t xml:space="preserve"> </w:t>
                            </w:r>
                            <w:r w:rsidRPr="00350A24">
                              <w:rPr>
                                <w:rFonts w:cs="Tahoma" w:hint="eastAsia"/>
                                <w:color w:val="0B5294"/>
                                <w:spacing w:val="-4"/>
                                <w:sz w:val="24"/>
                                <w:szCs w:val="24"/>
                                <w:rtl/>
                              </w:rPr>
                              <w:t>עם</w:t>
                            </w:r>
                            <w:r w:rsidRPr="00350A24">
                              <w:rPr>
                                <w:rFonts w:cs="Tahoma"/>
                                <w:color w:val="0B5294"/>
                                <w:spacing w:val="-4"/>
                                <w:sz w:val="24"/>
                                <w:szCs w:val="24"/>
                                <w:rtl/>
                              </w:rPr>
                              <w:t xml:space="preserve"> </w:t>
                            </w:r>
                            <w:r w:rsidRPr="00350A24">
                              <w:rPr>
                                <w:rFonts w:cs="Tahoma" w:hint="eastAsia"/>
                                <w:color w:val="0B5294"/>
                                <w:spacing w:val="-4"/>
                                <w:sz w:val="24"/>
                                <w:szCs w:val="24"/>
                                <w:rtl/>
                              </w:rPr>
                              <w:t>העירייה</w:t>
                            </w:r>
                            <w:r w:rsidRPr="00350A24">
                              <w:rPr>
                                <w:rFonts w:cs="Tahoma"/>
                                <w:color w:val="0B5294"/>
                                <w:spacing w:val="-4"/>
                                <w:sz w:val="24"/>
                                <w:szCs w:val="24"/>
                                <w:rtl/>
                              </w:rPr>
                              <w:t xml:space="preserve">, </w:t>
                            </w:r>
                            <w:r w:rsidRPr="00350A24">
                              <w:rPr>
                                <w:rFonts w:cs="Tahoma" w:hint="eastAsia"/>
                                <w:color w:val="0B5294"/>
                                <w:spacing w:val="-4"/>
                                <w:sz w:val="24"/>
                                <w:szCs w:val="24"/>
                                <w:rtl/>
                              </w:rPr>
                              <w:t>ולא</w:t>
                            </w:r>
                            <w:r w:rsidRPr="00350A24">
                              <w:rPr>
                                <w:rFonts w:cs="Tahoma"/>
                                <w:color w:val="0B5294"/>
                                <w:spacing w:val="-4"/>
                                <w:sz w:val="24"/>
                                <w:szCs w:val="24"/>
                                <w:rtl/>
                              </w:rPr>
                              <w:t xml:space="preserve"> </w:t>
                            </w:r>
                            <w:r w:rsidRPr="00350A24">
                              <w:rPr>
                                <w:rFonts w:cs="Tahoma" w:hint="eastAsia"/>
                                <w:color w:val="0B5294"/>
                                <w:spacing w:val="-4"/>
                                <w:sz w:val="24"/>
                                <w:szCs w:val="24"/>
                                <w:rtl/>
                              </w:rPr>
                              <w:t>בשלב</w:t>
                            </w:r>
                            <w:r w:rsidRPr="00350A24">
                              <w:rPr>
                                <w:rFonts w:cs="Tahoma"/>
                                <w:color w:val="0B5294"/>
                                <w:spacing w:val="-4"/>
                                <w:sz w:val="24"/>
                                <w:szCs w:val="24"/>
                                <w:rtl/>
                              </w:rPr>
                              <w:t xml:space="preserve"> </w:t>
                            </w:r>
                            <w:r w:rsidRPr="00350A24">
                              <w:rPr>
                                <w:rFonts w:cs="Tahoma" w:hint="eastAsia"/>
                                <w:color w:val="0B5294"/>
                                <w:spacing w:val="-4"/>
                                <w:sz w:val="24"/>
                                <w:szCs w:val="24"/>
                                <w:rtl/>
                              </w:rPr>
                              <w:t>מאוחר</w:t>
                            </w:r>
                            <w:r w:rsidRPr="00350A24">
                              <w:rPr>
                                <w:rFonts w:cs="Tahoma"/>
                                <w:color w:val="0B5294"/>
                                <w:spacing w:val="-4"/>
                                <w:sz w:val="24"/>
                                <w:szCs w:val="24"/>
                                <w:rtl/>
                              </w:rPr>
                              <w:t xml:space="preserve"> </w:t>
                            </w:r>
                            <w:r w:rsidRPr="00350A24">
                              <w:rPr>
                                <w:rFonts w:cs="Tahoma" w:hint="eastAsia"/>
                                <w:color w:val="0B5294"/>
                                <w:spacing w:val="-4"/>
                                <w:sz w:val="24"/>
                                <w:szCs w:val="24"/>
                                <w:rtl/>
                              </w:rPr>
                              <w:t>יותר</w:t>
                            </w:r>
                            <w:r w:rsidRPr="00350A24">
                              <w:rPr>
                                <w:rFonts w:cs="Tahoma"/>
                                <w:color w:val="0B5294"/>
                                <w:spacing w:val="-4"/>
                                <w:sz w:val="24"/>
                                <w:szCs w:val="24"/>
                                <w:rtl/>
                              </w:rPr>
                              <w:t xml:space="preserve"> </w:t>
                            </w:r>
                            <w:r w:rsidRPr="00350A24">
                              <w:rPr>
                                <w:rFonts w:cs="Tahoma" w:hint="eastAsia"/>
                                <w:color w:val="0B5294"/>
                                <w:spacing w:val="-4"/>
                                <w:sz w:val="24"/>
                                <w:szCs w:val="24"/>
                                <w:rtl/>
                              </w:rPr>
                              <w:t>לאחר</w:t>
                            </w:r>
                            <w:r w:rsidRPr="00350A24">
                              <w:rPr>
                                <w:rFonts w:cs="Tahoma"/>
                                <w:color w:val="0B5294"/>
                                <w:spacing w:val="-4"/>
                                <w:sz w:val="24"/>
                                <w:szCs w:val="24"/>
                                <w:rtl/>
                              </w:rPr>
                              <w:t xml:space="preserve"> </w:t>
                            </w:r>
                            <w:r w:rsidRPr="00350A24">
                              <w:rPr>
                                <w:rFonts w:cs="Tahoma" w:hint="eastAsia"/>
                                <w:color w:val="0B5294"/>
                                <w:spacing w:val="-4"/>
                                <w:sz w:val="24"/>
                                <w:szCs w:val="24"/>
                                <w:rtl/>
                              </w:rPr>
                              <w:t>ביצוע</w:t>
                            </w:r>
                            <w:r w:rsidRPr="00350A24">
                              <w:rPr>
                                <w:rFonts w:cs="Tahoma"/>
                                <w:color w:val="0B5294"/>
                                <w:spacing w:val="-4"/>
                                <w:sz w:val="24"/>
                                <w:szCs w:val="24"/>
                                <w:rtl/>
                              </w:rPr>
                              <w:t xml:space="preserve"> </w:t>
                            </w:r>
                            <w:r w:rsidRPr="00350A24">
                              <w:rPr>
                                <w:rFonts w:cs="Tahoma" w:hint="eastAsia"/>
                                <w:color w:val="0B5294"/>
                                <w:spacing w:val="-4"/>
                                <w:sz w:val="24"/>
                                <w:szCs w:val="24"/>
                                <w:rtl/>
                              </w:rPr>
                              <w:t>שינויים</w:t>
                            </w:r>
                            <w:r w:rsidRPr="00350A24">
                              <w:rPr>
                                <w:rFonts w:cs="Tahoma"/>
                                <w:color w:val="0B5294"/>
                                <w:spacing w:val="-4"/>
                                <w:sz w:val="24"/>
                                <w:szCs w:val="24"/>
                                <w:rtl/>
                              </w:rPr>
                              <w:t xml:space="preserve"> </w:t>
                            </w:r>
                            <w:r w:rsidRPr="00350A24">
                              <w:rPr>
                                <w:rFonts w:cs="Tahoma" w:hint="eastAsia"/>
                                <w:color w:val="0B5294"/>
                                <w:spacing w:val="-4"/>
                                <w:sz w:val="24"/>
                                <w:szCs w:val="24"/>
                                <w:rtl/>
                              </w:rPr>
                              <w:t>רבים</w:t>
                            </w:r>
                            <w:r w:rsidRPr="00350A24">
                              <w:rPr>
                                <w:rFonts w:cs="Tahoma"/>
                                <w:color w:val="0B5294"/>
                                <w:spacing w:val="-4"/>
                                <w:sz w:val="24"/>
                                <w:szCs w:val="24"/>
                                <w:rtl/>
                              </w:rPr>
                              <w:t xml:space="preserve"> </w:t>
                            </w:r>
                            <w:r w:rsidRPr="00350A24">
                              <w:rPr>
                                <w:rFonts w:cs="Tahoma" w:hint="eastAsia"/>
                                <w:color w:val="0B5294"/>
                                <w:spacing w:val="-4"/>
                                <w:sz w:val="24"/>
                                <w:szCs w:val="24"/>
                                <w:rtl/>
                              </w:rPr>
                              <w:t>בפרויקט</w:t>
                            </w:r>
                            <w:r w:rsidRPr="00350A24">
                              <w:rPr>
                                <w:rFonts w:cs="Tahoma"/>
                                <w:color w:val="0B5294"/>
                                <w:spacing w:val="-4"/>
                                <w:sz w:val="24"/>
                                <w:szCs w:val="24"/>
                                <w:rtl/>
                              </w:rPr>
                              <w:t xml:space="preserve"> </w:t>
                            </w:r>
                            <w:r w:rsidRPr="00350A24">
                              <w:rPr>
                                <w:rFonts w:cs="Tahoma" w:hint="eastAsia"/>
                                <w:color w:val="0B5294"/>
                                <w:spacing w:val="-4"/>
                                <w:sz w:val="24"/>
                                <w:szCs w:val="24"/>
                                <w:rtl/>
                              </w:rPr>
                              <w:t>והגדלת</w:t>
                            </w:r>
                            <w:r w:rsidRPr="00350A24">
                              <w:rPr>
                                <w:rFonts w:cs="Tahoma"/>
                                <w:color w:val="0B5294"/>
                                <w:spacing w:val="-4"/>
                                <w:sz w:val="24"/>
                                <w:szCs w:val="24"/>
                                <w:rtl/>
                              </w:rPr>
                              <w:t xml:space="preserve"> </w:t>
                            </w:r>
                            <w:r w:rsidRPr="00350A24">
                              <w:rPr>
                                <w:rFonts w:cs="Tahoma" w:hint="eastAsia"/>
                                <w:color w:val="0B5294"/>
                                <w:spacing w:val="-4"/>
                                <w:sz w:val="24"/>
                                <w:szCs w:val="24"/>
                                <w:rtl/>
                              </w:rPr>
                              <w:t>תקציבו</w:t>
                            </w:r>
                          </w:p>
                          <w:p w:rsidR="00CE4DB7" w:rsidRPr="00373C5D" w:rsidP="00C02BC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11355327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08761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8304" filled="f" stroked="f">
                <v:textbox>
                  <w:txbxContent>
                    <w:p w:rsidR="00CE4DB7" w:rsidRPr="00373C5D" w:rsidP="00C02BC9">
                      <w:pPr>
                        <w:spacing w:line="240" w:lineRule="atLeast"/>
                        <w:rPr>
                          <w:rFonts w:cs="Tahoma"/>
                          <w:b/>
                          <w:bCs/>
                          <w:color w:val="0B5294"/>
                          <w:sz w:val="48"/>
                          <w:szCs w:val="48"/>
                          <w:rtl/>
                        </w:rPr>
                      </w:pPr>
                      <w:drawing>
                        <wp:inline distT="0" distB="0" distL="0" distR="0">
                          <wp:extent cx="311150" cy="256800"/>
                          <wp:effectExtent l="0" t="0" r="0" b="0"/>
                          <wp:docPr id="8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93583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E4DB7" w:rsidRPr="00881D99" w:rsidP="00C02BC9">
                      <w:pPr>
                        <w:spacing w:after="0" w:line="240" w:lineRule="auto"/>
                        <w:rPr>
                          <w:color w:val="0B5294"/>
                          <w:spacing w:val="-4"/>
                          <w:sz w:val="24"/>
                          <w:szCs w:val="24"/>
                          <w:rtl/>
                          <w:cs/>
                        </w:rPr>
                      </w:pPr>
                      <w:r w:rsidRPr="00350A24">
                        <w:rPr>
                          <w:rFonts w:cs="Tahoma" w:hint="eastAsia"/>
                          <w:color w:val="0B5294"/>
                          <w:spacing w:val="-4"/>
                          <w:sz w:val="24"/>
                          <w:szCs w:val="24"/>
                          <w:rtl/>
                        </w:rPr>
                        <w:t>משרדי</w:t>
                      </w:r>
                      <w:r w:rsidRPr="00350A24">
                        <w:rPr>
                          <w:rFonts w:cs="Tahoma"/>
                          <w:color w:val="0B5294"/>
                          <w:spacing w:val="-4"/>
                          <w:sz w:val="24"/>
                          <w:szCs w:val="24"/>
                          <w:rtl/>
                        </w:rPr>
                        <w:t xml:space="preserve"> </w:t>
                      </w:r>
                      <w:r w:rsidRPr="00350A24">
                        <w:rPr>
                          <w:rFonts w:cs="Tahoma" w:hint="eastAsia"/>
                          <w:color w:val="0B5294"/>
                          <w:spacing w:val="-4"/>
                          <w:sz w:val="24"/>
                          <w:szCs w:val="24"/>
                          <w:rtl/>
                        </w:rPr>
                        <w:t>התחבורה</w:t>
                      </w:r>
                      <w:r w:rsidRPr="00350A24">
                        <w:rPr>
                          <w:rFonts w:cs="Tahoma"/>
                          <w:color w:val="0B5294"/>
                          <w:spacing w:val="-4"/>
                          <w:sz w:val="24"/>
                          <w:szCs w:val="24"/>
                          <w:rtl/>
                        </w:rPr>
                        <w:t xml:space="preserve"> </w:t>
                      </w:r>
                      <w:r w:rsidRPr="00350A24">
                        <w:rPr>
                          <w:rFonts w:cs="Tahoma" w:hint="eastAsia"/>
                          <w:color w:val="0B5294"/>
                          <w:spacing w:val="-4"/>
                          <w:sz w:val="24"/>
                          <w:szCs w:val="24"/>
                          <w:rtl/>
                        </w:rPr>
                        <w:t>והאוצר</w:t>
                      </w:r>
                      <w:r w:rsidRPr="00350A24">
                        <w:rPr>
                          <w:rFonts w:cs="Tahoma"/>
                          <w:color w:val="0B5294"/>
                          <w:spacing w:val="-4"/>
                          <w:sz w:val="24"/>
                          <w:szCs w:val="24"/>
                          <w:rtl/>
                        </w:rPr>
                        <w:t xml:space="preserve"> </w:t>
                      </w:r>
                      <w:r w:rsidRPr="00350A24">
                        <w:rPr>
                          <w:rFonts w:cs="Tahoma" w:hint="eastAsia"/>
                          <w:color w:val="0B5294"/>
                          <w:spacing w:val="-4"/>
                          <w:sz w:val="24"/>
                          <w:szCs w:val="24"/>
                          <w:rtl/>
                        </w:rPr>
                        <w:t>לא</w:t>
                      </w:r>
                      <w:r w:rsidRPr="00350A24">
                        <w:rPr>
                          <w:rFonts w:cs="Tahoma"/>
                          <w:color w:val="0B5294"/>
                          <w:spacing w:val="-4"/>
                          <w:sz w:val="24"/>
                          <w:szCs w:val="24"/>
                          <w:rtl/>
                        </w:rPr>
                        <w:t xml:space="preserve"> </w:t>
                      </w:r>
                      <w:r w:rsidRPr="00350A24">
                        <w:rPr>
                          <w:rFonts w:cs="Tahoma" w:hint="eastAsia"/>
                          <w:color w:val="0B5294"/>
                          <w:spacing w:val="-4"/>
                          <w:sz w:val="24"/>
                          <w:szCs w:val="24"/>
                          <w:rtl/>
                        </w:rPr>
                        <w:t>ביצעו</w:t>
                      </w:r>
                      <w:r w:rsidRPr="00350A24">
                        <w:rPr>
                          <w:rFonts w:cs="Tahoma"/>
                          <w:color w:val="0B5294"/>
                          <w:spacing w:val="-4"/>
                          <w:sz w:val="24"/>
                          <w:szCs w:val="24"/>
                          <w:rtl/>
                        </w:rPr>
                        <w:t xml:space="preserve"> </w:t>
                      </w:r>
                      <w:r w:rsidRPr="00350A24">
                        <w:rPr>
                          <w:rFonts w:cs="Tahoma" w:hint="eastAsia"/>
                          <w:color w:val="0B5294"/>
                          <w:spacing w:val="-4"/>
                          <w:sz w:val="24"/>
                          <w:szCs w:val="24"/>
                          <w:rtl/>
                        </w:rPr>
                        <w:t>בדיקות</w:t>
                      </w:r>
                      <w:r w:rsidRPr="00350A24">
                        <w:rPr>
                          <w:rFonts w:cs="Tahoma"/>
                          <w:color w:val="0B5294"/>
                          <w:spacing w:val="-4"/>
                          <w:sz w:val="24"/>
                          <w:szCs w:val="24"/>
                          <w:rtl/>
                        </w:rPr>
                        <w:t xml:space="preserve"> </w:t>
                      </w:r>
                      <w:r w:rsidRPr="00350A24">
                        <w:rPr>
                          <w:rFonts w:cs="Tahoma" w:hint="eastAsia"/>
                          <w:color w:val="0B5294"/>
                          <w:spacing w:val="-4"/>
                          <w:sz w:val="24"/>
                          <w:szCs w:val="24"/>
                          <w:rtl/>
                        </w:rPr>
                        <w:t>כדאיות</w:t>
                      </w:r>
                      <w:r w:rsidRPr="00350A24">
                        <w:rPr>
                          <w:rFonts w:cs="Tahoma"/>
                          <w:color w:val="0B5294"/>
                          <w:spacing w:val="-4"/>
                          <w:sz w:val="24"/>
                          <w:szCs w:val="24"/>
                          <w:rtl/>
                        </w:rPr>
                        <w:t xml:space="preserve"> </w:t>
                      </w:r>
                      <w:r w:rsidRPr="00350A24">
                        <w:rPr>
                          <w:rFonts w:cs="Tahoma" w:hint="eastAsia"/>
                          <w:color w:val="0B5294"/>
                          <w:spacing w:val="-4"/>
                          <w:sz w:val="24"/>
                          <w:szCs w:val="24"/>
                          <w:rtl/>
                        </w:rPr>
                        <w:t>להצעה</w:t>
                      </w:r>
                      <w:r w:rsidRPr="00350A24">
                        <w:rPr>
                          <w:rFonts w:cs="Tahoma"/>
                          <w:color w:val="0B5294"/>
                          <w:spacing w:val="-4"/>
                          <w:sz w:val="24"/>
                          <w:szCs w:val="24"/>
                          <w:rtl/>
                        </w:rPr>
                        <w:t xml:space="preserve"> </w:t>
                      </w:r>
                      <w:r w:rsidRPr="00350A24">
                        <w:rPr>
                          <w:rFonts w:cs="Tahoma" w:hint="eastAsia"/>
                          <w:color w:val="0B5294"/>
                          <w:spacing w:val="-4"/>
                          <w:sz w:val="24"/>
                          <w:szCs w:val="24"/>
                          <w:rtl/>
                        </w:rPr>
                        <w:t>שהגישה</w:t>
                      </w:r>
                      <w:r w:rsidRPr="00350A24">
                        <w:rPr>
                          <w:rFonts w:cs="Tahoma"/>
                          <w:color w:val="0B5294"/>
                          <w:spacing w:val="-4"/>
                          <w:sz w:val="24"/>
                          <w:szCs w:val="24"/>
                          <w:rtl/>
                        </w:rPr>
                        <w:t xml:space="preserve"> </w:t>
                      </w:r>
                      <w:r w:rsidRPr="00350A24">
                        <w:rPr>
                          <w:rFonts w:cs="Tahoma" w:hint="eastAsia"/>
                          <w:color w:val="0B5294"/>
                          <w:spacing w:val="-4"/>
                          <w:sz w:val="24"/>
                          <w:szCs w:val="24"/>
                          <w:rtl/>
                        </w:rPr>
                        <w:t>עיריית</w:t>
                      </w:r>
                      <w:r w:rsidRPr="00350A24">
                        <w:rPr>
                          <w:rFonts w:cs="Tahoma"/>
                          <w:color w:val="0B5294"/>
                          <w:spacing w:val="-4"/>
                          <w:sz w:val="24"/>
                          <w:szCs w:val="24"/>
                          <w:rtl/>
                        </w:rPr>
                        <w:t xml:space="preserve"> </w:t>
                      </w:r>
                      <w:r w:rsidRPr="00350A24">
                        <w:rPr>
                          <w:rFonts w:cs="Tahoma" w:hint="eastAsia"/>
                          <w:color w:val="0B5294"/>
                          <w:spacing w:val="-4"/>
                          <w:sz w:val="24"/>
                          <w:szCs w:val="24"/>
                          <w:rtl/>
                        </w:rPr>
                        <w:t>אשדוד</w:t>
                      </w:r>
                      <w:r w:rsidRPr="00350A24">
                        <w:rPr>
                          <w:rFonts w:cs="Tahoma"/>
                          <w:color w:val="0B5294"/>
                          <w:spacing w:val="-4"/>
                          <w:sz w:val="24"/>
                          <w:szCs w:val="24"/>
                          <w:rtl/>
                        </w:rPr>
                        <w:t xml:space="preserve"> - </w:t>
                      </w:r>
                      <w:r w:rsidRPr="00350A24">
                        <w:rPr>
                          <w:rFonts w:cs="Tahoma" w:hint="eastAsia"/>
                          <w:color w:val="0B5294"/>
                          <w:spacing w:val="-4"/>
                          <w:sz w:val="24"/>
                          <w:szCs w:val="24"/>
                          <w:rtl/>
                        </w:rPr>
                        <w:t>לא</w:t>
                      </w:r>
                      <w:r w:rsidRPr="00350A24">
                        <w:rPr>
                          <w:rFonts w:cs="Tahoma"/>
                          <w:color w:val="0B5294"/>
                          <w:spacing w:val="-4"/>
                          <w:sz w:val="24"/>
                          <w:szCs w:val="24"/>
                          <w:rtl/>
                        </w:rPr>
                        <w:t xml:space="preserve"> </w:t>
                      </w:r>
                      <w:r w:rsidRPr="00350A24">
                        <w:rPr>
                          <w:rFonts w:cs="Tahoma" w:hint="eastAsia"/>
                          <w:color w:val="0B5294"/>
                          <w:spacing w:val="-4"/>
                          <w:sz w:val="24"/>
                          <w:szCs w:val="24"/>
                          <w:rtl/>
                        </w:rPr>
                        <w:t>לפני</w:t>
                      </w:r>
                      <w:r w:rsidRPr="00350A24">
                        <w:rPr>
                          <w:rFonts w:cs="Tahoma"/>
                          <w:color w:val="0B5294"/>
                          <w:spacing w:val="-4"/>
                          <w:sz w:val="24"/>
                          <w:szCs w:val="24"/>
                          <w:rtl/>
                        </w:rPr>
                        <w:t xml:space="preserve"> </w:t>
                      </w:r>
                      <w:r w:rsidRPr="00350A24">
                        <w:rPr>
                          <w:rFonts w:cs="Tahoma" w:hint="eastAsia"/>
                          <w:color w:val="0B5294"/>
                          <w:spacing w:val="-4"/>
                          <w:sz w:val="24"/>
                          <w:szCs w:val="24"/>
                          <w:rtl/>
                        </w:rPr>
                        <w:t>הבחירה</w:t>
                      </w:r>
                      <w:r w:rsidRPr="00350A24">
                        <w:rPr>
                          <w:rFonts w:cs="Tahoma"/>
                          <w:color w:val="0B5294"/>
                          <w:spacing w:val="-4"/>
                          <w:sz w:val="24"/>
                          <w:szCs w:val="24"/>
                          <w:rtl/>
                        </w:rPr>
                        <w:t xml:space="preserve"> </w:t>
                      </w:r>
                      <w:r w:rsidRPr="00350A24">
                        <w:rPr>
                          <w:rFonts w:cs="Tahoma" w:hint="eastAsia"/>
                          <w:color w:val="0B5294"/>
                          <w:spacing w:val="-4"/>
                          <w:sz w:val="24"/>
                          <w:szCs w:val="24"/>
                          <w:rtl/>
                        </w:rPr>
                        <w:t>בהצעה</w:t>
                      </w:r>
                      <w:r w:rsidRPr="00350A24">
                        <w:rPr>
                          <w:rFonts w:cs="Tahoma"/>
                          <w:color w:val="0B5294"/>
                          <w:spacing w:val="-4"/>
                          <w:sz w:val="24"/>
                          <w:szCs w:val="24"/>
                          <w:rtl/>
                        </w:rPr>
                        <w:t xml:space="preserve"> </w:t>
                      </w:r>
                      <w:r w:rsidRPr="00350A24">
                        <w:rPr>
                          <w:rFonts w:cs="Tahoma" w:hint="eastAsia"/>
                          <w:color w:val="0B5294"/>
                          <w:spacing w:val="-4"/>
                          <w:sz w:val="24"/>
                          <w:szCs w:val="24"/>
                          <w:rtl/>
                        </w:rPr>
                        <w:t>והחתימה</w:t>
                      </w:r>
                      <w:r w:rsidRPr="00350A24">
                        <w:rPr>
                          <w:rFonts w:cs="Tahoma"/>
                          <w:color w:val="0B5294"/>
                          <w:spacing w:val="-4"/>
                          <w:sz w:val="24"/>
                          <w:szCs w:val="24"/>
                          <w:rtl/>
                        </w:rPr>
                        <w:t xml:space="preserve"> </w:t>
                      </w:r>
                      <w:r w:rsidRPr="00350A24">
                        <w:rPr>
                          <w:rFonts w:cs="Tahoma" w:hint="eastAsia"/>
                          <w:color w:val="0B5294"/>
                          <w:spacing w:val="-4"/>
                          <w:sz w:val="24"/>
                          <w:szCs w:val="24"/>
                          <w:rtl/>
                        </w:rPr>
                        <w:t>על</w:t>
                      </w:r>
                      <w:r w:rsidRPr="00350A24">
                        <w:rPr>
                          <w:rFonts w:cs="Tahoma"/>
                          <w:color w:val="0B5294"/>
                          <w:spacing w:val="-4"/>
                          <w:sz w:val="24"/>
                          <w:szCs w:val="24"/>
                          <w:rtl/>
                        </w:rPr>
                        <w:t xml:space="preserve"> </w:t>
                      </w:r>
                      <w:r w:rsidRPr="00350A24">
                        <w:rPr>
                          <w:rFonts w:cs="Tahoma" w:hint="eastAsia"/>
                          <w:color w:val="0B5294"/>
                          <w:spacing w:val="-4"/>
                          <w:sz w:val="24"/>
                          <w:szCs w:val="24"/>
                          <w:rtl/>
                        </w:rPr>
                        <w:t>הסכם</w:t>
                      </w:r>
                      <w:r w:rsidRPr="00350A24">
                        <w:rPr>
                          <w:rFonts w:cs="Tahoma"/>
                          <w:color w:val="0B5294"/>
                          <w:spacing w:val="-4"/>
                          <w:sz w:val="24"/>
                          <w:szCs w:val="24"/>
                          <w:rtl/>
                        </w:rPr>
                        <w:t xml:space="preserve"> </w:t>
                      </w:r>
                      <w:r w:rsidRPr="00350A24">
                        <w:rPr>
                          <w:rFonts w:cs="Tahoma" w:hint="eastAsia"/>
                          <w:color w:val="0B5294"/>
                          <w:spacing w:val="-4"/>
                          <w:sz w:val="24"/>
                          <w:szCs w:val="24"/>
                          <w:rtl/>
                        </w:rPr>
                        <w:t>ההתקשרות</w:t>
                      </w:r>
                      <w:r w:rsidRPr="00350A24">
                        <w:rPr>
                          <w:rFonts w:cs="Tahoma"/>
                          <w:color w:val="0B5294"/>
                          <w:spacing w:val="-4"/>
                          <w:sz w:val="24"/>
                          <w:szCs w:val="24"/>
                          <w:rtl/>
                        </w:rPr>
                        <w:t xml:space="preserve"> </w:t>
                      </w:r>
                      <w:r w:rsidRPr="00350A24">
                        <w:rPr>
                          <w:rFonts w:cs="Tahoma" w:hint="eastAsia"/>
                          <w:color w:val="0B5294"/>
                          <w:spacing w:val="-4"/>
                          <w:sz w:val="24"/>
                          <w:szCs w:val="24"/>
                          <w:rtl/>
                        </w:rPr>
                        <w:t>עם</w:t>
                      </w:r>
                      <w:r w:rsidRPr="00350A24">
                        <w:rPr>
                          <w:rFonts w:cs="Tahoma"/>
                          <w:color w:val="0B5294"/>
                          <w:spacing w:val="-4"/>
                          <w:sz w:val="24"/>
                          <w:szCs w:val="24"/>
                          <w:rtl/>
                        </w:rPr>
                        <w:t xml:space="preserve"> </w:t>
                      </w:r>
                      <w:r w:rsidRPr="00350A24">
                        <w:rPr>
                          <w:rFonts w:cs="Tahoma" w:hint="eastAsia"/>
                          <w:color w:val="0B5294"/>
                          <w:spacing w:val="-4"/>
                          <w:sz w:val="24"/>
                          <w:szCs w:val="24"/>
                          <w:rtl/>
                        </w:rPr>
                        <w:t>העירייה</w:t>
                      </w:r>
                      <w:r w:rsidRPr="00350A24">
                        <w:rPr>
                          <w:rFonts w:cs="Tahoma"/>
                          <w:color w:val="0B5294"/>
                          <w:spacing w:val="-4"/>
                          <w:sz w:val="24"/>
                          <w:szCs w:val="24"/>
                          <w:rtl/>
                        </w:rPr>
                        <w:t xml:space="preserve">, </w:t>
                      </w:r>
                      <w:r w:rsidRPr="00350A24">
                        <w:rPr>
                          <w:rFonts w:cs="Tahoma" w:hint="eastAsia"/>
                          <w:color w:val="0B5294"/>
                          <w:spacing w:val="-4"/>
                          <w:sz w:val="24"/>
                          <w:szCs w:val="24"/>
                          <w:rtl/>
                        </w:rPr>
                        <w:t>ולא</w:t>
                      </w:r>
                      <w:r w:rsidRPr="00350A24">
                        <w:rPr>
                          <w:rFonts w:cs="Tahoma"/>
                          <w:color w:val="0B5294"/>
                          <w:spacing w:val="-4"/>
                          <w:sz w:val="24"/>
                          <w:szCs w:val="24"/>
                          <w:rtl/>
                        </w:rPr>
                        <w:t xml:space="preserve"> </w:t>
                      </w:r>
                      <w:r w:rsidRPr="00350A24">
                        <w:rPr>
                          <w:rFonts w:cs="Tahoma" w:hint="eastAsia"/>
                          <w:color w:val="0B5294"/>
                          <w:spacing w:val="-4"/>
                          <w:sz w:val="24"/>
                          <w:szCs w:val="24"/>
                          <w:rtl/>
                        </w:rPr>
                        <w:t>בשלב</w:t>
                      </w:r>
                      <w:r w:rsidRPr="00350A24">
                        <w:rPr>
                          <w:rFonts w:cs="Tahoma"/>
                          <w:color w:val="0B5294"/>
                          <w:spacing w:val="-4"/>
                          <w:sz w:val="24"/>
                          <w:szCs w:val="24"/>
                          <w:rtl/>
                        </w:rPr>
                        <w:t xml:space="preserve"> </w:t>
                      </w:r>
                      <w:r w:rsidRPr="00350A24">
                        <w:rPr>
                          <w:rFonts w:cs="Tahoma" w:hint="eastAsia"/>
                          <w:color w:val="0B5294"/>
                          <w:spacing w:val="-4"/>
                          <w:sz w:val="24"/>
                          <w:szCs w:val="24"/>
                          <w:rtl/>
                        </w:rPr>
                        <w:t>מאוחר</w:t>
                      </w:r>
                      <w:r w:rsidRPr="00350A24">
                        <w:rPr>
                          <w:rFonts w:cs="Tahoma"/>
                          <w:color w:val="0B5294"/>
                          <w:spacing w:val="-4"/>
                          <w:sz w:val="24"/>
                          <w:szCs w:val="24"/>
                          <w:rtl/>
                        </w:rPr>
                        <w:t xml:space="preserve"> </w:t>
                      </w:r>
                      <w:r w:rsidRPr="00350A24">
                        <w:rPr>
                          <w:rFonts w:cs="Tahoma" w:hint="eastAsia"/>
                          <w:color w:val="0B5294"/>
                          <w:spacing w:val="-4"/>
                          <w:sz w:val="24"/>
                          <w:szCs w:val="24"/>
                          <w:rtl/>
                        </w:rPr>
                        <w:t>יותר</w:t>
                      </w:r>
                      <w:r w:rsidRPr="00350A24">
                        <w:rPr>
                          <w:rFonts w:cs="Tahoma"/>
                          <w:color w:val="0B5294"/>
                          <w:spacing w:val="-4"/>
                          <w:sz w:val="24"/>
                          <w:szCs w:val="24"/>
                          <w:rtl/>
                        </w:rPr>
                        <w:t xml:space="preserve"> </w:t>
                      </w:r>
                      <w:r w:rsidRPr="00350A24">
                        <w:rPr>
                          <w:rFonts w:cs="Tahoma" w:hint="eastAsia"/>
                          <w:color w:val="0B5294"/>
                          <w:spacing w:val="-4"/>
                          <w:sz w:val="24"/>
                          <w:szCs w:val="24"/>
                          <w:rtl/>
                        </w:rPr>
                        <w:t>לאחר</w:t>
                      </w:r>
                      <w:r w:rsidRPr="00350A24">
                        <w:rPr>
                          <w:rFonts w:cs="Tahoma"/>
                          <w:color w:val="0B5294"/>
                          <w:spacing w:val="-4"/>
                          <w:sz w:val="24"/>
                          <w:szCs w:val="24"/>
                          <w:rtl/>
                        </w:rPr>
                        <w:t xml:space="preserve"> </w:t>
                      </w:r>
                      <w:r w:rsidRPr="00350A24">
                        <w:rPr>
                          <w:rFonts w:cs="Tahoma" w:hint="eastAsia"/>
                          <w:color w:val="0B5294"/>
                          <w:spacing w:val="-4"/>
                          <w:sz w:val="24"/>
                          <w:szCs w:val="24"/>
                          <w:rtl/>
                        </w:rPr>
                        <w:t>ביצוע</w:t>
                      </w:r>
                      <w:r w:rsidRPr="00350A24">
                        <w:rPr>
                          <w:rFonts w:cs="Tahoma"/>
                          <w:color w:val="0B5294"/>
                          <w:spacing w:val="-4"/>
                          <w:sz w:val="24"/>
                          <w:szCs w:val="24"/>
                          <w:rtl/>
                        </w:rPr>
                        <w:t xml:space="preserve"> </w:t>
                      </w:r>
                      <w:r w:rsidRPr="00350A24">
                        <w:rPr>
                          <w:rFonts w:cs="Tahoma" w:hint="eastAsia"/>
                          <w:color w:val="0B5294"/>
                          <w:spacing w:val="-4"/>
                          <w:sz w:val="24"/>
                          <w:szCs w:val="24"/>
                          <w:rtl/>
                        </w:rPr>
                        <w:t>שינויים</w:t>
                      </w:r>
                      <w:r w:rsidRPr="00350A24">
                        <w:rPr>
                          <w:rFonts w:cs="Tahoma"/>
                          <w:color w:val="0B5294"/>
                          <w:spacing w:val="-4"/>
                          <w:sz w:val="24"/>
                          <w:szCs w:val="24"/>
                          <w:rtl/>
                        </w:rPr>
                        <w:t xml:space="preserve"> </w:t>
                      </w:r>
                      <w:r w:rsidRPr="00350A24">
                        <w:rPr>
                          <w:rFonts w:cs="Tahoma" w:hint="eastAsia"/>
                          <w:color w:val="0B5294"/>
                          <w:spacing w:val="-4"/>
                          <w:sz w:val="24"/>
                          <w:szCs w:val="24"/>
                          <w:rtl/>
                        </w:rPr>
                        <w:t>רבים</w:t>
                      </w:r>
                      <w:r w:rsidRPr="00350A24">
                        <w:rPr>
                          <w:rFonts w:cs="Tahoma"/>
                          <w:color w:val="0B5294"/>
                          <w:spacing w:val="-4"/>
                          <w:sz w:val="24"/>
                          <w:szCs w:val="24"/>
                          <w:rtl/>
                        </w:rPr>
                        <w:t xml:space="preserve"> </w:t>
                      </w:r>
                      <w:r w:rsidRPr="00350A24">
                        <w:rPr>
                          <w:rFonts w:cs="Tahoma" w:hint="eastAsia"/>
                          <w:color w:val="0B5294"/>
                          <w:spacing w:val="-4"/>
                          <w:sz w:val="24"/>
                          <w:szCs w:val="24"/>
                          <w:rtl/>
                        </w:rPr>
                        <w:t>בפרויקט</w:t>
                      </w:r>
                      <w:r w:rsidRPr="00350A24">
                        <w:rPr>
                          <w:rFonts w:cs="Tahoma"/>
                          <w:color w:val="0B5294"/>
                          <w:spacing w:val="-4"/>
                          <w:sz w:val="24"/>
                          <w:szCs w:val="24"/>
                          <w:rtl/>
                        </w:rPr>
                        <w:t xml:space="preserve"> </w:t>
                      </w:r>
                      <w:r w:rsidRPr="00350A24">
                        <w:rPr>
                          <w:rFonts w:cs="Tahoma" w:hint="eastAsia"/>
                          <w:color w:val="0B5294"/>
                          <w:spacing w:val="-4"/>
                          <w:sz w:val="24"/>
                          <w:szCs w:val="24"/>
                          <w:rtl/>
                        </w:rPr>
                        <w:t>והגדלת</w:t>
                      </w:r>
                      <w:r w:rsidRPr="00350A24">
                        <w:rPr>
                          <w:rFonts w:cs="Tahoma"/>
                          <w:color w:val="0B5294"/>
                          <w:spacing w:val="-4"/>
                          <w:sz w:val="24"/>
                          <w:szCs w:val="24"/>
                          <w:rtl/>
                        </w:rPr>
                        <w:t xml:space="preserve"> </w:t>
                      </w:r>
                      <w:r w:rsidRPr="00350A24">
                        <w:rPr>
                          <w:rFonts w:cs="Tahoma" w:hint="eastAsia"/>
                          <w:color w:val="0B5294"/>
                          <w:spacing w:val="-4"/>
                          <w:sz w:val="24"/>
                          <w:szCs w:val="24"/>
                          <w:rtl/>
                        </w:rPr>
                        <w:t>תקציבו</w:t>
                      </w:r>
                    </w:p>
                    <w:p w:rsidR="00CE4DB7" w:rsidRPr="00373C5D" w:rsidP="00C02BC9">
                      <w:pPr>
                        <w:spacing w:before="120" w:after="0" w:line="240" w:lineRule="atLeast"/>
                        <w:rPr>
                          <w:rFonts w:cs="Tahoma"/>
                          <w:b/>
                          <w:bCs/>
                          <w:color w:val="0B5294"/>
                          <w:sz w:val="48"/>
                          <w:szCs w:val="48"/>
                          <w:rtl/>
                        </w:rPr>
                      </w:pPr>
                      <w:drawing>
                        <wp:inline distT="0" distB="0" distL="0" distR="0">
                          <wp:extent cx="288000" cy="31337"/>
                          <wp:effectExtent l="0" t="0" r="0" b="6985"/>
                          <wp:docPr id="8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57466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5684C" w:rsidRPr="006824B2" w:rsidP="0014601E">
      <w:pPr>
        <w:pStyle w:val="RESHET"/>
        <w:numPr>
          <w:ilvl w:val="0"/>
          <w:numId w:val="50"/>
        </w:numPr>
        <w:tabs>
          <w:tab w:val="clear" w:pos="624"/>
        </w:tabs>
        <w:rPr>
          <w:sz w:val="18"/>
          <w:rtl/>
        </w:rPr>
      </w:pPr>
      <w:r w:rsidRPr="006824B2">
        <w:rPr>
          <w:rFonts w:hint="cs"/>
          <w:sz w:val="18"/>
          <w:rtl/>
        </w:rPr>
        <w:t>משרדי התחבורה והאוצר גם לא ביקשו חוות דעת מקצועיות לבחינת סבירות עלות העבודות שנקבעו בהצעות העיריות לפני הבחירה בהצעה הזוכה; הדבר מקבל משנה תוקף נוכח מורכבותו וייחודיות</w:t>
      </w:r>
      <w:r w:rsidRPr="006824B2">
        <w:rPr>
          <w:rFonts w:hint="eastAsia"/>
          <w:sz w:val="18"/>
          <w:rtl/>
        </w:rPr>
        <w:t>ו</w:t>
      </w:r>
      <w:r w:rsidRPr="006824B2">
        <w:rPr>
          <w:rFonts w:hint="cs"/>
          <w:sz w:val="18"/>
          <w:rtl/>
        </w:rPr>
        <w:t xml:space="preserve"> של הפרויקט והעובדה שתוכנן על ידי רשויות מקומיות, שהן אינן גוף המחזיק בניסיון מספיק בתכנון פרויקט תחבורתי בסדר גודל שכזה הכולל מרכיבים רבים ומגוונים.</w:t>
      </w:r>
    </w:p>
    <w:p w:rsidR="0055684C" w:rsidRPr="0051332D" w:rsidP="006824B2">
      <w:pPr>
        <w:spacing w:before="180" w:line="240" w:lineRule="exact"/>
        <w:ind w:right="2268"/>
        <w:jc w:val="both"/>
        <w:rPr>
          <w:rFonts w:ascii="Tahoma" w:hAnsi="Tahoma" w:cs="Tahoma"/>
          <w:sz w:val="18"/>
          <w:szCs w:val="18"/>
          <w:rtl/>
        </w:rPr>
      </w:pPr>
      <w:r w:rsidRPr="0051332D">
        <w:rPr>
          <w:rFonts w:ascii="Tahoma" w:hAnsi="Tahoma" w:cs="Tahoma" w:hint="cs"/>
          <w:sz w:val="18"/>
          <w:szCs w:val="18"/>
          <w:rtl/>
        </w:rPr>
        <w:t xml:space="preserve">המנהלת לשעבר של פרויקט עיר מודל לתחבורה בת קיימה מטעם משרד התחבורה (להלן - מנהלת הפרויקט לשעבר) מסרה לצוות הביקורת ביולי ובאוגוסט 2018 כי נוהל </w:t>
      </w:r>
      <w:r w:rsidRPr="0051332D">
        <w:rPr>
          <w:rFonts w:ascii="Tahoma" w:hAnsi="Tahoma" w:cs="Tahoma" w:hint="cs"/>
          <w:sz w:val="18"/>
          <w:szCs w:val="18"/>
          <w:rtl/>
        </w:rPr>
        <w:t>פר"ת</w:t>
      </w:r>
      <w:r w:rsidRPr="0051332D">
        <w:rPr>
          <w:rFonts w:ascii="Tahoma" w:hAnsi="Tahoma" w:cs="Tahoma" w:hint="cs"/>
          <w:sz w:val="18"/>
          <w:szCs w:val="18"/>
          <w:rtl/>
        </w:rPr>
        <w:t xml:space="preserve"> לא הוחל על הפרויקט וכי הוחלט על מנגנון תחרותי עם ניקוד בקול קורא.</w:t>
      </w:r>
    </w:p>
    <w:p w:rsidR="0055684C" w:rsidRPr="0051332D" w:rsidP="006824B2">
      <w:pPr>
        <w:spacing w:after="240" w:line="240" w:lineRule="exact"/>
        <w:ind w:right="2268"/>
        <w:jc w:val="both"/>
        <w:rPr>
          <w:rFonts w:ascii="Tahoma" w:hAnsi="Tahoma" w:cs="Tahoma"/>
          <w:sz w:val="18"/>
          <w:szCs w:val="18"/>
          <w:rtl/>
        </w:rPr>
      </w:pPr>
      <w:r w:rsidRPr="0051332D">
        <w:rPr>
          <w:rFonts w:ascii="Tahoma" w:hAnsi="Tahoma" w:cs="Tahoma" w:hint="cs"/>
          <w:sz w:val="18"/>
          <w:szCs w:val="18"/>
          <w:rtl/>
        </w:rPr>
        <w:t xml:space="preserve">בביקורת עלה כי אין בנמצא מסמכים המעידים על החלטה של משרד התחבורה שלא לבצע בדיקות של כדאיות כלכלית לפרויקט או בדיקות אחרות על פי הנהלים, או על החלטה להחרגת הפרויקט מנוהל </w:t>
      </w:r>
      <w:r w:rsidRPr="0051332D">
        <w:rPr>
          <w:rFonts w:ascii="Tahoma" w:hAnsi="Tahoma" w:cs="Tahoma" w:hint="cs"/>
          <w:sz w:val="18"/>
          <w:szCs w:val="18"/>
          <w:rtl/>
        </w:rPr>
        <w:t>פר"ת</w:t>
      </w:r>
      <w:r w:rsidRPr="0051332D">
        <w:rPr>
          <w:rFonts w:ascii="Tahoma" w:hAnsi="Tahoma" w:cs="Tahoma" w:hint="cs"/>
          <w:sz w:val="18"/>
          <w:szCs w:val="18"/>
          <w:rtl/>
        </w:rPr>
        <w:t xml:space="preserve"> כפי שמסרה מנהלת הפרויקט לשעבר - שתי החלטות שאמורות לכלול נימוקים המצדיקים חריגה מהוראות הנהלים שקבעו משרדי התחבורה והאוצר או מצדיקים אי-ביצוע בדיקות כאמור. נוסף על כך, משרדי התחבורה והאוצר לא קבעו בקול קורא מנגנון אחר לביצוע בדיקות של כדאיות כלכלית להצעות שיוצעו במסגרתו. הצורך בביצוע בדיקות כאלו מקבל משנה תוקף נוכח היקפו ומורכבותו של הפרויקט והיקף התקציבים הגדול שהמדינה העמידה לביצועו.</w:t>
      </w:r>
    </w:p>
    <w:p w:rsidR="0055684C" w:rsidRPr="0051332D" w:rsidP="006824B2">
      <w:pPr>
        <w:pStyle w:val="RESHET"/>
        <w:rPr>
          <w:rtl/>
        </w:rPr>
      </w:pPr>
      <w:r w:rsidRPr="0051332D">
        <w:rPr>
          <w:rFonts w:hint="cs"/>
          <w:rtl/>
        </w:rPr>
        <w:t>משרד מבקר המדינה מעיר למשרדי התחבורה והאוצר על שפעלו בניגוד לנהלים שהם עצמם קבעו ולא קיימו בדיקות מספיקות לבחינת עלות הפרויקט ולבדיקת כדאיותו, בייחוד בדיקות היתכנות ובדיקות כלכליות. בחירה במתווה של פרויקט תחבורה בת קיימה בעלות של יותר מ-220 מיליון ש"ח מבלי שנבחנה כדאיות הפרויקט יכולה להביא לידי השקעת משאבים ציבוריים בפרויקט שכדאיותו הכלכלית מוטלת בספק. עוד מעיר משרד מבקר המדינה למשרדי התחבורה והאוצר על שלא דנו בהחרגת הפרויקט מהנהלים ולא קבעו מנגנונים חלופיים לבחינתו. על משרדי התחבורה והאוצר להקפיד כי פעולותיהם ייעשו לפי הנהלים ועל פי תהליכי קבלת החלטות סדורים ושקופים.</w:t>
      </w:r>
    </w:p>
    <w:p w:rsidR="0055684C" w:rsidRPr="0051332D" w:rsidP="004C279C">
      <w:pPr>
        <w:spacing w:line="240" w:lineRule="exact"/>
        <w:ind w:right="2268"/>
        <w:jc w:val="both"/>
        <w:rPr>
          <w:rFonts w:ascii="Tahoma" w:hAnsi="Tahoma" w:cs="Tahoma"/>
          <w:sz w:val="18"/>
          <w:szCs w:val="18"/>
          <w:rtl/>
        </w:rPr>
      </w:pPr>
    </w:p>
    <w:p w:rsidR="0055684C" w:rsidRPr="00F93924" w:rsidP="004C279C">
      <w:pPr>
        <w:pStyle w:val="KOT5"/>
        <w:rPr>
          <w:rtl/>
        </w:rPr>
      </w:pPr>
      <w:r w:rsidRPr="00F93924">
        <w:rPr>
          <w:rFonts w:hint="cs"/>
          <w:rtl/>
        </w:rPr>
        <w:t>בחינת חלופות לביצוע הפרויקט</w:t>
      </w:r>
    </w:p>
    <w:p w:rsidR="0055684C" w:rsidRPr="0051332D" w:rsidP="004C279C">
      <w:pPr>
        <w:spacing w:line="240" w:lineRule="exact"/>
        <w:ind w:right="2268"/>
        <w:jc w:val="both"/>
        <w:rPr>
          <w:rFonts w:ascii="Tahoma" w:hAnsi="Tahoma" w:cs="Tahoma"/>
          <w:sz w:val="18"/>
          <w:szCs w:val="18"/>
          <w:rtl/>
        </w:rPr>
      </w:pPr>
      <w:r w:rsidRPr="0051332D">
        <w:rPr>
          <w:rFonts w:ascii="Tahoma" w:hAnsi="Tahoma" w:cs="Tahoma" w:hint="cs"/>
          <w:sz w:val="18"/>
          <w:szCs w:val="18"/>
          <w:rtl/>
        </w:rPr>
        <w:t>משרדי התחבורה והאוצר קבעו בקול קורא כי אחד מתנאי הסף להשתתפות בפרויקט הוא אישור מועצת העירייה כי הפרויקט יבוצע על ידי "חברה פרטית ו/או ממשלתית, וזאת במידה שהמזמין [ממשלת ישראל</w:t>
      </w:r>
      <w:r>
        <w:rPr>
          <w:rFonts w:ascii="Tahoma" w:hAnsi="Tahoma" w:cs="Tahoma"/>
          <w:sz w:val="18"/>
          <w:szCs w:val="18"/>
          <w:vertAlign w:val="superscript"/>
          <w:rtl/>
        </w:rPr>
        <w:footnoteReference w:id="27"/>
      </w:r>
      <w:r w:rsidRPr="0051332D">
        <w:rPr>
          <w:rFonts w:ascii="Tahoma" w:hAnsi="Tahoma" w:cs="Tahoma" w:hint="cs"/>
          <w:sz w:val="18"/>
          <w:szCs w:val="18"/>
          <w:rtl/>
        </w:rPr>
        <w:t>] יבחר לבצע</w:t>
      </w:r>
      <w:r w:rsidRPr="0051332D">
        <w:rPr>
          <w:rFonts w:ascii="Tahoma" w:hAnsi="Tahoma" w:cs="Tahoma"/>
          <w:sz w:val="18"/>
          <w:szCs w:val="18"/>
          <w:rtl/>
        </w:rPr>
        <w:t xml:space="preserve"> </w:t>
      </w:r>
      <w:r w:rsidRPr="0051332D">
        <w:rPr>
          <w:rFonts w:ascii="Tahoma" w:hAnsi="Tahoma" w:cs="Tahoma" w:hint="cs"/>
          <w:sz w:val="18"/>
          <w:szCs w:val="18"/>
          <w:rtl/>
        </w:rPr>
        <w:t>את</w:t>
      </w:r>
      <w:r w:rsidRPr="0051332D">
        <w:rPr>
          <w:rFonts w:ascii="Tahoma" w:hAnsi="Tahoma" w:cs="Tahoma"/>
          <w:sz w:val="18"/>
          <w:szCs w:val="18"/>
          <w:rtl/>
        </w:rPr>
        <w:t xml:space="preserve"> </w:t>
      </w:r>
      <w:r w:rsidRPr="0051332D">
        <w:rPr>
          <w:rFonts w:ascii="Tahoma" w:hAnsi="Tahoma" w:cs="Tahoma" w:hint="cs"/>
          <w:sz w:val="18"/>
          <w:szCs w:val="18"/>
          <w:rtl/>
        </w:rPr>
        <w:t>הפרויקט</w:t>
      </w:r>
      <w:r w:rsidRPr="0051332D">
        <w:rPr>
          <w:rFonts w:ascii="Tahoma" w:hAnsi="Tahoma" w:cs="Tahoma"/>
          <w:sz w:val="18"/>
          <w:szCs w:val="18"/>
          <w:rtl/>
        </w:rPr>
        <w:t xml:space="preserve"> </w:t>
      </w:r>
      <w:r w:rsidRPr="0051332D">
        <w:rPr>
          <w:rFonts w:ascii="Tahoma" w:hAnsi="Tahoma" w:cs="Tahoma" w:hint="cs"/>
          <w:sz w:val="18"/>
          <w:szCs w:val="18"/>
          <w:rtl/>
        </w:rPr>
        <w:t>באמצעות</w:t>
      </w:r>
      <w:r w:rsidRPr="0051332D">
        <w:rPr>
          <w:rFonts w:ascii="Tahoma" w:hAnsi="Tahoma" w:cs="Tahoma"/>
          <w:sz w:val="18"/>
          <w:szCs w:val="18"/>
          <w:rtl/>
        </w:rPr>
        <w:t xml:space="preserve"> </w:t>
      </w:r>
      <w:r w:rsidRPr="0051332D">
        <w:rPr>
          <w:rFonts w:ascii="Tahoma" w:hAnsi="Tahoma" w:cs="Tahoma" w:hint="cs"/>
          <w:sz w:val="18"/>
          <w:szCs w:val="18"/>
          <w:rtl/>
        </w:rPr>
        <w:t>אחת</w:t>
      </w:r>
      <w:r w:rsidRPr="0051332D">
        <w:rPr>
          <w:rFonts w:ascii="Tahoma" w:hAnsi="Tahoma" w:cs="Tahoma"/>
          <w:sz w:val="18"/>
          <w:szCs w:val="18"/>
          <w:rtl/>
        </w:rPr>
        <w:t xml:space="preserve"> </w:t>
      </w:r>
      <w:r w:rsidRPr="0051332D">
        <w:rPr>
          <w:rFonts w:ascii="Tahoma" w:hAnsi="Tahoma" w:cs="Tahoma" w:hint="cs"/>
          <w:sz w:val="18"/>
          <w:szCs w:val="18"/>
          <w:rtl/>
        </w:rPr>
        <w:t>החברות</w:t>
      </w:r>
      <w:r>
        <w:rPr>
          <w:rFonts w:ascii="Tahoma" w:hAnsi="Tahoma" w:cs="Tahoma"/>
          <w:sz w:val="18"/>
          <w:szCs w:val="18"/>
          <w:vertAlign w:val="superscript"/>
          <w:rtl/>
        </w:rPr>
        <w:footnoteReference w:id="28"/>
      </w:r>
      <w:r w:rsidRPr="0051332D">
        <w:rPr>
          <w:rFonts w:ascii="Tahoma" w:hAnsi="Tahoma" w:cs="Tahoma" w:hint="cs"/>
          <w:sz w:val="18"/>
          <w:szCs w:val="18"/>
          <w:rtl/>
        </w:rPr>
        <w:t>".</w:t>
      </w:r>
    </w:p>
    <w:p w:rsidR="0055684C" w:rsidRPr="0051332D" w:rsidP="004C279C">
      <w:pPr>
        <w:spacing w:line="240" w:lineRule="exact"/>
        <w:ind w:right="2268"/>
        <w:jc w:val="both"/>
        <w:rPr>
          <w:rFonts w:ascii="Tahoma" w:hAnsi="Tahoma" w:cs="Tahoma"/>
          <w:sz w:val="18"/>
          <w:szCs w:val="18"/>
          <w:rtl/>
        </w:rPr>
      </w:pPr>
      <w:r w:rsidRPr="0051332D">
        <w:rPr>
          <w:rFonts w:ascii="Tahoma" w:hAnsi="Tahoma" w:cs="Tahoma" w:hint="cs"/>
          <w:sz w:val="18"/>
          <w:szCs w:val="18"/>
          <w:rtl/>
        </w:rPr>
        <w:t>בהסכם ההתקשרות נקבע כי "האחריות המלאה והכוללת לביצוע הפרויקט בהתאם לתכניות כפי שאושרו, תחול על העירייה בלבד", אך העירייה רשאית לבצע את הפרויקט, כולו או בחלקו, באמצעות חברה ממשלתית או עירונית שעיקר עיסוקה הוא בתחומי הפרויקט, והיא תאושר מראש על ידי משרד התחבורה. הועלה כי בסופו של דבר בחרה העירייה לבצע את הפרויקט בעצמה.</w:t>
      </w:r>
    </w:p>
    <w:p w:rsidR="0055684C" w:rsidRPr="0051332D" w:rsidP="004C279C">
      <w:pPr>
        <w:spacing w:line="240" w:lineRule="exact"/>
        <w:ind w:right="2268"/>
        <w:jc w:val="both"/>
        <w:rPr>
          <w:rFonts w:ascii="Tahoma" w:hAnsi="Tahoma" w:cs="Tahoma"/>
          <w:sz w:val="18"/>
          <w:szCs w:val="18"/>
          <w:rtl/>
        </w:rPr>
      </w:pPr>
      <w:r w:rsidRPr="0051332D">
        <w:rPr>
          <w:rFonts w:ascii="Tahoma" w:hAnsi="Tahoma" w:cs="Tahoma" w:hint="cs"/>
          <w:sz w:val="18"/>
          <w:szCs w:val="18"/>
          <w:rtl/>
        </w:rPr>
        <w:t>נמצא כי משרדי התחבורה והאוצר בחרו להעביר לעירייה את האחריות לביצוע הפרויקט שהציעה כפי שנקבע בהסכם ההתקשרות, וזאת מבלי שבחנו את יכולותיה, הן מבחינת משאביה (כמו כוח אדם) והן מהבחינה הארגונית, התפקודית והמקצועית, לנהל ולבצע פרויקט מורכב בהיקף תקציבי נרחב. כמו כן, נמצא כי הם לא בחנו חלופות לביצוע הפרויקט שהציעה העירייה, באמצעות חברות פרטיות או ממשלתיות בעלות ידע ומקצועיות בתחום כפי שנקבע בקול קורא.</w:t>
      </w:r>
    </w:p>
    <w:p w:rsidR="0055684C" w:rsidRPr="0051332D" w:rsidP="004C279C">
      <w:pPr>
        <w:spacing w:line="240" w:lineRule="exact"/>
        <w:ind w:right="2268"/>
        <w:jc w:val="both"/>
        <w:rPr>
          <w:rFonts w:ascii="Tahoma" w:hAnsi="Tahoma" w:cs="Tahoma"/>
          <w:sz w:val="18"/>
          <w:szCs w:val="18"/>
          <w:rtl/>
        </w:rPr>
      </w:pPr>
      <w:r w:rsidRPr="0051332D">
        <w:rPr>
          <w:rFonts w:ascii="Tahoma" w:hAnsi="Tahoma" w:cs="Tahoma" w:hint="cs"/>
          <w:sz w:val="18"/>
          <w:szCs w:val="18"/>
          <w:rtl/>
        </w:rPr>
        <w:t>אגף התקציבים מסר בתשובתו למשרד מבקר המדינה במאי 2019 כי נבחנו מנגנונים לביצוע הפרויקט באמצעות גורמי מקצוע אחרים, אך חלופות אלה נפסלו מטעמים שונים.</w:t>
      </w:r>
    </w:p>
    <w:p w:rsidR="0055684C" w:rsidRPr="0051332D" w:rsidP="004C279C">
      <w:pPr>
        <w:spacing w:line="240" w:lineRule="exact"/>
        <w:ind w:right="2268"/>
        <w:jc w:val="both"/>
        <w:rPr>
          <w:rFonts w:ascii="Tahoma" w:hAnsi="Tahoma" w:cs="Tahoma"/>
          <w:sz w:val="18"/>
          <w:szCs w:val="18"/>
          <w:rtl/>
        </w:rPr>
      </w:pPr>
      <w:r w:rsidRPr="0051332D">
        <w:rPr>
          <w:rFonts w:ascii="Tahoma" w:hAnsi="Tahoma" w:cs="Tahoma" w:hint="cs"/>
          <w:sz w:val="18"/>
          <w:szCs w:val="18"/>
          <w:rtl/>
        </w:rPr>
        <w:t>מנהלת הפרויקט לשעבר מסרה לצוות הביקורת באוגוסט 2018 כי "במסגרת הכנת הקול [ה]קורא נידון הנושא... עלו כמה רעיונות לביצוע על ידי חברות ממשלתיות אחרות. משגובש הקונספט הייחודי הוחלט להעביר את האחריות לעירייה, בין היתר ע"מ לצמצם את המורכבות לאישור התוכניות... מדובר על פרויקט פיילוט ראשון מסוגו המעביר אחריות לקידום תכנון וביצוע לרשות [מקומית], בין היתר לאור הקושי של משרדי הממשלה להגיע לעיתים להסכמות על הסדרי העדפה לתחבורה הציבורית. לאחר סיום הפרויקט יבוצע תהליך הפקת לקחים מסודר שיבחן האם ניתן לשכפל את המודל או להמשיך את המתכונת המסורתית שבה ברוב המקרים חברות התשתית הממשלתיות מקדמות פרויקטים ברשויות".</w:t>
      </w:r>
    </w:p>
    <w:p w:rsidR="0055684C" w:rsidRPr="0051332D" w:rsidP="006824B2">
      <w:pPr>
        <w:spacing w:after="240" w:line="240" w:lineRule="exact"/>
        <w:ind w:right="2268"/>
        <w:jc w:val="both"/>
        <w:rPr>
          <w:rFonts w:ascii="Tahoma" w:hAnsi="Tahoma" w:cs="Tahoma"/>
          <w:sz w:val="18"/>
          <w:szCs w:val="18"/>
          <w:rtl/>
        </w:rPr>
      </w:pPr>
      <w:r w:rsidRPr="0051332D">
        <w:rPr>
          <w:rFonts w:ascii="Tahoma" w:hAnsi="Tahoma" w:cs="Tahoma" w:hint="cs"/>
          <w:sz w:val="18"/>
          <w:szCs w:val="18"/>
          <w:rtl/>
        </w:rPr>
        <w:t>בביקורת עלה כי אין ברשות משרד התחבורה מסמכים המעידים על תהליך הבחינה שנעשה לטענת מנהלת הפרויקט לשעבר במהלך גיבוש הקול הקורא, בנוגע לזהות הגורם שיבצע את הפרויקט שהציעה עיריית אשדוד במענה על הקול הקורא או להחלטה להעביר את האחריות לעירייה ולא לחברה ממשלתית או פרטית אחרת לאחר הבחירה בהצעה כאמור.</w:t>
      </w:r>
    </w:p>
    <w:p w:rsidR="0055684C" w:rsidRPr="0051332D" w:rsidP="00350A24">
      <w:pPr>
        <w:pStyle w:val="RESHET"/>
        <w:rPr>
          <w:rtl/>
        </w:rPr>
      </w:pPr>
      <w:r w:rsidRPr="0051332D">
        <w:rPr>
          <w:rFonts w:hint="cs"/>
          <w:rtl/>
        </w:rPr>
        <w:t xml:space="preserve">משרד מבקר המדינה מעיר למשרדי התחבורה והאוצר כי בחרו להעביר את ניהול הפרויקט וביצועו לעיריית אשדוד בלי שבחנו את יכולותיה בתחום זה, אף שמדובר בפרויקט מורכב בהיקף תקציבי נרחב. משרד מבקר המדינה מעיר למשרד התחבורה כי תהליך </w:t>
      </w:r>
      <w:r w:rsidRPr="0051332D">
        <w:rPr>
          <w:rFonts w:hint="cs"/>
          <w:rtl/>
        </w:rPr>
        <w:t>מינהלי</w:t>
      </w:r>
      <w:r w:rsidRPr="0051332D">
        <w:rPr>
          <w:rFonts w:hint="cs"/>
          <w:rtl/>
        </w:rPr>
        <w:t xml:space="preserve"> תקין מחייב תיעוד של דיונים ושל החלטות שנגזרו מהם. על משרד התחבורה להקפיד לתעד את תהליכי קבלת ההחלטות שלו.</w:t>
      </w:r>
      <w:r w:rsidRPr="00C02BC9" w:rsidR="00C02BC9">
        <w:rPr>
          <w:noProof/>
          <w:szCs w:val="17"/>
          <w:rtl/>
        </w:rPr>
        <w:t xml:space="preserve"> </w:t>
      </w:r>
      <w:r w:rsidRPr="0012789B" w:rsidR="00C02BC9">
        <w:rPr>
          <w:noProof/>
          <w:szCs w:val="17"/>
          <w:rtl/>
          <w:lang w:eastAsia="en-US"/>
        </w:rPr>
        <mc:AlternateContent>
          <mc:Choice Requires="wps">
            <w:drawing>
              <wp:anchor distT="0" distB="0" distL="114300" distR="114300" simplePos="0" relativeHeight="251695104" behindDoc="1" locked="0" layoutInCell="1" allowOverlap="1">
                <wp:simplePos x="0" y="0"/>
                <wp:positionH relativeFrom="margin">
                  <wp:posOffset>-431800</wp:posOffset>
                </wp:positionH>
                <wp:positionV relativeFrom="margin">
                  <wp:align>top</wp:align>
                </wp:positionV>
                <wp:extent cx="1620000" cy="4140000"/>
                <wp:effectExtent l="0" t="0" r="0" b="0"/>
                <wp:wrapNone/>
                <wp:docPr id="7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E4DB7" w:rsidRPr="00373C5D" w:rsidP="00C02BC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3963736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40097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E4DB7" w:rsidRPr="00881D99" w:rsidP="00C02BC9">
                            <w:pPr>
                              <w:spacing w:after="0" w:line="240" w:lineRule="auto"/>
                              <w:rPr>
                                <w:color w:val="0B5294"/>
                                <w:spacing w:val="-4"/>
                                <w:sz w:val="24"/>
                                <w:szCs w:val="24"/>
                                <w:rtl/>
                                <w:cs/>
                              </w:rPr>
                            </w:pPr>
                            <w:r w:rsidRPr="00350A24">
                              <w:rPr>
                                <w:rFonts w:cs="Tahoma" w:hint="eastAsia"/>
                                <w:color w:val="0B5294"/>
                                <w:spacing w:val="-4"/>
                                <w:sz w:val="24"/>
                                <w:szCs w:val="24"/>
                                <w:rtl/>
                              </w:rPr>
                              <w:t>משרדי</w:t>
                            </w:r>
                            <w:r w:rsidRPr="00350A24">
                              <w:rPr>
                                <w:rFonts w:cs="Tahoma"/>
                                <w:color w:val="0B5294"/>
                                <w:spacing w:val="-4"/>
                                <w:sz w:val="24"/>
                                <w:szCs w:val="24"/>
                                <w:rtl/>
                              </w:rPr>
                              <w:t xml:space="preserve"> </w:t>
                            </w:r>
                            <w:r w:rsidRPr="00350A24">
                              <w:rPr>
                                <w:rFonts w:cs="Tahoma" w:hint="eastAsia"/>
                                <w:color w:val="0B5294"/>
                                <w:spacing w:val="-4"/>
                                <w:sz w:val="24"/>
                                <w:szCs w:val="24"/>
                                <w:rtl/>
                              </w:rPr>
                              <w:t>התחבורה</w:t>
                            </w:r>
                            <w:r w:rsidRPr="00350A24">
                              <w:rPr>
                                <w:rFonts w:cs="Tahoma"/>
                                <w:color w:val="0B5294"/>
                                <w:spacing w:val="-4"/>
                                <w:sz w:val="24"/>
                                <w:szCs w:val="24"/>
                                <w:rtl/>
                              </w:rPr>
                              <w:t xml:space="preserve"> </w:t>
                            </w:r>
                            <w:r w:rsidRPr="00350A24">
                              <w:rPr>
                                <w:rFonts w:cs="Tahoma" w:hint="eastAsia"/>
                                <w:color w:val="0B5294"/>
                                <w:spacing w:val="-4"/>
                                <w:sz w:val="24"/>
                                <w:szCs w:val="24"/>
                                <w:rtl/>
                              </w:rPr>
                              <w:t>והאוצר</w:t>
                            </w:r>
                            <w:r w:rsidRPr="00350A24">
                              <w:rPr>
                                <w:rFonts w:cs="Tahoma"/>
                                <w:color w:val="0B5294"/>
                                <w:spacing w:val="-4"/>
                                <w:sz w:val="24"/>
                                <w:szCs w:val="24"/>
                                <w:rtl/>
                              </w:rPr>
                              <w:t xml:space="preserve"> </w:t>
                            </w:r>
                            <w:r w:rsidRPr="00350A24">
                              <w:rPr>
                                <w:rFonts w:cs="Tahoma" w:hint="eastAsia"/>
                                <w:color w:val="0B5294"/>
                                <w:spacing w:val="-4"/>
                                <w:sz w:val="24"/>
                                <w:szCs w:val="24"/>
                                <w:rtl/>
                              </w:rPr>
                              <w:t>בחרו</w:t>
                            </w:r>
                            <w:r w:rsidRPr="00350A24">
                              <w:rPr>
                                <w:rFonts w:cs="Tahoma"/>
                                <w:color w:val="0B5294"/>
                                <w:spacing w:val="-4"/>
                                <w:sz w:val="24"/>
                                <w:szCs w:val="24"/>
                                <w:rtl/>
                              </w:rPr>
                              <w:t xml:space="preserve"> </w:t>
                            </w:r>
                            <w:r w:rsidRPr="00350A24">
                              <w:rPr>
                                <w:rFonts w:cs="Tahoma" w:hint="eastAsia"/>
                                <w:color w:val="0B5294"/>
                                <w:spacing w:val="-4"/>
                                <w:sz w:val="24"/>
                                <w:szCs w:val="24"/>
                                <w:rtl/>
                              </w:rPr>
                              <w:t>להעביר</w:t>
                            </w:r>
                            <w:r w:rsidRPr="00350A24">
                              <w:rPr>
                                <w:rFonts w:cs="Tahoma"/>
                                <w:color w:val="0B5294"/>
                                <w:spacing w:val="-4"/>
                                <w:sz w:val="24"/>
                                <w:szCs w:val="24"/>
                                <w:rtl/>
                              </w:rPr>
                              <w:t xml:space="preserve"> </w:t>
                            </w:r>
                            <w:r w:rsidRPr="00350A24">
                              <w:rPr>
                                <w:rFonts w:cs="Tahoma" w:hint="eastAsia"/>
                                <w:color w:val="0B5294"/>
                                <w:spacing w:val="-4"/>
                                <w:sz w:val="24"/>
                                <w:szCs w:val="24"/>
                                <w:rtl/>
                              </w:rPr>
                              <w:t>את</w:t>
                            </w:r>
                            <w:r w:rsidRPr="00350A24">
                              <w:rPr>
                                <w:rFonts w:cs="Tahoma"/>
                                <w:color w:val="0B5294"/>
                                <w:spacing w:val="-4"/>
                                <w:sz w:val="24"/>
                                <w:szCs w:val="24"/>
                                <w:rtl/>
                              </w:rPr>
                              <w:t xml:space="preserve"> </w:t>
                            </w:r>
                            <w:r w:rsidRPr="00350A24">
                              <w:rPr>
                                <w:rFonts w:cs="Tahoma" w:hint="eastAsia"/>
                                <w:color w:val="0B5294"/>
                                <w:spacing w:val="-4"/>
                                <w:sz w:val="24"/>
                                <w:szCs w:val="24"/>
                                <w:rtl/>
                              </w:rPr>
                              <w:t>ניהול</w:t>
                            </w:r>
                            <w:r w:rsidRPr="00350A24">
                              <w:rPr>
                                <w:rFonts w:cs="Tahoma"/>
                                <w:color w:val="0B5294"/>
                                <w:spacing w:val="-4"/>
                                <w:sz w:val="24"/>
                                <w:szCs w:val="24"/>
                                <w:rtl/>
                              </w:rPr>
                              <w:t xml:space="preserve"> </w:t>
                            </w:r>
                            <w:r w:rsidRPr="00350A24">
                              <w:rPr>
                                <w:rFonts w:cs="Tahoma" w:hint="eastAsia"/>
                                <w:color w:val="0B5294"/>
                                <w:spacing w:val="-4"/>
                                <w:sz w:val="24"/>
                                <w:szCs w:val="24"/>
                                <w:rtl/>
                              </w:rPr>
                              <w:t>הפרויקט</w:t>
                            </w:r>
                            <w:r w:rsidRPr="00350A24">
                              <w:rPr>
                                <w:rFonts w:cs="Tahoma"/>
                                <w:color w:val="0B5294"/>
                                <w:spacing w:val="-4"/>
                                <w:sz w:val="24"/>
                                <w:szCs w:val="24"/>
                                <w:rtl/>
                              </w:rPr>
                              <w:t xml:space="preserve"> </w:t>
                            </w:r>
                            <w:r w:rsidRPr="00350A24">
                              <w:rPr>
                                <w:rFonts w:cs="Tahoma" w:hint="eastAsia"/>
                                <w:color w:val="0B5294"/>
                                <w:spacing w:val="-4"/>
                                <w:sz w:val="24"/>
                                <w:szCs w:val="24"/>
                                <w:rtl/>
                              </w:rPr>
                              <w:t>וביצועו</w:t>
                            </w:r>
                            <w:r w:rsidRPr="00350A24">
                              <w:rPr>
                                <w:rFonts w:cs="Tahoma"/>
                                <w:color w:val="0B5294"/>
                                <w:spacing w:val="-4"/>
                                <w:sz w:val="24"/>
                                <w:szCs w:val="24"/>
                                <w:rtl/>
                              </w:rPr>
                              <w:t xml:space="preserve"> </w:t>
                            </w:r>
                            <w:r w:rsidRPr="00350A24">
                              <w:rPr>
                                <w:rFonts w:cs="Tahoma" w:hint="eastAsia"/>
                                <w:color w:val="0B5294"/>
                                <w:spacing w:val="-4"/>
                                <w:sz w:val="24"/>
                                <w:szCs w:val="24"/>
                                <w:rtl/>
                              </w:rPr>
                              <w:t>לעיריית</w:t>
                            </w:r>
                            <w:r w:rsidRPr="00350A24">
                              <w:rPr>
                                <w:rFonts w:cs="Tahoma"/>
                                <w:color w:val="0B5294"/>
                                <w:spacing w:val="-4"/>
                                <w:sz w:val="24"/>
                                <w:szCs w:val="24"/>
                                <w:rtl/>
                              </w:rPr>
                              <w:t xml:space="preserve"> </w:t>
                            </w:r>
                            <w:r w:rsidRPr="00350A24">
                              <w:rPr>
                                <w:rFonts w:cs="Tahoma" w:hint="eastAsia"/>
                                <w:color w:val="0B5294"/>
                                <w:spacing w:val="-4"/>
                                <w:sz w:val="24"/>
                                <w:szCs w:val="24"/>
                                <w:rtl/>
                              </w:rPr>
                              <w:t>אשדוד</w:t>
                            </w:r>
                            <w:r w:rsidRPr="00350A24">
                              <w:rPr>
                                <w:rFonts w:cs="Tahoma"/>
                                <w:color w:val="0B5294"/>
                                <w:spacing w:val="-4"/>
                                <w:sz w:val="24"/>
                                <w:szCs w:val="24"/>
                                <w:rtl/>
                              </w:rPr>
                              <w:t xml:space="preserve"> </w:t>
                            </w:r>
                            <w:r w:rsidRPr="00350A24">
                              <w:rPr>
                                <w:rFonts w:cs="Tahoma" w:hint="eastAsia"/>
                                <w:color w:val="0B5294"/>
                                <w:spacing w:val="-4"/>
                                <w:sz w:val="24"/>
                                <w:szCs w:val="24"/>
                                <w:rtl/>
                              </w:rPr>
                              <w:t>בלי</w:t>
                            </w:r>
                            <w:r w:rsidRPr="00350A24">
                              <w:rPr>
                                <w:rFonts w:cs="Tahoma"/>
                                <w:color w:val="0B5294"/>
                                <w:spacing w:val="-4"/>
                                <w:sz w:val="24"/>
                                <w:szCs w:val="24"/>
                                <w:rtl/>
                              </w:rPr>
                              <w:t xml:space="preserve"> </w:t>
                            </w:r>
                            <w:r w:rsidRPr="00350A24">
                              <w:rPr>
                                <w:rFonts w:cs="Tahoma" w:hint="eastAsia"/>
                                <w:color w:val="0B5294"/>
                                <w:spacing w:val="-4"/>
                                <w:sz w:val="24"/>
                                <w:szCs w:val="24"/>
                                <w:rtl/>
                              </w:rPr>
                              <w:t>שבחנו</w:t>
                            </w:r>
                            <w:r w:rsidRPr="00350A24">
                              <w:rPr>
                                <w:rFonts w:cs="Tahoma"/>
                                <w:color w:val="0B5294"/>
                                <w:spacing w:val="-4"/>
                                <w:sz w:val="24"/>
                                <w:szCs w:val="24"/>
                                <w:rtl/>
                              </w:rPr>
                              <w:t xml:space="preserve"> </w:t>
                            </w:r>
                            <w:r w:rsidRPr="00350A24">
                              <w:rPr>
                                <w:rFonts w:cs="Tahoma" w:hint="eastAsia"/>
                                <w:color w:val="0B5294"/>
                                <w:spacing w:val="-4"/>
                                <w:sz w:val="24"/>
                                <w:szCs w:val="24"/>
                                <w:rtl/>
                              </w:rPr>
                              <w:t>את</w:t>
                            </w:r>
                            <w:r w:rsidRPr="00350A24">
                              <w:rPr>
                                <w:rFonts w:cs="Tahoma"/>
                                <w:color w:val="0B5294"/>
                                <w:spacing w:val="-4"/>
                                <w:sz w:val="24"/>
                                <w:szCs w:val="24"/>
                                <w:rtl/>
                              </w:rPr>
                              <w:t xml:space="preserve"> </w:t>
                            </w:r>
                            <w:r w:rsidRPr="00350A24">
                              <w:rPr>
                                <w:rFonts w:cs="Tahoma" w:hint="eastAsia"/>
                                <w:color w:val="0B5294"/>
                                <w:spacing w:val="-4"/>
                                <w:sz w:val="24"/>
                                <w:szCs w:val="24"/>
                                <w:rtl/>
                              </w:rPr>
                              <w:t>יכולותיה</w:t>
                            </w:r>
                            <w:r w:rsidRPr="00350A24">
                              <w:rPr>
                                <w:rFonts w:cs="Tahoma"/>
                                <w:color w:val="0B5294"/>
                                <w:spacing w:val="-4"/>
                                <w:sz w:val="24"/>
                                <w:szCs w:val="24"/>
                                <w:rtl/>
                              </w:rPr>
                              <w:t xml:space="preserve"> </w:t>
                            </w:r>
                            <w:r w:rsidRPr="00350A24">
                              <w:rPr>
                                <w:rFonts w:cs="Tahoma" w:hint="eastAsia"/>
                                <w:color w:val="0B5294"/>
                                <w:spacing w:val="-4"/>
                                <w:sz w:val="24"/>
                                <w:szCs w:val="24"/>
                                <w:rtl/>
                              </w:rPr>
                              <w:t>בתחום</w:t>
                            </w:r>
                            <w:r w:rsidRPr="00350A24">
                              <w:rPr>
                                <w:rFonts w:cs="Tahoma"/>
                                <w:color w:val="0B5294"/>
                                <w:spacing w:val="-4"/>
                                <w:sz w:val="24"/>
                                <w:szCs w:val="24"/>
                                <w:rtl/>
                              </w:rPr>
                              <w:t xml:space="preserve"> </w:t>
                            </w:r>
                            <w:r w:rsidRPr="00350A24">
                              <w:rPr>
                                <w:rFonts w:cs="Tahoma" w:hint="eastAsia"/>
                                <w:color w:val="0B5294"/>
                                <w:spacing w:val="-4"/>
                                <w:sz w:val="24"/>
                                <w:szCs w:val="24"/>
                                <w:rtl/>
                              </w:rPr>
                              <w:t>זה</w:t>
                            </w:r>
                            <w:r w:rsidRPr="00350A24">
                              <w:rPr>
                                <w:rFonts w:cs="Tahoma"/>
                                <w:color w:val="0B5294"/>
                                <w:spacing w:val="-4"/>
                                <w:sz w:val="24"/>
                                <w:szCs w:val="24"/>
                                <w:rtl/>
                              </w:rPr>
                              <w:t xml:space="preserve">, </w:t>
                            </w:r>
                            <w:r w:rsidRPr="00350A24">
                              <w:rPr>
                                <w:rFonts w:cs="Tahoma" w:hint="eastAsia"/>
                                <w:color w:val="0B5294"/>
                                <w:spacing w:val="-4"/>
                                <w:sz w:val="24"/>
                                <w:szCs w:val="24"/>
                                <w:rtl/>
                              </w:rPr>
                              <w:t>אף</w:t>
                            </w:r>
                            <w:r w:rsidRPr="00350A24">
                              <w:rPr>
                                <w:rFonts w:cs="Tahoma"/>
                                <w:color w:val="0B5294"/>
                                <w:spacing w:val="-4"/>
                                <w:sz w:val="24"/>
                                <w:szCs w:val="24"/>
                                <w:rtl/>
                              </w:rPr>
                              <w:t xml:space="preserve"> </w:t>
                            </w:r>
                            <w:r w:rsidRPr="00350A24">
                              <w:rPr>
                                <w:rFonts w:cs="Tahoma" w:hint="eastAsia"/>
                                <w:color w:val="0B5294"/>
                                <w:spacing w:val="-4"/>
                                <w:sz w:val="24"/>
                                <w:szCs w:val="24"/>
                                <w:rtl/>
                              </w:rPr>
                              <w:t>שמדובר</w:t>
                            </w:r>
                            <w:r w:rsidRPr="00350A24">
                              <w:rPr>
                                <w:rFonts w:cs="Tahoma"/>
                                <w:color w:val="0B5294"/>
                                <w:spacing w:val="-4"/>
                                <w:sz w:val="24"/>
                                <w:szCs w:val="24"/>
                                <w:rtl/>
                              </w:rPr>
                              <w:t xml:space="preserve"> </w:t>
                            </w:r>
                            <w:r w:rsidRPr="00350A24">
                              <w:rPr>
                                <w:rFonts w:cs="Tahoma" w:hint="eastAsia"/>
                                <w:color w:val="0B5294"/>
                                <w:spacing w:val="-4"/>
                                <w:sz w:val="24"/>
                                <w:szCs w:val="24"/>
                                <w:rtl/>
                              </w:rPr>
                              <w:t>בפרויקט</w:t>
                            </w:r>
                            <w:r w:rsidRPr="00350A24">
                              <w:rPr>
                                <w:rFonts w:cs="Tahoma"/>
                                <w:color w:val="0B5294"/>
                                <w:spacing w:val="-4"/>
                                <w:sz w:val="24"/>
                                <w:szCs w:val="24"/>
                                <w:rtl/>
                              </w:rPr>
                              <w:t xml:space="preserve"> </w:t>
                            </w:r>
                            <w:r w:rsidRPr="00350A24">
                              <w:rPr>
                                <w:rFonts w:cs="Tahoma" w:hint="eastAsia"/>
                                <w:color w:val="0B5294"/>
                                <w:spacing w:val="-4"/>
                                <w:sz w:val="24"/>
                                <w:szCs w:val="24"/>
                                <w:rtl/>
                              </w:rPr>
                              <w:t>מורכב</w:t>
                            </w:r>
                            <w:r w:rsidRPr="00350A24">
                              <w:rPr>
                                <w:rFonts w:cs="Tahoma"/>
                                <w:color w:val="0B5294"/>
                                <w:spacing w:val="-4"/>
                                <w:sz w:val="24"/>
                                <w:szCs w:val="24"/>
                                <w:rtl/>
                              </w:rPr>
                              <w:t xml:space="preserve"> </w:t>
                            </w:r>
                            <w:r w:rsidRPr="00350A24">
                              <w:rPr>
                                <w:rFonts w:cs="Tahoma" w:hint="eastAsia"/>
                                <w:color w:val="0B5294"/>
                                <w:spacing w:val="-4"/>
                                <w:sz w:val="24"/>
                                <w:szCs w:val="24"/>
                                <w:rtl/>
                              </w:rPr>
                              <w:t>בהיקף</w:t>
                            </w:r>
                            <w:r w:rsidRPr="00350A24">
                              <w:rPr>
                                <w:rFonts w:cs="Tahoma"/>
                                <w:color w:val="0B5294"/>
                                <w:spacing w:val="-4"/>
                                <w:sz w:val="24"/>
                                <w:szCs w:val="24"/>
                                <w:rtl/>
                              </w:rPr>
                              <w:t xml:space="preserve"> </w:t>
                            </w:r>
                            <w:r w:rsidRPr="00350A24">
                              <w:rPr>
                                <w:rFonts w:cs="Tahoma" w:hint="eastAsia"/>
                                <w:color w:val="0B5294"/>
                                <w:spacing w:val="-4"/>
                                <w:sz w:val="24"/>
                                <w:szCs w:val="24"/>
                                <w:rtl/>
                              </w:rPr>
                              <w:t>תקציבי</w:t>
                            </w:r>
                            <w:r w:rsidRPr="00350A24">
                              <w:rPr>
                                <w:rFonts w:cs="Tahoma"/>
                                <w:color w:val="0B5294"/>
                                <w:spacing w:val="-4"/>
                                <w:sz w:val="24"/>
                                <w:szCs w:val="24"/>
                                <w:rtl/>
                              </w:rPr>
                              <w:t xml:space="preserve"> </w:t>
                            </w:r>
                            <w:r w:rsidRPr="00350A24">
                              <w:rPr>
                                <w:rFonts w:cs="Tahoma" w:hint="eastAsia"/>
                                <w:color w:val="0B5294"/>
                                <w:spacing w:val="-4"/>
                                <w:sz w:val="24"/>
                                <w:szCs w:val="24"/>
                                <w:rtl/>
                              </w:rPr>
                              <w:t>נרחב</w:t>
                            </w:r>
                          </w:p>
                          <w:p w:rsidR="00CE4DB7" w:rsidRPr="00373C5D" w:rsidP="00C02BC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3502491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41258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0352" filled="f" stroked="f">
                <v:textbox>
                  <w:txbxContent>
                    <w:p w:rsidR="00CE4DB7" w:rsidRPr="00373C5D" w:rsidP="00C02BC9">
                      <w:pPr>
                        <w:spacing w:line="240" w:lineRule="atLeast"/>
                        <w:rPr>
                          <w:rFonts w:cs="Tahoma"/>
                          <w:b/>
                          <w:bCs/>
                          <w:color w:val="0B5294"/>
                          <w:sz w:val="48"/>
                          <w:szCs w:val="48"/>
                          <w:rtl/>
                        </w:rPr>
                      </w:pPr>
                      <w:drawing>
                        <wp:inline distT="0" distB="0" distL="0" distR="0">
                          <wp:extent cx="311150" cy="256800"/>
                          <wp:effectExtent l="0" t="0" r="0" b="0"/>
                          <wp:docPr id="7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90791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E4DB7" w:rsidRPr="00881D99" w:rsidP="00C02BC9">
                      <w:pPr>
                        <w:spacing w:after="0" w:line="240" w:lineRule="auto"/>
                        <w:rPr>
                          <w:color w:val="0B5294"/>
                          <w:spacing w:val="-4"/>
                          <w:sz w:val="24"/>
                          <w:szCs w:val="24"/>
                          <w:rtl/>
                          <w:cs/>
                        </w:rPr>
                      </w:pPr>
                      <w:r w:rsidRPr="00350A24">
                        <w:rPr>
                          <w:rFonts w:cs="Tahoma" w:hint="eastAsia"/>
                          <w:color w:val="0B5294"/>
                          <w:spacing w:val="-4"/>
                          <w:sz w:val="24"/>
                          <w:szCs w:val="24"/>
                          <w:rtl/>
                        </w:rPr>
                        <w:t>משרדי</w:t>
                      </w:r>
                      <w:r w:rsidRPr="00350A24">
                        <w:rPr>
                          <w:rFonts w:cs="Tahoma"/>
                          <w:color w:val="0B5294"/>
                          <w:spacing w:val="-4"/>
                          <w:sz w:val="24"/>
                          <w:szCs w:val="24"/>
                          <w:rtl/>
                        </w:rPr>
                        <w:t xml:space="preserve"> </w:t>
                      </w:r>
                      <w:r w:rsidRPr="00350A24">
                        <w:rPr>
                          <w:rFonts w:cs="Tahoma" w:hint="eastAsia"/>
                          <w:color w:val="0B5294"/>
                          <w:spacing w:val="-4"/>
                          <w:sz w:val="24"/>
                          <w:szCs w:val="24"/>
                          <w:rtl/>
                        </w:rPr>
                        <w:t>התחבורה</w:t>
                      </w:r>
                      <w:r w:rsidRPr="00350A24">
                        <w:rPr>
                          <w:rFonts w:cs="Tahoma"/>
                          <w:color w:val="0B5294"/>
                          <w:spacing w:val="-4"/>
                          <w:sz w:val="24"/>
                          <w:szCs w:val="24"/>
                          <w:rtl/>
                        </w:rPr>
                        <w:t xml:space="preserve"> </w:t>
                      </w:r>
                      <w:r w:rsidRPr="00350A24">
                        <w:rPr>
                          <w:rFonts w:cs="Tahoma" w:hint="eastAsia"/>
                          <w:color w:val="0B5294"/>
                          <w:spacing w:val="-4"/>
                          <w:sz w:val="24"/>
                          <w:szCs w:val="24"/>
                          <w:rtl/>
                        </w:rPr>
                        <w:t>והאוצר</w:t>
                      </w:r>
                      <w:r w:rsidRPr="00350A24">
                        <w:rPr>
                          <w:rFonts w:cs="Tahoma"/>
                          <w:color w:val="0B5294"/>
                          <w:spacing w:val="-4"/>
                          <w:sz w:val="24"/>
                          <w:szCs w:val="24"/>
                          <w:rtl/>
                        </w:rPr>
                        <w:t xml:space="preserve"> </w:t>
                      </w:r>
                      <w:r w:rsidRPr="00350A24">
                        <w:rPr>
                          <w:rFonts w:cs="Tahoma" w:hint="eastAsia"/>
                          <w:color w:val="0B5294"/>
                          <w:spacing w:val="-4"/>
                          <w:sz w:val="24"/>
                          <w:szCs w:val="24"/>
                          <w:rtl/>
                        </w:rPr>
                        <w:t>בחרו</w:t>
                      </w:r>
                      <w:r w:rsidRPr="00350A24">
                        <w:rPr>
                          <w:rFonts w:cs="Tahoma"/>
                          <w:color w:val="0B5294"/>
                          <w:spacing w:val="-4"/>
                          <w:sz w:val="24"/>
                          <w:szCs w:val="24"/>
                          <w:rtl/>
                        </w:rPr>
                        <w:t xml:space="preserve"> </w:t>
                      </w:r>
                      <w:r w:rsidRPr="00350A24">
                        <w:rPr>
                          <w:rFonts w:cs="Tahoma" w:hint="eastAsia"/>
                          <w:color w:val="0B5294"/>
                          <w:spacing w:val="-4"/>
                          <w:sz w:val="24"/>
                          <w:szCs w:val="24"/>
                          <w:rtl/>
                        </w:rPr>
                        <w:t>להעביר</w:t>
                      </w:r>
                      <w:r w:rsidRPr="00350A24">
                        <w:rPr>
                          <w:rFonts w:cs="Tahoma"/>
                          <w:color w:val="0B5294"/>
                          <w:spacing w:val="-4"/>
                          <w:sz w:val="24"/>
                          <w:szCs w:val="24"/>
                          <w:rtl/>
                        </w:rPr>
                        <w:t xml:space="preserve"> </w:t>
                      </w:r>
                      <w:r w:rsidRPr="00350A24">
                        <w:rPr>
                          <w:rFonts w:cs="Tahoma" w:hint="eastAsia"/>
                          <w:color w:val="0B5294"/>
                          <w:spacing w:val="-4"/>
                          <w:sz w:val="24"/>
                          <w:szCs w:val="24"/>
                          <w:rtl/>
                        </w:rPr>
                        <w:t>את</w:t>
                      </w:r>
                      <w:r w:rsidRPr="00350A24">
                        <w:rPr>
                          <w:rFonts w:cs="Tahoma"/>
                          <w:color w:val="0B5294"/>
                          <w:spacing w:val="-4"/>
                          <w:sz w:val="24"/>
                          <w:szCs w:val="24"/>
                          <w:rtl/>
                        </w:rPr>
                        <w:t xml:space="preserve"> </w:t>
                      </w:r>
                      <w:r w:rsidRPr="00350A24">
                        <w:rPr>
                          <w:rFonts w:cs="Tahoma" w:hint="eastAsia"/>
                          <w:color w:val="0B5294"/>
                          <w:spacing w:val="-4"/>
                          <w:sz w:val="24"/>
                          <w:szCs w:val="24"/>
                          <w:rtl/>
                        </w:rPr>
                        <w:t>ניהול</w:t>
                      </w:r>
                      <w:r w:rsidRPr="00350A24">
                        <w:rPr>
                          <w:rFonts w:cs="Tahoma"/>
                          <w:color w:val="0B5294"/>
                          <w:spacing w:val="-4"/>
                          <w:sz w:val="24"/>
                          <w:szCs w:val="24"/>
                          <w:rtl/>
                        </w:rPr>
                        <w:t xml:space="preserve"> </w:t>
                      </w:r>
                      <w:r w:rsidRPr="00350A24">
                        <w:rPr>
                          <w:rFonts w:cs="Tahoma" w:hint="eastAsia"/>
                          <w:color w:val="0B5294"/>
                          <w:spacing w:val="-4"/>
                          <w:sz w:val="24"/>
                          <w:szCs w:val="24"/>
                          <w:rtl/>
                        </w:rPr>
                        <w:t>הפרויקט</w:t>
                      </w:r>
                      <w:r w:rsidRPr="00350A24">
                        <w:rPr>
                          <w:rFonts w:cs="Tahoma"/>
                          <w:color w:val="0B5294"/>
                          <w:spacing w:val="-4"/>
                          <w:sz w:val="24"/>
                          <w:szCs w:val="24"/>
                          <w:rtl/>
                        </w:rPr>
                        <w:t xml:space="preserve"> </w:t>
                      </w:r>
                      <w:r w:rsidRPr="00350A24">
                        <w:rPr>
                          <w:rFonts w:cs="Tahoma" w:hint="eastAsia"/>
                          <w:color w:val="0B5294"/>
                          <w:spacing w:val="-4"/>
                          <w:sz w:val="24"/>
                          <w:szCs w:val="24"/>
                          <w:rtl/>
                        </w:rPr>
                        <w:t>וביצועו</w:t>
                      </w:r>
                      <w:r w:rsidRPr="00350A24">
                        <w:rPr>
                          <w:rFonts w:cs="Tahoma"/>
                          <w:color w:val="0B5294"/>
                          <w:spacing w:val="-4"/>
                          <w:sz w:val="24"/>
                          <w:szCs w:val="24"/>
                          <w:rtl/>
                        </w:rPr>
                        <w:t xml:space="preserve"> </w:t>
                      </w:r>
                      <w:r w:rsidRPr="00350A24">
                        <w:rPr>
                          <w:rFonts w:cs="Tahoma" w:hint="eastAsia"/>
                          <w:color w:val="0B5294"/>
                          <w:spacing w:val="-4"/>
                          <w:sz w:val="24"/>
                          <w:szCs w:val="24"/>
                          <w:rtl/>
                        </w:rPr>
                        <w:t>לעיריית</w:t>
                      </w:r>
                      <w:r w:rsidRPr="00350A24">
                        <w:rPr>
                          <w:rFonts w:cs="Tahoma"/>
                          <w:color w:val="0B5294"/>
                          <w:spacing w:val="-4"/>
                          <w:sz w:val="24"/>
                          <w:szCs w:val="24"/>
                          <w:rtl/>
                        </w:rPr>
                        <w:t xml:space="preserve"> </w:t>
                      </w:r>
                      <w:r w:rsidRPr="00350A24">
                        <w:rPr>
                          <w:rFonts w:cs="Tahoma" w:hint="eastAsia"/>
                          <w:color w:val="0B5294"/>
                          <w:spacing w:val="-4"/>
                          <w:sz w:val="24"/>
                          <w:szCs w:val="24"/>
                          <w:rtl/>
                        </w:rPr>
                        <w:t>אשדוד</w:t>
                      </w:r>
                      <w:r w:rsidRPr="00350A24">
                        <w:rPr>
                          <w:rFonts w:cs="Tahoma"/>
                          <w:color w:val="0B5294"/>
                          <w:spacing w:val="-4"/>
                          <w:sz w:val="24"/>
                          <w:szCs w:val="24"/>
                          <w:rtl/>
                        </w:rPr>
                        <w:t xml:space="preserve"> </w:t>
                      </w:r>
                      <w:r w:rsidRPr="00350A24">
                        <w:rPr>
                          <w:rFonts w:cs="Tahoma" w:hint="eastAsia"/>
                          <w:color w:val="0B5294"/>
                          <w:spacing w:val="-4"/>
                          <w:sz w:val="24"/>
                          <w:szCs w:val="24"/>
                          <w:rtl/>
                        </w:rPr>
                        <w:t>בלי</w:t>
                      </w:r>
                      <w:r w:rsidRPr="00350A24">
                        <w:rPr>
                          <w:rFonts w:cs="Tahoma"/>
                          <w:color w:val="0B5294"/>
                          <w:spacing w:val="-4"/>
                          <w:sz w:val="24"/>
                          <w:szCs w:val="24"/>
                          <w:rtl/>
                        </w:rPr>
                        <w:t xml:space="preserve"> </w:t>
                      </w:r>
                      <w:r w:rsidRPr="00350A24">
                        <w:rPr>
                          <w:rFonts w:cs="Tahoma" w:hint="eastAsia"/>
                          <w:color w:val="0B5294"/>
                          <w:spacing w:val="-4"/>
                          <w:sz w:val="24"/>
                          <w:szCs w:val="24"/>
                          <w:rtl/>
                        </w:rPr>
                        <w:t>שבחנו</w:t>
                      </w:r>
                      <w:r w:rsidRPr="00350A24">
                        <w:rPr>
                          <w:rFonts w:cs="Tahoma"/>
                          <w:color w:val="0B5294"/>
                          <w:spacing w:val="-4"/>
                          <w:sz w:val="24"/>
                          <w:szCs w:val="24"/>
                          <w:rtl/>
                        </w:rPr>
                        <w:t xml:space="preserve"> </w:t>
                      </w:r>
                      <w:r w:rsidRPr="00350A24">
                        <w:rPr>
                          <w:rFonts w:cs="Tahoma" w:hint="eastAsia"/>
                          <w:color w:val="0B5294"/>
                          <w:spacing w:val="-4"/>
                          <w:sz w:val="24"/>
                          <w:szCs w:val="24"/>
                          <w:rtl/>
                        </w:rPr>
                        <w:t>את</w:t>
                      </w:r>
                      <w:r w:rsidRPr="00350A24">
                        <w:rPr>
                          <w:rFonts w:cs="Tahoma"/>
                          <w:color w:val="0B5294"/>
                          <w:spacing w:val="-4"/>
                          <w:sz w:val="24"/>
                          <w:szCs w:val="24"/>
                          <w:rtl/>
                        </w:rPr>
                        <w:t xml:space="preserve"> </w:t>
                      </w:r>
                      <w:r w:rsidRPr="00350A24">
                        <w:rPr>
                          <w:rFonts w:cs="Tahoma" w:hint="eastAsia"/>
                          <w:color w:val="0B5294"/>
                          <w:spacing w:val="-4"/>
                          <w:sz w:val="24"/>
                          <w:szCs w:val="24"/>
                          <w:rtl/>
                        </w:rPr>
                        <w:t>יכולותיה</w:t>
                      </w:r>
                      <w:r w:rsidRPr="00350A24">
                        <w:rPr>
                          <w:rFonts w:cs="Tahoma"/>
                          <w:color w:val="0B5294"/>
                          <w:spacing w:val="-4"/>
                          <w:sz w:val="24"/>
                          <w:szCs w:val="24"/>
                          <w:rtl/>
                        </w:rPr>
                        <w:t xml:space="preserve"> </w:t>
                      </w:r>
                      <w:r w:rsidRPr="00350A24">
                        <w:rPr>
                          <w:rFonts w:cs="Tahoma" w:hint="eastAsia"/>
                          <w:color w:val="0B5294"/>
                          <w:spacing w:val="-4"/>
                          <w:sz w:val="24"/>
                          <w:szCs w:val="24"/>
                          <w:rtl/>
                        </w:rPr>
                        <w:t>בתחום</w:t>
                      </w:r>
                      <w:r w:rsidRPr="00350A24">
                        <w:rPr>
                          <w:rFonts w:cs="Tahoma"/>
                          <w:color w:val="0B5294"/>
                          <w:spacing w:val="-4"/>
                          <w:sz w:val="24"/>
                          <w:szCs w:val="24"/>
                          <w:rtl/>
                        </w:rPr>
                        <w:t xml:space="preserve"> </w:t>
                      </w:r>
                      <w:r w:rsidRPr="00350A24">
                        <w:rPr>
                          <w:rFonts w:cs="Tahoma" w:hint="eastAsia"/>
                          <w:color w:val="0B5294"/>
                          <w:spacing w:val="-4"/>
                          <w:sz w:val="24"/>
                          <w:szCs w:val="24"/>
                          <w:rtl/>
                        </w:rPr>
                        <w:t>זה</w:t>
                      </w:r>
                      <w:r w:rsidRPr="00350A24">
                        <w:rPr>
                          <w:rFonts w:cs="Tahoma"/>
                          <w:color w:val="0B5294"/>
                          <w:spacing w:val="-4"/>
                          <w:sz w:val="24"/>
                          <w:szCs w:val="24"/>
                          <w:rtl/>
                        </w:rPr>
                        <w:t xml:space="preserve">, </w:t>
                      </w:r>
                      <w:r w:rsidRPr="00350A24">
                        <w:rPr>
                          <w:rFonts w:cs="Tahoma" w:hint="eastAsia"/>
                          <w:color w:val="0B5294"/>
                          <w:spacing w:val="-4"/>
                          <w:sz w:val="24"/>
                          <w:szCs w:val="24"/>
                          <w:rtl/>
                        </w:rPr>
                        <w:t>אף</w:t>
                      </w:r>
                      <w:r w:rsidRPr="00350A24">
                        <w:rPr>
                          <w:rFonts w:cs="Tahoma"/>
                          <w:color w:val="0B5294"/>
                          <w:spacing w:val="-4"/>
                          <w:sz w:val="24"/>
                          <w:szCs w:val="24"/>
                          <w:rtl/>
                        </w:rPr>
                        <w:t xml:space="preserve"> </w:t>
                      </w:r>
                      <w:r w:rsidRPr="00350A24">
                        <w:rPr>
                          <w:rFonts w:cs="Tahoma" w:hint="eastAsia"/>
                          <w:color w:val="0B5294"/>
                          <w:spacing w:val="-4"/>
                          <w:sz w:val="24"/>
                          <w:szCs w:val="24"/>
                          <w:rtl/>
                        </w:rPr>
                        <w:t>שמדובר</w:t>
                      </w:r>
                      <w:r w:rsidRPr="00350A24">
                        <w:rPr>
                          <w:rFonts w:cs="Tahoma"/>
                          <w:color w:val="0B5294"/>
                          <w:spacing w:val="-4"/>
                          <w:sz w:val="24"/>
                          <w:szCs w:val="24"/>
                          <w:rtl/>
                        </w:rPr>
                        <w:t xml:space="preserve"> </w:t>
                      </w:r>
                      <w:r w:rsidRPr="00350A24">
                        <w:rPr>
                          <w:rFonts w:cs="Tahoma" w:hint="eastAsia"/>
                          <w:color w:val="0B5294"/>
                          <w:spacing w:val="-4"/>
                          <w:sz w:val="24"/>
                          <w:szCs w:val="24"/>
                          <w:rtl/>
                        </w:rPr>
                        <w:t>בפרויקט</w:t>
                      </w:r>
                      <w:r w:rsidRPr="00350A24">
                        <w:rPr>
                          <w:rFonts w:cs="Tahoma"/>
                          <w:color w:val="0B5294"/>
                          <w:spacing w:val="-4"/>
                          <w:sz w:val="24"/>
                          <w:szCs w:val="24"/>
                          <w:rtl/>
                        </w:rPr>
                        <w:t xml:space="preserve"> </w:t>
                      </w:r>
                      <w:r w:rsidRPr="00350A24">
                        <w:rPr>
                          <w:rFonts w:cs="Tahoma" w:hint="eastAsia"/>
                          <w:color w:val="0B5294"/>
                          <w:spacing w:val="-4"/>
                          <w:sz w:val="24"/>
                          <w:szCs w:val="24"/>
                          <w:rtl/>
                        </w:rPr>
                        <w:t>מורכב</w:t>
                      </w:r>
                      <w:r w:rsidRPr="00350A24">
                        <w:rPr>
                          <w:rFonts w:cs="Tahoma"/>
                          <w:color w:val="0B5294"/>
                          <w:spacing w:val="-4"/>
                          <w:sz w:val="24"/>
                          <w:szCs w:val="24"/>
                          <w:rtl/>
                        </w:rPr>
                        <w:t xml:space="preserve"> </w:t>
                      </w:r>
                      <w:r w:rsidRPr="00350A24">
                        <w:rPr>
                          <w:rFonts w:cs="Tahoma" w:hint="eastAsia"/>
                          <w:color w:val="0B5294"/>
                          <w:spacing w:val="-4"/>
                          <w:sz w:val="24"/>
                          <w:szCs w:val="24"/>
                          <w:rtl/>
                        </w:rPr>
                        <w:t>בהיקף</w:t>
                      </w:r>
                      <w:r w:rsidRPr="00350A24">
                        <w:rPr>
                          <w:rFonts w:cs="Tahoma"/>
                          <w:color w:val="0B5294"/>
                          <w:spacing w:val="-4"/>
                          <w:sz w:val="24"/>
                          <w:szCs w:val="24"/>
                          <w:rtl/>
                        </w:rPr>
                        <w:t xml:space="preserve"> </w:t>
                      </w:r>
                      <w:r w:rsidRPr="00350A24">
                        <w:rPr>
                          <w:rFonts w:cs="Tahoma" w:hint="eastAsia"/>
                          <w:color w:val="0B5294"/>
                          <w:spacing w:val="-4"/>
                          <w:sz w:val="24"/>
                          <w:szCs w:val="24"/>
                          <w:rtl/>
                        </w:rPr>
                        <w:t>תקציבי</w:t>
                      </w:r>
                      <w:r w:rsidRPr="00350A24">
                        <w:rPr>
                          <w:rFonts w:cs="Tahoma"/>
                          <w:color w:val="0B5294"/>
                          <w:spacing w:val="-4"/>
                          <w:sz w:val="24"/>
                          <w:szCs w:val="24"/>
                          <w:rtl/>
                        </w:rPr>
                        <w:t xml:space="preserve"> </w:t>
                      </w:r>
                      <w:r w:rsidRPr="00350A24">
                        <w:rPr>
                          <w:rFonts w:cs="Tahoma" w:hint="eastAsia"/>
                          <w:color w:val="0B5294"/>
                          <w:spacing w:val="-4"/>
                          <w:sz w:val="24"/>
                          <w:szCs w:val="24"/>
                          <w:rtl/>
                        </w:rPr>
                        <w:t>נרחב</w:t>
                      </w:r>
                    </w:p>
                    <w:p w:rsidR="00CE4DB7" w:rsidRPr="00373C5D" w:rsidP="00C02BC9">
                      <w:pPr>
                        <w:spacing w:before="120" w:after="0" w:line="240" w:lineRule="atLeast"/>
                        <w:rPr>
                          <w:rFonts w:cs="Tahoma"/>
                          <w:b/>
                          <w:bCs/>
                          <w:color w:val="0B5294"/>
                          <w:sz w:val="48"/>
                          <w:szCs w:val="48"/>
                          <w:rtl/>
                        </w:rPr>
                      </w:pPr>
                      <w:drawing>
                        <wp:inline distT="0" distB="0" distL="0" distR="0">
                          <wp:extent cx="288000" cy="31337"/>
                          <wp:effectExtent l="0" t="0" r="0" b="6985"/>
                          <wp:docPr id="8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65997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5684C" w:rsidRPr="0051332D" w:rsidP="004C279C">
      <w:pPr>
        <w:spacing w:line="240" w:lineRule="exact"/>
        <w:ind w:right="2268"/>
        <w:jc w:val="both"/>
        <w:rPr>
          <w:rFonts w:ascii="Tahoma" w:hAnsi="Tahoma" w:cs="Tahoma"/>
          <w:sz w:val="18"/>
          <w:szCs w:val="18"/>
          <w:rtl/>
        </w:rPr>
      </w:pPr>
    </w:p>
    <w:p w:rsidR="0055684C" w:rsidRPr="00F93924" w:rsidP="004C279C">
      <w:pPr>
        <w:pStyle w:val="KOT2"/>
        <w:rPr>
          <w:rtl/>
        </w:rPr>
      </w:pPr>
      <w:r w:rsidRPr="00F93924">
        <w:rPr>
          <w:rFonts w:hint="cs"/>
          <w:rtl/>
        </w:rPr>
        <w:t>שינויים בפרויקט והגדלת תקציבו</w:t>
      </w:r>
    </w:p>
    <w:p w:rsidR="0055684C" w:rsidRPr="0051332D" w:rsidP="004C279C">
      <w:pPr>
        <w:spacing w:line="240" w:lineRule="exact"/>
        <w:ind w:right="2268"/>
        <w:jc w:val="both"/>
        <w:rPr>
          <w:rFonts w:ascii="Tahoma" w:hAnsi="Tahoma" w:cs="Tahoma"/>
          <w:sz w:val="18"/>
          <w:szCs w:val="18"/>
          <w:rtl/>
        </w:rPr>
      </w:pPr>
      <w:r w:rsidRPr="0051332D">
        <w:rPr>
          <w:rFonts w:ascii="Tahoma" w:hAnsi="Tahoma" w:cs="Tahoma" w:hint="cs"/>
          <w:sz w:val="18"/>
          <w:szCs w:val="18"/>
          <w:rtl/>
        </w:rPr>
        <w:t xml:space="preserve">הצעת העירייה שנבחרה בקול קורא כללה רשת של ארבעה צירי העדפה </w:t>
      </w:r>
      <w:r w:rsidRPr="006824B2">
        <w:rPr>
          <w:rFonts w:ascii="Tahoma" w:hAnsi="Tahoma" w:cs="Tahoma" w:hint="cs"/>
          <w:spacing w:val="-4"/>
          <w:sz w:val="18"/>
          <w:szCs w:val="18"/>
          <w:rtl/>
        </w:rPr>
        <w:t>לתחבורה ציבורית שאורכם הכולל 9.85 ק"מ</w:t>
      </w:r>
      <w:r>
        <w:rPr>
          <w:rFonts w:ascii="Tahoma" w:hAnsi="Tahoma" w:cs="Tahoma"/>
          <w:spacing w:val="-4"/>
          <w:sz w:val="18"/>
          <w:szCs w:val="18"/>
          <w:vertAlign w:val="superscript"/>
          <w:rtl/>
        </w:rPr>
        <w:footnoteReference w:id="29"/>
      </w:r>
      <w:r w:rsidRPr="006824B2">
        <w:rPr>
          <w:rFonts w:ascii="Tahoma" w:hAnsi="Tahoma" w:cs="Tahoma" w:hint="cs"/>
          <w:spacing w:val="-4"/>
          <w:sz w:val="18"/>
          <w:szCs w:val="18"/>
          <w:rtl/>
        </w:rPr>
        <w:t>, הכוללים שני צירי אורך ושני צירי</w:t>
      </w:r>
      <w:r w:rsidRPr="0051332D">
        <w:rPr>
          <w:rFonts w:ascii="Tahoma" w:hAnsi="Tahoma" w:cs="Tahoma" w:hint="cs"/>
          <w:sz w:val="18"/>
          <w:szCs w:val="18"/>
          <w:rtl/>
        </w:rPr>
        <w:t xml:space="preserve"> רוחב, וכן 21.5 ק"מ של שבילי אופניים ברחבי העיר ו-13 ק"מ של צירי הליכה, כולל שדרוג רחוב </w:t>
      </w:r>
      <w:r w:rsidRPr="0051332D">
        <w:rPr>
          <w:rFonts w:ascii="Tahoma" w:hAnsi="Tahoma" w:cs="Tahoma" w:hint="cs"/>
          <w:sz w:val="18"/>
          <w:szCs w:val="18"/>
          <w:rtl/>
        </w:rPr>
        <w:t>רוגוזין</w:t>
      </w:r>
      <w:r w:rsidRPr="0051332D">
        <w:rPr>
          <w:rFonts w:ascii="Tahoma" w:hAnsi="Tahoma" w:cs="Tahoma" w:hint="cs"/>
          <w:sz w:val="18"/>
          <w:szCs w:val="18"/>
          <w:rtl/>
        </w:rPr>
        <w:t xml:space="preserve"> למדרחוב. מרכיב אמצעים הנוספים בהצעת עיריית אשדוד כלל ארבעה מרכיבים: העירייה כמודל - שינוי בהתנהגות התחבורתית של עובדי העירייה שישמש דוגמה לתושבי העיר; עידוד עובדים בעיר לעבור לתחבורה בת קיימה - העלאת המודעות בקרב המפעלים והעסקים, באמצעות תמריצים, לשימוש עובדיהם בתחבורה ציבורית ובאמצעים בני קיימה; שימוש באופניים בקרב תלמידי בתי ספר - שינוי בהרגלי הנסיעה בקרב בני הנוער הלומדים בבתי הספר; מערך להשכרת אופניים חשמליים ברחבי העיר אשדוד.</w:t>
      </w:r>
    </w:p>
    <w:p w:rsidR="0055684C" w:rsidRPr="0051332D" w:rsidP="004C279C">
      <w:pPr>
        <w:spacing w:line="240" w:lineRule="exact"/>
        <w:ind w:right="2268"/>
        <w:jc w:val="both"/>
        <w:rPr>
          <w:rFonts w:ascii="Tahoma" w:hAnsi="Tahoma" w:cs="Tahoma"/>
          <w:sz w:val="18"/>
          <w:szCs w:val="18"/>
          <w:rtl/>
        </w:rPr>
      </w:pPr>
      <w:r w:rsidRPr="0051332D">
        <w:rPr>
          <w:rFonts w:ascii="Tahoma" w:hAnsi="Tahoma" w:cs="Tahoma" w:hint="cs"/>
          <w:sz w:val="18"/>
          <w:szCs w:val="18"/>
          <w:rtl/>
        </w:rPr>
        <w:t>לפי ההצעה, מערכת צירי ההעדפה היא</w:t>
      </w:r>
      <w:r w:rsidRPr="0051332D">
        <w:rPr>
          <w:rFonts w:ascii="Tahoma" w:hAnsi="Tahoma" w:cs="Tahoma"/>
          <w:sz w:val="18"/>
          <w:szCs w:val="18"/>
          <w:rtl/>
        </w:rPr>
        <w:t xml:space="preserve"> רשת רציפה של תשתית</w:t>
      </w:r>
      <w:r w:rsidRPr="0051332D">
        <w:rPr>
          <w:rFonts w:ascii="Tahoma" w:hAnsi="Tahoma" w:cs="Tahoma" w:hint="cs"/>
          <w:sz w:val="18"/>
          <w:szCs w:val="18"/>
          <w:rtl/>
        </w:rPr>
        <w:t xml:space="preserve"> </w:t>
      </w:r>
      <w:r w:rsidRPr="0051332D">
        <w:rPr>
          <w:rFonts w:ascii="Tahoma" w:hAnsi="Tahoma" w:cs="Tahoma"/>
          <w:sz w:val="18"/>
          <w:szCs w:val="18"/>
          <w:rtl/>
        </w:rPr>
        <w:t>העדפה המקשרת את מוקדי המשיכה המרכזיים בעיר</w:t>
      </w:r>
      <w:r w:rsidRPr="0051332D">
        <w:rPr>
          <w:rFonts w:ascii="Tahoma" w:hAnsi="Tahoma" w:cs="Tahoma" w:hint="cs"/>
          <w:sz w:val="18"/>
          <w:szCs w:val="18"/>
          <w:rtl/>
        </w:rPr>
        <w:t xml:space="preserve"> </w:t>
      </w:r>
      <w:r w:rsidRPr="0051332D">
        <w:rPr>
          <w:rFonts w:ascii="Tahoma" w:hAnsi="Tahoma" w:cs="Tahoma"/>
          <w:sz w:val="18"/>
          <w:szCs w:val="18"/>
          <w:rtl/>
        </w:rPr>
        <w:t>המחברים את דרום העיר עם צפון העיר ואת מזרח העיר עם מערב</w:t>
      </w:r>
      <w:r w:rsidRPr="0051332D">
        <w:rPr>
          <w:rFonts w:ascii="Tahoma" w:hAnsi="Tahoma" w:cs="Tahoma" w:hint="cs"/>
          <w:sz w:val="18"/>
          <w:szCs w:val="18"/>
          <w:rtl/>
        </w:rPr>
        <w:t xml:space="preserve"> </w:t>
      </w:r>
      <w:r w:rsidRPr="0051332D">
        <w:rPr>
          <w:rFonts w:ascii="Tahoma" w:hAnsi="Tahoma" w:cs="Tahoma"/>
          <w:sz w:val="18"/>
          <w:szCs w:val="18"/>
          <w:rtl/>
        </w:rPr>
        <w:t>ה</w:t>
      </w:r>
      <w:r w:rsidRPr="0051332D">
        <w:rPr>
          <w:rFonts w:ascii="Tahoma" w:hAnsi="Tahoma" w:cs="Tahoma" w:hint="cs"/>
          <w:sz w:val="18"/>
          <w:szCs w:val="18"/>
          <w:rtl/>
        </w:rPr>
        <w:t>עיר, באמצעות מערך קווים ישירים ומהירים, ה"</w:t>
      </w:r>
      <w:r w:rsidRPr="0051332D">
        <w:rPr>
          <w:rFonts w:ascii="Tahoma" w:hAnsi="Tahoma" w:cs="Tahoma" w:hint="cs"/>
          <w:b/>
          <w:bCs/>
          <w:sz w:val="18"/>
          <w:szCs w:val="18"/>
          <w:rtl/>
        </w:rPr>
        <w:t>מהווים את לב ליבה של התוכנית</w:t>
      </w:r>
      <w:r w:rsidRPr="0051332D">
        <w:rPr>
          <w:rFonts w:ascii="Tahoma" w:hAnsi="Tahoma" w:cs="Tahoma" w:hint="cs"/>
          <w:sz w:val="18"/>
          <w:szCs w:val="18"/>
          <w:rtl/>
        </w:rPr>
        <w:t>" (ההדגשה אינה במקור):</w:t>
      </w:r>
    </w:p>
    <w:p w:rsidR="0055684C" w:rsidRPr="0051332D" w:rsidP="004C279C">
      <w:pPr>
        <w:numPr>
          <w:ilvl w:val="0"/>
          <w:numId w:val="27"/>
        </w:numPr>
        <w:spacing w:line="240" w:lineRule="exact"/>
        <w:ind w:left="340" w:right="2268" w:hanging="340"/>
        <w:jc w:val="both"/>
        <w:rPr>
          <w:rFonts w:ascii="Tahoma" w:hAnsi="Tahoma" w:cs="Tahoma"/>
          <w:sz w:val="18"/>
          <w:szCs w:val="18"/>
        </w:rPr>
      </w:pPr>
      <w:r w:rsidRPr="0051332D">
        <w:rPr>
          <w:rFonts w:ascii="Tahoma" w:hAnsi="Tahoma" w:cs="Tahoma" w:hint="eastAsia"/>
          <w:b/>
          <w:bCs/>
          <w:sz w:val="18"/>
          <w:szCs w:val="18"/>
          <w:rtl/>
        </w:rPr>
        <w:t>ציר</w:t>
      </w:r>
      <w:r w:rsidRPr="0051332D">
        <w:rPr>
          <w:rFonts w:ascii="Tahoma" w:hAnsi="Tahoma" w:cs="Tahoma"/>
          <w:b/>
          <w:bCs/>
          <w:sz w:val="18"/>
          <w:szCs w:val="18"/>
          <w:rtl/>
        </w:rPr>
        <w:t xml:space="preserve"> </w:t>
      </w:r>
      <w:r w:rsidRPr="0051332D">
        <w:rPr>
          <w:rFonts w:ascii="Tahoma" w:hAnsi="Tahoma" w:cs="Tahoma" w:hint="eastAsia"/>
          <w:b/>
          <w:bCs/>
          <w:sz w:val="18"/>
          <w:szCs w:val="18"/>
          <w:rtl/>
        </w:rPr>
        <w:t>מערבי</w:t>
      </w:r>
      <w:r w:rsidRPr="0051332D">
        <w:rPr>
          <w:rFonts w:ascii="Tahoma" w:hAnsi="Tahoma" w:cs="Tahoma" w:hint="cs"/>
          <w:b/>
          <w:bCs/>
          <w:sz w:val="18"/>
          <w:szCs w:val="18"/>
          <w:rtl/>
        </w:rPr>
        <w:t xml:space="preserve"> הרצל</w:t>
      </w:r>
      <w:r w:rsidRPr="0051332D">
        <w:rPr>
          <w:rFonts w:ascii="Tahoma" w:hAnsi="Tahoma" w:cs="Tahoma" w:hint="cs"/>
          <w:sz w:val="18"/>
          <w:szCs w:val="18"/>
          <w:rtl/>
        </w:rPr>
        <w:t xml:space="preserve"> (2.89 ק"מ) - הציר משמש לחיבור בין אזור הסיטי לאזורי תעסוקה בצפון העיר, כמו גם </w:t>
      </w:r>
      <w:r w:rsidRPr="0051332D">
        <w:rPr>
          <w:rFonts w:ascii="Tahoma" w:hAnsi="Tahoma" w:cs="Tahoma"/>
          <w:sz w:val="18"/>
          <w:szCs w:val="18"/>
          <w:rtl/>
        </w:rPr>
        <w:t xml:space="preserve">למוסדות חינוך ולרבעים א' ו-ב' </w:t>
      </w:r>
      <w:r w:rsidRPr="0051332D">
        <w:rPr>
          <w:rFonts w:ascii="Tahoma" w:hAnsi="Tahoma" w:cs="Tahoma" w:hint="cs"/>
          <w:sz w:val="18"/>
          <w:szCs w:val="18"/>
          <w:rtl/>
        </w:rPr>
        <w:t>המאופיינים ב</w:t>
      </w:r>
      <w:r w:rsidRPr="0051332D">
        <w:rPr>
          <w:rFonts w:ascii="Tahoma" w:hAnsi="Tahoma" w:cs="Tahoma"/>
          <w:sz w:val="18"/>
          <w:szCs w:val="18"/>
          <w:rtl/>
        </w:rPr>
        <w:t>אוכלוסייה רבה</w:t>
      </w:r>
      <w:r w:rsidRPr="0051332D">
        <w:rPr>
          <w:rFonts w:ascii="Tahoma" w:hAnsi="Tahoma" w:cs="Tahoma" w:hint="cs"/>
          <w:sz w:val="18"/>
          <w:szCs w:val="18"/>
          <w:rtl/>
        </w:rPr>
        <w:t xml:space="preserve"> ו</w:t>
      </w:r>
      <w:r w:rsidRPr="0051332D">
        <w:rPr>
          <w:rFonts w:ascii="Tahoma" w:hAnsi="Tahoma" w:cs="Tahoma"/>
          <w:sz w:val="18"/>
          <w:szCs w:val="18"/>
          <w:rtl/>
        </w:rPr>
        <w:t>בהם מרוכז</w:t>
      </w:r>
      <w:r w:rsidRPr="0051332D">
        <w:rPr>
          <w:rFonts w:ascii="Tahoma" w:hAnsi="Tahoma" w:cs="Tahoma" w:hint="cs"/>
          <w:sz w:val="18"/>
          <w:szCs w:val="18"/>
          <w:rtl/>
        </w:rPr>
        <w:t>ים</w:t>
      </w:r>
      <w:r w:rsidRPr="0051332D">
        <w:rPr>
          <w:rFonts w:ascii="Tahoma" w:hAnsi="Tahoma" w:cs="Tahoma"/>
          <w:sz w:val="18"/>
          <w:szCs w:val="18"/>
          <w:rtl/>
        </w:rPr>
        <w:t xml:space="preserve"> מוסדות חינוך</w:t>
      </w:r>
      <w:r w:rsidRPr="0051332D">
        <w:rPr>
          <w:rFonts w:ascii="Tahoma" w:hAnsi="Tahoma" w:cs="Tahoma" w:hint="cs"/>
          <w:sz w:val="18"/>
          <w:szCs w:val="18"/>
          <w:rtl/>
        </w:rPr>
        <w:t xml:space="preserve">, </w:t>
      </w:r>
      <w:r w:rsidRPr="0051332D">
        <w:rPr>
          <w:rFonts w:ascii="Tahoma" w:hAnsi="Tahoma" w:cs="Tahoma"/>
          <w:sz w:val="18"/>
          <w:szCs w:val="18"/>
          <w:rtl/>
        </w:rPr>
        <w:t>מוסדות ציבור ומוקדי מסחר.</w:t>
      </w:r>
    </w:p>
    <w:p w:rsidR="0055684C" w:rsidRPr="0051332D" w:rsidP="004C279C">
      <w:pPr>
        <w:numPr>
          <w:ilvl w:val="0"/>
          <w:numId w:val="27"/>
        </w:numPr>
        <w:spacing w:line="240" w:lineRule="exact"/>
        <w:ind w:left="340" w:right="2268" w:hanging="340"/>
        <w:jc w:val="both"/>
        <w:rPr>
          <w:rFonts w:ascii="Tahoma" w:hAnsi="Tahoma" w:cs="Tahoma"/>
          <w:sz w:val="18"/>
          <w:szCs w:val="18"/>
        </w:rPr>
      </w:pPr>
      <w:r w:rsidRPr="0051332D">
        <w:rPr>
          <w:rFonts w:ascii="Tahoma" w:hAnsi="Tahoma" w:cs="Tahoma" w:hint="eastAsia"/>
          <w:b/>
          <w:bCs/>
          <w:sz w:val="18"/>
          <w:szCs w:val="18"/>
          <w:rtl/>
        </w:rPr>
        <w:t>ציר</w:t>
      </w:r>
      <w:r w:rsidRPr="0051332D">
        <w:rPr>
          <w:rFonts w:ascii="Tahoma" w:hAnsi="Tahoma" w:cs="Tahoma"/>
          <w:b/>
          <w:bCs/>
          <w:sz w:val="18"/>
          <w:szCs w:val="18"/>
          <w:rtl/>
        </w:rPr>
        <w:t xml:space="preserve"> </w:t>
      </w:r>
      <w:r w:rsidRPr="0051332D">
        <w:rPr>
          <w:rFonts w:ascii="Tahoma" w:hAnsi="Tahoma" w:cs="Tahoma" w:hint="eastAsia"/>
          <w:b/>
          <w:bCs/>
          <w:sz w:val="18"/>
          <w:szCs w:val="18"/>
          <w:rtl/>
        </w:rPr>
        <w:t>מזרחי</w:t>
      </w:r>
      <w:r w:rsidRPr="0051332D">
        <w:rPr>
          <w:rFonts w:ascii="Tahoma" w:hAnsi="Tahoma" w:cs="Tahoma" w:hint="cs"/>
          <w:sz w:val="18"/>
          <w:szCs w:val="18"/>
          <w:rtl/>
        </w:rPr>
        <w:t xml:space="preserve"> (4.22 ק"מ) - שדרות בני ברית, שדרות הפלמ"ח, הרחובות יצחק הנשיא, שלמה בן יוסף ודב גור ושדרות הפרחים. על פי הצעת העירייה, רחובות אלו הם רחובות עירוניים שדרכם עוברת רוב התחבורה הציבורית הקיימת בחלק הצפון-מזרחי של העיר.</w:t>
      </w:r>
    </w:p>
    <w:p w:rsidR="0055684C" w:rsidRPr="0051332D" w:rsidP="004C279C">
      <w:pPr>
        <w:numPr>
          <w:ilvl w:val="0"/>
          <w:numId w:val="27"/>
        </w:numPr>
        <w:spacing w:line="240" w:lineRule="exact"/>
        <w:ind w:left="340" w:right="2268" w:hanging="340"/>
        <w:jc w:val="both"/>
        <w:rPr>
          <w:rFonts w:ascii="Tahoma" w:hAnsi="Tahoma" w:cs="Tahoma"/>
          <w:sz w:val="18"/>
          <w:szCs w:val="18"/>
        </w:rPr>
      </w:pPr>
      <w:r w:rsidRPr="0051332D">
        <w:rPr>
          <w:rFonts w:ascii="Tahoma" w:hAnsi="Tahoma" w:cs="Tahoma" w:hint="eastAsia"/>
          <w:b/>
          <w:bCs/>
          <w:sz w:val="18"/>
          <w:szCs w:val="18"/>
          <w:rtl/>
        </w:rPr>
        <w:t>ציר</w:t>
      </w:r>
      <w:r w:rsidRPr="0051332D">
        <w:rPr>
          <w:rFonts w:ascii="Tahoma" w:hAnsi="Tahoma" w:cs="Tahoma"/>
          <w:b/>
          <w:bCs/>
          <w:sz w:val="18"/>
          <w:szCs w:val="18"/>
          <w:rtl/>
        </w:rPr>
        <w:t xml:space="preserve"> בגין</w:t>
      </w:r>
      <w:r w:rsidRPr="0051332D">
        <w:rPr>
          <w:rFonts w:ascii="Tahoma" w:hAnsi="Tahoma" w:cs="Tahoma" w:hint="cs"/>
          <w:sz w:val="18"/>
          <w:szCs w:val="18"/>
          <w:rtl/>
        </w:rPr>
        <w:t xml:space="preserve"> (1.64 ק"מ) - </w:t>
      </w:r>
      <w:r w:rsidRPr="0051332D">
        <w:rPr>
          <w:rFonts w:ascii="Tahoma" w:hAnsi="Tahoma" w:cs="Tahoma"/>
          <w:sz w:val="18"/>
          <w:szCs w:val="18"/>
          <w:rtl/>
        </w:rPr>
        <w:t xml:space="preserve">ציר המחבר </w:t>
      </w:r>
      <w:r w:rsidRPr="0051332D">
        <w:rPr>
          <w:rFonts w:ascii="Tahoma" w:hAnsi="Tahoma" w:cs="Tahoma" w:hint="cs"/>
          <w:sz w:val="18"/>
          <w:szCs w:val="18"/>
          <w:rtl/>
        </w:rPr>
        <w:t xml:space="preserve">בין המוקד המרכזי של אזור </w:t>
      </w:r>
      <w:r w:rsidRPr="0051332D">
        <w:rPr>
          <w:rFonts w:ascii="Tahoma" w:hAnsi="Tahoma" w:cs="Tahoma"/>
          <w:sz w:val="18"/>
          <w:szCs w:val="18"/>
          <w:rtl/>
        </w:rPr>
        <w:t>הסיטי</w:t>
      </w:r>
      <w:r w:rsidRPr="0051332D">
        <w:rPr>
          <w:rFonts w:ascii="Tahoma" w:hAnsi="Tahoma" w:cs="Tahoma" w:hint="cs"/>
          <w:sz w:val="18"/>
          <w:szCs w:val="18"/>
          <w:rtl/>
        </w:rPr>
        <w:t xml:space="preserve"> שבו ממוקמת התחנה המרכזית</w:t>
      </w:r>
      <w:r w:rsidRPr="0051332D">
        <w:rPr>
          <w:rFonts w:ascii="Tahoma" w:hAnsi="Tahoma" w:cs="Tahoma"/>
          <w:sz w:val="18"/>
          <w:szCs w:val="18"/>
          <w:rtl/>
        </w:rPr>
        <w:t xml:space="preserve"> ל</w:t>
      </w:r>
      <w:r w:rsidRPr="0051332D">
        <w:rPr>
          <w:rFonts w:ascii="Tahoma" w:hAnsi="Tahoma" w:cs="Tahoma" w:hint="cs"/>
          <w:sz w:val="18"/>
          <w:szCs w:val="18"/>
          <w:rtl/>
        </w:rPr>
        <w:t xml:space="preserve">בין </w:t>
      </w:r>
      <w:r w:rsidRPr="0051332D">
        <w:rPr>
          <w:rFonts w:ascii="Tahoma" w:hAnsi="Tahoma" w:cs="Tahoma"/>
          <w:sz w:val="18"/>
          <w:szCs w:val="18"/>
          <w:rtl/>
        </w:rPr>
        <w:t>אזור תחנת הרכבת</w:t>
      </w:r>
      <w:r w:rsidRPr="0051332D">
        <w:rPr>
          <w:rFonts w:ascii="Tahoma" w:hAnsi="Tahoma" w:cs="Tahoma" w:hint="cs"/>
          <w:sz w:val="18"/>
          <w:szCs w:val="18"/>
          <w:rtl/>
        </w:rPr>
        <w:t>, כאשר ממערב לתחנת הרכבת נבנה בית חולים ועתידים להיבנות אוניברסיטה ואזור תעסוקה.</w:t>
      </w:r>
    </w:p>
    <w:p w:rsidR="0055684C" w:rsidRPr="0051332D" w:rsidP="004C279C">
      <w:pPr>
        <w:numPr>
          <w:ilvl w:val="0"/>
          <w:numId w:val="27"/>
        </w:numPr>
        <w:spacing w:line="240" w:lineRule="exact"/>
        <w:ind w:left="340" w:right="2268" w:hanging="340"/>
        <w:jc w:val="both"/>
        <w:rPr>
          <w:rFonts w:ascii="Tahoma" w:hAnsi="Tahoma" w:cs="Tahoma"/>
          <w:sz w:val="18"/>
          <w:szCs w:val="18"/>
        </w:rPr>
      </w:pPr>
      <w:r w:rsidRPr="0051332D">
        <w:rPr>
          <w:rFonts w:ascii="Tahoma" w:hAnsi="Tahoma" w:cs="Tahoma" w:hint="eastAsia"/>
          <w:b/>
          <w:bCs/>
          <w:sz w:val="18"/>
          <w:szCs w:val="18"/>
          <w:rtl/>
        </w:rPr>
        <w:t>ציר</w:t>
      </w:r>
      <w:r w:rsidRPr="0051332D">
        <w:rPr>
          <w:rFonts w:ascii="Tahoma" w:hAnsi="Tahoma" w:cs="Tahoma"/>
          <w:b/>
          <w:bCs/>
          <w:sz w:val="18"/>
          <w:szCs w:val="18"/>
          <w:rtl/>
        </w:rPr>
        <w:t xml:space="preserve"> ז</w:t>
      </w:r>
      <w:r w:rsidRPr="0051332D">
        <w:rPr>
          <w:rFonts w:ascii="Tahoma" w:hAnsi="Tahoma" w:cs="Tahoma" w:hint="cs"/>
          <w:b/>
          <w:bCs/>
          <w:sz w:val="18"/>
          <w:szCs w:val="18"/>
          <w:rtl/>
        </w:rPr>
        <w:t>'</w:t>
      </w:r>
      <w:r w:rsidRPr="0051332D">
        <w:rPr>
          <w:rFonts w:ascii="Tahoma" w:hAnsi="Tahoma" w:cs="Tahoma"/>
          <w:b/>
          <w:bCs/>
          <w:sz w:val="18"/>
          <w:szCs w:val="18"/>
          <w:rtl/>
        </w:rPr>
        <w:t>בוטינסקי</w:t>
      </w:r>
      <w:r w:rsidRPr="0051332D">
        <w:rPr>
          <w:rFonts w:ascii="Tahoma" w:hAnsi="Tahoma" w:cs="Tahoma" w:hint="cs"/>
          <w:sz w:val="18"/>
          <w:szCs w:val="18"/>
          <w:rtl/>
        </w:rPr>
        <w:t xml:space="preserve"> (1.1 ק"מ) - הציר ממוקם בצפון העיר בסמוך לאזורי התעסוקה והמסחר. הציר נמצא</w:t>
      </w:r>
      <w:r w:rsidRPr="0051332D">
        <w:rPr>
          <w:rFonts w:ascii="Tahoma" w:hAnsi="Tahoma" w:cs="Tahoma"/>
          <w:sz w:val="18"/>
          <w:szCs w:val="18"/>
          <w:rtl/>
        </w:rPr>
        <w:t xml:space="preserve"> בתפר שבין אזורי התעסוקה שבצפון העיר לאזורי המגורים ברבעים א' ו-ב'</w:t>
      </w:r>
      <w:r w:rsidRPr="0051332D">
        <w:rPr>
          <w:rFonts w:ascii="Tahoma" w:hAnsi="Tahoma" w:cs="Tahoma" w:hint="cs"/>
          <w:sz w:val="18"/>
          <w:szCs w:val="18"/>
          <w:rtl/>
        </w:rPr>
        <w:t xml:space="preserve">, וקיימים בו </w:t>
      </w:r>
      <w:r w:rsidRPr="0051332D">
        <w:rPr>
          <w:rFonts w:ascii="Tahoma" w:hAnsi="Tahoma" w:cs="Tahoma"/>
          <w:sz w:val="18"/>
          <w:szCs w:val="18"/>
          <w:rtl/>
        </w:rPr>
        <w:t>מוקדי משיכה כגון מרכז הקניות סטאר סנטר ומתחם המכללות.</w:t>
      </w:r>
    </w:p>
    <w:p w:rsidR="0055684C" w:rsidRPr="0051332D" w:rsidP="004C279C">
      <w:pPr>
        <w:spacing w:line="240" w:lineRule="exact"/>
        <w:ind w:right="2268"/>
        <w:jc w:val="both"/>
        <w:rPr>
          <w:rFonts w:ascii="Tahoma" w:hAnsi="Tahoma" w:cs="Tahoma"/>
          <w:sz w:val="18"/>
          <w:szCs w:val="18"/>
          <w:rtl/>
        </w:rPr>
      </w:pPr>
      <w:r w:rsidRPr="0051332D">
        <w:rPr>
          <w:rFonts w:ascii="Tahoma" w:hAnsi="Tahoma" w:cs="Tahoma" w:hint="cs"/>
          <w:sz w:val="18"/>
          <w:szCs w:val="18"/>
          <w:rtl/>
        </w:rPr>
        <w:t>להלן במפה 2 מוצגת רשת צירי ההעדפה שהציעה העירייה. נכון למועד הביקורת לא בוצעו הצירים הצבועים בכחול, ולפחות ציר אחד, הציר המזרחי, נגרע מהפרויקט (ראו בהרחבה בהמשך):</w:t>
      </w:r>
    </w:p>
    <w:p w:rsidR="0055684C" w:rsidRPr="0051332D" w:rsidP="006824B2">
      <w:pPr>
        <w:pStyle w:val="tab-name"/>
        <w:rPr>
          <w:rtl/>
        </w:rPr>
      </w:pPr>
      <w:r w:rsidRPr="0051332D">
        <w:rPr>
          <w:rFonts w:hint="cs"/>
          <w:rtl/>
        </w:rPr>
        <w:t>מפה 2: רשת צירי העדפה לתחבורה ציבורית</w:t>
      </w:r>
    </w:p>
    <w:p w:rsidR="00147F1F" w:rsidRPr="0051332D" w:rsidP="006824B2">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5040000" cy="3542341"/>
            <wp:effectExtent l="0" t="0" r="825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617969" name="MAP_2.jp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5040000" cy="3542341"/>
                    </a:xfrm>
                    <a:prstGeom prst="rect">
                      <a:avLst/>
                    </a:prstGeom>
                  </pic:spPr>
                </pic:pic>
              </a:graphicData>
            </a:graphic>
          </wp:inline>
        </w:drawing>
      </w:r>
    </w:p>
    <w:p w:rsidR="0055684C" w:rsidRPr="0051332D" w:rsidP="006824B2">
      <w:pPr>
        <w:pStyle w:val="text-source"/>
        <w:rPr>
          <w:rtl/>
        </w:rPr>
      </w:pPr>
      <w:r w:rsidRPr="0051332D">
        <w:rPr>
          <w:rFonts w:hint="eastAsia"/>
          <w:rtl/>
        </w:rPr>
        <w:t>המקור</w:t>
      </w:r>
      <w:r w:rsidRPr="0051332D">
        <w:rPr>
          <w:rtl/>
        </w:rPr>
        <w:t xml:space="preserve">: </w:t>
      </w:r>
      <w:r w:rsidRPr="0051332D">
        <w:rPr>
          <w:rFonts w:hint="eastAsia"/>
          <w:rtl/>
        </w:rPr>
        <w:t>מפה</w:t>
      </w:r>
      <w:r w:rsidRPr="0051332D">
        <w:rPr>
          <w:rtl/>
        </w:rPr>
        <w:t xml:space="preserve"> שהוצגה </w:t>
      </w:r>
      <w:r w:rsidRPr="0051332D">
        <w:rPr>
          <w:rFonts w:hint="eastAsia"/>
          <w:rtl/>
        </w:rPr>
        <w:t>בוועדת</w:t>
      </w:r>
      <w:r w:rsidRPr="0051332D">
        <w:rPr>
          <w:rtl/>
        </w:rPr>
        <w:t xml:space="preserve"> </w:t>
      </w:r>
      <w:r w:rsidRPr="0051332D">
        <w:rPr>
          <w:rFonts w:hint="eastAsia"/>
          <w:rtl/>
        </w:rPr>
        <w:t>ההיגוי</w:t>
      </w:r>
      <w:r w:rsidRPr="0051332D">
        <w:rPr>
          <w:rtl/>
        </w:rPr>
        <w:t xml:space="preserve"> שהתכנסה </w:t>
      </w:r>
      <w:r w:rsidRPr="0051332D">
        <w:rPr>
          <w:rFonts w:hint="eastAsia"/>
          <w:rtl/>
        </w:rPr>
        <w:t>בספטמבר</w:t>
      </w:r>
      <w:r w:rsidRPr="0051332D">
        <w:rPr>
          <w:rtl/>
        </w:rPr>
        <w:t xml:space="preserve"> 2014</w:t>
      </w:r>
      <w:r w:rsidRPr="0051332D">
        <w:rPr>
          <w:rFonts w:hint="cs"/>
          <w:rtl/>
        </w:rPr>
        <w:t xml:space="preserve">, </w:t>
      </w:r>
      <w:r w:rsidRPr="0051332D">
        <w:rPr>
          <w:rtl/>
        </w:rPr>
        <w:t>בעיבוד משרד מבקר המדינה</w:t>
      </w:r>
      <w:r w:rsidRPr="0051332D">
        <w:rPr>
          <w:rFonts w:hint="cs"/>
          <w:rtl/>
        </w:rPr>
        <w:t>.</w:t>
      </w:r>
    </w:p>
    <w:p w:rsidR="0055684C" w:rsidRPr="0051332D" w:rsidP="004C279C">
      <w:pPr>
        <w:spacing w:line="240" w:lineRule="exact"/>
        <w:ind w:right="2268"/>
        <w:jc w:val="both"/>
        <w:rPr>
          <w:rFonts w:ascii="Tahoma" w:hAnsi="Tahoma" w:cs="Tahoma"/>
          <w:sz w:val="18"/>
          <w:szCs w:val="18"/>
        </w:rPr>
      </w:pPr>
    </w:p>
    <w:p w:rsidR="0055684C" w:rsidRPr="0051332D" w:rsidP="004C279C">
      <w:pPr>
        <w:spacing w:line="240" w:lineRule="exact"/>
        <w:ind w:right="2268"/>
        <w:jc w:val="both"/>
        <w:rPr>
          <w:rFonts w:ascii="Tahoma" w:hAnsi="Tahoma" w:cs="Tahoma"/>
          <w:sz w:val="18"/>
          <w:szCs w:val="18"/>
          <w:rtl/>
        </w:rPr>
      </w:pPr>
    </w:p>
    <w:p w:rsidR="0055684C" w:rsidRPr="00F93924" w:rsidP="004C279C">
      <w:pPr>
        <w:pStyle w:val="KOT4"/>
        <w:rPr>
          <w:rtl/>
        </w:rPr>
      </w:pPr>
      <w:r w:rsidRPr="00F93924">
        <w:rPr>
          <w:rtl/>
        </w:rPr>
        <w:t xml:space="preserve">עיכוב בהכנת </w:t>
      </w:r>
      <w:r w:rsidRPr="00F93924">
        <w:rPr>
          <w:rFonts w:hint="cs"/>
          <w:rtl/>
        </w:rPr>
        <w:t>ה</w:t>
      </w:r>
      <w:r w:rsidRPr="00F93924">
        <w:rPr>
          <w:rtl/>
        </w:rPr>
        <w:t>תכנון המפורט ו</w:t>
      </w:r>
      <w:r w:rsidRPr="00F93924">
        <w:rPr>
          <w:rFonts w:hint="cs"/>
          <w:rtl/>
        </w:rPr>
        <w:t>תחשיב</w:t>
      </w:r>
      <w:r w:rsidRPr="00F93924">
        <w:rPr>
          <w:rtl/>
        </w:rPr>
        <w:t xml:space="preserve"> תקציבי</w:t>
      </w:r>
      <w:r w:rsidRPr="00F93924">
        <w:rPr>
          <w:rFonts w:hint="cs"/>
          <w:rtl/>
        </w:rPr>
        <w:t xml:space="preserve"> עדכני לפרויקט</w:t>
      </w:r>
    </w:p>
    <w:p w:rsidR="0055684C" w:rsidRPr="0051332D" w:rsidP="004C279C">
      <w:pPr>
        <w:spacing w:line="240" w:lineRule="exact"/>
        <w:ind w:right="2268"/>
        <w:jc w:val="both"/>
        <w:rPr>
          <w:rFonts w:ascii="Tahoma" w:hAnsi="Tahoma" w:cs="Tahoma"/>
          <w:sz w:val="18"/>
          <w:szCs w:val="18"/>
          <w:rtl/>
        </w:rPr>
      </w:pPr>
      <w:r w:rsidRPr="0051332D">
        <w:rPr>
          <w:rFonts w:ascii="Tahoma" w:hAnsi="Tahoma" w:cs="Tahoma" w:hint="cs"/>
          <w:sz w:val="18"/>
          <w:szCs w:val="18"/>
          <w:rtl/>
        </w:rPr>
        <w:t xml:space="preserve">בהצעתה ציינה עיריית אשדוד כי מרכיבי התוכנית שהוצגו בהצעה יוצרים מארג שלם כאשר כל מרכיב משתלב ומשלים את מרכיבי התוכנית האחרים. סך עלות יישום פרויקט התחבורה בת קיימה בעיר, על שמונת מרכיביו, שהציגה העירייה בהצעתה עמד על כ-220 מיליון ש"ח כולל </w:t>
      </w:r>
      <w:r w:rsidRPr="0051332D">
        <w:rPr>
          <w:rFonts w:ascii="Tahoma" w:hAnsi="Tahoma" w:cs="Tahoma" w:hint="cs"/>
          <w:sz w:val="18"/>
          <w:szCs w:val="18"/>
          <w:rtl/>
        </w:rPr>
        <w:t>מע"ם</w:t>
      </w:r>
      <w:r w:rsidRPr="0051332D">
        <w:rPr>
          <w:rFonts w:ascii="Tahoma" w:hAnsi="Tahoma" w:cs="Tahoma" w:hint="cs"/>
          <w:sz w:val="18"/>
          <w:szCs w:val="18"/>
          <w:rtl/>
        </w:rPr>
        <w:t>. העירייה צירפה להצעתה לוח זמנים לביצוע הפרויקט - תחילת 2013 עד תחילת 2016, דהיינו הפרויקט צפוי היה להימשך כשלוש שנים.</w:t>
      </w:r>
    </w:p>
    <w:p w:rsidR="0055684C" w:rsidRPr="0051332D" w:rsidP="004C279C">
      <w:pPr>
        <w:spacing w:line="240" w:lineRule="exact"/>
        <w:ind w:right="2268"/>
        <w:jc w:val="both"/>
        <w:rPr>
          <w:rFonts w:ascii="Tahoma" w:hAnsi="Tahoma" w:cs="Tahoma"/>
          <w:b/>
          <w:bCs/>
          <w:sz w:val="18"/>
          <w:szCs w:val="18"/>
          <w:u w:val="single"/>
          <w:rtl/>
        </w:rPr>
      </w:pPr>
      <w:r w:rsidRPr="0051332D">
        <w:rPr>
          <w:rFonts w:ascii="Tahoma" w:hAnsi="Tahoma" w:cs="Tahoma" w:hint="cs"/>
          <w:sz w:val="18"/>
          <w:szCs w:val="18"/>
          <w:rtl/>
        </w:rPr>
        <w:t xml:space="preserve">בהסכם ההתקשרות בין העירייה לבין משרד התחבורה נקבע כי הצעת העירייה "מהווה חלק עיקרי ובלתי נפרד מהסכם זה", וכי "עיריית אשדוד מתחייבת לבצע תכנון מפורט של כלל המרכיבים כמפורט בהצעתה". עיריית אשדוד התחייבה </w:t>
      </w:r>
      <w:r w:rsidRPr="0051332D">
        <w:rPr>
          <w:rFonts w:ascii="Tahoma" w:hAnsi="Tahoma" w:cs="Tahoma" w:hint="cs"/>
          <w:sz w:val="18"/>
          <w:szCs w:val="18"/>
          <w:rtl/>
        </w:rPr>
        <w:t>בהסכם כי היא "</w:t>
      </w:r>
      <w:r w:rsidRPr="0051332D">
        <w:rPr>
          <w:rFonts w:ascii="Tahoma" w:hAnsi="Tahoma" w:cs="Tahoma"/>
          <w:sz w:val="18"/>
          <w:szCs w:val="18"/>
          <w:rtl/>
        </w:rPr>
        <w:t>בדקה את כלל הנסיבות הקשורות בביצוע התחייבויותיה לפי הסכם זה</w:t>
      </w:r>
      <w:r w:rsidRPr="0051332D">
        <w:rPr>
          <w:rFonts w:ascii="Tahoma" w:hAnsi="Tahoma" w:cs="Tahoma" w:hint="cs"/>
          <w:sz w:val="18"/>
          <w:szCs w:val="18"/>
          <w:rtl/>
        </w:rPr>
        <w:t xml:space="preserve">... </w:t>
      </w:r>
      <w:r w:rsidRPr="0051332D">
        <w:rPr>
          <w:rFonts w:ascii="Tahoma" w:hAnsi="Tahoma" w:cs="Tahoma"/>
          <w:sz w:val="18"/>
          <w:szCs w:val="18"/>
          <w:rtl/>
        </w:rPr>
        <w:t>לרבות נתונים בקשר עם ביקוש, תשתיות, אומדני עלויות, תחשיבי כדאיות וכיוצא באלו, ומצאה כי היא יכולה ומסוגלת לבצען בשלמותן ועל פי כל תנאיהן ובמסגרת לוחות הזמנים השונים, והיא תבצע כנגד התקציבים שיועמדו לה על פי הסכם זה</w:t>
      </w:r>
      <w:r w:rsidRPr="0051332D">
        <w:rPr>
          <w:rFonts w:ascii="Tahoma" w:hAnsi="Tahoma" w:cs="Tahoma" w:hint="cs"/>
          <w:sz w:val="18"/>
          <w:szCs w:val="18"/>
          <w:rtl/>
        </w:rPr>
        <w:t>".</w:t>
      </w:r>
    </w:p>
    <w:p w:rsidR="0055684C" w:rsidRPr="0051332D" w:rsidP="006824B2">
      <w:pPr>
        <w:spacing w:after="240" w:line="240" w:lineRule="exact"/>
        <w:ind w:right="2268"/>
        <w:jc w:val="both"/>
        <w:rPr>
          <w:rFonts w:ascii="Tahoma" w:hAnsi="Tahoma" w:cs="Tahoma"/>
          <w:sz w:val="18"/>
          <w:szCs w:val="18"/>
          <w:rtl/>
        </w:rPr>
      </w:pPr>
      <w:r w:rsidRPr="0051332D">
        <w:rPr>
          <w:rFonts w:ascii="Tahoma" w:hAnsi="Tahoma" w:cs="Tahoma" w:hint="cs"/>
          <w:sz w:val="18"/>
          <w:szCs w:val="18"/>
          <w:rtl/>
        </w:rPr>
        <w:t xml:space="preserve">כמו כן, העירייה התחייבה בהסכם להכין </w:t>
      </w:r>
      <w:r w:rsidRPr="0051332D">
        <w:rPr>
          <w:rFonts w:ascii="Tahoma" w:hAnsi="Tahoma" w:cs="Tahoma" w:hint="cs"/>
          <w:sz w:val="18"/>
          <w:szCs w:val="18"/>
          <w:rtl/>
        </w:rPr>
        <w:t>תוכנית</w:t>
      </w:r>
      <w:r w:rsidRPr="0051332D">
        <w:rPr>
          <w:rFonts w:ascii="Tahoma" w:hAnsi="Tahoma" w:cs="Tahoma" w:hint="cs"/>
          <w:sz w:val="18"/>
          <w:szCs w:val="18"/>
          <w:rtl/>
        </w:rPr>
        <w:t xml:space="preserve"> מפורטת לביצוע הפרויקט, שתכלול</w:t>
      </w:r>
      <w:r w:rsidRPr="0051332D">
        <w:rPr>
          <w:rFonts w:ascii="Tahoma" w:hAnsi="Tahoma" w:cs="Tahoma"/>
          <w:sz w:val="18"/>
          <w:szCs w:val="18"/>
          <w:rtl/>
        </w:rPr>
        <w:t xml:space="preserve"> אבני דרך מעודכנ</w:t>
      </w:r>
      <w:r w:rsidRPr="0051332D">
        <w:rPr>
          <w:rFonts w:ascii="Tahoma" w:hAnsi="Tahoma" w:cs="Tahoma" w:hint="cs"/>
          <w:sz w:val="18"/>
          <w:szCs w:val="18"/>
          <w:rtl/>
        </w:rPr>
        <w:t>ות,</w:t>
      </w:r>
      <w:r w:rsidRPr="0051332D">
        <w:rPr>
          <w:rFonts w:ascii="Tahoma" w:hAnsi="Tahoma" w:cs="Tahoma"/>
          <w:sz w:val="18"/>
          <w:szCs w:val="18"/>
          <w:rtl/>
        </w:rPr>
        <w:t xml:space="preserve"> תכנון הנדסי מפורט, לוחות זמנים ליישום ואומדני תקציב מעודכנים</w:t>
      </w:r>
      <w:r w:rsidRPr="0051332D">
        <w:rPr>
          <w:rFonts w:ascii="Tahoma" w:hAnsi="Tahoma" w:cs="Tahoma" w:hint="cs"/>
          <w:sz w:val="18"/>
          <w:szCs w:val="18"/>
          <w:rtl/>
        </w:rPr>
        <w:t>, לאשרה</w:t>
      </w:r>
      <w:r w:rsidRPr="0051332D">
        <w:rPr>
          <w:rFonts w:ascii="Tahoma" w:hAnsi="Tahoma" w:cs="Tahoma"/>
          <w:sz w:val="18"/>
          <w:szCs w:val="18"/>
          <w:rtl/>
        </w:rPr>
        <w:t xml:space="preserve"> בוועדת ההיגוי </w:t>
      </w:r>
      <w:r w:rsidRPr="0051332D">
        <w:rPr>
          <w:rFonts w:ascii="Tahoma" w:hAnsi="Tahoma" w:cs="Tahoma" w:hint="cs"/>
          <w:sz w:val="18"/>
          <w:szCs w:val="18"/>
          <w:rtl/>
        </w:rPr>
        <w:t>ב</w:t>
      </w:r>
      <w:r w:rsidRPr="0051332D">
        <w:rPr>
          <w:rFonts w:ascii="Tahoma" w:hAnsi="Tahoma" w:cs="Tahoma"/>
          <w:sz w:val="18"/>
          <w:szCs w:val="18"/>
          <w:rtl/>
        </w:rPr>
        <w:t xml:space="preserve">תוך </w:t>
      </w:r>
      <w:r w:rsidRPr="0051332D">
        <w:rPr>
          <w:rFonts w:ascii="Tahoma" w:hAnsi="Tahoma" w:cs="Tahoma" w:hint="cs"/>
          <w:sz w:val="18"/>
          <w:szCs w:val="18"/>
          <w:rtl/>
        </w:rPr>
        <w:t>חמישה</w:t>
      </w:r>
      <w:r w:rsidRPr="0051332D">
        <w:rPr>
          <w:rFonts w:ascii="Tahoma" w:hAnsi="Tahoma" w:cs="Tahoma"/>
          <w:sz w:val="18"/>
          <w:szCs w:val="18"/>
          <w:rtl/>
        </w:rPr>
        <w:t xml:space="preserve"> חודשים מיום </w:t>
      </w:r>
      <w:r w:rsidRPr="0051332D">
        <w:rPr>
          <w:rFonts w:ascii="Tahoma" w:hAnsi="Tahoma" w:cs="Tahoma" w:hint="cs"/>
          <w:sz w:val="18"/>
          <w:szCs w:val="18"/>
          <w:rtl/>
        </w:rPr>
        <w:t>ה</w:t>
      </w:r>
      <w:r w:rsidRPr="0051332D">
        <w:rPr>
          <w:rFonts w:ascii="Tahoma" w:hAnsi="Tahoma" w:cs="Tahoma"/>
          <w:sz w:val="18"/>
          <w:szCs w:val="18"/>
          <w:rtl/>
        </w:rPr>
        <w:t>חתימ</w:t>
      </w:r>
      <w:r w:rsidRPr="0051332D">
        <w:rPr>
          <w:rFonts w:ascii="Tahoma" w:hAnsi="Tahoma" w:cs="Tahoma" w:hint="cs"/>
          <w:sz w:val="18"/>
          <w:szCs w:val="18"/>
          <w:rtl/>
        </w:rPr>
        <w:t>ה על</w:t>
      </w:r>
      <w:r w:rsidRPr="0051332D">
        <w:rPr>
          <w:rFonts w:ascii="Tahoma" w:hAnsi="Tahoma" w:cs="Tahoma"/>
          <w:sz w:val="18"/>
          <w:szCs w:val="18"/>
          <w:rtl/>
        </w:rPr>
        <w:t xml:space="preserve"> </w:t>
      </w:r>
      <w:r w:rsidRPr="0051332D">
        <w:rPr>
          <w:rFonts w:ascii="Tahoma" w:hAnsi="Tahoma" w:cs="Tahoma" w:hint="cs"/>
          <w:sz w:val="18"/>
          <w:szCs w:val="18"/>
          <w:rtl/>
        </w:rPr>
        <w:t>הסכם ההתקשרות, דהיינו עד סוף יוני 2014, ולהתחיל ביישום הפרויקט בתוך שישה חודשים, דהיינו עד סוף יולי 2014.</w:t>
      </w:r>
    </w:p>
    <w:p w:rsidR="0055684C" w:rsidRPr="0051332D" w:rsidP="00350A24">
      <w:pPr>
        <w:pStyle w:val="RESHET"/>
        <w:rPr>
          <w:rtl/>
        </w:rPr>
      </w:pPr>
      <w:r w:rsidRPr="0051332D">
        <w:rPr>
          <w:rFonts w:hint="cs"/>
          <w:rtl/>
        </w:rPr>
        <w:t>הועלה</w:t>
      </w:r>
      <w:r w:rsidRPr="0051332D">
        <w:rPr>
          <w:rtl/>
        </w:rPr>
        <w:t xml:space="preserve"> </w:t>
      </w:r>
      <w:r w:rsidRPr="0051332D">
        <w:rPr>
          <w:rFonts w:hint="eastAsia"/>
          <w:rtl/>
        </w:rPr>
        <w:t>כי</w:t>
      </w:r>
      <w:r w:rsidRPr="0051332D">
        <w:rPr>
          <w:rtl/>
        </w:rPr>
        <w:t xml:space="preserve"> </w:t>
      </w:r>
      <w:r w:rsidRPr="0051332D">
        <w:rPr>
          <w:rFonts w:hint="eastAsia"/>
          <w:rtl/>
        </w:rPr>
        <w:t>רק</w:t>
      </w:r>
      <w:r w:rsidRPr="0051332D">
        <w:rPr>
          <w:rtl/>
        </w:rPr>
        <w:t xml:space="preserve"> </w:t>
      </w:r>
      <w:r w:rsidRPr="0051332D">
        <w:rPr>
          <w:rFonts w:hint="eastAsia"/>
          <w:rtl/>
        </w:rPr>
        <w:t>ביולי</w:t>
      </w:r>
      <w:r w:rsidRPr="0051332D">
        <w:rPr>
          <w:rtl/>
        </w:rPr>
        <w:t xml:space="preserve"> 2015, </w:t>
      </w:r>
      <w:r w:rsidRPr="0051332D">
        <w:rPr>
          <w:rFonts w:hint="eastAsia"/>
          <w:rtl/>
        </w:rPr>
        <w:t>כשנה</w:t>
      </w:r>
      <w:r w:rsidRPr="0051332D">
        <w:rPr>
          <w:rtl/>
        </w:rPr>
        <w:t xml:space="preserve"> </w:t>
      </w:r>
      <w:r w:rsidRPr="0051332D">
        <w:rPr>
          <w:rFonts w:hint="eastAsia"/>
          <w:rtl/>
        </w:rPr>
        <w:t>וחצי</w:t>
      </w:r>
      <w:r w:rsidRPr="0051332D">
        <w:rPr>
          <w:rtl/>
        </w:rPr>
        <w:t xml:space="preserve"> </w:t>
      </w:r>
      <w:r w:rsidRPr="0051332D">
        <w:rPr>
          <w:rFonts w:hint="eastAsia"/>
          <w:rtl/>
        </w:rPr>
        <w:t>ממועד</w:t>
      </w:r>
      <w:r w:rsidRPr="0051332D">
        <w:rPr>
          <w:rtl/>
        </w:rPr>
        <w:t xml:space="preserve"> </w:t>
      </w:r>
      <w:r w:rsidRPr="0051332D">
        <w:rPr>
          <w:rFonts w:hint="cs"/>
          <w:rtl/>
        </w:rPr>
        <w:t>ה</w:t>
      </w:r>
      <w:r w:rsidRPr="0051332D">
        <w:rPr>
          <w:rFonts w:hint="eastAsia"/>
          <w:rtl/>
        </w:rPr>
        <w:t>חתימ</w:t>
      </w:r>
      <w:r w:rsidRPr="0051332D">
        <w:rPr>
          <w:rFonts w:hint="cs"/>
          <w:rtl/>
        </w:rPr>
        <w:t>ה על</w:t>
      </w:r>
      <w:r w:rsidRPr="0051332D">
        <w:rPr>
          <w:rtl/>
        </w:rPr>
        <w:t xml:space="preserve"> </w:t>
      </w:r>
      <w:r w:rsidRPr="0051332D">
        <w:rPr>
          <w:rFonts w:hint="eastAsia"/>
          <w:rtl/>
        </w:rPr>
        <w:t>ההסכם</w:t>
      </w:r>
      <w:r w:rsidRPr="0051332D">
        <w:rPr>
          <w:rtl/>
        </w:rPr>
        <w:t xml:space="preserve">, </w:t>
      </w:r>
      <w:r w:rsidRPr="0051332D">
        <w:rPr>
          <w:rFonts w:hint="eastAsia"/>
          <w:rtl/>
        </w:rPr>
        <w:t>הכינה</w:t>
      </w:r>
      <w:r w:rsidRPr="0051332D">
        <w:rPr>
          <w:rtl/>
        </w:rPr>
        <w:t xml:space="preserve"> </w:t>
      </w:r>
      <w:r w:rsidRPr="0051332D">
        <w:rPr>
          <w:rFonts w:hint="eastAsia"/>
          <w:rtl/>
        </w:rPr>
        <w:t>העירייה</w:t>
      </w:r>
      <w:r w:rsidRPr="0051332D">
        <w:rPr>
          <w:rtl/>
        </w:rPr>
        <w:t xml:space="preserve"> </w:t>
      </w:r>
      <w:r w:rsidRPr="0051332D">
        <w:rPr>
          <w:rFonts w:hint="cs"/>
          <w:rtl/>
        </w:rPr>
        <w:t>תחשיב</w:t>
      </w:r>
      <w:r w:rsidRPr="0051332D">
        <w:rPr>
          <w:rtl/>
        </w:rPr>
        <w:t xml:space="preserve"> </w:t>
      </w:r>
      <w:r w:rsidRPr="0051332D">
        <w:rPr>
          <w:rFonts w:hint="eastAsia"/>
          <w:rtl/>
        </w:rPr>
        <w:t>תקציבי</w:t>
      </w:r>
      <w:r w:rsidRPr="0051332D">
        <w:rPr>
          <w:rtl/>
        </w:rPr>
        <w:t xml:space="preserve"> </w:t>
      </w:r>
      <w:r w:rsidRPr="0051332D">
        <w:rPr>
          <w:rFonts w:hint="eastAsia"/>
          <w:rtl/>
        </w:rPr>
        <w:t>עדכני</w:t>
      </w:r>
      <w:r w:rsidRPr="0051332D">
        <w:rPr>
          <w:rtl/>
        </w:rPr>
        <w:t xml:space="preserve"> </w:t>
      </w:r>
      <w:r w:rsidRPr="0051332D">
        <w:rPr>
          <w:rFonts w:hint="eastAsia"/>
          <w:rtl/>
        </w:rPr>
        <w:t>לפרויקט</w:t>
      </w:r>
      <w:r w:rsidRPr="0051332D">
        <w:rPr>
          <w:rFonts w:hint="cs"/>
          <w:rtl/>
        </w:rPr>
        <w:t xml:space="preserve">, שבינו לבין התחשיב המקורי בהצעה שהוגשה במענה על הקול הקורא נרשם </w:t>
      </w:r>
      <w:r w:rsidRPr="0051332D">
        <w:rPr>
          <w:rFonts w:hint="eastAsia"/>
          <w:rtl/>
        </w:rPr>
        <w:t>פער</w:t>
      </w:r>
      <w:r w:rsidRPr="0051332D">
        <w:rPr>
          <w:rtl/>
        </w:rPr>
        <w:t xml:space="preserve"> </w:t>
      </w:r>
      <w:r w:rsidRPr="0051332D">
        <w:rPr>
          <w:rFonts w:hint="eastAsia"/>
          <w:rtl/>
        </w:rPr>
        <w:t>תקציבי</w:t>
      </w:r>
      <w:r w:rsidRPr="0051332D">
        <w:rPr>
          <w:rtl/>
        </w:rPr>
        <w:t xml:space="preserve"> </w:t>
      </w:r>
      <w:r w:rsidRPr="0051332D">
        <w:rPr>
          <w:rFonts w:hint="eastAsia"/>
          <w:rtl/>
        </w:rPr>
        <w:t>גדול</w:t>
      </w:r>
      <w:r w:rsidRPr="0051332D">
        <w:rPr>
          <w:rFonts w:hint="cs"/>
          <w:rtl/>
        </w:rPr>
        <w:t>,</w:t>
      </w:r>
      <w:r w:rsidRPr="0051332D">
        <w:rPr>
          <w:rtl/>
        </w:rPr>
        <w:t xml:space="preserve"> </w:t>
      </w:r>
      <w:r w:rsidRPr="0051332D">
        <w:rPr>
          <w:rFonts w:hint="eastAsia"/>
          <w:rtl/>
        </w:rPr>
        <w:t>שנדון</w:t>
      </w:r>
      <w:r w:rsidRPr="0051332D">
        <w:rPr>
          <w:rtl/>
        </w:rPr>
        <w:t xml:space="preserve"> </w:t>
      </w:r>
      <w:r w:rsidRPr="0051332D">
        <w:rPr>
          <w:rFonts w:hint="eastAsia"/>
          <w:rtl/>
        </w:rPr>
        <w:t>מול</w:t>
      </w:r>
      <w:r w:rsidRPr="0051332D">
        <w:rPr>
          <w:rtl/>
        </w:rPr>
        <w:t xml:space="preserve"> </w:t>
      </w:r>
      <w:r w:rsidRPr="0051332D">
        <w:rPr>
          <w:rFonts w:hint="eastAsia"/>
          <w:rtl/>
        </w:rPr>
        <w:t>משרדי</w:t>
      </w:r>
      <w:r w:rsidRPr="0051332D">
        <w:rPr>
          <w:rtl/>
        </w:rPr>
        <w:t xml:space="preserve"> </w:t>
      </w:r>
      <w:r w:rsidRPr="0051332D">
        <w:rPr>
          <w:rFonts w:hint="eastAsia"/>
          <w:rtl/>
        </w:rPr>
        <w:t>התחבורה</w:t>
      </w:r>
      <w:r w:rsidRPr="0051332D">
        <w:rPr>
          <w:rtl/>
        </w:rPr>
        <w:t xml:space="preserve"> </w:t>
      </w:r>
      <w:r w:rsidRPr="0051332D">
        <w:rPr>
          <w:rFonts w:hint="eastAsia"/>
          <w:rtl/>
        </w:rPr>
        <w:t>והאוצר</w:t>
      </w:r>
      <w:r w:rsidRPr="0051332D">
        <w:rPr>
          <w:rFonts w:hint="cs"/>
          <w:rtl/>
        </w:rPr>
        <w:t>, דבר שגרם לעיכוב בקידום הפרויקט</w:t>
      </w:r>
      <w:r w:rsidRPr="0051332D">
        <w:rPr>
          <w:rtl/>
        </w:rPr>
        <w:t xml:space="preserve"> (ראו </w:t>
      </w:r>
      <w:r w:rsidRPr="0051332D">
        <w:rPr>
          <w:rFonts w:hint="eastAsia"/>
          <w:rtl/>
        </w:rPr>
        <w:t>להלן</w:t>
      </w:r>
      <w:r w:rsidRPr="0051332D">
        <w:rPr>
          <w:rtl/>
        </w:rPr>
        <w:t>).</w:t>
      </w:r>
      <w:r w:rsidRPr="00C02BC9" w:rsidR="00C02BC9">
        <w:rPr>
          <w:noProof/>
          <w:szCs w:val="17"/>
          <w:rtl/>
        </w:rPr>
        <w:t xml:space="preserve"> </w:t>
      </w:r>
      <w:r w:rsidRPr="0012789B" w:rsidR="00C02BC9">
        <w:rPr>
          <w:noProof/>
          <w:szCs w:val="17"/>
          <w:rtl/>
          <w:lang w:eastAsia="en-US"/>
        </w:rPr>
        <mc:AlternateContent>
          <mc:Choice Requires="wps">
            <w:drawing>
              <wp:anchor distT="0" distB="0" distL="114300" distR="114300" simplePos="0" relativeHeight="251693056" behindDoc="1" locked="0" layoutInCell="1" allowOverlap="1">
                <wp:simplePos x="0" y="0"/>
                <wp:positionH relativeFrom="margin">
                  <wp:posOffset>-431800</wp:posOffset>
                </wp:positionH>
                <wp:positionV relativeFrom="margin">
                  <wp:align>top</wp:align>
                </wp:positionV>
                <wp:extent cx="1620000" cy="4140000"/>
                <wp:effectExtent l="0" t="0" r="0" b="0"/>
                <wp:wrapNone/>
                <wp:docPr id="7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E4DB7" w:rsidRPr="00373C5D" w:rsidP="00C02BC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5991049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07491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E4DB7" w:rsidRPr="00881D99" w:rsidP="00C02BC9">
                            <w:pPr>
                              <w:spacing w:after="0" w:line="240" w:lineRule="auto"/>
                              <w:rPr>
                                <w:color w:val="0B5294"/>
                                <w:spacing w:val="-4"/>
                                <w:sz w:val="24"/>
                                <w:szCs w:val="24"/>
                                <w:rtl/>
                                <w:cs/>
                              </w:rPr>
                            </w:pPr>
                            <w:r w:rsidRPr="00350A24">
                              <w:rPr>
                                <w:rFonts w:cs="Tahoma" w:hint="eastAsia"/>
                                <w:color w:val="0B5294"/>
                                <w:spacing w:val="-4"/>
                                <w:sz w:val="24"/>
                                <w:szCs w:val="24"/>
                                <w:rtl/>
                              </w:rPr>
                              <w:t>רק</w:t>
                            </w:r>
                            <w:r w:rsidRPr="00350A24">
                              <w:rPr>
                                <w:rFonts w:cs="Tahoma"/>
                                <w:color w:val="0B5294"/>
                                <w:spacing w:val="-4"/>
                                <w:sz w:val="24"/>
                                <w:szCs w:val="24"/>
                                <w:rtl/>
                              </w:rPr>
                              <w:t xml:space="preserve"> </w:t>
                            </w:r>
                            <w:r w:rsidRPr="00350A24">
                              <w:rPr>
                                <w:rFonts w:cs="Tahoma" w:hint="eastAsia"/>
                                <w:color w:val="0B5294"/>
                                <w:spacing w:val="-4"/>
                                <w:sz w:val="24"/>
                                <w:szCs w:val="24"/>
                                <w:rtl/>
                              </w:rPr>
                              <w:t>ביולי</w:t>
                            </w:r>
                            <w:r w:rsidRPr="00350A24">
                              <w:rPr>
                                <w:rFonts w:cs="Tahoma"/>
                                <w:color w:val="0B5294"/>
                                <w:spacing w:val="-4"/>
                                <w:sz w:val="24"/>
                                <w:szCs w:val="24"/>
                                <w:rtl/>
                              </w:rPr>
                              <w:t xml:space="preserve"> 2015, </w:t>
                            </w:r>
                            <w:r w:rsidRPr="00350A24">
                              <w:rPr>
                                <w:rFonts w:cs="Tahoma" w:hint="eastAsia"/>
                                <w:color w:val="0B5294"/>
                                <w:spacing w:val="-4"/>
                                <w:sz w:val="24"/>
                                <w:szCs w:val="24"/>
                                <w:rtl/>
                              </w:rPr>
                              <w:t>כשנה</w:t>
                            </w:r>
                            <w:r w:rsidRPr="00350A24">
                              <w:rPr>
                                <w:rFonts w:cs="Tahoma"/>
                                <w:color w:val="0B5294"/>
                                <w:spacing w:val="-4"/>
                                <w:sz w:val="24"/>
                                <w:szCs w:val="24"/>
                                <w:rtl/>
                              </w:rPr>
                              <w:t xml:space="preserve"> </w:t>
                            </w:r>
                            <w:r w:rsidRPr="00350A24">
                              <w:rPr>
                                <w:rFonts w:cs="Tahoma" w:hint="eastAsia"/>
                                <w:color w:val="0B5294"/>
                                <w:spacing w:val="-4"/>
                                <w:sz w:val="24"/>
                                <w:szCs w:val="24"/>
                                <w:rtl/>
                              </w:rPr>
                              <w:t>וחצי</w:t>
                            </w:r>
                            <w:r w:rsidRPr="00350A24">
                              <w:rPr>
                                <w:rFonts w:cs="Tahoma"/>
                                <w:color w:val="0B5294"/>
                                <w:spacing w:val="-4"/>
                                <w:sz w:val="24"/>
                                <w:szCs w:val="24"/>
                                <w:rtl/>
                              </w:rPr>
                              <w:t xml:space="preserve"> </w:t>
                            </w:r>
                            <w:r w:rsidRPr="00350A24">
                              <w:rPr>
                                <w:rFonts w:cs="Tahoma" w:hint="eastAsia"/>
                                <w:color w:val="0B5294"/>
                                <w:spacing w:val="-4"/>
                                <w:sz w:val="24"/>
                                <w:szCs w:val="24"/>
                                <w:rtl/>
                              </w:rPr>
                              <w:t>ממועד</w:t>
                            </w:r>
                            <w:r w:rsidRPr="00350A24">
                              <w:rPr>
                                <w:rFonts w:cs="Tahoma"/>
                                <w:color w:val="0B5294"/>
                                <w:spacing w:val="-4"/>
                                <w:sz w:val="24"/>
                                <w:szCs w:val="24"/>
                                <w:rtl/>
                              </w:rPr>
                              <w:t xml:space="preserve"> </w:t>
                            </w:r>
                            <w:r w:rsidRPr="00350A24">
                              <w:rPr>
                                <w:rFonts w:cs="Tahoma" w:hint="eastAsia"/>
                                <w:color w:val="0B5294"/>
                                <w:spacing w:val="-4"/>
                                <w:sz w:val="24"/>
                                <w:szCs w:val="24"/>
                                <w:rtl/>
                              </w:rPr>
                              <w:t>החתימה</w:t>
                            </w:r>
                            <w:r w:rsidRPr="00350A24">
                              <w:rPr>
                                <w:rFonts w:cs="Tahoma"/>
                                <w:color w:val="0B5294"/>
                                <w:spacing w:val="-4"/>
                                <w:sz w:val="24"/>
                                <w:szCs w:val="24"/>
                                <w:rtl/>
                              </w:rPr>
                              <w:t xml:space="preserve"> </w:t>
                            </w:r>
                            <w:r w:rsidRPr="00350A24">
                              <w:rPr>
                                <w:rFonts w:cs="Tahoma" w:hint="eastAsia"/>
                                <w:color w:val="0B5294"/>
                                <w:spacing w:val="-4"/>
                                <w:sz w:val="24"/>
                                <w:szCs w:val="24"/>
                                <w:rtl/>
                              </w:rPr>
                              <w:t>על</w:t>
                            </w:r>
                            <w:r w:rsidRPr="00350A24">
                              <w:rPr>
                                <w:rFonts w:cs="Tahoma"/>
                                <w:color w:val="0B5294"/>
                                <w:spacing w:val="-4"/>
                                <w:sz w:val="24"/>
                                <w:szCs w:val="24"/>
                                <w:rtl/>
                              </w:rPr>
                              <w:t xml:space="preserve"> </w:t>
                            </w:r>
                            <w:r w:rsidRPr="00350A24">
                              <w:rPr>
                                <w:rFonts w:cs="Tahoma" w:hint="eastAsia"/>
                                <w:color w:val="0B5294"/>
                                <w:spacing w:val="-4"/>
                                <w:sz w:val="24"/>
                                <w:szCs w:val="24"/>
                                <w:rtl/>
                              </w:rPr>
                              <w:t>ההסכם</w:t>
                            </w:r>
                            <w:r w:rsidRPr="00350A24">
                              <w:rPr>
                                <w:rFonts w:cs="Tahoma"/>
                                <w:color w:val="0B5294"/>
                                <w:spacing w:val="-4"/>
                                <w:sz w:val="24"/>
                                <w:szCs w:val="24"/>
                                <w:rtl/>
                              </w:rPr>
                              <w:t xml:space="preserve">, </w:t>
                            </w:r>
                            <w:r w:rsidRPr="00350A24">
                              <w:rPr>
                                <w:rFonts w:cs="Tahoma" w:hint="eastAsia"/>
                                <w:color w:val="0B5294"/>
                                <w:spacing w:val="-4"/>
                                <w:sz w:val="24"/>
                                <w:szCs w:val="24"/>
                                <w:rtl/>
                              </w:rPr>
                              <w:t>הכינה</w:t>
                            </w:r>
                            <w:r w:rsidRPr="00350A24">
                              <w:rPr>
                                <w:rFonts w:cs="Tahoma"/>
                                <w:color w:val="0B5294"/>
                                <w:spacing w:val="-4"/>
                                <w:sz w:val="24"/>
                                <w:szCs w:val="24"/>
                                <w:rtl/>
                              </w:rPr>
                              <w:t xml:space="preserve"> </w:t>
                            </w:r>
                            <w:r w:rsidRPr="00350A24">
                              <w:rPr>
                                <w:rFonts w:cs="Tahoma" w:hint="eastAsia"/>
                                <w:color w:val="0B5294"/>
                                <w:spacing w:val="-4"/>
                                <w:sz w:val="24"/>
                                <w:szCs w:val="24"/>
                                <w:rtl/>
                              </w:rPr>
                              <w:t>העירייה</w:t>
                            </w:r>
                            <w:r w:rsidRPr="00350A24">
                              <w:rPr>
                                <w:rFonts w:cs="Tahoma"/>
                                <w:color w:val="0B5294"/>
                                <w:spacing w:val="-4"/>
                                <w:sz w:val="24"/>
                                <w:szCs w:val="24"/>
                                <w:rtl/>
                              </w:rPr>
                              <w:t xml:space="preserve"> </w:t>
                            </w:r>
                            <w:r w:rsidRPr="00350A24">
                              <w:rPr>
                                <w:rFonts w:cs="Tahoma" w:hint="eastAsia"/>
                                <w:color w:val="0B5294"/>
                                <w:spacing w:val="-4"/>
                                <w:sz w:val="24"/>
                                <w:szCs w:val="24"/>
                                <w:rtl/>
                              </w:rPr>
                              <w:t>תחשיב</w:t>
                            </w:r>
                            <w:r w:rsidRPr="00350A24">
                              <w:rPr>
                                <w:rFonts w:cs="Tahoma"/>
                                <w:color w:val="0B5294"/>
                                <w:spacing w:val="-4"/>
                                <w:sz w:val="24"/>
                                <w:szCs w:val="24"/>
                                <w:rtl/>
                              </w:rPr>
                              <w:t xml:space="preserve"> </w:t>
                            </w:r>
                            <w:r w:rsidRPr="00350A24">
                              <w:rPr>
                                <w:rFonts w:cs="Tahoma" w:hint="eastAsia"/>
                                <w:color w:val="0B5294"/>
                                <w:spacing w:val="-4"/>
                                <w:sz w:val="24"/>
                                <w:szCs w:val="24"/>
                                <w:rtl/>
                              </w:rPr>
                              <w:t>תקציבי</w:t>
                            </w:r>
                            <w:r w:rsidRPr="00350A24">
                              <w:rPr>
                                <w:rFonts w:cs="Tahoma"/>
                                <w:color w:val="0B5294"/>
                                <w:spacing w:val="-4"/>
                                <w:sz w:val="24"/>
                                <w:szCs w:val="24"/>
                                <w:rtl/>
                              </w:rPr>
                              <w:t xml:space="preserve"> </w:t>
                            </w:r>
                            <w:r w:rsidRPr="00350A24">
                              <w:rPr>
                                <w:rFonts w:cs="Tahoma" w:hint="eastAsia"/>
                                <w:color w:val="0B5294"/>
                                <w:spacing w:val="-4"/>
                                <w:sz w:val="24"/>
                                <w:szCs w:val="24"/>
                                <w:rtl/>
                              </w:rPr>
                              <w:t>עדכני</w:t>
                            </w:r>
                            <w:r w:rsidRPr="00350A24">
                              <w:rPr>
                                <w:rFonts w:cs="Tahoma"/>
                                <w:color w:val="0B5294"/>
                                <w:spacing w:val="-4"/>
                                <w:sz w:val="24"/>
                                <w:szCs w:val="24"/>
                                <w:rtl/>
                              </w:rPr>
                              <w:t xml:space="preserve"> </w:t>
                            </w:r>
                            <w:r w:rsidRPr="00350A24">
                              <w:rPr>
                                <w:rFonts w:cs="Tahoma" w:hint="eastAsia"/>
                                <w:color w:val="0B5294"/>
                                <w:spacing w:val="-4"/>
                                <w:sz w:val="24"/>
                                <w:szCs w:val="24"/>
                                <w:rtl/>
                              </w:rPr>
                              <w:t>לפרויקט</w:t>
                            </w:r>
                            <w:r w:rsidRPr="00350A24">
                              <w:rPr>
                                <w:rFonts w:cs="Tahoma"/>
                                <w:color w:val="0B5294"/>
                                <w:spacing w:val="-4"/>
                                <w:sz w:val="24"/>
                                <w:szCs w:val="24"/>
                                <w:rtl/>
                              </w:rPr>
                              <w:t xml:space="preserve">, </w:t>
                            </w:r>
                            <w:r w:rsidRPr="00350A24">
                              <w:rPr>
                                <w:rFonts w:cs="Tahoma" w:hint="eastAsia"/>
                                <w:color w:val="0B5294"/>
                                <w:spacing w:val="-4"/>
                                <w:sz w:val="24"/>
                                <w:szCs w:val="24"/>
                                <w:rtl/>
                              </w:rPr>
                              <w:t>שבינו</w:t>
                            </w:r>
                            <w:r w:rsidRPr="00350A24">
                              <w:rPr>
                                <w:rFonts w:cs="Tahoma"/>
                                <w:color w:val="0B5294"/>
                                <w:spacing w:val="-4"/>
                                <w:sz w:val="24"/>
                                <w:szCs w:val="24"/>
                                <w:rtl/>
                              </w:rPr>
                              <w:t xml:space="preserve"> </w:t>
                            </w:r>
                            <w:r w:rsidRPr="00350A24">
                              <w:rPr>
                                <w:rFonts w:cs="Tahoma" w:hint="eastAsia"/>
                                <w:color w:val="0B5294"/>
                                <w:spacing w:val="-4"/>
                                <w:sz w:val="24"/>
                                <w:szCs w:val="24"/>
                                <w:rtl/>
                              </w:rPr>
                              <w:t>לבין</w:t>
                            </w:r>
                            <w:r w:rsidRPr="00350A24">
                              <w:rPr>
                                <w:rFonts w:cs="Tahoma"/>
                                <w:color w:val="0B5294"/>
                                <w:spacing w:val="-4"/>
                                <w:sz w:val="24"/>
                                <w:szCs w:val="24"/>
                                <w:rtl/>
                              </w:rPr>
                              <w:t xml:space="preserve"> </w:t>
                            </w:r>
                            <w:r w:rsidRPr="00350A24">
                              <w:rPr>
                                <w:rFonts w:cs="Tahoma" w:hint="eastAsia"/>
                                <w:color w:val="0B5294"/>
                                <w:spacing w:val="-4"/>
                                <w:sz w:val="24"/>
                                <w:szCs w:val="24"/>
                                <w:rtl/>
                              </w:rPr>
                              <w:t>התחשיב</w:t>
                            </w:r>
                            <w:r w:rsidRPr="00350A24">
                              <w:rPr>
                                <w:rFonts w:cs="Tahoma"/>
                                <w:color w:val="0B5294"/>
                                <w:spacing w:val="-4"/>
                                <w:sz w:val="24"/>
                                <w:szCs w:val="24"/>
                                <w:rtl/>
                              </w:rPr>
                              <w:t xml:space="preserve"> </w:t>
                            </w:r>
                            <w:r w:rsidRPr="00350A24">
                              <w:rPr>
                                <w:rFonts w:cs="Tahoma" w:hint="eastAsia"/>
                                <w:color w:val="0B5294"/>
                                <w:spacing w:val="-4"/>
                                <w:sz w:val="24"/>
                                <w:szCs w:val="24"/>
                                <w:rtl/>
                              </w:rPr>
                              <w:t>המקורי</w:t>
                            </w:r>
                            <w:r w:rsidRPr="00350A24">
                              <w:rPr>
                                <w:rFonts w:cs="Tahoma"/>
                                <w:color w:val="0B5294"/>
                                <w:spacing w:val="-4"/>
                                <w:sz w:val="24"/>
                                <w:szCs w:val="24"/>
                                <w:rtl/>
                              </w:rPr>
                              <w:t xml:space="preserve"> </w:t>
                            </w:r>
                            <w:r w:rsidRPr="00350A24">
                              <w:rPr>
                                <w:rFonts w:cs="Tahoma" w:hint="eastAsia"/>
                                <w:color w:val="0B5294"/>
                                <w:spacing w:val="-4"/>
                                <w:sz w:val="24"/>
                                <w:szCs w:val="24"/>
                                <w:rtl/>
                              </w:rPr>
                              <w:t>בהצעה</w:t>
                            </w:r>
                            <w:r w:rsidRPr="00350A24">
                              <w:rPr>
                                <w:rFonts w:cs="Tahoma"/>
                                <w:color w:val="0B5294"/>
                                <w:spacing w:val="-4"/>
                                <w:sz w:val="24"/>
                                <w:szCs w:val="24"/>
                                <w:rtl/>
                              </w:rPr>
                              <w:t xml:space="preserve"> </w:t>
                            </w:r>
                            <w:r w:rsidRPr="00350A24">
                              <w:rPr>
                                <w:rFonts w:cs="Tahoma" w:hint="eastAsia"/>
                                <w:color w:val="0B5294"/>
                                <w:spacing w:val="-4"/>
                                <w:sz w:val="24"/>
                                <w:szCs w:val="24"/>
                                <w:rtl/>
                              </w:rPr>
                              <w:t>שהוגשה</w:t>
                            </w:r>
                            <w:r w:rsidRPr="00350A24">
                              <w:rPr>
                                <w:rFonts w:cs="Tahoma"/>
                                <w:color w:val="0B5294"/>
                                <w:spacing w:val="-4"/>
                                <w:sz w:val="24"/>
                                <w:szCs w:val="24"/>
                                <w:rtl/>
                              </w:rPr>
                              <w:t xml:space="preserve"> </w:t>
                            </w:r>
                            <w:r w:rsidRPr="00350A24">
                              <w:rPr>
                                <w:rFonts w:cs="Tahoma" w:hint="eastAsia"/>
                                <w:color w:val="0B5294"/>
                                <w:spacing w:val="-4"/>
                                <w:sz w:val="24"/>
                                <w:szCs w:val="24"/>
                                <w:rtl/>
                              </w:rPr>
                              <w:t>במענה</w:t>
                            </w:r>
                            <w:r w:rsidRPr="00350A24">
                              <w:rPr>
                                <w:rFonts w:cs="Tahoma"/>
                                <w:color w:val="0B5294"/>
                                <w:spacing w:val="-4"/>
                                <w:sz w:val="24"/>
                                <w:szCs w:val="24"/>
                                <w:rtl/>
                              </w:rPr>
                              <w:t xml:space="preserve"> </w:t>
                            </w:r>
                            <w:r w:rsidRPr="00350A24">
                              <w:rPr>
                                <w:rFonts w:cs="Tahoma" w:hint="eastAsia"/>
                                <w:color w:val="0B5294"/>
                                <w:spacing w:val="-4"/>
                                <w:sz w:val="24"/>
                                <w:szCs w:val="24"/>
                                <w:rtl/>
                              </w:rPr>
                              <w:t>על</w:t>
                            </w:r>
                            <w:r w:rsidRPr="00350A24">
                              <w:rPr>
                                <w:rFonts w:cs="Tahoma"/>
                                <w:color w:val="0B5294"/>
                                <w:spacing w:val="-4"/>
                                <w:sz w:val="24"/>
                                <w:szCs w:val="24"/>
                                <w:rtl/>
                              </w:rPr>
                              <w:t xml:space="preserve"> </w:t>
                            </w:r>
                            <w:r w:rsidRPr="00350A24">
                              <w:rPr>
                                <w:rFonts w:cs="Tahoma" w:hint="eastAsia"/>
                                <w:color w:val="0B5294"/>
                                <w:spacing w:val="-4"/>
                                <w:sz w:val="24"/>
                                <w:szCs w:val="24"/>
                                <w:rtl/>
                              </w:rPr>
                              <w:t>הקול</w:t>
                            </w:r>
                            <w:r w:rsidRPr="00350A24">
                              <w:rPr>
                                <w:rFonts w:cs="Tahoma"/>
                                <w:color w:val="0B5294"/>
                                <w:spacing w:val="-4"/>
                                <w:sz w:val="24"/>
                                <w:szCs w:val="24"/>
                                <w:rtl/>
                              </w:rPr>
                              <w:t xml:space="preserve"> </w:t>
                            </w:r>
                            <w:r w:rsidRPr="00350A24">
                              <w:rPr>
                                <w:rFonts w:cs="Tahoma" w:hint="eastAsia"/>
                                <w:color w:val="0B5294"/>
                                <w:spacing w:val="-4"/>
                                <w:sz w:val="24"/>
                                <w:szCs w:val="24"/>
                                <w:rtl/>
                              </w:rPr>
                              <w:t>הקורא</w:t>
                            </w:r>
                            <w:r w:rsidRPr="00350A24">
                              <w:rPr>
                                <w:rFonts w:cs="Tahoma"/>
                                <w:color w:val="0B5294"/>
                                <w:spacing w:val="-4"/>
                                <w:sz w:val="24"/>
                                <w:szCs w:val="24"/>
                                <w:rtl/>
                              </w:rPr>
                              <w:t xml:space="preserve"> </w:t>
                            </w:r>
                            <w:r w:rsidRPr="00350A24">
                              <w:rPr>
                                <w:rFonts w:cs="Tahoma" w:hint="eastAsia"/>
                                <w:color w:val="0B5294"/>
                                <w:spacing w:val="-4"/>
                                <w:sz w:val="24"/>
                                <w:szCs w:val="24"/>
                                <w:rtl/>
                              </w:rPr>
                              <w:t>נרשם</w:t>
                            </w:r>
                            <w:r w:rsidRPr="00350A24">
                              <w:rPr>
                                <w:rFonts w:cs="Tahoma"/>
                                <w:color w:val="0B5294"/>
                                <w:spacing w:val="-4"/>
                                <w:sz w:val="24"/>
                                <w:szCs w:val="24"/>
                                <w:rtl/>
                              </w:rPr>
                              <w:t xml:space="preserve"> </w:t>
                            </w:r>
                            <w:r w:rsidRPr="00350A24">
                              <w:rPr>
                                <w:rFonts w:cs="Tahoma" w:hint="eastAsia"/>
                                <w:color w:val="0B5294"/>
                                <w:spacing w:val="-4"/>
                                <w:sz w:val="24"/>
                                <w:szCs w:val="24"/>
                                <w:rtl/>
                              </w:rPr>
                              <w:t>פער</w:t>
                            </w:r>
                            <w:r w:rsidRPr="00350A24">
                              <w:rPr>
                                <w:rFonts w:cs="Tahoma"/>
                                <w:color w:val="0B5294"/>
                                <w:spacing w:val="-4"/>
                                <w:sz w:val="24"/>
                                <w:szCs w:val="24"/>
                                <w:rtl/>
                              </w:rPr>
                              <w:t xml:space="preserve"> </w:t>
                            </w:r>
                            <w:r w:rsidRPr="00350A24">
                              <w:rPr>
                                <w:rFonts w:cs="Tahoma" w:hint="eastAsia"/>
                                <w:color w:val="0B5294"/>
                                <w:spacing w:val="-4"/>
                                <w:sz w:val="24"/>
                                <w:szCs w:val="24"/>
                                <w:rtl/>
                              </w:rPr>
                              <w:t>תקציבי</w:t>
                            </w:r>
                            <w:r w:rsidRPr="00350A24">
                              <w:rPr>
                                <w:rFonts w:cs="Tahoma"/>
                                <w:color w:val="0B5294"/>
                                <w:spacing w:val="-4"/>
                                <w:sz w:val="24"/>
                                <w:szCs w:val="24"/>
                                <w:rtl/>
                              </w:rPr>
                              <w:t xml:space="preserve"> </w:t>
                            </w:r>
                            <w:r w:rsidRPr="00350A24">
                              <w:rPr>
                                <w:rFonts w:cs="Tahoma" w:hint="eastAsia"/>
                                <w:color w:val="0B5294"/>
                                <w:spacing w:val="-4"/>
                                <w:sz w:val="24"/>
                                <w:szCs w:val="24"/>
                                <w:rtl/>
                              </w:rPr>
                              <w:t>גדול</w:t>
                            </w:r>
                          </w:p>
                          <w:p w:rsidR="00CE4DB7" w:rsidRPr="00373C5D" w:rsidP="00C02BC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03836171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02322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2400" filled="f" stroked="f">
                <v:textbox>
                  <w:txbxContent>
                    <w:p w:rsidR="00CE4DB7" w:rsidRPr="00373C5D" w:rsidP="00C02BC9">
                      <w:pPr>
                        <w:spacing w:line="240" w:lineRule="atLeast"/>
                        <w:rPr>
                          <w:rFonts w:cs="Tahoma"/>
                          <w:b/>
                          <w:bCs/>
                          <w:color w:val="0B5294"/>
                          <w:sz w:val="48"/>
                          <w:szCs w:val="48"/>
                          <w:rtl/>
                        </w:rPr>
                      </w:pPr>
                      <w:drawing>
                        <wp:inline distT="0" distB="0" distL="0" distR="0">
                          <wp:extent cx="311150" cy="256800"/>
                          <wp:effectExtent l="0" t="0" r="0" b="0"/>
                          <wp:docPr id="7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04340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E4DB7" w:rsidRPr="00881D99" w:rsidP="00C02BC9">
                      <w:pPr>
                        <w:spacing w:after="0" w:line="240" w:lineRule="auto"/>
                        <w:rPr>
                          <w:color w:val="0B5294"/>
                          <w:spacing w:val="-4"/>
                          <w:sz w:val="24"/>
                          <w:szCs w:val="24"/>
                          <w:rtl/>
                          <w:cs/>
                        </w:rPr>
                      </w:pPr>
                      <w:r w:rsidRPr="00350A24">
                        <w:rPr>
                          <w:rFonts w:cs="Tahoma" w:hint="eastAsia"/>
                          <w:color w:val="0B5294"/>
                          <w:spacing w:val="-4"/>
                          <w:sz w:val="24"/>
                          <w:szCs w:val="24"/>
                          <w:rtl/>
                        </w:rPr>
                        <w:t>רק</w:t>
                      </w:r>
                      <w:r w:rsidRPr="00350A24">
                        <w:rPr>
                          <w:rFonts w:cs="Tahoma"/>
                          <w:color w:val="0B5294"/>
                          <w:spacing w:val="-4"/>
                          <w:sz w:val="24"/>
                          <w:szCs w:val="24"/>
                          <w:rtl/>
                        </w:rPr>
                        <w:t xml:space="preserve"> </w:t>
                      </w:r>
                      <w:r w:rsidRPr="00350A24">
                        <w:rPr>
                          <w:rFonts w:cs="Tahoma" w:hint="eastAsia"/>
                          <w:color w:val="0B5294"/>
                          <w:spacing w:val="-4"/>
                          <w:sz w:val="24"/>
                          <w:szCs w:val="24"/>
                          <w:rtl/>
                        </w:rPr>
                        <w:t>ביולי</w:t>
                      </w:r>
                      <w:r w:rsidRPr="00350A24">
                        <w:rPr>
                          <w:rFonts w:cs="Tahoma"/>
                          <w:color w:val="0B5294"/>
                          <w:spacing w:val="-4"/>
                          <w:sz w:val="24"/>
                          <w:szCs w:val="24"/>
                          <w:rtl/>
                        </w:rPr>
                        <w:t xml:space="preserve"> 2015, </w:t>
                      </w:r>
                      <w:r w:rsidRPr="00350A24">
                        <w:rPr>
                          <w:rFonts w:cs="Tahoma" w:hint="eastAsia"/>
                          <w:color w:val="0B5294"/>
                          <w:spacing w:val="-4"/>
                          <w:sz w:val="24"/>
                          <w:szCs w:val="24"/>
                          <w:rtl/>
                        </w:rPr>
                        <w:t>כשנה</w:t>
                      </w:r>
                      <w:r w:rsidRPr="00350A24">
                        <w:rPr>
                          <w:rFonts w:cs="Tahoma"/>
                          <w:color w:val="0B5294"/>
                          <w:spacing w:val="-4"/>
                          <w:sz w:val="24"/>
                          <w:szCs w:val="24"/>
                          <w:rtl/>
                        </w:rPr>
                        <w:t xml:space="preserve"> </w:t>
                      </w:r>
                      <w:r w:rsidRPr="00350A24">
                        <w:rPr>
                          <w:rFonts w:cs="Tahoma" w:hint="eastAsia"/>
                          <w:color w:val="0B5294"/>
                          <w:spacing w:val="-4"/>
                          <w:sz w:val="24"/>
                          <w:szCs w:val="24"/>
                          <w:rtl/>
                        </w:rPr>
                        <w:t>וחצי</w:t>
                      </w:r>
                      <w:r w:rsidRPr="00350A24">
                        <w:rPr>
                          <w:rFonts w:cs="Tahoma"/>
                          <w:color w:val="0B5294"/>
                          <w:spacing w:val="-4"/>
                          <w:sz w:val="24"/>
                          <w:szCs w:val="24"/>
                          <w:rtl/>
                        </w:rPr>
                        <w:t xml:space="preserve"> </w:t>
                      </w:r>
                      <w:r w:rsidRPr="00350A24">
                        <w:rPr>
                          <w:rFonts w:cs="Tahoma" w:hint="eastAsia"/>
                          <w:color w:val="0B5294"/>
                          <w:spacing w:val="-4"/>
                          <w:sz w:val="24"/>
                          <w:szCs w:val="24"/>
                          <w:rtl/>
                        </w:rPr>
                        <w:t>ממועד</w:t>
                      </w:r>
                      <w:r w:rsidRPr="00350A24">
                        <w:rPr>
                          <w:rFonts w:cs="Tahoma"/>
                          <w:color w:val="0B5294"/>
                          <w:spacing w:val="-4"/>
                          <w:sz w:val="24"/>
                          <w:szCs w:val="24"/>
                          <w:rtl/>
                        </w:rPr>
                        <w:t xml:space="preserve"> </w:t>
                      </w:r>
                      <w:r w:rsidRPr="00350A24">
                        <w:rPr>
                          <w:rFonts w:cs="Tahoma" w:hint="eastAsia"/>
                          <w:color w:val="0B5294"/>
                          <w:spacing w:val="-4"/>
                          <w:sz w:val="24"/>
                          <w:szCs w:val="24"/>
                          <w:rtl/>
                        </w:rPr>
                        <w:t>החתימה</w:t>
                      </w:r>
                      <w:r w:rsidRPr="00350A24">
                        <w:rPr>
                          <w:rFonts w:cs="Tahoma"/>
                          <w:color w:val="0B5294"/>
                          <w:spacing w:val="-4"/>
                          <w:sz w:val="24"/>
                          <w:szCs w:val="24"/>
                          <w:rtl/>
                        </w:rPr>
                        <w:t xml:space="preserve"> </w:t>
                      </w:r>
                      <w:r w:rsidRPr="00350A24">
                        <w:rPr>
                          <w:rFonts w:cs="Tahoma" w:hint="eastAsia"/>
                          <w:color w:val="0B5294"/>
                          <w:spacing w:val="-4"/>
                          <w:sz w:val="24"/>
                          <w:szCs w:val="24"/>
                          <w:rtl/>
                        </w:rPr>
                        <w:t>על</w:t>
                      </w:r>
                      <w:r w:rsidRPr="00350A24">
                        <w:rPr>
                          <w:rFonts w:cs="Tahoma"/>
                          <w:color w:val="0B5294"/>
                          <w:spacing w:val="-4"/>
                          <w:sz w:val="24"/>
                          <w:szCs w:val="24"/>
                          <w:rtl/>
                        </w:rPr>
                        <w:t xml:space="preserve"> </w:t>
                      </w:r>
                      <w:r w:rsidRPr="00350A24">
                        <w:rPr>
                          <w:rFonts w:cs="Tahoma" w:hint="eastAsia"/>
                          <w:color w:val="0B5294"/>
                          <w:spacing w:val="-4"/>
                          <w:sz w:val="24"/>
                          <w:szCs w:val="24"/>
                          <w:rtl/>
                        </w:rPr>
                        <w:t>ההסכם</w:t>
                      </w:r>
                      <w:r w:rsidRPr="00350A24">
                        <w:rPr>
                          <w:rFonts w:cs="Tahoma"/>
                          <w:color w:val="0B5294"/>
                          <w:spacing w:val="-4"/>
                          <w:sz w:val="24"/>
                          <w:szCs w:val="24"/>
                          <w:rtl/>
                        </w:rPr>
                        <w:t xml:space="preserve">, </w:t>
                      </w:r>
                      <w:r w:rsidRPr="00350A24">
                        <w:rPr>
                          <w:rFonts w:cs="Tahoma" w:hint="eastAsia"/>
                          <w:color w:val="0B5294"/>
                          <w:spacing w:val="-4"/>
                          <w:sz w:val="24"/>
                          <w:szCs w:val="24"/>
                          <w:rtl/>
                        </w:rPr>
                        <w:t>הכינה</w:t>
                      </w:r>
                      <w:r w:rsidRPr="00350A24">
                        <w:rPr>
                          <w:rFonts w:cs="Tahoma"/>
                          <w:color w:val="0B5294"/>
                          <w:spacing w:val="-4"/>
                          <w:sz w:val="24"/>
                          <w:szCs w:val="24"/>
                          <w:rtl/>
                        </w:rPr>
                        <w:t xml:space="preserve"> </w:t>
                      </w:r>
                      <w:r w:rsidRPr="00350A24">
                        <w:rPr>
                          <w:rFonts w:cs="Tahoma" w:hint="eastAsia"/>
                          <w:color w:val="0B5294"/>
                          <w:spacing w:val="-4"/>
                          <w:sz w:val="24"/>
                          <w:szCs w:val="24"/>
                          <w:rtl/>
                        </w:rPr>
                        <w:t>העירייה</w:t>
                      </w:r>
                      <w:r w:rsidRPr="00350A24">
                        <w:rPr>
                          <w:rFonts w:cs="Tahoma"/>
                          <w:color w:val="0B5294"/>
                          <w:spacing w:val="-4"/>
                          <w:sz w:val="24"/>
                          <w:szCs w:val="24"/>
                          <w:rtl/>
                        </w:rPr>
                        <w:t xml:space="preserve"> </w:t>
                      </w:r>
                      <w:r w:rsidRPr="00350A24">
                        <w:rPr>
                          <w:rFonts w:cs="Tahoma" w:hint="eastAsia"/>
                          <w:color w:val="0B5294"/>
                          <w:spacing w:val="-4"/>
                          <w:sz w:val="24"/>
                          <w:szCs w:val="24"/>
                          <w:rtl/>
                        </w:rPr>
                        <w:t>תחשיב</w:t>
                      </w:r>
                      <w:r w:rsidRPr="00350A24">
                        <w:rPr>
                          <w:rFonts w:cs="Tahoma"/>
                          <w:color w:val="0B5294"/>
                          <w:spacing w:val="-4"/>
                          <w:sz w:val="24"/>
                          <w:szCs w:val="24"/>
                          <w:rtl/>
                        </w:rPr>
                        <w:t xml:space="preserve"> </w:t>
                      </w:r>
                      <w:r w:rsidRPr="00350A24">
                        <w:rPr>
                          <w:rFonts w:cs="Tahoma" w:hint="eastAsia"/>
                          <w:color w:val="0B5294"/>
                          <w:spacing w:val="-4"/>
                          <w:sz w:val="24"/>
                          <w:szCs w:val="24"/>
                          <w:rtl/>
                        </w:rPr>
                        <w:t>תקציבי</w:t>
                      </w:r>
                      <w:r w:rsidRPr="00350A24">
                        <w:rPr>
                          <w:rFonts w:cs="Tahoma"/>
                          <w:color w:val="0B5294"/>
                          <w:spacing w:val="-4"/>
                          <w:sz w:val="24"/>
                          <w:szCs w:val="24"/>
                          <w:rtl/>
                        </w:rPr>
                        <w:t xml:space="preserve"> </w:t>
                      </w:r>
                      <w:r w:rsidRPr="00350A24">
                        <w:rPr>
                          <w:rFonts w:cs="Tahoma" w:hint="eastAsia"/>
                          <w:color w:val="0B5294"/>
                          <w:spacing w:val="-4"/>
                          <w:sz w:val="24"/>
                          <w:szCs w:val="24"/>
                          <w:rtl/>
                        </w:rPr>
                        <w:t>עדכני</w:t>
                      </w:r>
                      <w:r w:rsidRPr="00350A24">
                        <w:rPr>
                          <w:rFonts w:cs="Tahoma"/>
                          <w:color w:val="0B5294"/>
                          <w:spacing w:val="-4"/>
                          <w:sz w:val="24"/>
                          <w:szCs w:val="24"/>
                          <w:rtl/>
                        </w:rPr>
                        <w:t xml:space="preserve"> </w:t>
                      </w:r>
                      <w:r w:rsidRPr="00350A24">
                        <w:rPr>
                          <w:rFonts w:cs="Tahoma" w:hint="eastAsia"/>
                          <w:color w:val="0B5294"/>
                          <w:spacing w:val="-4"/>
                          <w:sz w:val="24"/>
                          <w:szCs w:val="24"/>
                          <w:rtl/>
                        </w:rPr>
                        <w:t>לפרויקט</w:t>
                      </w:r>
                      <w:r w:rsidRPr="00350A24">
                        <w:rPr>
                          <w:rFonts w:cs="Tahoma"/>
                          <w:color w:val="0B5294"/>
                          <w:spacing w:val="-4"/>
                          <w:sz w:val="24"/>
                          <w:szCs w:val="24"/>
                          <w:rtl/>
                        </w:rPr>
                        <w:t xml:space="preserve">, </w:t>
                      </w:r>
                      <w:r w:rsidRPr="00350A24">
                        <w:rPr>
                          <w:rFonts w:cs="Tahoma" w:hint="eastAsia"/>
                          <w:color w:val="0B5294"/>
                          <w:spacing w:val="-4"/>
                          <w:sz w:val="24"/>
                          <w:szCs w:val="24"/>
                          <w:rtl/>
                        </w:rPr>
                        <w:t>שבינו</w:t>
                      </w:r>
                      <w:r w:rsidRPr="00350A24">
                        <w:rPr>
                          <w:rFonts w:cs="Tahoma"/>
                          <w:color w:val="0B5294"/>
                          <w:spacing w:val="-4"/>
                          <w:sz w:val="24"/>
                          <w:szCs w:val="24"/>
                          <w:rtl/>
                        </w:rPr>
                        <w:t xml:space="preserve"> </w:t>
                      </w:r>
                      <w:r w:rsidRPr="00350A24">
                        <w:rPr>
                          <w:rFonts w:cs="Tahoma" w:hint="eastAsia"/>
                          <w:color w:val="0B5294"/>
                          <w:spacing w:val="-4"/>
                          <w:sz w:val="24"/>
                          <w:szCs w:val="24"/>
                          <w:rtl/>
                        </w:rPr>
                        <w:t>לבין</w:t>
                      </w:r>
                      <w:r w:rsidRPr="00350A24">
                        <w:rPr>
                          <w:rFonts w:cs="Tahoma"/>
                          <w:color w:val="0B5294"/>
                          <w:spacing w:val="-4"/>
                          <w:sz w:val="24"/>
                          <w:szCs w:val="24"/>
                          <w:rtl/>
                        </w:rPr>
                        <w:t xml:space="preserve"> </w:t>
                      </w:r>
                      <w:r w:rsidRPr="00350A24">
                        <w:rPr>
                          <w:rFonts w:cs="Tahoma" w:hint="eastAsia"/>
                          <w:color w:val="0B5294"/>
                          <w:spacing w:val="-4"/>
                          <w:sz w:val="24"/>
                          <w:szCs w:val="24"/>
                          <w:rtl/>
                        </w:rPr>
                        <w:t>התחשיב</w:t>
                      </w:r>
                      <w:r w:rsidRPr="00350A24">
                        <w:rPr>
                          <w:rFonts w:cs="Tahoma"/>
                          <w:color w:val="0B5294"/>
                          <w:spacing w:val="-4"/>
                          <w:sz w:val="24"/>
                          <w:szCs w:val="24"/>
                          <w:rtl/>
                        </w:rPr>
                        <w:t xml:space="preserve"> </w:t>
                      </w:r>
                      <w:r w:rsidRPr="00350A24">
                        <w:rPr>
                          <w:rFonts w:cs="Tahoma" w:hint="eastAsia"/>
                          <w:color w:val="0B5294"/>
                          <w:spacing w:val="-4"/>
                          <w:sz w:val="24"/>
                          <w:szCs w:val="24"/>
                          <w:rtl/>
                        </w:rPr>
                        <w:t>המקורי</w:t>
                      </w:r>
                      <w:r w:rsidRPr="00350A24">
                        <w:rPr>
                          <w:rFonts w:cs="Tahoma"/>
                          <w:color w:val="0B5294"/>
                          <w:spacing w:val="-4"/>
                          <w:sz w:val="24"/>
                          <w:szCs w:val="24"/>
                          <w:rtl/>
                        </w:rPr>
                        <w:t xml:space="preserve"> </w:t>
                      </w:r>
                      <w:r w:rsidRPr="00350A24">
                        <w:rPr>
                          <w:rFonts w:cs="Tahoma" w:hint="eastAsia"/>
                          <w:color w:val="0B5294"/>
                          <w:spacing w:val="-4"/>
                          <w:sz w:val="24"/>
                          <w:szCs w:val="24"/>
                          <w:rtl/>
                        </w:rPr>
                        <w:t>בהצעה</w:t>
                      </w:r>
                      <w:r w:rsidRPr="00350A24">
                        <w:rPr>
                          <w:rFonts w:cs="Tahoma"/>
                          <w:color w:val="0B5294"/>
                          <w:spacing w:val="-4"/>
                          <w:sz w:val="24"/>
                          <w:szCs w:val="24"/>
                          <w:rtl/>
                        </w:rPr>
                        <w:t xml:space="preserve"> </w:t>
                      </w:r>
                      <w:r w:rsidRPr="00350A24">
                        <w:rPr>
                          <w:rFonts w:cs="Tahoma" w:hint="eastAsia"/>
                          <w:color w:val="0B5294"/>
                          <w:spacing w:val="-4"/>
                          <w:sz w:val="24"/>
                          <w:szCs w:val="24"/>
                          <w:rtl/>
                        </w:rPr>
                        <w:t>שהוגשה</w:t>
                      </w:r>
                      <w:r w:rsidRPr="00350A24">
                        <w:rPr>
                          <w:rFonts w:cs="Tahoma"/>
                          <w:color w:val="0B5294"/>
                          <w:spacing w:val="-4"/>
                          <w:sz w:val="24"/>
                          <w:szCs w:val="24"/>
                          <w:rtl/>
                        </w:rPr>
                        <w:t xml:space="preserve"> </w:t>
                      </w:r>
                      <w:r w:rsidRPr="00350A24">
                        <w:rPr>
                          <w:rFonts w:cs="Tahoma" w:hint="eastAsia"/>
                          <w:color w:val="0B5294"/>
                          <w:spacing w:val="-4"/>
                          <w:sz w:val="24"/>
                          <w:szCs w:val="24"/>
                          <w:rtl/>
                        </w:rPr>
                        <w:t>במענה</w:t>
                      </w:r>
                      <w:r w:rsidRPr="00350A24">
                        <w:rPr>
                          <w:rFonts w:cs="Tahoma"/>
                          <w:color w:val="0B5294"/>
                          <w:spacing w:val="-4"/>
                          <w:sz w:val="24"/>
                          <w:szCs w:val="24"/>
                          <w:rtl/>
                        </w:rPr>
                        <w:t xml:space="preserve"> </w:t>
                      </w:r>
                      <w:r w:rsidRPr="00350A24">
                        <w:rPr>
                          <w:rFonts w:cs="Tahoma" w:hint="eastAsia"/>
                          <w:color w:val="0B5294"/>
                          <w:spacing w:val="-4"/>
                          <w:sz w:val="24"/>
                          <w:szCs w:val="24"/>
                          <w:rtl/>
                        </w:rPr>
                        <w:t>על</w:t>
                      </w:r>
                      <w:r w:rsidRPr="00350A24">
                        <w:rPr>
                          <w:rFonts w:cs="Tahoma"/>
                          <w:color w:val="0B5294"/>
                          <w:spacing w:val="-4"/>
                          <w:sz w:val="24"/>
                          <w:szCs w:val="24"/>
                          <w:rtl/>
                        </w:rPr>
                        <w:t xml:space="preserve"> </w:t>
                      </w:r>
                      <w:r w:rsidRPr="00350A24">
                        <w:rPr>
                          <w:rFonts w:cs="Tahoma" w:hint="eastAsia"/>
                          <w:color w:val="0B5294"/>
                          <w:spacing w:val="-4"/>
                          <w:sz w:val="24"/>
                          <w:szCs w:val="24"/>
                          <w:rtl/>
                        </w:rPr>
                        <w:t>הקול</w:t>
                      </w:r>
                      <w:r w:rsidRPr="00350A24">
                        <w:rPr>
                          <w:rFonts w:cs="Tahoma"/>
                          <w:color w:val="0B5294"/>
                          <w:spacing w:val="-4"/>
                          <w:sz w:val="24"/>
                          <w:szCs w:val="24"/>
                          <w:rtl/>
                        </w:rPr>
                        <w:t xml:space="preserve"> </w:t>
                      </w:r>
                      <w:r w:rsidRPr="00350A24">
                        <w:rPr>
                          <w:rFonts w:cs="Tahoma" w:hint="eastAsia"/>
                          <w:color w:val="0B5294"/>
                          <w:spacing w:val="-4"/>
                          <w:sz w:val="24"/>
                          <w:szCs w:val="24"/>
                          <w:rtl/>
                        </w:rPr>
                        <w:t>הקורא</w:t>
                      </w:r>
                      <w:r w:rsidRPr="00350A24">
                        <w:rPr>
                          <w:rFonts w:cs="Tahoma"/>
                          <w:color w:val="0B5294"/>
                          <w:spacing w:val="-4"/>
                          <w:sz w:val="24"/>
                          <w:szCs w:val="24"/>
                          <w:rtl/>
                        </w:rPr>
                        <w:t xml:space="preserve"> </w:t>
                      </w:r>
                      <w:r w:rsidRPr="00350A24">
                        <w:rPr>
                          <w:rFonts w:cs="Tahoma" w:hint="eastAsia"/>
                          <w:color w:val="0B5294"/>
                          <w:spacing w:val="-4"/>
                          <w:sz w:val="24"/>
                          <w:szCs w:val="24"/>
                          <w:rtl/>
                        </w:rPr>
                        <w:t>נרשם</w:t>
                      </w:r>
                      <w:r w:rsidRPr="00350A24">
                        <w:rPr>
                          <w:rFonts w:cs="Tahoma"/>
                          <w:color w:val="0B5294"/>
                          <w:spacing w:val="-4"/>
                          <w:sz w:val="24"/>
                          <w:szCs w:val="24"/>
                          <w:rtl/>
                        </w:rPr>
                        <w:t xml:space="preserve"> </w:t>
                      </w:r>
                      <w:r w:rsidRPr="00350A24">
                        <w:rPr>
                          <w:rFonts w:cs="Tahoma" w:hint="eastAsia"/>
                          <w:color w:val="0B5294"/>
                          <w:spacing w:val="-4"/>
                          <w:sz w:val="24"/>
                          <w:szCs w:val="24"/>
                          <w:rtl/>
                        </w:rPr>
                        <w:t>פער</w:t>
                      </w:r>
                      <w:r w:rsidRPr="00350A24">
                        <w:rPr>
                          <w:rFonts w:cs="Tahoma"/>
                          <w:color w:val="0B5294"/>
                          <w:spacing w:val="-4"/>
                          <w:sz w:val="24"/>
                          <w:szCs w:val="24"/>
                          <w:rtl/>
                        </w:rPr>
                        <w:t xml:space="preserve"> </w:t>
                      </w:r>
                      <w:r w:rsidRPr="00350A24">
                        <w:rPr>
                          <w:rFonts w:cs="Tahoma" w:hint="eastAsia"/>
                          <w:color w:val="0B5294"/>
                          <w:spacing w:val="-4"/>
                          <w:sz w:val="24"/>
                          <w:szCs w:val="24"/>
                          <w:rtl/>
                        </w:rPr>
                        <w:t>תקציבי</w:t>
                      </w:r>
                      <w:r w:rsidRPr="00350A24">
                        <w:rPr>
                          <w:rFonts w:cs="Tahoma"/>
                          <w:color w:val="0B5294"/>
                          <w:spacing w:val="-4"/>
                          <w:sz w:val="24"/>
                          <w:szCs w:val="24"/>
                          <w:rtl/>
                        </w:rPr>
                        <w:t xml:space="preserve"> </w:t>
                      </w:r>
                      <w:r w:rsidRPr="00350A24">
                        <w:rPr>
                          <w:rFonts w:cs="Tahoma" w:hint="eastAsia"/>
                          <w:color w:val="0B5294"/>
                          <w:spacing w:val="-4"/>
                          <w:sz w:val="24"/>
                          <w:szCs w:val="24"/>
                          <w:rtl/>
                        </w:rPr>
                        <w:t>גדול</w:t>
                      </w:r>
                    </w:p>
                    <w:p w:rsidR="00CE4DB7" w:rsidRPr="00373C5D" w:rsidP="00C02BC9">
                      <w:pPr>
                        <w:spacing w:before="120" w:after="0" w:line="240" w:lineRule="atLeast"/>
                        <w:rPr>
                          <w:rFonts w:cs="Tahoma"/>
                          <w:b/>
                          <w:bCs/>
                          <w:color w:val="0B5294"/>
                          <w:sz w:val="48"/>
                          <w:szCs w:val="48"/>
                          <w:rtl/>
                        </w:rPr>
                      </w:pPr>
                      <w:drawing>
                        <wp:inline distT="0" distB="0" distL="0" distR="0">
                          <wp:extent cx="288000" cy="31337"/>
                          <wp:effectExtent l="0" t="0" r="0" b="6985"/>
                          <wp:docPr id="7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30827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5684C" w:rsidRPr="0051332D" w:rsidP="006824B2">
      <w:pPr>
        <w:spacing w:before="180" w:after="240" w:line="240" w:lineRule="exact"/>
        <w:ind w:right="2268"/>
        <w:jc w:val="both"/>
        <w:rPr>
          <w:rFonts w:ascii="Tahoma" w:hAnsi="Tahoma" w:cs="Tahoma"/>
          <w:sz w:val="18"/>
          <w:szCs w:val="18"/>
          <w:rtl/>
        </w:rPr>
      </w:pPr>
      <w:r w:rsidRPr="0051332D">
        <w:rPr>
          <w:rFonts w:ascii="Tahoma" w:hAnsi="Tahoma" w:cs="Tahoma" w:hint="cs"/>
          <w:sz w:val="18"/>
          <w:szCs w:val="18"/>
          <w:rtl/>
        </w:rPr>
        <w:t>עוד הועלה כי רק בינואר 2016 העבירה לראשונה עיריית אשדוד למשרד התחבורה לוח זמנים שלדי</w:t>
      </w:r>
      <w:r>
        <w:rPr>
          <w:rFonts w:ascii="Tahoma" w:hAnsi="Tahoma" w:cs="Tahoma"/>
          <w:sz w:val="18"/>
          <w:szCs w:val="18"/>
          <w:vertAlign w:val="superscript"/>
          <w:rtl/>
        </w:rPr>
        <w:footnoteReference w:id="30"/>
      </w:r>
      <w:r w:rsidRPr="0051332D">
        <w:rPr>
          <w:rFonts w:ascii="Tahoma" w:hAnsi="Tahoma" w:cs="Tahoma" w:hint="cs"/>
          <w:sz w:val="18"/>
          <w:szCs w:val="18"/>
          <w:rtl/>
        </w:rPr>
        <w:t>, בחודשים פברואר-אפריל 2016</w:t>
      </w:r>
      <w:r w:rsidRPr="0051332D">
        <w:rPr>
          <w:rFonts w:ascii="Tahoma" w:hAnsi="Tahoma" w:cs="Tahoma"/>
          <w:sz w:val="18"/>
          <w:szCs w:val="18"/>
          <w:rtl/>
        </w:rPr>
        <w:t xml:space="preserve"> </w:t>
      </w:r>
      <w:r w:rsidRPr="0051332D">
        <w:rPr>
          <w:rFonts w:ascii="Tahoma" w:hAnsi="Tahoma" w:cs="Tahoma" w:hint="eastAsia"/>
          <w:sz w:val="18"/>
          <w:szCs w:val="18"/>
          <w:rtl/>
        </w:rPr>
        <w:t>העבירה</w:t>
      </w:r>
      <w:r w:rsidRPr="0051332D">
        <w:rPr>
          <w:rFonts w:ascii="Tahoma" w:hAnsi="Tahoma" w:cs="Tahoma"/>
          <w:sz w:val="18"/>
          <w:szCs w:val="18"/>
          <w:rtl/>
        </w:rPr>
        <w:t xml:space="preserve"> </w:t>
      </w:r>
      <w:r w:rsidRPr="0051332D">
        <w:rPr>
          <w:rFonts w:ascii="Tahoma" w:hAnsi="Tahoma" w:cs="Tahoma" w:hint="eastAsia"/>
          <w:sz w:val="18"/>
          <w:szCs w:val="18"/>
          <w:rtl/>
        </w:rPr>
        <w:t>העירייה</w:t>
      </w:r>
      <w:r w:rsidRPr="0051332D">
        <w:rPr>
          <w:rFonts w:ascii="Tahoma" w:hAnsi="Tahoma" w:cs="Tahoma"/>
          <w:sz w:val="18"/>
          <w:szCs w:val="18"/>
          <w:rtl/>
        </w:rPr>
        <w:t xml:space="preserve"> </w:t>
      </w:r>
      <w:r w:rsidRPr="0051332D">
        <w:rPr>
          <w:rFonts w:ascii="Tahoma" w:hAnsi="Tahoma" w:cs="Tahoma" w:hint="eastAsia"/>
          <w:sz w:val="18"/>
          <w:szCs w:val="18"/>
          <w:rtl/>
        </w:rPr>
        <w:t>למשרד</w:t>
      </w:r>
      <w:r w:rsidRPr="0051332D">
        <w:rPr>
          <w:rFonts w:ascii="Tahoma" w:hAnsi="Tahoma" w:cs="Tahoma"/>
          <w:sz w:val="18"/>
          <w:szCs w:val="18"/>
          <w:rtl/>
        </w:rPr>
        <w:t xml:space="preserve"> </w:t>
      </w:r>
      <w:r w:rsidRPr="0051332D">
        <w:rPr>
          <w:rFonts w:ascii="Tahoma" w:hAnsi="Tahoma" w:cs="Tahoma" w:hint="eastAsia"/>
          <w:sz w:val="18"/>
          <w:szCs w:val="18"/>
          <w:rtl/>
        </w:rPr>
        <w:t>התחבורה</w:t>
      </w:r>
      <w:r w:rsidRPr="0051332D">
        <w:rPr>
          <w:rFonts w:ascii="Tahoma" w:hAnsi="Tahoma" w:cs="Tahoma"/>
          <w:sz w:val="18"/>
          <w:szCs w:val="18"/>
          <w:rtl/>
        </w:rPr>
        <w:t xml:space="preserve"> </w:t>
      </w:r>
      <w:r w:rsidRPr="0051332D">
        <w:rPr>
          <w:rFonts w:ascii="Tahoma" w:hAnsi="Tahoma" w:cs="Tahoma" w:hint="eastAsia"/>
          <w:sz w:val="18"/>
          <w:szCs w:val="18"/>
          <w:rtl/>
        </w:rPr>
        <w:t>תכנון</w:t>
      </w:r>
      <w:r w:rsidRPr="0051332D">
        <w:rPr>
          <w:rFonts w:ascii="Tahoma" w:hAnsi="Tahoma" w:cs="Tahoma"/>
          <w:sz w:val="18"/>
          <w:szCs w:val="18"/>
          <w:rtl/>
        </w:rPr>
        <w:t xml:space="preserve"> </w:t>
      </w:r>
      <w:r w:rsidRPr="0051332D">
        <w:rPr>
          <w:rFonts w:ascii="Tahoma" w:hAnsi="Tahoma" w:cs="Tahoma" w:hint="eastAsia"/>
          <w:sz w:val="18"/>
          <w:szCs w:val="18"/>
          <w:rtl/>
        </w:rPr>
        <w:t>הנדסי</w:t>
      </w:r>
      <w:r w:rsidRPr="0051332D">
        <w:rPr>
          <w:rFonts w:ascii="Tahoma" w:hAnsi="Tahoma" w:cs="Tahoma"/>
          <w:sz w:val="18"/>
          <w:szCs w:val="18"/>
          <w:rtl/>
        </w:rPr>
        <w:t xml:space="preserve"> </w:t>
      </w:r>
      <w:r w:rsidRPr="0051332D">
        <w:rPr>
          <w:rFonts w:ascii="Tahoma" w:hAnsi="Tahoma" w:cs="Tahoma" w:hint="eastAsia"/>
          <w:sz w:val="18"/>
          <w:szCs w:val="18"/>
          <w:rtl/>
        </w:rPr>
        <w:t>מפורט</w:t>
      </w:r>
      <w:r w:rsidRPr="0051332D">
        <w:rPr>
          <w:rFonts w:ascii="Tahoma" w:hAnsi="Tahoma" w:cs="Tahoma" w:hint="cs"/>
          <w:sz w:val="18"/>
          <w:szCs w:val="18"/>
          <w:rtl/>
        </w:rPr>
        <w:t xml:space="preserve"> של צירי ההעדפה, שהיו מרכיב מרכזי בפרויקט, ובחודשים מרץ ואוקטובר 2017 השלימה את התכנון המפורט למרכיבים נוספים. עד מועד סיום הביקורת באוקטובר 2018 (להלן - מועד סיום הביקורת) לא העבירה העירייה את תכנון מרכיב שדרוג רחוב </w:t>
      </w:r>
      <w:r w:rsidRPr="0051332D">
        <w:rPr>
          <w:rFonts w:ascii="Tahoma" w:hAnsi="Tahoma" w:cs="Tahoma" w:hint="cs"/>
          <w:sz w:val="18"/>
          <w:szCs w:val="18"/>
          <w:rtl/>
        </w:rPr>
        <w:t>רוגוזין</w:t>
      </w:r>
      <w:r w:rsidRPr="0051332D">
        <w:rPr>
          <w:rFonts w:ascii="Tahoma" w:hAnsi="Tahoma" w:cs="Tahoma"/>
          <w:sz w:val="18"/>
          <w:szCs w:val="18"/>
          <w:rtl/>
        </w:rPr>
        <w:t>.</w:t>
      </w:r>
    </w:p>
    <w:p w:rsidR="0055684C" w:rsidRPr="0051332D" w:rsidP="004C279C">
      <w:pPr>
        <w:spacing w:line="240" w:lineRule="exact"/>
        <w:ind w:right="2268"/>
        <w:jc w:val="both"/>
        <w:rPr>
          <w:rFonts w:ascii="Tahoma" w:hAnsi="Tahoma" w:cs="Tahoma"/>
          <w:sz w:val="18"/>
          <w:szCs w:val="18"/>
          <w:rtl/>
        </w:rPr>
      </w:pPr>
      <w:r w:rsidRPr="0051332D">
        <w:rPr>
          <w:rFonts w:ascii="Tahoma" w:hAnsi="Tahoma" w:cs="Tahoma" w:hint="cs"/>
          <w:sz w:val="18"/>
          <w:szCs w:val="18"/>
          <w:rtl/>
        </w:rPr>
        <w:t>העירייה מסרה בתשובתה למשרד מבקר המדינה כי לוח זמנים שלדי הוצג בפני החברה שליוותה את הפרויקט מטעם משרד התחבורה בשלבים הראשוניים של הפרויקט, ולכל הפחות כבר במהלך 2015. יצוין כי העירייה לא צירפה לתשובתה את לוח הזמנים השלדי האמור.</w:t>
      </w:r>
    </w:p>
    <w:p w:rsidR="0055684C" w:rsidRPr="0051332D" w:rsidP="004C279C">
      <w:pPr>
        <w:spacing w:line="240" w:lineRule="exact"/>
        <w:ind w:right="2268"/>
        <w:jc w:val="both"/>
        <w:rPr>
          <w:rFonts w:ascii="Tahoma" w:hAnsi="Tahoma" w:cs="Tahoma"/>
          <w:b/>
          <w:bCs/>
          <w:sz w:val="18"/>
          <w:szCs w:val="18"/>
          <w:rtl/>
        </w:rPr>
      </w:pPr>
      <w:r w:rsidRPr="0051332D">
        <w:rPr>
          <w:rFonts w:ascii="Tahoma" w:hAnsi="Tahoma" w:cs="Tahoma" w:hint="cs"/>
          <w:sz w:val="18"/>
          <w:szCs w:val="18"/>
          <w:rtl/>
        </w:rPr>
        <w:t>ביולי ובאוגוסט 2016 התקשרה העירייה עם שני קבלנים לביצוע צירי ההעדפה והוציאה להם צווי התחלת עבודה שבהם נקבע כי הביצוע בפועל יחל בנובמבר 2016, קרי כשנתיים ושלושה חודשים לאחר המועד שנקבע בהסכם ההתקשרות לתחילת העבודות (ראו בהרחבה להלן).</w:t>
      </w:r>
    </w:p>
    <w:p w:rsidR="0055684C" w:rsidRPr="0051332D" w:rsidP="004C279C">
      <w:pPr>
        <w:spacing w:line="240" w:lineRule="exact"/>
        <w:ind w:right="2268"/>
        <w:jc w:val="both"/>
        <w:rPr>
          <w:rFonts w:ascii="Tahoma" w:hAnsi="Tahoma" w:cs="Tahoma"/>
          <w:b/>
          <w:bCs/>
          <w:sz w:val="18"/>
          <w:szCs w:val="18"/>
          <w:rtl/>
        </w:rPr>
      </w:pPr>
      <w:r w:rsidRPr="0051332D">
        <w:rPr>
          <w:rFonts w:ascii="Tahoma" w:eastAsia="Times New Roman" w:hAnsi="Tahoma" w:cs="Tahoma" w:hint="cs"/>
          <w:sz w:val="18"/>
          <w:szCs w:val="18"/>
          <w:rtl/>
          <w:lang w:eastAsia="he-IL"/>
        </w:rPr>
        <w:t>העירייה מסרה בתשובתה למשרד מבקר המדינה כי נוכח מורכבותו של הפרויקט, לרבות תנאי השטח, הליך התכנון היה מסובך מאוד וכלל תיאומים רבים בין העירייה לבין גורמים רבים, דבר שהאריך את התהליך.</w:t>
      </w:r>
    </w:p>
    <w:p w:rsidR="0055684C" w:rsidRPr="0051332D" w:rsidP="006824B2">
      <w:pPr>
        <w:pStyle w:val="RESHET"/>
        <w:rPr>
          <w:rtl/>
        </w:rPr>
      </w:pPr>
      <w:r w:rsidRPr="0051332D">
        <w:rPr>
          <w:rFonts w:hint="cs"/>
          <w:rtl/>
        </w:rPr>
        <w:t xml:space="preserve">משרד מבקר המדינה מעיר לעיריית אשדוד על העיכוב בהעברת תחשיב תקציבי עדכני של הפרויקט למשרד התחבורה, כשנה וחצי </w:t>
      </w:r>
      <w:r w:rsidRPr="0051332D">
        <w:rPr>
          <w:rFonts w:hint="eastAsia"/>
          <w:rtl/>
        </w:rPr>
        <w:t>ממועד</w:t>
      </w:r>
      <w:r w:rsidRPr="0051332D">
        <w:rPr>
          <w:rtl/>
        </w:rPr>
        <w:t xml:space="preserve"> </w:t>
      </w:r>
      <w:r w:rsidRPr="0051332D">
        <w:rPr>
          <w:rFonts w:hint="cs"/>
          <w:rtl/>
        </w:rPr>
        <w:t>ה</w:t>
      </w:r>
      <w:r w:rsidRPr="0051332D">
        <w:rPr>
          <w:rFonts w:hint="eastAsia"/>
          <w:rtl/>
        </w:rPr>
        <w:t>חתימ</w:t>
      </w:r>
      <w:r w:rsidRPr="0051332D">
        <w:rPr>
          <w:rFonts w:hint="cs"/>
          <w:rtl/>
        </w:rPr>
        <w:t>ה על</w:t>
      </w:r>
      <w:r w:rsidRPr="0051332D">
        <w:rPr>
          <w:rtl/>
        </w:rPr>
        <w:t xml:space="preserve"> </w:t>
      </w:r>
      <w:r w:rsidRPr="0051332D">
        <w:rPr>
          <w:rFonts w:hint="eastAsia"/>
          <w:rtl/>
        </w:rPr>
        <w:t>הסכם</w:t>
      </w:r>
      <w:r w:rsidRPr="0051332D">
        <w:rPr>
          <w:rFonts w:hint="cs"/>
          <w:rtl/>
        </w:rPr>
        <w:t xml:space="preserve"> ההתקשרות עם משרד התחבורה, אף שעל פי ההסכם היה עליה להעביר את האמור בתוך חמישה חודשים בלבד; גם כשלוש שנים וחצי מאוחר יותר לא הושלם התכנון המפורט לכל מרכיבי הפרויקט, דבר שגרם לעיכוב בביצוע הפרויקט. משרד מבקר המדינה מעיר למשרד התחבורה על שלא אכף את הסכם ההתקשרות שחתם מול העירייה, בכל הנוגע למועד העברת התכנון המפורט והאומדנים של הפרויקט.</w:t>
      </w:r>
    </w:p>
    <w:p w:rsidR="0055684C" w:rsidRPr="0051332D" w:rsidP="004C279C">
      <w:pPr>
        <w:spacing w:line="240" w:lineRule="exact"/>
        <w:ind w:right="2268"/>
        <w:jc w:val="both"/>
        <w:rPr>
          <w:rFonts w:ascii="Tahoma" w:hAnsi="Tahoma" w:cs="Tahoma"/>
          <w:sz w:val="18"/>
          <w:szCs w:val="18"/>
        </w:rPr>
      </w:pPr>
    </w:p>
    <w:p w:rsidR="0055684C" w:rsidRPr="0051332D" w:rsidP="004C279C">
      <w:pPr>
        <w:spacing w:line="240" w:lineRule="exact"/>
        <w:ind w:right="2268"/>
        <w:jc w:val="both"/>
        <w:rPr>
          <w:rFonts w:ascii="Tahoma" w:hAnsi="Tahoma" w:cs="Tahoma"/>
          <w:sz w:val="18"/>
          <w:szCs w:val="18"/>
          <w:rtl/>
        </w:rPr>
      </w:pPr>
    </w:p>
    <w:p w:rsidR="0055684C" w:rsidRPr="00F93924" w:rsidP="004C279C">
      <w:pPr>
        <w:pStyle w:val="KOT4"/>
        <w:rPr>
          <w:rtl/>
        </w:rPr>
      </w:pPr>
      <w:r w:rsidRPr="00F93924">
        <w:rPr>
          <w:rFonts w:hint="eastAsia"/>
          <w:rtl/>
        </w:rPr>
        <w:t>ליקויים</w:t>
      </w:r>
      <w:r w:rsidRPr="00F93924">
        <w:rPr>
          <w:rFonts w:hint="cs"/>
          <w:rtl/>
        </w:rPr>
        <w:t xml:space="preserve"> בהצעת העירייה ו</w:t>
      </w:r>
      <w:r w:rsidRPr="00F93924">
        <w:rPr>
          <w:rtl/>
        </w:rPr>
        <w:t>בבדיקת סבירות</w:t>
      </w:r>
      <w:r w:rsidRPr="00F93924">
        <w:rPr>
          <w:rFonts w:hint="cs"/>
          <w:rtl/>
        </w:rPr>
        <w:t>ה</w:t>
      </w:r>
    </w:p>
    <w:p w:rsidR="0055684C" w:rsidP="004C279C">
      <w:pPr>
        <w:spacing w:line="240" w:lineRule="exact"/>
        <w:ind w:right="2268"/>
        <w:jc w:val="both"/>
        <w:rPr>
          <w:rFonts w:ascii="Tahoma" w:hAnsi="Tahoma" w:cs="Tahoma"/>
          <w:sz w:val="18"/>
          <w:szCs w:val="18"/>
          <w:rtl/>
        </w:rPr>
      </w:pPr>
      <w:r w:rsidRPr="0051332D">
        <w:rPr>
          <w:rFonts w:ascii="Tahoma" w:hAnsi="Tahoma" w:cs="Tahoma" w:hint="cs"/>
          <w:sz w:val="18"/>
          <w:szCs w:val="18"/>
          <w:rtl/>
        </w:rPr>
        <w:t xml:space="preserve">ביולי 2015, לאחר הכנת האומדן העדכני לאותה עת על ידי העירייה, החליטה ועדת ההיגוי כי יש לקיים ישיבות עבודה פרטניות עם נציגי משרד האוצר לצורך גישור על הפערים בעלותו של הפרויקט וקביעת תכולתו. להלן </w:t>
      </w:r>
      <w:r w:rsidR="00E93CC0">
        <w:rPr>
          <w:rFonts w:ascii="Tahoma" w:hAnsi="Tahoma" w:cs="Tahoma" w:hint="cs"/>
          <w:sz w:val="18"/>
          <w:szCs w:val="18"/>
          <w:rtl/>
        </w:rPr>
        <w:t>בתרשים ו</w:t>
      </w:r>
      <w:r w:rsidRPr="0051332D">
        <w:rPr>
          <w:rFonts w:ascii="Tahoma" w:hAnsi="Tahoma" w:cs="Tahoma" w:hint="cs"/>
          <w:sz w:val="18"/>
          <w:szCs w:val="18"/>
          <w:rtl/>
        </w:rPr>
        <w:t>בלוח 1 מוצגים עלות התוכנית שהכינה עיריית אשדוד במסגרת המענה לקול הקורא בשנת 2012</w:t>
      </w:r>
      <w:r>
        <w:rPr>
          <w:rFonts w:ascii="Tahoma" w:hAnsi="Tahoma" w:cs="Tahoma"/>
          <w:sz w:val="18"/>
          <w:szCs w:val="18"/>
          <w:vertAlign w:val="superscript"/>
          <w:rtl/>
        </w:rPr>
        <w:footnoteReference w:id="31"/>
      </w:r>
      <w:r w:rsidRPr="0051332D">
        <w:rPr>
          <w:rFonts w:ascii="Tahoma" w:hAnsi="Tahoma" w:cs="Tahoma" w:hint="cs"/>
          <w:sz w:val="18"/>
          <w:szCs w:val="18"/>
          <w:rtl/>
        </w:rPr>
        <w:t xml:space="preserve"> ותחשיב עדכני לפרויקט שהכינה העירייה בנובמבר 2015</w:t>
      </w:r>
      <w:r>
        <w:rPr>
          <w:rFonts w:ascii="Tahoma" w:hAnsi="Tahoma" w:cs="Tahoma"/>
          <w:sz w:val="18"/>
          <w:szCs w:val="18"/>
          <w:vertAlign w:val="superscript"/>
          <w:rtl/>
        </w:rPr>
        <w:footnoteReference w:id="32"/>
      </w:r>
      <w:r w:rsidRPr="0051332D">
        <w:rPr>
          <w:rFonts w:ascii="Tahoma" w:hAnsi="Tahoma" w:cs="Tahoma" w:hint="cs"/>
          <w:sz w:val="18"/>
          <w:szCs w:val="18"/>
          <w:rtl/>
        </w:rPr>
        <w:t xml:space="preserve"> והפערים בין עלויות המרכיבים השונים בפרויקט:</w:t>
      </w:r>
    </w:p>
    <w:p w:rsidR="00BD33D5" w:rsidRPr="0051332D" w:rsidP="00BD33D5">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5387645" cy="2223821"/>
            <wp:effectExtent l="0" t="0" r="381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918900" name="ashdod-g-1.wmf"/>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5387645" cy="2223821"/>
                    </a:xfrm>
                    <a:prstGeom prst="rect">
                      <a:avLst/>
                    </a:prstGeom>
                  </pic:spPr>
                </pic:pic>
              </a:graphicData>
            </a:graphic>
          </wp:inline>
        </w:drawing>
      </w:r>
    </w:p>
    <w:p w:rsidR="0055684C" w:rsidRPr="009C5845" w:rsidP="009C5845">
      <w:pPr>
        <w:pStyle w:val="tab-name"/>
        <w:rPr>
          <w:b/>
          <w:bCs/>
          <w:rtl/>
        </w:rPr>
      </w:pPr>
      <w:r w:rsidRPr="0051332D">
        <w:rPr>
          <w:rFonts w:hint="eastAsia"/>
          <w:rtl/>
        </w:rPr>
        <w:t>לוח</w:t>
      </w:r>
      <w:r w:rsidRPr="0051332D">
        <w:rPr>
          <w:rtl/>
        </w:rPr>
        <w:t xml:space="preserve"> 1: </w:t>
      </w:r>
      <w:r w:rsidRPr="009C5845">
        <w:rPr>
          <w:b/>
          <w:bCs/>
          <w:rtl/>
        </w:rPr>
        <w:t xml:space="preserve">השוואה בין תחשיב העירייה </w:t>
      </w:r>
      <w:r w:rsidRPr="009C5845">
        <w:rPr>
          <w:rFonts w:hint="cs"/>
          <w:b/>
          <w:bCs/>
          <w:rtl/>
        </w:rPr>
        <w:t>מ</w:t>
      </w:r>
      <w:r w:rsidRPr="009C5845">
        <w:rPr>
          <w:b/>
          <w:bCs/>
          <w:rtl/>
        </w:rPr>
        <w:t xml:space="preserve">שנת 2012 </w:t>
      </w:r>
      <w:r w:rsidRPr="009C5845">
        <w:rPr>
          <w:rFonts w:hint="eastAsia"/>
          <w:b/>
          <w:bCs/>
          <w:rtl/>
        </w:rPr>
        <w:t>לבין</w:t>
      </w:r>
      <w:r w:rsidRPr="009C5845">
        <w:rPr>
          <w:b/>
          <w:bCs/>
          <w:rtl/>
        </w:rPr>
        <w:t xml:space="preserve"> תחשיב</w:t>
      </w:r>
      <w:r w:rsidRPr="009C5845">
        <w:rPr>
          <w:rFonts w:hint="cs"/>
          <w:b/>
          <w:bCs/>
          <w:rtl/>
        </w:rPr>
        <w:t xml:space="preserve"> העירייה מ</w:t>
      </w:r>
      <w:r w:rsidRPr="009C5845">
        <w:rPr>
          <w:b/>
          <w:bCs/>
          <w:rtl/>
        </w:rPr>
        <w:t>שנת 2015</w:t>
      </w:r>
      <w:r w:rsidRPr="009C5845">
        <w:rPr>
          <w:rFonts w:hint="cs"/>
          <w:b/>
          <w:bCs/>
          <w:rtl/>
        </w:rPr>
        <w:t xml:space="preserve"> (במיליוני ש"ח, בקירוב)</w:t>
      </w:r>
    </w:p>
    <w:tbl>
      <w:tblPr>
        <w:bidiVisual/>
        <w:tblW w:w="6237" w:type="dxa"/>
        <w:tblBorders>
          <w:top w:val="single" w:sz="8" w:space="0" w:color="auto"/>
          <w:left w:val="single" w:sz="8" w:space="0" w:color="auto"/>
          <w:bottom w:val="single" w:sz="8" w:space="0" w:color="auto"/>
          <w:right w:val="single" w:sz="8" w:space="0" w:color="auto"/>
          <w:insideV w:val="single" w:sz="4" w:space="0" w:color="auto"/>
        </w:tblBorders>
        <w:tblCellMar>
          <w:left w:w="57" w:type="dxa"/>
          <w:right w:w="57" w:type="dxa"/>
        </w:tblCellMar>
        <w:tblLook w:val="04A0"/>
      </w:tblPr>
      <w:tblGrid>
        <w:gridCol w:w="4139"/>
        <w:gridCol w:w="1049"/>
        <w:gridCol w:w="1049"/>
      </w:tblGrid>
      <w:tr w:rsidTr="005120F4">
        <w:tblPrEx>
          <w:tblW w:w="6237" w:type="dxa"/>
          <w:tblBorders>
            <w:top w:val="single" w:sz="8" w:space="0" w:color="auto"/>
            <w:left w:val="single" w:sz="8" w:space="0" w:color="auto"/>
            <w:bottom w:val="single" w:sz="8" w:space="0" w:color="auto"/>
            <w:right w:val="single" w:sz="8" w:space="0" w:color="auto"/>
            <w:insideV w:val="single" w:sz="4" w:space="0" w:color="auto"/>
          </w:tblBorders>
          <w:tblCellMar>
            <w:left w:w="57" w:type="dxa"/>
            <w:right w:w="57" w:type="dxa"/>
          </w:tblCellMar>
          <w:tblLook w:val="04A0"/>
        </w:tblPrEx>
        <w:trPr>
          <w:tblHeader/>
        </w:trPr>
        <w:tc>
          <w:tcPr>
            <w:tcW w:w="4139" w:type="dxa"/>
            <w:tcBorders>
              <w:top w:val="single" w:sz="8" w:space="0" w:color="auto"/>
              <w:bottom w:val="single" w:sz="8" w:space="0" w:color="auto"/>
            </w:tcBorders>
            <w:shd w:val="clear" w:color="auto" w:fill="CEEAF5"/>
            <w:noWrap/>
            <w:vAlign w:val="bottom"/>
            <w:hideMark/>
          </w:tcPr>
          <w:p w:rsidR="005120F4" w:rsidRPr="005120F4" w:rsidP="009C5845">
            <w:pPr>
              <w:tabs>
                <w:tab w:val="left" w:pos="1148"/>
              </w:tabs>
              <w:spacing w:before="40" w:after="40" w:line="280" w:lineRule="exact"/>
              <w:rPr>
                <w:rFonts w:ascii="Tahoma" w:hAnsi="Tahoma" w:cs="Tahoma"/>
                <w:b/>
                <w:bCs/>
                <w:sz w:val="16"/>
                <w:szCs w:val="16"/>
              </w:rPr>
            </w:pPr>
          </w:p>
        </w:tc>
        <w:tc>
          <w:tcPr>
            <w:tcW w:w="0" w:type="auto"/>
            <w:tcBorders>
              <w:top w:val="single" w:sz="8" w:space="0" w:color="auto"/>
              <w:bottom w:val="single" w:sz="8" w:space="0" w:color="auto"/>
            </w:tcBorders>
            <w:shd w:val="clear" w:color="auto" w:fill="CEEAF5"/>
            <w:hideMark/>
          </w:tcPr>
          <w:p w:rsidR="005120F4" w:rsidRPr="009C5845" w:rsidP="009C5845">
            <w:pPr>
              <w:tabs>
                <w:tab w:val="left" w:pos="1148"/>
              </w:tabs>
              <w:spacing w:before="40" w:after="40" w:line="280" w:lineRule="exact"/>
              <w:rPr>
                <w:rFonts w:ascii="Tahoma" w:hAnsi="Tahoma" w:cs="Tahoma"/>
                <w:sz w:val="16"/>
                <w:szCs w:val="16"/>
              </w:rPr>
            </w:pPr>
            <w:r w:rsidRPr="009C5845">
              <w:rPr>
                <w:rFonts w:ascii="Tahoma" w:hAnsi="Tahoma" w:cs="Tahoma" w:hint="cs"/>
                <w:sz w:val="16"/>
                <w:szCs w:val="16"/>
                <w:rtl/>
              </w:rPr>
              <w:t xml:space="preserve">התחשיב </w:t>
            </w:r>
            <w:r>
              <w:rPr>
                <w:rFonts w:ascii="Tahoma" w:hAnsi="Tahoma" w:cs="Tahoma"/>
                <w:sz w:val="16"/>
                <w:szCs w:val="16"/>
              </w:rPr>
              <w:br/>
            </w:r>
            <w:r w:rsidRPr="009C5845">
              <w:rPr>
                <w:rFonts w:ascii="Tahoma" w:hAnsi="Tahoma" w:cs="Tahoma" w:hint="cs"/>
                <w:sz w:val="16"/>
                <w:szCs w:val="16"/>
                <w:rtl/>
              </w:rPr>
              <w:t>משנת 2012</w:t>
            </w:r>
          </w:p>
        </w:tc>
        <w:tc>
          <w:tcPr>
            <w:tcW w:w="0" w:type="auto"/>
            <w:tcBorders>
              <w:top w:val="single" w:sz="8" w:space="0" w:color="auto"/>
              <w:bottom w:val="single" w:sz="8" w:space="0" w:color="auto"/>
            </w:tcBorders>
            <w:shd w:val="clear" w:color="auto" w:fill="CEEAF5"/>
            <w:hideMark/>
          </w:tcPr>
          <w:p w:rsidR="005120F4" w:rsidRPr="009C5845" w:rsidP="009C5845">
            <w:pPr>
              <w:tabs>
                <w:tab w:val="left" w:pos="1148"/>
              </w:tabs>
              <w:spacing w:before="40" w:after="40" w:line="280" w:lineRule="exact"/>
              <w:rPr>
                <w:rFonts w:ascii="Tahoma" w:hAnsi="Tahoma" w:cs="Tahoma"/>
                <w:sz w:val="16"/>
                <w:szCs w:val="16"/>
              </w:rPr>
            </w:pPr>
            <w:r w:rsidRPr="009C5845">
              <w:rPr>
                <w:rFonts w:ascii="Tahoma" w:hAnsi="Tahoma" w:cs="Tahoma" w:hint="cs"/>
                <w:sz w:val="16"/>
                <w:szCs w:val="16"/>
                <w:rtl/>
              </w:rPr>
              <w:t xml:space="preserve">התחשיב </w:t>
            </w:r>
            <w:r>
              <w:rPr>
                <w:rFonts w:ascii="Tahoma" w:hAnsi="Tahoma" w:cs="Tahoma"/>
                <w:sz w:val="16"/>
                <w:szCs w:val="16"/>
              </w:rPr>
              <w:br/>
            </w:r>
            <w:r w:rsidRPr="009C5845">
              <w:rPr>
                <w:rFonts w:ascii="Tahoma" w:hAnsi="Tahoma" w:cs="Tahoma" w:hint="cs"/>
                <w:sz w:val="16"/>
                <w:szCs w:val="16"/>
                <w:rtl/>
              </w:rPr>
              <w:t>משנת 2015</w:t>
            </w:r>
          </w:p>
        </w:tc>
      </w:tr>
      <w:tr w:rsidTr="005120F4">
        <w:tblPrEx>
          <w:tblW w:w="6237" w:type="dxa"/>
          <w:tblCellMar>
            <w:left w:w="57" w:type="dxa"/>
            <w:right w:w="57" w:type="dxa"/>
          </w:tblCellMar>
          <w:tblLook w:val="04A0"/>
        </w:tblPrEx>
        <w:tc>
          <w:tcPr>
            <w:tcW w:w="4139" w:type="dxa"/>
            <w:tcBorders>
              <w:top w:val="single" w:sz="8" w:space="0" w:color="auto"/>
            </w:tcBorders>
            <w:shd w:val="clear" w:color="auto" w:fill="auto"/>
          </w:tcPr>
          <w:p w:rsidR="005120F4" w:rsidRPr="005120F4" w:rsidP="005120F4">
            <w:pPr>
              <w:tabs>
                <w:tab w:val="left" w:pos="1148"/>
              </w:tabs>
              <w:spacing w:before="40" w:after="40" w:line="280" w:lineRule="exact"/>
              <w:rPr>
                <w:rFonts w:ascii="Tahoma" w:hAnsi="Tahoma" w:cs="Tahoma"/>
                <w:b/>
                <w:bCs/>
                <w:sz w:val="16"/>
                <w:szCs w:val="16"/>
                <w:rtl/>
              </w:rPr>
            </w:pPr>
            <w:r w:rsidRPr="005120F4">
              <w:rPr>
                <w:rFonts w:ascii="Tahoma" w:hAnsi="Tahoma" w:cs="Tahoma" w:hint="cs"/>
                <w:b/>
                <w:bCs/>
                <w:sz w:val="16"/>
                <w:szCs w:val="16"/>
                <w:rtl/>
              </w:rPr>
              <w:t>צירי העדפה לתחבורה ציבורית</w:t>
            </w:r>
          </w:p>
        </w:tc>
        <w:tc>
          <w:tcPr>
            <w:tcW w:w="0" w:type="auto"/>
            <w:tcBorders>
              <w:top w:val="single" w:sz="8" w:space="0" w:color="auto"/>
            </w:tcBorders>
            <w:shd w:val="clear" w:color="auto" w:fill="auto"/>
          </w:tcPr>
          <w:p w:rsidR="005120F4" w:rsidRPr="009C5845" w:rsidP="009C5845">
            <w:pPr>
              <w:tabs>
                <w:tab w:val="left" w:pos="1148"/>
              </w:tabs>
              <w:spacing w:before="40" w:after="40" w:line="280" w:lineRule="exact"/>
              <w:rPr>
                <w:rFonts w:ascii="Tahoma" w:hAnsi="Tahoma" w:cs="Tahoma"/>
                <w:sz w:val="16"/>
                <w:szCs w:val="16"/>
                <w:rtl/>
              </w:rPr>
            </w:pPr>
          </w:p>
        </w:tc>
        <w:tc>
          <w:tcPr>
            <w:tcW w:w="0" w:type="auto"/>
            <w:tcBorders>
              <w:top w:val="single" w:sz="8" w:space="0" w:color="auto"/>
            </w:tcBorders>
            <w:shd w:val="clear" w:color="auto" w:fill="auto"/>
          </w:tcPr>
          <w:p w:rsidR="005120F4" w:rsidRPr="009C5845" w:rsidP="009C5845">
            <w:pPr>
              <w:tabs>
                <w:tab w:val="left" w:pos="1148"/>
              </w:tabs>
              <w:spacing w:before="40" w:after="40" w:line="280" w:lineRule="exact"/>
              <w:rPr>
                <w:rFonts w:ascii="Tahoma" w:hAnsi="Tahoma" w:cs="Tahoma"/>
                <w:sz w:val="16"/>
                <w:szCs w:val="16"/>
                <w:rtl/>
              </w:rPr>
            </w:pPr>
          </w:p>
        </w:tc>
      </w:tr>
      <w:tr w:rsidTr="005120F4">
        <w:tblPrEx>
          <w:tblW w:w="6237" w:type="dxa"/>
          <w:tblCellMar>
            <w:left w:w="57" w:type="dxa"/>
            <w:right w:w="57" w:type="dxa"/>
          </w:tblCellMar>
          <w:tblLook w:val="04A0"/>
        </w:tblPrEx>
        <w:tc>
          <w:tcPr>
            <w:tcW w:w="4139" w:type="dxa"/>
            <w:shd w:val="clear" w:color="auto" w:fill="auto"/>
          </w:tcPr>
          <w:p w:rsidR="005120F4" w:rsidRPr="009C5845" w:rsidP="005120F4">
            <w:pPr>
              <w:tabs>
                <w:tab w:val="left" w:pos="1148"/>
              </w:tabs>
              <w:spacing w:before="40" w:after="40" w:line="280" w:lineRule="exact"/>
              <w:ind w:left="170"/>
              <w:rPr>
                <w:rFonts w:ascii="Tahoma" w:hAnsi="Tahoma" w:cs="Tahoma"/>
                <w:sz w:val="16"/>
                <w:szCs w:val="16"/>
                <w:rtl/>
              </w:rPr>
            </w:pPr>
            <w:r w:rsidRPr="009C5845">
              <w:rPr>
                <w:rFonts w:ascii="Tahoma" w:hAnsi="Tahoma" w:cs="Tahoma" w:hint="cs"/>
                <w:sz w:val="16"/>
                <w:szCs w:val="16"/>
                <w:rtl/>
              </w:rPr>
              <w:t>ציר מערבי הרצל, ציר בגין, ציר ז'בוטינסקי והציר המזרחי</w:t>
            </w:r>
          </w:p>
        </w:tc>
        <w:tc>
          <w:tcPr>
            <w:tcW w:w="0" w:type="auto"/>
            <w:shd w:val="clear" w:color="auto" w:fill="auto"/>
          </w:tcPr>
          <w:p w:rsidR="005120F4" w:rsidRPr="009C5845" w:rsidP="009C5845">
            <w:pPr>
              <w:tabs>
                <w:tab w:val="left" w:pos="1148"/>
              </w:tabs>
              <w:spacing w:before="40" w:after="40" w:line="280" w:lineRule="exact"/>
              <w:rPr>
                <w:rFonts w:ascii="Tahoma" w:hAnsi="Tahoma" w:cs="Tahoma"/>
                <w:sz w:val="16"/>
                <w:szCs w:val="16"/>
                <w:rtl/>
              </w:rPr>
            </w:pPr>
            <w:r w:rsidRPr="009C5845">
              <w:rPr>
                <w:rFonts w:ascii="Tahoma" w:hAnsi="Tahoma" w:cs="Tahoma" w:hint="cs"/>
                <w:sz w:val="16"/>
                <w:szCs w:val="16"/>
                <w:rtl/>
              </w:rPr>
              <w:t>72.5</w:t>
            </w:r>
          </w:p>
        </w:tc>
        <w:tc>
          <w:tcPr>
            <w:tcW w:w="0" w:type="auto"/>
            <w:shd w:val="clear" w:color="auto" w:fill="auto"/>
          </w:tcPr>
          <w:p w:rsidR="005120F4" w:rsidRPr="009C5845" w:rsidP="009C5845">
            <w:pPr>
              <w:tabs>
                <w:tab w:val="left" w:pos="1148"/>
              </w:tabs>
              <w:spacing w:before="40" w:after="40" w:line="280" w:lineRule="exact"/>
              <w:rPr>
                <w:rFonts w:ascii="Tahoma" w:hAnsi="Tahoma" w:cs="Tahoma"/>
                <w:sz w:val="16"/>
                <w:szCs w:val="16"/>
                <w:rtl/>
              </w:rPr>
            </w:pPr>
            <w:r w:rsidRPr="009C5845">
              <w:rPr>
                <w:rFonts w:ascii="Tahoma" w:hAnsi="Tahoma" w:cs="Tahoma" w:hint="cs"/>
                <w:sz w:val="16"/>
                <w:szCs w:val="16"/>
                <w:rtl/>
              </w:rPr>
              <w:t>322.6</w:t>
            </w:r>
          </w:p>
        </w:tc>
      </w:tr>
      <w:tr w:rsidTr="005120F4">
        <w:tblPrEx>
          <w:tblW w:w="6237" w:type="dxa"/>
          <w:tblCellMar>
            <w:left w:w="57" w:type="dxa"/>
            <w:right w:w="57" w:type="dxa"/>
          </w:tblCellMar>
          <w:tblLook w:val="04A0"/>
        </w:tblPrEx>
        <w:tc>
          <w:tcPr>
            <w:tcW w:w="4139" w:type="dxa"/>
            <w:shd w:val="clear" w:color="auto" w:fill="auto"/>
          </w:tcPr>
          <w:p w:rsidR="005120F4" w:rsidRPr="005120F4" w:rsidP="009C5845">
            <w:pPr>
              <w:tabs>
                <w:tab w:val="left" w:pos="1148"/>
              </w:tabs>
              <w:spacing w:before="40" w:after="40" w:line="280" w:lineRule="exact"/>
              <w:rPr>
                <w:rFonts w:ascii="Tahoma" w:hAnsi="Tahoma" w:cs="Tahoma"/>
                <w:b/>
                <w:bCs/>
                <w:sz w:val="16"/>
                <w:szCs w:val="16"/>
                <w:rtl/>
              </w:rPr>
            </w:pPr>
            <w:r w:rsidRPr="005120F4">
              <w:rPr>
                <w:rFonts w:ascii="Tahoma" w:hAnsi="Tahoma" w:cs="Tahoma" w:hint="cs"/>
                <w:b/>
                <w:bCs/>
                <w:sz w:val="16"/>
                <w:szCs w:val="16"/>
                <w:rtl/>
              </w:rPr>
              <w:t>דרך הגישה לרכבת</w:t>
            </w:r>
          </w:p>
        </w:tc>
        <w:tc>
          <w:tcPr>
            <w:tcW w:w="0" w:type="auto"/>
            <w:shd w:val="clear" w:color="auto" w:fill="auto"/>
          </w:tcPr>
          <w:p w:rsidR="005120F4" w:rsidRPr="009C5845" w:rsidP="005120F4">
            <w:pPr>
              <w:tabs>
                <w:tab w:val="left" w:pos="1148"/>
              </w:tabs>
              <w:spacing w:before="40" w:after="40" w:line="280" w:lineRule="exact"/>
              <w:rPr>
                <w:rFonts w:ascii="Tahoma" w:hAnsi="Tahoma" w:cs="Tahoma"/>
                <w:sz w:val="16"/>
                <w:szCs w:val="16"/>
                <w:rtl/>
              </w:rPr>
            </w:pPr>
            <w:r w:rsidRPr="009C5845">
              <w:rPr>
                <w:rFonts w:ascii="Tahoma" w:hAnsi="Tahoma" w:cs="Tahoma" w:hint="cs"/>
                <w:sz w:val="16"/>
                <w:szCs w:val="16"/>
                <w:rtl/>
              </w:rPr>
              <w:t>-</w:t>
            </w:r>
            <w:r>
              <w:rPr>
                <w:rFonts w:ascii="Tahoma" w:hAnsi="Tahoma" w:cs="Tahoma" w:hint="cs"/>
                <w:sz w:val="16"/>
                <w:szCs w:val="16"/>
                <w:rtl/>
              </w:rPr>
              <w:t xml:space="preserve"> *</w:t>
            </w:r>
          </w:p>
        </w:tc>
        <w:tc>
          <w:tcPr>
            <w:tcW w:w="0" w:type="auto"/>
            <w:shd w:val="clear" w:color="auto" w:fill="auto"/>
          </w:tcPr>
          <w:p w:rsidR="005120F4" w:rsidRPr="009C5845" w:rsidP="009C5845">
            <w:pPr>
              <w:tabs>
                <w:tab w:val="left" w:pos="1148"/>
              </w:tabs>
              <w:spacing w:before="40" w:after="40" w:line="280" w:lineRule="exact"/>
              <w:rPr>
                <w:rFonts w:ascii="Tahoma" w:hAnsi="Tahoma" w:cs="Tahoma"/>
                <w:sz w:val="16"/>
                <w:szCs w:val="16"/>
                <w:rtl/>
              </w:rPr>
            </w:pPr>
            <w:r w:rsidRPr="009C5845">
              <w:rPr>
                <w:rFonts w:ascii="Tahoma" w:hAnsi="Tahoma" w:cs="Tahoma" w:hint="cs"/>
                <w:sz w:val="16"/>
                <w:szCs w:val="16"/>
                <w:rtl/>
              </w:rPr>
              <w:t>10.4</w:t>
            </w:r>
          </w:p>
        </w:tc>
      </w:tr>
      <w:tr w:rsidTr="005120F4">
        <w:tblPrEx>
          <w:tblW w:w="6237" w:type="dxa"/>
          <w:tblCellMar>
            <w:left w:w="57" w:type="dxa"/>
            <w:right w:w="57" w:type="dxa"/>
          </w:tblCellMar>
          <w:tblLook w:val="04A0"/>
        </w:tblPrEx>
        <w:tc>
          <w:tcPr>
            <w:tcW w:w="4139" w:type="dxa"/>
            <w:shd w:val="clear" w:color="auto" w:fill="auto"/>
          </w:tcPr>
          <w:p w:rsidR="005120F4" w:rsidRPr="005120F4" w:rsidP="009C5845">
            <w:pPr>
              <w:tabs>
                <w:tab w:val="left" w:pos="1148"/>
              </w:tabs>
              <w:spacing w:before="40" w:after="40" w:line="280" w:lineRule="exact"/>
              <w:rPr>
                <w:rFonts w:ascii="Tahoma" w:hAnsi="Tahoma" w:cs="Tahoma"/>
                <w:b/>
                <w:bCs/>
                <w:sz w:val="16"/>
                <w:szCs w:val="16"/>
                <w:rtl/>
              </w:rPr>
            </w:pPr>
            <w:r w:rsidRPr="005120F4">
              <w:rPr>
                <w:rFonts w:ascii="Tahoma" w:hAnsi="Tahoma" w:cs="Tahoma" w:hint="cs"/>
                <w:b/>
                <w:bCs/>
                <w:sz w:val="16"/>
                <w:szCs w:val="16"/>
                <w:rtl/>
              </w:rPr>
              <w:t>מרכז בקרה</w:t>
            </w:r>
          </w:p>
        </w:tc>
        <w:tc>
          <w:tcPr>
            <w:tcW w:w="0" w:type="auto"/>
            <w:shd w:val="clear" w:color="auto" w:fill="auto"/>
          </w:tcPr>
          <w:p w:rsidR="005120F4" w:rsidRPr="009C5845" w:rsidP="005120F4">
            <w:pPr>
              <w:tabs>
                <w:tab w:val="left" w:pos="1148"/>
              </w:tabs>
              <w:spacing w:before="40" w:after="40" w:line="280" w:lineRule="exact"/>
              <w:rPr>
                <w:rFonts w:ascii="Tahoma" w:hAnsi="Tahoma" w:cs="Tahoma"/>
                <w:sz w:val="16"/>
                <w:szCs w:val="16"/>
                <w:rtl/>
              </w:rPr>
            </w:pPr>
            <w:r w:rsidRPr="009C5845">
              <w:rPr>
                <w:rFonts w:ascii="Tahoma" w:hAnsi="Tahoma" w:cs="Tahoma" w:hint="cs"/>
                <w:sz w:val="16"/>
                <w:szCs w:val="16"/>
                <w:rtl/>
              </w:rPr>
              <w:t>-</w:t>
            </w:r>
            <w:r>
              <w:rPr>
                <w:rFonts w:ascii="Tahoma" w:hAnsi="Tahoma" w:cs="Tahoma" w:hint="cs"/>
                <w:sz w:val="16"/>
                <w:szCs w:val="16"/>
                <w:rtl/>
              </w:rPr>
              <w:t xml:space="preserve"> *</w:t>
            </w:r>
            <w:r w:rsidR="009D5041">
              <w:rPr>
                <w:rFonts w:ascii="Tahoma" w:hAnsi="Tahoma" w:cs="Tahoma" w:hint="cs"/>
                <w:sz w:val="16"/>
                <w:szCs w:val="16"/>
                <w:rtl/>
              </w:rPr>
              <w:t>*</w:t>
            </w:r>
          </w:p>
        </w:tc>
        <w:tc>
          <w:tcPr>
            <w:tcW w:w="0" w:type="auto"/>
            <w:shd w:val="clear" w:color="auto" w:fill="auto"/>
          </w:tcPr>
          <w:p w:rsidR="005120F4" w:rsidRPr="009C5845" w:rsidP="009C5845">
            <w:pPr>
              <w:tabs>
                <w:tab w:val="left" w:pos="1148"/>
              </w:tabs>
              <w:spacing w:before="40" w:after="40" w:line="280" w:lineRule="exact"/>
              <w:rPr>
                <w:rFonts w:ascii="Tahoma" w:hAnsi="Tahoma" w:cs="Tahoma"/>
                <w:sz w:val="16"/>
                <w:szCs w:val="16"/>
                <w:rtl/>
              </w:rPr>
            </w:pPr>
            <w:r w:rsidRPr="009C5845">
              <w:rPr>
                <w:rFonts w:ascii="Tahoma" w:hAnsi="Tahoma" w:cs="Tahoma" w:hint="cs"/>
                <w:sz w:val="16"/>
                <w:szCs w:val="16"/>
                <w:rtl/>
              </w:rPr>
              <w:t>11.8</w:t>
            </w:r>
          </w:p>
        </w:tc>
      </w:tr>
      <w:tr w:rsidTr="005120F4">
        <w:tblPrEx>
          <w:tblW w:w="6237" w:type="dxa"/>
          <w:tblCellMar>
            <w:left w:w="57" w:type="dxa"/>
            <w:right w:w="57" w:type="dxa"/>
          </w:tblCellMar>
          <w:tblLook w:val="04A0"/>
        </w:tblPrEx>
        <w:tc>
          <w:tcPr>
            <w:tcW w:w="4139" w:type="dxa"/>
            <w:shd w:val="clear" w:color="auto" w:fill="auto"/>
          </w:tcPr>
          <w:p w:rsidR="005120F4" w:rsidRPr="005120F4" w:rsidP="005120F4">
            <w:pPr>
              <w:tabs>
                <w:tab w:val="left" w:pos="1148"/>
              </w:tabs>
              <w:spacing w:before="40" w:after="40" w:line="280" w:lineRule="exact"/>
              <w:rPr>
                <w:rFonts w:ascii="Tahoma" w:hAnsi="Tahoma" w:cs="Tahoma"/>
                <w:b/>
                <w:bCs/>
                <w:sz w:val="16"/>
                <w:szCs w:val="16"/>
                <w:rtl/>
              </w:rPr>
            </w:pPr>
            <w:r w:rsidRPr="005120F4">
              <w:rPr>
                <w:rFonts w:ascii="Tahoma" w:hAnsi="Tahoma" w:cs="Tahoma" w:hint="cs"/>
                <w:b/>
                <w:bCs/>
                <w:sz w:val="16"/>
                <w:szCs w:val="16"/>
                <w:rtl/>
              </w:rPr>
              <w:t xml:space="preserve">טכנולוגיות לשימוש וניהול </w:t>
            </w:r>
            <w:r w:rsidRPr="005120F4">
              <w:rPr>
                <w:rFonts w:ascii="Tahoma" w:hAnsi="Tahoma" w:cs="Tahoma" w:hint="cs"/>
                <w:b/>
                <w:bCs/>
                <w:sz w:val="16"/>
                <w:szCs w:val="16"/>
                <w:rtl/>
              </w:rPr>
              <w:t>תח"צ</w:t>
            </w:r>
          </w:p>
        </w:tc>
        <w:tc>
          <w:tcPr>
            <w:tcW w:w="0" w:type="auto"/>
            <w:shd w:val="clear" w:color="auto" w:fill="auto"/>
          </w:tcPr>
          <w:p w:rsidR="005120F4" w:rsidRPr="009C5845" w:rsidP="009C5845">
            <w:pPr>
              <w:tabs>
                <w:tab w:val="left" w:pos="1148"/>
              </w:tabs>
              <w:spacing w:before="40" w:after="40" w:line="280" w:lineRule="exact"/>
              <w:rPr>
                <w:rFonts w:ascii="Tahoma" w:hAnsi="Tahoma" w:cs="Tahoma"/>
                <w:sz w:val="16"/>
                <w:szCs w:val="16"/>
                <w:rtl/>
              </w:rPr>
            </w:pPr>
          </w:p>
        </w:tc>
        <w:tc>
          <w:tcPr>
            <w:tcW w:w="0" w:type="auto"/>
            <w:shd w:val="clear" w:color="auto" w:fill="auto"/>
          </w:tcPr>
          <w:p w:rsidR="005120F4" w:rsidRPr="009C5845" w:rsidP="009C5845">
            <w:pPr>
              <w:tabs>
                <w:tab w:val="left" w:pos="1148"/>
              </w:tabs>
              <w:spacing w:before="40" w:after="40" w:line="280" w:lineRule="exact"/>
              <w:rPr>
                <w:rFonts w:ascii="Tahoma" w:hAnsi="Tahoma" w:cs="Tahoma"/>
                <w:sz w:val="16"/>
                <w:szCs w:val="16"/>
                <w:rtl/>
              </w:rPr>
            </w:pPr>
          </w:p>
        </w:tc>
      </w:tr>
      <w:tr w:rsidTr="005120F4">
        <w:tblPrEx>
          <w:tblW w:w="6237" w:type="dxa"/>
          <w:tblCellMar>
            <w:left w:w="57" w:type="dxa"/>
            <w:right w:w="57" w:type="dxa"/>
          </w:tblCellMar>
          <w:tblLook w:val="04A0"/>
        </w:tblPrEx>
        <w:tc>
          <w:tcPr>
            <w:tcW w:w="4139" w:type="dxa"/>
            <w:shd w:val="clear" w:color="auto" w:fill="auto"/>
          </w:tcPr>
          <w:p w:rsidR="005120F4" w:rsidRPr="009C5845" w:rsidP="005120F4">
            <w:pPr>
              <w:tabs>
                <w:tab w:val="left" w:pos="1148"/>
              </w:tabs>
              <w:spacing w:before="40" w:after="40" w:line="280" w:lineRule="exact"/>
              <w:ind w:left="170"/>
              <w:rPr>
                <w:rFonts w:ascii="Tahoma" w:hAnsi="Tahoma" w:cs="Tahoma"/>
                <w:sz w:val="16"/>
                <w:szCs w:val="16"/>
                <w:rtl/>
              </w:rPr>
            </w:pPr>
            <w:r w:rsidRPr="009C5845">
              <w:rPr>
                <w:rFonts w:ascii="Tahoma" w:hAnsi="Tahoma" w:cs="Tahoma" w:hint="cs"/>
                <w:sz w:val="16"/>
                <w:szCs w:val="16"/>
                <w:rtl/>
              </w:rPr>
              <w:t>בצירי ההעדפה ומחוצה להם</w:t>
            </w:r>
          </w:p>
        </w:tc>
        <w:tc>
          <w:tcPr>
            <w:tcW w:w="0" w:type="auto"/>
            <w:shd w:val="clear" w:color="auto" w:fill="auto"/>
          </w:tcPr>
          <w:p w:rsidR="005120F4" w:rsidRPr="009C5845" w:rsidP="009C5845">
            <w:pPr>
              <w:tabs>
                <w:tab w:val="left" w:pos="1148"/>
              </w:tabs>
              <w:spacing w:before="40" w:after="40" w:line="280" w:lineRule="exact"/>
              <w:rPr>
                <w:rFonts w:ascii="Tahoma" w:hAnsi="Tahoma" w:cs="Tahoma"/>
                <w:sz w:val="16"/>
                <w:szCs w:val="16"/>
                <w:rtl/>
              </w:rPr>
            </w:pPr>
            <w:r w:rsidRPr="009C5845">
              <w:rPr>
                <w:rFonts w:ascii="Tahoma" w:hAnsi="Tahoma" w:cs="Tahoma" w:hint="cs"/>
                <w:sz w:val="16"/>
                <w:szCs w:val="16"/>
                <w:rtl/>
              </w:rPr>
              <w:t>59.3</w:t>
            </w:r>
          </w:p>
        </w:tc>
        <w:tc>
          <w:tcPr>
            <w:tcW w:w="0" w:type="auto"/>
            <w:shd w:val="clear" w:color="auto" w:fill="auto"/>
          </w:tcPr>
          <w:p w:rsidR="005120F4" w:rsidRPr="009C5845" w:rsidP="009C5845">
            <w:pPr>
              <w:tabs>
                <w:tab w:val="left" w:pos="1148"/>
              </w:tabs>
              <w:spacing w:before="40" w:after="40" w:line="280" w:lineRule="exact"/>
              <w:rPr>
                <w:rFonts w:ascii="Tahoma" w:hAnsi="Tahoma" w:cs="Tahoma"/>
                <w:sz w:val="16"/>
                <w:szCs w:val="16"/>
                <w:rtl/>
              </w:rPr>
            </w:pPr>
            <w:r w:rsidRPr="009C5845">
              <w:rPr>
                <w:rFonts w:ascii="Tahoma" w:hAnsi="Tahoma" w:cs="Tahoma" w:hint="cs"/>
                <w:sz w:val="16"/>
                <w:szCs w:val="16"/>
                <w:rtl/>
              </w:rPr>
              <w:t>13.9</w:t>
            </w:r>
          </w:p>
        </w:tc>
      </w:tr>
      <w:tr w:rsidTr="005120F4">
        <w:tblPrEx>
          <w:tblW w:w="6237" w:type="dxa"/>
          <w:tblCellMar>
            <w:left w:w="57" w:type="dxa"/>
            <w:right w:w="57" w:type="dxa"/>
          </w:tblCellMar>
          <w:tblLook w:val="04A0"/>
        </w:tblPrEx>
        <w:tc>
          <w:tcPr>
            <w:tcW w:w="4139" w:type="dxa"/>
            <w:shd w:val="clear" w:color="auto" w:fill="auto"/>
          </w:tcPr>
          <w:p w:rsidR="005120F4" w:rsidRPr="005120F4" w:rsidP="009C5845">
            <w:pPr>
              <w:tabs>
                <w:tab w:val="left" w:pos="1148"/>
              </w:tabs>
              <w:spacing w:before="40" w:after="40" w:line="280" w:lineRule="exact"/>
              <w:rPr>
                <w:rFonts w:ascii="Tahoma" w:hAnsi="Tahoma" w:cs="Tahoma"/>
                <w:b/>
                <w:bCs/>
                <w:sz w:val="16"/>
                <w:szCs w:val="16"/>
                <w:rtl/>
              </w:rPr>
            </w:pPr>
            <w:r w:rsidRPr="005120F4">
              <w:rPr>
                <w:rFonts w:ascii="Tahoma" w:hAnsi="Tahoma" w:cs="Tahoma" w:hint="cs"/>
                <w:b/>
                <w:bCs/>
                <w:sz w:val="16"/>
                <w:szCs w:val="16"/>
                <w:rtl/>
              </w:rPr>
              <w:t>תשתית שבילי אופניים</w:t>
            </w:r>
          </w:p>
        </w:tc>
        <w:tc>
          <w:tcPr>
            <w:tcW w:w="0" w:type="auto"/>
            <w:shd w:val="clear" w:color="auto" w:fill="auto"/>
          </w:tcPr>
          <w:p w:rsidR="005120F4" w:rsidRPr="009C5845" w:rsidP="009C5845">
            <w:pPr>
              <w:tabs>
                <w:tab w:val="left" w:pos="1148"/>
              </w:tabs>
              <w:spacing w:before="40" w:after="40" w:line="280" w:lineRule="exact"/>
              <w:rPr>
                <w:rFonts w:ascii="Tahoma" w:hAnsi="Tahoma" w:cs="Tahoma"/>
                <w:sz w:val="16"/>
                <w:szCs w:val="16"/>
                <w:rtl/>
              </w:rPr>
            </w:pPr>
            <w:r w:rsidRPr="009C5845">
              <w:rPr>
                <w:rFonts w:ascii="Tahoma" w:hAnsi="Tahoma" w:cs="Tahoma" w:hint="cs"/>
                <w:sz w:val="16"/>
                <w:szCs w:val="16"/>
                <w:rtl/>
              </w:rPr>
              <w:t>28.8</w:t>
            </w:r>
          </w:p>
        </w:tc>
        <w:tc>
          <w:tcPr>
            <w:tcW w:w="0" w:type="auto"/>
            <w:shd w:val="clear" w:color="auto" w:fill="auto"/>
          </w:tcPr>
          <w:p w:rsidR="005120F4" w:rsidRPr="009C5845" w:rsidP="009C5845">
            <w:pPr>
              <w:tabs>
                <w:tab w:val="left" w:pos="1148"/>
              </w:tabs>
              <w:spacing w:before="40" w:after="40" w:line="280" w:lineRule="exact"/>
              <w:rPr>
                <w:rFonts w:ascii="Tahoma" w:hAnsi="Tahoma" w:cs="Tahoma"/>
                <w:sz w:val="16"/>
                <w:szCs w:val="16"/>
                <w:rtl/>
              </w:rPr>
            </w:pPr>
            <w:r w:rsidRPr="009C5845">
              <w:rPr>
                <w:rFonts w:ascii="Tahoma" w:hAnsi="Tahoma" w:cs="Tahoma" w:hint="cs"/>
                <w:sz w:val="16"/>
                <w:szCs w:val="16"/>
                <w:rtl/>
              </w:rPr>
              <w:t>27.8</w:t>
            </w:r>
          </w:p>
        </w:tc>
      </w:tr>
      <w:tr w:rsidTr="005120F4">
        <w:tblPrEx>
          <w:tblW w:w="6237" w:type="dxa"/>
          <w:tblCellMar>
            <w:left w:w="57" w:type="dxa"/>
            <w:right w:w="57" w:type="dxa"/>
          </w:tblCellMar>
          <w:tblLook w:val="04A0"/>
        </w:tblPrEx>
        <w:tc>
          <w:tcPr>
            <w:tcW w:w="4139" w:type="dxa"/>
            <w:shd w:val="clear" w:color="auto" w:fill="auto"/>
          </w:tcPr>
          <w:p w:rsidR="005120F4" w:rsidRPr="005120F4" w:rsidP="005120F4">
            <w:pPr>
              <w:tabs>
                <w:tab w:val="left" w:pos="1148"/>
              </w:tabs>
              <w:spacing w:before="40" w:after="40" w:line="280" w:lineRule="exact"/>
              <w:rPr>
                <w:rFonts w:ascii="Tahoma" w:hAnsi="Tahoma" w:cs="Tahoma"/>
                <w:b/>
                <w:bCs/>
                <w:sz w:val="16"/>
                <w:szCs w:val="16"/>
                <w:rtl/>
              </w:rPr>
            </w:pPr>
            <w:r w:rsidRPr="005120F4">
              <w:rPr>
                <w:rFonts w:ascii="Tahoma" w:hAnsi="Tahoma" w:cs="Tahoma" w:hint="cs"/>
                <w:b/>
                <w:bCs/>
                <w:sz w:val="16"/>
                <w:szCs w:val="16"/>
                <w:rtl/>
              </w:rPr>
              <w:t>תשתית להולכי רגל</w:t>
            </w:r>
          </w:p>
        </w:tc>
        <w:tc>
          <w:tcPr>
            <w:tcW w:w="0" w:type="auto"/>
            <w:shd w:val="clear" w:color="auto" w:fill="auto"/>
          </w:tcPr>
          <w:p w:rsidR="005120F4" w:rsidRPr="009C5845" w:rsidP="009C5845">
            <w:pPr>
              <w:tabs>
                <w:tab w:val="left" w:pos="1148"/>
              </w:tabs>
              <w:spacing w:before="40" w:after="40" w:line="280" w:lineRule="exact"/>
              <w:rPr>
                <w:rFonts w:ascii="Tahoma" w:hAnsi="Tahoma" w:cs="Tahoma"/>
                <w:sz w:val="16"/>
                <w:szCs w:val="16"/>
                <w:rtl/>
              </w:rPr>
            </w:pPr>
          </w:p>
        </w:tc>
        <w:tc>
          <w:tcPr>
            <w:tcW w:w="0" w:type="auto"/>
            <w:shd w:val="clear" w:color="auto" w:fill="auto"/>
          </w:tcPr>
          <w:p w:rsidR="005120F4" w:rsidRPr="009C5845" w:rsidP="009C5845">
            <w:pPr>
              <w:tabs>
                <w:tab w:val="left" w:pos="1148"/>
              </w:tabs>
              <w:spacing w:before="40" w:after="40" w:line="280" w:lineRule="exact"/>
              <w:rPr>
                <w:rFonts w:ascii="Tahoma" w:hAnsi="Tahoma" w:cs="Tahoma"/>
                <w:sz w:val="16"/>
                <w:szCs w:val="16"/>
                <w:rtl/>
              </w:rPr>
            </w:pPr>
          </w:p>
        </w:tc>
      </w:tr>
      <w:tr w:rsidTr="005120F4">
        <w:tblPrEx>
          <w:tblW w:w="6237" w:type="dxa"/>
          <w:tblCellMar>
            <w:left w:w="57" w:type="dxa"/>
            <w:right w:w="57" w:type="dxa"/>
          </w:tblCellMar>
          <w:tblLook w:val="04A0"/>
        </w:tblPrEx>
        <w:tc>
          <w:tcPr>
            <w:tcW w:w="4139" w:type="dxa"/>
            <w:shd w:val="clear" w:color="auto" w:fill="auto"/>
          </w:tcPr>
          <w:p w:rsidR="005120F4" w:rsidRPr="009C5845" w:rsidP="005120F4">
            <w:pPr>
              <w:tabs>
                <w:tab w:val="left" w:pos="1148"/>
              </w:tabs>
              <w:spacing w:before="40" w:after="40" w:line="280" w:lineRule="exact"/>
              <w:ind w:left="170"/>
              <w:rPr>
                <w:rFonts w:ascii="Tahoma" w:hAnsi="Tahoma" w:cs="Tahoma"/>
                <w:sz w:val="16"/>
                <w:szCs w:val="16"/>
                <w:rtl/>
              </w:rPr>
            </w:pPr>
            <w:r w:rsidRPr="009C5845">
              <w:rPr>
                <w:rFonts w:ascii="Tahoma" w:hAnsi="Tahoma" w:cs="Tahoma" w:hint="cs"/>
                <w:sz w:val="16"/>
                <w:szCs w:val="16"/>
                <w:rtl/>
              </w:rPr>
              <w:t xml:space="preserve">שיקום מדרכות ברחבי העיר ושדרוג מדרחוב </w:t>
            </w:r>
            <w:r w:rsidRPr="009C5845">
              <w:rPr>
                <w:rFonts w:ascii="Tahoma" w:hAnsi="Tahoma" w:cs="Tahoma" w:hint="cs"/>
                <w:sz w:val="16"/>
                <w:szCs w:val="16"/>
                <w:rtl/>
              </w:rPr>
              <w:t>רוגוזין</w:t>
            </w:r>
          </w:p>
        </w:tc>
        <w:tc>
          <w:tcPr>
            <w:tcW w:w="0" w:type="auto"/>
            <w:shd w:val="clear" w:color="auto" w:fill="auto"/>
          </w:tcPr>
          <w:p w:rsidR="005120F4" w:rsidRPr="009C5845" w:rsidP="009C5845">
            <w:pPr>
              <w:tabs>
                <w:tab w:val="left" w:pos="1148"/>
              </w:tabs>
              <w:spacing w:before="40" w:after="40" w:line="280" w:lineRule="exact"/>
              <w:rPr>
                <w:rFonts w:ascii="Tahoma" w:hAnsi="Tahoma" w:cs="Tahoma"/>
                <w:sz w:val="16"/>
                <w:szCs w:val="16"/>
                <w:rtl/>
              </w:rPr>
            </w:pPr>
            <w:r w:rsidRPr="009C5845">
              <w:rPr>
                <w:rFonts w:ascii="Tahoma" w:hAnsi="Tahoma" w:cs="Tahoma" w:hint="cs"/>
                <w:sz w:val="16"/>
                <w:szCs w:val="16"/>
                <w:rtl/>
              </w:rPr>
              <w:t>30.3</w:t>
            </w:r>
          </w:p>
        </w:tc>
        <w:tc>
          <w:tcPr>
            <w:tcW w:w="0" w:type="auto"/>
            <w:shd w:val="clear" w:color="auto" w:fill="auto"/>
          </w:tcPr>
          <w:p w:rsidR="005120F4" w:rsidRPr="009C5845" w:rsidP="009C5845">
            <w:pPr>
              <w:tabs>
                <w:tab w:val="left" w:pos="1148"/>
              </w:tabs>
              <w:spacing w:before="40" w:after="40" w:line="280" w:lineRule="exact"/>
              <w:rPr>
                <w:rFonts w:ascii="Tahoma" w:hAnsi="Tahoma" w:cs="Tahoma"/>
                <w:sz w:val="16"/>
                <w:szCs w:val="16"/>
                <w:rtl/>
              </w:rPr>
            </w:pPr>
            <w:r w:rsidRPr="009C5845">
              <w:rPr>
                <w:rFonts w:ascii="Tahoma" w:hAnsi="Tahoma" w:cs="Tahoma" w:hint="cs"/>
                <w:sz w:val="16"/>
                <w:szCs w:val="16"/>
                <w:rtl/>
              </w:rPr>
              <w:t>50.6</w:t>
            </w:r>
          </w:p>
        </w:tc>
      </w:tr>
      <w:tr w:rsidTr="005120F4">
        <w:tblPrEx>
          <w:tblW w:w="6237" w:type="dxa"/>
          <w:tblCellMar>
            <w:left w:w="57" w:type="dxa"/>
            <w:right w:w="57" w:type="dxa"/>
          </w:tblCellMar>
          <w:tblLook w:val="04A0"/>
        </w:tblPrEx>
        <w:tc>
          <w:tcPr>
            <w:tcW w:w="4139" w:type="dxa"/>
            <w:shd w:val="clear" w:color="auto" w:fill="auto"/>
          </w:tcPr>
          <w:p w:rsidR="005120F4" w:rsidRPr="005120F4" w:rsidP="005120F4">
            <w:pPr>
              <w:tabs>
                <w:tab w:val="left" w:pos="1148"/>
              </w:tabs>
              <w:spacing w:before="40" w:after="40" w:line="280" w:lineRule="exact"/>
              <w:rPr>
                <w:rFonts w:ascii="Tahoma" w:hAnsi="Tahoma" w:cs="Tahoma"/>
                <w:b/>
                <w:bCs/>
                <w:sz w:val="16"/>
                <w:szCs w:val="16"/>
              </w:rPr>
            </w:pPr>
            <w:r w:rsidRPr="005120F4">
              <w:rPr>
                <w:rFonts w:ascii="Tahoma" w:hAnsi="Tahoma" w:cs="Tahoma" w:hint="cs"/>
                <w:b/>
                <w:bCs/>
                <w:sz w:val="16"/>
                <w:szCs w:val="16"/>
                <w:rtl/>
              </w:rPr>
              <w:t>תשתית פיזית לנוסע</w:t>
            </w:r>
          </w:p>
        </w:tc>
        <w:tc>
          <w:tcPr>
            <w:tcW w:w="0" w:type="auto"/>
            <w:shd w:val="clear" w:color="auto" w:fill="auto"/>
          </w:tcPr>
          <w:p w:rsidR="005120F4" w:rsidRPr="009C5845" w:rsidP="009C5845">
            <w:pPr>
              <w:tabs>
                <w:tab w:val="left" w:pos="1148"/>
              </w:tabs>
              <w:spacing w:before="40" w:after="40" w:line="280" w:lineRule="exact"/>
              <w:rPr>
                <w:rFonts w:ascii="Tahoma" w:hAnsi="Tahoma" w:cs="Tahoma"/>
                <w:sz w:val="16"/>
                <w:szCs w:val="16"/>
                <w:rtl/>
              </w:rPr>
            </w:pPr>
          </w:p>
        </w:tc>
        <w:tc>
          <w:tcPr>
            <w:tcW w:w="0" w:type="auto"/>
            <w:shd w:val="clear" w:color="auto" w:fill="auto"/>
          </w:tcPr>
          <w:p w:rsidR="005120F4" w:rsidRPr="009C5845" w:rsidP="009C5845">
            <w:pPr>
              <w:tabs>
                <w:tab w:val="left" w:pos="1148"/>
              </w:tabs>
              <w:spacing w:before="40" w:after="40" w:line="280" w:lineRule="exact"/>
              <w:rPr>
                <w:rFonts w:ascii="Tahoma" w:hAnsi="Tahoma" w:cs="Tahoma"/>
                <w:sz w:val="16"/>
                <w:szCs w:val="16"/>
                <w:rtl/>
              </w:rPr>
            </w:pPr>
          </w:p>
        </w:tc>
      </w:tr>
      <w:tr w:rsidTr="005120F4">
        <w:tblPrEx>
          <w:tblW w:w="6237" w:type="dxa"/>
          <w:tblCellMar>
            <w:left w:w="57" w:type="dxa"/>
            <w:right w:w="57" w:type="dxa"/>
          </w:tblCellMar>
          <w:tblLook w:val="04A0"/>
        </w:tblPrEx>
        <w:tc>
          <w:tcPr>
            <w:tcW w:w="4139" w:type="dxa"/>
            <w:shd w:val="clear" w:color="auto" w:fill="auto"/>
          </w:tcPr>
          <w:p w:rsidR="005120F4" w:rsidRPr="009C5845" w:rsidP="005120F4">
            <w:pPr>
              <w:tabs>
                <w:tab w:val="left" w:pos="1148"/>
              </w:tabs>
              <w:spacing w:before="40" w:after="40" w:line="280" w:lineRule="exact"/>
              <w:ind w:left="170"/>
              <w:rPr>
                <w:rFonts w:ascii="Tahoma" w:hAnsi="Tahoma" w:cs="Tahoma"/>
                <w:sz w:val="16"/>
                <w:szCs w:val="16"/>
              </w:rPr>
            </w:pPr>
            <w:r w:rsidRPr="009C5845">
              <w:rPr>
                <w:rFonts w:ascii="Tahoma" w:hAnsi="Tahoma" w:cs="Tahoma" w:hint="cs"/>
                <w:sz w:val="16"/>
                <w:szCs w:val="16"/>
                <w:rtl/>
              </w:rPr>
              <w:t>הצבת כ-300 סככות ברחבי העיר</w:t>
            </w:r>
          </w:p>
        </w:tc>
        <w:tc>
          <w:tcPr>
            <w:tcW w:w="0" w:type="auto"/>
            <w:shd w:val="clear" w:color="auto" w:fill="auto"/>
            <w:hideMark/>
          </w:tcPr>
          <w:p w:rsidR="005120F4" w:rsidRPr="009C5845" w:rsidP="009C5845">
            <w:pPr>
              <w:tabs>
                <w:tab w:val="left" w:pos="1148"/>
              </w:tabs>
              <w:spacing w:before="40" w:after="40" w:line="280" w:lineRule="exact"/>
              <w:rPr>
                <w:rFonts w:ascii="Tahoma" w:hAnsi="Tahoma" w:cs="Tahoma"/>
                <w:sz w:val="16"/>
                <w:szCs w:val="16"/>
              </w:rPr>
            </w:pPr>
            <w:r w:rsidRPr="009C5845">
              <w:rPr>
                <w:rFonts w:ascii="Tahoma" w:hAnsi="Tahoma" w:cs="Tahoma" w:hint="cs"/>
                <w:sz w:val="16"/>
                <w:szCs w:val="16"/>
                <w:rtl/>
              </w:rPr>
              <w:t>18.9</w:t>
            </w:r>
          </w:p>
        </w:tc>
        <w:tc>
          <w:tcPr>
            <w:tcW w:w="0" w:type="auto"/>
            <w:shd w:val="clear" w:color="auto" w:fill="auto"/>
            <w:hideMark/>
          </w:tcPr>
          <w:p w:rsidR="005120F4" w:rsidRPr="009C5845" w:rsidP="009C5845">
            <w:pPr>
              <w:tabs>
                <w:tab w:val="left" w:pos="1148"/>
              </w:tabs>
              <w:spacing w:before="40" w:after="40" w:line="280" w:lineRule="exact"/>
              <w:rPr>
                <w:rFonts w:ascii="Tahoma" w:hAnsi="Tahoma" w:cs="Tahoma"/>
                <w:sz w:val="16"/>
                <w:szCs w:val="16"/>
              </w:rPr>
            </w:pPr>
            <w:r w:rsidRPr="009C5845">
              <w:rPr>
                <w:rFonts w:ascii="Tahoma" w:hAnsi="Tahoma" w:cs="Tahoma" w:hint="cs"/>
                <w:sz w:val="16"/>
                <w:szCs w:val="16"/>
                <w:rtl/>
              </w:rPr>
              <w:t>55.8</w:t>
            </w:r>
          </w:p>
        </w:tc>
      </w:tr>
      <w:tr w:rsidTr="005120F4">
        <w:tblPrEx>
          <w:tblW w:w="6237" w:type="dxa"/>
          <w:tblCellMar>
            <w:left w:w="57" w:type="dxa"/>
            <w:right w:w="57" w:type="dxa"/>
          </w:tblCellMar>
          <w:tblLook w:val="04A0"/>
        </w:tblPrEx>
        <w:tc>
          <w:tcPr>
            <w:tcW w:w="4139" w:type="dxa"/>
            <w:shd w:val="clear" w:color="auto" w:fill="auto"/>
          </w:tcPr>
          <w:p w:rsidR="005120F4" w:rsidRPr="009C5845" w:rsidP="005120F4">
            <w:pPr>
              <w:tabs>
                <w:tab w:val="left" w:pos="1148"/>
              </w:tabs>
              <w:spacing w:before="40" w:after="40" w:line="280" w:lineRule="exact"/>
              <w:ind w:left="170"/>
              <w:rPr>
                <w:rFonts w:ascii="Tahoma" w:hAnsi="Tahoma" w:cs="Tahoma"/>
                <w:sz w:val="16"/>
                <w:szCs w:val="16"/>
                <w:rtl/>
              </w:rPr>
            </w:pPr>
            <w:r w:rsidRPr="009C5845">
              <w:rPr>
                <w:rFonts w:ascii="Tahoma" w:hAnsi="Tahoma" w:cs="Tahoma" w:hint="cs"/>
                <w:sz w:val="16"/>
                <w:szCs w:val="16"/>
                <w:rtl/>
              </w:rPr>
              <w:t>מסוף צפוני ותחנה מרכזית</w:t>
            </w:r>
          </w:p>
        </w:tc>
        <w:tc>
          <w:tcPr>
            <w:tcW w:w="0" w:type="auto"/>
            <w:shd w:val="clear" w:color="auto" w:fill="auto"/>
          </w:tcPr>
          <w:p w:rsidR="005120F4" w:rsidRPr="009C5845" w:rsidP="009C5845">
            <w:pPr>
              <w:tabs>
                <w:tab w:val="left" w:pos="1148"/>
              </w:tabs>
              <w:spacing w:before="40" w:after="40" w:line="280" w:lineRule="exact"/>
              <w:rPr>
                <w:rFonts w:ascii="Tahoma" w:hAnsi="Tahoma" w:cs="Tahoma"/>
                <w:sz w:val="16"/>
                <w:szCs w:val="16"/>
                <w:rtl/>
              </w:rPr>
            </w:pPr>
            <w:r w:rsidRPr="009C5845">
              <w:rPr>
                <w:rFonts w:ascii="Tahoma" w:hAnsi="Tahoma" w:cs="Tahoma" w:hint="cs"/>
                <w:sz w:val="16"/>
                <w:szCs w:val="16"/>
                <w:rtl/>
              </w:rPr>
              <w:t>2.9</w:t>
            </w:r>
          </w:p>
        </w:tc>
        <w:tc>
          <w:tcPr>
            <w:tcW w:w="0" w:type="auto"/>
            <w:shd w:val="clear" w:color="auto" w:fill="auto"/>
          </w:tcPr>
          <w:p w:rsidR="005120F4" w:rsidRPr="009C5845" w:rsidP="009C5845">
            <w:pPr>
              <w:tabs>
                <w:tab w:val="left" w:pos="1148"/>
              </w:tabs>
              <w:spacing w:before="40" w:after="40" w:line="280" w:lineRule="exact"/>
              <w:rPr>
                <w:rFonts w:ascii="Tahoma" w:hAnsi="Tahoma" w:cs="Tahoma"/>
                <w:sz w:val="16"/>
                <w:szCs w:val="16"/>
                <w:rtl/>
              </w:rPr>
            </w:pPr>
            <w:r w:rsidRPr="009C5845">
              <w:rPr>
                <w:rFonts w:ascii="Tahoma" w:hAnsi="Tahoma" w:cs="Tahoma" w:hint="cs"/>
                <w:sz w:val="16"/>
                <w:szCs w:val="16"/>
                <w:rtl/>
              </w:rPr>
              <w:t>16</w:t>
            </w:r>
          </w:p>
        </w:tc>
      </w:tr>
      <w:tr w:rsidTr="005120F4">
        <w:tblPrEx>
          <w:tblW w:w="6237" w:type="dxa"/>
          <w:tblCellMar>
            <w:left w:w="57" w:type="dxa"/>
            <w:right w:w="57" w:type="dxa"/>
          </w:tblCellMar>
          <w:tblLook w:val="04A0"/>
        </w:tblPrEx>
        <w:tc>
          <w:tcPr>
            <w:tcW w:w="4139" w:type="dxa"/>
            <w:shd w:val="clear" w:color="auto" w:fill="auto"/>
          </w:tcPr>
          <w:p w:rsidR="005120F4" w:rsidRPr="005120F4" w:rsidP="005120F4">
            <w:pPr>
              <w:tabs>
                <w:tab w:val="left" w:pos="1148"/>
              </w:tabs>
              <w:spacing w:before="40" w:after="40" w:line="280" w:lineRule="exact"/>
              <w:rPr>
                <w:rFonts w:ascii="Tahoma" w:hAnsi="Tahoma" w:cs="Tahoma"/>
                <w:b/>
                <w:bCs/>
                <w:sz w:val="16"/>
                <w:szCs w:val="16"/>
              </w:rPr>
            </w:pPr>
            <w:r w:rsidRPr="005120F4">
              <w:rPr>
                <w:rFonts w:ascii="Tahoma" w:hAnsi="Tahoma" w:cs="Tahoma" w:hint="cs"/>
                <w:b/>
                <w:bCs/>
                <w:sz w:val="16"/>
                <w:szCs w:val="16"/>
                <w:rtl/>
              </w:rPr>
              <w:t>מרכיבים אחרים</w:t>
            </w:r>
          </w:p>
        </w:tc>
        <w:tc>
          <w:tcPr>
            <w:tcW w:w="0" w:type="auto"/>
            <w:shd w:val="clear" w:color="auto" w:fill="auto"/>
          </w:tcPr>
          <w:p w:rsidR="005120F4" w:rsidRPr="009C5845" w:rsidP="009C5845">
            <w:pPr>
              <w:tabs>
                <w:tab w:val="left" w:pos="1148"/>
              </w:tabs>
              <w:spacing w:before="40" w:after="40" w:line="280" w:lineRule="exact"/>
              <w:rPr>
                <w:rFonts w:ascii="Tahoma" w:hAnsi="Tahoma" w:cs="Tahoma"/>
                <w:sz w:val="16"/>
                <w:szCs w:val="16"/>
                <w:rtl/>
              </w:rPr>
            </w:pPr>
          </w:p>
        </w:tc>
        <w:tc>
          <w:tcPr>
            <w:tcW w:w="0" w:type="auto"/>
            <w:shd w:val="clear" w:color="auto" w:fill="auto"/>
          </w:tcPr>
          <w:p w:rsidR="005120F4" w:rsidRPr="009C5845" w:rsidP="009C5845">
            <w:pPr>
              <w:tabs>
                <w:tab w:val="left" w:pos="1148"/>
              </w:tabs>
              <w:spacing w:before="40" w:after="40" w:line="280" w:lineRule="exact"/>
              <w:rPr>
                <w:rFonts w:ascii="Tahoma" w:hAnsi="Tahoma" w:cs="Tahoma"/>
                <w:sz w:val="16"/>
                <w:szCs w:val="16"/>
                <w:rtl/>
              </w:rPr>
            </w:pPr>
          </w:p>
        </w:tc>
      </w:tr>
      <w:tr w:rsidTr="005120F4">
        <w:tblPrEx>
          <w:tblW w:w="6237" w:type="dxa"/>
          <w:tblCellMar>
            <w:left w:w="57" w:type="dxa"/>
            <w:right w:w="57" w:type="dxa"/>
          </w:tblCellMar>
          <w:tblLook w:val="04A0"/>
        </w:tblPrEx>
        <w:tc>
          <w:tcPr>
            <w:tcW w:w="4139" w:type="dxa"/>
            <w:shd w:val="clear" w:color="auto" w:fill="auto"/>
          </w:tcPr>
          <w:p w:rsidR="005120F4" w:rsidRPr="009C5845" w:rsidP="005120F4">
            <w:pPr>
              <w:tabs>
                <w:tab w:val="left" w:pos="1148"/>
              </w:tabs>
              <w:spacing w:before="40" w:after="40" w:line="280" w:lineRule="exact"/>
              <w:ind w:left="170"/>
              <w:rPr>
                <w:rFonts w:ascii="Tahoma" w:hAnsi="Tahoma" w:cs="Tahoma"/>
                <w:sz w:val="16"/>
                <w:szCs w:val="16"/>
              </w:rPr>
            </w:pPr>
            <w:r w:rsidRPr="009C5845">
              <w:rPr>
                <w:rFonts w:ascii="Tahoma" w:hAnsi="Tahoma" w:cs="Tahoma" w:hint="cs"/>
                <w:sz w:val="16"/>
                <w:szCs w:val="16"/>
                <w:rtl/>
              </w:rPr>
              <w:t>השכרת אופניים חשמליים</w:t>
            </w:r>
          </w:p>
        </w:tc>
        <w:tc>
          <w:tcPr>
            <w:tcW w:w="0" w:type="auto"/>
            <w:shd w:val="clear" w:color="auto" w:fill="auto"/>
            <w:hideMark/>
          </w:tcPr>
          <w:p w:rsidR="005120F4" w:rsidRPr="009C5845" w:rsidP="009C5845">
            <w:pPr>
              <w:tabs>
                <w:tab w:val="left" w:pos="1148"/>
              </w:tabs>
              <w:spacing w:before="40" w:after="40" w:line="280" w:lineRule="exact"/>
              <w:rPr>
                <w:rFonts w:ascii="Tahoma" w:hAnsi="Tahoma" w:cs="Tahoma"/>
                <w:sz w:val="16"/>
                <w:szCs w:val="16"/>
              </w:rPr>
            </w:pPr>
            <w:r w:rsidRPr="009C5845">
              <w:rPr>
                <w:rFonts w:ascii="Tahoma" w:hAnsi="Tahoma" w:cs="Tahoma" w:hint="cs"/>
                <w:sz w:val="16"/>
                <w:szCs w:val="16"/>
                <w:rtl/>
              </w:rPr>
              <w:t>3.3</w:t>
            </w:r>
          </w:p>
        </w:tc>
        <w:tc>
          <w:tcPr>
            <w:tcW w:w="0" w:type="auto"/>
            <w:shd w:val="clear" w:color="auto" w:fill="auto"/>
            <w:hideMark/>
          </w:tcPr>
          <w:p w:rsidR="005120F4" w:rsidRPr="009C5845" w:rsidP="009C5845">
            <w:pPr>
              <w:tabs>
                <w:tab w:val="left" w:pos="1148"/>
              </w:tabs>
              <w:spacing w:before="40" w:after="40" w:line="280" w:lineRule="exact"/>
              <w:rPr>
                <w:rFonts w:ascii="Tahoma" w:hAnsi="Tahoma" w:cs="Tahoma"/>
                <w:sz w:val="16"/>
                <w:szCs w:val="16"/>
              </w:rPr>
            </w:pPr>
            <w:r w:rsidRPr="009C5845">
              <w:rPr>
                <w:rFonts w:ascii="Tahoma" w:hAnsi="Tahoma" w:cs="Tahoma" w:hint="cs"/>
                <w:sz w:val="16"/>
                <w:szCs w:val="16"/>
                <w:rtl/>
              </w:rPr>
              <w:t>4.3</w:t>
            </w:r>
          </w:p>
        </w:tc>
      </w:tr>
      <w:tr w:rsidTr="005120F4">
        <w:tblPrEx>
          <w:tblW w:w="6237" w:type="dxa"/>
          <w:tblCellMar>
            <w:left w:w="57" w:type="dxa"/>
            <w:right w:w="57" w:type="dxa"/>
          </w:tblCellMar>
          <w:tblLook w:val="04A0"/>
        </w:tblPrEx>
        <w:tc>
          <w:tcPr>
            <w:tcW w:w="4139" w:type="dxa"/>
            <w:shd w:val="clear" w:color="auto" w:fill="auto"/>
          </w:tcPr>
          <w:p w:rsidR="005120F4" w:rsidRPr="009C5845" w:rsidP="005120F4">
            <w:pPr>
              <w:tabs>
                <w:tab w:val="left" w:pos="1148"/>
              </w:tabs>
              <w:spacing w:before="40" w:after="40" w:line="280" w:lineRule="exact"/>
              <w:ind w:left="170"/>
              <w:rPr>
                <w:rFonts w:ascii="Tahoma" w:hAnsi="Tahoma" w:cs="Tahoma"/>
                <w:sz w:val="16"/>
                <w:szCs w:val="16"/>
                <w:rtl/>
              </w:rPr>
            </w:pPr>
            <w:r w:rsidRPr="009C5845">
              <w:rPr>
                <w:rFonts w:ascii="Tahoma" w:hAnsi="Tahoma" w:cs="Tahoma" w:hint="cs"/>
                <w:sz w:val="16"/>
                <w:szCs w:val="16"/>
                <w:rtl/>
              </w:rPr>
              <w:t>העירייה כמודל</w:t>
            </w:r>
          </w:p>
        </w:tc>
        <w:tc>
          <w:tcPr>
            <w:tcW w:w="0" w:type="auto"/>
            <w:shd w:val="clear" w:color="auto" w:fill="auto"/>
          </w:tcPr>
          <w:p w:rsidR="005120F4" w:rsidRPr="009C5845" w:rsidP="009C5845">
            <w:pPr>
              <w:tabs>
                <w:tab w:val="left" w:pos="1148"/>
              </w:tabs>
              <w:spacing w:before="40" w:after="40" w:line="280" w:lineRule="exact"/>
              <w:rPr>
                <w:rFonts w:ascii="Tahoma" w:hAnsi="Tahoma" w:cs="Tahoma"/>
                <w:sz w:val="16"/>
                <w:szCs w:val="16"/>
                <w:rtl/>
              </w:rPr>
            </w:pPr>
            <w:r w:rsidRPr="009C5845">
              <w:rPr>
                <w:rFonts w:ascii="Tahoma" w:hAnsi="Tahoma" w:cs="Tahoma" w:hint="cs"/>
                <w:sz w:val="16"/>
                <w:szCs w:val="16"/>
                <w:rtl/>
              </w:rPr>
              <w:t>0.8</w:t>
            </w:r>
          </w:p>
        </w:tc>
        <w:tc>
          <w:tcPr>
            <w:tcW w:w="0" w:type="auto"/>
            <w:shd w:val="clear" w:color="auto" w:fill="auto"/>
          </w:tcPr>
          <w:p w:rsidR="005120F4" w:rsidRPr="009C5845" w:rsidP="009C5845">
            <w:pPr>
              <w:tabs>
                <w:tab w:val="left" w:pos="1148"/>
              </w:tabs>
              <w:spacing w:before="40" w:after="40" w:line="280" w:lineRule="exact"/>
              <w:rPr>
                <w:rFonts w:ascii="Tahoma" w:hAnsi="Tahoma" w:cs="Tahoma"/>
                <w:sz w:val="16"/>
                <w:szCs w:val="16"/>
                <w:rtl/>
              </w:rPr>
            </w:pPr>
            <w:r w:rsidRPr="009C5845">
              <w:rPr>
                <w:rFonts w:ascii="Tahoma" w:hAnsi="Tahoma" w:cs="Tahoma" w:hint="cs"/>
                <w:sz w:val="16"/>
                <w:szCs w:val="16"/>
                <w:rtl/>
              </w:rPr>
              <w:t>5</w:t>
            </w:r>
          </w:p>
        </w:tc>
      </w:tr>
      <w:tr w:rsidTr="005120F4">
        <w:tblPrEx>
          <w:tblW w:w="6237" w:type="dxa"/>
          <w:tblCellMar>
            <w:left w:w="57" w:type="dxa"/>
            <w:right w:w="57" w:type="dxa"/>
          </w:tblCellMar>
          <w:tblLook w:val="04A0"/>
        </w:tblPrEx>
        <w:tc>
          <w:tcPr>
            <w:tcW w:w="4139" w:type="dxa"/>
            <w:shd w:val="clear" w:color="auto" w:fill="auto"/>
          </w:tcPr>
          <w:p w:rsidR="005120F4" w:rsidRPr="009C5845" w:rsidP="005120F4">
            <w:pPr>
              <w:tabs>
                <w:tab w:val="left" w:pos="1148"/>
              </w:tabs>
              <w:spacing w:before="40" w:after="40" w:line="280" w:lineRule="exact"/>
              <w:ind w:left="170"/>
              <w:rPr>
                <w:rFonts w:ascii="Tahoma" w:hAnsi="Tahoma" w:cs="Tahoma"/>
                <w:sz w:val="16"/>
                <w:szCs w:val="16"/>
                <w:rtl/>
              </w:rPr>
            </w:pPr>
            <w:r w:rsidRPr="009C5845">
              <w:rPr>
                <w:rFonts w:ascii="Tahoma" w:hAnsi="Tahoma" w:cs="Tahoma" w:hint="cs"/>
                <w:sz w:val="16"/>
                <w:szCs w:val="16"/>
                <w:rtl/>
              </w:rPr>
              <w:t>העלאת מודעות במפעלים ובמוסדות חינוך</w:t>
            </w:r>
          </w:p>
        </w:tc>
        <w:tc>
          <w:tcPr>
            <w:tcW w:w="0" w:type="auto"/>
            <w:shd w:val="clear" w:color="auto" w:fill="auto"/>
          </w:tcPr>
          <w:p w:rsidR="005120F4" w:rsidRPr="009C5845" w:rsidP="009C5845">
            <w:pPr>
              <w:tabs>
                <w:tab w:val="left" w:pos="1148"/>
              </w:tabs>
              <w:spacing w:before="40" w:after="40" w:line="280" w:lineRule="exact"/>
              <w:rPr>
                <w:rFonts w:ascii="Tahoma" w:hAnsi="Tahoma" w:cs="Tahoma"/>
                <w:sz w:val="16"/>
                <w:szCs w:val="16"/>
                <w:rtl/>
              </w:rPr>
            </w:pPr>
            <w:r w:rsidRPr="009C5845">
              <w:rPr>
                <w:rFonts w:ascii="Tahoma" w:hAnsi="Tahoma" w:cs="Tahoma" w:hint="cs"/>
                <w:sz w:val="16"/>
                <w:szCs w:val="16"/>
                <w:rtl/>
              </w:rPr>
              <w:t>1.7</w:t>
            </w:r>
          </w:p>
        </w:tc>
        <w:tc>
          <w:tcPr>
            <w:tcW w:w="0" w:type="auto"/>
            <w:shd w:val="clear" w:color="auto" w:fill="auto"/>
          </w:tcPr>
          <w:p w:rsidR="005120F4" w:rsidRPr="009C5845" w:rsidP="009C5845">
            <w:pPr>
              <w:tabs>
                <w:tab w:val="left" w:pos="1148"/>
              </w:tabs>
              <w:spacing w:before="40" w:after="40" w:line="280" w:lineRule="exact"/>
              <w:rPr>
                <w:rFonts w:ascii="Tahoma" w:hAnsi="Tahoma" w:cs="Tahoma"/>
                <w:sz w:val="16"/>
                <w:szCs w:val="16"/>
              </w:rPr>
            </w:pPr>
            <w:r w:rsidRPr="009C5845">
              <w:rPr>
                <w:rFonts w:ascii="Tahoma" w:hAnsi="Tahoma" w:cs="Tahoma" w:hint="cs"/>
                <w:sz w:val="16"/>
                <w:szCs w:val="16"/>
                <w:rtl/>
              </w:rPr>
              <w:t>0</w:t>
            </w:r>
          </w:p>
        </w:tc>
      </w:tr>
      <w:tr w:rsidTr="005120F4">
        <w:tblPrEx>
          <w:tblW w:w="6237" w:type="dxa"/>
          <w:tblCellMar>
            <w:left w:w="57" w:type="dxa"/>
            <w:right w:w="57" w:type="dxa"/>
          </w:tblCellMar>
          <w:tblLook w:val="04A0"/>
        </w:tblPrEx>
        <w:tc>
          <w:tcPr>
            <w:tcW w:w="4139" w:type="dxa"/>
            <w:shd w:val="clear" w:color="auto" w:fill="auto"/>
          </w:tcPr>
          <w:p w:rsidR="005120F4" w:rsidRPr="009C5845" w:rsidP="005120F4">
            <w:pPr>
              <w:tabs>
                <w:tab w:val="left" w:pos="1148"/>
              </w:tabs>
              <w:spacing w:before="40" w:after="40" w:line="280" w:lineRule="exact"/>
              <w:ind w:left="170"/>
              <w:rPr>
                <w:rFonts w:ascii="Tahoma" w:hAnsi="Tahoma" w:cs="Tahoma"/>
                <w:sz w:val="16"/>
                <w:szCs w:val="16"/>
                <w:rtl/>
              </w:rPr>
            </w:pPr>
            <w:r w:rsidRPr="009C5845">
              <w:rPr>
                <w:rFonts w:ascii="Tahoma" w:hAnsi="Tahoma" w:cs="Tahoma" w:hint="cs"/>
                <w:sz w:val="16"/>
                <w:szCs w:val="16"/>
                <w:rtl/>
              </w:rPr>
              <w:t>מדיניות חניה בת קיימה</w:t>
            </w:r>
          </w:p>
        </w:tc>
        <w:tc>
          <w:tcPr>
            <w:tcW w:w="0" w:type="auto"/>
            <w:shd w:val="clear" w:color="auto" w:fill="auto"/>
          </w:tcPr>
          <w:p w:rsidR="005120F4" w:rsidRPr="009C5845" w:rsidP="009C5845">
            <w:pPr>
              <w:tabs>
                <w:tab w:val="left" w:pos="1148"/>
              </w:tabs>
              <w:spacing w:before="40" w:after="40" w:line="280" w:lineRule="exact"/>
              <w:rPr>
                <w:rFonts w:ascii="Tahoma" w:hAnsi="Tahoma" w:cs="Tahoma"/>
                <w:sz w:val="16"/>
                <w:szCs w:val="16"/>
                <w:rtl/>
              </w:rPr>
            </w:pPr>
            <w:r w:rsidRPr="009C5845">
              <w:rPr>
                <w:rFonts w:ascii="Tahoma" w:hAnsi="Tahoma" w:cs="Tahoma" w:hint="cs"/>
                <w:sz w:val="16"/>
                <w:szCs w:val="16"/>
                <w:rtl/>
              </w:rPr>
              <w:t>1.4</w:t>
            </w:r>
          </w:p>
        </w:tc>
        <w:tc>
          <w:tcPr>
            <w:tcW w:w="0" w:type="auto"/>
            <w:shd w:val="clear" w:color="auto" w:fill="auto"/>
          </w:tcPr>
          <w:p w:rsidR="005120F4" w:rsidRPr="009C5845" w:rsidP="009C5845">
            <w:pPr>
              <w:tabs>
                <w:tab w:val="left" w:pos="1148"/>
              </w:tabs>
              <w:spacing w:before="40" w:after="40" w:line="280" w:lineRule="exact"/>
              <w:rPr>
                <w:rFonts w:ascii="Tahoma" w:hAnsi="Tahoma" w:cs="Tahoma"/>
                <w:sz w:val="16"/>
                <w:szCs w:val="16"/>
                <w:rtl/>
              </w:rPr>
            </w:pPr>
            <w:r w:rsidRPr="009C5845">
              <w:rPr>
                <w:rFonts w:ascii="Tahoma" w:hAnsi="Tahoma" w:cs="Tahoma" w:hint="cs"/>
                <w:sz w:val="16"/>
                <w:szCs w:val="16"/>
                <w:rtl/>
              </w:rPr>
              <w:t>0</w:t>
            </w:r>
          </w:p>
        </w:tc>
      </w:tr>
      <w:tr w:rsidTr="005120F4">
        <w:tblPrEx>
          <w:tblW w:w="6237" w:type="dxa"/>
          <w:tblCellMar>
            <w:left w:w="57" w:type="dxa"/>
            <w:right w:w="57" w:type="dxa"/>
          </w:tblCellMar>
          <w:tblLook w:val="04A0"/>
        </w:tblPrEx>
        <w:tc>
          <w:tcPr>
            <w:tcW w:w="4139" w:type="dxa"/>
            <w:tcBorders>
              <w:bottom w:val="single" w:sz="8" w:space="0" w:color="auto"/>
            </w:tcBorders>
            <w:shd w:val="clear" w:color="auto" w:fill="auto"/>
            <w:hideMark/>
          </w:tcPr>
          <w:p w:rsidR="005120F4" w:rsidRPr="009C5845" w:rsidP="005120F4">
            <w:pPr>
              <w:tabs>
                <w:tab w:val="left" w:pos="1148"/>
              </w:tabs>
              <w:spacing w:before="40" w:after="40" w:line="280" w:lineRule="exact"/>
              <w:ind w:left="170"/>
              <w:rPr>
                <w:rFonts w:ascii="Tahoma" w:hAnsi="Tahoma" w:cs="Tahoma"/>
                <w:sz w:val="16"/>
                <w:szCs w:val="16"/>
              </w:rPr>
            </w:pPr>
            <w:r w:rsidRPr="009C5845">
              <w:rPr>
                <w:rFonts w:ascii="Tahoma" w:hAnsi="Tahoma" w:cs="Tahoma" w:hint="cs"/>
                <w:sz w:val="16"/>
                <w:szCs w:val="16"/>
                <w:rtl/>
              </w:rPr>
              <w:t>קשרי קהילה - ניהול עירוני</w:t>
            </w:r>
          </w:p>
        </w:tc>
        <w:tc>
          <w:tcPr>
            <w:tcW w:w="0" w:type="auto"/>
            <w:tcBorders>
              <w:bottom w:val="single" w:sz="8" w:space="0" w:color="auto"/>
            </w:tcBorders>
            <w:shd w:val="clear" w:color="auto" w:fill="auto"/>
            <w:hideMark/>
          </w:tcPr>
          <w:p w:rsidR="005120F4" w:rsidRPr="009C5845" w:rsidP="009C5845">
            <w:pPr>
              <w:tabs>
                <w:tab w:val="left" w:pos="1148"/>
              </w:tabs>
              <w:spacing w:before="40" w:after="40" w:line="280" w:lineRule="exact"/>
              <w:rPr>
                <w:rFonts w:ascii="Tahoma" w:hAnsi="Tahoma" w:cs="Tahoma"/>
                <w:sz w:val="16"/>
                <w:szCs w:val="16"/>
              </w:rPr>
            </w:pPr>
            <w:r w:rsidRPr="009C5845">
              <w:rPr>
                <w:rFonts w:ascii="Tahoma" w:hAnsi="Tahoma" w:cs="Tahoma" w:hint="cs"/>
                <w:sz w:val="16"/>
                <w:szCs w:val="16"/>
                <w:rtl/>
              </w:rPr>
              <w:t>7</w:t>
            </w:r>
          </w:p>
        </w:tc>
        <w:tc>
          <w:tcPr>
            <w:tcW w:w="0" w:type="auto"/>
            <w:tcBorders>
              <w:bottom w:val="single" w:sz="8" w:space="0" w:color="auto"/>
            </w:tcBorders>
            <w:shd w:val="clear" w:color="auto" w:fill="auto"/>
            <w:hideMark/>
          </w:tcPr>
          <w:p w:rsidR="005120F4" w:rsidRPr="009C5845" w:rsidP="009C5845">
            <w:pPr>
              <w:tabs>
                <w:tab w:val="left" w:pos="1148"/>
              </w:tabs>
              <w:spacing w:before="40" w:after="40" w:line="280" w:lineRule="exact"/>
              <w:rPr>
                <w:rFonts w:ascii="Tahoma" w:hAnsi="Tahoma" w:cs="Tahoma"/>
                <w:sz w:val="16"/>
                <w:szCs w:val="16"/>
              </w:rPr>
            </w:pPr>
            <w:r w:rsidRPr="009C5845">
              <w:rPr>
                <w:rFonts w:ascii="Tahoma" w:hAnsi="Tahoma" w:cs="Tahoma" w:hint="cs"/>
                <w:sz w:val="16"/>
                <w:szCs w:val="16"/>
                <w:rtl/>
              </w:rPr>
              <w:t>7.02</w:t>
            </w:r>
          </w:p>
        </w:tc>
      </w:tr>
      <w:tr w:rsidTr="005120F4">
        <w:tblPrEx>
          <w:tblW w:w="6237" w:type="dxa"/>
          <w:tblCellMar>
            <w:left w:w="57" w:type="dxa"/>
            <w:right w:w="57" w:type="dxa"/>
          </w:tblCellMar>
          <w:tblLook w:val="04A0"/>
        </w:tblPrEx>
        <w:tc>
          <w:tcPr>
            <w:tcW w:w="4139" w:type="dxa"/>
            <w:tcBorders>
              <w:top w:val="single" w:sz="8" w:space="0" w:color="auto"/>
              <w:bottom w:val="single" w:sz="8" w:space="0" w:color="auto"/>
            </w:tcBorders>
            <w:shd w:val="clear" w:color="auto" w:fill="CEEAF5"/>
            <w:noWrap/>
          </w:tcPr>
          <w:p w:rsidR="005120F4" w:rsidRPr="005120F4" w:rsidP="005120F4">
            <w:pPr>
              <w:tabs>
                <w:tab w:val="left" w:pos="1148"/>
              </w:tabs>
              <w:spacing w:before="40" w:after="40" w:line="280" w:lineRule="exact"/>
              <w:jc w:val="right"/>
              <w:rPr>
                <w:rFonts w:ascii="Tahoma" w:hAnsi="Tahoma" w:cs="Tahoma"/>
                <w:b/>
                <w:bCs/>
                <w:sz w:val="16"/>
                <w:szCs w:val="16"/>
                <w:rtl/>
              </w:rPr>
            </w:pPr>
            <w:r w:rsidRPr="005120F4">
              <w:rPr>
                <w:rFonts w:ascii="Tahoma" w:hAnsi="Tahoma" w:cs="Tahoma" w:hint="cs"/>
                <w:b/>
                <w:bCs/>
                <w:sz w:val="16"/>
                <w:szCs w:val="16"/>
                <w:rtl/>
              </w:rPr>
              <w:t>סה"כ</w:t>
            </w:r>
          </w:p>
        </w:tc>
        <w:tc>
          <w:tcPr>
            <w:tcW w:w="0" w:type="auto"/>
            <w:tcBorders>
              <w:top w:val="single" w:sz="8" w:space="0" w:color="auto"/>
              <w:bottom w:val="single" w:sz="8" w:space="0" w:color="auto"/>
            </w:tcBorders>
            <w:shd w:val="clear" w:color="auto" w:fill="CEEAF5"/>
          </w:tcPr>
          <w:p w:rsidR="005120F4" w:rsidRPr="005120F4" w:rsidP="009C5845">
            <w:pPr>
              <w:tabs>
                <w:tab w:val="left" w:pos="1148"/>
              </w:tabs>
              <w:spacing w:before="40" w:after="40" w:line="280" w:lineRule="exact"/>
              <w:rPr>
                <w:rFonts w:ascii="Tahoma" w:hAnsi="Tahoma" w:cs="Tahoma"/>
                <w:b/>
                <w:bCs/>
                <w:sz w:val="16"/>
                <w:szCs w:val="16"/>
                <w:rtl/>
              </w:rPr>
            </w:pPr>
            <w:r w:rsidRPr="005120F4">
              <w:rPr>
                <w:rFonts w:ascii="Tahoma" w:hAnsi="Tahoma" w:cs="Tahoma" w:hint="cs"/>
                <w:b/>
                <w:bCs/>
                <w:sz w:val="16"/>
                <w:szCs w:val="16"/>
                <w:rtl/>
              </w:rPr>
              <w:t>226.96</w:t>
            </w:r>
          </w:p>
        </w:tc>
        <w:tc>
          <w:tcPr>
            <w:tcW w:w="0" w:type="auto"/>
            <w:tcBorders>
              <w:top w:val="single" w:sz="8" w:space="0" w:color="auto"/>
              <w:bottom w:val="single" w:sz="8" w:space="0" w:color="auto"/>
            </w:tcBorders>
            <w:shd w:val="clear" w:color="auto" w:fill="CEEAF5"/>
          </w:tcPr>
          <w:p w:rsidR="005120F4" w:rsidRPr="005120F4" w:rsidP="009C5845">
            <w:pPr>
              <w:tabs>
                <w:tab w:val="left" w:pos="1148"/>
              </w:tabs>
              <w:spacing w:before="40" w:after="40" w:line="280" w:lineRule="exact"/>
              <w:rPr>
                <w:rFonts w:ascii="Tahoma" w:hAnsi="Tahoma" w:cs="Tahoma"/>
                <w:b/>
                <w:bCs/>
                <w:sz w:val="16"/>
                <w:szCs w:val="16"/>
                <w:rtl/>
              </w:rPr>
            </w:pPr>
            <w:r w:rsidRPr="005120F4">
              <w:rPr>
                <w:rFonts w:ascii="Tahoma" w:hAnsi="Tahoma" w:cs="Tahoma" w:hint="cs"/>
                <w:b/>
                <w:bCs/>
                <w:sz w:val="16"/>
                <w:szCs w:val="16"/>
                <w:rtl/>
              </w:rPr>
              <w:t>525.34</w:t>
            </w:r>
          </w:p>
        </w:tc>
      </w:tr>
    </w:tbl>
    <w:p w:rsidR="0055684C" w:rsidP="005120F4">
      <w:pPr>
        <w:pStyle w:val="text-source"/>
        <w:spacing w:after="0"/>
        <w:rPr>
          <w:rtl/>
        </w:rPr>
      </w:pPr>
      <w:r w:rsidRPr="0051332D">
        <w:rPr>
          <w:rFonts w:hint="eastAsia"/>
          <w:rtl/>
        </w:rPr>
        <w:t>על</w:t>
      </w:r>
      <w:r w:rsidRPr="0051332D">
        <w:rPr>
          <w:rtl/>
        </w:rPr>
        <w:t xml:space="preserve"> פי </w:t>
      </w:r>
      <w:r w:rsidRPr="0051332D">
        <w:rPr>
          <w:rFonts w:hint="eastAsia"/>
          <w:rtl/>
        </w:rPr>
        <w:t>נתוני</w:t>
      </w:r>
      <w:r w:rsidRPr="0051332D">
        <w:rPr>
          <w:rtl/>
        </w:rPr>
        <w:t xml:space="preserve"> </w:t>
      </w:r>
      <w:r w:rsidRPr="0051332D">
        <w:rPr>
          <w:rFonts w:hint="eastAsia"/>
          <w:rtl/>
        </w:rPr>
        <w:t>העירייה</w:t>
      </w:r>
      <w:r w:rsidRPr="0051332D">
        <w:rPr>
          <w:rtl/>
        </w:rPr>
        <w:t xml:space="preserve"> </w:t>
      </w:r>
      <w:r w:rsidRPr="0051332D">
        <w:rPr>
          <w:rFonts w:hint="eastAsia"/>
          <w:rtl/>
        </w:rPr>
        <w:t>וחברת</w:t>
      </w:r>
      <w:r w:rsidRPr="0051332D">
        <w:rPr>
          <w:rtl/>
        </w:rPr>
        <w:t xml:space="preserve"> </w:t>
      </w:r>
      <w:r w:rsidRPr="0051332D">
        <w:rPr>
          <w:rFonts w:hint="eastAsia"/>
          <w:rtl/>
        </w:rPr>
        <w:t>הבקרה</w:t>
      </w:r>
      <w:r w:rsidRPr="0051332D">
        <w:rPr>
          <w:rFonts w:hint="cs"/>
          <w:rtl/>
        </w:rPr>
        <w:t>,</w:t>
      </w:r>
      <w:r w:rsidRPr="0051332D">
        <w:rPr>
          <w:rtl/>
        </w:rPr>
        <w:t xml:space="preserve"> בעיבוד משרד מבקר המדינה.</w:t>
      </w:r>
    </w:p>
    <w:p w:rsidR="005120F4" w:rsidP="005120F4">
      <w:pPr>
        <w:pStyle w:val="text-source"/>
        <w:spacing w:before="0" w:after="0"/>
        <w:ind w:left="397" w:hanging="397"/>
        <w:rPr>
          <w:rtl/>
        </w:rPr>
      </w:pPr>
      <w:r>
        <w:rPr>
          <w:rFonts w:hint="cs"/>
          <w:rtl/>
        </w:rPr>
        <w:t>*</w:t>
      </w:r>
      <w:r>
        <w:rPr>
          <w:rFonts w:hint="cs"/>
          <w:rtl/>
        </w:rPr>
        <w:tab/>
      </w:r>
      <w:r w:rsidRPr="0069717A">
        <w:rPr>
          <w:rFonts w:hint="cs"/>
          <w:rtl/>
        </w:rPr>
        <w:t xml:space="preserve">בהצעה נכלל כביש </w:t>
      </w:r>
      <w:r w:rsidRPr="0069717A">
        <w:rPr>
          <w:rtl/>
        </w:rPr>
        <w:t>הגישה לרכבת בציר בגין.</w:t>
      </w:r>
    </w:p>
    <w:p w:rsidR="005120F4" w:rsidRPr="005120F4" w:rsidP="005120F4">
      <w:pPr>
        <w:pStyle w:val="text-source"/>
        <w:spacing w:before="0"/>
        <w:ind w:left="397" w:hanging="397"/>
        <w:rPr>
          <w:rtl/>
        </w:rPr>
      </w:pPr>
      <w:r>
        <w:rPr>
          <w:rFonts w:hint="cs"/>
          <w:rtl/>
        </w:rPr>
        <w:t>**</w:t>
      </w:r>
      <w:r>
        <w:rPr>
          <w:rFonts w:hint="cs"/>
          <w:rtl/>
        </w:rPr>
        <w:tab/>
      </w:r>
      <w:r w:rsidRPr="0069717A">
        <w:rPr>
          <w:rFonts w:hint="cs"/>
          <w:rtl/>
        </w:rPr>
        <w:t xml:space="preserve">בהצעה היה תקציב להקמת מערכת לניהול התחבורה הציבורית, והוא נכלל במרכיב </w:t>
      </w:r>
      <w:r w:rsidRPr="0069717A">
        <w:rPr>
          <w:rtl/>
        </w:rPr>
        <w:t xml:space="preserve">טכנולוגיות </w:t>
      </w:r>
      <w:r w:rsidRPr="0069717A">
        <w:rPr>
          <w:rFonts w:hint="cs"/>
          <w:rtl/>
        </w:rPr>
        <w:t>בצירי</w:t>
      </w:r>
      <w:r w:rsidRPr="0069717A">
        <w:rPr>
          <w:rtl/>
        </w:rPr>
        <w:t xml:space="preserve"> </w:t>
      </w:r>
      <w:r w:rsidRPr="0069717A">
        <w:rPr>
          <w:rFonts w:hint="cs"/>
          <w:rtl/>
        </w:rPr>
        <w:t>העדפה.</w:t>
      </w:r>
    </w:p>
    <w:p w:rsidR="0055684C" w:rsidRPr="0051332D" w:rsidP="004C279C">
      <w:pPr>
        <w:spacing w:line="240" w:lineRule="exact"/>
        <w:ind w:right="2268"/>
        <w:jc w:val="both"/>
        <w:rPr>
          <w:rFonts w:ascii="Tahoma" w:hAnsi="Tahoma" w:cs="Tahoma"/>
          <w:sz w:val="18"/>
          <w:szCs w:val="18"/>
          <w:rtl/>
        </w:rPr>
      </w:pPr>
      <w:r w:rsidRPr="0051332D">
        <w:rPr>
          <w:rFonts w:ascii="Tahoma" w:hAnsi="Tahoma" w:cs="Tahoma" w:hint="cs"/>
          <w:sz w:val="18"/>
          <w:szCs w:val="18"/>
          <w:rtl/>
        </w:rPr>
        <w:t xml:space="preserve">מהלוח עולה כי התקציב של הפרויקט משנת 2015, גדול יותר מפי שניים מהתקציב המקורי שהגישה העירייה במסגרת הקול הקורא (תוספת של </w:t>
      </w:r>
      <w:r w:rsidR="006824B2">
        <w:rPr>
          <w:rFonts w:ascii="Tahoma" w:hAnsi="Tahoma" w:cs="Tahoma"/>
          <w:sz w:val="18"/>
          <w:szCs w:val="18"/>
          <w:rtl/>
        </w:rPr>
        <w:br/>
      </w:r>
      <w:r w:rsidRPr="0051332D">
        <w:rPr>
          <w:rFonts w:ascii="Tahoma" w:hAnsi="Tahoma" w:cs="Tahoma" w:hint="cs"/>
          <w:sz w:val="18"/>
          <w:szCs w:val="18"/>
          <w:rtl/>
        </w:rPr>
        <w:t>כ-130%) - כ-525 מיליון ש"ח בתחשיב משנת 2015</w:t>
      </w:r>
      <w:r w:rsidR="00B36347">
        <w:rPr>
          <w:rFonts w:ascii="Tahoma" w:hAnsi="Tahoma" w:cs="Tahoma" w:hint="cs"/>
          <w:sz w:val="18"/>
          <w:szCs w:val="18"/>
          <w:rtl/>
        </w:rPr>
        <w:t xml:space="preserve"> </w:t>
      </w:r>
      <w:r w:rsidRPr="0051332D">
        <w:rPr>
          <w:rFonts w:ascii="Tahoma" w:hAnsi="Tahoma" w:cs="Tahoma" w:hint="cs"/>
          <w:sz w:val="18"/>
          <w:szCs w:val="18"/>
          <w:rtl/>
        </w:rPr>
        <w:t>לעומת כ-227 מיליון ש"ח בלבד בתחשיב המקורי.</w:t>
      </w:r>
    </w:p>
    <w:p w:rsidR="0055684C" w:rsidRPr="0051332D" w:rsidP="004C279C">
      <w:pPr>
        <w:tabs>
          <w:tab w:val="left" w:pos="5669"/>
        </w:tabs>
        <w:spacing w:line="240" w:lineRule="exact"/>
        <w:ind w:right="2268"/>
        <w:jc w:val="both"/>
        <w:rPr>
          <w:rFonts w:ascii="Tahoma" w:hAnsi="Tahoma" w:cs="Tahoma"/>
          <w:sz w:val="18"/>
          <w:szCs w:val="18"/>
          <w:rtl/>
        </w:rPr>
      </w:pPr>
      <w:r w:rsidRPr="0051332D">
        <w:rPr>
          <w:rFonts w:ascii="Tahoma" w:hAnsi="Tahoma" w:cs="Tahoma" w:hint="cs"/>
          <w:sz w:val="18"/>
          <w:szCs w:val="18"/>
          <w:rtl/>
        </w:rPr>
        <w:t xml:space="preserve">בעקבות כך, בנובמבר 2015 הכינה חברת בקרה שליוותה את הפרויקט מטעם משרד התחבורה (להלן - חברת הבקרה) דוח לבחינת התקציב במטרה להמליץ על תקציב ותכולה חדשים לפרויקט. מהדוח של חברת הבקרה עולה כי "רכיב </w:t>
      </w:r>
      <w:r w:rsidRPr="0051332D">
        <w:rPr>
          <w:rFonts w:ascii="Tahoma" w:hAnsi="Tahoma" w:cs="Tahoma" w:hint="cs"/>
          <w:sz w:val="18"/>
          <w:szCs w:val="18"/>
          <w:rtl/>
        </w:rPr>
        <w:t>בצ"מ</w:t>
      </w:r>
      <w:r w:rsidRPr="0051332D">
        <w:rPr>
          <w:rFonts w:ascii="Tahoma" w:hAnsi="Tahoma" w:cs="Tahoma" w:hint="cs"/>
          <w:sz w:val="18"/>
          <w:szCs w:val="18"/>
          <w:rtl/>
        </w:rPr>
        <w:t xml:space="preserve"> [בלתי צפוי מראש], ניהול ותכנון שנקבע ב'קול קורא' על כ-15% מהיקף תקציב הפרויקט, אינו תואם לתקציב המאושר והמקובל כיום בפרויקטים של תחבורה לשלב התכנון המוקדם". על פי הדוח האמור, יש להעמיד את תקציב </w:t>
      </w:r>
      <w:r w:rsidRPr="0051332D">
        <w:rPr>
          <w:rFonts w:ascii="Tahoma" w:hAnsi="Tahoma" w:cs="Tahoma" w:hint="cs"/>
          <w:sz w:val="18"/>
          <w:szCs w:val="18"/>
          <w:rtl/>
        </w:rPr>
        <w:t>הבצ"מ</w:t>
      </w:r>
      <w:r w:rsidRPr="0051332D">
        <w:rPr>
          <w:rFonts w:ascii="Tahoma" w:hAnsi="Tahoma" w:cs="Tahoma" w:hint="cs"/>
          <w:sz w:val="18"/>
          <w:szCs w:val="18"/>
          <w:rtl/>
        </w:rPr>
        <w:t xml:space="preserve"> לבדו על 25% מעלות הפרויקט, את הוצאות התכנון על 10% ואת הוצאות הניהול על 3%; דהיינו, 38% לעומת 15% שנקבעו בקול קורא. נוסף על כך, החברה קבעה כי יש להוסיף מרכיבים שכלל לא נלקחו בחשבון בקול קורא שפרסמו משרדי התחבורה והאוצר: שיעור של 3% למימון עלויות נלוות, ושיעור של 1.5% למימון בקרת אבטחת איכות.</w:t>
      </w:r>
    </w:p>
    <w:p w:rsidR="0055684C" w:rsidRPr="0051332D" w:rsidP="004C279C">
      <w:pPr>
        <w:spacing w:line="240" w:lineRule="exact"/>
        <w:ind w:right="2268"/>
        <w:jc w:val="both"/>
        <w:rPr>
          <w:rFonts w:ascii="Tahoma" w:hAnsi="Tahoma" w:cs="Tahoma"/>
          <w:sz w:val="18"/>
          <w:szCs w:val="18"/>
          <w:rtl/>
        </w:rPr>
      </w:pPr>
      <w:r w:rsidRPr="0051332D">
        <w:rPr>
          <w:rFonts w:ascii="Tahoma" w:hAnsi="Tahoma" w:cs="Tahoma" w:hint="cs"/>
          <w:sz w:val="18"/>
          <w:szCs w:val="18"/>
          <w:rtl/>
        </w:rPr>
        <w:t>על פי הדוח האמור, לו הצעת עיריית אשדוד לקול קורא הייתה מחושבת על בסיס השיעורים הנדרשים הייתה עלותה גבוהה בכ-63 מיליון ש"ח, דהיינו כ-290 מיליון ש"ח ולא כ-227 מיליון ש"ח.</w:t>
      </w:r>
      <w:r w:rsidRPr="0051332D">
        <w:rPr>
          <w:rFonts w:ascii="Tahoma" w:hAnsi="Tahoma" w:cs="Tahoma"/>
          <w:sz w:val="18"/>
          <w:szCs w:val="18"/>
          <w:rtl/>
        </w:rPr>
        <w:t xml:space="preserve"> </w:t>
      </w:r>
      <w:r w:rsidRPr="0051332D">
        <w:rPr>
          <w:rFonts w:ascii="Tahoma" w:hAnsi="Tahoma" w:cs="Tahoma" w:hint="cs"/>
          <w:sz w:val="18"/>
          <w:szCs w:val="18"/>
          <w:rtl/>
        </w:rPr>
        <w:t xml:space="preserve">עם זאת, חברת הבקרה קבעה כי החישוב המחודש של תקציב הפרויקט, בעקבות נתוני העירייה משנת 2015, יתבסס על </w:t>
      </w:r>
      <w:r w:rsidRPr="0051332D">
        <w:rPr>
          <w:rFonts w:ascii="Tahoma" w:hAnsi="Tahoma" w:cs="Tahoma" w:hint="cs"/>
          <w:sz w:val="18"/>
          <w:szCs w:val="18"/>
          <w:rtl/>
        </w:rPr>
        <w:t>בצ"מ</w:t>
      </w:r>
      <w:r w:rsidRPr="0051332D">
        <w:rPr>
          <w:rFonts w:ascii="Tahoma" w:hAnsi="Tahoma" w:cs="Tahoma" w:hint="cs"/>
          <w:sz w:val="18"/>
          <w:szCs w:val="18"/>
          <w:rtl/>
        </w:rPr>
        <w:t xml:space="preserve"> בשיעור 15% ולא 25% ל"אלמנטים שכבר סיימו את שלב התכנון המפורט". חברת הבקרה המליצה לתקצב כל מרכיבי הפרויקט הכלולים בקול קורא, גם במתכונת מצומצמת, וזאת "בראיה הוליסטית של מהות הפרויקט".</w:t>
      </w:r>
    </w:p>
    <w:p w:rsidR="0055684C" w:rsidRPr="0051332D" w:rsidP="006824B2">
      <w:pPr>
        <w:spacing w:after="240" w:line="240" w:lineRule="exact"/>
        <w:ind w:right="2268"/>
        <w:jc w:val="both"/>
        <w:rPr>
          <w:rFonts w:ascii="Tahoma" w:hAnsi="Tahoma" w:cs="Tahoma"/>
          <w:sz w:val="18"/>
          <w:szCs w:val="18"/>
          <w:rtl/>
        </w:rPr>
      </w:pPr>
      <w:r w:rsidRPr="0051332D">
        <w:rPr>
          <w:rFonts w:ascii="Tahoma" w:hAnsi="Tahoma" w:cs="Tahoma" w:hint="cs"/>
          <w:sz w:val="18"/>
          <w:szCs w:val="18"/>
          <w:rtl/>
        </w:rPr>
        <w:t xml:space="preserve">אגף החשב הכללי במשרד האוצר (להלן גם - </w:t>
      </w:r>
      <w:r w:rsidRPr="0051332D">
        <w:rPr>
          <w:rFonts w:ascii="Tahoma" w:hAnsi="Tahoma" w:cs="Tahoma" w:hint="cs"/>
          <w:sz w:val="18"/>
          <w:szCs w:val="18"/>
          <w:rtl/>
        </w:rPr>
        <w:t>החשכ"ל</w:t>
      </w:r>
      <w:r w:rsidRPr="0051332D">
        <w:rPr>
          <w:rFonts w:ascii="Tahoma" w:hAnsi="Tahoma" w:cs="Tahoma" w:hint="cs"/>
          <w:sz w:val="18"/>
          <w:szCs w:val="18"/>
          <w:rtl/>
        </w:rPr>
        <w:t xml:space="preserve">) מסר בתשובתו למשרד מבקר המדינה מפברואר 2019 (כי בפרויקטים המבוצעים בידי משרד התחבורה נהוג לשריין בשלב התכנון הראשוני תקציב גבוה </w:t>
      </w:r>
      <w:r w:rsidRPr="0051332D">
        <w:rPr>
          <w:rFonts w:ascii="Tahoma" w:hAnsi="Tahoma" w:cs="Tahoma" w:hint="cs"/>
          <w:sz w:val="18"/>
          <w:szCs w:val="18"/>
          <w:rtl/>
        </w:rPr>
        <w:t>לבצ"מ</w:t>
      </w:r>
      <w:r w:rsidRPr="0051332D">
        <w:rPr>
          <w:rFonts w:ascii="Tahoma" w:hAnsi="Tahoma" w:cs="Tahoma" w:hint="cs"/>
          <w:sz w:val="18"/>
          <w:szCs w:val="18"/>
          <w:rtl/>
        </w:rPr>
        <w:t>, שאף מגיע לעיתים לרמה של 50% מעלות הפרויקט.</w:t>
      </w:r>
    </w:p>
    <w:p w:rsidR="0055684C" w:rsidRPr="0051332D" w:rsidP="006824B2">
      <w:pPr>
        <w:pStyle w:val="RESHET"/>
        <w:rPr>
          <w:rtl/>
        </w:rPr>
      </w:pPr>
      <w:r w:rsidRPr="0051332D">
        <w:rPr>
          <w:rFonts w:hint="cs"/>
          <w:rtl/>
        </w:rPr>
        <w:t xml:space="preserve">משרד מבקר המדינה מעיר בחומרה למשרדי התחבורה והאוצר על הליקויים המשמעותיים שהיו במסמכי הקול הקורא שפרסמו, בכל הקשור לשיעור הוצאות </w:t>
      </w:r>
      <w:r w:rsidRPr="0051332D">
        <w:rPr>
          <w:rFonts w:hint="cs"/>
          <w:rtl/>
        </w:rPr>
        <w:t>הבצ"מ</w:t>
      </w:r>
      <w:r w:rsidRPr="0051332D">
        <w:rPr>
          <w:rFonts w:hint="cs"/>
          <w:rtl/>
        </w:rPr>
        <w:t xml:space="preserve">, הניהול והתכנון, שהיו הבסיס לחישוב התקציב בהצעות שהגישו הרשויות המקומיות במענה על הקול הקורא. עוד מעיר משרד מבקר המדינה למשרדי התחבורה והאוצר כי גם בעת בחינת ההצעות לא הייתה התייחסות לשיעורי ההפרשה בעבור </w:t>
      </w:r>
      <w:r w:rsidRPr="0051332D">
        <w:rPr>
          <w:rFonts w:hint="cs"/>
          <w:rtl/>
        </w:rPr>
        <w:t>בצ"מ</w:t>
      </w:r>
      <w:r w:rsidRPr="0051332D">
        <w:rPr>
          <w:rFonts w:hint="cs"/>
          <w:rtl/>
        </w:rPr>
        <w:t xml:space="preserve">, ניהול ותכנון, וכן לאי התחשבות בעלויות נלוות ובקרת איכות, שלפי חברת הבקרה הביאה לידי תקצוב חסר של כ-64 מיליון ש"ח בהצעה של עיריית אשדוד. </w:t>
      </w:r>
    </w:p>
    <w:p w:rsidR="0055684C" w:rsidRPr="0051332D" w:rsidP="006824B2">
      <w:pPr>
        <w:spacing w:before="180" w:line="240" w:lineRule="exact"/>
        <w:ind w:right="2268"/>
        <w:jc w:val="both"/>
        <w:rPr>
          <w:rFonts w:ascii="Tahoma" w:hAnsi="Tahoma" w:cs="Tahoma"/>
          <w:sz w:val="18"/>
          <w:szCs w:val="18"/>
          <w:rtl/>
        </w:rPr>
      </w:pPr>
      <w:r w:rsidRPr="0051332D">
        <w:rPr>
          <w:rFonts w:ascii="Tahoma" w:hAnsi="Tahoma" w:cs="Tahoma" w:hint="cs"/>
          <w:sz w:val="18"/>
          <w:szCs w:val="18"/>
          <w:rtl/>
        </w:rPr>
        <w:t>עוד עולה מלוח 1 כי בעוד שעלות ביצוע התשתית בצירי ההעדפה, לפי הצעת העירייה</w:t>
      </w:r>
      <w:r>
        <w:rPr>
          <w:rFonts w:ascii="Tahoma" w:hAnsi="Tahoma" w:cs="Tahoma"/>
          <w:sz w:val="18"/>
          <w:szCs w:val="18"/>
          <w:vertAlign w:val="superscript"/>
          <w:rtl/>
        </w:rPr>
        <w:footnoteReference w:id="33"/>
      </w:r>
      <w:r w:rsidRPr="0051332D">
        <w:rPr>
          <w:rFonts w:ascii="Tahoma" w:hAnsi="Tahoma" w:cs="Tahoma" w:hint="cs"/>
          <w:sz w:val="18"/>
          <w:szCs w:val="18"/>
          <w:rtl/>
        </w:rPr>
        <w:t xml:space="preserve">, הייתה כ-72.5 מיליון ש"ח, על פי התחשיב משנת 2015 עמדה עלות זו על כ-323 מיליון ש"ח, דהיינו פער של כ-250 מיליון ש"ח, יותר מפי ארבעה מהעלות שהוצגה בהצעה שהוגשה במענה על הקול הקורא (תוספת של יותר </w:t>
      </w:r>
      <w:r w:rsidRPr="0051332D">
        <w:rPr>
          <w:rFonts w:ascii="Tahoma" w:hAnsi="Tahoma" w:cs="Tahoma" w:hint="cs"/>
          <w:sz w:val="18"/>
          <w:szCs w:val="18"/>
          <w:rtl/>
        </w:rPr>
        <w:t>מ-300%). זאת ועוד, בהצעת העירייה עמדה עלות הקמתן של כ-300 סככות על כ-18.9 מיליון ש"ח בלבד לעומת כ-55.8 מיליון ש"ח בתחשיב משנת 2015.</w:t>
      </w:r>
    </w:p>
    <w:p w:rsidR="0055684C" w:rsidRPr="0051332D" w:rsidP="004C279C">
      <w:pPr>
        <w:spacing w:line="240" w:lineRule="exact"/>
        <w:ind w:right="2268"/>
        <w:jc w:val="both"/>
        <w:rPr>
          <w:rFonts w:ascii="Tahoma" w:hAnsi="Tahoma" w:cs="Tahoma"/>
          <w:sz w:val="18"/>
          <w:szCs w:val="18"/>
          <w:rtl/>
        </w:rPr>
      </w:pPr>
      <w:r w:rsidRPr="0051332D">
        <w:rPr>
          <w:rFonts w:ascii="Tahoma" w:hAnsi="Tahoma" w:cs="Tahoma" w:hint="cs"/>
          <w:sz w:val="18"/>
          <w:szCs w:val="18"/>
          <w:rtl/>
        </w:rPr>
        <w:t>בנוסף, תחשיב העירייה משנת 2015 אף כולל הפחתת מרכיבים שנכללו בהצעת העירייה, כמו העלאת מודעות במפעלים ובמוסדות חינוך, וכן הפחתת מרכיב מדיניות חניה בת קיימה.</w:t>
      </w:r>
    </w:p>
    <w:p w:rsidR="0055684C" w:rsidRPr="0051332D" w:rsidP="00350A24">
      <w:pPr>
        <w:spacing w:after="240" w:line="240" w:lineRule="exact"/>
        <w:ind w:right="2268"/>
        <w:jc w:val="both"/>
        <w:rPr>
          <w:rFonts w:ascii="Tahoma" w:hAnsi="Tahoma" w:cs="Tahoma"/>
          <w:sz w:val="18"/>
          <w:szCs w:val="18"/>
          <w:rtl/>
        </w:rPr>
      </w:pPr>
      <w:r w:rsidRPr="0051332D">
        <w:rPr>
          <w:rFonts w:ascii="Tahoma" w:hAnsi="Tahoma" w:cs="Tahoma" w:hint="cs"/>
          <w:sz w:val="18"/>
          <w:szCs w:val="18"/>
          <w:rtl/>
        </w:rPr>
        <w:t xml:space="preserve">הפער הניכר בהערכת עלות הפרויקט מצביע על כך שתחשיב העירייה לביסוס עלות הפרויקט בהצעה שהגישה במענה על הקול הקורא לא היה מבוסס דיו, ומשרדי התחבורה והאוצר וועדת המכרזים הבין-משרדית לא עמדו על </w:t>
      </w:r>
      <w:r w:rsidRPr="0051332D">
        <w:rPr>
          <w:rFonts w:ascii="Tahoma" w:hAnsi="Tahoma" w:cs="Tahoma" w:hint="cs"/>
          <w:sz w:val="18"/>
          <w:szCs w:val="18"/>
          <w:rtl/>
        </w:rPr>
        <w:t>החוסרים</w:t>
      </w:r>
      <w:r w:rsidRPr="0051332D">
        <w:rPr>
          <w:rFonts w:ascii="Tahoma" w:hAnsi="Tahoma" w:cs="Tahoma" w:hint="cs"/>
          <w:sz w:val="18"/>
          <w:szCs w:val="18"/>
          <w:rtl/>
        </w:rPr>
        <w:t xml:space="preserve"> בתחשיב העירייה ולא דרשו ממנה הבהרות בנוגע לתחשיב זה, באופן הנדרש להיקף העבודה ומורכבותה, ובכלל זה סבירות תכולת העבודות לפי התוכנית שהעירייה הציגה, לרבות עלות ביצוע צירי ההעדפה שהיו חלק ניכר ומרכזי מהפרויקט. הדבר מקבל משנה תוקף נוכח היקפו של הפרויקט והעובדה שתוכנן על ידי רשות מקומית שאינה מחזיקה בניסיון מספיק בתכנון פרויקט תחבורתי בסדר גודל שכזה הכולל מרכיבים רבים ומגוונים, בעוד שבידי משרד התחבורה שמקדם פרויקטים תחבורתיים רבים במדינה, אמורים להיות הכלים לבחינת עלות של פרויקט תחבורתי שכזה. בהתנהלות משרדי התחבורה והאוצר נפלו פגמים מהותיים בכל הנוגע לבדיקת הצעתה של עיריית אשדוד ובחירתה בקול קורא.</w:t>
      </w:r>
      <w:r w:rsidRPr="00C02BC9" w:rsidR="00C02BC9">
        <w:rPr>
          <w:rFonts w:cs="Tahoma"/>
          <w:noProof/>
          <w:sz w:val="17"/>
          <w:szCs w:val="17"/>
          <w:rtl/>
        </w:rPr>
        <w:t xml:space="preserve"> </w:t>
      </w:r>
      <w:r w:rsidRPr="0012789B" w:rsidR="00C02BC9">
        <w:rPr>
          <w:rFonts w:cs="Tahoma"/>
          <w:noProof/>
          <w:sz w:val="17"/>
          <w:szCs w:val="17"/>
          <w:rtl/>
        </w:rPr>
        <mc:AlternateContent>
          <mc:Choice Requires="wps">
            <w:drawing>
              <wp:anchor distT="0" distB="0" distL="114300" distR="114300" simplePos="0" relativeHeight="251691008" behindDoc="1" locked="0" layoutInCell="1" allowOverlap="1">
                <wp:simplePos x="0" y="0"/>
                <wp:positionH relativeFrom="margin">
                  <wp:posOffset>-431800</wp:posOffset>
                </wp:positionH>
                <wp:positionV relativeFrom="margin">
                  <wp:align>top</wp:align>
                </wp:positionV>
                <wp:extent cx="1620000" cy="4140000"/>
                <wp:effectExtent l="0" t="0" r="0" b="0"/>
                <wp:wrapNone/>
                <wp:docPr id="7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E4DB7" w:rsidRPr="00373C5D" w:rsidP="00C02BC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4957908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10200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E4DB7" w:rsidRPr="00881D99" w:rsidP="00C02BC9">
                            <w:pPr>
                              <w:spacing w:after="0" w:line="240" w:lineRule="auto"/>
                              <w:rPr>
                                <w:color w:val="0B5294"/>
                                <w:spacing w:val="-4"/>
                                <w:sz w:val="24"/>
                                <w:szCs w:val="24"/>
                                <w:rtl/>
                                <w:cs/>
                              </w:rPr>
                            </w:pPr>
                            <w:r w:rsidRPr="00350A24">
                              <w:rPr>
                                <w:rFonts w:cs="Tahoma" w:hint="eastAsia"/>
                                <w:color w:val="0B5294"/>
                                <w:spacing w:val="-4"/>
                                <w:sz w:val="24"/>
                                <w:szCs w:val="24"/>
                                <w:rtl/>
                              </w:rPr>
                              <w:t>הפער</w:t>
                            </w:r>
                            <w:r w:rsidRPr="00350A24">
                              <w:rPr>
                                <w:rFonts w:cs="Tahoma"/>
                                <w:color w:val="0B5294"/>
                                <w:spacing w:val="-4"/>
                                <w:sz w:val="24"/>
                                <w:szCs w:val="24"/>
                                <w:rtl/>
                              </w:rPr>
                              <w:t xml:space="preserve"> </w:t>
                            </w:r>
                            <w:r w:rsidRPr="00350A24">
                              <w:rPr>
                                <w:rFonts w:cs="Tahoma" w:hint="eastAsia"/>
                                <w:color w:val="0B5294"/>
                                <w:spacing w:val="-4"/>
                                <w:sz w:val="24"/>
                                <w:szCs w:val="24"/>
                                <w:rtl/>
                              </w:rPr>
                              <w:t>הניכר</w:t>
                            </w:r>
                            <w:r w:rsidRPr="00350A24">
                              <w:rPr>
                                <w:rFonts w:cs="Tahoma"/>
                                <w:color w:val="0B5294"/>
                                <w:spacing w:val="-4"/>
                                <w:sz w:val="24"/>
                                <w:szCs w:val="24"/>
                                <w:rtl/>
                              </w:rPr>
                              <w:t xml:space="preserve"> </w:t>
                            </w:r>
                            <w:r w:rsidRPr="00350A24">
                              <w:rPr>
                                <w:rFonts w:cs="Tahoma" w:hint="eastAsia"/>
                                <w:color w:val="0B5294"/>
                                <w:spacing w:val="-4"/>
                                <w:sz w:val="24"/>
                                <w:szCs w:val="24"/>
                                <w:rtl/>
                              </w:rPr>
                              <w:t>בהערכת</w:t>
                            </w:r>
                            <w:r w:rsidRPr="00350A24">
                              <w:rPr>
                                <w:rFonts w:cs="Tahoma"/>
                                <w:color w:val="0B5294"/>
                                <w:spacing w:val="-4"/>
                                <w:sz w:val="24"/>
                                <w:szCs w:val="24"/>
                                <w:rtl/>
                              </w:rPr>
                              <w:t xml:space="preserve"> </w:t>
                            </w:r>
                            <w:r w:rsidRPr="00350A24">
                              <w:rPr>
                                <w:rFonts w:cs="Tahoma" w:hint="eastAsia"/>
                                <w:color w:val="0B5294"/>
                                <w:spacing w:val="-4"/>
                                <w:sz w:val="24"/>
                                <w:szCs w:val="24"/>
                                <w:rtl/>
                              </w:rPr>
                              <w:t>עלות</w:t>
                            </w:r>
                            <w:r w:rsidRPr="00350A24">
                              <w:rPr>
                                <w:rFonts w:cs="Tahoma"/>
                                <w:color w:val="0B5294"/>
                                <w:spacing w:val="-4"/>
                                <w:sz w:val="24"/>
                                <w:szCs w:val="24"/>
                                <w:rtl/>
                              </w:rPr>
                              <w:t xml:space="preserve"> </w:t>
                            </w:r>
                            <w:r w:rsidRPr="00350A24">
                              <w:rPr>
                                <w:rFonts w:cs="Tahoma" w:hint="eastAsia"/>
                                <w:color w:val="0B5294"/>
                                <w:spacing w:val="-4"/>
                                <w:sz w:val="24"/>
                                <w:szCs w:val="24"/>
                                <w:rtl/>
                              </w:rPr>
                              <w:t>הפרויקט</w:t>
                            </w:r>
                            <w:r w:rsidRPr="00350A24">
                              <w:rPr>
                                <w:rFonts w:cs="Tahoma"/>
                                <w:color w:val="0B5294"/>
                                <w:spacing w:val="-4"/>
                                <w:sz w:val="24"/>
                                <w:szCs w:val="24"/>
                                <w:rtl/>
                              </w:rPr>
                              <w:t xml:space="preserve"> </w:t>
                            </w:r>
                            <w:r w:rsidRPr="00350A24">
                              <w:rPr>
                                <w:rFonts w:cs="Tahoma" w:hint="eastAsia"/>
                                <w:color w:val="0B5294"/>
                                <w:spacing w:val="-4"/>
                                <w:sz w:val="24"/>
                                <w:szCs w:val="24"/>
                                <w:rtl/>
                              </w:rPr>
                              <w:t>מצביע</w:t>
                            </w:r>
                            <w:r w:rsidRPr="00350A24">
                              <w:rPr>
                                <w:rFonts w:cs="Tahoma"/>
                                <w:color w:val="0B5294"/>
                                <w:spacing w:val="-4"/>
                                <w:sz w:val="24"/>
                                <w:szCs w:val="24"/>
                                <w:rtl/>
                              </w:rPr>
                              <w:t xml:space="preserve"> </w:t>
                            </w:r>
                            <w:r w:rsidRPr="00350A24">
                              <w:rPr>
                                <w:rFonts w:cs="Tahoma" w:hint="eastAsia"/>
                                <w:color w:val="0B5294"/>
                                <w:spacing w:val="-4"/>
                                <w:sz w:val="24"/>
                                <w:szCs w:val="24"/>
                                <w:rtl/>
                              </w:rPr>
                              <w:t>על</w:t>
                            </w:r>
                            <w:r w:rsidRPr="00350A24">
                              <w:rPr>
                                <w:rFonts w:cs="Tahoma"/>
                                <w:color w:val="0B5294"/>
                                <w:spacing w:val="-4"/>
                                <w:sz w:val="24"/>
                                <w:szCs w:val="24"/>
                                <w:rtl/>
                              </w:rPr>
                              <w:t xml:space="preserve"> </w:t>
                            </w:r>
                            <w:r w:rsidRPr="00350A24">
                              <w:rPr>
                                <w:rFonts w:cs="Tahoma" w:hint="eastAsia"/>
                                <w:color w:val="0B5294"/>
                                <w:spacing w:val="-4"/>
                                <w:sz w:val="24"/>
                                <w:szCs w:val="24"/>
                                <w:rtl/>
                              </w:rPr>
                              <w:t>כך</w:t>
                            </w:r>
                            <w:r w:rsidRPr="00350A24">
                              <w:rPr>
                                <w:rFonts w:cs="Tahoma"/>
                                <w:color w:val="0B5294"/>
                                <w:spacing w:val="-4"/>
                                <w:sz w:val="24"/>
                                <w:szCs w:val="24"/>
                                <w:rtl/>
                              </w:rPr>
                              <w:t xml:space="preserve"> </w:t>
                            </w:r>
                            <w:r w:rsidRPr="00350A24">
                              <w:rPr>
                                <w:rFonts w:cs="Tahoma" w:hint="eastAsia"/>
                                <w:color w:val="0B5294"/>
                                <w:spacing w:val="-4"/>
                                <w:sz w:val="24"/>
                                <w:szCs w:val="24"/>
                                <w:rtl/>
                              </w:rPr>
                              <w:t>שתחשיב</w:t>
                            </w:r>
                            <w:r w:rsidRPr="00350A24">
                              <w:rPr>
                                <w:rFonts w:cs="Tahoma"/>
                                <w:color w:val="0B5294"/>
                                <w:spacing w:val="-4"/>
                                <w:sz w:val="24"/>
                                <w:szCs w:val="24"/>
                                <w:rtl/>
                              </w:rPr>
                              <w:t xml:space="preserve"> </w:t>
                            </w:r>
                            <w:r w:rsidRPr="00350A24">
                              <w:rPr>
                                <w:rFonts w:cs="Tahoma" w:hint="eastAsia"/>
                                <w:color w:val="0B5294"/>
                                <w:spacing w:val="-4"/>
                                <w:sz w:val="24"/>
                                <w:szCs w:val="24"/>
                                <w:rtl/>
                              </w:rPr>
                              <w:t>העירייה</w:t>
                            </w:r>
                            <w:r w:rsidRPr="00350A24">
                              <w:rPr>
                                <w:rFonts w:cs="Tahoma"/>
                                <w:color w:val="0B5294"/>
                                <w:spacing w:val="-4"/>
                                <w:sz w:val="24"/>
                                <w:szCs w:val="24"/>
                                <w:rtl/>
                              </w:rPr>
                              <w:t xml:space="preserve"> </w:t>
                            </w:r>
                            <w:r w:rsidRPr="00350A24">
                              <w:rPr>
                                <w:rFonts w:cs="Tahoma" w:hint="eastAsia"/>
                                <w:color w:val="0B5294"/>
                                <w:spacing w:val="-4"/>
                                <w:sz w:val="24"/>
                                <w:szCs w:val="24"/>
                                <w:rtl/>
                              </w:rPr>
                              <w:t>לביסוס</w:t>
                            </w:r>
                            <w:r w:rsidRPr="00350A24">
                              <w:rPr>
                                <w:rFonts w:cs="Tahoma"/>
                                <w:color w:val="0B5294"/>
                                <w:spacing w:val="-4"/>
                                <w:sz w:val="24"/>
                                <w:szCs w:val="24"/>
                                <w:rtl/>
                              </w:rPr>
                              <w:t xml:space="preserve"> </w:t>
                            </w:r>
                            <w:r w:rsidRPr="00350A24">
                              <w:rPr>
                                <w:rFonts w:cs="Tahoma" w:hint="eastAsia"/>
                                <w:color w:val="0B5294"/>
                                <w:spacing w:val="-4"/>
                                <w:sz w:val="24"/>
                                <w:szCs w:val="24"/>
                                <w:rtl/>
                              </w:rPr>
                              <w:t>עלות</w:t>
                            </w:r>
                            <w:r w:rsidRPr="00350A24">
                              <w:rPr>
                                <w:rFonts w:cs="Tahoma"/>
                                <w:color w:val="0B5294"/>
                                <w:spacing w:val="-4"/>
                                <w:sz w:val="24"/>
                                <w:szCs w:val="24"/>
                                <w:rtl/>
                              </w:rPr>
                              <w:t xml:space="preserve"> </w:t>
                            </w:r>
                            <w:r w:rsidRPr="00350A24">
                              <w:rPr>
                                <w:rFonts w:cs="Tahoma" w:hint="eastAsia"/>
                                <w:color w:val="0B5294"/>
                                <w:spacing w:val="-4"/>
                                <w:sz w:val="24"/>
                                <w:szCs w:val="24"/>
                                <w:rtl/>
                              </w:rPr>
                              <w:t>הפרויקט</w:t>
                            </w:r>
                            <w:r w:rsidRPr="00350A24">
                              <w:rPr>
                                <w:rFonts w:cs="Tahoma"/>
                                <w:color w:val="0B5294"/>
                                <w:spacing w:val="-4"/>
                                <w:sz w:val="24"/>
                                <w:szCs w:val="24"/>
                                <w:rtl/>
                              </w:rPr>
                              <w:t xml:space="preserve"> </w:t>
                            </w:r>
                            <w:r w:rsidRPr="00350A24">
                              <w:rPr>
                                <w:rFonts w:cs="Tahoma" w:hint="eastAsia"/>
                                <w:color w:val="0B5294"/>
                                <w:spacing w:val="-4"/>
                                <w:sz w:val="24"/>
                                <w:szCs w:val="24"/>
                                <w:rtl/>
                              </w:rPr>
                              <w:t>בהצעה</w:t>
                            </w:r>
                            <w:r w:rsidRPr="00350A24">
                              <w:rPr>
                                <w:rFonts w:cs="Tahoma"/>
                                <w:color w:val="0B5294"/>
                                <w:spacing w:val="-4"/>
                                <w:sz w:val="24"/>
                                <w:szCs w:val="24"/>
                                <w:rtl/>
                              </w:rPr>
                              <w:t xml:space="preserve"> </w:t>
                            </w:r>
                            <w:r w:rsidRPr="00350A24">
                              <w:rPr>
                                <w:rFonts w:cs="Tahoma" w:hint="eastAsia"/>
                                <w:color w:val="0B5294"/>
                                <w:spacing w:val="-4"/>
                                <w:sz w:val="24"/>
                                <w:szCs w:val="24"/>
                                <w:rtl/>
                              </w:rPr>
                              <w:t>שהגישה</w:t>
                            </w:r>
                            <w:r w:rsidRPr="00350A24">
                              <w:rPr>
                                <w:rFonts w:cs="Tahoma"/>
                                <w:color w:val="0B5294"/>
                                <w:spacing w:val="-4"/>
                                <w:sz w:val="24"/>
                                <w:szCs w:val="24"/>
                                <w:rtl/>
                              </w:rPr>
                              <w:t xml:space="preserve"> </w:t>
                            </w:r>
                            <w:r w:rsidRPr="00350A24">
                              <w:rPr>
                                <w:rFonts w:cs="Tahoma" w:hint="eastAsia"/>
                                <w:color w:val="0B5294"/>
                                <w:spacing w:val="-4"/>
                                <w:sz w:val="24"/>
                                <w:szCs w:val="24"/>
                                <w:rtl/>
                              </w:rPr>
                              <w:t>לא</w:t>
                            </w:r>
                            <w:r w:rsidRPr="00350A24">
                              <w:rPr>
                                <w:rFonts w:cs="Tahoma"/>
                                <w:color w:val="0B5294"/>
                                <w:spacing w:val="-4"/>
                                <w:sz w:val="24"/>
                                <w:szCs w:val="24"/>
                                <w:rtl/>
                              </w:rPr>
                              <w:t xml:space="preserve"> </w:t>
                            </w:r>
                            <w:r w:rsidRPr="00350A24">
                              <w:rPr>
                                <w:rFonts w:cs="Tahoma" w:hint="eastAsia"/>
                                <w:color w:val="0B5294"/>
                                <w:spacing w:val="-4"/>
                                <w:sz w:val="24"/>
                                <w:szCs w:val="24"/>
                                <w:rtl/>
                              </w:rPr>
                              <w:t>היה</w:t>
                            </w:r>
                            <w:r w:rsidRPr="00350A24">
                              <w:rPr>
                                <w:rFonts w:cs="Tahoma"/>
                                <w:color w:val="0B5294"/>
                                <w:spacing w:val="-4"/>
                                <w:sz w:val="24"/>
                                <w:szCs w:val="24"/>
                                <w:rtl/>
                              </w:rPr>
                              <w:t xml:space="preserve"> </w:t>
                            </w:r>
                            <w:r w:rsidRPr="00350A24">
                              <w:rPr>
                                <w:rFonts w:cs="Tahoma" w:hint="eastAsia"/>
                                <w:color w:val="0B5294"/>
                                <w:spacing w:val="-4"/>
                                <w:sz w:val="24"/>
                                <w:szCs w:val="24"/>
                                <w:rtl/>
                              </w:rPr>
                              <w:t>מבוסס</w:t>
                            </w:r>
                            <w:r w:rsidRPr="00350A24">
                              <w:rPr>
                                <w:rFonts w:cs="Tahoma"/>
                                <w:color w:val="0B5294"/>
                                <w:spacing w:val="-4"/>
                                <w:sz w:val="24"/>
                                <w:szCs w:val="24"/>
                                <w:rtl/>
                              </w:rPr>
                              <w:t xml:space="preserve"> </w:t>
                            </w:r>
                            <w:r w:rsidRPr="00350A24">
                              <w:rPr>
                                <w:rFonts w:cs="Tahoma" w:hint="eastAsia"/>
                                <w:color w:val="0B5294"/>
                                <w:spacing w:val="-4"/>
                                <w:sz w:val="24"/>
                                <w:szCs w:val="24"/>
                                <w:rtl/>
                              </w:rPr>
                              <w:t>דיו</w:t>
                            </w:r>
                            <w:r w:rsidRPr="00350A24">
                              <w:rPr>
                                <w:rFonts w:cs="Tahoma"/>
                                <w:color w:val="0B5294"/>
                                <w:spacing w:val="-4"/>
                                <w:sz w:val="24"/>
                                <w:szCs w:val="24"/>
                                <w:rtl/>
                              </w:rPr>
                              <w:t xml:space="preserve">, </w:t>
                            </w:r>
                            <w:r w:rsidRPr="00350A24">
                              <w:rPr>
                                <w:rFonts w:cs="Tahoma" w:hint="eastAsia"/>
                                <w:color w:val="0B5294"/>
                                <w:spacing w:val="-4"/>
                                <w:sz w:val="24"/>
                                <w:szCs w:val="24"/>
                                <w:rtl/>
                              </w:rPr>
                              <w:t>ומשרדי</w:t>
                            </w:r>
                            <w:r w:rsidRPr="00350A24">
                              <w:rPr>
                                <w:rFonts w:cs="Tahoma"/>
                                <w:color w:val="0B5294"/>
                                <w:spacing w:val="-4"/>
                                <w:sz w:val="24"/>
                                <w:szCs w:val="24"/>
                                <w:rtl/>
                              </w:rPr>
                              <w:t xml:space="preserve"> </w:t>
                            </w:r>
                            <w:r w:rsidRPr="00350A24">
                              <w:rPr>
                                <w:rFonts w:cs="Tahoma" w:hint="eastAsia"/>
                                <w:color w:val="0B5294"/>
                                <w:spacing w:val="-4"/>
                                <w:sz w:val="24"/>
                                <w:szCs w:val="24"/>
                                <w:rtl/>
                              </w:rPr>
                              <w:t>התחבורה</w:t>
                            </w:r>
                            <w:r w:rsidRPr="00350A24">
                              <w:rPr>
                                <w:rFonts w:cs="Tahoma"/>
                                <w:color w:val="0B5294"/>
                                <w:spacing w:val="-4"/>
                                <w:sz w:val="24"/>
                                <w:szCs w:val="24"/>
                                <w:rtl/>
                              </w:rPr>
                              <w:t xml:space="preserve"> </w:t>
                            </w:r>
                            <w:r w:rsidRPr="00350A24">
                              <w:rPr>
                                <w:rFonts w:cs="Tahoma" w:hint="eastAsia"/>
                                <w:color w:val="0B5294"/>
                                <w:spacing w:val="-4"/>
                                <w:sz w:val="24"/>
                                <w:szCs w:val="24"/>
                                <w:rtl/>
                              </w:rPr>
                              <w:t>והאוצר</w:t>
                            </w:r>
                            <w:r w:rsidRPr="00350A24">
                              <w:rPr>
                                <w:rFonts w:cs="Tahoma"/>
                                <w:color w:val="0B5294"/>
                                <w:spacing w:val="-4"/>
                                <w:sz w:val="24"/>
                                <w:szCs w:val="24"/>
                                <w:rtl/>
                              </w:rPr>
                              <w:t xml:space="preserve"> </w:t>
                            </w:r>
                            <w:r w:rsidRPr="00350A24">
                              <w:rPr>
                                <w:rFonts w:cs="Tahoma" w:hint="eastAsia"/>
                                <w:color w:val="0B5294"/>
                                <w:spacing w:val="-4"/>
                                <w:sz w:val="24"/>
                                <w:szCs w:val="24"/>
                                <w:rtl/>
                              </w:rPr>
                              <w:t>וועדת</w:t>
                            </w:r>
                            <w:r w:rsidRPr="00350A24">
                              <w:rPr>
                                <w:rFonts w:cs="Tahoma"/>
                                <w:color w:val="0B5294"/>
                                <w:spacing w:val="-4"/>
                                <w:sz w:val="24"/>
                                <w:szCs w:val="24"/>
                                <w:rtl/>
                              </w:rPr>
                              <w:t xml:space="preserve"> </w:t>
                            </w:r>
                            <w:r w:rsidRPr="00350A24">
                              <w:rPr>
                                <w:rFonts w:cs="Tahoma" w:hint="eastAsia"/>
                                <w:color w:val="0B5294"/>
                                <w:spacing w:val="-4"/>
                                <w:sz w:val="24"/>
                                <w:szCs w:val="24"/>
                                <w:rtl/>
                              </w:rPr>
                              <w:t>המכרזים</w:t>
                            </w:r>
                            <w:r w:rsidRPr="00350A24">
                              <w:rPr>
                                <w:rFonts w:cs="Tahoma"/>
                                <w:color w:val="0B5294"/>
                                <w:spacing w:val="-4"/>
                                <w:sz w:val="24"/>
                                <w:szCs w:val="24"/>
                                <w:rtl/>
                              </w:rPr>
                              <w:t xml:space="preserve"> </w:t>
                            </w:r>
                            <w:r w:rsidRPr="00350A24">
                              <w:rPr>
                                <w:rFonts w:cs="Tahoma" w:hint="eastAsia"/>
                                <w:color w:val="0B5294"/>
                                <w:spacing w:val="-4"/>
                                <w:sz w:val="24"/>
                                <w:szCs w:val="24"/>
                                <w:rtl/>
                              </w:rPr>
                              <w:t>הבין</w:t>
                            </w:r>
                            <w:r w:rsidRPr="00350A24">
                              <w:rPr>
                                <w:rFonts w:cs="Tahoma"/>
                                <w:color w:val="0B5294"/>
                                <w:spacing w:val="-4"/>
                                <w:sz w:val="24"/>
                                <w:szCs w:val="24"/>
                                <w:rtl/>
                              </w:rPr>
                              <w:t>-</w:t>
                            </w:r>
                            <w:r w:rsidRPr="00350A24">
                              <w:rPr>
                                <w:rFonts w:cs="Tahoma" w:hint="eastAsia"/>
                                <w:color w:val="0B5294"/>
                                <w:spacing w:val="-4"/>
                                <w:sz w:val="24"/>
                                <w:szCs w:val="24"/>
                                <w:rtl/>
                              </w:rPr>
                              <w:t>משרדית</w:t>
                            </w:r>
                            <w:r w:rsidRPr="00350A24">
                              <w:rPr>
                                <w:rFonts w:cs="Tahoma"/>
                                <w:color w:val="0B5294"/>
                                <w:spacing w:val="-4"/>
                                <w:sz w:val="24"/>
                                <w:szCs w:val="24"/>
                                <w:rtl/>
                              </w:rPr>
                              <w:t xml:space="preserve"> </w:t>
                            </w:r>
                            <w:r w:rsidRPr="00350A24">
                              <w:rPr>
                                <w:rFonts w:cs="Tahoma" w:hint="eastAsia"/>
                                <w:color w:val="0B5294"/>
                                <w:spacing w:val="-4"/>
                                <w:sz w:val="24"/>
                                <w:szCs w:val="24"/>
                                <w:rtl/>
                              </w:rPr>
                              <w:t>לא</w:t>
                            </w:r>
                            <w:r w:rsidRPr="00350A24">
                              <w:rPr>
                                <w:rFonts w:cs="Tahoma"/>
                                <w:color w:val="0B5294"/>
                                <w:spacing w:val="-4"/>
                                <w:sz w:val="24"/>
                                <w:szCs w:val="24"/>
                                <w:rtl/>
                              </w:rPr>
                              <w:t xml:space="preserve"> </w:t>
                            </w:r>
                            <w:r w:rsidRPr="00350A24">
                              <w:rPr>
                                <w:rFonts w:cs="Tahoma" w:hint="eastAsia"/>
                                <w:color w:val="0B5294"/>
                                <w:spacing w:val="-4"/>
                                <w:sz w:val="24"/>
                                <w:szCs w:val="24"/>
                                <w:rtl/>
                              </w:rPr>
                              <w:t>עמדו</w:t>
                            </w:r>
                            <w:r w:rsidRPr="00350A24">
                              <w:rPr>
                                <w:rFonts w:cs="Tahoma"/>
                                <w:color w:val="0B5294"/>
                                <w:spacing w:val="-4"/>
                                <w:sz w:val="24"/>
                                <w:szCs w:val="24"/>
                                <w:rtl/>
                              </w:rPr>
                              <w:t xml:space="preserve"> </w:t>
                            </w:r>
                            <w:r w:rsidRPr="00350A24">
                              <w:rPr>
                                <w:rFonts w:cs="Tahoma" w:hint="eastAsia"/>
                                <w:color w:val="0B5294"/>
                                <w:spacing w:val="-4"/>
                                <w:sz w:val="24"/>
                                <w:szCs w:val="24"/>
                                <w:rtl/>
                              </w:rPr>
                              <w:t>על</w:t>
                            </w:r>
                            <w:r w:rsidRPr="00350A24">
                              <w:rPr>
                                <w:rFonts w:cs="Tahoma"/>
                                <w:color w:val="0B5294"/>
                                <w:spacing w:val="-4"/>
                                <w:sz w:val="24"/>
                                <w:szCs w:val="24"/>
                                <w:rtl/>
                              </w:rPr>
                              <w:t xml:space="preserve"> </w:t>
                            </w:r>
                            <w:r w:rsidRPr="00350A24">
                              <w:rPr>
                                <w:rFonts w:cs="Tahoma" w:hint="eastAsia"/>
                                <w:color w:val="0B5294"/>
                                <w:spacing w:val="-4"/>
                                <w:sz w:val="24"/>
                                <w:szCs w:val="24"/>
                                <w:rtl/>
                              </w:rPr>
                              <w:t>החוסרים</w:t>
                            </w:r>
                            <w:r w:rsidRPr="00350A24">
                              <w:rPr>
                                <w:rFonts w:cs="Tahoma"/>
                                <w:color w:val="0B5294"/>
                                <w:spacing w:val="-4"/>
                                <w:sz w:val="24"/>
                                <w:szCs w:val="24"/>
                                <w:rtl/>
                              </w:rPr>
                              <w:t xml:space="preserve"> </w:t>
                            </w:r>
                            <w:r w:rsidRPr="00350A24">
                              <w:rPr>
                                <w:rFonts w:cs="Tahoma" w:hint="eastAsia"/>
                                <w:color w:val="0B5294"/>
                                <w:spacing w:val="-4"/>
                                <w:sz w:val="24"/>
                                <w:szCs w:val="24"/>
                                <w:rtl/>
                              </w:rPr>
                              <w:t>בתחשיב</w:t>
                            </w:r>
                            <w:r w:rsidRPr="00350A24">
                              <w:rPr>
                                <w:rFonts w:cs="Tahoma"/>
                                <w:color w:val="0B5294"/>
                                <w:spacing w:val="-4"/>
                                <w:sz w:val="24"/>
                                <w:szCs w:val="24"/>
                                <w:rtl/>
                              </w:rPr>
                              <w:t xml:space="preserve"> </w:t>
                            </w:r>
                            <w:r w:rsidRPr="00350A24">
                              <w:rPr>
                                <w:rFonts w:cs="Tahoma" w:hint="eastAsia"/>
                                <w:color w:val="0B5294"/>
                                <w:spacing w:val="-4"/>
                                <w:sz w:val="24"/>
                                <w:szCs w:val="24"/>
                                <w:rtl/>
                              </w:rPr>
                              <w:t>במועד</w:t>
                            </w:r>
                          </w:p>
                          <w:p w:rsidR="00CE4DB7" w:rsidRPr="00373C5D" w:rsidP="00C02BC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6017357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96170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4448" filled="f" stroked="f">
                <v:textbox>
                  <w:txbxContent>
                    <w:p w:rsidR="00CE4DB7" w:rsidRPr="00373C5D" w:rsidP="00C02BC9">
                      <w:pPr>
                        <w:spacing w:line="240" w:lineRule="atLeast"/>
                        <w:rPr>
                          <w:rFonts w:cs="Tahoma"/>
                          <w:b/>
                          <w:bCs/>
                          <w:color w:val="0B5294"/>
                          <w:sz w:val="48"/>
                          <w:szCs w:val="48"/>
                          <w:rtl/>
                        </w:rPr>
                      </w:pPr>
                      <w:drawing>
                        <wp:inline distT="0" distB="0" distL="0" distR="0">
                          <wp:extent cx="311150" cy="256800"/>
                          <wp:effectExtent l="0" t="0" r="0" b="0"/>
                          <wp:docPr id="7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96523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E4DB7" w:rsidRPr="00881D99" w:rsidP="00C02BC9">
                      <w:pPr>
                        <w:spacing w:after="0" w:line="240" w:lineRule="auto"/>
                        <w:rPr>
                          <w:color w:val="0B5294"/>
                          <w:spacing w:val="-4"/>
                          <w:sz w:val="24"/>
                          <w:szCs w:val="24"/>
                          <w:rtl/>
                          <w:cs/>
                        </w:rPr>
                      </w:pPr>
                      <w:r w:rsidRPr="00350A24">
                        <w:rPr>
                          <w:rFonts w:cs="Tahoma" w:hint="eastAsia"/>
                          <w:color w:val="0B5294"/>
                          <w:spacing w:val="-4"/>
                          <w:sz w:val="24"/>
                          <w:szCs w:val="24"/>
                          <w:rtl/>
                        </w:rPr>
                        <w:t>הפער</w:t>
                      </w:r>
                      <w:r w:rsidRPr="00350A24">
                        <w:rPr>
                          <w:rFonts w:cs="Tahoma"/>
                          <w:color w:val="0B5294"/>
                          <w:spacing w:val="-4"/>
                          <w:sz w:val="24"/>
                          <w:szCs w:val="24"/>
                          <w:rtl/>
                        </w:rPr>
                        <w:t xml:space="preserve"> </w:t>
                      </w:r>
                      <w:r w:rsidRPr="00350A24">
                        <w:rPr>
                          <w:rFonts w:cs="Tahoma" w:hint="eastAsia"/>
                          <w:color w:val="0B5294"/>
                          <w:spacing w:val="-4"/>
                          <w:sz w:val="24"/>
                          <w:szCs w:val="24"/>
                          <w:rtl/>
                        </w:rPr>
                        <w:t>הניכר</w:t>
                      </w:r>
                      <w:r w:rsidRPr="00350A24">
                        <w:rPr>
                          <w:rFonts w:cs="Tahoma"/>
                          <w:color w:val="0B5294"/>
                          <w:spacing w:val="-4"/>
                          <w:sz w:val="24"/>
                          <w:szCs w:val="24"/>
                          <w:rtl/>
                        </w:rPr>
                        <w:t xml:space="preserve"> </w:t>
                      </w:r>
                      <w:r w:rsidRPr="00350A24">
                        <w:rPr>
                          <w:rFonts w:cs="Tahoma" w:hint="eastAsia"/>
                          <w:color w:val="0B5294"/>
                          <w:spacing w:val="-4"/>
                          <w:sz w:val="24"/>
                          <w:szCs w:val="24"/>
                          <w:rtl/>
                        </w:rPr>
                        <w:t>בהערכת</w:t>
                      </w:r>
                      <w:r w:rsidRPr="00350A24">
                        <w:rPr>
                          <w:rFonts w:cs="Tahoma"/>
                          <w:color w:val="0B5294"/>
                          <w:spacing w:val="-4"/>
                          <w:sz w:val="24"/>
                          <w:szCs w:val="24"/>
                          <w:rtl/>
                        </w:rPr>
                        <w:t xml:space="preserve"> </w:t>
                      </w:r>
                      <w:r w:rsidRPr="00350A24">
                        <w:rPr>
                          <w:rFonts w:cs="Tahoma" w:hint="eastAsia"/>
                          <w:color w:val="0B5294"/>
                          <w:spacing w:val="-4"/>
                          <w:sz w:val="24"/>
                          <w:szCs w:val="24"/>
                          <w:rtl/>
                        </w:rPr>
                        <w:t>עלות</w:t>
                      </w:r>
                      <w:r w:rsidRPr="00350A24">
                        <w:rPr>
                          <w:rFonts w:cs="Tahoma"/>
                          <w:color w:val="0B5294"/>
                          <w:spacing w:val="-4"/>
                          <w:sz w:val="24"/>
                          <w:szCs w:val="24"/>
                          <w:rtl/>
                        </w:rPr>
                        <w:t xml:space="preserve"> </w:t>
                      </w:r>
                      <w:r w:rsidRPr="00350A24">
                        <w:rPr>
                          <w:rFonts w:cs="Tahoma" w:hint="eastAsia"/>
                          <w:color w:val="0B5294"/>
                          <w:spacing w:val="-4"/>
                          <w:sz w:val="24"/>
                          <w:szCs w:val="24"/>
                          <w:rtl/>
                        </w:rPr>
                        <w:t>הפרויקט</w:t>
                      </w:r>
                      <w:r w:rsidRPr="00350A24">
                        <w:rPr>
                          <w:rFonts w:cs="Tahoma"/>
                          <w:color w:val="0B5294"/>
                          <w:spacing w:val="-4"/>
                          <w:sz w:val="24"/>
                          <w:szCs w:val="24"/>
                          <w:rtl/>
                        </w:rPr>
                        <w:t xml:space="preserve"> </w:t>
                      </w:r>
                      <w:r w:rsidRPr="00350A24">
                        <w:rPr>
                          <w:rFonts w:cs="Tahoma" w:hint="eastAsia"/>
                          <w:color w:val="0B5294"/>
                          <w:spacing w:val="-4"/>
                          <w:sz w:val="24"/>
                          <w:szCs w:val="24"/>
                          <w:rtl/>
                        </w:rPr>
                        <w:t>מצביע</w:t>
                      </w:r>
                      <w:r w:rsidRPr="00350A24">
                        <w:rPr>
                          <w:rFonts w:cs="Tahoma"/>
                          <w:color w:val="0B5294"/>
                          <w:spacing w:val="-4"/>
                          <w:sz w:val="24"/>
                          <w:szCs w:val="24"/>
                          <w:rtl/>
                        </w:rPr>
                        <w:t xml:space="preserve"> </w:t>
                      </w:r>
                      <w:r w:rsidRPr="00350A24">
                        <w:rPr>
                          <w:rFonts w:cs="Tahoma" w:hint="eastAsia"/>
                          <w:color w:val="0B5294"/>
                          <w:spacing w:val="-4"/>
                          <w:sz w:val="24"/>
                          <w:szCs w:val="24"/>
                          <w:rtl/>
                        </w:rPr>
                        <w:t>על</w:t>
                      </w:r>
                      <w:r w:rsidRPr="00350A24">
                        <w:rPr>
                          <w:rFonts w:cs="Tahoma"/>
                          <w:color w:val="0B5294"/>
                          <w:spacing w:val="-4"/>
                          <w:sz w:val="24"/>
                          <w:szCs w:val="24"/>
                          <w:rtl/>
                        </w:rPr>
                        <w:t xml:space="preserve"> </w:t>
                      </w:r>
                      <w:r w:rsidRPr="00350A24">
                        <w:rPr>
                          <w:rFonts w:cs="Tahoma" w:hint="eastAsia"/>
                          <w:color w:val="0B5294"/>
                          <w:spacing w:val="-4"/>
                          <w:sz w:val="24"/>
                          <w:szCs w:val="24"/>
                          <w:rtl/>
                        </w:rPr>
                        <w:t>כך</w:t>
                      </w:r>
                      <w:r w:rsidRPr="00350A24">
                        <w:rPr>
                          <w:rFonts w:cs="Tahoma"/>
                          <w:color w:val="0B5294"/>
                          <w:spacing w:val="-4"/>
                          <w:sz w:val="24"/>
                          <w:szCs w:val="24"/>
                          <w:rtl/>
                        </w:rPr>
                        <w:t xml:space="preserve"> </w:t>
                      </w:r>
                      <w:r w:rsidRPr="00350A24">
                        <w:rPr>
                          <w:rFonts w:cs="Tahoma" w:hint="eastAsia"/>
                          <w:color w:val="0B5294"/>
                          <w:spacing w:val="-4"/>
                          <w:sz w:val="24"/>
                          <w:szCs w:val="24"/>
                          <w:rtl/>
                        </w:rPr>
                        <w:t>שתחשיב</w:t>
                      </w:r>
                      <w:r w:rsidRPr="00350A24">
                        <w:rPr>
                          <w:rFonts w:cs="Tahoma"/>
                          <w:color w:val="0B5294"/>
                          <w:spacing w:val="-4"/>
                          <w:sz w:val="24"/>
                          <w:szCs w:val="24"/>
                          <w:rtl/>
                        </w:rPr>
                        <w:t xml:space="preserve"> </w:t>
                      </w:r>
                      <w:r w:rsidRPr="00350A24">
                        <w:rPr>
                          <w:rFonts w:cs="Tahoma" w:hint="eastAsia"/>
                          <w:color w:val="0B5294"/>
                          <w:spacing w:val="-4"/>
                          <w:sz w:val="24"/>
                          <w:szCs w:val="24"/>
                          <w:rtl/>
                        </w:rPr>
                        <w:t>העירייה</w:t>
                      </w:r>
                      <w:r w:rsidRPr="00350A24">
                        <w:rPr>
                          <w:rFonts w:cs="Tahoma"/>
                          <w:color w:val="0B5294"/>
                          <w:spacing w:val="-4"/>
                          <w:sz w:val="24"/>
                          <w:szCs w:val="24"/>
                          <w:rtl/>
                        </w:rPr>
                        <w:t xml:space="preserve"> </w:t>
                      </w:r>
                      <w:r w:rsidRPr="00350A24">
                        <w:rPr>
                          <w:rFonts w:cs="Tahoma" w:hint="eastAsia"/>
                          <w:color w:val="0B5294"/>
                          <w:spacing w:val="-4"/>
                          <w:sz w:val="24"/>
                          <w:szCs w:val="24"/>
                          <w:rtl/>
                        </w:rPr>
                        <w:t>לביסוס</w:t>
                      </w:r>
                      <w:r w:rsidRPr="00350A24">
                        <w:rPr>
                          <w:rFonts w:cs="Tahoma"/>
                          <w:color w:val="0B5294"/>
                          <w:spacing w:val="-4"/>
                          <w:sz w:val="24"/>
                          <w:szCs w:val="24"/>
                          <w:rtl/>
                        </w:rPr>
                        <w:t xml:space="preserve"> </w:t>
                      </w:r>
                      <w:r w:rsidRPr="00350A24">
                        <w:rPr>
                          <w:rFonts w:cs="Tahoma" w:hint="eastAsia"/>
                          <w:color w:val="0B5294"/>
                          <w:spacing w:val="-4"/>
                          <w:sz w:val="24"/>
                          <w:szCs w:val="24"/>
                          <w:rtl/>
                        </w:rPr>
                        <w:t>עלות</w:t>
                      </w:r>
                      <w:r w:rsidRPr="00350A24">
                        <w:rPr>
                          <w:rFonts w:cs="Tahoma"/>
                          <w:color w:val="0B5294"/>
                          <w:spacing w:val="-4"/>
                          <w:sz w:val="24"/>
                          <w:szCs w:val="24"/>
                          <w:rtl/>
                        </w:rPr>
                        <w:t xml:space="preserve"> </w:t>
                      </w:r>
                      <w:r w:rsidRPr="00350A24">
                        <w:rPr>
                          <w:rFonts w:cs="Tahoma" w:hint="eastAsia"/>
                          <w:color w:val="0B5294"/>
                          <w:spacing w:val="-4"/>
                          <w:sz w:val="24"/>
                          <w:szCs w:val="24"/>
                          <w:rtl/>
                        </w:rPr>
                        <w:t>הפרויקט</w:t>
                      </w:r>
                      <w:r w:rsidRPr="00350A24">
                        <w:rPr>
                          <w:rFonts w:cs="Tahoma"/>
                          <w:color w:val="0B5294"/>
                          <w:spacing w:val="-4"/>
                          <w:sz w:val="24"/>
                          <w:szCs w:val="24"/>
                          <w:rtl/>
                        </w:rPr>
                        <w:t xml:space="preserve"> </w:t>
                      </w:r>
                      <w:r w:rsidRPr="00350A24">
                        <w:rPr>
                          <w:rFonts w:cs="Tahoma" w:hint="eastAsia"/>
                          <w:color w:val="0B5294"/>
                          <w:spacing w:val="-4"/>
                          <w:sz w:val="24"/>
                          <w:szCs w:val="24"/>
                          <w:rtl/>
                        </w:rPr>
                        <w:t>בהצעה</w:t>
                      </w:r>
                      <w:r w:rsidRPr="00350A24">
                        <w:rPr>
                          <w:rFonts w:cs="Tahoma"/>
                          <w:color w:val="0B5294"/>
                          <w:spacing w:val="-4"/>
                          <w:sz w:val="24"/>
                          <w:szCs w:val="24"/>
                          <w:rtl/>
                        </w:rPr>
                        <w:t xml:space="preserve"> </w:t>
                      </w:r>
                      <w:r w:rsidRPr="00350A24">
                        <w:rPr>
                          <w:rFonts w:cs="Tahoma" w:hint="eastAsia"/>
                          <w:color w:val="0B5294"/>
                          <w:spacing w:val="-4"/>
                          <w:sz w:val="24"/>
                          <w:szCs w:val="24"/>
                          <w:rtl/>
                        </w:rPr>
                        <w:t>שהגישה</w:t>
                      </w:r>
                      <w:r w:rsidRPr="00350A24">
                        <w:rPr>
                          <w:rFonts w:cs="Tahoma"/>
                          <w:color w:val="0B5294"/>
                          <w:spacing w:val="-4"/>
                          <w:sz w:val="24"/>
                          <w:szCs w:val="24"/>
                          <w:rtl/>
                        </w:rPr>
                        <w:t xml:space="preserve"> </w:t>
                      </w:r>
                      <w:r w:rsidRPr="00350A24">
                        <w:rPr>
                          <w:rFonts w:cs="Tahoma" w:hint="eastAsia"/>
                          <w:color w:val="0B5294"/>
                          <w:spacing w:val="-4"/>
                          <w:sz w:val="24"/>
                          <w:szCs w:val="24"/>
                          <w:rtl/>
                        </w:rPr>
                        <w:t>לא</w:t>
                      </w:r>
                      <w:r w:rsidRPr="00350A24">
                        <w:rPr>
                          <w:rFonts w:cs="Tahoma"/>
                          <w:color w:val="0B5294"/>
                          <w:spacing w:val="-4"/>
                          <w:sz w:val="24"/>
                          <w:szCs w:val="24"/>
                          <w:rtl/>
                        </w:rPr>
                        <w:t xml:space="preserve"> </w:t>
                      </w:r>
                      <w:r w:rsidRPr="00350A24">
                        <w:rPr>
                          <w:rFonts w:cs="Tahoma" w:hint="eastAsia"/>
                          <w:color w:val="0B5294"/>
                          <w:spacing w:val="-4"/>
                          <w:sz w:val="24"/>
                          <w:szCs w:val="24"/>
                          <w:rtl/>
                        </w:rPr>
                        <w:t>היה</w:t>
                      </w:r>
                      <w:r w:rsidRPr="00350A24">
                        <w:rPr>
                          <w:rFonts w:cs="Tahoma"/>
                          <w:color w:val="0B5294"/>
                          <w:spacing w:val="-4"/>
                          <w:sz w:val="24"/>
                          <w:szCs w:val="24"/>
                          <w:rtl/>
                        </w:rPr>
                        <w:t xml:space="preserve"> </w:t>
                      </w:r>
                      <w:r w:rsidRPr="00350A24">
                        <w:rPr>
                          <w:rFonts w:cs="Tahoma" w:hint="eastAsia"/>
                          <w:color w:val="0B5294"/>
                          <w:spacing w:val="-4"/>
                          <w:sz w:val="24"/>
                          <w:szCs w:val="24"/>
                          <w:rtl/>
                        </w:rPr>
                        <w:t>מבוסס</w:t>
                      </w:r>
                      <w:r w:rsidRPr="00350A24">
                        <w:rPr>
                          <w:rFonts w:cs="Tahoma"/>
                          <w:color w:val="0B5294"/>
                          <w:spacing w:val="-4"/>
                          <w:sz w:val="24"/>
                          <w:szCs w:val="24"/>
                          <w:rtl/>
                        </w:rPr>
                        <w:t xml:space="preserve"> </w:t>
                      </w:r>
                      <w:r w:rsidRPr="00350A24">
                        <w:rPr>
                          <w:rFonts w:cs="Tahoma" w:hint="eastAsia"/>
                          <w:color w:val="0B5294"/>
                          <w:spacing w:val="-4"/>
                          <w:sz w:val="24"/>
                          <w:szCs w:val="24"/>
                          <w:rtl/>
                        </w:rPr>
                        <w:t>דיו</w:t>
                      </w:r>
                      <w:r w:rsidRPr="00350A24">
                        <w:rPr>
                          <w:rFonts w:cs="Tahoma"/>
                          <w:color w:val="0B5294"/>
                          <w:spacing w:val="-4"/>
                          <w:sz w:val="24"/>
                          <w:szCs w:val="24"/>
                          <w:rtl/>
                        </w:rPr>
                        <w:t xml:space="preserve">, </w:t>
                      </w:r>
                      <w:r w:rsidRPr="00350A24">
                        <w:rPr>
                          <w:rFonts w:cs="Tahoma" w:hint="eastAsia"/>
                          <w:color w:val="0B5294"/>
                          <w:spacing w:val="-4"/>
                          <w:sz w:val="24"/>
                          <w:szCs w:val="24"/>
                          <w:rtl/>
                        </w:rPr>
                        <w:t>ומשרדי</w:t>
                      </w:r>
                      <w:r w:rsidRPr="00350A24">
                        <w:rPr>
                          <w:rFonts w:cs="Tahoma"/>
                          <w:color w:val="0B5294"/>
                          <w:spacing w:val="-4"/>
                          <w:sz w:val="24"/>
                          <w:szCs w:val="24"/>
                          <w:rtl/>
                        </w:rPr>
                        <w:t xml:space="preserve"> </w:t>
                      </w:r>
                      <w:r w:rsidRPr="00350A24">
                        <w:rPr>
                          <w:rFonts w:cs="Tahoma" w:hint="eastAsia"/>
                          <w:color w:val="0B5294"/>
                          <w:spacing w:val="-4"/>
                          <w:sz w:val="24"/>
                          <w:szCs w:val="24"/>
                          <w:rtl/>
                        </w:rPr>
                        <w:t>התחבורה</w:t>
                      </w:r>
                      <w:r w:rsidRPr="00350A24">
                        <w:rPr>
                          <w:rFonts w:cs="Tahoma"/>
                          <w:color w:val="0B5294"/>
                          <w:spacing w:val="-4"/>
                          <w:sz w:val="24"/>
                          <w:szCs w:val="24"/>
                          <w:rtl/>
                        </w:rPr>
                        <w:t xml:space="preserve"> </w:t>
                      </w:r>
                      <w:r w:rsidRPr="00350A24">
                        <w:rPr>
                          <w:rFonts w:cs="Tahoma" w:hint="eastAsia"/>
                          <w:color w:val="0B5294"/>
                          <w:spacing w:val="-4"/>
                          <w:sz w:val="24"/>
                          <w:szCs w:val="24"/>
                          <w:rtl/>
                        </w:rPr>
                        <w:t>והאוצר</w:t>
                      </w:r>
                      <w:r w:rsidRPr="00350A24">
                        <w:rPr>
                          <w:rFonts w:cs="Tahoma"/>
                          <w:color w:val="0B5294"/>
                          <w:spacing w:val="-4"/>
                          <w:sz w:val="24"/>
                          <w:szCs w:val="24"/>
                          <w:rtl/>
                        </w:rPr>
                        <w:t xml:space="preserve"> </w:t>
                      </w:r>
                      <w:r w:rsidRPr="00350A24">
                        <w:rPr>
                          <w:rFonts w:cs="Tahoma" w:hint="eastAsia"/>
                          <w:color w:val="0B5294"/>
                          <w:spacing w:val="-4"/>
                          <w:sz w:val="24"/>
                          <w:szCs w:val="24"/>
                          <w:rtl/>
                        </w:rPr>
                        <w:t>וועדת</w:t>
                      </w:r>
                      <w:r w:rsidRPr="00350A24">
                        <w:rPr>
                          <w:rFonts w:cs="Tahoma"/>
                          <w:color w:val="0B5294"/>
                          <w:spacing w:val="-4"/>
                          <w:sz w:val="24"/>
                          <w:szCs w:val="24"/>
                          <w:rtl/>
                        </w:rPr>
                        <w:t xml:space="preserve"> </w:t>
                      </w:r>
                      <w:r w:rsidRPr="00350A24">
                        <w:rPr>
                          <w:rFonts w:cs="Tahoma" w:hint="eastAsia"/>
                          <w:color w:val="0B5294"/>
                          <w:spacing w:val="-4"/>
                          <w:sz w:val="24"/>
                          <w:szCs w:val="24"/>
                          <w:rtl/>
                        </w:rPr>
                        <w:t>המכרזים</w:t>
                      </w:r>
                      <w:r w:rsidRPr="00350A24">
                        <w:rPr>
                          <w:rFonts w:cs="Tahoma"/>
                          <w:color w:val="0B5294"/>
                          <w:spacing w:val="-4"/>
                          <w:sz w:val="24"/>
                          <w:szCs w:val="24"/>
                          <w:rtl/>
                        </w:rPr>
                        <w:t xml:space="preserve"> </w:t>
                      </w:r>
                      <w:r w:rsidRPr="00350A24">
                        <w:rPr>
                          <w:rFonts w:cs="Tahoma" w:hint="eastAsia"/>
                          <w:color w:val="0B5294"/>
                          <w:spacing w:val="-4"/>
                          <w:sz w:val="24"/>
                          <w:szCs w:val="24"/>
                          <w:rtl/>
                        </w:rPr>
                        <w:t>הבין</w:t>
                      </w:r>
                      <w:r w:rsidRPr="00350A24">
                        <w:rPr>
                          <w:rFonts w:cs="Tahoma"/>
                          <w:color w:val="0B5294"/>
                          <w:spacing w:val="-4"/>
                          <w:sz w:val="24"/>
                          <w:szCs w:val="24"/>
                          <w:rtl/>
                        </w:rPr>
                        <w:t>-</w:t>
                      </w:r>
                      <w:r w:rsidRPr="00350A24">
                        <w:rPr>
                          <w:rFonts w:cs="Tahoma" w:hint="eastAsia"/>
                          <w:color w:val="0B5294"/>
                          <w:spacing w:val="-4"/>
                          <w:sz w:val="24"/>
                          <w:szCs w:val="24"/>
                          <w:rtl/>
                        </w:rPr>
                        <w:t>משרדית</w:t>
                      </w:r>
                      <w:r w:rsidRPr="00350A24">
                        <w:rPr>
                          <w:rFonts w:cs="Tahoma"/>
                          <w:color w:val="0B5294"/>
                          <w:spacing w:val="-4"/>
                          <w:sz w:val="24"/>
                          <w:szCs w:val="24"/>
                          <w:rtl/>
                        </w:rPr>
                        <w:t xml:space="preserve"> </w:t>
                      </w:r>
                      <w:r w:rsidRPr="00350A24">
                        <w:rPr>
                          <w:rFonts w:cs="Tahoma" w:hint="eastAsia"/>
                          <w:color w:val="0B5294"/>
                          <w:spacing w:val="-4"/>
                          <w:sz w:val="24"/>
                          <w:szCs w:val="24"/>
                          <w:rtl/>
                        </w:rPr>
                        <w:t>לא</w:t>
                      </w:r>
                      <w:r w:rsidRPr="00350A24">
                        <w:rPr>
                          <w:rFonts w:cs="Tahoma"/>
                          <w:color w:val="0B5294"/>
                          <w:spacing w:val="-4"/>
                          <w:sz w:val="24"/>
                          <w:szCs w:val="24"/>
                          <w:rtl/>
                        </w:rPr>
                        <w:t xml:space="preserve"> </w:t>
                      </w:r>
                      <w:r w:rsidRPr="00350A24">
                        <w:rPr>
                          <w:rFonts w:cs="Tahoma" w:hint="eastAsia"/>
                          <w:color w:val="0B5294"/>
                          <w:spacing w:val="-4"/>
                          <w:sz w:val="24"/>
                          <w:szCs w:val="24"/>
                          <w:rtl/>
                        </w:rPr>
                        <w:t>עמדו</w:t>
                      </w:r>
                      <w:r w:rsidRPr="00350A24">
                        <w:rPr>
                          <w:rFonts w:cs="Tahoma"/>
                          <w:color w:val="0B5294"/>
                          <w:spacing w:val="-4"/>
                          <w:sz w:val="24"/>
                          <w:szCs w:val="24"/>
                          <w:rtl/>
                        </w:rPr>
                        <w:t xml:space="preserve"> </w:t>
                      </w:r>
                      <w:r w:rsidRPr="00350A24">
                        <w:rPr>
                          <w:rFonts w:cs="Tahoma" w:hint="eastAsia"/>
                          <w:color w:val="0B5294"/>
                          <w:spacing w:val="-4"/>
                          <w:sz w:val="24"/>
                          <w:szCs w:val="24"/>
                          <w:rtl/>
                        </w:rPr>
                        <w:t>על</w:t>
                      </w:r>
                      <w:r w:rsidRPr="00350A24">
                        <w:rPr>
                          <w:rFonts w:cs="Tahoma"/>
                          <w:color w:val="0B5294"/>
                          <w:spacing w:val="-4"/>
                          <w:sz w:val="24"/>
                          <w:szCs w:val="24"/>
                          <w:rtl/>
                        </w:rPr>
                        <w:t xml:space="preserve"> </w:t>
                      </w:r>
                      <w:r w:rsidRPr="00350A24">
                        <w:rPr>
                          <w:rFonts w:cs="Tahoma" w:hint="eastAsia"/>
                          <w:color w:val="0B5294"/>
                          <w:spacing w:val="-4"/>
                          <w:sz w:val="24"/>
                          <w:szCs w:val="24"/>
                          <w:rtl/>
                        </w:rPr>
                        <w:t>החוסרים</w:t>
                      </w:r>
                      <w:r w:rsidRPr="00350A24">
                        <w:rPr>
                          <w:rFonts w:cs="Tahoma"/>
                          <w:color w:val="0B5294"/>
                          <w:spacing w:val="-4"/>
                          <w:sz w:val="24"/>
                          <w:szCs w:val="24"/>
                          <w:rtl/>
                        </w:rPr>
                        <w:t xml:space="preserve"> </w:t>
                      </w:r>
                      <w:r w:rsidRPr="00350A24">
                        <w:rPr>
                          <w:rFonts w:cs="Tahoma" w:hint="eastAsia"/>
                          <w:color w:val="0B5294"/>
                          <w:spacing w:val="-4"/>
                          <w:sz w:val="24"/>
                          <w:szCs w:val="24"/>
                          <w:rtl/>
                        </w:rPr>
                        <w:t>בתחשיב</w:t>
                      </w:r>
                      <w:r w:rsidRPr="00350A24">
                        <w:rPr>
                          <w:rFonts w:cs="Tahoma"/>
                          <w:color w:val="0B5294"/>
                          <w:spacing w:val="-4"/>
                          <w:sz w:val="24"/>
                          <w:szCs w:val="24"/>
                          <w:rtl/>
                        </w:rPr>
                        <w:t xml:space="preserve"> </w:t>
                      </w:r>
                      <w:r w:rsidRPr="00350A24">
                        <w:rPr>
                          <w:rFonts w:cs="Tahoma" w:hint="eastAsia"/>
                          <w:color w:val="0B5294"/>
                          <w:spacing w:val="-4"/>
                          <w:sz w:val="24"/>
                          <w:szCs w:val="24"/>
                          <w:rtl/>
                        </w:rPr>
                        <w:t>במועד</w:t>
                      </w:r>
                    </w:p>
                    <w:p w:rsidR="00CE4DB7" w:rsidRPr="00373C5D" w:rsidP="00C02BC9">
                      <w:pPr>
                        <w:spacing w:before="120" w:after="0" w:line="240" w:lineRule="atLeast"/>
                        <w:rPr>
                          <w:rFonts w:cs="Tahoma"/>
                          <w:b/>
                          <w:bCs/>
                          <w:color w:val="0B5294"/>
                          <w:sz w:val="48"/>
                          <w:szCs w:val="48"/>
                          <w:rtl/>
                        </w:rPr>
                      </w:pPr>
                      <w:drawing>
                        <wp:inline distT="0" distB="0" distL="0" distR="0">
                          <wp:extent cx="288000" cy="31337"/>
                          <wp:effectExtent l="0" t="0" r="0" b="6985"/>
                          <wp:docPr id="7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89568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5684C" w:rsidRPr="0051332D" w:rsidP="006824B2">
      <w:pPr>
        <w:pStyle w:val="RESHET"/>
        <w:rPr>
          <w:rtl/>
        </w:rPr>
      </w:pPr>
      <w:r w:rsidRPr="0051332D">
        <w:rPr>
          <w:rFonts w:hint="cs"/>
          <w:rtl/>
        </w:rPr>
        <w:t>משרד מבקר המדינה מעיר בחומרה למשרדי התחבורה והאוצר ולוועדת המכרזים הבין-משרדית על הליקויים המשמעותיים שבבדיקת הצעתה של עיריית אשדוד ובבדיקת סבירות עלות הפרויקט שהציגה. הליקויים בפעולתם</w:t>
      </w:r>
      <w:r w:rsidR="00B36347">
        <w:rPr>
          <w:rFonts w:hint="cs"/>
          <w:rtl/>
        </w:rPr>
        <w:t xml:space="preserve"> </w:t>
      </w:r>
      <w:r w:rsidRPr="0051332D">
        <w:rPr>
          <w:rFonts w:hint="cs"/>
          <w:rtl/>
        </w:rPr>
        <w:t>השליכו על תהליך הבחירה ברשות המקומית הזוכה והובילו מחד להתייקרות ניכרת בעלות הפרויקט שנבחר ומאידך להפחתה בתכולתו. משרד מבקר המדינה מעיר לעיריית אשדוד על כך שהתחשיב שהגישה בהצעתה לביצוע התשתית בצירי ההעדפה היה נמוך באופן משמעותי מהעלות בפועל, משום שלא היה מבוסס באופן שהולם את מהות הפרויקט והיקפו.</w:t>
      </w:r>
    </w:p>
    <w:p w:rsidR="0055684C" w:rsidRPr="0051332D" w:rsidP="006824B2">
      <w:pPr>
        <w:spacing w:before="180" w:after="240" w:line="240" w:lineRule="exact"/>
        <w:ind w:right="2268"/>
        <w:jc w:val="both"/>
        <w:rPr>
          <w:rFonts w:ascii="Tahoma" w:hAnsi="Tahoma" w:cs="Tahoma"/>
          <w:b/>
          <w:bCs/>
          <w:sz w:val="18"/>
          <w:szCs w:val="18"/>
          <w:rtl/>
        </w:rPr>
      </w:pPr>
      <w:r w:rsidRPr="0051332D">
        <w:rPr>
          <w:rFonts w:ascii="Tahoma" w:hAnsi="Tahoma" w:cs="Tahoma" w:hint="cs"/>
          <w:sz w:val="18"/>
          <w:szCs w:val="18"/>
          <w:rtl/>
        </w:rPr>
        <w:t>העירייה מסרה בתשובתה כי התחשיב משנת 2015 מבוסס על תכנון של הפרויקט בפועל ואומדנים שהתקבלו מיועצי הפרויקט ונבדקו על ידי כמאי</w:t>
      </w:r>
      <w:r>
        <w:rPr>
          <w:rStyle w:val="FootnoteReference0"/>
          <w:rFonts w:ascii="Tahoma" w:hAnsi="Tahoma" w:cs="Tahoma"/>
          <w:sz w:val="18"/>
          <w:szCs w:val="18"/>
          <w:rtl/>
        </w:rPr>
        <w:footnoteReference w:id="34"/>
      </w:r>
      <w:r w:rsidRPr="0051332D">
        <w:rPr>
          <w:rFonts w:ascii="Tahoma" w:hAnsi="Tahoma" w:cs="Tahoma" w:hint="cs"/>
          <w:sz w:val="18"/>
          <w:szCs w:val="18"/>
          <w:rtl/>
        </w:rPr>
        <w:t>; לעומת זאת, התחשיב שהוגש בשנת 2012 במסגרת הקול הקורא הוכן על בסיס "כמויות משוערות", כאשר את המחירים קבע משרד התחבורה, והם היו "נמוכים מאוד ולא ריאליים".</w:t>
      </w:r>
    </w:p>
    <w:p w:rsidR="0055684C" w:rsidRPr="0051332D" w:rsidP="006824B2">
      <w:pPr>
        <w:pStyle w:val="RESHET"/>
        <w:rPr>
          <w:rtl/>
        </w:rPr>
      </w:pPr>
      <w:r w:rsidRPr="0051332D">
        <w:rPr>
          <w:rFonts w:hint="cs"/>
          <w:rtl/>
        </w:rPr>
        <w:t xml:space="preserve">משרד מבקר המדינה מעיר לעיריית אשדוד כי העובדה שהסתפקה בהגשת הצעה שהתבססה על כמויות משוערות שהיו נמוכות באופן משמעותי מהכמויות בפועל, הובילה לחריגה גדולה מאוד בתקציב הפרויקט. עוד מעיר משרד מבקר המדינה לעירייה כי בעת הכנת הצעה בהיקף שכזה במענה על הקול הקורא, ולכל המאוחר לפני חתימה על הסכם התקשרות עם משרד התחבורה, שבו התחייבה לבצע את העבודות בהיקף שהציעה ובמחיר שהוסכם, היה עליה לבחון את הכמויות והמחירים שהציעה; אם סברה </w:t>
      </w:r>
      <w:r w:rsidRPr="0051332D">
        <w:rPr>
          <w:rFonts w:hint="eastAsia"/>
          <w:rtl/>
        </w:rPr>
        <w:t>העירייה</w:t>
      </w:r>
      <w:r w:rsidRPr="0051332D">
        <w:rPr>
          <w:rFonts w:hint="cs"/>
          <w:rtl/>
        </w:rPr>
        <w:t xml:space="preserve"> כי המחירים אינם ריאליים או שאינם בני ביצוע לפי הסטנדרט שקבע משרד התחבורה, היה עליה להתריע על כך בפניו וכבר לפני החתימה על ההסכם.</w:t>
      </w:r>
    </w:p>
    <w:p w:rsidR="0055684C" w:rsidRPr="0051332D" w:rsidP="004C279C">
      <w:pPr>
        <w:spacing w:line="240" w:lineRule="exact"/>
        <w:ind w:right="2268"/>
        <w:jc w:val="both"/>
        <w:rPr>
          <w:rFonts w:ascii="Tahoma" w:hAnsi="Tahoma" w:cs="Tahoma"/>
          <w:sz w:val="18"/>
          <w:szCs w:val="18"/>
        </w:rPr>
      </w:pPr>
    </w:p>
    <w:p w:rsidR="0055684C" w:rsidRPr="0051332D" w:rsidP="004C279C">
      <w:pPr>
        <w:spacing w:line="240" w:lineRule="exact"/>
        <w:ind w:right="2268"/>
        <w:jc w:val="both"/>
        <w:rPr>
          <w:rFonts w:ascii="Tahoma" w:hAnsi="Tahoma" w:cs="Tahoma"/>
          <w:sz w:val="18"/>
          <w:szCs w:val="18"/>
          <w:rtl/>
        </w:rPr>
      </w:pPr>
    </w:p>
    <w:p w:rsidR="0055684C" w:rsidRPr="00F93924" w:rsidP="004C279C">
      <w:pPr>
        <w:pStyle w:val="KOT4"/>
        <w:rPr>
          <w:rtl/>
        </w:rPr>
      </w:pPr>
      <w:r w:rsidRPr="00F93924">
        <w:rPr>
          <w:rFonts w:hint="cs"/>
          <w:rtl/>
        </w:rPr>
        <w:t>קביעת תכולה חדשה לפרויקט וביטול מרכיבים</w:t>
      </w:r>
    </w:p>
    <w:p w:rsidR="0055684C" w:rsidP="004C279C">
      <w:pPr>
        <w:spacing w:line="240" w:lineRule="exact"/>
        <w:ind w:right="2268"/>
        <w:jc w:val="both"/>
        <w:rPr>
          <w:rFonts w:ascii="Tahoma" w:hAnsi="Tahoma" w:cs="Tahoma"/>
          <w:sz w:val="18"/>
          <w:szCs w:val="18"/>
          <w:rtl/>
        </w:rPr>
      </w:pPr>
      <w:r w:rsidRPr="0051332D">
        <w:rPr>
          <w:rFonts w:ascii="Tahoma" w:hAnsi="Tahoma" w:cs="Tahoma" w:hint="cs"/>
          <w:sz w:val="18"/>
          <w:szCs w:val="18"/>
          <w:rtl/>
        </w:rPr>
        <w:t xml:space="preserve">בדוח שהכינה בנובמבר 2015 המליצה חברת הבקרה על תכולה חדשה לפרויקט בהיקף תקציבי של כ-296 מיליון ש"ח - הפחתה בכמה מרכיבים מרכזיים שהופיעו בהצעת העירייה ותוספת תקציבית של כ-64 מיליון ש"ח. להלן </w:t>
      </w:r>
      <w:r w:rsidR="00E93CC0">
        <w:rPr>
          <w:rFonts w:ascii="Tahoma" w:hAnsi="Tahoma" w:cs="Tahoma" w:hint="cs"/>
          <w:sz w:val="18"/>
          <w:szCs w:val="18"/>
          <w:rtl/>
        </w:rPr>
        <w:t>בתרשים ו</w:t>
      </w:r>
      <w:bookmarkStart w:id="5" w:name="_GoBack"/>
      <w:bookmarkEnd w:id="5"/>
      <w:r w:rsidRPr="0051332D">
        <w:rPr>
          <w:rFonts w:ascii="Tahoma" w:hAnsi="Tahoma" w:cs="Tahoma" w:hint="cs"/>
          <w:sz w:val="18"/>
          <w:szCs w:val="18"/>
          <w:rtl/>
        </w:rPr>
        <w:t>בלוח 2 מוצגים הפערים בין תחשיב העירייה משנת 2015 לבין המלצת חברת הבקרה על תכולה חדשה:</w:t>
      </w:r>
    </w:p>
    <w:p w:rsidR="00BD33D5" w:rsidRPr="0051332D" w:rsidP="00BD33D5">
      <w:pPr>
        <w:spacing w:line="240" w:lineRule="atLeast"/>
        <w:jc w:val="both"/>
        <w:rPr>
          <w:rFonts w:ascii="Tahoma" w:hAnsi="Tahoma" w:cs="Tahoma"/>
          <w:sz w:val="18"/>
          <w:szCs w:val="18"/>
          <w:rtl/>
        </w:rPr>
      </w:pPr>
      <w:r>
        <w:rPr>
          <w:rFonts w:ascii="Tahoma" w:hAnsi="Tahoma" w:cs="Tahoma" w:hint="cs"/>
          <w:noProof/>
          <w:sz w:val="18"/>
          <w:szCs w:val="18"/>
          <w:rtl/>
        </w:rPr>
        <w:drawing>
          <wp:inline distT="0" distB="0" distL="0" distR="0">
            <wp:extent cx="5354726" cy="269199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722504" name="ashdod-g-2.wmf"/>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5354726" cy="2691994"/>
                    </a:xfrm>
                    <a:prstGeom prst="rect">
                      <a:avLst/>
                    </a:prstGeom>
                  </pic:spPr>
                </pic:pic>
              </a:graphicData>
            </a:graphic>
          </wp:inline>
        </w:drawing>
      </w:r>
    </w:p>
    <w:p w:rsidR="0055684C" w:rsidRPr="0051332D" w:rsidP="009C5845">
      <w:pPr>
        <w:pStyle w:val="tab-name"/>
        <w:rPr>
          <w:rtl/>
        </w:rPr>
      </w:pPr>
      <w:r>
        <w:rPr>
          <w:rFonts w:hint="cs"/>
          <w:rtl/>
        </w:rPr>
        <w:t>ל</w:t>
      </w:r>
      <w:r w:rsidRPr="0051332D">
        <w:rPr>
          <w:rFonts w:hint="eastAsia"/>
          <w:rtl/>
        </w:rPr>
        <w:t>וח</w:t>
      </w:r>
      <w:r w:rsidRPr="0051332D">
        <w:rPr>
          <w:rtl/>
        </w:rPr>
        <w:t xml:space="preserve"> 2: </w:t>
      </w:r>
      <w:r w:rsidRPr="009C5845">
        <w:rPr>
          <w:b/>
          <w:bCs/>
          <w:rtl/>
        </w:rPr>
        <w:t xml:space="preserve">השוואה </w:t>
      </w:r>
      <w:r w:rsidRPr="009C5845">
        <w:rPr>
          <w:rFonts w:hint="eastAsia"/>
          <w:b/>
          <w:bCs/>
          <w:rtl/>
        </w:rPr>
        <w:t>בין</w:t>
      </w:r>
      <w:r w:rsidRPr="009C5845">
        <w:rPr>
          <w:b/>
          <w:bCs/>
          <w:rtl/>
        </w:rPr>
        <w:t xml:space="preserve"> </w:t>
      </w:r>
      <w:r w:rsidRPr="009C5845">
        <w:rPr>
          <w:rFonts w:hint="eastAsia"/>
          <w:b/>
          <w:bCs/>
          <w:rtl/>
        </w:rPr>
        <w:t>תחשיב</w:t>
      </w:r>
      <w:r w:rsidRPr="009C5845">
        <w:rPr>
          <w:rFonts w:hint="cs"/>
          <w:b/>
          <w:bCs/>
          <w:rtl/>
        </w:rPr>
        <w:t xml:space="preserve"> העירייה</w:t>
      </w:r>
      <w:r w:rsidRPr="009C5845">
        <w:rPr>
          <w:b/>
          <w:bCs/>
          <w:rtl/>
        </w:rPr>
        <w:t xml:space="preserve"> </w:t>
      </w:r>
      <w:r w:rsidRPr="009C5845">
        <w:rPr>
          <w:rFonts w:hint="cs"/>
          <w:b/>
          <w:bCs/>
          <w:rtl/>
        </w:rPr>
        <w:t>משנת 2015</w:t>
      </w:r>
      <w:r w:rsidRPr="009C5845">
        <w:rPr>
          <w:b/>
          <w:bCs/>
          <w:rtl/>
        </w:rPr>
        <w:t xml:space="preserve"> </w:t>
      </w:r>
      <w:r w:rsidRPr="009C5845">
        <w:rPr>
          <w:rFonts w:hint="eastAsia"/>
          <w:b/>
          <w:bCs/>
          <w:rtl/>
        </w:rPr>
        <w:t>לבין</w:t>
      </w:r>
      <w:r w:rsidRPr="009C5845">
        <w:rPr>
          <w:b/>
          <w:bCs/>
          <w:rtl/>
        </w:rPr>
        <w:t xml:space="preserve"> </w:t>
      </w:r>
      <w:r w:rsidRPr="009C5845">
        <w:rPr>
          <w:rFonts w:hint="eastAsia"/>
          <w:b/>
          <w:bCs/>
          <w:rtl/>
        </w:rPr>
        <w:t>המלצת</w:t>
      </w:r>
      <w:r w:rsidRPr="009C5845">
        <w:rPr>
          <w:b/>
          <w:bCs/>
          <w:rtl/>
        </w:rPr>
        <w:t xml:space="preserve"> </w:t>
      </w:r>
      <w:r w:rsidRPr="009C5845">
        <w:rPr>
          <w:rFonts w:hint="eastAsia"/>
          <w:b/>
          <w:bCs/>
          <w:rtl/>
        </w:rPr>
        <w:t>חברת</w:t>
      </w:r>
      <w:r w:rsidRPr="009C5845">
        <w:rPr>
          <w:b/>
          <w:bCs/>
          <w:rtl/>
        </w:rPr>
        <w:t xml:space="preserve"> </w:t>
      </w:r>
      <w:r w:rsidRPr="009C5845">
        <w:rPr>
          <w:rFonts w:hint="eastAsia"/>
          <w:b/>
          <w:bCs/>
          <w:rtl/>
        </w:rPr>
        <w:t>הבקרה</w:t>
      </w:r>
      <w:r w:rsidRPr="009C5845">
        <w:rPr>
          <w:rFonts w:hint="cs"/>
          <w:b/>
          <w:bCs/>
          <w:rtl/>
        </w:rPr>
        <w:t xml:space="preserve"> (במיליוני ש"ח, בקירוב)</w:t>
      </w:r>
    </w:p>
    <w:tbl>
      <w:tblPr>
        <w:bidiVisual/>
        <w:tblW w:w="8505" w:type="dxa"/>
        <w:tblBorders>
          <w:top w:val="single" w:sz="8" w:space="0" w:color="auto"/>
          <w:left w:val="single" w:sz="8" w:space="0" w:color="auto"/>
          <w:bottom w:val="single" w:sz="8" w:space="0" w:color="auto"/>
          <w:right w:val="single" w:sz="8" w:space="0" w:color="auto"/>
          <w:insideV w:val="single" w:sz="4" w:space="0" w:color="auto"/>
        </w:tblBorders>
        <w:tblCellMar>
          <w:left w:w="57" w:type="dxa"/>
          <w:right w:w="57" w:type="dxa"/>
        </w:tblCellMar>
        <w:tblLook w:val="04A0"/>
      </w:tblPr>
      <w:tblGrid>
        <w:gridCol w:w="2417"/>
        <w:gridCol w:w="1008"/>
        <w:gridCol w:w="810"/>
        <w:gridCol w:w="729"/>
        <w:gridCol w:w="3541"/>
      </w:tblGrid>
      <w:tr w:rsidTr="005120F4">
        <w:tblPrEx>
          <w:tblW w:w="8505" w:type="dxa"/>
          <w:tblBorders>
            <w:top w:val="single" w:sz="8" w:space="0" w:color="auto"/>
            <w:left w:val="single" w:sz="8" w:space="0" w:color="auto"/>
            <w:bottom w:val="single" w:sz="8" w:space="0" w:color="auto"/>
            <w:right w:val="single" w:sz="8" w:space="0" w:color="auto"/>
            <w:insideV w:val="single" w:sz="4" w:space="0" w:color="auto"/>
          </w:tblBorders>
          <w:tblCellMar>
            <w:left w:w="57" w:type="dxa"/>
            <w:right w:w="57" w:type="dxa"/>
          </w:tblCellMar>
          <w:tblLook w:val="04A0"/>
        </w:tblPrEx>
        <w:trPr>
          <w:tblHeader/>
        </w:trPr>
        <w:tc>
          <w:tcPr>
            <w:tcW w:w="2417" w:type="dxa"/>
            <w:tcBorders>
              <w:top w:val="single" w:sz="8" w:space="0" w:color="auto"/>
              <w:bottom w:val="single" w:sz="8" w:space="0" w:color="auto"/>
            </w:tcBorders>
            <w:shd w:val="clear" w:color="auto" w:fill="CEEAF5"/>
            <w:noWrap/>
            <w:vAlign w:val="bottom"/>
            <w:hideMark/>
          </w:tcPr>
          <w:p w:rsidR="0055684C" w:rsidRPr="00B56C80" w:rsidP="00B56C80">
            <w:pPr>
              <w:tabs>
                <w:tab w:val="left" w:pos="1148"/>
              </w:tabs>
              <w:spacing w:before="40" w:after="40" w:line="280" w:lineRule="exact"/>
              <w:rPr>
                <w:rFonts w:ascii="Tahoma" w:hAnsi="Tahoma" w:cs="Tahoma"/>
                <w:b/>
                <w:bCs/>
                <w:sz w:val="16"/>
                <w:szCs w:val="16"/>
              </w:rPr>
            </w:pPr>
          </w:p>
        </w:tc>
        <w:tc>
          <w:tcPr>
            <w:tcW w:w="1185" w:type="dxa"/>
            <w:tcBorders>
              <w:top w:val="single" w:sz="8" w:space="0" w:color="auto"/>
              <w:bottom w:val="single" w:sz="8" w:space="0" w:color="auto"/>
            </w:tcBorders>
            <w:shd w:val="clear" w:color="auto" w:fill="CEEAF5"/>
            <w:vAlign w:val="bottom"/>
            <w:hideMark/>
          </w:tcPr>
          <w:p w:rsidR="0055684C" w:rsidRPr="00B56C80" w:rsidP="00B56C80">
            <w:pPr>
              <w:tabs>
                <w:tab w:val="left" w:pos="1148"/>
              </w:tabs>
              <w:spacing w:before="40" w:after="40" w:line="280" w:lineRule="exact"/>
              <w:rPr>
                <w:rFonts w:ascii="Tahoma" w:hAnsi="Tahoma" w:cs="Tahoma"/>
                <w:b/>
                <w:bCs/>
                <w:sz w:val="16"/>
                <w:szCs w:val="16"/>
              </w:rPr>
            </w:pPr>
            <w:r w:rsidRPr="00B56C80">
              <w:rPr>
                <w:rFonts w:ascii="Tahoma" w:hAnsi="Tahoma" w:cs="Tahoma" w:hint="cs"/>
                <w:b/>
                <w:bCs/>
                <w:sz w:val="16"/>
                <w:szCs w:val="16"/>
                <w:rtl/>
              </w:rPr>
              <w:t xml:space="preserve">תחשיב </w:t>
            </w:r>
            <w:r w:rsidRPr="00B56C80" w:rsidR="00B56C80">
              <w:rPr>
                <w:rFonts w:ascii="Tahoma" w:hAnsi="Tahoma" w:cs="Tahoma"/>
                <w:b/>
                <w:bCs/>
                <w:sz w:val="16"/>
                <w:szCs w:val="16"/>
              </w:rPr>
              <w:br/>
            </w:r>
            <w:r w:rsidRPr="00B56C80">
              <w:rPr>
                <w:rFonts w:ascii="Tahoma" w:hAnsi="Tahoma" w:cs="Tahoma" w:hint="cs"/>
                <w:b/>
                <w:bCs/>
                <w:sz w:val="16"/>
                <w:szCs w:val="16"/>
                <w:rtl/>
              </w:rPr>
              <w:t xml:space="preserve">העירייה </w:t>
            </w:r>
            <w:r w:rsidRPr="00B56C80" w:rsidR="00B56C80">
              <w:rPr>
                <w:rFonts w:ascii="Tahoma" w:hAnsi="Tahoma" w:cs="Tahoma"/>
                <w:b/>
                <w:bCs/>
                <w:sz w:val="16"/>
                <w:szCs w:val="16"/>
              </w:rPr>
              <w:br/>
            </w:r>
            <w:r w:rsidRPr="00B56C80">
              <w:rPr>
                <w:rFonts w:ascii="Tahoma" w:hAnsi="Tahoma" w:cs="Tahoma" w:hint="cs"/>
                <w:b/>
                <w:bCs/>
                <w:sz w:val="16"/>
                <w:szCs w:val="16"/>
                <w:rtl/>
              </w:rPr>
              <w:t>משנת 2015</w:t>
            </w:r>
          </w:p>
        </w:tc>
        <w:tc>
          <w:tcPr>
            <w:tcW w:w="884" w:type="dxa"/>
            <w:tcBorders>
              <w:top w:val="single" w:sz="8" w:space="0" w:color="auto"/>
              <w:bottom w:val="single" w:sz="8" w:space="0" w:color="auto"/>
            </w:tcBorders>
            <w:shd w:val="clear" w:color="auto" w:fill="CEEAF5"/>
            <w:vAlign w:val="bottom"/>
            <w:hideMark/>
          </w:tcPr>
          <w:p w:rsidR="0055684C" w:rsidRPr="00B56C80" w:rsidP="00B56C80">
            <w:pPr>
              <w:tabs>
                <w:tab w:val="left" w:pos="1148"/>
              </w:tabs>
              <w:spacing w:before="40" w:after="40" w:line="280" w:lineRule="exact"/>
              <w:rPr>
                <w:rFonts w:ascii="Tahoma" w:hAnsi="Tahoma" w:cs="Tahoma"/>
                <w:b/>
                <w:bCs/>
                <w:sz w:val="16"/>
                <w:szCs w:val="16"/>
              </w:rPr>
            </w:pPr>
            <w:r w:rsidRPr="00B56C80">
              <w:rPr>
                <w:rFonts w:ascii="Tahoma" w:hAnsi="Tahoma" w:cs="Tahoma" w:hint="cs"/>
                <w:b/>
                <w:bCs/>
                <w:sz w:val="16"/>
                <w:szCs w:val="16"/>
                <w:rtl/>
              </w:rPr>
              <w:t xml:space="preserve">המלצת </w:t>
            </w:r>
            <w:r w:rsidRPr="00B56C80" w:rsidR="00B56C80">
              <w:rPr>
                <w:rFonts w:ascii="Tahoma" w:hAnsi="Tahoma" w:cs="Tahoma"/>
                <w:b/>
                <w:bCs/>
                <w:sz w:val="16"/>
                <w:szCs w:val="16"/>
              </w:rPr>
              <w:br/>
            </w:r>
            <w:r w:rsidRPr="00B56C80">
              <w:rPr>
                <w:rFonts w:ascii="Tahoma" w:hAnsi="Tahoma" w:cs="Tahoma" w:hint="cs"/>
                <w:b/>
                <w:bCs/>
                <w:sz w:val="16"/>
                <w:szCs w:val="16"/>
                <w:rtl/>
              </w:rPr>
              <w:t xml:space="preserve">חברת </w:t>
            </w:r>
            <w:r w:rsidRPr="00B56C80" w:rsidR="00B56C80">
              <w:rPr>
                <w:rFonts w:ascii="Tahoma" w:hAnsi="Tahoma" w:cs="Tahoma"/>
                <w:b/>
                <w:bCs/>
                <w:sz w:val="16"/>
                <w:szCs w:val="16"/>
              </w:rPr>
              <w:br/>
            </w:r>
            <w:r w:rsidRPr="00B56C80">
              <w:rPr>
                <w:rFonts w:ascii="Tahoma" w:hAnsi="Tahoma" w:cs="Tahoma" w:hint="cs"/>
                <w:b/>
                <w:bCs/>
                <w:sz w:val="16"/>
                <w:szCs w:val="16"/>
                <w:rtl/>
              </w:rPr>
              <w:t>הבקרה</w:t>
            </w:r>
          </w:p>
        </w:tc>
        <w:tc>
          <w:tcPr>
            <w:tcW w:w="765" w:type="dxa"/>
            <w:tcBorders>
              <w:top w:val="single" w:sz="8" w:space="0" w:color="auto"/>
              <w:bottom w:val="single" w:sz="8" w:space="0" w:color="auto"/>
            </w:tcBorders>
            <w:shd w:val="clear" w:color="auto" w:fill="CEEAF5"/>
            <w:vAlign w:val="bottom"/>
            <w:hideMark/>
          </w:tcPr>
          <w:p w:rsidR="0055684C" w:rsidRPr="00B56C80" w:rsidP="00B56C80">
            <w:pPr>
              <w:tabs>
                <w:tab w:val="left" w:pos="1148"/>
              </w:tabs>
              <w:spacing w:before="40" w:after="40" w:line="280" w:lineRule="exact"/>
              <w:rPr>
                <w:rFonts w:ascii="Tahoma" w:hAnsi="Tahoma" w:cs="Tahoma"/>
                <w:b/>
                <w:bCs/>
                <w:sz w:val="16"/>
                <w:szCs w:val="16"/>
              </w:rPr>
            </w:pPr>
            <w:r w:rsidRPr="00B56C80">
              <w:rPr>
                <w:rFonts w:ascii="Tahoma" w:hAnsi="Tahoma" w:cs="Tahoma" w:hint="cs"/>
                <w:b/>
                <w:bCs/>
                <w:sz w:val="16"/>
                <w:szCs w:val="16"/>
                <w:rtl/>
              </w:rPr>
              <w:t>הפער</w:t>
            </w:r>
          </w:p>
        </w:tc>
        <w:tc>
          <w:tcPr>
            <w:tcW w:w="3541" w:type="dxa"/>
            <w:tcBorders>
              <w:top w:val="single" w:sz="8" w:space="0" w:color="auto"/>
              <w:bottom w:val="single" w:sz="8" w:space="0" w:color="auto"/>
            </w:tcBorders>
            <w:shd w:val="clear" w:color="auto" w:fill="CEEAF5"/>
            <w:vAlign w:val="bottom"/>
            <w:hideMark/>
          </w:tcPr>
          <w:p w:rsidR="0055684C" w:rsidRPr="00B56C80" w:rsidP="00B56C80">
            <w:pPr>
              <w:tabs>
                <w:tab w:val="left" w:pos="1148"/>
              </w:tabs>
              <w:spacing w:before="40" w:after="40" w:line="280" w:lineRule="exact"/>
              <w:rPr>
                <w:rFonts w:ascii="Tahoma" w:hAnsi="Tahoma" w:cs="Tahoma"/>
                <w:b/>
                <w:bCs/>
                <w:sz w:val="16"/>
                <w:szCs w:val="16"/>
              </w:rPr>
            </w:pPr>
            <w:r w:rsidRPr="00B56C80">
              <w:rPr>
                <w:rFonts w:ascii="Tahoma" w:hAnsi="Tahoma" w:cs="Tahoma" w:hint="cs"/>
                <w:b/>
                <w:bCs/>
                <w:sz w:val="16"/>
                <w:szCs w:val="16"/>
                <w:rtl/>
              </w:rPr>
              <w:t xml:space="preserve">הערות </w:t>
            </w:r>
          </w:p>
        </w:tc>
      </w:tr>
      <w:tr w:rsidTr="005120F4">
        <w:tblPrEx>
          <w:tblW w:w="8505" w:type="dxa"/>
          <w:tblCellMar>
            <w:left w:w="57" w:type="dxa"/>
            <w:right w:w="57" w:type="dxa"/>
          </w:tblCellMar>
          <w:tblLook w:val="04A0"/>
        </w:tblPrEx>
        <w:tc>
          <w:tcPr>
            <w:tcW w:w="2417" w:type="dxa"/>
            <w:tcBorders>
              <w:top w:val="single" w:sz="8" w:space="0" w:color="auto"/>
            </w:tcBorders>
            <w:shd w:val="clear" w:color="auto" w:fill="auto"/>
            <w:hideMark/>
          </w:tcPr>
          <w:p w:rsidR="0055684C" w:rsidRPr="00B56C80" w:rsidP="00B56C80">
            <w:pPr>
              <w:tabs>
                <w:tab w:val="left" w:pos="1148"/>
              </w:tabs>
              <w:spacing w:before="40" w:after="40" w:line="280" w:lineRule="exact"/>
              <w:rPr>
                <w:rFonts w:ascii="Tahoma" w:hAnsi="Tahoma" w:cs="Tahoma"/>
                <w:sz w:val="16"/>
                <w:szCs w:val="16"/>
              </w:rPr>
            </w:pPr>
            <w:r w:rsidRPr="00B56C80">
              <w:rPr>
                <w:rFonts w:ascii="Tahoma" w:hAnsi="Tahoma" w:cs="Tahoma" w:hint="cs"/>
                <w:sz w:val="16"/>
                <w:szCs w:val="16"/>
                <w:rtl/>
              </w:rPr>
              <w:t>ציר מערבי הרצל, ציר בגין, ציר ז'בוטינסקי ודרך הגישה לרכבת</w:t>
            </w:r>
          </w:p>
        </w:tc>
        <w:tc>
          <w:tcPr>
            <w:tcW w:w="1185" w:type="dxa"/>
            <w:tcBorders>
              <w:top w:val="single" w:sz="8" w:space="0" w:color="auto"/>
              <w:bottom w:val="nil"/>
            </w:tcBorders>
            <w:shd w:val="clear" w:color="auto" w:fill="auto"/>
            <w:hideMark/>
          </w:tcPr>
          <w:p w:rsidR="0055684C" w:rsidRPr="00B56C80" w:rsidP="00B56C80">
            <w:pPr>
              <w:tabs>
                <w:tab w:val="left" w:pos="1148"/>
              </w:tabs>
              <w:spacing w:before="40" w:after="40" w:line="280" w:lineRule="exact"/>
              <w:rPr>
                <w:rFonts w:ascii="Tahoma" w:hAnsi="Tahoma" w:cs="Tahoma"/>
                <w:sz w:val="16"/>
                <w:szCs w:val="16"/>
              </w:rPr>
            </w:pPr>
            <w:r w:rsidRPr="00B56C80">
              <w:rPr>
                <w:rFonts w:ascii="Tahoma" w:hAnsi="Tahoma" w:cs="Tahoma" w:hint="cs"/>
                <w:sz w:val="16"/>
                <w:szCs w:val="16"/>
                <w:rtl/>
              </w:rPr>
              <w:t>208.5</w:t>
            </w:r>
          </w:p>
        </w:tc>
        <w:tc>
          <w:tcPr>
            <w:tcW w:w="884" w:type="dxa"/>
            <w:tcBorders>
              <w:top w:val="single" w:sz="8" w:space="0" w:color="auto"/>
              <w:bottom w:val="nil"/>
            </w:tcBorders>
            <w:shd w:val="clear" w:color="auto" w:fill="auto"/>
            <w:hideMark/>
          </w:tcPr>
          <w:p w:rsidR="0055684C" w:rsidRPr="00B56C80" w:rsidP="00B56C80">
            <w:pPr>
              <w:tabs>
                <w:tab w:val="left" w:pos="1148"/>
              </w:tabs>
              <w:spacing w:before="40" w:after="40" w:line="280" w:lineRule="exact"/>
              <w:rPr>
                <w:rFonts w:ascii="Tahoma" w:hAnsi="Tahoma" w:cs="Tahoma"/>
                <w:sz w:val="16"/>
                <w:szCs w:val="16"/>
              </w:rPr>
            </w:pPr>
            <w:r w:rsidRPr="00B56C80">
              <w:rPr>
                <w:rFonts w:ascii="Tahoma" w:hAnsi="Tahoma" w:cs="Tahoma" w:hint="cs"/>
                <w:sz w:val="16"/>
                <w:szCs w:val="16"/>
                <w:rtl/>
              </w:rPr>
              <w:t>187.7</w:t>
            </w:r>
          </w:p>
        </w:tc>
        <w:tc>
          <w:tcPr>
            <w:tcW w:w="765" w:type="dxa"/>
            <w:tcBorders>
              <w:top w:val="single" w:sz="8" w:space="0" w:color="auto"/>
              <w:bottom w:val="nil"/>
            </w:tcBorders>
            <w:shd w:val="clear" w:color="auto" w:fill="auto"/>
            <w:hideMark/>
          </w:tcPr>
          <w:p w:rsidR="0055684C" w:rsidRPr="00B56C80" w:rsidP="00B56C80">
            <w:pPr>
              <w:tabs>
                <w:tab w:val="left" w:pos="1148"/>
              </w:tabs>
              <w:spacing w:before="40" w:after="40" w:line="280" w:lineRule="exact"/>
              <w:rPr>
                <w:rFonts w:ascii="Tahoma" w:hAnsi="Tahoma" w:cs="Tahoma"/>
                <w:sz w:val="16"/>
                <w:szCs w:val="16"/>
              </w:rPr>
            </w:pPr>
            <w:r w:rsidRPr="00B56C80">
              <w:rPr>
                <w:rFonts w:ascii="Tahoma" w:hAnsi="Tahoma" w:cs="Tahoma" w:hint="cs"/>
                <w:sz w:val="16"/>
                <w:szCs w:val="16"/>
                <w:rtl/>
              </w:rPr>
              <w:t>20.8</w:t>
            </w:r>
          </w:p>
        </w:tc>
        <w:tc>
          <w:tcPr>
            <w:tcW w:w="3541" w:type="dxa"/>
            <w:tcBorders>
              <w:top w:val="single" w:sz="8" w:space="0" w:color="auto"/>
            </w:tcBorders>
            <w:shd w:val="clear" w:color="auto" w:fill="auto"/>
            <w:hideMark/>
          </w:tcPr>
          <w:p w:rsidR="0055684C" w:rsidRPr="00B56C80" w:rsidP="00B56C80">
            <w:pPr>
              <w:tabs>
                <w:tab w:val="left" w:pos="1148"/>
              </w:tabs>
              <w:spacing w:before="40" w:after="40" w:line="280" w:lineRule="exact"/>
              <w:rPr>
                <w:rFonts w:ascii="Tahoma" w:hAnsi="Tahoma" w:cs="Tahoma"/>
                <w:sz w:val="16"/>
                <w:szCs w:val="16"/>
              </w:rPr>
            </w:pPr>
            <w:r w:rsidRPr="00B56C80">
              <w:rPr>
                <w:rFonts w:ascii="Tahoma" w:hAnsi="Tahoma" w:cs="Tahoma" w:hint="cs"/>
                <w:sz w:val="16"/>
                <w:szCs w:val="16"/>
                <w:rtl/>
              </w:rPr>
              <w:t xml:space="preserve">הפחתה של 10% מתחשיב העירייה בשל התבססות על שיעור גבוה מהנדרש לטובת הסדרי תנועה זמניים, הכללת עבודות החורגות מהסטנדרט של משרד התחבורה והתבססות על כמויות גדולות מהנדרש </w:t>
            </w:r>
          </w:p>
        </w:tc>
      </w:tr>
      <w:tr w:rsidTr="005120F4">
        <w:tblPrEx>
          <w:tblW w:w="8505" w:type="dxa"/>
          <w:tblCellMar>
            <w:left w:w="57" w:type="dxa"/>
            <w:right w:w="57" w:type="dxa"/>
          </w:tblCellMar>
          <w:tblLook w:val="04A0"/>
        </w:tblPrEx>
        <w:tc>
          <w:tcPr>
            <w:tcW w:w="2417" w:type="dxa"/>
            <w:shd w:val="clear" w:color="auto" w:fill="auto"/>
          </w:tcPr>
          <w:p w:rsidR="0055684C" w:rsidRPr="00D74C3B" w:rsidP="00B56C80">
            <w:pPr>
              <w:tabs>
                <w:tab w:val="left" w:pos="1148"/>
              </w:tabs>
              <w:spacing w:before="40" w:after="40" w:line="280" w:lineRule="exact"/>
              <w:rPr>
                <w:rFonts w:ascii="Tahoma" w:hAnsi="Tahoma" w:cs="Tahoma"/>
                <w:b/>
                <w:bCs/>
                <w:sz w:val="16"/>
                <w:szCs w:val="16"/>
              </w:rPr>
            </w:pPr>
            <w:r w:rsidRPr="00D74C3B">
              <w:rPr>
                <w:rFonts w:ascii="Tahoma" w:hAnsi="Tahoma" w:cs="Tahoma" w:hint="cs"/>
                <w:b/>
                <w:bCs/>
                <w:sz w:val="16"/>
                <w:szCs w:val="16"/>
                <w:rtl/>
              </w:rPr>
              <w:t>ציר מזרחי</w:t>
            </w:r>
          </w:p>
        </w:tc>
        <w:tc>
          <w:tcPr>
            <w:tcW w:w="1185" w:type="dxa"/>
            <w:tcBorders>
              <w:top w:val="nil"/>
              <w:bottom w:val="nil"/>
            </w:tcBorders>
            <w:shd w:val="clear" w:color="auto" w:fill="auto"/>
            <w:hideMark/>
          </w:tcPr>
          <w:p w:rsidR="0055684C" w:rsidRPr="00D74C3B" w:rsidP="00B56C80">
            <w:pPr>
              <w:tabs>
                <w:tab w:val="left" w:pos="1148"/>
              </w:tabs>
              <w:spacing w:before="40" w:after="40" w:line="280" w:lineRule="exact"/>
              <w:rPr>
                <w:rFonts w:ascii="Tahoma" w:hAnsi="Tahoma" w:cs="Tahoma"/>
                <w:b/>
                <w:bCs/>
                <w:sz w:val="16"/>
                <w:szCs w:val="16"/>
              </w:rPr>
            </w:pPr>
            <w:r w:rsidRPr="00D74C3B">
              <w:rPr>
                <w:rFonts w:ascii="Tahoma" w:hAnsi="Tahoma" w:cs="Tahoma" w:hint="cs"/>
                <w:b/>
                <w:bCs/>
                <w:sz w:val="16"/>
                <w:szCs w:val="16"/>
                <w:rtl/>
              </w:rPr>
              <w:t>124.5</w:t>
            </w:r>
          </w:p>
        </w:tc>
        <w:tc>
          <w:tcPr>
            <w:tcW w:w="884" w:type="dxa"/>
            <w:tcBorders>
              <w:top w:val="nil"/>
              <w:bottom w:val="nil"/>
            </w:tcBorders>
            <w:shd w:val="clear" w:color="auto" w:fill="auto"/>
          </w:tcPr>
          <w:p w:rsidR="0055684C" w:rsidRPr="00D74C3B" w:rsidP="00B56C80">
            <w:pPr>
              <w:tabs>
                <w:tab w:val="left" w:pos="1148"/>
              </w:tabs>
              <w:spacing w:before="40" w:after="40" w:line="280" w:lineRule="exact"/>
              <w:rPr>
                <w:rFonts w:ascii="Tahoma" w:hAnsi="Tahoma" w:cs="Tahoma"/>
                <w:b/>
                <w:bCs/>
                <w:sz w:val="16"/>
                <w:szCs w:val="16"/>
                <w:rtl/>
              </w:rPr>
            </w:pPr>
            <w:r w:rsidRPr="00D74C3B">
              <w:rPr>
                <w:rFonts w:ascii="Tahoma" w:hAnsi="Tahoma" w:cs="Tahoma" w:hint="cs"/>
                <w:b/>
                <w:bCs/>
                <w:sz w:val="16"/>
                <w:szCs w:val="16"/>
                <w:rtl/>
              </w:rPr>
              <w:t>0.0</w:t>
            </w:r>
          </w:p>
        </w:tc>
        <w:tc>
          <w:tcPr>
            <w:tcW w:w="765" w:type="dxa"/>
            <w:tcBorders>
              <w:top w:val="nil"/>
              <w:bottom w:val="nil"/>
            </w:tcBorders>
            <w:shd w:val="clear" w:color="auto" w:fill="auto"/>
          </w:tcPr>
          <w:p w:rsidR="0055684C" w:rsidRPr="00D74C3B" w:rsidP="00B56C80">
            <w:pPr>
              <w:tabs>
                <w:tab w:val="left" w:pos="1148"/>
              </w:tabs>
              <w:spacing w:before="40" w:after="40" w:line="280" w:lineRule="exact"/>
              <w:rPr>
                <w:rFonts w:ascii="Tahoma" w:hAnsi="Tahoma" w:cs="Tahoma"/>
                <w:b/>
                <w:bCs/>
                <w:sz w:val="16"/>
                <w:szCs w:val="16"/>
              </w:rPr>
            </w:pPr>
            <w:r w:rsidRPr="00D74C3B">
              <w:rPr>
                <w:rFonts w:ascii="Tahoma" w:hAnsi="Tahoma" w:cs="Tahoma" w:hint="cs"/>
                <w:b/>
                <w:bCs/>
                <w:sz w:val="16"/>
                <w:szCs w:val="16"/>
                <w:rtl/>
              </w:rPr>
              <w:t>124.5</w:t>
            </w:r>
          </w:p>
        </w:tc>
        <w:tc>
          <w:tcPr>
            <w:tcW w:w="3541" w:type="dxa"/>
            <w:shd w:val="clear" w:color="auto" w:fill="auto"/>
            <w:vAlign w:val="center"/>
          </w:tcPr>
          <w:p w:rsidR="0055684C" w:rsidRPr="00D74C3B" w:rsidP="00B56C80">
            <w:pPr>
              <w:tabs>
                <w:tab w:val="left" w:pos="1148"/>
              </w:tabs>
              <w:spacing w:before="40" w:after="40" w:line="280" w:lineRule="exact"/>
              <w:rPr>
                <w:rFonts w:ascii="Tahoma" w:hAnsi="Tahoma" w:cs="Tahoma"/>
                <w:b/>
                <w:bCs/>
                <w:sz w:val="16"/>
                <w:szCs w:val="16"/>
              </w:rPr>
            </w:pPr>
            <w:r w:rsidRPr="00D74C3B">
              <w:rPr>
                <w:rFonts w:ascii="Tahoma" w:hAnsi="Tahoma" w:cs="Tahoma" w:hint="cs"/>
                <w:b/>
                <w:bCs/>
                <w:sz w:val="16"/>
                <w:szCs w:val="16"/>
                <w:rtl/>
              </w:rPr>
              <w:t>מרכיב שנגרע מהפרויקט</w:t>
            </w:r>
          </w:p>
        </w:tc>
      </w:tr>
      <w:tr w:rsidTr="005120F4">
        <w:tblPrEx>
          <w:tblW w:w="8505" w:type="dxa"/>
          <w:tblCellMar>
            <w:left w:w="57" w:type="dxa"/>
            <w:right w:w="57" w:type="dxa"/>
          </w:tblCellMar>
          <w:tblLook w:val="04A0"/>
        </w:tblPrEx>
        <w:tc>
          <w:tcPr>
            <w:tcW w:w="2417" w:type="dxa"/>
            <w:shd w:val="clear" w:color="auto" w:fill="auto"/>
            <w:hideMark/>
          </w:tcPr>
          <w:p w:rsidR="0055684C" w:rsidRPr="00B56C80" w:rsidP="00B56C80">
            <w:pPr>
              <w:tabs>
                <w:tab w:val="left" w:pos="1148"/>
              </w:tabs>
              <w:spacing w:before="40" w:after="40" w:line="280" w:lineRule="exact"/>
              <w:rPr>
                <w:rFonts w:ascii="Tahoma" w:hAnsi="Tahoma" w:cs="Tahoma"/>
                <w:sz w:val="16"/>
                <w:szCs w:val="16"/>
              </w:rPr>
            </w:pPr>
            <w:r w:rsidRPr="00B56C80">
              <w:rPr>
                <w:rFonts w:ascii="Tahoma" w:hAnsi="Tahoma" w:cs="Tahoma" w:hint="cs"/>
                <w:sz w:val="16"/>
                <w:szCs w:val="16"/>
                <w:rtl/>
              </w:rPr>
              <w:t>טכנולוגיות בצירי ההעדפה ומחוצה להם</w:t>
            </w:r>
          </w:p>
        </w:tc>
        <w:tc>
          <w:tcPr>
            <w:tcW w:w="1185" w:type="dxa"/>
            <w:tcBorders>
              <w:top w:val="nil"/>
              <w:bottom w:val="nil"/>
            </w:tcBorders>
            <w:shd w:val="clear" w:color="auto" w:fill="auto"/>
            <w:hideMark/>
          </w:tcPr>
          <w:p w:rsidR="0055684C" w:rsidRPr="00B56C80" w:rsidP="00B56C80">
            <w:pPr>
              <w:tabs>
                <w:tab w:val="left" w:pos="1148"/>
              </w:tabs>
              <w:spacing w:before="40" w:after="40" w:line="280" w:lineRule="exact"/>
              <w:rPr>
                <w:rFonts w:ascii="Tahoma" w:hAnsi="Tahoma" w:cs="Tahoma"/>
                <w:sz w:val="16"/>
                <w:szCs w:val="16"/>
              </w:rPr>
            </w:pPr>
            <w:r w:rsidRPr="00B56C80">
              <w:rPr>
                <w:rFonts w:ascii="Tahoma" w:hAnsi="Tahoma" w:cs="Tahoma" w:hint="cs"/>
                <w:sz w:val="16"/>
                <w:szCs w:val="16"/>
                <w:rtl/>
              </w:rPr>
              <w:t>13.9</w:t>
            </w:r>
          </w:p>
        </w:tc>
        <w:tc>
          <w:tcPr>
            <w:tcW w:w="884" w:type="dxa"/>
            <w:tcBorders>
              <w:top w:val="nil"/>
              <w:bottom w:val="nil"/>
            </w:tcBorders>
            <w:shd w:val="clear" w:color="auto" w:fill="auto"/>
            <w:hideMark/>
          </w:tcPr>
          <w:p w:rsidR="0055684C" w:rsidRPr="00B56C80" w:rsidP="00B56C80">
            <w:pPr>
              <w:tabs>
                <w:tab w:val="left" w:pos="1148"/>
              </w:tabs>
              <w:spacing w:before="40" w:after="40" w:line="280" w:lineRule="exact"/>
              <w:rPr>
                <w:rFonts w:ascii="Tahoma" w:hAnsi="Tahoma" w:cs="Tahoma"/>
                <w:sz w:val="16"/>
                <w:szCs w:val="16"/>
              </w:rPr>
            </w:pPr>
            <w:r w:rsidRPr="00B56C80">
              <w:rPr>
                <w:rFonts w:ascii="Tahoma" w:hAnsi="Tahoma" w:cs="Tahoma" w:hint="cs"/>
                <w:sz w:val="16"/>
                <w:szCs w:val="16"/>
                <w:rtl/>
              </w:rPr>
              <w:t>9</w:t>
            </w:r>
          </w:p>
        </w:tc>
        <w:tc>
          <w:tcPr>
            <w:tcW w:w="765" w:type="dxa"/>
            <w:tcBorders>
              <w:top w:val="nil"/>
              <w:bottom w:val="nil"/>
            </w:tcBorders>
            <w:shd w:val="clear" w:color="auto" w:fill="auto"/>
            <w:hideMark/>
          </w:tcPr>
          <w:p w:rsidR="0055684C" w:rsidRPr="00B56C80" w:rsidP="00B56C80">
            <w:pPr>
              <w:tabs>
                <w:tab w:val="left" w:pos="1148"/>
              </w:tabs>
              <w:spacing w:before="40" w:after="40" w:line="280" w:lineRule="exact"/>
              <w:rPr>
                <w:rFonts w:ascii="Tahoma" w:hAnsi="Tahoma" w:cs="Tahoma"/>
                <w:sz w:val="16"/>
                <w:szCs w:val="16"/>
              </w:rPr>
            </w:pPr>
            <w:r w:rsidRPr="00B56C80">
              <w:rPr>
                <w:rFonts w:ascii="Tahoma" w:hAnsi="Tahoma" w:cs="Tahoma" w:hint="cs"/>
                <w:sz w:val="16"/>
                <w:szCs w:val="16"/>
                <w:rtl/>
              </w:rPr>
              <w:t>4.9</w:t>
            </w:r>
          </w:p>
        </w:tc>
        <w:tc>
          <w:tcPr>
            <w:tcW w:w="3541" w:type="dxa"/>
            <w:shd w:val="clear" w:color="auto" w:fill="auto"/>
            <w:hideMark/>
          </w:tcPr>
          <w:p w:rsidR="0055684C" w:rsidRPr="00B56C80" w:rsidP="00B56C80">
            <w:pPr>
              <w:tabs>
                <w:tab w:val="left" w:pos="1148"/>
              </w:tabs>
              <w:spacing w:before="40" w:after="40" w:line="280" w:lineRule="exact"/>
              <w:rPr>
                <w:rFonts w:ascii="Tahoma" w:hAnsi="Tahoma" w:cs="Tahoma"/>
                <w:sz w:val="16"/>
                <w:szCs w:val="16"/>
              </w:rPr>
            </w:pPr>
            <w:r w:rsidRPr="00B56C80">
              <w:rPr>
                <w:rFonts w:ascii="Tahoma" w:hAnsi="Tahoma" w:cs="Tahoma" w:hint="cs"/>
                <w:sz w:val="16"/>
                <w:szCs w:val="16"/>
                <w:rtl/>
              </w:rPr>
              <w:t>תחשיב העירייה כולל גם טכנולוגיות בציר המזרחי שבוטל</w:t>
            </w:r>
          </w:p>
        </w:tc>
      </w:tr>
      <w:tr w:rsidTr="005120F4">
        <w:tblPrEx>
          <w:tblW w:w="8505" w:type="dxa"/>
          <w:tblCellMar>
            <w:left w:w="57" w:type="dxa"/>
            <w:right w:w="57" w:type="dxa"/>
          </w:tblCellMar>
          <w:tblLook w:val="04A0"/>
        </w:tblPrEx>
        <w:tc>
          <w:tcPr>
            <w:tcW w:w="2417" w:type="dxa"/>
            <w:shd w:val="clear" w:color="auto" w:fill="auto"/>
            <w:hideMark/>
          </w:tcPr>
          <w:p w:rsidR="0055684C" w:rsidRPr="00B56C80" w:rsidP="00B56C80">
            <w:pPr>
              <w:tabs>
                <w:tab w:val="left" w:pos="1148"/>
              </w:tabs>
              <w:spacing w:before="40" w:after="40" w:line="280" w:lineRule="exact"/>
              <w:rPr>
                <w:rFonts w:ascii="Tahoma" w:hAnsi="Tahoma" w:cs="Tahoma"/>
                <w:sz w:val="16"/>
                <w:szCs w:val="16"/>
              </w:rPr>
            </w:pPr>
            <w:r w:rsidRPr="00B56C80">
              <w:rPr>
                <w:rFonts w:ascii="Tahoma" w:hAnsi="Tahoma" w:cs="Tahoma" w:hint="cs"/>
                <w:sz w:val="16"/>
                <w:szCs w:val="16"/>
                <w:rtl/>
              </w:rPr>
              <w:t>מרכז בקרה</w:t>
            </w:r>
          </w:p>
        </w:tc>
        <w:tc>
          <w:tcPr>
            <w:tcW w:w="1185" w:type="dxa"/>
            <w:tcBorders>
              <w:top w:val="nil"/>
              <w:bottom w:val="nil"/>
            </w:tcBorders>
            <w:shd w:val="clear" w:color="auto" w:fill="auto"/>
            <w:hideMark/>
          </w:tcPr>
          <w:p w:rsidR="0055684C" w:rsidRPr="00B56C80" w:rsidP="00B56C80">
            <w:pPr>
              <w:tabs>
                <w:tab w:val="left" w:pos="1148"/>
              </w:tabs>
              <w:spacing w:before="40" w:after="40" w:line="280" w:lineRule="exact"/>
              <w:rPr>
                <w:rFonts w:ascii="Tahoma" w:hAnsi="Tahoma" w:cs="Tahoma"/>
                <w:sz w:val="16"/>
                <w:szCs w:val="16"/>
              </w:rPr>
            </w:pPr>
            <w:r w:rsidRPr="00B56C80">
              <w:rPr>
                <w:rFonts w:ascii="Tahoma" w:hAnsi="Tahoma" w:cs="Tahoma" w:hint="cs"/>
                <w:sz w:val="16"/>
                <w:szCs w:val="16"/>
                <w:rtl/>
              </w:rPr>
              <w:t>11.8</w:t>
            </w:r>
          </w:p>
        </w:tc>
        <w:tc>
          <w:tcPr>
            <w:tcW w:w="884" w:type="dxa"/>
            <w:tcBorders>
              <w:top w:val="nil"/>
              <w:bottom w:val="nil"/>
            </w:tcBorders>
            <w:shd w:val="clear" w:color="auto" w:fill="auto"/>
            <w:hideMark/>
          </w:tcPr>
          <w:p w:rsidR="0055684C" w:rsidRPr="00B56C80" w:rsidP="00B56C80">
            <w:pPr>
              <w:tabs>
                <w:tab w:val="left" w:pos="1148"/>
              </w:tabs>
              <w:spacing w:before="40" w:after="40" w:line="280" w:lineRule="exact"/>
              <w:rPr>
                <w:rFonts w:ascii="Tahoma" w:hAnsi="Tahoma" w:cs="Tahoma"/>
                <w:sz w:val="16"/>
                <w:szCs w:val="16"/>
              </w:rPr>
            </w:pPr>
            <w:r w:rsidRPr="00B56C80">
              <w:rPr>
                <w:rFonts w:ascii="Tahoma" w:hAnsi="Tahoma" w:cs="Tahoma" w:hint="cs"/>
                <w:sz w:val="16"/>
                <w:szCs w:val="16"/>
                <w:rtl/>
              </w:rPr>
              <w:t>11.8</w:t>
            </w:r>
          </w:p>
        </w:tc>
        <w:tc>
          <w:tcPr>
            <w:tcW w:w="765" w:type="dxa"/>
            <w:tcBorders>
              <w:top w:val="nil"/>
              <w:bottom w:val="nil"/>
            </w:tcBorders>
            <w:shd w:val="clear" w:color="auto" w:fill="auto"/>
            <w:hideMark/>
          </w:tcPr>
          <w:p w:rsidR="0055684C" w:rsidRPr="00B56C80" w:rsidP="00B56C80">
            <w:pPr>
              <w:tabs>
                <w:tab w:val="left" w:pos="1148"/>
              </w:tabs>
              <w:spacing w:before="40" w:after="40" w:line="280" w:lineRule="exact"/>
              <w:rPr>
                <w:rFonts w:ascii="Tahoma" w:hAnsi="Tahoma" w:cs="Tahoma"/>
                <w:sz w:val="16"/>
                <w:szCs w:val="16"/>
              </w:rPr>
            </w:pPr>
          </w:p>
        </w:tc>
        <w:tc>
          <w:tcPr>
            <w:tcW w:w="3541" w:type="dxa"/>
            <w:shd w:val="clear" w:color="auto" w:fill="auto"/>
            <w:noWrap/>
            <w:vAlign w:val="bottom"/>
            <w:hideMark/>
          </w:tcPr>
          <w:p w:rsidR="0055684C" w:rsidRPr="00B56C80" w:rsidP="00B56C80">
            <w:pPr>
              <w:tabs>
                <w:tab w:val="left" w:pos="1148"/>
              </w:tabs>
              <w:bidi w:val="0"/>
              <w:spacing w:before="40" w:after="40" w:line="280" w:lineRule="exact"/>
              <w:rPr>
                <w:rFonts w:ascii="Tahoma" w:hAnsi="Tahoma" w:cs="Tahoma"/>
                <w:sz w:val="16"/>
                <w:szCs w:val="16"/>
              </w:rPr>
            </w:pPr>
          </w:p>
        </w:tc>
      </w:tr>
      <w:tr w:rsidTr="005120F4">
        <w:tblPrEx>
          <w:tblW w:w="8505" w:type="dxa"/>
          <w:tblCellMar>
            <w:left w:w="57" w:type="dxa"/>
            <w:right w:w="57" w:type="dxa"/>
          </w:tblCellMar>
          <w:tblLook w:val="04A0"/>
        </w:tblPrEx>
        <w:tc>
          <w:tcPr>
            <w:tcW w:w="2417" w:type="dxa"/>
            <w:shd w:val="clear" w:color="auto" w:fill="auto"/>
            <w:hideMark/>
          </w:tcPr>
          <w:p w:rsidR="0055684C" w:rsidRPr="00B56C80" w:rsidP="00B56C80">
            <w:pPr>
              <w:tabs>
                <w:tab w:val="left" w:pos="1148"/>
              </w:tabs>
              <w:spacing w:before="40" w:after="40" w:line="280" w:lineRule="exact"/>
              <w:rPr>
                <w:rFonts w:ascii="Tahoma" w:hAnsi="Tahoma" w:cs="Tahoma"/>
                <w:sz w:val="16"/>
                <w:szCs w:val="16"/>
              </w:rPr>
            </w:pPr>
            <w:r w:rsidRPr="00B56C80">
              <w:rPr>
                <w:rFonts w:ascii="Tahoma" w:hAnsi="Tahoma" w:cs="Tahoma" w:hint="cs"/>
                <w:sz w:val="16"/>
                <w:szCs w:val="16"/>
                <w:rtl/>
              </w:rPr>
              <w:t xml:space="preserve">מסוף צפוני והתחנה המרכזית </w:t>
            </w:r>
          </w:p>
        </w:tc>
        <w:tc>
          <w:tcPr>
            <w:tcW w:w="1185" w:type="dxa"/>
            <w:tcBorders>
              <w:top w:val="nil"/>
              <w:bottom w:val="nil"/>
            </w:tcBorders>
            <w:shd w:val="clear" w:color="auto" w:fill="auto"/>
            <w:hideMark/>
          </w:tcPr>
          <w:p w:rsidR="0055684C" w:rsidRPr="00B56C80" w:rsidP="00B56C80">
            <w:pPr>
              <w:tabs>
                <w:tab w:val="left" w:pos="1148"/>
              </w:tabs>
              <w:spacing w:before="40" w:after="40" w:line="280" w:lineRule="exact"/>
              <w:rPr>
                <w:rFonts w:ascii="Tahoma" w:hAnsi="Tahoma" w:cs="Tahoma"/>
                <w:sz w:val="16"/>
                <w:szCs w:val="16"/>
              </w:rPr>
            </w:pPr>
            <w:r w:rsidRPr="00B56C80">
              <w:rPr>
                <w:rFonts w:ascii="Tahoma" w:hAnsi="Tahoma" w:cs="Tahoma" w:hint="cs"/>
                <w:sz w:val="16"/>
                <w:szCs w:val="16"/>
                <w:rtl/>
              </w:rPr>
              <w:t>16</w:t>
            </w:r>
          </w:p>
        </w:tc>
        <w:tc>
          <w:tcPr>
            <w:tcW w:w="884" w:type="dxa"/>
            <w:tcBorders>
              <w:top w:val="nil"/>
              <w:bottom w:val="nil"/>
            </w:tcBorders>
            <w:shd w:val="clear" w:color="auto" w:fill="auto"/>
            <w:hideMark/>
          </w:tcPr>
          <w:p w:rsidR="0055684C" w:rsidRPr="00B56C80" w:rsidP="00B56C80">
            <w:pPr>
              <w:tabs>
                <w:tab w:val="left" w:pos="1148"/>
              </w:tabs>
              <w:spacing w:before="40" w:after="40" w:line="280" w:lineRule="exact"/>
              <w:rPr>
                <w:rFonts w:ascii="Tahoma" w:hAnsi="Tahoma" w:cs="Tahoma"/>
                <w:sz w:val="16"/>
                <w:szCs w:val="16"/>
              </w:rPr>
            </w:pPr>
            <w:r w:rsidRPr="00B56C80">
              <w:rPr>
                <w:rFonts w:ascii="Tahoma" w:hAnsi="Tahoma" w:cs="Tahoma" w:hint="cs"/>
                <w:sz w:val="16"/>
                <w:szCs w:val="16"/>
                <w:rtl/>
              </w:rPr>
              <w:t>16</w:t>
            </w:r>
          </w:p>
        </w:tc>
        <w:tc>
          <w:tcPr>
            <w:tcW w:w="765" w:type="dxa"/>
            <w:tcBorders>
              <w:top w:val="nil"/>
              <w:bottom w:val="nil"/>
            </w:tcBorders>
            <w:shd w:val="clear" w:color="auto" w:fill="auto"/>
            <w:hideMark/>
          </w:tcPr>
          <w:p w:rsidR="0055684C" w:rsidRPr="00B56C80" w:rsidP="00B56C80">
            <w:pPr>
              <w:tabs>
                <w:tab w:val="left" w:pos="1148"/>
              </w:tabs>
              <w:spacing w:before="40" w:after="40" w:line="280" w:lineRule="exact"/>
              <w:rPr>
                <w:rFonts w:ascii="Tahoma" w:hAnsi="Tahoma" w:cs="Tahoma"/>
                <w:sz w:val="16"/>
                <w:szCs w:val="16"/>
              </w:rPr>
            </w:pPr>
          </w:p>
        </w:tc>
        <w:tc>
          <w:tcPr>
            <w:tcW w:w="3541" w:type="dxa"/>
            <w:shd w:val="clear" w:color="auto" w:fill="auto"/>
            <w:noWrap/>
            <w:vAlign w:val="bottom"/>
            <w:hideMark/>
          </w:tcPr>
          <w:p w:rsidR="0055684C" w:rsidRPr="00B56C80" w:rsidP="00B56C80">
            <w:pPr>
              <w:tabs>
                <w:tab w:val="left" w:pos="1148"/>
              </w:tabs>
              <w:bidi w:val="0"/>
              <w:spacing w:before="40" w:after="40" w:line="280" w:lineRule="exact"/>
              <w:rPr>
                <w:rFonts w:ascii="Tahoma" w:hAnsi="Tahoma" w:cs="Tahoma"/>
                <w:sz w:val="16"/>
                <w:szCs w:val="16"/>
              </w:rPr>
            </w:pPr>
          </w:p>
        </w:tc>
      </w:tr>
      <w:tr w:rsidTr="005120F4">
        <w:tblPrEx>
          <w:tblW w:w="8505" w:type="dxa"/>
          <w:tblCellMar>
            <w:left w:w="57" w:type="dxa"/>
            <w:right w:w="57" w:type="dxa"/>
          </w:tblCellMar>
          <w:tblLook w:val="04A0"/>
        </w:tblPrEx>
        <w:tc>
          <w:tcPr>
            <w:tcW w:w="2417" w:type="dxa"/>
            <w:shd w:val="clear" w:color="auto" w:fill="auto"/>
            <w:hideMark/>
          </w:tcPr>
          <w:p w:rsidR="0055684C" w:rsidRPr="00D74C3B" w:rsidP="00B56C80">
            <w:pPr>
              <w:tabs>
                <w:tab w:val="left" w:pos="1148"/>
              </w:tabs>
              <w:spacing w:before="40" w:after="40" w:line="280" w:lineRule="exact"/>
              <w:rPr>
                <w:rFonts w:ascii="Tahoma" w:hAnsi="Tahoma" w:cs="Tahoma"/>
                <w:b/>
                <w:bCs/>
                <w:sz w:val="16"/>
                <w:szCs w:val="16"/>
              </w:rPr>
            </w:pPr>
            <w:r w:rsidRPr="00D74C3B">
              <w:rPr>
                <w:rFonts w:ascii="Tahoma" w:hAnsi="Tahoma" w:cs="Tahoma" w:hint="cs"/>
                <w:b/>
                <w:bCs/>
                <w:sz w:val="16"/>
                <w:szCs w:val="16"/>
                <w:rtl/>
              </w:rPr>
              <w:t>סככות ברחבי העיר</w:t>
            </w:r>
          </w:p>
        </w:tc>
        <w:tc>
          <w:tcPr>
            <w:tcW w:w="1185" w:type="dxa"/>
            <w:tcBorders>
              <w:top w:val="nil"/>
              <w:bottom w:val="nil"/>
            </w:tcBorders>
            <w:shd w:val="clear" w:color="auto" w:fill="auto"/>
            <w:hideMark/>
          </w:tcPr>
          <w:p w:rsidR="0055684C" w:rsidRPr="00D74C3B" w:rsidP="00B56C80">
            <w:pPr>
              <w:tabs>
                <w:tab w:val="left" w:pos="1148"/>
              </w:tabs>
              <w:spacing w:before="40" w:after="40" w:line="280" w:lineRule="exact"/>
              <w:rPr>
                <w:rFonts w:ascii="Tahoma" w:hAnsi="Tahoma" w:cs="Tahoma"/>
                <w:b/>
                <w:bCs/>
                <w:sz w:val="16"/>
                <w:szCs w:val="16"/>
              </w:rPr>
            </w:pPr>
            <w:r w:rsidRPr="00D74C3B">
              <w:rPr>
                <w:rFonts w:ascii="Tahoma" w:hAnsi="Tahoma" w:cs="Tahoma" w:hint="cs"/>
                <w:b/>
                <w:bCs/>
                <w:sz w:val="16"/>
                <w:szCs w:val="16"/>
                <w:rtl/>
              </w:rPr>
              <w:t>55.8</w:t>
            </w:r>
          </w:p>
        </w:tc>
        <w:tc>
          <w:tcPr>
            <w:tcW w:w="884" w:type="dxa"/>
            <w:tcBorders>
              <w:top w:val="nil"/>
              <w:bottom w:val="nil"/>
            </w:tcBorders>
            <w:shd w:val="clear" w:color="auto" w:fill="auto"/>
            <w:hideMark/>
          </w:tcPr>
          <w:p w:rsidR="0055684C" w:rsidRPr="00D74C3B" w:rsidP="00B56C80">
            <w:pPr>
              <w:tabs>
                <w:tab w:val="left" w:pos="1148"/>
              </w:tabs>
              <w:spacing w:before="40" w:after="40" w:line="280" w:lineRule="exact"/>
              <w:rPr>
                <w:rFonts w:ascii="Tahoma" w:hAnsi="Tahoma" w:cs="Tahoma"/>
                <w:b/>
                <w:bCs/>
                <w:sz w:val="16"/>
                <w:szCs w:val="16"/>
              </w:rPr>
            </w:pPr>
            <w:r w:rsidRPr="00D74C3B">
              <w:rPr>
                <w:rFonts w:ascii="Tahoma" w:hAnsi="Tahoma" w:cs="Tahoma" w:hint="cs"/>
                <w:b/>
                <w:bCs/>
                <w:sz w:val="16"/>
                <w:szCs w:val="16"/>
                <w:rtl/>
              </w:rPr>
              <w:t>14.3</w:t>
            </w:r>
          </w:p>
        </w:tc>
        <w:tc>
          <w:tcPr>
            <w:tcW w:w="765" w:type="dxa"/>
            <w:tcBorders>
              <w:top w:val="nil"/>
              <w:bottom w:val="nil"/>
            </w:tcBorders>
            <w:shd w:val="clear" w:color="auto" w:fill="auto"/>
            <w:hideMark/>
          </w:tcPr>
          <w:p w:rsidR="0055684C" w:rsidRPr="00D74C3B" w:rsidP="00B56C80">
            <w:pPr>
              <w:tabs>
                <w:tab w:val="left" w:pos="1148"/>
              </w:tabs>
              <w:spacing w:before="40" w:after="40" w:line="280" w:lineRule="exact"/>
              <w:rPr>
                <w:rFonts w:ascii="Tahoma" w:hAnsi="Tahoma" w:cs="Tahoma"/>
                <w:b/>
                <w:bCs/>
                <w:sz w:val="16"/>
                <w:szCs w:val="16"/>
              </w:rPr>
            </w:pPr>
            <w:r w:rsidRPr="00D74C3B">
              <w:rPr>
                <w:rFonts w:ascii="Tahoma" w:hAnsi="Tahoma" w:cs="Tahoma" w:hint="cs"/>
                <w:b/>
                <w:bCs/>
                <w:sz w:val="16"/>
                <w:szCs w:val="16"/>
                <w:rtl/>
              </w:rPr>
              <w:t>41.5</w:t>
            </w:r>
          </w:p>
        </w:tc>
        <w:tc>
          <w:tcPr>
            <w:tcW w:w="3541" w:type="dxa"/>
            <w:shd w:val="clear" w:color="auto" w:fill="auto"/>
            <w:hideMark/>
          </w:tcPr>
          <w:p w:rsidR="0055684C" w:rsidRPr="00D74C3B" w:rsidP="00B56C80">
            <w:pPr>
              <w:tabs>
                <w:tab w:val="left" w:pos="1148"/>
              </w:tabs>
              <w:spacing w:before="40" w:after="40" w:line="280" w:lineRule="exact"/>
              <w:rPr>
                <w:rFonts w:ascii="Tahoma" w:hAnsi="Tahoma" w:cs="Tahoma"/>
                <w:b/>
                <w:bCs/>
                <w:sz w:val="16"/>
                <w:szCs w:val="16"/>
              </w:rPr>
            </w:pPr>
            <w:r w:rsidRPr="00D74C3B">
              <w:rPr>
                <w:rFonts w:ascii="Tahoma" w:hAnsi="Tahoma" w:cs="Tahoma" w:hint="cs"/>
                <w:b/>
                <w:bCs/>
                <w:sz w:val="16"/>
                <w:szCs w:val="16"/>
                <w:rtl/>
              </w:rPr>
              <w:t xml:space="preserve">בשני התחשיבים מדובר על 302 סככות. חברת הבקרה התבססה על עלות יותר נמוכה של סככה סטנדרטית </w:t>
            </w:r>
          </w:p>
        </w:tc>
      </w:tr>
      <w:tr w:rsidTr="005120F4">
        <w:tblPrEx>
          <w:tblW w:w="8505" w:type="dxa"/>
          <w:tblCellMar>
            <w:left w:w="57" w:type="dxa"/>
            <w:right w:w="57" w:type="dxa"/>
          </w:tblCellMar>
          <w:tblLook w:val="04A0"/>
        </w:tblPrEx>
        <w:tc>
          <w:tcPr>
            <w:tcW w:w="2417" w:type="dxa"/>
            <w:shd w:val="clear" w:color="auto" w:fill="auto"/>
            <w:hideMark/>
          </w:tcPr>
          <w:p w:rsidR="0055684C" w:rsidRPr="00B56C80" w:rsidP="00B56C80">
            <w:pPr>
              <w:tabs>
                <w:tab w:val="left" w:pos="1148"/>
              </w:tabs>
              <w:spacing w:before="40" w:after="40" w:line="280" w:lineRule="exact"/>
              <w:rPr>
                <w:rFonts w:ascii="Tahoma" w:hAnsi="Tahoma" w:cs="Tahoma"/>
                <w:sz w:val="16"/>
                <w:szCs w:val="16"/>
              </w:rPr>
            </w:pPr>
            <w:r w:rsidRPr="00B56C80">
              <w:rPr>
                <w:rFonts w:ascii="Tahoma" w:hAnsi="Tahoma" w:cs="Tahoma" w:hint="cs"/>
                <w:sz w:val="16"/>
                <w:szCs w:val="16"/>
                <w:rtl/>
              </w:rPr>
              <w:t>תשתית שבילי אופניים</w:t>
            </w:r>
          </w:p>
        </w:tc>
        <w:tc>
          <w:tcPr>
            <w:tcW w:w="1185" w:type="dxa"/>
            <w:tcBorders>
              <w:top w:val="nil"/>
              <w:bottom w:val="nil"/>
            </w:tcBorders>
            <w:shd w:val="clear" w:color="auto" w:fill="auto"/>
            <w:hideMark/>
          </w:tcPr>
          <w:p w:rsidR="0055684C" w:rsidRPr="00B56C80" w:rsidP="00B56C80">
            <w:pPr>
              <w:tabs>
                <w:tab w:val="left" w:pos="1148"/>
              </w:tabs>
              <w:spacing w:before="40" w:after="40" w:line="280" w:lineRule="exact"/>
              <w:rPr>
                <w:rFonts w:ascii="Tahoma" w:hAnsi="Tahoma" w:cs="Tahoma"/>
                <w:sz w:val="16"/>
                <w:szCs w:val="16"/>
              </w:rPr>
            </w:pPr>
            <w:r w:rsidRPr="00B56C80">
              <w:rPr>
                <w:rFonts w:ascii="Tahoma" w:hAnsi="Tahoma" w:cs="Tahoma" w:hint="cs"/>
                <w:sz w:val="16"/>
                <w:szCs w:val="16"/>
                <w:rtl/>
              </w:rPr>
              <w:t>27.8</w:t>
            </w:r>
          </w:p>
        </w:tc>
        <w:tc>
          <w:tcPr>
            <w:tcW w:w="884" w:type="dxa"/>
            <w:tcBorders>
              <w:top w:val="nil"/>
              <w:bottom w:val="nil"/>
            </w:tcBorders>
            <w:shd w:val="clear" w:color="auto" w:fill="auto"/>
            <w:hideMark/>
          </w:tcPr>
          <w:p w:rsidR="0055684C" w:rsidRPr="00B56C80" w:rsidP="00B56C80">
            <w:pPr>
              <w:tabs>
                <w:tab w:val="left" w:pos="1148"/>
              </w:tabs>
              <w:spacing w:before="40" w:after="40" w:line="280" w:lineRule="exact"/>
              <w:rPr>
                <w:rFonts w:ascii="Tahoma" w:hAnsi="Tahoma" w:cs="Tahoma"/>
                <w:sz w:val="16"/>
                <w:szCs w:val="16"/>
              </w:rPr>
            </w:pPr>
            <w:r w:rsidRPr="00B56C80">
              <w:rPr>
                <w:rFonts w:ascii="Tahoma" w:hAnsi="Tahoma" w:cs="Tahoma" w:hint="cs"/>
                <w:sz w:val="16"/>
                <w:szCs w:val="16"/>
                <w:rtl/>
              </w:rPr>
              <w:t>27.8</w:t>
            </w:r>
          </w:p>
        </w:tc>
        <w:tc>
          <w:tcPr>
            <w:tcW w:w="765" w:type="dxa"/>
            <w:tcBorders>
              <w:top w:val="nil"/>
              <w:bottom w:val="nil"/>
            </w:tcBorders>
            <w:shd w:val="clear" w:color="auto" w:fill="auto"/>
            <w:hideMark/>
          </w:tcPr>
          <w:p w:rsidR="0055684C" w:rsidRPr="00B56C80" w:rsidP="00B56C80">
            <w:pPr>
              <w:tabs>
                <w:tab w:val="left" w:pos="1148"/>
              </w:tabs>
              <w:spacing w:before="40" w:after="40" w:line="280" w:lineRule="exact"/>
              <w:rPr>
                <w:rFonts w:ascii="Tahoma" w:hAnsi="Tahoma" w:cs="Tahoma"/>
                <w:sz w:val="16"/>
                <w:szCs w:val="16"/>
              </w:rPr>
            </w:pPr>
          </w:p>
        </w:tc>
        <w:tc>
          <w:tcPr>
            <w:tcW w:w="3541" w:type="dxa"/>
            <w:shd w:val="clear" w:color="auto" w:fill="auto"/>
            <w:noWrap/>
            <w:vAlign w:val="bottom"/>
            <w:hideMark/>
          </w:tcPr>
          <w:p w:rsidR="0055684C" w:rsidRPr="00D74C3B" w:rsidP="00B56C80">
            <w:pPr>
              <w:tabs>
                <w:tab w:val="left" w:pos="1148"/>
              </w:tabs>
              <w:spacing w:before="40" w:after="40" w:line="280" w:lineRule="exact"/>
              <w:rPr>
                <w:rFonts w:ascii="Tahoma" w:hAnsi="Tahoma" w:cs="Tahoma"/>
                <w:b/>
                <w:bCs/>
                <w:sz w:val="16"/>
                <w:szCs w:val="16"/>
              </w:rPr>
            </w:pPr>
            <w:r w:rsidRPr="00D74C3B">
              <w:rPr>
                <w:rFonts w:ascii="Tahoma" w:hAnsi="Tahoma" w:cs="Tahoma" w:hint="cs"/>
                <w:b/>
                <w:bCs/>
                <w:sz w:val="16"/>
                <w:szCs w:val="16"/>
                <w:rtl/>
              </w:rPr>
              <w:t>על פי החלטה של ועדת הופחת התקציב למרכיב זה ל-22.26 מיליון ש"ח (ראו להלן)</w:t>
            </w:r>
          </w:p>
        </w:tc>
      </w:tr>
      <w:tr w:rsidTr="005120F4">
        <w:tblPrEx>
          <w:tblW w:w="8505" w:type="dxa"/>
          <w:tblCellMar>
            <w:left w:w="57" w:type="dxa"/>
            <w:right w:w="57" w:type="dxa"/>
          </w:tblCellMar>
          <w:tblLook w:val="04A0"/>
        </w:tblPrEx>
        <w:tc>
          <w:tcPr>
            <w:tcW w:w="2417" w:type="dxa"/>
            <w:shd w:val="clear" w:color="auto" w:fill="auto"/>
            <w:hideMark/>
          </w:tcPr>
          <w:p w:rsidR="0055684C" w:rsidRPr="00D74C3B" w:rsidP="00B56C80">
            <w:pPr>
              <w:tabs>
                <w:tab w:val="left" w:pos="1148"/>
              </w:tabs>
              <w:spacing w:before="40" w:after="40" w:line="280" w:lineRule="exact"/>
              <w:rPr>
                <w:rFonts w:ascii="Tahoma" w:hAnsi="Tahoma" w:cs="Tahoma"/>
                <w:b/>
                <w:bCs/>
                <w:sz w:val="16"/>
                <w:szCs w:val="16"/>
              </w:rPr>
            </w:pPr>
            <w:r w:rsidRPr="00D74C3B">
              <w:rPr>
                <w:rFonts w:ascii="Tahoma" w:hAnsi="Tahoma" w:cs="Tahoma" w:hint="cs"/>
                <w:b/>
                <w:bCs/>
                <w:sz w:val="16"/>
                <w:szCs w:val="16"/>
                <w:rtl/>
              </w:rPr>
              <w:t>שיקום מדרכות ברחבי העיר</w:t>
            </w:r>
          </w:p>
        </w:tc>
        <w:tc>
          <w:tcPr>
            <w:tcW w:w="1185" w:type="dxa"/>
            <w:tcBorders>
              <w:top w:val="nil"/>
              <w:bottom w:val="nil"/>
            </w:tcBorders>
            <w:shd w:val="clear" w:color="auto" w:fill="auto"/>
            <w:hideMark/>
          </w:tcPr>
          <w:p w:rsidR="0055684C" w:rsidRPr="00D74C3B" w:rsidP="00B56C80">
            <w:pPr>
              <w:tabs>
                <w:tab w:val="left" w:pos="1148"/>
              </w:tabs>
              <w:spacing w:before="40" w:after="40" w:line="280" w:lineRule="exact"/>
              <w:rPr>
                <w:rFonts w:ascii="Tahoma" w:hAnsi="Tahoma" w:cs="Tahoma"/>
                <w:b/>
                <w:bCs/>
                <w:sz w:val="16"/>
                <w:szCs w:val="16"/>
              </w:rPr>
            </w:pPr>
            <w:r w:rsidRPr="00D74C3B">
              <w:rPr>
                <w:rFonts w:ascii="Tahoma" w:hAnsi="Tahoma" w:cs="Tahoma" w:hint="cs"/>
                <w:b/>
                <w:bCs/>
                <w:sz w:val="16"/>
                <w:szCs w:val="16"/>
                <w:rtl/>
              </w:rPr>
              <w:t>37.4</w:t>
            </w:r>
          </w:p>
        </w:tc>
        <w:tc>
          <w:tcPr>
            <w:tcW w:w="884" w:type="dxa"/>
            <w:tcBorders>
              <w:top w:val="nil"/>
              <w:bottom w:val="nil"/>
            </w:tcBorders>
            <w:shd w:val="clear" w:color="auto" w:fill="auto"/>
            <w:hideMark/>
          </w:tcPr>
          <w:p w:rsidR="0055684C" w:rsidRPr="00D74C3B" w:rsidP="00B56C80">
            <w:pPr>
              <w:tabs>
                <w:tab w:val="left" w:pos="1148"/>
              </w:tabs>
              <w:spacing w:before="40" w:after="40" w:line="280" w:lineRule="exact"/>
              <w:rPr>
                <w:rFonts w:ascii="Tahoma" w:hAnsi="Tahoma" w:cs="Tahoma"/>
                <w:b/>
                <w:bCs/>
                <w:sz w:val="16"/>
                <w:szCs w:val="16"/>
                <w:rtl/>
              </w:rPr>
            </w:pPr>
            <w:r w:rsidRPr="00D74C3B">
              <w:rPr>
                <w:rFonts w:ascii="Tahoma" w:hAnsi="Tahoma" w:cs="Tahoma" w:hint="cs"/>
                <w:b/>
                <w:bCs/>
                <w:sz w:val="16"/>
                <w:szCs w:val="16"/>
                <w:rtl/>
              </w:rPr>
              <w:t>0.0</w:t>
            </w:r>
          </w:p>
        </w:tc>
        <w:tc>
          <w:tcPr>
            <w:tcW w:w="765" w:type="dxa"/>
            <w:tcBorders>
              <w:top w:val="nil"/>
              <w:bottom w:val="nil"/>
            </w:tcBorders>
            <w:shd w:val="clear" w:color="auto" w:fill="auto"/>
            <w:hideMark/>
          </w:tcPr>
          <w:p w:rsidR="0055684C" w:rsidRPr="00D74C3B" w:rsidP="00B56C80">
            <w:pPr>
              <w:tabs>
                <w:tab w:val="left" w:pos="1148"/>
              </w:tabs>
              <w:spacing w:before="40" w:after="40" w:line="280" w:lineRule="exact"/>
              <w:rPr>
                <w:rFonts w:ascii="Tahoma" w:hAnsi="Tahoma" w:cs="Tahoma"/>
                <w:b/>
                <w:bCs/>
                <w:sz w:val="16"/>
                <w:szCs w:val="16"/>
              </w:rPr>
            </w:pPr>
            <w:r w:rsidRPr="00D74C3B">
              <w:rPr>
                <w:rFonts w:ascii="Tahoma" w:hAnsi="Tahoma" w:cs="Tahoma" w:hint="cs"/>
                <w:b/>
                <w:bCs/>
                <w:sz w:val="16"/>
                <w:szCs w:val="16"/>
                <w:rtl/>
              </w:rPr>
              <w:t>37.4</w:t>
            </w:r>
          </w:p>
        </w:tc>
        <w:tc>
          <w:tcPr>
            <w:tcW w:w="3541" w:type="dxa"/>
            <w:shd w:val="clear" w:color="auto" w:fill="auto"/>
            <w:noWrap/>
            <w:hideMark/>
          </w:tcPr>
          <w:p w:rsidR="0055684C" w:rsidRPr="00D74C3B" w:rsidP="00B56C80">
            <w:pPr>
              <w:tabs>
                <w:tab w:val="left" w:pos="1148"/>
              </w:tabs>
              <w:spacing w:before="40" w:after="40" w:line="280" w:lineRule="exact"/>
              <w:rPr>
                <w:rFonts w:ascii="Tahoma" w:hAnsi="Tahoma" w:cs="Tahoma"/>
                <w:b/>
                <w:bCs/>
                <w:sz w:val="16"/>
                <w:szCs w:val="16"/>
                <w:rtl/>
              </w:rPr>
            </w:pPr>
            <w:r w:rsidRPr="00D74C3B">
              <w:rPr>
                <w:rFonts w:ascii="Tahoma" w:hAnsi="Tahoma" w:cs="Tahoma" w:hint="cs"/>
                <w:b/>
                <w:bCs/>
                <w:sz w:val="16"/>
                <w:szCs w:val="16"/>
                <w:rtl/>
              </w:rPr>
              <w:t>מרכיב שנגרע מהפרויקט</w:t>
            </w:r>
          </w:p>
        </w:tc>
      </w:tr>
      <w:tr w:rsidTr="005120F4">
        <w:tblPrEx>
          <w:tblW w:w="8505" w:type="dxa"/>
          <w:tblCellMar>
            <w:left w:w="57" w:type="dxa"/>
            <w:right w:w="57" w:type="dxa"/>
          </w:tblCellMar>
          <w:tblLook w:val="04A0"/>
        </w:tblPrEx>
        <w:tc>
          <w:tcPr>
            <w:tcW w:w="2417" w:type="dxa"/>
            <w:shd w:val="clear" w:color="auto" w:fill="auto"/>
            <w:hideMark/>
          </w:tcPr>
          <w:p w:rsidR="0055684C" w:rsidRPr="00B56C80" w:rsidP="00B56C80">
            <w:pPr>
              <w:tabs>
                <w:tab w:val="left" w:pos="1148"/>
              </w:tabs>
              <w:spacing w:before="40" w:after="40" w:line="280" w:lineRule="exact"/>
              <w:rPr>
                <w:rFonts w:ascii="Tahoma" w:hAnsi="Tahoma" w:cs="Tahoma"/>
                <w:sz w:val="16"/>
                <w:szCs w:val="16"/>
              </w:rPr>
            </w:pPr>
            <w:r w:rsidRPr="00B56C80">
              <w:rPr>
                <w:rFonts w:ascii="Tahoma" w:hAnsi="Tahoma" w:cs="Tahoma" w:hint="cs"/>
                <w:sz w:val="16"/>
                <w:szCs w:val="16"/>
                <w:rtl/>
              </w:rPr>
              <w:t xml:space="preserve">שדרוג רחוב </w:t>
            </w:r>
            <w:r w:rsidRPr="00B56C80">
              <w:rPr>
                <w:rFonts w:ascii="Tahoma" w:hAnsi="Tahoma" w:cs="Tahoma" w:hint="cs"/>
                <w:sz w:val="16"/>
                <w:szCs w:val="16"/>
                <w:rtl/>
              </w:rPr>
              <w:t>רוגוזין</w:t>
            </w:r>
          </w:p>
        </w:tc>
        <w:tc>
          <w:tcPr>
            <w:tcW w:w="1185" w:type="dxa"/>
            <w:tcBorders>
              <w:top w:val="nil"/>
              <w:bottom w:val="nil"/>
            </w:tcBorders>
            <w:shd w:val="clear" w:color="auto" w:fill="auto"/>
            <w:hideMark/>
          </w:tcPr>
          <w:p w:rsidR="0055684C" w:rsidRPr="00B56C80" w:rsidP="00B56C80">
            <w:pPr>
              <w:tabs>
                <w:tab w:val="left" w:pos="1148"/>
              </w:tabs>
              <w:spacing w:before="40" w:after="40" w:line="280" w:lineRule="exact"/>
              <w:rPr>
                <w:rFonts w:ascii="Tahoma" w:hAnsi="Tahoma" w:cs="Tahoma"/>
                <w:sz w:val="16"/>
                <w:szCs w:val="16"/>
              </w:rPr>
            </w:pPr>
            <w:r w:rsidRPr="00B56C80">
              <w:rPr>
                <w:rFonts w:ascii="Tahoma" w:hAnsi="Tahoma" w:cs="Tahoma" w:hint="cs"/>
                <w:sz w:val="16"/>
                <w:szCs w:val="16"/>
                <w:rtl/>
              </w:rPr>
              <w:t>13.2</w:t>
            </w:r>
          </w:p>
        </w:tc>
        <w:tc>
          <w:tcPr>
            <w:tcW w:w="884" w:type="dxa"/>
            <w:tcBorders>
              <w:top w:val="nil"/>
              <w:bottom w:val="nil"/>
            </w:tcBorders>
            <w:shd w:val="clear" w:color="auto" w:fill="auto"/>
            <w:hideMark/>
          </w:tcPr>
          <w:p w:rsidR="0055684C" w:rsidRPr="00B56C80" w:rsidP="00B56C80">
            <w:pPr>
              <w:tabs>
                <w:tab w:val="left" w:pos="1148"/>
              </w:tabs>
              <w:spacing w:before="40" w:after="40" w:line="280" w:lineRule="exact"/>
              <w:rPr>
                <w:rFonts w:ascii="Tahoma" w:hAnsi="Tahoma" w:cs="Tahoma"/>
                <w:sz w:val="16"/>
                <w:szCs w:val="16"/>
              </w:rPr>
            </w:pPr>
            <w:r w:rsidRPr="00B56C80">
              <w:rPr>
                <w:rFonts w:ascii="Tahoma" w:hAnsi="Tahoma" w:cs="Tahoma" w:hint="cs"/>
                <w:sz w:val="16"/>
                <w:szCs w:val="16"/>
                <w:rtl/>
              </w:rPr>
              <w:t>13.2</w:t>
            </w:r>
          </w:p>
        </w:tc>
        <w:tc>
          <w:tcPr>
            <w:tcW w:w="765" w:type="dxa"/>
            <w:tcBorders>
              <w:top w:val="nil"/>
              <w:bottom w:val="nil"/>
            </w:tcBorders>
            <w:shd w:val="clear" w:color="auto" w:fill="auto"/>
            <w:hideMark/>
          </w:tcPr>
          <w:p w:rsidR="0055684C" w:rsidRPr="00B56C80" w:rsidP="00B56C80">
            <w:pPr>
              <w:tabs>
                <w:tab w:val="left" w:pos="1148"/>
              </w:tabs>
              <w:spacing w:before="40" w:after="40" w:line="280" w:lineRule="exact"/>
              <w:rPr>
                <w:rFonts w:ascii="Tahoma" w:hAnsi="Tahoma" w:cs="Tahoma"/>
                <w:sz w:val="16"/>
                <w:szCs w:val="16"/>
              </w:rPr>
            </w:pPr>
          </w:p>
        </w:tc>
        <w:tc>
          <w:tcPr>
            <w:tcW w:w="3541" w:type="dxa"/>
            <w:shd w:val="clear" w:color="auto" w:fill="auto"/>
            <w:noWrap/>
            <w:vAlign w:val="bottom"/>
            <w:hideMark/>
          </w:tcPr>
          <w:p w:rsidR="0055684C" w:rsidRPr="00B56C80" w:rsidP="00B56C80">
            <w:pPr>
              <w:tabs>
                <w:tab w:val="left" w:pos="1148"/>
              </w:tabs>
              <w:bidi w:val="0"/>
              <w:spacing w:before="40" w:after="40" w:line="280" w:lineRule="exact"/>
              <w:rPr>
                <w:rFonts w:ascii="Tahoma" w:hAnsi="Tahoma" w:cs="Tahoma"/>
                <w:sz w:val="16"/>
                <w:szCs w:val="16"/>
              </w:rPr>
            </w:pPr>
          </w:p>
        </w:tc>
      </w:tr>
      <w:tr w:rsidTr="005120F4">
        <w:tblPrEx>
          <w:tblW w:w="8505" w:type="dxa"/>
          <w:tblCellMar>
            <w:left w:w="57" w:type="dxa"/>
            <w:right w:w="57" w:type="dxa"/>
          </w:tblCellMar>
          <w:tblLook w:val="04A0"/>
        </w:tblPrEx>
        <w:tc>
          <w:tcPr>
            <w:tcW w:w="2417" w:type="dxa"/>
            <w:shd w:val="clear" w:color="auto" w:fill="auto"/>
            <w:hideMark/>
          </w:tcPr>
          <w:p w:rsidR="0055684C" w:rsidRPr="00B56C80" w:rsidP="00B56C80">
            <w:pPr>
              <w:tabs>
                <w:tab w:val="left" w:pos="1148"/>
              </w:tabs>
              <w:spacing w:before="40" w:after="40" w:line="280" w:lineRule="exact"/>
              <w:rPr>
                <w:rFonts w:ascii="Tahoma" w:hAnsi="Tahoma" w:cs="Tahoma"/>
                <w:sz w:val="16"/>
                <w:szCs w:val="16"/>
              </w:rPr>
            </w:pPr>
            <w:r w:rsidRPr="00B56C80">
              <w:rPr>
                <w:rFonts w:ascii="Tahoma" w:hAnsi="Tahoma" w:cs="Tahoma" w:hint="cs"/>
                <w:sz w:val="16"/>
                <w:szCs w:val="16"/>
                <w:rtl/>
              </w:rPr>
              <w:t>העירייה כמודל</w:t>
            </w:r>
          </w:p>
        </w:tc>
        <w:tc>
          <w:tcPr>
            <w:tcW w:w="1185" w:type="dxa"/>
            <w:tcBorders>
              <w:top w:val="nil"/>
              <w:bottom w:val="nil"/>
            </w:tcBorders>
            <w:shd w:val="clear" w:color="auto" w:fill="auto"/>
            <w:hideMark/>
          </w:tcPr>
          <w:p w:rsidR="0055684C" w:rsidRPr="00B56C80" w:rsidP="00B56C80">
            <w:pPr>
              <w:tabs>
                <w:tab w:val="left" w:pos="1148"/>
              </w:tabs>
              <w:spacing w:before="40" w:after="40" w:line="280" w:lineRule="exact"/>
              <w:rPr>
                <w:rFonts w:ascii="Tahoma" w:hAnsi="Tahoma" w:cs="Tahoma"/>
                <w:sz w:val="16"/>
                <w:szCs w:val="16"/>
              </w:rPr>
            </w:pPr>
            <w:r w:rsidRPr="00B56C80">
              <w:rPr>
                <w:rFonts w:ascii="Tahoma" w:hAnsi="Tahoma" w:cs="Tahoma" w:hint="cs"/>
                <w:sz w:val="16"/>
                <w:szCs w:val="16"/>
                <w:rtl/>
              </w:rPr>
              <w:t>5</w:t>
            </w:r>
          </w:p>
        </w:tc>
        <w:tc>
          <w:tcPr>
            <w:tcW w:w="884" w:type="dxa"/>
            <w:tcBorders>
              <w:top w:val="nil"/>
              <w:bottom w:val="nil"/>
            </w:tcBorders>
            <w:shd w:val="clear" w:color="auto" w:fill="auto"/>
            <w:hideMark/>
          </w:tcPr>
          <w:p w:rsidR="0055684C" w:rsidRPr="00B56C80" w:rsidP="00B56C80">
            <w:pPr>
              <w:tabs>
                <w:tab w:val="left" w:pos="1148"/>
              </w:tabs>
              <w:spacing w:before="40" w:after="40" w:line="280" w:lineRule="exact"/>
              <w:rPr>
                <w:rFonts w:ascii="Tahoma" w:hAnsi="Tahoma" w:cs="Tahoma"/>
                <w:sz w:val="16"/>
                <w:szCs w:val="16"/>
              </w:rPr>
            </w:pPr>
            <w:r w:rsidRPr="00B56C80">
              <w:rPr>
                <w:rFonts w:ascii="Tahoma" w:hAnsi="Tahoma" w:cs="Tahoma" w:hint="cs"/>
                <w:sz w:val="16"/>
                <w:szCs w:val="16"/>
                <w:rtl/>
              </w:rPr>
              <w:t>5</w:t>
            </w:r>
          </w:p>
        </w:tc>
        <w:tc>
          <w:tcPr>
            <w:tcW w:w="765" w:type="dxa"/>
            <w:tcBorders>
              <w:top w:val="nil"/>
              <w:bottom w:val="nil"/>
            </w:tcBorders>
            <w:shd w:val="clear" w:color="auto" w:fill="auto"/>
            <w:hideMark/>
          </w:tcPr>
          <w:p w:rsidR="0055684C" w:rsidRPr="00B56C80" w:rsidP="00B56C80">
            <w:pPr>
              <w:tabs>
                <w:tab w:val="left" w:pos="1148"/>
              </w:tabs>
              <w:spacing w:before="40" w:after="40" w:line="280" w:lineRule="exact"/>
              <w:rPr>
                <w:rFonts w:ascii="Tahoma" w:hAnsi="Tahoma" w:cs="Tahoma"/>
                <w:sz w:val="16"/>
                <w:szCs w:val="16"/>
                <w:rtl/>
              </w:rPr>
            </w:pPr>
          </w:p>
        </w:tc>
        <w:tc>
          <w:tcPr>
            <w:tcW w:w="3541" w:type="dxa"/>
            <w:shd w:val="clear" w:color="auto" w:fill="auto"/>
            <w:noWrap/>
            <w:vAlign w:val="bottom"/>
            <w:hideMark/>
          </w:tcPr>
          <w:p w:rsidR="0055684C" w:rsidRPr="00B56C80" w:rsidP="00B56C80">
            <w:pPr>
              <w:tabs>
                <w:tab w:val="left" w:pos="1148"/>
              </w:tabs>
              <w:bidi w:val="0"/>
              <w:spacing w:before="40" w:after="40" w:line="280" w:lineRule="exact"/>
              <w:rPr>
                <w:rFonts w:ascii="Tahoma" w:hAnsi="Tahoma" w:cs="Tahoma"/>
                <w:sz w:val="16"/>
                <w:szCs w:val="16"/>
              </w:rPr>
            </w:pPr>
          </w:p>
        </w:tc>
      </w:tr>
      <w:tr w:rsidTr="005120F4">
        <w:tblPrEx>
          <w:tblW w:w="8505" w:type="dxa"/>
          <w:tblCellMar>
            <w:left w:w="57" w:type="dxa"/>
            <w:right w:w="57" w:type="dxa"/>
          </w:tblCellMar>
          <w:tblLook w:val="04A0"/>
        </w:tblPrEx>
        <w:tc>
          <w:tcPr>
            <w:tcW w:w="2417" w:type="dxa"/>
            <w:shd w:val="clear" w:color="auto" w:fill="auto"/>
            <w:hideMark/>
          </w:tcPr>
          <w:p w:rsidR="0055684C" w:rsidRPr="00B56C80" w:rsidP="00B56C80">
            <w:pPr>
              <w:tabs>
                <w:tab w:val="left" w:pos="1148"/>
              </w:tabs>
              <w:spacing w:before="40" w:after="40" w:line="280" w:lineRule="exact"/>
              <w:rPr>
                <w:rFonts w:ascii="Tahoma" w:hAnsi="Tahoma" w:cs="Tahoma"/>
                <w:sz w:val="16"/>
                <w:szCs w:val="16"/>
              </w:rPr>
            </w:pPr>
            <w:r w:rsidRPr="00B56C80">
              <w:rPr>
                <w:rFonts w:ascii="Tahoma" w:hAnsi="Tahoma" w:cs="Tahoma" w:hint="cs"/>
                <w:sz w:val="16"/>
                <w:szCs w:val="16"/>
                <w:rtl/>
              </w:rPr>
              <w:t>מערך השכרת אופניים חשמליים</w:t>
            </w:r>
          </w:p>
        </w:tc>
        <w:tc>
          <w:tcPr>
            <w:tcW w:w="1185" w:type="dxa"/>
            <w:tcBorders>
              <w:top w:val="nil"/>
              <w:bottom w:val="nil"/>
            </w:tcBorders>
            <w:shd w:val="clear" w:color="auto" w:fill="auto"/>
            <w:hideMark/>
          </w:tcPr>
          <w:p w:rsidR="0055684C" w:rsidRPr="00B56C80" w:rsidP="00B56C80">
            <w:pPr>
              <w:tabs>
                <w:tab w:val="left" w:pos="1148"/>
              </w:tabs>
              <w:spacing w:before="40" w:after="40" w:line="280" w:lineRule="exact"/>
              <w:rPr>
                <w:rFonts w:ascii="Tahoma" w:hAnsi="Tahoma" w:cs="Tahoma"/>
                <w:sz w:val="16"/>
                <w:szCs w:val="16"/>
              </w:rPr>
            </w:pPr>
            <w:r w:rsidRPr="00B56C80">
              <w:rPr>
                <w:rFonts w:ascii="Tahoma" w:hAnsi="Tahoma" w:cs="Tahoma" w:hint="cs"/>
                <w:sz w:val="16"/>
                <w:szCs w:val="16"/>
                <w:rtl/>
              </w:rPr>
              <w:t>4.3</w:t>
            </w:r>
          </w:p>
        </w:tc>
        <w:tc>
          <w:tcPr>
            <w:tcW w:w="884" w:type="dxa"/>
            <w:tcBorders>
              <w:top w:val="nil"/>
              <w:bottom w:val="nil"/>
            </w:tcBorders>
            <w:shd w:val="clear" w:color="auto" w:fill="auto"/>
            <w:hideMark/>
          </w:tcPr>
          <w:p w:rsidR="0055684C" w:rsidRPr="00B56C80" w:rsidP="00B56C80">
            <w:pPr>
              <w:tabs>
                <w:tab w:val="left" w:pos="1148"/>
              </w:tabs>
              <w:spacing w:before="40" w:after="40" w:line="280" w:lineRule="exact"/>
              <w:rPr>
                <w:rFonts w:ascii="Tahoma" w:hAnsi="Tahoma" w:cs="Tahoma"/>
                <w:sz w:val="16"/>
                <w:szCs w:val="16"/>
              </w:rPr>
            </w:pPr>
            <w:r w:rsidRPr="00B56C80">
              <w:rPr>
                <w:rFonts w:ascii="Tahoma" w:hAnsi="Tahoma" w:cs="Tahoma" w:hint="cs"/>
                <w:sz w:val="16"/>
                <w:szCs w:val="16"/>
                <w:rtl/>
              </w:rPr>
              <w:t>4.3</w:t>
            </w:r>
          </w:p>
        </w:tc>
        <w:tc>
          <w:tcPr>
            <w:tcW w:w="765" w:type="dxa"/>
            <w:tcBorders>
              <w:top w:val="nil"/>
              <w:bottom w:val="nil"/>
            </w:tcBorders>
            <w:shd w:val="clear" w:color="auto" w:fill="auto"/>
            <w:hideMark/>
          </w:tcPr>
          <w:p w:rsidR="0055684C" w:rsidRPr="00B56C80" w:rsidP="00B56C80">
            <w:pPr>
              <w:tabs>
                <w:tab w:val="left" w:pos="1148"/>
              </w:tabs>
              <w:spacing w:before="40" w:after="40" w:line="280" w:lineRule="exact"/>
              <w:rPr>
                <w:rFonts w:ascii="Tahoma" w:hAnsi="Tahoma" w:cs="Tahoma"/>
                <w:sz w:val="16"/>
                <w:szCs w:val="16"/>
              </w:rPr>
            </w:pPr>
          </w:p>
        </w:tc>
        <w:tc>
          <w:tcPr>
            <w:tcW w:w="3541" w:type="dxa"/>
            <w:shd w:val="clear" w:color="auto" w:fill="auto"/>
            <w:noWrap/>
            <w:vAlign w:val="bottom"/>
            <w:hideMark/>
          </w:tcPr>
          <w:p w:rsidR="0055684C" w:rsidRPr="00D74C3B" w:rsidP="00B56C80">
            <w:pPr>
              <w:tabs>
                <w:tab w:val="left" w:pos="1148"/>
              </w:tabs>
              <w:spacing w:before="40" w:after="40" w:line="280" w:lineRule="exact"/>
              <w:rPr>
                <w:rFonts w:ascii="Tahoma" w:hAnsi="Tahoma" w:cs="Tahoma"/>
                <w:b/>
                <w:bCs/>
                <w:sz w:val="16"/>
                <w:szCs w:val="16"/>
                <w:rtl/>
              </w:rPr>
            </w:pPr>
            <w:r w:rsidRPr="00D74C3B">
              <w:rPr>
                <w:rFonts w:ascii="Tahoma" w:hAnsi="Tahoma" w:cs="Tahoma" w:hint="cs"/>
                <w:b/>
                <w:bCs/>
                <w:sz w:val="16"/>
                <w:szCs w:val="16"/>
                <w:rtl/>
              </w:rPr>
              <w:t>מרכיב שבוטל על פי החלטה של ועדת ההיגוי (ראו להלן)</w:t>
            </w:r>
          </w:p>
        </w:tc>
      </w:tr>
      <w:tr w:rsidTr="005120F4">
        <w:tblPrEx>
          <w:tblW w:w="8505" w:type="dxa"/>
          <w:tblCellMar>
            <w:left w:w="57" w:type="dxa"/>
            <w:right w:w="57" w:type="dxa"/>
          </w:tblCellMar>
          <w:tblLook w:val="04A0"/>
        </w:tblPrEx>
        <w:tc>
          <w:tcPr>
            <w:tcW w:w="2417" w:type="dxa"/>
            <w:shd w:val="clear" w:color="auto" w:fill="auto"/>
            <w:hideMark/>
          </w:tcPr>
          <w:p w:rsidR="0055684C" w:rsidRPr="00D74C3B" w:rsidP="00B56C80">
            <w:pPr>
              <w:tabs>
                <w:tab w:val="left" w:pos="1148"/>
              </w:tabs>
              <w:spacing w:before="40" w:after="40" w:line="280" w:lineRule="exact"/>
              <w:rPr>
                <w:rFonts w:ascii="Tahoma" w:hAnsi="Tahoma" w:cs="Tahoma"/>
                <w:b/>
                <w:bCs/>
                <w:sz w:val="16"/>
                <w:szCs w:val="16"/>
              </w:rPr>
            </w:pPr>
            <w:r w:rsidRPr="00D74C3B">
              <w:rPr>
                <w:rFonts w:ascii="Tahoma" w:hAnsi="Tahoma" w:cs="Tahoma" w:hint="cs"/>
                <w:b/>
                <w:bCs/>
                <w:sz w:val="16"/>
                <w:szCs w:val="16"/>
                <w:rtl/>
              </w:rPr>
              <w:t>מדיניות חניה בת קיימה + הגברת המודעות</w:t>
            </w:r>
          </w:p>
        </w:tc>
        <w:tc>
          <w:tcPr>
            <w:tcW w:w="1185" w:type="dxa"/>
            <w:tcBorders>
              <w:top w:val="nil"/>
              <w:bottom w:val="nil"/>
            </w:tcBorders>
            <w:shd w:val="clear" w:color="auto" w:fill="auto"/>
            <w:hideMark/>
          </w:tcPr>
          <w:p w:rsidR="0055684C" w:rsidRPr="00D74C3B" w:rsidP="00B56C80">
            <w:pPr>
              <w:tabs>
                <w:tab w:val="left" w:pos="1148"/>
              </w:tabs>
              <w:spacing w:before="40" w:after="40" w:line="280" w:lineRule="exact"/>
              <w:rPr>
                <w:rFonts w:ascii="Tahoma" w:hAnsi="Tahoma" w:cs="Tahoma"/>
                <w:b/>
                <w:bCs/>
                <w:sz w:val="16"/>
                <w:szCs w:val="16"/>
              </w:rPr>
            </w:pPr>
            <w:r w:rsidRPr="00D74C3B">
              <w:rPr>
                <w:rFonts w:ascii="Tahoma" w:hAnsi="Tahoma" w:cs="Tahoma" w:hint="cs"/>
                <w:b/>
                <w:bCs/>
                <w:sz w:val="16"/>
                <w:szCs w:val="16"/>
                <w:rtl/>
              </w:rPr>
              <w:t>0.0</w:t>
            </w:r>
          </w:p>
        </w:tc>
        <w:tc>
          <w:tcPr>
            <w:tcW w:w="884" w:type="dxa"/>
            <w:tcBorders>
              <w:top w:val="nil"/>
              <w:bottom w:val="nil"/>
            </w:tcBorders>
            <w:shd w:val="clear" w:color="auto" w:fill="auto"/>
            <w:hideMark/>
          </w:tcPr>
          <w:p w:rsidR="0055684C" w:rsidRPr="00D74C3B" w:rsidP="00B56C80">
            <w:pPr>
              <w:tabs>
                <w:tab w:val="left" w:pos="1148"/>
              </w:tabs>
              <w:spacing w:before="40" w:after="40" w:line="280" w:lineRule="exact"/>
              <w:rPr>
                <w:rFonts w:ascii="Tahoma" w:hAnsi="Tahoma" w:cs="Tahoma"/>
                <w:b/>
                <w:bCs/>
                <w:sz w:val="16"/>
                <w:szCs w:val="16"/>
              </w:rPr>
            </w:pPr>
            <w:r w:rsidRPr="00D74C3B">
              <w:rPr>
                <w:rFonts w:ascii="Tahoma" w:hAnsi="Tahoma" w:cs="Tahoma" w:hint="cs"/>
                <w:b/>
                <w:bCs/>
                <w:sz w:val="16"/>
                <w:szCs w:val="16"/>
                <w:rtl/>
              </w:rPr>
              <w:t>0.0</w:t>
            </w:r>
          </w:p>
        </w:tc>
        <w:tc>
          <w:tcPr>
            <w:tcW w:w="765" w:type="dxa"/>
            <w:tcBorders>
              <w:top w:val="nil"/>
              <w:bottom w:val="nil"/>
            </w:tcBorders>
            <w:shd w:val="clear" w:color="auto" w:fill="auto"/>
            <w:hideMark/>
          </w:tcPr>
          <w:p w:rsidR="0055684C" w:rsidRPr="00B56C80" w:rsidP="00B56C80">
            <w:pPr>
              <w:tabs>
                <w:tab w:val="left" w:pos="1148"/>
              </w:tabs>
              <w:spacing w:before="40" w:after="40" w:line="280" w:lineRule="exact"/>
              <w:rPr>
                <w:rFonts w:ascii="Tahoma" w:hAnsi="Tahoma" w:cs="Tahoma"/>
                <w:sz w:val="16"/>
                <w:szCs w:val="16"/>
              </w:rPr>
            </w:pPr>
          </w:p>
        </w:tc>
        <w:tc>
          <w:tcPr>
            <w:tcW w:w="3541" w:type="dxa"/>
            <w:shd w:val="clear" w:color="auto" w:fill="auto"/>
            <w:noWrap/>
            <w:vAlign w:val="bottom"/>
            <w:hideMark/>
          </w:tcPr>
          <w:p w:rsidR="0055684C" w:rsidRPr="00B56C80" w:rsidP="00B56C80">
            <w:pPr>
              <w:tabs>
                <w:tab w:val="left" w:pos="1148"/>
              </w:tabs>
              <w:bidi w:val="0"/>
              <w:spacing w:before="40" w:after="40" w:line="280" w:lineRule="exact"/>
              <w:rPr>
                <w:rFonts w:ascii="Tahoma" w:hAnsi="Tahoma" w:cs="Tahoma"/>
                <w:sz w:val="16"/>
                <w:szCs w:val="16"/>
              </w:rPr>
            </w:pPr>
          </w:p>
        </w:tc>
      </w:tr>
      <w:tr w:rsidTr="005120F4">
        <w:tblPrEx>
          <w:tblW w:w="8505" w:type="dxa"/>
          <w:tblCellMar>
            <w:left w:w="57" w:type="dxa"/>
            <w:right w:w="57" w:type="dxa"/>
          </w:tblCellMar>
          <w:tblLook w:val="04A0"/>
        </w:tblPrEx>
        <w:tc>
          <w:tcPr>
            <w:tcW w:w="2417" w:type="dxa"/>
            <w:tcBorders>
              <w:bottom w:val="single" w:sz="8" w:space="0" w:color="auto"/>
            </w:tcBorders>
            <w:shd w:val="clear" w:color="auto" w:fill="auto"/>
            <w:hideMark/>
          </w:tcPr>
          <w:p w:rsidR="0055684C" w:rsidRPr="00B56C80" w:rsidP="00B56C80">
            <w:pPr>
              <w:tabs>
                <w:tab w:val="left" w:pos="1148"/>
              </w:tabs>
              <w:spacing w:before="40" w:after="40" w:line="280" w:lineRule="exact"/>
              <w:rPr>
                <w:rFonts w:ascii="Tahoma" w:hAnsi="Tahoma" w:cs="Tahoma"/>
                <w:sz w:val="16"/>
                <w:szCs w:val="16"/>
              </w:rPr>
            </w:pPr>
            <w:r w:rsidRPr="00B56C80">
              <w:rPr>
                <w:rFonts w:ascii="Tahoma" w:hAnsi="Tahoma" w:cs="Tahoma" w:hint="cs"/>
                <w:sz w:val="16"/>
                <w:szCs w:val="16"/>
                <w:rtl/>
              </w:rPr>
              <w:t>קשרי קהילה</w:t>
            </w:r>
          </w:p>
        </w:tc>
        <w:tc>
          <w:tcPr>
            <w:tcW w:w="1185" w:type="dxa"/>
            <w:tcBorders>
              <w:top w:val="nil"/>
              <w:bottom w:val="single" w:sz="8" w:space="0" w:color="auto"/>
            </w:tcBorders>
            <w:shd w:val="clear" w:color="auto" w:fill="auto"/>
            <w:hideMark/>
          </w:tcPr>
          <w:p w:rsidR="0055684C" w:rsidRPr="00B56C80" w:rsidP="00B56C80">
            <w:pPr>
              <w:tabs>
                <w:tab w:val="left" w:pos="1148"/>
              </w:tabs>
              <w:spacing w:before="40" w:after="40" w:line="280" w:lineRule="exact"/>
              <w:rPr>
                <w:rFonts w:ascii="Tahoma" w:hAnsi="Tahoma" w:cs="Tahoma"/>
                <w:sz w:val="16"/>
                <w:szCs w:val="16"/>
              </w:rPr>
            </w:pPr>
            <w:r w:rsidRPr="00B56C80">
              <w:rPr>
                <w:rFonts w:ascii="Tahoma" w:hAnsi="Tahoma" w:cs="Tahoma" w:hint="cs"/>
                <w:sz w:val="16"/>
                <w:szCs w:val="16"/>
                <w:rtl/>
              </w:rPr>
              <w:t>7.02</w:t>
            </w:r>
          </w:p>
        </w:tc>
        <w:tc>
          <w:tcPr>
            <w:tcW w:w="884" w:type="dxa"/>
            <w:tcBorders>
              <w:top w:val="nil"/>
              <w:bottom w:val="single" w:sz="8" w:space="0" w:color="auto"/>
            </w:tcBorders>
            <w:shd w:val="clear" w:color="auto" w:fill="auto"/>
            <w:hideMark/>
          </w:tcPr>
          <w:p w:rsidR="0055684C" w:rsidRPr="00B56C80" w:rsidP="00B56C80">
            <w:pPr>
              <w:tabs>
                <w:tab w:val="left" w:pos="1148"/>
              </w:tabs>
              <w:spacing w:before="40" w:after="40" w:line="280" w:lineRule="exact"/>
              <w:rPr>
                <w:rFonts w:ascii="Tahoma" w:hAnsi="Tahoma" w:cs="Tahoma"/>
                <w:sz w:val="16"/>
                <w:szCs w:val="16"/>
              </w:rPr>
            </w:pPr>
            <w:r w:rsidRPr="00B56C80">
              <w:rPr>
                <w:rFonts w:ascii="Tahoma" w:hAnsi="Tahoma" w:cs="Tahoma" w:hint="cs"/>
                <w:sz w:val="16"/>
                <w:szCs w:val="16"/>
                <w:rtl/>
              </w:rPr>
              <w:t>7.02</w:t>
            </w:r>
          </w:p>
        </w:tc>
        <w:tc>
          <w:tcPr>
            <w:tcW w:w="765" w:type="dxa"/>
            <w:tcBorders>
              <w:top w:val="nil"/>
              <w:bottom w:val="single" w:sz="8" w:space="0" w:color="auto"/>
            </w:tcBorders>
            <w:shd w:val="clear" w:color="auto" w:fill="auto"/>
            <w:hideMark/>
          </w:tcPr>
          <w:p w:rsidR="0055684C" w:rsidRPr="00B56C80" w:rsidP="00B56C80">
            <w:pPr>
              <w:tabs>
                <w:tab w:val="left" w:pos="1148"/>
              </w:tabs>
              <w:spacing w:before="40" w:after="40" w:line="280" w:lineRule="exact"/>
              <w:rPr>
                <w:rFonts w:ascii="Tahoma" w:hAnsi="Tahoma" w:cs="Tahoma"/>
                <w:sz w:val="16"/>
                <w:szCs w:val="16"/>
              </w:rPr>
            </w:pPr>
          </w:p>
        </w:tc>
        <w:tc>
          <w:tcPr>
            <w:tcW w:w="3541" w:type="dxa"/>
            <w:tcBorders>
              <w:bottom w:val="single" w:sz="8" w:space="0" w:color="auto"/>
            </w:tcBorders>
            <w:shd w:val="clear" w:color="auto" w:fill="auto"/>
            <w:noWrap/>
            <w:vAlign w:val="bottom"/>
            <w:hideMark/>
          </w:tcPr>
          <w:p w:rsidR="0055684C" w:rsidRPr="00B56C80" w:rsidP="00B56C80">
            <w:pPr>
              <w:tabs>
                <w:tab w:val="left" w:pos="1148"/>
              </w:tabs>
              <w:bidi w:val="0"/>
              <w:spacing w:before="40" w:after="40" w:line="280" w:lineRule="exact"/>
              <w:rPr>
                <w:rFonts w:ascii="Tahoma" w:hAnsi="Tahoma" w:cs="Tahoma"/>
                <w:sz w:val="16"/>
                <w:szCs w:val="16"/>
              </w:rPr>
            </w:pPr>
          </w:p>
        </w:tc>
      </w:tr>
      <w:tr w:rsidTr="00B56C80">
        <w:tblPrEx>
          <w:tblW w:w="8505" w:type="dxa"/>
          <w:tblCellMar>
            <w:left w:w="57" w:type="dxa"/>
            <w:right w:w="57" w:type="dxa"/>
          </w:tblCellMar>
          <w:tblLook w:val="04A0"/>
        </w:tblPrEx>
        <w:tc>
          <w:tcPr>
            <w:tcW w:w="2417" w:type="dxa"/>
            <w:tcBorders>
              <w:top w:val="single" w:sz="8" w:space="0" w:color="auto"/>
              <w:bottom w:val="single" w:sz="8" w:space="0" w:color="auto"/>
            </w:tcBorders>
            <w:shd w:val="clear" w:color="auto" w:fill="CEEAF5"/>
            <w:noWrap/>
            <w:vAlign w:val="bottom"/>
            <w:hideMark/>
          </w:tcPr>
          <w:p w:rsidR="0055684C" w:rsidRPr="00B56C80" w:rsidP="005120F4">
            <w:pPr>
              <w:tabs>
                <w:tab w:val="left" w:pos="1148"/>
              </w:tabs>
              <w:spacing w:before="40" w:after="40" w:line="280" w:lineRule="exact"/>
              <w:jc w:val="right"/>
              <w:rPr>
                <w:rFonts w:ascii="Tahoma" w:hAnsi="Tahoma" w:cs="Tahoma"/>
                <w:b/>
                <w:bCs/>
                <w:sz w:val="16"/>
                <w:szCs w:val="16"/>
              </w:rPr>
            </w:pPr>
            <w:r>
              <w:rPr>
                <w:rFonts w:ascii="Tahoma" w:hAnsi="Tahoma" w:cs="Tahoma" w:hint="cs"/>
                <w:b/>
                <w:bCs/>
                <w:sz w:val="16"/>
                <w:szCs w:val="16"/>
                <w:rtl/>
              </w:rPr>
              <w:t>סה"כ</w:t>
            </w:r>
          </w:p>
        </w:tc>
        <w:tc>
          <w:tcPr>
            <w:tcW w:w="1185" w:type="dxa"/>
            <w:tcBorders>
              <w:top w:val="single" w:sz="8" w:space="0" w:color="auto"/>
              <w:bottom w:val="single" w:sz="8" w:space="0" w:color="auto"/>
            </w:tcBorders>
            <w:shd w:val="clear" w:color="auto" w:fill="CEEAF5"/>
            <w:hideMark/>
          </w:tcPr>
          <w:p w:rsidR="0055684C" w:rsidRPr="00B56C80" w:rsidP="00B56C80">
            <w:pPr>
              <w:tabs>
                <w:tab w:val="left" w:pos="1148"/>
              </w:tabs>
              <w:spacing w:before="40" w:after="40" w:line="280" w:lineRule="exact"/>
              <w:rPr>
                <w:rFonts w:ascii="Tahoma" w:hAnsi="Tahoma" w:cs="Tahoma"/>
                <w:b/>
                <w:bCs/>
                <w:sz w:val="16"/>
                <w:szCs w:val="16"/>
              </w:rPr>
            </w:pPr>
            <w:r w:rsidRPr="00B56C80">
              <w:rPr>
                <w:rFonts w:ascii="Tahoma" w:hAnsi="Tahoma" w:cs="Tahoma" w:hint="cs"/>
                <w:b/>
                <w:bCs/>
                <w:sz w:val="16"/>
                <w:szCs w:val="16"/>
                <w:rtl/>
              </w:rPr>
              <w:t>525.34</w:t>
            </w:r>
          </w:p>
        </w:tc>
        <w:tc>
          <w:tcPr>
            <w:tcW w:w="884" w:type="dxa"/>
            <w:tcBorders>
              <w:top w:val="single" w:sz="8" w:space="0" w:color="auto"/>
              <w:bottom w:val="single" w:sz="8" w:space="0" w:color="auto"/>
            </w:tcBorders>
            <w:shd w:val="clear" w:color="auto" w:fill="CEEAF5"/>
            <w:hideMark/>
          </w:tcPr>
          <w:p w:rsidR="0055684C" w:rsidRPr="00B56C80" w:rsidP="00B56C80">
            <w:pPr>
              <w:tabs>
                <w:tab w:val="left" w:pos="1148"/>
              </w:tabs>
              <w:spacing w:before="40" w:after="40" w:line="280" w:lineRule="exact"/>
              <w:rPr>
                <w:rFonts w:ascii="Tahoma" w:hAnsi="Tahoma" w:cs="Tahoma"/>
                <w:b/>
                <w:bCs/>
                <w:sz w:val="16"/>
                <w:szCs w:val="16"/>
              </w:rPr>
            </w:pPr>
            <w:r w:rsidRPr="00B56C80">
              <w:rPr>
                <w:rFonts w:ascii="Tahoma" w:hAnsi="Tahoma" w:cs="Tahoma" w:hint="cs"/>
                <w:b/>
                <w:bCs/>
                <w:sz w:val="16"/>
                <w:szCs w:val="16"/>
                <w:rtl/>
              </w:rPr>
              <w:t>296.24</w:t>
            </w:r>
          </w:p>
        </w:tc>
        <w:tc>
          <w:tcPr>
            <w:tcW w:w="765" w:type="dxa"/>
            <w:tcBorders>
              <w:top w:val="single" w:sz="8" w:space="0" w:color="auto"/>
              <w:bottom w:val="single" w:sz="8" w:space="0" w:color="auto"/>
            </w:tcBorders>
            <w:shd w:val="clear" w:color="auto" w:fill="CEEAF5"/>
            <w:hideMark/>
          </w:tcPr>
          <w:p w:rsidR="0055684C" w:rsidRPr="00B56C80" w:rsidP="00B56C80">
            <w:pPr>
              <w:tabs>
                <w:tab w:val="left" w:pos="1148"/>
              </w:tabs>
              <w:spacing w:before="40" w:after="40" w:line="280" w:lineRule="exact"/>
              <w:rPr>
                <w:rFonts w:ascii="Tahoma" w:hAnsi="Tahoma" w:cs="Tahoma"/>
                <w:b/>
                <w:bCs/>
                <w:sz w:val="16"/>
                <w:szCs w:val="16"/>
              </w:rPr>
            </w:pPr>
            <w:r w:rsidRPr="00B56C80">
              <w:rPr>
                <w:rFonts w:ascii="Tahoma" w:hAnsi="Tahoma" w:cs="Tahoma" w:hint="cs"/>
                <w:b/>
                <w:bCs/>
                <w:sz w:val="16"/>
                <w:szCs w:val="16"/>
                <w:rtl/>
              </w:rPr>
              <w:t>229.10</w:t>
            </w:r>
          </w:p>
        </w:tc>
        <w:tc>
          <w:tcPr>
            <w:tcW w:w="3541" w:type="dxa"/>
            <w:tcBorders>
              <w:top w:val="single" w:sz="8" w:space="0" w:color="auto"/>
              <w:bottom w:val="single" w:sz="8" w:space="0" w:color="auto"/>
            </w:tcBorders>
            <w:shd w:val="clear" w:color="auto" w:fill="CEEAF5"/>
            <w:noWrap/>
            <w:vAlign w:val="bottom"/>
            <w:hideMark/>
          </w:tcPr>
          <w:p w:rsidR="0055684C" w:rsidRPr="00B56C80" w:rsidP="00B56C80">
            <w:pPr>
              <w:tabs>
                <w:tab w:val="left" w:pos="1148"/>
              </w:tabs>
              <w:spacing w:before="40" w:after="40" w:line="280" w:lineRule="exact"/>
              <w:rPr>
                <w:rFonts w:ascii="Tahoma" w:hAnsi="Tahoma" w:cs="Tahoma"/>
                <w:b/>
                <w:bCs/>
                <w:sz w:val="16"/>
                <w:szCs w:val="16"/>
              </w:rPr>
            </w:pPr>
          </w:p>
        </w:tc>
      </w:tr>
    </w:tbl>
    <w:p w:rsidR="0055684C" w:rsidRPr="0051332D" w:rsidP="009C5845">
      <w:pPr>
        <w:pStyle w:val="text-source"/>
        <w:rPr>
          <w:rtl/>
        </w:rPr>
      </w:pPr>
      <w:r w:rsidRPr="0051332D">
        <w:rPr>
          <w:rFonts w:hint="eastAsia"/>
          <w:rtl/>
        </w:rPr>
        <w:t>על</w:t>
      </w:r>
      <w:r w:rsidRPr="0051332D">
        <w:rPr>
          <w:rtl/>
        </w:rPr>
        <w:t xml:space="preserve"> פי </w:t>
      </w:r>
      <w:r w:rsidRPr="0051332D">
        <w:rPr>
          <w:rFonts w:hint="eastAsia"/>
          <w:rtl/>
        </w:rPr>
        <w:t>נתוני</w:t>
      </w:r>
      <w:r w:rsidRPr="0051332D">
        <w:rPr>
          <w:rtl/>
        </w:rPr>
        <w:t xml:space="preserve"> </w:t>
      </w:r>
      <w:r w:rsidRPr="0051332D">
        <w:rPr>
          <w:rFonts w:hint="eastAsia"/>
          <w:rtl/>
        </w:rPr>
        <w:t>העירייה</w:t>
      </w:r>
      <w:r w:rsidRPr="0051332D">
        <w:rPr>
          <w:rtl/>
        </w:rPr>
        <w:t xml:space="preserve"> </w:t>
      </w:r>
      <w:r w:rsidRPr="0051332D">
        <w:rPr>
          <w:rFonts w:hint="eastAsia"/>
          <w:rtl/>
        </w:rPr>
        <w:t>וחברת</w:t>
      </w:r>
      <w:r w:rsidRPr="0051332D">
        <w:rPr>
          <w:rtl/>
        </w:rPr>
        <w:t xml:space="preserve"> </w:t>
      </w:r>
      <w:r w:rsidRPr="0051332D">
        <w:rPr>
          <w:rFonts w:hint="eastAsia"/>
          <w:rtl/>
        </w:rPr>
        <w:t>הבקרה</w:t>
      </w:r>
      <w:r w:rsidRPr="0051332D">
        <w:rPr>
          <w:rFonts w:hint="cs"/>
          <w:rtl/>
        </w:rPr>
        <w:t>,</w:t>
      </w:r>
      <w:r w:rsidRPr="0051332D">
        <w:rPr>
          <w:rtl/>
        </w:rPr>
        <w:t xml:space="preserve"> בעיבוד משרד מבקר המדינה.</w:t>
      </w:r>
    </w:p>
    <w:p w:rsidR="0055684C" w:rsidRPr="0051332D" w:rsidP="004C279C">
      <w:pPr>
        <w:spacing w:line="240" w:lineRule="exact"/>
        <w:ind w:right="2268"/>
        <w:jc w:val="both"/>
        <w:rPr>
          <w:rFonts w:ascii="Tahoma" w:hAnsi="Tahoma" w:cs="Tahoma"/>
          <w:sz w:val="18"/>
          <w:szCs w:val="18"/>
          <w:rtl/>
        </w:rPr>
      </w:pPr>
      <w:r w:rsidRPr="0051332D">
        <w:rPr>
          <w:rFonts w:ascii="Tahoma" w:hAnsi="Tahoma" w:cs="Tahoma" w:hint="cs"/>
          <w:sz w:val="18"/>
          <w:szCs w:val="18"/>
          <w:rtl/>
        </w:rPr>
        <w:t>מהלוח עולה כי עיקר צמצום העלויות בתקצוב הפרויקט מושג באמצעות ויתור על המרכיבים ציר מזרחי, שיקום מדרכות ברחבי העיר והורדת המפרט שהוצע לסככות, ביטול התקציב שיועד למדיניות חניה בת קיימה וביטול פרויקט הגברת המודעות במפעלים, בעסקים ובמוסדות חינוך.</w:t>
      </w:r>
    </w:p>
    <w:p w:rsidR="0055684C" w:rsidRPr="0051332D" w:rsidP="004C279C">
      <w:pPr>
        <w:spacing w:line="240" w:lineRule="exact"/>
        <w:ind w:right="2268"/>
        <w:jc w:val="both"/>
        <w:rPr>
          <w:rFonts w:ascii="Tahoma" w:hAnsi="Tahoma" w:cs="Tahoma"/>
          <w:sz w:val="18"/>
          <w:szCs w:val="18"/>
          <w:rtl/>
        </w:rPr>
      </w:pPr>
      <w:r w:rsidRPr="0051332D">
        <w:rPr>
          <w:rFonts w:ascii="Tahoma" w:hAnsi="Tahoma" w:cs="Tahoma" w:hint="cs"/>
          <w:sz w:val="18"/>
          <w:szCs w:val="18"/>
          <w:rtl/>
        </w:rPr>
        <w:t xml:space="preserve">בסוף נובמבר 2015 דנה ועדת ההיגוי בהמלצות של חברת הבקרה ואישרה תקציב כולל לפרויקט בסך </w:t>
      </w:r>
      <w:r w:rsidRPr="0051332D">
        <w:rPr>
          <w:rFonts w:ascii="Tahoma" w:hAnsi="Tahoma" w:cs="Tahoma"/>
          <w:sz w:val="18"/>
          <w:szCs w:val="18"/>
          <w:rtl/>
        </w:rPr>
        <w:t>291 מ</w:t>
      </w:r>
      <w:r w:rsidRPr="0051332D">
        <w:rPr>
          <w:rFonts w:ascii="Tahoma" w:hAnsi="Tahoma" w:cs="Tahoma" w:hint="cs"/>
          <w:sz w:val="18"/>
          <w:szCs w:val="18"/>
          <w:rtl/>
        </w:rPr>
        <w:t>י</w:t>
      </w:r>
      <w:r w:rsidRPr="0051332D">
        <w:rPr>
          <w:rFonts w:ascii="Tahoma" w:hAnsi="Tahoma" w:cs="Tahoma"/>
          <w:sz w:val="18"/>
          <w:szCs w:val="18"/>
          <w:rtl/>
        </w:rPr>
        <w:t>ל</w:t>
      </w:r>
      <w:r w:rsidRPr="0051332D">
        <w:rPr>
          <w:rFonts w:ascii="Tahoma" w:hAnsi="Tahoma" w:cs="Tahoma" w:hint="cs"/>
          <w:sz w:val="18"/>
          <w:szCs w:val="18"/>
          <w:rtl/>
        </w:rPr>
        <w:t xml:space="preserve">יון </w:t>
      </w:r>
      <w:r w:rsidRPr="0051332D">
        <w:rPr>
          <w:rFonts w:ascii="Tahoma" w:hAnsi="Tahoma" w:cs="Tahoma"/>
          <w:sz w:val="18"/>
          <w:szCs w:val="18"/>
          <w:rtl/>
        </w:rPr>
        <w:t>ש"ח</w:t>
      </w:r>
      <w:r w:rsidRPr="0051332D">
        <w:rPr>
          <w:rFonts w:ascii="Tahoma" w:hAnsi="Tahoma" w:cs="Tahoma" w:hint="cs"/>
          <w:sz w:val="18"/>
          <w:szCs w:val="18"/>
          <w:rtl/>
        </w:rPr>
        <w:t xml:space="preserve"> (לעומת תקציב של כ-296 מיליון ש"ח שהציעה חברת הבקרה). בפרוטוקול הדיון פורטו המרכיבים שנשארו בפרויקט וצוין כי "</w:t>
      </w:r>
      <w:r w:rsidRPr="0051332D">
        <w:rPr>
          <w:rFonts w:ascii="Tahoma" w:hAnsi="Tahoma" w:cs="Tahoma"/>
          <w:sz w:val="18"/>
          <w:szCs w:val="18"/>
          <w:rtl/>
        </w:rPr>
        <w:t>המרכיבים שלא יבוצעו מפאת מגבלות תקציב הם:</w:t>
      </w:r>
      <w:r w:rsidRPr="0051332D">
        <w:rPr>
          <w:rFonts w:ascii="Tahoma" w:hAnsi="Tahoma" w:cs="Tahoma" w:hint="cs"/>
          <w:sz w:val="18"/>
          <w:szCs w:val="18"/>
          <w:rtl/>
        </w:rPr>
        <w:t xml:space="preserve"> ה</w:t>
      </w:r>
      <w:r w:rsidRPr="0051332D">
        <w:rPr>
          <w:rFonts w:ascii="Tahoma" w:hAnsi="Tahoma" w:cs="Tahoma"/>
          <w:sz w:val="18"/>
          <w:szCs w:val="18"/>
          <w:rtl/>
        </w:rPr>
        <w:t>ציר המזרחי (בני ברית- הפלמ"ח- יצחק הנשיא- שלמה בן יוסף- דב גור- הפרחים)</w:t>
      </w:r>
      <w:r w:rsidRPr="0051332D">
        <w:rPr>
          <w:rFonts w:ascii="Tahoma" w:hAnsi="Tahoma" w:cs="Tahoma" w:hint="cs"/>
          <w:sz w:val="18"/>
          <w:szCs w:val="18"/>
          <w:rtl/>
        </w:rPr>
        <w:t xml:space="preserve">; </w:t>
      </w:r>
      <w:r w:rsidRPr="0051332D">
        <w:rPr>
          <w:rFonts w:ascii="Tahoma" w:hAnsi="Tahoma" w:cs="Tahoma"/>
          <w:sz w:val="18"/>
          <w:szCs w:val="18"/>
          <w:rtl/>
        </w:rPr>
        <w:t>שיקום מדרכות ברחבי העיר</w:t>
      </w:r>
      <w:r w:rsidRPr="0051332D">
        <w:rPr>
          <w:rFonts w:ascii="Tahoma" w:hAnsi="Tahoma" w:cs="Tahoma" w:hint="cs"/>
          <w:sz w:val="18"/>
          <w:szCs w:val="18"/>
          <w:rtl/>
        </w:rPr>
        <w:t xml:space="preserve">; </w:t>
      </w:r>
      <w:r w:rsidRPr="0051332D">
        <w:rPr>
          <w:rFonts w:ascii="Tahoma" w:hAnsi="Tahoma" w:cs="Tahoma"/>
          <w:sz w:val="18"/>
          <w:szCs w:val="18"/>
          <w:rtl/>
        </w:rPr>
        <w:t>סכימת</w:t>
      </w:r>
      <w:r w:rsidRPr="0051332D">
        <w:rPr>
          <w:rFonts w:ascii="Tahoma" w:hAnsi="Tahoma" w:cs="Tahoma"/>
          <w:sz w:val="18"/>
          <w:szCs w:val="18"/>
          <w:rtl/>
        </w:rPr>
        <w:t xml:space="preserve"> השכרת אופניים חשמליים</w:t>
      </w:r>
      <w:r w:rsidRPr="0051332D">
        <w:rPr>
          <w:rFonts w:ascii="Tahoma" w:hAnsi="Tahoma" w:cs="Tahoma" w:hint="cs"/>
          <w:sz w:val="18"/>
          <w:szCs w:val="18"/>
          <w:rtl/>
        </w:rPr>
        <w:t>".</w:t>
      </w:r>
    </w:p>
    <w:p w:rsidR="0055684C" w:rsidRPr="006824B2" w:rsidP="004C279C">
      <w:pPr>
        <w:pStyle w:val="ListParagraph"/>
        <w:numPr>
          <w:ilvl w:val="0"/>
          <w:numId w:val="41"/>
        </w:numPr>
        <w:autoSpaceDE/>
        <w:autoSpaceDN/>
        <w:adjustRightInd/>
        <w:spacing w:line="240" w:lineRule="exact"/>
        <w:ind w:left="340" w:right="2268" w:hanging="340"/>
        <w:rPr>
          <w:sz w:val="18"/>
          <w:szCs w:val="18"/>
          <w:rtl/>
        </w:rPr>
      </w:pPr>
      <w:r w:rsidRPr="006824B2">
        <w:rPr>
          <w:rStyle w:val="Heading7Char"/>
          <w:rFonts w:ascii="Tahoma" w:hAnsi="Tahoma" w:cs="Tahoma"/>
          <w:sz w:val="18"/>
          <w:szCs w:val="18"/>
          <w:rtl/>
        </w:rPr>
        <w:t>גריעת הציר המזרחי מהפרויקט:</w:t>
      </w:r>
      <w:r w:rsidRPr="006824B2">
        <w:rPr>
          <w:sz w:val="18"/>
          <w:szCs w:val="18"/>
          <w:rtl/>
        </w:rPr>
        <w:t xml:space="preserve"> כאמור, על פי הצעת העירייה, הרחובות שבהם עובר הציר המזרחי (4.22 ק"מ) הם רחובות עירוניים שדרכם עוברת מרבית תנועת התחבורה הציבורית הקיימת בחלק הצפון-מזרחי של העיר.</w:t>
      </w:r>
    </w:p>
    <w:p w:rsidR="0055684C" w:rsidRPr="0051332D" w:rsidP="006824B2">
      <w:pPr>
        <w:spacing w:after="240" w:line="240" w:lineRule="exact"/>
        <w:ind w:left="340" w:right="2268"/>
        <w:jc w:val="both"/>
        <w:rPr>
          <w:rFonts w:ascii="Tahoma" w:hAnsi="Tahoma" w:cs="Tahoma"/>
          <w:sz w:val="18"/>
          <w:szCs w:val="18"/>
          <w:rtl/>
        </w:rPr>
      </w:pPr>
      <w:r w:rsidRPr="0051332D">
        <w:rPr>
          <w:rFonts w:ascii="Tahoma" w:hAnsi="Tahoma" w:cs="Tahoma" w:hint="cs"/>
          <w:sz w:val="18"/>
          <w:szCs w:val="18"/>
          <w:rtl/>
        </w:rPr>
        <w:t>ממסמכי ההצעה עולה כי לציר זה חשיבות מכמה סיבות: יותר מ-60%</w:t>
      </w:r>
      <w:r w:rsidRPr="0051332D">
        <w:rPr>
          <w:rFonts w:ascii="Tahoma" w:hAnsi="Tahoma" w:cs="Tahoma"/>
          <w:sz w:val="18"/>
          <w:szCs w:val="18"/>
          <w:rtl/>
        </w:rPr>
        <w:t xml:space="preserve"> </w:t>
      </w:r>
      <w:r w:rsidRPr="0051332D">
        <w:rPr>
          <w:rFonts w:ascii="Tahoma" w:hAnsi="Tahoma" w:cs="Tahoma" w:hint="cs"/>
          <w:sz w:val="18"/>
          <w:szCs w:val="18"/>
          <w:rtl/>
        </w:rPr>
        <w:t>מ</w:t>
      </w:r>
      <w:r w:rsidRPr="0051332D">
        <w:rPr>
          <w:rFonts w:ascii="Tahoma" w:hAnsi="Tahoma" w:cs="Tahoma"/>
          <w:sz w:val="18"/>
          <w:szCs w:val="18"/>
          <w:rtl/>
        </w:rPr>
        <w:t xml:space="preserve">הנוסעים בתחבורה העירונית באשדוד מרוכזים </w:t>
      </w:r>
      <w:r w:rsidRPr="0051332D">
        <w:rPr>
          <w:rFonts w:ascii="Tahoma" w:hAnsi="Tahoma" w:cs="Tahoma" w:hint="cs"/>
          <w:sz w:val="18"/>
          <w:szCs w:val="18"/>
          <w:rtl/>
        </w:rPr>
        <w:t>בציר ה</w:t>
      </w:r>
      <w:r w:rsidRPr="0051332D">
        <w:rPr>
          <w:rFonts w:ascii="Tahoma" w:hAnsi="Tahoma" w:cs="Tahoma"/>
          <w:sz w:val="18"/>
          <w:szCs w:val="18"/>
          <w:rtl/>
        </w:rPr>
        <w:t>מערבי</w:t>
      </w:r>
      <w:r w:rsidRPr="0051332D">
        <w:rPr>
          <w:rFonts w:ascii="Tahoma" w:hAnsi="Tahoma" w:cs="Tahoma" w:hint="cs"/>
          <w:sz w:val="18"/>
          <w:szCs w:val="18"/>
          <w:rtl/>
        </w:rPr>
        <w:t xml:space="preserve"> ובציר ה</w:t>
      </w:r>
      <w:r w:rsidRPr="0051332D">
        <w:rPr>
          <w:rFonts w:ascii="Tahoma" w:hAnsi="Tahoma" w:cs="Tahoma"/>
          <w:sz w:val="18"/>
          <w:szCs w:val="18"/>
          <w:rtl/>
        </w:rPr>
        <w:t>מזרחי</w:t>
      </w:r>
      <w:r w:rsidRPr="0051332D">
        <w:rPr>
          <w:rFonts w:ascii="Tahoma" w:hAnsi="Tahoma" w:cs="Tahoma" w:hint="cs"/>
          <w:sz w:val="18"/>
          <w:szCs w:val="18"/>
          <w:rtl/>
        </w:rPr>
        <w:t xml:space="preserve">; </w:t>
      </w:r>
      <w:r w:rsidRPr="0051332D">
        <w:rPr>
          <w:rFonts w:ascii="Tahoma" w:hAnsi="Tahoma" w:cs="Tahoma"/>
          <w:sz w:val="18"/>
          <w:szCs w:val="18"/>
          <w:rtl/>
        </w:rPr>
        <w:t>מרבית תנועת הת</w:t>
      </w:r>
      <w:r w:rsidRPr="0051332D">
        <w:rPr>
          <w:rFonts w:ascii="Tahoma" w:hAnsi="Tahoma" w:cs="Tahoma" w:hint="cs"/>
          <w:sz w:val="18"/>
          <w:szCs w:val="18"/>
          <w:rtl/>
        </w:rPr>
        <w:t>חבורה הציבורית</w:t>
      </w:r>
      <w:r w:rsidRPr="0051332D">
        <w:rPr>
          <w:rFonts w:ascii="Tahoma" w:hAnsi="Tahoma" w:cs="Tahoma"/>
          <w:sz w:val="18"/>
          <w:szCs w:val="18"/>
          <w:rtl/>
        </w:rPr>
        <w:t xml:space="preserve"> הקיימת בחלק הצפון</w:t>
      </w:r>
      <w:r w:rsidRPr="0051332D">
        <w:rPr>
          <w:rFonts w:ascii="Tahoma" w:hAnsi="Tahoma" w:cs="Tahoma" w:hint="cs"/>
          <w:sz w:val="18"/>
          <w:szCs w:val="18"/>
          <w:rtl/>
        </w:rPr>
        <w:t>-</w:t>
      </w:r>
      <w:r w:rsidRPr="0051332D">
        <w:rPr>
          <w:rFonts w:ascii="Tahoma" w:hAnsi="Tahoma" w:cs="Tahoma"/>
          <w:sz w:val="18"/>
          <w:szCs w:val="18"/>
          <w:rtl/>
        </w:rPr>
        <w:t xml:space="preserve">מזרחי של העיר </w:t>
      </w:r>
      <w:r w:rsidRPr="0051332D">
        <w:rPr>
          <w:rFonts w:ascii="Tahoma" w:hAnsi="Tahoma" w:cs="Tahoma" w:hint="cs"/>
          <w:sz w:val="18"/>
          <w:szCs w:val="18"/>
          <w:rtl/>
        </w:rPr>
        <w:t>עוברת בציר המזרחי;</w:t>
      </w:r>
      <w:r w:rsidRPr="0051332D">
        <w:rPr>
          <w:rFonts w:ascii="Tahoma" w:hAnsi="Tahoma" w:cs="Tahoma"/>
          <w:sz w:val="18"/>
          <w:szCs w:val="18"/>
          <w:rtl/>
        </w:rPr>
        <w:t xml:space="preserve"> </w:t>
      </w:r>
      <w:r w:rsidRPr="0051332D">
        <w:rPr>
          <w:rFonts w:ascii="Tahoma" w:hAnsi="Tahoma" w:cs="Tahoma" w:hint="cs"/>
          <w:sz w:val="18"/>
          <w:szCs w:val="18"/>
          <w:rtl/>
        </w:rPr>
        <w:t>ב</w:t>
      </w:r>
      <w:r w:rsidRPr="0051332D">
        <w:rPr>
          <w:rFonts w:ascii="Tahoma" w:hAnsi="Tahoma" w:cs="Tahoma"/>
          <w:sz w:val="18"/>
          <w:szCs w:val="18"/>
          <w:rtl/>
        </w:rPr>
        <w:t>שעות</w:t>
      </w:r>
      <w:r w:rsidRPr="0051332D">
        <w:rPr>
          <w:rFonts w:ascii="Tahoma" w:hAnsi="Tahoma" w:cs="Tahoma" w:hint="cs"/>
          <w:sz w:val="18"/>
          <w:szCs w:val="18"/>
          <w:rtl/>
        </w:rPr>
        <w:t xml:space="preserve"> 6:30 עד 9:30 נוסעים</w:t>
      </w:r>
      <w:r w:rsidRPr="0051332D">
        <w:rPr>
          <w:rFonts w:ascii="Tahoma" w:hAnsi="Tahoma" w:cs="Tahoma"/>
          <w:sz w:val="18"/>
          <w:szCs w:val="18"/>
          <w:rtl/>
        </w:rPr>
        <w:t xml:space="preserve"> </w:t>
      </w:r>
      <w:r w:rsidRPr="0051332D">
        <w:rPr>
          <w:rFonts w:ascii="Tahoma" w:hAnsi="Tahoma" w:cs="Tahoma" w:hint="cs"/>
          <w:sz w:val="18"/>
          <w:szCs w:val="18"/>
          <w:rtl/>
        </w:rPr>
        <w:t>יותר מ</w:t>
      </w:r>
      <w:r w:rsidRPr="0051332D">
        <w:rPr>
          <w:rFonts w:ascii="Tahoma" w:hAnsi="Tahoma" w:cs="Tahoma"/>
          <w:sz w:val="18"/>
          <w:szCs w:val="18"/>
          <w:rtl/>
        </w:rPr>
        <w:t>-</w:t>
      </w:r>
      <w:r w:rsidRPr="0051332D">
        <w:rPr>
          <w:rFonts w:ascii="Tahoma" w:hAnsi="Tahoma" w:cs="Tahoma" w:hint="cs"/>
          <w:sz w:val="18"/>
          <w:szCs w:val="18"/>
          <w:rtl/>
        </w:rPr>
        <w:t>3,000</w:t>
      </w:r>
      <w:r w:rsidRPr="0051332D">
        <w:rPr>
          <w:rFonts w:ascii="Tahoma" w:hAnsi="Tahoma" w:cs="Tahoma"/>
          <w:sz w:val="18"/>
          <w:szCs w:val="18"/>
          <w:rtl/>
        </w:rPr>
        <w:t xml:space="preserve"> </w:t>
      </w:r>
      <w:r w:rsidRPr="0051332D">
        <w:rPr>
          <w:rFonts w:ascii="Tahoma" w:hAnsi="Tahoma" w:cs="Tahoma" w:hint="cs"/>
          <w:sz w:val="18"/>
          <w:szCs w:val="18"/>
          <w:rtl/>
        </w:rPr>
        <w:t>בני אדם</w:t>
      </w:r>
      <w:r w:rsidRPr="0051332D">
        <w:rPr>
          <w:rFonts w:ascii="Tahoma" w:hAnsi="Tahoma" w:cs="Tahoma"/>
          <w:sz w:val="18"/>
          <w:szCs w:val="18"/>
          <w:rtl/>
        </w:rPr>
        <w:t xml:space="preserve"> ב</w:t>
      </w:r>
      <w:r w:rsidRPr="0051332D">
        <w:rPr>
          <w:rFonts w:ascii="Tahoma" w:hAnsi="Tahoma" w:cs="Tahoma" w:hint="cs"/>
          <w:sz w:val="18"/>
          <w:szCs w:val="18"/>
          <w:rtl/>
        </w:rPr>
        <w:t>תחבורה הציבורית ב</w:t>
      </w:r>
      <w:r w:rsidRPr="0051332D">
        <w:rPr>
          <w:rFonts w:ascii="Tahoma" w:hAnsi="Tahoma" w:cs="Tahoma"/>
          <w:sz w:val="18"/>
          <w:szCs w:val="18"/>
          <w:rtl/>
        </w:rPr>
        <w:t xml:space="preserve">ציר </w:t>
      </w:r>
      <w:r w:rsidRPr="0051332D">
        <w:rPr>
          <w:rFonts w:ascii="Tahoma" w:hAnsi="Tahoma" w:cs="Tahoma" w:hint="cs"/>
          <w:sz w:val="18"/>
          <w:szCs w:val="18"/>
          <w:rtl/>
        </w:rPr>
        <w:t>בני ברית שהוא חלק מהציר המזרחי</w:t>
      </w:r>
      <w:r w:rsidRPr="0051332D">
        <w:rPr>
          <w:rFonts w:ascii="Tahoma" w:eastAsia="Arial" w:hAnsi="Tahoma" w:cs="Tahoma"/>
          <w:sz w:val="18"/>
          <w:szCs w:val="18"/>
          <w:rtl/>
        </w:rPr>
        <w:t>;</w:t>
      </w:r>
      <w:r w:rsidRPr="0051332D">
        <w:rPr>
          <w:rFonts w:ascii="Tahoma" w:hAnsi="Tahoma" w:cs="Tahoma" w:hint="cs"/>
          <w:sz w:val="18"/>
          <w:szCs w:val="18"/>
          <w:rtl/>
        </w:rPr>
        <w:t xml:space="preserve"> תשתית העדפה לאורך ציר זה תאפשר קישור מהיר של תושבי החלק המזרחי של העיר למוקדי התעסוקה בצפון ולאזור הסיטי שבמערב; </w:t>
      </w:r>
      <w:r w:rsidRPr="0051332D">
        <w:rPr>
          <w:rFonts w:ascii="Tahoma" w:hAnsi="Tahoma" w:cs="Tahoma"/>
          <w:sz w:val="18"/>
          <w:szCs w:val="18"/>
          <w:rtl/>
        </w:rPr>
        <w:t xml:space="preserve">ברבעים ג' ו-ז' </w:t>
      </w:r>
      <w:r w:rsidRPr="0051332D">
        <w:rPr>
          <w:rFonts w:ascii="Tahoma" w:hAnsi="Tahoma" w:cs="Tahoma" w:hint="cs"/>
          <w:sz w:val="18"/>
          <w:szCs w:val="18"/>
          <w:rtl/>
        </w:rPr>
        <w:t>ש</w:t>
      </w:r>
      <w:r w:rsidRPr="0051332D">
        <w:rPr>
          <w:rFonts w:ascii="Tahoma" w:hAnsi="Tahoma" w:cs="Tahoma"/>
          <w:sz w:val="18"/>
          <w:szCs w:val="18"/>
          <w:rtl/>
        </w:rPr>
        <w:t xml:space="preserve">דרכם </w:t>
      </w:r>
      <w:r w:rsidRPr="0051332D">
        <w:rPr>
          <w:rFonts w:ascii="Tahoma" w:hAnsi="Tahoma" w:cs="Tahoma" w:hint="cs"/>
          <w:sz w:val="18"/>
          <w:szCs w:val="18"/>
          <w:rtl/>
        </w:rPr>
        <w:t xml:space="preserve">עובר הציר המזרחי </w:t>
      </w:r>
      <w:r w:rsidRPr="0051332D">
        <w:rPr>
          <w:rFonts w:ascii="Tahoma" w:hAnsi="Tahoma" w:cs="Tahoma"/>
          <w:sz w:val="18"/>
          <w:szCs w:val="18"/>
          <w:rtl/>
        </w:rPr>
        <w:t xml:space="preserve">מתגוררת אוכלוסייה חרדית </w:t>
      </w:r>
      <w:r w:rsidRPr="0051332D">
        <w:rPr>
          <w:rFonts w:ascii="Tahoma" w:hAnsi="Tahoma" w:cs="Tahoma" w:hint="cs"/>
          <w:sz w:val="18"/>
          <w:szCs w:val="18"/>
          <w:rtl/>
        </w:rPr>
        <w:t>"</w:t>
      </w:r>
      <w:r w:rsidRPr="0051332D">
        <w:rPr>
          <w:rFonts w:ascii="Tahoma" w:hAnsi="Tahoma" w:cs="Tahoma"/>
          <w:sz w:val="18"/>
          <w:szCs w:val="18"/>
          <w:rtl/>
        </w:rPr>
        <w:t>המאופיינת בשימוש רב בתחבורה ציבורית</w:t>
      </w:r>
      <w:r w:rsidRPr="0051332D">
        <w:rPr>
          <w:rFonts w:ascii="Tahoma" w:hAnsi="Tahoma" w:cs="Tahoma" w:hint="cs"/>
          <w:sz w:val="18"/>
          <w:szCs w:val="18"/>
          <w:rtl/>
        </w:rPr>
        <w:t>", והוא ישמש בחלקו גם למעבר של תחבורה ציבורית בין-עירונית ענפה המקשרת בין העיר אשדוד לבין ריכוזי אוכלוסייה חרדית ברחבי הארץ; ברחובות שעל ציר זה קיימים עומסי תנועה המצדיקים מתן העדפה לתחבורה ציבורית.</w:t>
      </w:r>
    </w:p>
    <w:p w:rsidR="0055684C" w:rsidRPr="0051332D" w:rsidP="00350A24">
      <w:pPr>
        <w:pStyle w:val="RESHET"/>
        <w:ind w:left="567"/>
        <w:rPr>
          <w:rtl/>
        </w:rPr>
      </w:pPr>
      <w:r w:rsidRPr="0051332D">
        <w:rPr>
          <w:rFonts w:hint="cs"/>
          <w:rtl/>
        </w:rPr>
        <w:t xml:space="preserve">מהאמור עולה כי גריעת הציר המזרחי מהפרויקט היא למעשה ויתור על קרוב לחצי מאורך נתיבי התחבורה הציבורית שתוכננו ונכללו בהצעה של עיריית אשדוד, וכן ויתור על ציר מרכזי </w:t>
      </w:r>
      <w:r w:rsidRPr="0051332D">
        <w:rPr>
          <w:rFonts w:hint="eastAsia"/>
          <w:rtl/>
        </w:rPr>
        <w:t>שבו</w:t>
      </w:r>
      <w:r w:rsidRPr="0051332D">
        <w:rPr>
          <w:rtl/>
        </w:rPr>
        <w:t xml:space="preserve"> </w:t>
      </w:r>
      <w:r w:rsidRPr="0051332D">
        <w:rPr>
          <w:rFonts w:hint="eastAsia"/>
          <w:rtl/>
        </w:rPr>
        <w:t>עוברת</w:t>
      </w:r>
      <w:r w:rsidRPr="0051332D">
        <w:rPr>
          <w:rtl/>
        </w:rPr>
        <w:t xml:space="preserve"> </w:t>
      </w:r>
      <w:r w:rsidRPr="0051332D">
        <w:rPr>
          <w:rFonts w:hint="eastAsia"/>
          <w:rtl/>
        </w:rPr>
        <w:t>תחבורה</w:t>
      </w:r>
      <w:r w:rsidRPr="0051332D">
        <w:rPr>
          <w:rtl/>
        </w:rPr>
        <w:t xml:space="preserve"> </w:t>
      </w:r>
      <w:r w:rsidRPr="0051332D">
        <w:rPr>
          <w:rFonts w:hint="eastAsia"/>
          <w:rtl/>
        </w:rPr>
        <w:t>ציבורית</w:t>
      </w:r>
      <w:r w:rsidRPr="0051332D">
        <w:rPr>
          <w:rtl/>
        </w:rPr>
        <w:t xml:space="preserve"> </w:t>
      </w:r>
      <w:r w:rsidRPr="0051332D">
        <w:rPr>
          <w:rFonts w:hint="eastAsia"/>
          <w:rtl/>
        </w:rPr>
        <w:t>עירונית</w:t>
      </w:r>
      <w:r w:rsidRPr="0051332D">
        <w:rPr>
          <w:rtl/>
        </w:rPr>
        <w:t xml:space="preserve"> </w:t>
      </w:r>
      <w:r w:rsidRPr="0051332D">
        <w:rPr>
          <w:rFonts w:hint="eastAsia"/>
          <w:rtl/>
        </w:rPr>
        <w:t>ובי</w:t>
      </w:r>
      <w:r w:rsidRPr="0051332D">
        <w:rPr>
          <w:rFonts w:hint="cs"/>
          <w:rtl/>
        </w:rPr>
        <w:t>ן-</w:t>
      </w:r>
      <w:r w:rsidRPr="0051332D">
        <w:rPr>
          <w:rFonts w:hint="eastAsia"/>
          <w:rtl/>
        </w:rPr>
        <w:t>עירונית</w:t>
      </w:r>
      <w:r w:rsidRPr="0051332D">
        <w:rPr>
          <w:rtl/>
        </w:rPr>
        <w:t xml:space="preserve"> </w:t>
      </w:r>
      <w:r w:rsidRPr="0051332D">
        <w:rPr>
          <w:rFonts w:hint="eastAsia"/>
          <w:rtl/>
        </w:rPr>
        <w:t>בהיקף</w:t>
      </w:r>
      <w:r w:rsidRPr="0051332D">
        <w:rPr>
          <w:rtl/>
        </w:rPr>
        <w:t xml:space="preserve"> </w:t>
      </w:r>
      <w:r w:rsidRPr="0051332D">
        <w:rPr>
          <w:rFonts w:hint="eastAsia"/>
          <w:rtl/>
        </w:rPr>
        <w:t>נרחב</w:t>
      </w:r>
      <w:r w:rsidRPr="0051332D">
        <w:rPr>
          <w:rFonts w:hint="cs"/>
          <w:rtl/>
        </w:rPr>
        <w:t xml:space="preserve"> ה</w:t>
      </w:r>
      <w:r w:rsidRPr="0051332D">
        <w:rPr>
          <w:rFonts w:hint="eastAsia"/>
          <w:rtl/>
        </w:rPr>
        <w:t>משרת</w:t>
      </w:r>
      <w:r w:rsidRPr="0051332D">
        <w:rPr>
          <w:rFonts w:hint="cs"/>
          <w:rtl/>
        </w:rPr>
        <w:t>ת</w:t>
      </w:r>
      <w:r w:rsidRPr="0051332D">
        <w:rPr>
          <w:rtl/>
        </w:rPr>
        <w:t xml:space="preserve"> גם אוכלוסייה חרדית </w:t>
      </w:r>
      <w:r w:rsidRPr="0051332D">
        <w:rPr>
          <w:rFonts w:hint="cs"/>
          <w:rtl/>
        </w:rPr>
        <w:t>שעושה</w:t>
      </w:r>
      <w:r w:rsidRPr="0051332D">
        <w:rPr>
          <w:rtl/>
        </w:rPr>
        <w:t xml:space="preserve"> שימוש רב בתחבורה ציבורית.</w:t>
      </w:r>
      <w:r w:rsidRPr="00C02BC9" w:rsidR="00C02BC9">
        <w:rPr>
          <w:noProof/>
          <w:szCs w:val="17"/>
          <w:rtl/>
        </w:rPr>
        <w:t xml:space="preserve"> </w:t>
      </w:r>
      <w:r w:rsidRPr="0012789B" w:rsidR="00C02BC9">
        <w:rPr>
          <w:noProof/>
          <w:szCs w:val="17"/>
          <w:rtl/>
          <w:lang w:eastAsia="en-US"/>
        </w:rPr>
        <mc:AlternateContent>
          <mc:Choice Requires="wps">
            <w:drawing>
              <wp:anchor distT="0" distB="0" distL="114300" distR="114300" simplePos="0" relativeHeight="251688960" behindDoc="1" locked="0" layoutInCell="1" allowOverlap="1">
                <wp:simplePos x="0" y="0"/>
                <wp:positionH relativeFrom="margin">
                  <wp:posOffset>-431800</wp:posOffset>
                </wp:positionH>
                <wp:positionV relativeFrom="margin">
                  <wp:align>top</wp:align>
                </wp:positionV>
                <wp:extent cx="1620000" cy="4140000"/>
                <wp:effectExtent l="0" t="0" r="0" b="0"/>
                <wp:wrapNone/>
                <wp:docPr id="6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E4DB7" w:rsidRPr="00373C5D" w:rsidP="00C02BC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50008078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31832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E4DB7" w:rsidRPr="00881D99" w:rsidP="00C02BC9">
                            <w:pPr>
                              <w:spacing w:after="0" w:line="240" w:lineRule="auto"/>
                              <w:rPr>
                                <w:color w:val="0B5294"/>
                                <w:spacing w:val="-4"/>
                                <w:sz w:val="24"/>
                                <w:szCs w:val="24"/>
                                <w:rtl/>
                                <w:cs/>
                              </w:rPr>
                            </w:pPr>
                            <w:r w:rsidRPr="00350A24">
                              <w:rPr>
                                <w:rFonts w:cs="Tahoma" w:hint="eastAsia"/>
                                <w:color w:val="0B5294"/>
                                <w:spacing w:val="-4"/>
                                <w:sz w:val="24"/>
                                <w:szCs w:val="24"/>
                                <w:rtl/>
                              </w:rPr>
                              <w:t>גריעת</w:t>
                            </w:r>
                            <w:r w:rsidRPr="00350A24">
                              <w:rPr>
                                <w:rFonts w:cs="Tahoma"/>
                                <w:color w:val="0B5294"/>
                                <w:spacing w:val="-4"/>
                                <w:sz w:val="24"/>
                                <w:szCs w:val="24"/>
                                <w:rtl/>
                              </w:rPr>
                              <w:t xml:space="preserve"> </w:t>
                            </w:r>
                            <w:r w:rsidRPr="00350A24">
                              <w:rPr>
                                <w:rFonts w:cs="Tahoma" w:hint="eastAsia"/>
                                <w:color w:val="0B5294"/>
                                <w:spacing w:val="-4"/>
                                <w:sz w:val="24"/>
                                <w:szCs w:val="24"/>
                                <w:rtl/>
                              </w:rPr>
                              <w:t>הציר</w:t>
                            </w:r>
                            <w:r w:rsidRPr="00350A24">
                              <w:rPr>
                                <w:rFonts w:cs="Tahoma"/>
                                <w:color w:val="0B5294"/>
                                <w:spacing w:val="-4"/>
                                <w:sz w:val="24"/>
                                <w:szCs w:val="24"/>
                                <w:rtl/>
                              </w:rPr>
                              <w:t xml:space="preserve"> </w:t>
                            </w:r>
                            <w:r w:rsidRPr="00350A24">
                              <w:rPr>
                                <w:rFonts w:cs="Tahoma" w:hint="eastAsia"/>
                                <w:color w:val="0B5294"/>
                                <w:spacing w:val="-4"/>
                                <w:sz w:val="24"/>
                                <w:szCs w:val="24"/>
                                <w:rtl/>
                              </w:rPr>
                              <w:t>המזרחי</w:t>
                            </w:r>
                            <w:r w:rsidRPr="00350A24">
                              <w:rPr>
                                <w:rFonts w:cs="Tahoma"/>
                                <w:color w:val="0B5294"/>
                                <w:spacing w:val="-4"/>
                                <w:sz w:val="24"/>
                                <w:szCs w:val="24"/>
                                <w:rtl/>
                              </w:rPr>
                              <w:t xml:space="preserve"> </w:t>
                            </w:r>
                            <w:r w:rsidRPr="00350A24">
                              <w:rPr>
                                <w:rFonts w:cs="Tahoma" w:hint="eastAsia"/>
                                <w:color w:val="0B5294"/>
                                <w:spacing w:val="-4"/>
                                <w:sz w:val="24"/>
                                <w:szCs w:val="24"/>
                                <w:rtl/>
                              </w:rPr>
                              <w:t>היא</w:t>
                            </w:r>
                            <w:r w:rsidRPr="00350A24">
                              <w:rPr>
                                <w:rFonts w:cs="Tahoma"/>
                                <w:color w:val="0B5294"/>
                                <w:spacing w:val="-4"/>
                                <w:sz w:val="24"/>
                                <w:szCs w:val="24"/>
                                <w:rtl/>
                              </w:rPr>
                              <w:t xml:space="preserve"> </w:t>
                            </w:r>
                            <w:r w:rsidRPr="00350A24">
                              <w:rPr>
                                <w:rFonts w:cs="Tahoma" w:hint="eastAsia"/>
                                <w:color w:val="0B5294"/>
                                <w:spacing w:val="-4"/>
                                <w:sz w:val="24"/>
                                <w:szCs w:val="24"/>
                                <w:rtl/>
                              </w:rPr>
                              <w:t>למעשה</w:t>
                            </w:r>
                            <w:r w:rsidRPr="00350A24">
                              <w:rPr>
                                <w:rFonts w:cs="Tahoma"/>
                                <w:color w:val="0B5294"/>
                                <w:spacing w:val="-4"/>
                                <w:sz w:val="24"/>
                                <w:szCs w:val="24"/>
                                <w:rtl/>
                              </w:rPr>
                              <w:t xml:space="preserve"> </w:t>
                            </w:r>
                            <w:r w:rsidRPr="00350A24">
                              <w:rPr>
                                <w:rFonts w:cs="Tahoma" w:hint="eastAsia"/>
                                <w:color w:val="0B5294"/>
                                <w:spacing w:val="-4"/>
                                <w:sz w:val="24"/>
                                <w:szCs w:val="24"/>
                                <w:rtl/>
                              </w:rPr>
                              <w:t>ויתור</w:t>
                            </w:r>
                            <w:r w:rsidRPr="00350A24">
                              <w:rPr>
                                <w:rFonts w:cs="Tahoma"/>
                                <w:color w:val="0B5294"/>
                                <w:spacing w:val="-4"/>
                                <w:sz w:val="24"/>
                                <w:szCs w:val="24"/>
                                <w:rtl/>
                              </w:rPr>
                              <w:t xml:space="preserve"> </w:t>
                            </w:r>
                            <w:r w:rsidRPr="00350A24">
                              <w:rPr>
                                <w:rFonts w:cs="Tahoma" w:hint="eastAsia"/>
                                <w:color w:val="0B5294"/>
                                <w:spacing w:val="-4"/>
                                <w:sz w:val="24"/>
                                <w:szCs w:val="24"/>
                                <w:rtl/>
                              </w:rPr>
                              <w:t>על</w:t>
                            </w:r>
                            <w:r w:rsidRPr="00350A24">
                              <w:rPr>
                                <w:rFonts w:cs="Tahoma"/>
                                <w:color w:val="0B5294"/>
                                <w:spacing w:val="-4"/>
                                <w:sz w:val="24"/>
                                <w:szCs w:val="24"/>
                                <w:rtl/>
                              </w:rPr>
                              <w:t xml:space="preserve"> </w:t>
                            </w:r>
                            <w:r w:rsidRPr="00350A24">
                              <w:rPr>
                                <w:rFonts w:cs="Tahoma" w:hint="eastAsia"/>
                                <w:color w:val="0B5294"/>
                                <w:spacing w:val="-4"/>
                                <w:sz w:val="24"/>
                                <w:szCs w:val="24"/>
                                <w:rtl/>
                              </w:rPr>
                              <w:t>קרוב</w:t>
                            </w:r>
                            <w:r w:rsidRPr="00350A24">
                              <w:rPr>
                                <w:rFonts w:cs="Tahoma"/>
                                <w:color w:val="0B5294"/>
                                <w:spacing w:val="-4"/>
                                <w:sz w:val="24"/>
                                <w:szCs w:val="24"/>
                                <w:rtl/>
                              </w:rPr>
                              <w:t xml:space="preserve"> </w:t>
                            </w:r>
                            <w:r w:rsidRPr="00350A24">
                              <w:rPr>
                                <w:rFonts w:cs="Tahoma" w:hint="eastAsia"/>
                                <w:color w:val="0B5294"/>
                                <w:spacing w:val="-4"/>
                                <w:sz w:val="24"/>
                                <w:szCs w:val="24"/>
                                <w:rtl/>
                              </w:rPr>
                              <w:t>לחצי</w:t>
                            </w:r>
                            <w:r w:rsidRPr="00350A24">
                              <w:rPr>
                                <w:rFonts w:cs="Tahoma"/>
                                <w:color w:val="0B5294"/>
                                <w:spacing w:val="-4"/>
                                <w:sz w:val="24"/>
                                <w:szCs w:val="24"/>
                                <w:rtl/>
                              </w:rPr>
                              <w:t xml:space="preserve"> </w:t>
                            </w:r>
                            <w:r w:rsidRPr="00350A24">
                              <w:rPr>
                                <w:rFonts w:cs="Tahoma" w:hint="eastAsia"/>
                                <w:color w:val="0B5294"/>
                                <w:spacing w:val="-4"/>
                                <w:sz w:val="24"/>
                                <w:szCs w:val="24"/>
                                <w:rtl/>
                              </w:rPr>
                              <w:t>מאורך</w:t>
                            </w:r>
                            <w:r w:rsidRPr="00350A24">
                              <w:rPr>
                                <w:rFonts w:cs="Tahoma"/>
                                <w:color w:val="0B5294"/>
                                <w:spacing w:val="-4"/>
                                <w:sz w:val="24"/>
                                <w:szCs w:val="24"/>
                                <w:rtl/>
                              </w:rPr>
                              <w:t xml:space="preserve"> </w:t>
                            </w:r>
                            <w:r w:rsidRPr="00350A24">
                              <w:rPr>
                                <w:rFonts w:cs="Tahoma" w:hint="eastAsia"/>
                                <w:color w:val="0B5294"/>
                                <w:spacing w:val="-4"/>
                                <w:sz w:val="24"/>
                                <w:szCs w:val="24"/>
                                <w:rtl/>
                              </w:rPr>
                              <w:t>נתיבי</w:t>
                            </w:r>
                            <w:r w:rsidRPr="00350A24">
                              <w:rPr>
                                <w:rFonts w:cs="Tahoma"/>
                                <w:color w:val="0B5294"/>
                                <w:spacing w:val="-4"/>
                                <w:sz w:val="24"/>
                                <w:szCs w:val="24"/>
                                <w:rtl/>
                              </w:rPr>
                              <w:t xml:space="preserve"> </w:t>
                            </w:r>
                            <w:r w:rsidRPr="00350A24">
                              <w:rPr>
                                <w:rFonts w:cs="Tahoma" w:hint="eastAsia"/>
                                <w:color w:val="0B5294"/>
                                <w:spacing w:val="-4"/>
                                <w:sz w:val="24"/>
                                <w:szCs w:val="24"/>
                                <w:rtl/>
                              </w:rPr>
                              <w:t>התחבורה</w:t>
                            </w:r>
                            <w:r w:rsidRPr="00350A24">
                              <w:rPr>
                                <w:rFonts w:cs="Tahoma"/>
                                <w:color w:val="0B5294"/>
                                <w:spacing w:val="-4"/>
                                <w:sz w:val="24"/>
                                <w:szCs w:val="24"/>
                                <w:rtl/>
                              </w:rPr>
                              <w:t xml:space="preserve"> </w:t>
                            </w:r>
                            <w:r w:rsidRPr="00350A24">
                              <w:rPr>
                                <w:rFonts w:cs="Tahoma" w:hint="eastAsia"/>
                                <w:color w:val="0B5294"/>
                                <w:spacing w:val="-4"/>
                                <w:sz w:val="24"/>
                                <w:szCs w:val="24"/>
                                <w:rtl/>
                              </w:rPr>
                              <w:t>הציבורית</w:t>
                            </w:r>
                            <w:r w:rsidRPr="00350A24">
                              <w:rPr>
                                <w:rFonts w:cs="Tahoma"/>
                                <w:color w:val="0B5294"/>
                                <w:spacing w:val="-4"/>
                                <w:sz w:val="24"/>
                                <w:szCs w:val="24"/>
                                <w:rtl/>
                              </w:rPr>
                              <w:t xml:space="preserve"> </w:t>
                            </w:r>
                            <w:r w:rsidRPr="00350A24">
                              <w:rPr>
                                <w:rFonts w:cs="Tahoma" w:hint="eastAsia"/>
                                <w:color w:val="0B5294"/>
                                <w:spacing w:val="-4"/>
                                <w:sz w:val="24"/>
                                <w:szCs w:val="24"/>
                                <w:rtl/>
                              </w:rPr>
                              <w:t>שתוכננו</w:t>
                            </w:r>
                            <w:r w:rsidRPr="00350A24">
                              <w:rPr>
                                <w:rFonts w:cs="Tahoma"/>
                                <w:color w:val="0B5294"/>
                                <w:spacing w:val="-4"/>
                                <w:sz w:val="24"/>
                                <w:szCs w:val="24"/>
                                <w:rtl/>
                              </w:rPr>
                              <w:t xml:space="preserve"> </w:t>
                            </w:r>
                            <w:r w:rsidRPr="00350A24">
                              <w:rPr>
                                <w:rFonts w:cs="Tahoma" w:hint="eastAsia"/>
                                <w:color w:val="0B5294"/>
                                <w:spacing w:val="-4"/>
                                <w:sz w:val="24"/>
                                <w:szCs w:val="24"/>
                                <w:rtl/>
                              </w:rPr>
                              <w:t>ונכללו</w:t>
                            </w:r>
                            <w:r w:rsidRPr="00350A24">
                              <w:rPr>
                                <w:rFonts w:cs="Tahoma"/>
                                <w:color w:val="0B5294"/>
                                <w:spacing w:val="-4"/>
                                <w:sz w:val="24"/>
                                <w:szCs w:val="24"/>
                                <w:rtl/>
                              </w:rPr>
                              <w:t xml:space="preserve"> </w:t>
                            </w:r>
                            <w:r w:rsidRPr="00350A24">
                              <w:rPr>
                                <w:rFonts w:cs="Tahoma" w:hint="eastAsia"/>
                                <w:color w:val="0B5294"/>
                                <w:spacing w:val="-4"/>
                                <w:sz w:val="24"/>
                                <w:szCs w:val="24"/>
                                <w:rtl/>
                              </w:rPr>
                              <w:t>בהצעה</w:t>
                            </w:r>
                            <w:r w:rsidRPr="00350A24">
                              <w:rPr>
                                <w:rFonts w:cs="Tahoma"/>
                                <w:color w:val="0B5294"/>
                                <w:spacing w:val="-4"/>
                                <w:sz w:val="24"/>
                                <w:szCs w:val="24"/>
                                <w:rtl/>
                              </w:rPr>
                              <w:t xml:space="preserve"> </w:t>
                            </w:r>
                            <w:r w:rsidRPr="00350A24">
                              <w:rPr>
                                <w:rFonts w:cs="Tahoma" w:hint="eastAsia"/>
                                <w:color w:val="0B5294"/>
                                <w:spacing w:val="-4"/>
                                <w:sz w:val="24"/>
                                <w:szCs w:val="24"/>
                                <w:rtl/>
                              </w:rPr>
                              <w:t>של</w:t>
                            </w:r>
                            <w:r w:rsidRPr="00350A24">
                              <w:rPr>
                                <w:rFonts w:cs="Tahoma"/>
                                <w:color w:val="0B5294"/>
                                <w:spacing w:val="-4"/>
                                <w:sz w:val="24"/>
                                <w:szCs w:val="24"/>
                                <w:rtl/>
                              </w:rPr>
                              <w:t xml:space="preserve"> </w:t>
                            </w:r>
                            <w:r w:rsidRPr="00350A24">
                              <w:rPr>
                                <w:rFonts w:cs="Tahoma" w:hint="eastAsia"/>
                                <w:color w:val="0B5294"/>
                                <w:spacing w:val="-4"/>
                                <w:sz w:val="24"/>
                                <w:szCs w:val="24"/>
                                <w:rtl/>
                              </w:rPr>
                              <w:t>עיריית</w:t>
                            </w:r>
                            <w:r w:rsidRPr="00350A24">
                              <w:rPr>
                                <w:rFonts w:cs="Tahoma"/>
                                <w:color w:val="0B5294"/>
                                <w:spacing w:val="-4"/>
                                <w:sz w:val="24"/>
                                <w:szCs w:val="24"/>
                                <w:rtl/>
                              </w:rPr>
                              <w:t xml:space="preserve"> </w:t>
                            </w:r>
                            <w:r w:rsidRPr="00350A24">
                              <w:rPr>
                                <w:rFonts w:cs="Tahoma" w:hint="eastAsia"/>
                                <w:color w:val="0B5294"/>
                                <w:spacing w:val="-4"/>
                                <w:sz w:val="24"/>
                                <w:szCs w:val="24"/>
                                <w:rtl/>
                              </w:rPr>
                              <w:t>אשדוד</w:t>
                            </w:r>
                            <w:r w:rsidRPr="00350A24">
                              <w:rPr>
                                <w:rFonts w:cs="Tahoma"/>
                                <w:color w:val="0B5294"/>
                                <w:spacing w:val="-4"/>
                                <w:sz w:val="24"/>
                                <w:szCs w:val="24"/>
                                <w:rtl/>
                              </w:rPr>
                              <w:t xml:space="preserve">, </w:t>
                            </w:r>
                            <w:r w:rsidRPr="00350A24">
                              <w:rPr>
                                <w:rFonts w:cs="Tahoma" w:hint="eastAsia"/>
                                <w:color w:val="0B5294"/>
                                <w:spacing w:val="-4"/>
                                <w:sz w:val="24"/>
                                <w:szCs w:val="24"/>
                                <w:rtl/>
                              </w:rPr>
                              <w:t>וכן</w:t>
                            </w:r>
                            <w:r w:rsidRPr="00350A24">
                              <w:rPr>
                                <w:rFonts w:cs="Tahoma"/>
                                <w:color w:val="0B5294"/>
                                <w:spacing w:val="-4"/>
                                <w:sz w:val="24"/>
                                <w:szCs w:val="24"/>
                                <w:rtl/>
                              </w:rPr>
                              <w:t xml:space="preserve"> </w:t>
                            </w:r>
                            <w:r w:rsidRPr="00350A24">
                              <w:rPr>
                                <w:rFonts w:cs="Tahoma" w:hint="eastAsia"/>
                                <w:color w:val="0B5294"/>
                                <w:spacing w:val="-4"/>
                                <w:sz w:val="24"/>
                                <w:szCs w:val="24"/>
                                <w:rtl/>
                              </w:rPr>
                              <w:t>ויתור</w:t>
                            </w:r>
                            <w:r w:rsidRPr="00350A24">
                              <w:rPr>
                                <w:rFonts w:cs="Tahoma"/>
                                <w:color w:val="0B5294"/>
                                <w:spacing w:val="-4"/>
                                <w:sz w:val="24"/>
                                <w:szCs w:val="24"/>
                                <w:rtl/>
                              </w:rPr>
                              <w:t xml:space="preserve"> </w:t>
                            </w:r>
                            <w:r w:rsidRPr="00350A24">
                              <w:rPr>
                                <w:rFonts w:cs="Tahoma" w:hint="eastAsia"/>
                                <w:color w:val="0B5294"/>
                                <w:spacing w:val="-4"/>
                                <w:sz w:val="24"/>
                                <w:szCs w:val="24"/>
                                <w:rtl/>
                              </w:rPr>
                              <w:t>על</w:t>
                            </w:r>
                            <w:r w:rsidRPr="00350A24">
                              <w:rPr>
                                <w:rFonts w:cs="Tahoma"/>
                                <w:color w:val="0B5294"/>
                                <w:spacing w:val="-4"/>
                                <w:sz w:val="24"/>
                                <w:szCs w:val="24"/>
                                <w:rtl/>
                              </w:rPr>
                              <w:t xml:space="preserve"> </w:t>
                            </w:r>
                            <w:r w:rsidRPr="00350A24">
                              <w:rPr>
                                <w:rFonts w:cs="Tahoma" w:hint="eastAsia"/>
                                <w:color w:val="0B5294"/>
                                <w:spacing w:val="-4"/>
                                <w:sz w:val="24"/>
                                <w:szCs w:val="24"/>
                                <w:rtl/>
                              </w:rPr>
                              <w:t>ציר</w:t>
                            </w:r>
                            <w:r w:rsidRPr="00350A24">
                              <w:rPr>
                                <w:rFonts w:cs="Tahoma"/>
                                <w:color w:val="0B5294"/>
                                <w:spacing w:val="-4"/>
                                <w:sz w:val="24"/>
                                <w:szCs w:val="24"/>
                                <w:rtl/>
                              </w:rPr>
                              <w:t xml:space="preserve"> </w:t>
                            </w:r>
                            <w:r w:rsidRPr="00350A24">
                              <w:rPr>
                                <w:rFonts w:cs="Tahoma" w:hint="eastAsia"/>
                                <w:color w:val="0B5294"/>
                                <w:spacing w:val="-4"/>
                                <w:sz w:val="24"/>
                                <w:szCs w:val="24"/>
                                <w:rtl/>
                              </w:rPr>
                              <w:t>מרכזי</w:t>
                            </w:r>
                            <w:r w:rsidRPr="00350A24">
                              <w:rPr>
                                <w:rFonts w:cs="Tahoma"/>
                                <w:color w:val="0B5294"/>
                                <w:spacing w:val="-4"/>
                                <w:sz w:val="24"/>
                                <w:szCs w:val="24"/>
                                <w:rtl/>
                              </w:rPr>
                              <w:t xml:space="preserve"> </w:t>
                            </w:r>
                            <w:r w:rsidRPr="00350A24">
                              <w:rPr>
                                <w:rFonts w:cs="Tahoma" w:hint="eastAsia"/>
                                <w:color w:val="0B5294"/>
                                <w:spacing w:val="-4"/>
                                <w:sz w:val="24"/>
                                <w:szCs w:val="24"/>
                                <w:rtl/>
                              </w:rPr>
                              <w:t>שבו</w:t>
                            </w:r>
                            <w:r w:rsidRPr="00350A24">
                              <w:rPr>
                                <w:rFonts w:cs="Tahoma"/>
                                <w:color w:val="0B5294"/>
                                <w:spacing w:val="-4"/>
                                <w:sz w:val="24"/>
                                <w:szCs w:val="24"/>
                                <w:rtl/>
                              </w:rPr>
                              <w:t xml:space="preserve"> </w:t>
                            </w:r>
                            <w:r w:rsidRPr="00350A24">
                              <w:rPr>
                                <w:rFonts w:cs="Tahoma" w:hint="eastAsia"/>
                                <w:color w:val="0B5294"/>
                                <w:spacing w:val="-4"/>
                                <w:sz w:val="24"/>
                                <w:szCs w:val="24"/>
                                <w:rtl/>
                              </w:rPr>
                              <w:t>עוברת</w:t>
                            </w:r>
                            <w:r w:rsidRPr="00350A24">
                              <w:rPr>
                                <w:rFonts w:cs="Tahoma"/>
                                <w:color w:val="0B5294"/>
                                <w:spacing w:val="-4"/>
                                <w:sz w:val="24"/>
                                <w:szCs w:val="24"/>
                                <w:rtl/>
                              </w:rPr>
                              <w:t xml:space="preserve"> </w:t>
                            </w:r>
                            <w:r w:rsidRPr="00350A24">
                              <w:rPr>
                                <w:rFonts w:cs="Tahoma" w:hint="eastAsia"/>
                                <w:color w:val="0B5294"/>
                                <w:spacing w:val="-4"/>
                                <w:sz w:val="24"/>
                                <w:szCs w:val="24"/>
                                <w:rtl/>
                              </w:rPr>
                              <w:t>תחבורה</w:t>
                            </w:r>
                            <w:r w:rsidRPr="00350A24">
                              <w:rPr>
                                <w:rFonts w:cs="Tahoma"/>
                                <w:color w:val="0B5294"/>
                                <w:spacing w:val="-4"/>
                                <w:sz w:val="24"/>
                                <w:szCs w:val="24"/>
                                <w:rtl/>
                              </w:rPr>
                              <w:t xml:space="preserve"> </w:t>
                            </w:r>
                            <w:r w:rsidRPr="00350A24">
                              <w:rPr>
                                <w:rFonts w:cs="Tahoma" w:hint="eastAsia"/>
                                <w:color w:val="0B5294"/>
                                <w:spacing w:val="-4"/>
                                <w:sz w:val="24"/>
                                <w:szCs w:val="24"/>
                                <w:rtl/>
                              </w:rPr>
                              <w:t>ציבורית</w:t>
                            </w:r>
                            <w:r w:rsidRPr="00350A24">
                              <w:rPr>
                                <w:rFonts w:cs="Tahoma"/>
                                <w:color w:val="0B5294"/>
                                <w:spacing w:val="-4"/>
                                <w:sz w:val="24"/>
                                <w:szCs w:val="24"/>
                                <w:rtl/>
                              </w:rPr>
                              <w:t xml:space="preserve"> </w:t>
                            </w:r>
                            <w:r w:rsidRPr="00350A24">
                              <w:rPr>
                                <w:rFonts w:cs="Tahoma" w:hint="eastAsia"/>
                                <w:color w:val="0B5294"/>
                                <w:spacing w:val="-4"/>
                                <w:sz w:val="24"/>
                                <w:szCs w:val="24"/>
                                <w:rtl/>
                              </w:rPr>
                              <w:t>עירונית</w:t>
                            </w:r>
                            <w:r w:rsidRPr="00350A24">
                              <w:rPr>
                                <w:rFonts w:cs="Tahoma"/>
                                <w:color w:val="0B5294"/>
                                <w:spacing w:val="-4"/>
                                <w:sz w:val="24"/>
                                <w:szCs w:val="24"/>
                                <w:rtl/>
                              </w:rPr>
                              <w:t xml:space="preserve"> </w:t>
                            </w:r>
                            <w:r w:rsidRPr="00350A24">
                              <w:rPr>
                                <w:rFonts w:cs="Tahoma" w:hint="eastAsia"/>
                                <w:color w:val="0B5294"/>
                                <w:spacing w:val="-4"/>
                                <w:sz w:val="24"/>
                                <w:szCs w:val="24"/>
                                <w:rtl/>
                              </w:rPr>
                              <w:t>ובין</w:t>
                            </w:r>
                            <w:r w:rsidRPr="00350A24">
                              <w:rPr>
                                <w:rFonts w:cs="Tahoma"/>
                                <w:color w:val="0B5294"/>
                                <w:spacing w:val="-4"/>
                                <w:sz w:val="24"/>
                                <w:szCs w:val="24"/>
                                <w:rtl/>
                              </w:rPr>
                              <w:t>-</w:t>
                            </w:r>
                            <w:r w:rsidRPr="00350A24">
                              <w:rPr>
                                <w:rFonts w:cs="Tahoma" w:hint="eastAsia"/>
                                <w:color w:val="0B5294"/>
                                <w:spacing w:val="-4"/>
                                <w:sz w:val="24"/>
                                <w:szCs w:val="24"/>
                                <w:rtl/>
                              </w:rPr>
                              <w:t>עירונית</w:t>
                            </w:r>
                            <w:r w:rsidRPr="00350A24">
                              <w:rPr>
                                <w:rFonts w:cs="Tahoma"/>
                                <w:color w:val="0B5294"/>
                                <w:spacing w:val="-4"/>
                                <w:sz w:val="24"/>
                                <w:szCs w:val="24"/>
                                <w:rtl/>
                              </w:rPr>
                              <w:t xml:space="preserve"> </w:t>
                            </w:r>
                            <w:r w:rsidRPr="00350A24">
                              <w:rPr>
                                <w:rFonts w:cs="Tahoma" w:hint="eastAsia"/>
                                <w:color w:val="0B5294"/>
                                <w:spacing w:val="-4"/>
                                <w:sz w:val="24"/>
                                <w:szCs w:val="24"/>
                                <w:rtl/>
                              </w:rPr>
                              <w:t>בהיקף</w:t>
                            </w:r>
                            <w:r w:rsidRPr="00350A24">
                              <w:rPr>
                                <w:rFonts w:cs="Tahoma"/>
                                <w:color w:val="0B5294"/>
                                <w:spacing w:val="-4"/>
                                <w:sz w:val="24"/>
                                <w:szCs w:val="24"/>
                                <w:rtl/>
                              </w:rPr>
                              <w:t xml:space="preserve"> </w:t>
                            </w:r>
                            <w:r w:rsidRPr="00350A24">
                              <w:rPr>
                                <w:rFonts w:cs="Tahoma" w:hint="eastAsia"/>
                                <w:color w:val="0B5294"/>
                                <w:spacing w:val="-4"/>
                                <w:sz w:val="24"/>
                                <w:szCs w:val="24"/>
                                <w:rtl/>
                              </w:rPr>
                              <w:t>נרחב</w:t>
                            </w:r>
                          </w:p>
                          <w:p w:rsidR="00CE4DB7" w:rsidRPr="00373C5D" w:rsidP="00C02BC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6692874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3765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6496" filled="f" stroked="f">
                <v:textbox>
                  <w:txbxContent>
                    <w:p w:rsidR="00CE4DB7" w:rsidRPr="00373C5D" w:rsidP="00C02BC9">
                      <w:pPr>
                        <w:spacing w:line="240" w:lineRule="atLeast"/>
                        <w:rPr>
                          <w:rFonts w:cs="Tahoma"/>
                          <w:b/>
                          <w:bCs/>
                          <w:color w:val="0B5294"/>
                          <w:sz w:val="48"/>
                          <w:szCs w:val="48"/>
                          <w:rtl/>
                        </w:rPr>
                      </w:pPr>
                      <w:drawing>
                        <wp:inline distT="0" distB="0" distL="0" distR="0">
                          <wp:extent cx="311150" cy="256800"/>
                          <wp:effectExtent l="0" t="0" r="0" b="0"/>
                          <wp:docPr id="7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0293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E4DB7" w:rsidRPr="00881D99" w:rsidP="00C02BC9">
                      <w:pPr>
                        <w:spacing w:after="0" w:line="240" w:lineRule="auto"/>
                        <w:rPr>
                          <w:color w:val="0B5294"/>
                          <w:spacing w:val="-4"/>
                          <w:sz w:val="24"/>
                          <w:szCs w:val="24"/>
                          <w:rtl/>
                          <w:cs/>
                        </w:rPr>
                      </w:pPr>
                      <w:r w:rsidRPr="00350A24">
                        <w:rPr>
                          <w:rFonts w:cs="Tahoma" w:hint="eastAsia"/>
                          <w:color w:val="0B5294"/>
                          <w:spacing w:val="-4"/>
                          <w:sz w:val="24"/>
                          <w:szCs w:val="24"/>
                          <w:rtl/>
                        </w:rPr>
                        <w:t>גריעת</w:t>
                      </w:r>
                      <w:r w:rsidRPr="00350A24">
                        <w:rPr>
                          <w:rFonts w:cs="Tahoma"/>
                          <w:color w:val="0B5294"/>
                          <w:spacing w:val="-4"/>
                          <w:sz w:val="24"/>
                          <w:szCs w:val="24"/>
                          <w:rtl/>
                        </w:rPr>
                        <w:t xml:space="preserve"> </w:t>
                      </w:r>
                      <w:r w:rsidRPr="00350A24">
                        <w:rPr>
                          <w:rFonts w:cs="Tahoma" w:hint="eastAsia"/>
                          <w:color w:val="0B5294"/>
                          <w:spacing w:val="-4"/>
                          <w:sz w:val="24"/>
                          <w:szCs w:val="24"/>
                          <w:rtl/>
                        </w:rPr>
                        <w:t>הציר</w:t>
                      </w:r>
                      <w:r w:rsidRPr="00350A24">
                        <w:rPr>
                          <w:rFonts w:cs="Tahoma"/>
                          <w:color w:val="0B5294"/>
                          <w:spacing w:val="-4"/>
                          <w:sz w:val="24"/>
                          <w:szCs w:val="24"/>
                          <w:rtl/>
                        </w:rPr>
                        <w:t xml:space="preserve"> </w:t>
                      </w:r>
                      <w:r w:rsidRPr="00350A24">
                        <w:rPr>
                          <w:rFonts w:cs="Tahoma" w:hint="eastAsia"/>
                          <w:color w:val="0B5294"/>
                          <w:spacing w:val="-4"/>
                          <w:sz w:val="24"/>
                          <w:szCs w:val="24"/>
                          <w:rtl/>
                        </w:rPr>
                        <w:t>המזרחי</w:t>
                      </w:r>
                      <w:r w:rsidRPr="00350A24">
                        <w:rPr>
                          <w:rFonts w:cs="Tahoma"/>
                          <w:color w:val="0B5294"/>
                          <w:spacing w:val="-4"/>
                          <w:sz w:val="24"/>
                          <w:szCs w:val="24"/>
                          <w:rtl/>
                        </w:rPr>
                        <w:t xml:space="preserve"> </w:t>
                      </w:r>
                      <w:r w:rsidRPr="00350A24">
                        <w:rPr>
                          <w:rFonts w:cs="Tahoma" w:hint="eastAsia"/>
                          <w:color w:val="0B5294"/>
                          <w:spacing w:val="-4"/>
                          <w:sz w:val="24"/>
                          <w:szCs w:val="24"/>
                          <w:rtl/>
                        </w:rPr>
                        <w:t>היא</w:t>
                      </w:r>
                      <w:r w:rsidRPr="00350A24">
                        <w:rPr>
                          <w:rFonts w:cs="Tahoma"/>
                          <w:color w:val="0B5294"/>
                          <w:spacing w:val="-4"/>
                          <w:sz w:val="24"/>
                          <w:szCs w:val="24"/>
                          <w:rtl/>
                        </w:rPr>
                        <w:t xml:space="preserve"> </w:t>
                      </w:r>
                      <w:r w:rsidRPr="00350A24">
                        <w:rPr>
                          <w:rFonts w:cs="Tahoma" w:hint="eastAsia"/>
                          <w:color w:val="0B5294"/>
                          <w:spacing w:val="-4"/>
                          <w:sz w:val="24"/>
                          <w:szCs w:val="24"/>
                          <w:rtl/>
                        </w:rPr>
                        <w:t>למעשה</w:t>
                      </w:r>
                      <w:r w:rsidRPr="00350A24">
                        <w:rPr>
                          <w:rFonts w:cs="Tahoma"/>
                          <w:color w:val="0B5294"/>
                          <w:spacing w:val="-4"/>
                          <w:sz w:val="24"/>
                          <w:szCs w:val="24"/>
                          <w:rtl/>
                        </w:rPr>
                        <w:t xml:space="preserve"> </w:t>
                      </w:r>
                      <w:r w:rsidRPr="00350A24">
                        <w:rPr>
                          <w:rFonts w:cs="Tahoma" w:hint="eastAsia"/>
                          <w:color w:val="0B5294"/>
                          <w:spacing w:val="-4"/>
                          <w:sz w:val="24"/>
                          <w:szCs w:val="24"/>
                          <w:rtl/>
                        </w:rPr>
                        <w:t>ויתור</w:t>
                      </w:r>
                      <w:r w:rsidRPr="00350A24">
                        <w:rPr>
                          <w:rFonts w:cs="Tahoma"/>
                          <w:color w:val="0B5294"/>
                          <w:spacing w:val="-4"/>
                          <w:sz w:val="24"/>
                          <w:szCs w:val="24"/>
                          <w:rtl/>
                        </w:rPr>
                        <w:t xml:space="preserve"> </w:t>
                      </w:r>
                      <w:r w:rsidRPr="00350A24">
                        <w:rPr>
                          <w:rFonts w:cs="Tahoma" w:hint="eastAsia"/>
                          <w:color w:val="0B5294"/>
                          <w:spacing w:val="-4"/>
                          <w:sz w:val="24"/>
                          <w:szCs w:val="24"/>
                          <w:rtl/>
                        </w:rPr>
                        <w:t>על</w:t>
                      </w:r>
                      <w:r w:rsidRPr="00350A24">
                        <w:rPr>
                          <w:rFonts w:cs="Tahoma"/>
                          <w:color w:val="0B5294"/>
                          <w:spacing w:val="-4"/>
                          <w:sz w:val="24"/>
                          <w:szCs w:val="24"/>
                          <w:rtl/>
                        </w:rPr>
                        <w:t xml:space="preserve"> </w:t>
                      </w:r>
                      <w:r w:rsidRPr="00350A24">
                        <w:rPr>
                          <w:rFonts w:cs="Tahoma" w:hint="eastAsia"/>
                          <w:color w:val="0B5294"/>
                          <w:spacing w:val="-4"/>
                          <w:sz w:val="24"/>
                          <w:szCs w:val="24"/>
                          <w:rtl/>
                        </w:rPr>
                        <w:t>קרוב</w:t>
                      </w:r>
                      <w:r w:rsidRPr="00350A24">
                        <w:rPr>
                          <w:rFonts w:cs="Tahoma"/>
                          <w:color w:val="0B5294"/>
                          <w:spacing w:val="-4"/>
                          <w:sz w:val="24"/>
                          <w:szCs w:val="24"/>
                          <w:rtl/>
                        </w:rPr>
                        <w:t xml:space="preserve"> </w:t>
                      </w:r>
                      <w:r w:rsidRPr="00350A24">
                        <w:rPr>
                          <w:rFonts w:cs="Tahoma" w:hint="eastAsia"/>
                          <w:color w:val="0B5294"/>
                          <w:spacing w:val="-4"/>
                          <w:sz w:val="24"/>
                          <w:szCs w:val="24"/>
                          <w:rtl/>
                        </w:rPr>
                        <w:t>לחצי</w:t>
                      </w:r>
                      <w:r w:rsidRPr="00350A24">
                        <w:rPr>
                          <w:rFonts w:cs="Tahoma"/>
                          <w:color w:val="0B5294"/>
                          <w:spacing w:val="-4"/>
                          <w:sz w:val="24"/>
                          <w:szCs w:val="24"/>
                          <w:rtl/>
                        </w:rPr>
                        <w:t xml:space="preserve"> </w:t>
                      </w:r>
                      <w:r w:rsidRPr="00350A24">
                        <w:rPr>
                          <w:rFonts w:cs="Tahoma" w:hint="eastAsia"/>
                          <w:color w:val="0B5294"/>
                          <w:spacing w:val="-4"/>
                          <w:sz w:val="24"/>
                          <w:szCs w:val="24"/>
                          <w:rtl/>
                        </w:rPr>
                        <w:t>מאורך</w:t>
                      </w:r>
                      <w:r w:rsidRPr="00350A24">
                        <w:rPr>
                          <w:rFonts w:cs="Tahoma"/>
                          <w:color w:val="0B5294"/>
                          <w:spacing w:val="-4"/>
                          <w:sz w:val="24"/>
                          <w:szCs w:val="24"/>
                          <w:rtl/>
                        </w:rPr>
                        <w:t xml:space="preserve"> </w:t>
                      </w:r>
                      <w:r w:rsidRPr="00350A24">
                        <w:rPr>
                          <w:rFonts w:cs="Tahoma" w:hint="eastAsia"/>
                          <w:color w:val="0B5294"/>
                          <w:spacing w:val="-4"/>
                          <w:sz w:val="24"/>
                          <w:szCs w:val="24"/>
                          <w:rtl/>
                        </w:rPr>
                        <w:t>נתיבי</w:t>
                      </w:r>
                      <w:r w:rsidRPr="00350A24">
                        <w:rPr>
                          <w:rFonts w:cs="Tahoma"/>
                          <w:color w:val="0B5294"/>
                          <w:spacing w:val="-4"/>
                          <w:sz w:val="24"/>
                          <w:szCs w:val="24"/>
                          <w:rtl/>
                        </w:rPr>
                        <w:t xml:space="preserve"> </w:t>
                      </w:r>
                      <w:r w:rsidRPr="00350A24">
                        <w:rPr>
                          <w:rFonts w:cs="Tahoma" w:hint="eastAsia"/>
                          <w:color w:val="0B5294"/>
                          <w:spacing w:val="-4"/>
                          <w:sz w:val="24"/>
                          <w:szCs w:val="24"/>
                          <w:rtl/>
                        </w:rPr>
                        <w:t>התחבורה</w:t>
                      </w:r>
                      <w:r w:rsidRPr="00350A24">
                        <w:rPr>
                          <w:rFonts w:cs="Tahoma"/>
                          <w:color w:val="0B5294"/>
                          <w:spacing w:val="-4"/>
                          <w:sz w:val="24"/>
                          <w:szCs w:val="24"/>
                          <w:rtl/>
                        </w:rPr>
                        <w:t xml:space="preserve"> </w:t>
                      </w:r>
                      <w:r w:rsidRPr="00350A24">
                        <w:rPr>
                          <w:rFonts w:cs="Tahoma" w:hint="eastAsia"/>
                          <w:color w:val="0B5294"/>
                          <w:spacing w:val="-4"/>
                          <w:sz w:val="24"/>
                          <w:szCs w:val="24"/>
                          <w:rtl/>
                        </w:rPr>
                        <w:t>הציבורית</w:t>
                      </w:r>
                      <w:r w:rsidRPr="00350A24">
                        <w:rPr>
                          <w:rFonts w:cs="Tahoma"/>
                          <w:color w:val="0B5294"/>
                          <w:spacing w:val="-4"/>
                          <w:sz w:val="24"/>
                          <w:szCs w:val="24"/>
                          <w:rtl/>
                        </w:rPr>
                        <w:t xml:space="preserve"> </w:t>
                      </w:r>
                      <w:r w:rsidRPr="00350A24">
                        <w:rPr>
                          <w:rFonts w:cs="Tahoma" w:hint="eastAsia"/>
                          <w:color w:val="0B5294"/>
                          <w:spacing w:val="-4"/>
                          <w:sz w:val="24"/>
                          <w:szCs w:val="24"/>
                          <w:rtl/>
                        </w:rPr>
                        <w:t>שתוכננו</w:t>
                      </w:r>
                      <w:r w:rsidRPr="00350A24">
                        <w:rPr>
                          <w:rFonts w:cs="Tahoma"/>
                          <w:color w:val="0B5294"/>
                          <w:spacing w:val="-4"/>
                          <w:sz w:val="24"/>
                          <w:szCs w:val="24"/>
                          <w:rtl/>
                        </w:rPr>
                        <w:t xml:space="preserve"> </w:t>
                      </w:r>
                      <w:r w:rsidRPr="00350A24">
                        <w:rPr>
                          <w:rFonts w:cs="Tahoma" w:hint="eastAsia"/>
                          <w:color w:val="0B5294"/>
                          <w:spacing w:val="-4"/>
                          <w:sz w:val="24"/>
                          <w:szCs w:val="24"/>
                          <w:rtl/>
                        </w:rPr>
                        <w:t>ונכללו</w:t>
                      </w:r>
                      <w:r w:rsidRPr="00350A24">
                        <w:rPr>
                          <w:rFonts w:cs="Tahoma"/>
                          <w:color w:val="0B5294"/>
                          <w:spacing w:val="-4"/>
                          <w:sz w:val="24"/>
                          <w:szCs w:val="24"/>
                          <w:rtl/>
                        </w:rPr>
                        <w:t xml:space="preserve"> </w:t>
                      </w:r>
                      <w:r w:rsidRPr="00350A24">
                        <w:rPr>
                          <w:rFonts w:cs="Tahoma" w:hint="eastAsia"/>
                          <w:color w:val="0B5294"/>
                          <w:spacing w:val="-4"/>
                          <w:sz w:val="24"/>
                          <w:szCs w:val="24"/>
                          <w:rtl/>
                        </w:rPr>
                        <w:t>בהצעה</w:t>
                      </w:r>
                      <w:r w:rsidRPr="00350A24">
                        <w:rPr>
                          <w:rFonts w:cs="Tahoma"/>
                          <w:color w:val="0B5294"/>
                          <w:spacing w:val="-4"/>
                          <w:sz w:val="24"/>
                          <w:szCs w:val="24"/>
                          <w:rtl/>
                        </w:rPr>
                        <w:t xml:space="preserve"> </w:t>
                      </w:r>
                      <w:r w:rsidRPr="00350A24">
                        <w:rPr>
                          <w:rFonts w:cs="Tahoma" w:hint="eastAsia"/>
                          <w:color w:val="0B5294"/>
                          <w:spacing w:val="-4"/>
                          <w:sz w:val="24"/>
                          <w:szCs w:val="24"/>
                          <w:rtl/>
                        </w:rPr>
                        <w:t>של</w:t>
                      </w:r>
                      <w:r w:rsidRPr="00350A24">
                        <w:rPr>
                          <w:rFonts w:cs="Tahoma"/>
                          <w:color w:val="0B5294"/>
                          <w:spacing w:val="-4"/>
                          <w:sz w:val="24"/>
                          <w:szCs w:val="24"/>
                          <w:rtl/>
                        </w:rPr>
                        <w:t xml:space="preserve"> </w:t>
                      </w:r>
                      <w:r w:rsidRPr="00350A24">
                        <w:rPr>
                          <w:rFonts w:cs="Tahoma" w:hint="eastAsia"/>
                          <w:color w:val="0B5294"/>
                          <w:spacing w:val="-4"/>
                          <w:sz w:val="24"/>
                          <w:szCs w:val="24"/>
                          <w:rtl/>
                        </w:rPr>
                        <w:t>עיריית</w:t>
                      </w:r>
                      <w:r w:rsidRPr="00350A24">
                        <w:rPr>
                          <w:rFonts w:cs="Tahoma"/>
                          <w:color w:val="0B5294"/>
                          <w:spacing w:val="-4"/>
                          <w:sz w:val="24"/>
                          <w:szCs w:val="24"/>
                          <w:rtl/>
                        </w:rPr>
                        <w:t xml:space="preserve"> </w:t>
                      </w:r>
                      <w:r w:rsidRPr="00350A24">
                        <w:rPr>
                          <w:rFonts w:cs="Tahoma" w:hint="eastAsia"/>
                          <w:color w:val="0B5294"/>
                          <w:spacing w:val="-4"/>
                          <w:sz w:val="24"/>
                          <w:szCs w:val="24"/>
                          <w:rtl/>
                        </w:rPr>
                        <w:t>אשדוד</w:t>
                      </w:r>
                      <w:r w:rsidRPr="00350A24">
                        <w:rPr>
                          <w:rFonts w:cs="Tahoma"/>
                          <w:color w:val="0B5294"/>
                          <w:spacing w:val="-4"/>
                          <w:sz w:val="24"/>
                          <w:szCs w:val="24"/>
                          <w:rtl/>
                        </w:rPr>
                        <w:t xml:space="preserve">, </w:t>
                      </w:r>
                      <w:r w:rsidRPr="00350A24">
                        <w:rPr>
                          <w:rFonts w:cs="Tahoma" w:hint="eastAsia"/>
                          <w:color w:val="0B5294"/>
                          <w:spacing w:val="-4"/>
                          <w:sz w:val="24"/>
                          <w:szCs w:val="24"/>
                          <w:rtl/>
                        </w:rPr>
                        <w:t>וכן</w:t>
                      </w:r>
                      <w:r w:rsidRPr="00350A24">
                        <w:rPr>
                          <w:rFonts w:cs="Tahoma"/>
                          <w:color w:val="0B5294"/>
                          <w:spacing w:val="-4"/>
                          <w:sz w:val="24"/>
                          <w:szCs w:val="24"/>
                          <w:rtl/>
                        </w:rPr>
                        <w:t xml:space="preserve"> </w:t>
                      </w:r>
                      <w:r w:rsidRPr="00350A24">
                        <w:rPr>
                          <w:rFonts w:cs="Tahoma" w:hint="eastAsia"/>
                          <w:color w:val="0B5294"/>
                          <w:spacing w:val="-4"/>
                          <w:sz w:val="24"/>
                          <w:szCs w:val="24"/>
                          <w:rtl/>
                        </w:rPr>
                        <w:t>ויתור</w:t>
                      </w:r>
                      <w:r w:rsidRPr="00350A24">
                        <w:rPr>
                          <w:rFonts w:cs="Tahoma"/>
                          <w:color w:val="0B5294"/>
                          <w:spacing w:val="-4"/>
                          <w:sz w:val="24"/>
                          <w:szCs w:val="24"/>
                          <w:rtl/>
                        </w:rPr>
                        <w:t xml:space="preserve"> </w:t>
                      </w:r>
                      <w:r w:rsidRPr="00350A24">
                        <w:rPr>
                          <w:rFonts w:cs="Tahoma" w:hint="eastAsia"/>
                          <w:color w:val="0B5294"/>
                          <w:spacing w:val="-4"/>
                          <w:sz w:val="24"/>
                          <w:szCs w:val="24"/>
                          <w:rtl/>
                        </w:rPr>
                        <w:t>על</w:t>
                      </w:r>
                      <w:r w:rsidRPr="00350A24">
                        <w:rPr>
                          <w:rFonts w:cs="Tahoma"/>
                          <w:color w:val="0B5294"/>
                          <w:spacing w:val="-4"/>
                          <w:sz w:val="24"/>
                          <w:szCs w:val="24"/>
                          <w:rtl/>
                        </w:rPr>
                        <w:t xml:space="preserve"> </w:t>
                      </w:r>
                      <w:r w:rsidRPr="00350A24">
                        <w:rPr>
                          <w:rFonts w:cs="Tahoma" w:hint="eastAsia"/>
                          <w:color w:val="0B5294"/>
                          <w:spacing w:val="-4"/>
                          <w:sz w:val="24"/>
                          <w:szCs w:val="24"/>
                          <w:rtl/>
                        </w:rPr>
                        <w:t>ציר</w:t>
                      </w:r>
                      <w:r w:rsidRPr="00350A24">
                        <w:rPr>
                          <w:rFonts w:cs="Tahoma"/>
                          <w:color w:val="0B5294"/>
                          <w:spacing w:val="-4"/>
                          <w:sz w:val="24"/>
                          <w:szCs w:val="24"/>
                          <w:rtl/>
                        </w:rPr>
                        <w:t xml:space="preserve"> </w:t>
                      </w:r>
                      <w:r w:rsidRPr="00350A24">
                        <w:rPr>
                          <w:rFonts w:cs="Tahoma" w:hint="eastAsia"/>
                          <w:color w:val="0B5294"/>
                          <w:spacing w:val="-4"/>
                          <w:sz w:val="24"/>
                          <w:szCs w:val="24"/>
                          <w:rtl/>
                        </w:rPr>
                        <w:t>מרכזי</w:t>
                      </w:r>
                      <w:r w:rsidRPr="00350A24">
                        <w:rPr>
                          <w:rFonts w:cs="Tahoma"/>
                          <w:color w:val="0B5294"/>
                          <w:spacing w:val="-4"/>
                          <w:sz w:val="24"/>
                          <w:szCs w:val="24"/>
                          <w:rtl/>
                        </w:rPr>
                        <w:t xml:space="preserve"> </w:t>
                      </w:r>
                      <w:r w:rsidRPr="00350A24">
                        <w:rPr>
                          <w:rFonts w:cs="Tahoma" w:hint="eastAsia"/>
                          <w:color w:val="0B5294"/>
                          <w:spacing w:val="-4"/>
                          <w:sz w:val="24"/>
                          <w:szCs w:val="24"/>
                          <w:rtl/>
                        </w:rPr>
                        <w:t>שבו</w:t>
                      </w:r>
                      <w:r w:rsidRPr="00350A24">
                        <w:rPr>
                          <w:rFonts w:cs="Tahoma"/>
                          <w:color w:val="0B5294"/>
                          <w:spacing w:val="-4"/>
                          <w:sz w:val="24"/>
                          <w:szCs w:val="24"/>
                          <w:rtl/>
                        </w:rPr>
                        <w:t xml:space="preserve"> </w:t>
                      </w:r>
                      <w:r w:rsidRPr="00350A24">
                        <w:rPr>
                          <w:rFonts w:cs="Tahoma" w:hint="eastAsia"/>
                          <w:color w:val="0B5294"/>
                          <w:spacing w:val="-4"/>
                          <w:sz w:val="24"/>
                          <w:szCs w:val="24"/>
                          <w:rtl/>
                        </w:rPr>
                        <w:t>עוברת</w:t>
                      </w:r>
                      <w:r w:rsidRPr="00350A24">
                        <w:rPr>
                          <w:rFonts w:cs="Tahoma"/>
                          <w:color w:val="0B5294"/>
                          <w:spacing w:val="-4"/>
                          <w:sz w:val="24"/>
                          <w:szCs w:val="24"/>
                          <w:rtl/>
                        </w:rPr>
                        <w:t xml:space="preserve"> </w:t>
                      </w:r>
                      <w:r w:rsidRPr="00350A24">
                        <w:rPr>
                          <w:rFonts w:cs="Tahoma" w:hint="eastAsia"/>
                          <w:color w:val="0B5294"/>
                          <w:spacing w:val="-4"/>
                          <w:sz w:val="24"/>
                          <w:szCs w:val="24"/>
                          <w:rtl/>
                        </w:rPr>
                        <w:t>תחבורה</w:t>
                      </w:r>
                      <w:r w:rsidRPr="00350A24">
                        <w:rPr>
                          <w:rFonts w:cs="Tahoma"/>
                          <w:color w:val="0B5294"/>
                          <w:spacing w:val="-4"/>
                          <w:sz w:val="24"/>
                          <w:szCs w:val="24"/>
                          <w:rtl/>
                        </w:rPr>
                        <w:t xml:space="preserve"> </w:t>
                      </w:r>
                      <w:r w:rsidRPr="00350A24">
                        <w:rPr>
                          <w:rFonts w:cs="Tahoma" w:hint="eastAsia"/>
                          <w:color w:val="0B5294"/>
                          <w:spacing w:val="-4"/>
                          <w:sz w:val="24"/>
                          <w:szCs w:val="24"/>
                          <w:rtl/>
                        </w:rPr>
                        <w:t>ציבורית</w:t>
                      </w:r>
                      <w:r w:rsidRPr="00350A24">
                        <w:rPr>
                          <w:rFonts w:cs="Tahoma"/>
                          <w:color w:val="0B5294"/>
                          <w:spacing w:val="-4"/>
                          <w:sz w:val="24"/>
                          <w:szCs w:val="24"/>
                          <w:rtl/>
                        </w:rPr>
                        <w:t xml:space="preserve"> </w:t>
                      </w:r>
                      <w:r w:rsidRPr="00350A24">
                        <w:rPr>
                          <w:rFonts w:cs="Tahoma" w:hint="eastAsia"/>
                          <w:color w:val="0B5294"/>
                          <w:spacing w:val="-4"/>
                          <w:sz w:val="24"/>
                          <w:szCs w:val="24"/>
                          <w:rtl/>
                        </w:rPr>
                        <w:t>עירונית</w:t>
                      </w:r>
                      <w:r w:rsidRPr="00350A24">
                        <w:rPr>
                          <w:rFonts w:cs="Tahoma"/>
                          <w:color w:val="0B5294"/>
                          <w:spacing w:val="-4"/>
                          <w:sz w:val="24"/>
                          <w:szCs w:val="24"/>
                          <w:rtl/>
                        </w:rPr>
                        <w:t xml:space="preserve"> </w:t>
                      </w:r>
                      <w:r w:rsidRPr="00350A24">
                        <w:rPr>
                          <w:rFonts w:cs="Tahoma" w:hint="eastAsia"/>
                          <w:color w:val="0B5294"/>
                          <w:spacing w:val="-4"/>
                          <w:sz w:val="24"/>
                          <w:szCs w:val="24"/>
                          <w:rtl/>
                        </w:rPr>
                        <w:t>ובין</w:t>
                      </w:r>
                      <w:r w:rsidRPr="00350A24">
                        <w:rPr>
                          <w:rFonts w:cs="Tahoma"/>
                          <w:color w:val="0B5294"/>
                          <w:spacing w:val="-4"/>
                          <w:sz w:val="24"/>
                          <w:szCs w:val="24"/>
                          <w:rtl/>
                        </w:rPr>
                        <w:t>-</w:t>
                      </w:r>
                      <w:r w:rsidRPr="00350A24">
                        <w:rPr>
                          <w:rFonts w:cs="Tahoma" w:hint="eastAsia"/>
                          <w:color w:val="0B5294"/>
                          <w:spacing w:val="-4"/>
                          <w:sz w:val="24"/>
                          <w:szCs w:val="24"/>
                          <w:rtl/>
                        </w:rPr>
                        <w:t>עירונית</w:t>
                      </w:r>
                      <w:r w:rsidRPr="00350A24">
                        <w:rPr>
                          <w:rFonts w:cs="Tahoma"/>
                          <w:color w:val="0B5294"/>
                          <w:spacing w:val="-4"/>
                          <w:sz w:val="24"/>
                          <w:szCs w:val="24"/>
                          <w:rtl/>
                        </w:rPr>
                        <w:t xml:space="preserve"> </w:t>
                      </w:r>
                      <w:r w:rsidRPr="00350A24">
                        <w:rPr>
                          <w:rFonts w:cs="Tahoma" w:hint="eastAsia"/>
                          <w:color w:val="0B5294"/>
                          <w:spacing w:val="-4"/>
                          <w:sz w:val="24"/>
                          <w:szCs w:val="24"/>
                          <w:rtl/>
                        </w:rPr>
                        <w:t>בהיקף</w:t>
                      </w:r>
                      <w:r w:rsidRPr="00350A24">
                        <w:rPr>
                          <w:rFonts w:cs="Tahoma"/>
                          <w:color w:val="0B5294"/>
                          <w:spacing w:val="-4"/>
                          <w:sz w:val="24"/>
                          <w:szCs w:val="24"/>
                          <w:rtl/>
                        </w:rPr>
                        <w:t xml:space="preserve"> </w:t>
                      </w:r>
                      <w:r w:rsidRPr="00350A24">
                        <w:rPr>
                          <w:rFonts w:cs="Tahoma" w:hint="eastAsia"/>
                          <w:color w:val="0B5294"/>
                          <w:spacing w:val="-4"/>
                          <w:sz w:val="24"/>
                          <w:szCs w:val="24"/>
                          <w:rtl/>
                        </w:rPr>
                        <w:t>נרחב</w:t>
                      </w:r>
                    </w:p>
                    <w:p w:rsidR="00CE4DB7" w:rsidRPr="00373C5D" w:rsidP="00C02BC9">
                      <w:pPr>
                        <w:spacing w:before="120" w:after="0" w:line="240" w:lineRule="atLeast"/>
                        <w:rPr>
                          <w:rFonts w:cs="Tahoma"/>
                          <w:b/>
                          <w:bCs/>
                          <w:color w:val="0B5294"/>
                          <w:sz w:val="48"/>
                          <w:szCs w:val="48"/>
                          <w:rtl/>
                        </w:rPr>
                      </w:pPr>
                      <w:drawing>
                        <wp:inline distT="0" distB="0" distL="0" distR="0">
                          <wp:extent cx="288000" cy="31337"/>
                          <wp:effectExtent l="0" t="0" r="0" b="6985"/>
                          <wp:docPr id="7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75379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5684C" w:rsidRPr="0051332D" w:rsidP="006824B2">
      <w:pPr>
        <w:spacing w:before="180" w:line="240" w:lineRule="exact"/>
        <w:ind w:left="340" w:right="2268"/>
        <w:jc w:val="both"/>
        <w:rPr>
          <w:rFonts w:ascii="Tahoma" w:hAnsi="Tahoma" w:cs="Tahoma"/>
          <w:sz w:val="18"/>
          <w:szCs w:val="18"/>
          <w:rtl/>
        </w:rPr>
      </w:pPr>
      <w:r w:rsidRPr="0051332D">
        <w:rPr>
          <w:rFonts w:ascii="Tahoma" w:hAnsi="Tahoma" w:cs="Tahoma" w:hint="cs"/>
          <w:sz w:val="18"/>
          <w:szCs w:val="18"/>
          <w:rtl/>
        </w:rPr>
        <w:t xml:space="preserve">בביקורת עלה כי משרדי התחבורה והאוצר לא ביצעו בדיקות כדאיות או תהליך מוסדר של קבלת החלטות, בין היתר לבדיקת התוכנית החדשה לאחר גריעת הציר המזרחי, לרבות בחינת משמעותה של גריעה כזאת, כל שכן ביצוע התאמות שמטרתן לוודא כי התוכנית המצומצמת היא התוכנית המיטבית הכוללת את המרכיבים הנדרשים להבטחת יעילותה </w:t>
      </w:r>
      <w:r w:rsidRPr="0051332D">
        <w:rPr>
          <w:rFonts w:ascii="Tahoma" w:hAnsi="Tahoma" w:cs="Tahoma" w:hint="cs"/>
          <w:sz w:val="18"/>
          <w:szCs w:val="18"/>
          <w:rtl/>
        </w:rPr>
        <w:t>ומועילותה</w:t>
      </w:r>
      <w:r w:rsidRPr="0051332D">
        <w:rPr>
          <w:rFonts w:ascii="Tahoma" w:hAnsi="Tahoma" w:cs="Tahoma" w:hint="cs"/>
          <w:sz w:val="18"/>
          <w:szCs w:val="18"/>
          <w:rtl/>
        </w:rPr>
        <w:t>.</w:t>
      </w:r>
    </w:p>
    <w:p w:rsidR="0055684C" w:rsidRPr="0051332D" w:rsidP="006824B2">
      <w:pPr>
        <w:spacing w:after="240" w:line="240" w:lineRule="exact"/>
        <w:ind w:left="340" w:right="2268"/>
        <w:jc w:val="both"/>
        <w:rPr>
          <w:rFonts w:ascii="Tahoma" w:hAnsi="Tahoma" w:cs="Tahoma"/>
          <w:sz w:val="18"/>
          <w:szCs w:val="18"/>
          <w:rtl/>
        </w:rPr>
      </w:pPr>
      <w:r w:rsidRPr="0051332D">
        <w:rPr>
          <w:rFonts w:ascii="Tahoma" w:hAnsi="Tahoma" w:cs="Tahoma" w:hint="cs"/>
          <w:sz w:val="18"/>
          <w:szCs w:val="18"/>
          <w:rtl/>
        </w:rPr>
        <w:t xml:space="preserve">גם </w:t>
      </w:r>
      <w:r w:rsidRPr="0051332D">
        <w:rPr>
          <w:rFonts w:ascii="Tahoma" w:hAnsi="Tahoma" w:cs="Tahoma" w:hint="eastAsia"/>
          <w:sz w:val="18"/>
          <w:szCs w:val="18"/>
          <w:rtl/>
        </w:rPr>
        <w:t>בדיון</w:t>
      </w:r>
      <w:r w:rsidRPr="0051332D">
        <w:rPr>
          <w:rFonts w:ascii="Tahoma" w:hAnsi="Tahoma" w:cs="Tahoma"/>
          <w:sz w:val="18"/>
          <w:szCs w:val="18"/>
          <w:rtl/>
        </w:rPr>
        <w:t xml:space="preserve"> </w:t>
      </w:r>
      <w:r w:rsidRPr="0051332D">
        <w:rPr>
          <w:rFonts w:ascii="Tahoma" w:hAnsi="Tahoma" w:cs="Tahoma" w:hint="eastAsia"/>
          <w:sz w:val="18"/>
          <w:szCs w:val="18"/>
          <w:rtl/>
        </w:rPr>
        <w:t>ועדת</w:t>
      </w:r>
      <w:r w:rsidRPr="0051332D">
        <w:rPr>
          <w:rFonts w:ascii="Tahoma" w:hAnsi="Tahoma" w:cs="Tahoma"/>
          <w:sz w:val="18"/>
          <w:szCs w:val="18"/>
          <w:rtl/>
        </w:rPr>
        <w:t xml:space="preserve"> ההיגוי </w:t>
      </w:r>
      <w:r w:rsidRPr="0051332D">
        <w:rPr>
          <w:rFonts w:ascii="Tahoma" w:hAnsi="Tahoma" w:cs="Tahoma" w:hint="cs"/>
          <w:sz w:val="18"/>
          <w:szCs w:val="18"/>
          <w:rtl/>
        </w:rPr>
        <w:t>מסוף נובמבר 2015</w:t>
      </w:r>
      <w:r w:rsidRPr="0051332D">
        <w:rPr>
          <w:rFonts w:ascii="Tahoma" w:hAnsi="Tahoma" w:cs="Tahoma"/>
          <w:sz w:val="18"/>
          <w:szCs w:val="18"/>
          <w:rtl/>
        </w:rPr>
        <w:t xml:space="preserve"> </w:t>
      </w:r>
      <w:r w:rsidRPr="0051332D">
        <w:rPr>
          <w:rFonts w:ascii="Tahoma" w:hAnsi="Tahoma" w:cs="Tahoma" w:hint="cs"/>
          <w:sz w:val="18"/>
          <w:szCs w:val="18"/>
          <w:rtl/>
        </w:rPr>
        <w:t>ש</w:t>
      </w:r>
      <w:r w:rsidRPr="0051332D">
        <w:rPr>
          <w:rFonts w:ascii="Tahoma" w:hAnsi="Tahoma" w:cs="Tahoma" w:hint="eastAsia"/>
          <w:sz w:val="18"/>
          <w:szCs w:val="18"/>
          <w:rtl/>
        </w:rPr>
        <w:t>בו</w:t>
      </w:r>
      <w:r w:rsidRPr="0051332D">
        <w:rPr>
          <w:rFonts w:ascii="Tahoma" w:hAnsi="Tahoma" w:cs="Tahoma"/>
          <w:sz w:val="18"/>
          <w:szCs w:val="18"/>
          <w:rtl/>
        </w:rPr>
        <w:t xml:space="preserve"> אישרה את המלצות חברת הבקרה לא דנה</w:t>
      </w:r>
      <w:r w:rsidRPr="0051332D">
        <w:rPr>
          <w:rFonts w:ascii="Tahoma" w:hAnsi="Tahoma" w:cs="Tahoma" w:hint="cs"/>
          <w:sz w:val="18"/>
          <w:szCs w:val="18"/>
          <w:rtl/>
        </w:rPr>
        <w:t xml:space="preserve"> הוועדה</w:t>
      </w:r>
      <w:r w:rsidRPr="0051332D">
        <w:rPr>
          <w:rFonts w:ascii="Tahoma" w:hAnsi="Tahoma" w:cs="Tahoma"/>
          <w:sz w:val="18"/>
          <w:szCs w:val="18"/>
          <w:rtl/>
        </w:rPr>
        <w:t xml:space="preserve"> </w:t>
      </w:r>
      <w:r w:rsidRPr="0051332D">
        <w:rPr>
          <w:rFonts w:ascii="Tahoma" w:hAnsi="Tahoma" w:cs="Tahoma" w:hint="eastAsia"/>
          <w:sz w:val="18"/>
          <w:szCs w:val="18"/>
          <w:rtl/>
        </w:rPr>
        <w:t>בהשלכות</w:t>
      </w:r>
      <w:r w:rsidRPr="0051332D">
        <w:rPr>
          <w:rFonts w:ascii="Tahoma" w:hAnsi="Tahoma" w:cs="Tahoma"/>
          <w:sz w:val="18"/>
          <w:szCs w:val="18"/>
          <w:rtl/>
        </w:rPr>
        <w:t xml:space="preserve"> </w:t>
      </w:r>
      <w:r w:rsidRPr="0051332D">
        <w:rPr>
          <w:rFonts w:ascii="Tahoma" w:hAnsi="Tahoma" w:cs="Tahoma" w:hint="eastAsia"/>
          <w:sz w:val="18"/>
          <w:szCs w:val="18"/>
          <w:rtl/>
        </w:rPr>
        <w:t>של</w:t>
      </w:r>
      <w:r w:rsidRPr="0051332D">
        <w:rPr>
          <w:rFonts w:ascii="Tahoma" w:hAnsi="Tahoma" w:cs="Tahoma"/>
          <w:sz w:val="18"/>
          <w:szCs w:val="18"/>
          <w:rtl/>
        </w:rPr>
        <w:t xml:space="preserve"> </w:t>
      </w:r>
      <w:r w:rsidRPr="0051332D">
        <w:rPr>
          <w:rFonts w:ascii="Tahoma" w:hAnsi="Tahoma" w:cs="Tahoma" w:hint="cs"/>
          <w:sz w:val="18"/>
          <w:szCs w:val="18"/>
          <w:rtl/>
        </w:rPr>
        <w:t>גריעת</w:t>
      </w:r>
      <w:r w:rsidRPr="0051332D">
        <w:rPr>
          <w:rFonts w:ascii="Tahoma" w:hAnsi="Tahoma" w:cs="Tahoma"/>
          <w:sz w:val="18"/>
          <w:szCs w:val="18"/>
          <w:rtl/>
        </w:rPr>
        <w:t xml:space="preserve"> </w:t>
      </w:r>
      <w:r w:rsidRPr="0051332D">
        <w:rPr>
          <w:rFonts w:ascii="Tahoma" w:hAnsi="Tahoma" w:cs="Tahoma" w:hint="cs"/>
          <w:sz w:val="18"/>
          <w:szCs w:val="18"/>
          <w:rtl/>
        </w:rPr>
        <w:t>מ</w:t>
      </w:r>
      <w:r w:rsidRPr="0051332D">
        <w:rPr>
          <w:rFonts w:ascii="Tahoma" w:hAnsi="Tahoma" w:cs="Tahoma" w:hint="eastAsia"/>
          <w:sz w:val="18"/>
          <w:szCs w:val="18"/>
          <w:rtl/>
        </w:rPr>
        <w:t>רכיב</w:t>
      </w:r>
      <w:r w:rsidRPr="0051332D">
        <w:rPr>
          <w:rFonts w:ascii="Tahoma" w:hAnsi="Tahoma" w:cs="Tahoma"/>
          <w:sz w:val="18"/>
          <w:szCs w:val="18"/>
          <w:rtl/>
        </w:rPr>
        <w:t xml:space="preserve"> מרכזי בת</w:t>
      </w:r>
      <w:r w:rsidRPr="0051332D">
        <w:rPr>
          <w:rFonts w:ascii="Tahoma" w:hAnsi="Tahoma" w:cs="Tahoma" w:hint="cs"/>
          <w:sz w:val="18"/>
          <w:szCs w:val="18"/>
          <w:rtl/>
        </w:rPr>
        <w:t>ו</w:t>
      </w:r>
      <w:r w:rsidRPr="0051332D">
        <w:rPr>
          <w:rFonts w:ascii="Tahoma" w:hAnsi="Tahoma" w:cs="Tahoma"/>
          <w:sz w:val="18"/>
          <w:szCs w:val="18"/>
          <w:rtl/>
        </w:rPr>
        <w:t xml:space="preserve">כנית שזכתה בקול קורא, </w:t>
      </w:r>
      <w:r w:rsidRPr="0051332D">
        <w:rPr>
          <w:rFonts w:ascii="Tahoma" w:hAnsi="Tahoma" w:cs="Tahoma" w:hint="cs"/>
          <w:sz w:val="18"/>
          <w:szCs w:val="18"/>
          <w:rtl/>
        </w:rPr>
        <w:t xml:space="preserve">דהיינו </w:t>
      </w:r>
      <w:r w:rsidRPr="0051332D">
        <w:rPr>
          <w:rFonts w:ascii="Tahoma" w:hAnsi="Tahoma" w:cs="Tahoma" w:hint="eastAsia"/>
          <w:sz w:val="18"/>
          <w:szCs w:val="18"/>
          <w:rtl/>
        </w:rPr>
        <w:t>הציר</w:t>
      </w:r>
      <w:r w:rsidRPr="0051332D">
        <w:rPr>
          <w:rFonts w:ascii="Tahoma" w:hAnsi="Tahoma" w:cs="Tahoma"/>
          <w:sz w:val="18"/>
          <w:szCs w:val="18"/>
          <w:rtl/>
        </w:rPr>
        <w:t xml:space="preserve"> </w:t>
      </w:r>
      <w:r w:rsidRPr="0051332D">
        <w:rPr>
          <w:rFonts w:ascii="Tahoma" w:hAnsi="Tahoma" w:cs="Tahoma" w:hint="eastAsia"/>
          <w:sz w:val="18"/>
          <w:szCs w:val="18"/>
          <w:rtl/>
        </w:rPr>
        <w:t>המזרחי</w:t>
      </w:r>
      <w:r w:rsidRPr="0051332D">
        <w:rPr>
          <w:rFonts w:ascii="Tahoma" w:hAnsi="Tahoma" w:cs="Tahoma"/>
          <w:sz w:val="18"/>
          <w:szCs w:val="18"/>
          <w:rtl/>
        </w:rPr>
        <w:t xml:space="preserve">, </w:t>
      </w:r>
      <w:r w:rsidRPr="0051332D">
        <w:rPr>
          <w:rFonts w:ascii="Tahoma" w:hAnsi="Tahoma" w:cs="Tahoma" w:hint="eastAsia"/>
          <w:sz w:val="18"/>
          <w:szCs w:val="18"/>
          <w:rtl/>
        </w:rPr>
        <w:t>ולא</w:t>
      </w:r>
      <w:r w:rsidRPr="0051332D">
        <w:rPr>
          <w:rFonts w:ascii="Tahoma" w:hAnsi="Tahoma" w:cs="Tahoma"/>
          <w:sz w:val="18"/>
          <w:szCs w:val="18"/>
          <w:rtl/>
        </w:rPr>
        <w:t xml:space="preserve"> </w:t>
      </w:r>
      <w:r w:rsidRPr="0051332D">
        <w:rPr>
          <w:rFonts w:ascii="Tahoma" w:hAnsi="Tahoma" w:cs="Tahoma" w:hint="eastAsia"/>
          <w:sz w:val="18"/>
          <w:szCs w:val="18"/>
          <w:rtl/>
        </w:rPr>
        <w:t>בחנה</w:t>
      </w:r>
      <w:r w:rsidRPr="0051332D">
        <w:rPr>
          <w:rFonts w:ascii="Tahoma" w:hAnsi="Tahoma" w:cs="Tahoma"/>
          <w:sz w:val="18"/>
          <w:szCs w:val="18"/>
          <w:rtl/>
        </w:rPr>
        <w:t xml:space="preserve"> </w:t>
      </w:r>
      <w:r w:rsidRPr="0051332D">
        <w:rPr>
          <w:rFonts w:ascii="Tahoma" w:hAnsi="Tahoma" w:cs="Tahoma" w:hint="eastAsia"/>
          <w:sz w:val="18"/>
          <w:szCs w:val="18"/>
          <w:rtl/>
        </w:rPr>
        <w:t>חלופות</w:t>
      </w:r>
      <w:r w:rsidRPr="0051332D">
        <w:rPr>
          <w:rFonts w:ascii="Tahoma" w:hAnsi="Tahoma" w:cs="Tahoma"/>
          <w:sz w:val="18"/>
          <w:szCs w:val="18"/>
          <w:rtl/>
        </w:rPr>
        <w:t xml:space="preserve"> </w:t>
      </w:r>
      <w:r w:rsidRPr="0051332D">
        <w:rPr>
          <w:rFonts w:ascii="Tahoma" w:hAnsi="Tahoma" w:cs="Tahoma" w:hint="eastAsia"/>
          <w:sz w:val="18"/>
          <w:szCs w:val="18"/>
          <w:rtl/>
        </w:rPr>
        <w:t>לציר</w:t>
      </w:r>
      <w:r w:rsidRPr="0051332D">
        <w:rPr>
          <w:rFonts w:ascii="Tahoma" w:hAnsi="Tahoma" w:cs="Tahoma"/>
          <w:sz w:val="18"/>
          <w:szCs w:val="18"/>
          <w:rtl/>
        </w:rPr>
        <w:t xml:space="preserve"> </w:t>
      </w:r>
      <w:r w:rsidRPr="0051332D">
        <w:rPr>
          <w:rFonts w:ascii="Tahoma" w:hAnsi="Tahoma" w:cs="Tahoma" w:hint="eastAsia"/>
          <w:sz w:val="18"/>
          <w:szCs w:val="18"/>
          <w:rtl/>
        </w:rPr>
        <w:t>זה</w:t>
      </w:r>
      <w:r w:rsidRPr="0051332D">
        <w:rPr>
          <w:rFonts w:ascii="Tahoma" w:hAnsi="Tahoma" w:cs="Tahoma"/>
          <w:sz w:val="18"/>
          <w:szCs w:val="18"/>
          <w:rtl/>
        </w:rPr>
        <w:t xml:space="preserve"> </w:t>
      </w:r>
      <w:r w:rsidRPr="0051332D">
        <w:rPr>
          <w:rFonts w:ascii="Tahoma" w:hAnsi="Tahoma" w:cs="Tahoma" w:hint="eastAsia"/>
          <w:sz w:val="18"/>
          <w:szCs w:val="18"/>
          <w:rtl/>
        </w:rPr>
        <w:t>במטרה</w:t>
      </w:r>
      <w:r w:rsidRPr="0051332D">
        <w:rPr>
          <w:rFonts w:ascii="Tahoma" w:hAnsi="Tahoma" w:cs="Tahoma"/>
          <w:sz w:val="18"/>
          <w:szCs w:val="18"/>
          <w:rtl/>
        </w:rPr>
        <w:t xml:space="preserve"> </w:t>
      </w:r>
      <w:r w:rsidRPr="0051332D">
        <w:rPr>
          <w:rFonts w:ascii="Tahoma" w:hAnsi="Tahoma" w:cs="Tahoma" w:hint="eastAsia"/>
          <w:sz w:val="18"/>
          <w:szCs w:val="18"/>
          <w:rtl/>
        </w:rPr>
        <w:t>לשמור</w:t>
      </w:r>
      <w:r w:rsidRPr="0051332D">
        <w:rPr>
          <w:rFonts w:ascii="Tahoma" w:hAnsi="Tahoma" w:cs="Tahoma"/>
          <w:sz w:val="18"/>
          <w:szCs w:val="18"/>
          <w:rtl/>
        </w:rPr>
        <w:t xml:space="preserve"> </w:t>
      </w:r>
      <w:r w:rsidRPr="0051332D">
        <w:rPr>
          <w:rFonts w:ascii="Tahoma" w:hAnsi="Tahoma" w:cs="Tahoma" w:hint="eastAsia"/>
          <w:sz w:val="18"/>
          <w:szCs w:val="18"/>
          <w:rtl/>
        </w:rPr>
        <w:t>על</w:t>
      </w:r>
      <w:r w:rsidRPr="0051332D">
        <w:rPr>
          <w:rFonts w:ascii="Tahoma" w:hAnsi="Tahoma" w:cs="Tahoma"/>
          <w:sz w:val="18"/>
          <w:szCs w:val="18"/>
          <w:rtl/>
        </w:rPr>
        <w:t xml:space="preserve"> </w:t>
      </w:r>
      <w:r w:rsidRPr="0051332D">
        <w:rPr>
          <w:rFonts w:ascii="Tahoma" w:hAnsi="Tahoma" w:cs="Tahoma" w:hint="eastAsia"/>
          <w:sz w:val="18"/>
          <w:szCs w:val="18"/>
          <w:rtl/>
        </w:rPr>
        <w:t>עקרונות</w:t>
      </w:r>
      <w:r w:rsidRPr="0051332D">
        <w:rPr>
          <w:rFonts w:ascii="Tahoma" w:hAnsi="Tahoma" w:cs="Tahoma"/>
          <w:sz w:val="18"/>
          <w:szCs w:val="18"/>
          <w:rtl/>
        </w:rPr>
        <w:t xml:space="preserve"> </w:t>
      </w:r>
      <w:r w:rsidRPr="0051332D">
        <w:rPr>
          <w:rFonts w:ascii="Tahoma" w:hAnsi="Tahoma" w:cs="Tahoma" w:hint="eastAsia"/>
          <w:sz w:val="18"/>
          <w:szCs w:val="18"/>
          <w:rtl/>
        </w:rPr>
        <w:t>ההצעה</w:t>
      </w:r>
      <w:r w:rsidRPr="0051332D">
        <w:rPr>
          <w:rFonts w:ascii="Tahoma" w:hAnsi="Tahoma" w:cs="Tahoma"/>
          <w:sz w:val="18"/>
          <w:szCs w:val="18"/>
          <w:rtl/>
        </w:rPr>
        <w:t xml:space="preserve"> </w:t>
      </w:r>
      <w:r w:rsidRPr="0051332D">
        <w:rPr>
          <w:rFonts w:ascii="Tahoma" w:hAnsi="Tahoma" w:cs="Tahoma" w:hint="eastAsia"/>
          <w:sz w:val="18"/>
          <w:szCs w:val="18"/>
          <w:rtl/>
        </w:rPr>
        <w:t>של</w:t>
      </w:r>
      <w:r w:rsidRPr="0051332D">
        <w:rPr>
          <w:rFonts w:ascii="Tahoma" w:hAnsi="Tahoma" w:cs="Tahoma"/>
          <w:sz w:val="18"/>
          <w:szCs w:val="18"/>
          <w:rtl/>
        </w:rPr>
        <w:t xml:space="preserve"> </w:t>
      </w:r>
      <w:r w:rsidRPr="0051332D">
        <w:rPr>
          <w:rFonts w:ascii="Tahoma" w:hAnsi="Tahoma" w:cs="Tahoma" w:hint="eastAsia"/>
          <w:sz w:val="18"/>
          <w:szCs w:val="18"/>
          <w:rtl/>
        </w:rPr>
        <w:t>עיריית</w:t>
      </w:r>
      <w:r w:rsidRPr="0051332D">
        <w:rPr>
          <w:rFonts w:ascii="Tahoma" w:hAnsi="Tahoma" w:cs="Tahoma"/>
          <w:sz w:val="18"/>
          <w:szCs w:val="18"/>
          <w:rtl/>
        </w:rPr>
        <w:t xml:space="preserve"> </w:t>
      </w:r>
      <w:r w:rsidRPr="0051332D">
        <w:rPr>
          <w:rFonts w:ascii="Tahoma" w:hAnsi="Tahoma" w:cs="Tahoma" w:hint="eastAsia"/>
          <w:sz w:val="18"/>
          <w:szCs w:val="18"/>
          <w:rtl/>
        </w:rPr>
        <w:t>אשדוד</w:t>
      </w:r>
      <w:r w:rsidRPr="0051332D">
        <w:rPr>
          <w:rFonts w:ascii="Tahoma" w:hAnsi="Tahoma" w:cs="Tahoma"/>
          <w:sz w:val="18"/>
          <w:szCs w:val="18"/>
          <w:rtl/>
        </w:rPr>
        <w:t xml:space="preserve"> </w:t>
      </w:r>
      <w:r w:rsidRPr="0051332D">
        <w:rPr>
          <w:rFonts w:ascii="Tahoma" w:hAnsi="Tahoma" w:cs="Tahoma" w:hint="eastAsia"/>
          <w:sz w:val="18"/>
          <w:szCs w:val="18"/>
          <w:rtl/>
        </w:rPr>
        <w:t>ועל</w:t>
      </w:r>
      <w:r w:rsidRPr="0051332D">
        <w:rPr>
          <w:rFonts w:ascii="Tahoma" w:hAnsi="Tahoma" w:cs="Tahoma"/>
          <w:sz w:val="18"/>
          <w:szCs w:val="18"/>
          <w:rtl/>
        </w:rPr>
        <w:t xml:space="preserve"> </w:t>
      </w:r>
      <w:r w:rsidRPr="0051332D">
        <w:rPr>
          <w:rFonts w:ascii="Tahoma" w:hAnsi="Tahoma" w:cs="Tahoma" w:hint="eastAsia"/>
          <w:sz w:val="18"/>
          <w:szCs w:val="18"/>
          <w:rtl/>
        </w:rPr>
        <w:t>מטרותיה</w:t>
      </w:r>
      <w:r w:rsidRPr="0051332D">
        <w:rPr>
          <w:rFonts w:ascii="Tahoma" w:hAnsi="Tahoma" w:cs="Tahoma" w:hint="cs"/>
          <w:sz w:val="18"/>
          <w:szCs w:val="18"/>
          <w:rtl/>
        </w:rPr>
        <w:t>, כפי שפורטו באופן נרחב בהצעת העירייה</w:t>
      </w:r>
      <w:r w:rsidRPr="0051332D">
        <w:rPr>
          <w:rFonts w:ascii="Tahoma" w:hAnsi="Tahoma" w:cs="Tahoma"/>
          <w:sz w:val="18"/>
          <w:szCs w:val="18"/>
          <w:rtl/>
        </w:rPr>
        <w:t>.</w:t>
      </w:r>
    </w:p>
    <w:p w:rsidR="0055684C" w:rsidRPr="0051332D" w:rsidP="006824B2">
      <w:pPr>
        <w:pStyle w:val="RESHET"/>
        <w:ind w:left="567"/>
        <w:rPr>
          <w:rtl/>
        </w:rPr>
      </w:pPr>
      <w:r w:rsidRPr="0051332D">
        <w:rPr>
          <w:rFonts w:hint="cs"/>
          <w:rtl/>
        </w:rPr>
        <w:t>משרד מבקר המדינה מעיר למשרדי התחבורה והאוצר ולוועדת ההיגוי על שלא קיימו דיון על משמעות ההחלטה לגרוע מהפרויקט מרכיב כה משמעותי שעליו התחייבה העירייה במסגרת הצעתה, ולהשלכות של החלטה כזו על הפרויקט בכללותו ועל השגת מטרותיו.</w:t>
      </w:r>
    </w:p>
    <w:p w:rsidR="0055684C" w:rsidRPr="006824B2" w:rsidP="006824B2">
      <w:pPr>
        <w:pStyle w:val="ListParagraph"/>
        <w:numPr>
          <w:ilvl w:val="0"/>
          <w:numId w:val="41"/>
        </w:numPr>
        <w:autoSpaceDE/>
        <w:autoSpaceDN/>
        <w:adjustRightInd/>
        <w:spacing w:before="180" w:line="240" w:lineRule="exact"/>
        <w:ind w:left="340" w:right="2268" w:hanging="340"/>
        <w:rPr>
          <w:sz w:val="18"/>
          <w:szCs w:val="18"/>
        </w:rPr>
      </w:pPr>
      <w:r w:rsidRPr="006824B2">
        <w:rPr>
          <w:rStyle w:val="Heading7Char"/>
          <w:rFonts w:ascii="Tahoma" w:hAnsi="Tahoma" w:cs="Tahoma"/>
          <w:sz w:val="18"/>
          <w:szCs w:val="18"/>
          <w:rtl/>
        </w:rPr>
        <w:t>הפחתה בתקציב לתשתית שבילי אופניים:</w:t>
      </w:r>
      <w:r w:rsidRPr="006824B2">
        <w:rPr>
          <w:sz w:val="18"/>
          <w:szCs w:val="18"/>
          <w:rtl/>
        </w:rPr>
        <w:t xml:space="preserve"> מעיון בתקציב שאישרה ועדת ההיגוי עולה כי תקציב זה זהה לתקציב שהציעה חברת הבקרה, למעט גריעה של 5.56 מיליון ש"ח - מתקציב של 27.82 מיליון ש"ח שהציעה חברת הבקרה לתקציב של 22.26 מיליון ש"ח, וזאת מבלי שצוין בפרוטוקול של ישיבת ועדת ההיגוי שהתקציב שיועד לתשתית שבילי אופניים הופחת, מבלי שצוינה תכולת העבודה שהופחתה ממרכיב זה ומבלי שנומקה ההפחתה בתקציב.</w:t>
      </w:r>
    </w:p>
    <w:p w:rsidR="0055684C" w:rsidRPr="006824B2" w:rsidP="004C279C">
      <w:pPr>
        <w:pStyle w:val="ListParagraph"/>
        <w:numPr>
          <w:ilvl w:val="0"/>
          <w:numId w:val="41"/>
        </w:numPr>
        <w:autoSpaceDE/>
        <w:autoSpaceDN/>
        <w:adjustRightInd/>
        <w:spacing w:line="240" w:lineRule="exact"/>
        <w:ind w:left="340" w:right="2268" w:hanging="340"/>
        <w:rPr>
          <w:sz w:val="18"/>
          <w:szCs w:val="18"/>
        </w:rPr>
      </w:pPr>
      <w:r w:rsidRPr="006824B2">
        <w:rPr>
          <w:rStyle w:val="Heading7Char"/>
          <w:rFonts w:ascii="Tahoma" w:hAnsi="Tahoma" w:cs="Tahoma"/>
          <w:sz w:val="18"/>
          <w:szCs w:val="18"/>
          <w:rtl/>
        </w:rPr>
        <w:t>ביטול מרכיב שיקום מדרכות ומרכיב מדיניות החניה:</w:t>
      </w:r>
      <w:r w:rsidRPr="006824B2">
        <w:rPr>
          <w:sz w:val="18"/>
          <w:szCs w:val="18"/>
          <w:rtl/>
        </w:rPr>
        <w:t xml:space="preserve"> ועדת ההיגוי לא דנה בביטולם של מרכיב שיקום המדרכות ברחבי העיר ושל מרכיב מדיניות חניה בת קיימה, וכן בהשלכות של ביטולם על הפרויקט ועל השגת מטרותיו, כפי שהעירייה התחייבה בהצעתה.</w:t>
      </w:r>
    </w:p>
    <w:p w:rsidR="0055684C" w:rsidRPr="006824B2" w:rsidP="004C279C">
      <w:pPr>
        <w:spacing w:line="240" w:lineRule="exact"/>
        <w:ind w:left="340" w:right="2268"/>
        <w:jc w:val="both"/>
        <w:rPr>
          <w:rFonts w:ascii="Tahoma" w:hAnsi="Tahoma" w:cs="Tahoma"/>
          <w:sz w:val="18"/>
          <w:szCs w:val="18"/>
          <w:rtl/>
        </w:rPr>
      </w:pPr>
      <w:r w:rsidRPr="006824B2">
        <w:rPr>
          <w:rFonts w:ascii="Tahoma" w:hAnsi="Tahoma" w:cs="Tahoma"/>
          <w:sz w:val="18"/>
          <w:szCs w:val="18"/>
          <w:rtl/>
        </w:rPr>
        <w:t xml:space="preserve">יצוין כי פרויקט שיקום המדרכות ברחבי העיר הוא חלק ממרכיב שיפור התשתית להולכי הרגל כפי שהוגדר בקול קורא, ומטרתו הייתה לעודד הליכה ברגל כדרך </w:t>
      </w:r>
      <w:r w:rsidRPr="006824B2">
        <w:rPr>
          <w:rFonts w:ascii="Tahoma" w:hAnsi="Tahoma" w:cs="Tahoma"/>
          <w:sz w:val="18"/>
          <w:szCs w:val="18"/>
          <w:rtl/>
        </w:rPr>
        <w:t>התניידות</w:t>
      </w:r>
      <w:r w:rsidRPr="006824B2">
        <w:rPr>
          <w:rFonts w:ascii="Tahoma" w:hAnsi="Tahoma" w:cs="Tahoma"/>
          <w:sz w:val="18"/>
          <w:szCs w:val="18"/>
          <w:rtl/>
        </w:rPr>
        <w:t>, ובכך לצמצם את הנסיעות הממונעות ולשפר את בטיחותם של הולכי הרגל ואת הנגישות למערכת התחבורה הציבורית בעיר.</w:t>
      </w:r>
    </w:p>
    <w:p w:rsidR="0055684C" w:rsidRPr="006824B2" w:rsidP="004C279C">
      <w:pPr>
        <w:spacing w:line="240" w:lineRule="exact"/>
        <w:ind w:left="340" w:right="2268"/>
        <w:jc w:val="both"/>
        <w:rPr>
          <w:rFonts w:ascii="Tahoma" w:hAnsi="Tahoma" w:cs="Tahoma"/>
          <w:sz w:val="18"/>
          <w:szCs w:val="18"/>
          <w:rtl/>
        </w:rPr>
      </w:pPr>
      <w:r w:rsidRPr="006824B2">
        <w:rPr>
          <w:rFonts w:ascii="Tahoma" w:hAnsi="Tahoma" w:cs="Tahoma"/>
          <w:sz w:val="18"/>
          <w:szCs w:val="18"/>
          <w:rtl/>
        </w:rPr>
        <w:t xml:space="preserve">מרכיב מדיניות חניה בת קיימה היה אחד משמונת המרכיבים המרכזיים שנדרשו בקול קורא, שמטרתו היא קביעת מדיניות חניה התומכת בצמצום נסיעת כלי רכב במרכז העיר ומאפשרת פיתוח חניוני "חנה וסע" באופן שיעודד בעלי רכב פרטי להשתמש בתחבורה ציבורית. בהצעתה של עיריית אשדוד הודגש כי </w:t>
      </w:r>
      <w:r w:rsidRPr="006824B2">
        <w:rPr>
          <w:rFonts w:ascii="Tahoma" w:hAnsi="Tahoma" w:cs="Tahoma"/>
          <w:sz w:val="18"/>
          <w:szCs w:val="18"/>
          <w:rtl/>
        </w:rPr>
        <w:t>תוכנית</w:t>
      </w:r>
      <w:r w:rsidRPr="006824B2">
        <w:rPr>
          <w:rFonts w:ascii="Tahoma" w:hAnsi="Tahoma" w:cs="Tahoma"/>
          <w:sz w:val="18"/>
          <w:szCs w:val="18"/>
          <w:rtl/>
        </w:rPr>
        <w:t xml:space="preserve"> חניה בת קיימה מציעה התבוננות הוליסטית על נושא החניה מתוך אמונה כי מדיניות חניה נכונה היא כלי משמעותי בהפחתת נסועת הרכב הפרטי.</w:t>
      </w:r>
    </w:p>
    <w:p w:rsidR="0055684C" w:rsidRPr="006824B2" w:rsidP="004C279C">
      <w:pPr>
        <w:pStyle w:val="ListParagraph"/>
        <w:numPr>
          <w:ilvl w:val="0"/>
          <w:numId w:val="41"/>
        </w:numPr>
        <w:autoSpaceDE/>
        <w:autoSpaceDN/>
        <w:adjustRightInd/>
        <w:spacing w:line="240" w:lineRule="exact"/>
        <w:ind w:left="340" w:right="2268" w:hanging="340"/>
        <w:rPr>
          <w:sz w:val="18"/>
          <w:szCs w:val="18"/>
        </w:rPr>
      </w:pPr>
      <w:r w:rsidRPr="006824B2">
        <w:rPr>
          <w:rStyle w:val="Heading7Char"/>
          <w:rFonts w:ascii="Tahoma" w:hAnsi="Tahoma" w:cs="Tahoma"/>
          <w:sz w:val="18"/>
          <w:szCs w:val="18"/>
          <w:rtl/>
        </w:rPr>
        <w:t>ביטול התקציב של מרכיבים נוספים:</w:t>
      </w:r>
      <w:r w:rsidRPr="006824B2">
        <w:rPr>
          <w:sz w:val="18"/>
          <w:szCs w:val="18"/>
          <w:rtl/>
        </w:rPr>
        <w:t xml:space="preserve"> ועדת ההיגוי לא דנה בנושא ביטול התקציב לפרויקט השכרת אופניים חשמליים ולפרויקט העלאת המודעות במפעלים, בעסקים ובמוסדות חינוך לשימוש בתחבורה ציבורית – שני פרויקטים שהיו חלק מהצעת העירייה הכלולים במרכיב "אמצעים נוספים" לפי הקול הקורא.</w:t>
      </w:r>
    </w:p>
    <w:p w:rsidR="0055684C" w:rsidRPr="006824B2" w:rsidP="006824B2">
      <w:pPr>
        <w:spacing w:after="240" w:line="240" w:lineRule="exact"/>
        <w:ind w:left="340" w:right="2268"/>
        <w:jc w:val="both"/>
        <w:rPr>
          <w:rFonts w:ascii="Tahoma" w:hAnsi="Tahoma" w:cs="Tahoma"/>
          <w:sz w:val="18"/>
          <w:szCs w:val="18"/>
          <w:rtl/>
        </w:rPr>
      </w:pPr>
      <w:r w:rsidRPr="006824B2">
        <w:rPr>
          <w:rFonts w:ascii="Tahoma" w:hAnsi="Tahoma" w:cs="Tahoma"/>
          <w:sz w:val="18"/>
          <w:szCs w:val="18"/>
          <w:rtl/>
        </w:rPr>
        <w:t xml:space="preserve">העירייה הדגישה בהצעתה כי הפרויקטים שנכללו במרכיב זה מאפשרים לעירייה להוסיף אמצעים נוספים המשמשים מסגרת משלימה לתוכנית. המסגרת האמורה מייצרת מארג כלל-עירוני המחבר את התושבים ברמה היום-יומית לשינוי המובנה והמהותי החדש בעיר. מארג שכולל מרכיבים </w:t>
      </w:r>
      <w:r w:rsidRPr="006824B2">
        <w:rPr>
          <w:rFonts w:ascii="Tahoma" w:hAnsi="Tahoma" w:cs="Tahoma"/>
          <w:sz w:val="18"/>
          <w:szCs w:val="18"/>
          <w:rtl/>
        </w:rPr>
        <w:t>תחבורתיים-חברתיים המאפשרים הטמעת השינוי, והכול במטרה לעודד מעבר מרכב פרטי לאמצעי תחבורה בת קיימה.</w:t>
      </w:r>
    </w:p>
    <w:p w:rsidR="0055684C" w:rsidRPr="0051332D" w:rsidP="006824B2">
      <w:pPr>
        <w:pStyle w:val="RESHET"/>
        <w:rPr>
          <w:rtl/>
        </w:rPr>
      </w:pPr>
      <w:r w:rsidRPr="0051332D">
        <w:rPr>
          <w:rFonts w:hint="cs"/>
          <w:rtl/>
        </w:rPr>
        <w:t xml:space="preserve">משרד מבקר המדינה מעיר </w:t>
      </w:r>
      <w:r w:rsidRPr="0051332D">
        <w:rPr>
          <w:rFonts w:hint="eastAsia"/>
          <w:rtl/>
        </w:rPr>
        <w:t>לוועדת</w:t>
      </w:r>
      <w:r w:rsidRPr="0051332D">
        <w:rPr>
          <w:rtl/>
        </w:rPr>
        <w:t xml:space="preserve"> </w:t>
      </w:r>
      <w:r w:rsidRPr="0051332D">
        <w:rPr>
          <w:rFonts w:hint="eastAsia"/>
          <w:rtl/>
        </w:rPr>
        <w:t>ההיגוי</w:t>
      </w:r>
      <w:r w:rsidRPr="0051332D">
        <w:rPr>
          <w:rtl/>
        </w:rPr>
        <w:t xml:space="preserve">, </w:t>
      </w:r>
      <w:r w:rsidRPr="0051332D">
        <w:rPr>
          <w:rFonts w:hint="eastAsia"/>
          <w:rtl/>
        </w:rPr>
        <w:t>למשרדי</w:t>
      </w:r>
      <w:r w:rsidRPr="0051332D">
        <w:rPr>
          <w:rtl/>
        </w:rPr>
        <w:t xml:space="preserve"> </w:t>
      </w:r>
      <w:r w:rsidRPr="0051332D">
        <w:rPr>
          <w:rFonts w:hint="eastAsia"/>
          <w:rtl/>
        </w:rPr>
        <w:t>התחבורה</w:t>
      </w:r>
      <w:r w:rsidRPr="0051332D">
        <w:rPr>
          <w:rtl/>
        </w:rPr>
        <w:t xml:space="preserve"> </w:t>
      </w:r>
      <w:r w:rsidRPr="0051332D">
        <w:rPr>
          <w:rFonts w:hint="eastAsia"/>
          <w:rtl/>
        </w:rPr>
        <w:t>והאוצר</w:t>
      </w:r>
      <w:r w:rsidRPr="0051332D">
        <w:rPr>
          <w:rtl/>
        </w:rPr>
        <w:t xml:space="preserve"> </w:t>
      </w:r>
      <w:r w:rsidRPr="0051332D">
        <w:rPr>
          <w:rFonts w:hint="eastAsia"/>
          <w:rtl/>
        </w:rPr>
        <w:t>ולעירייה</w:t>
      </w:r>
      <w:r w:rsidRPr="0051332D">
        <w:rPr>
          <w:rFonts w:hint="cs"/>
          <w:rtl/>
        </w:rPr>
        <w:t>,</w:t>
      </w:r>
      <w:r w:rsidRPr="0051332D">
        <w:rPr>
          <w:rtl/>
        </w:rPr>
        <w:t xml:space="preserve"> </w:t>
      </w:r>
      <w:r w:rsidRPr="0051332D">
        <w:rPr>
          <w:rFonts w:hint="eastAsia"/>
          <w:rtl/>
        </w:rPr>
        <w:t>שנציגיהם</w:t>
      </w:r>
      <w:r w:rsidRPr="0051332D">
        <w:rPr>
          <w:rtl/>
        </w:rPr>
        <w:t xml:space="preserve"> </w:t>
      </w:r>
      <w:r w:rsidRPr="0051332D">
        <w:rPr>
          <w:rFonts w:hint="eastAsia"/>
          <w:rtl/>
        </w:rPr>
        <w:t>נטלו</w:t>
      </w:r>
      <w:r w:rsidRPr="0051332D">
        <w:rPr>
          <w:rtl/>
        </w:rPr>
        <w:t xml:space="preserve"> </w:t>
      </w:r>
      <w:r w:rsidRPr="0051332D">
        <w:rPr>
          <w:rFonts w:hint="eastAsia"/>
          <w:rtl/>
        </w:rPr>
        <w:t>חלק</w:t>
      </w:r>
      <w:r w:rsidRPr="0051332D">
        <w:rPr>
          <w:rtl/>
        </w:rPr>
        <w:t xml:space="preserve"> </w:t>
      </w:r>
      <w:r w:rsidRPr="0051332D">
        <w:rPr>
          <w:rFonts w:hint="eastAsia"/>
          <w:rtl/>
        </w:rPr>
        <w:t>בוועדה</w:t>
      </w:r>
      <w:r w:rsidRPr="0051332D">
        <w:rPr>
          <w:rtl/>
        </w:rPr>
        <w:t xml:space="preserve">, </w:t>
      </w:r>
      <w:r w:rsidRPr="0051332D">
        <w:rPr>
          <w:rFonts w:hint="eastAsia"/>
          <w:rtl/>
        </w:rPr>
        <w:t>על</w:t>
      </w:r>
      <w:r w:rsidRPr="0051332D">
        <w:rPr>
          <w:rtl/>
        </w:rPr>
        <w:t xml:space="preserve"> </w:t>
      </w:r>
      <w:r w:rsidRPr="0051332D">
        <w:rPr>
          <w:rFonts w:hint="eastAsia"/>
          <w:rtl/>
        </w:rPr>
        <w:t>שלא</w:t>
      </w:r>
      <w:r w:rsidRPr="0051332D">
        <w:rPr>
          <w:rtl/>
        </w:rPr>
        <w:t xml:space="preserve"> </w:t>
      </w:r>
      <w:r w:rsidRPr="0051332D">
        <w:rPr>
          <w:rFonts w:hint="eastAsia"/>
          <w:rtl/>
        </w:rPr>
        <w:t>דנו</w:t>
      </w:r>
      <w:r w:rsidRPr="0051332D">
        <w:rPr>
          <w:rtl/>
        </w:rPr>
        <w:t xml:space="preserve"> </w:t>
      </w:r>
      <w:r w:rsidRPr="0051332D">
        <w:rPr>
          <w:rFonts w:hint="eastAsia"/>
          <w:rtl/>
        </w:rPr>
        <w:t>בהפחתת</w:t>
      </w:r>
      <w:r w:rsidRPr="0051332D">
        <w:rPr>
          <w:rtl/>
        </w:rPr>
        <w:t xml:space="preserve"> </w:t>
      </w:r>
      <w:r w:rsidRPr="0051332D">
        <w:rPr>
          <w:rFonts w:hint="eastAsia"/>
          <w:rtl/>
        </w:rPr>
        <w:t>התקציב</w:t>
      </w:r>
      <w:r w:rsidRPr="0051332D">
        <w:rPr>
          <w:rtl/>
        </w:rPr>
        <w:t xml:space="preserve"> </w:t>
      </w:r>
      <w:r w:rsidRPr="0051332D">
        <w:rPr>
          <w:rFonts w:hint="eastAsia"/>
          <w:rtl/>
        </w:rPr>
        <w:t>שיועד</w:t>
      </w:r>
      <w:r w:rsidRPr="0051332D">
        <w:rPr>
          <w:rtl/>
        </w:rPr>
        <w:t xml:space="preserve"> </w:t>
      </w:r>
      <w:r w:rsidRPr="0051332D">
        <w:rPr>
          <w:rFonts w:hint="cs"/>
          <w:rtl/>
        </w:rPr>
        <w:t xml:space="preserve">לתשתית </w:t>
      </w:r>
      <w:r w:rsidRPr="0051332D">
        <w:rPr>
          <w:rFonts w:hint="eastAsia"/>
          <w:rtl/>
        </w:rPr>
        <w:t>שבילי</w:t>
      </w:r>
      <w:r w:rsidRPr="0051332D">
        <w:rPr>
          <w:rtl/>
        </w:rPr>
        <w:t xml:space="preserve"> </w:t>
      </w:r>
      <w:r w:rsidRPr="0051332D">
        <w:rPr>
          <w:rFonts w:hint="eastAsia"/>
          <w:rtl/>
        </w:rPr>
        <w:t>אופניים</w:t>
      </w:r>
      <w:r w:rsidRPr="0051332D">
        <w:rPr>
          <w:rtl/>
        </w:rPr>
        <w:t xml:space="preserve">, </w:t>
      </w:r>
      <w:r w:rsidRPr="0051332D">
        <w:rPr>
          <w:rFonts w:hint="eastAsia"/>
          <w:rtl/>
        </w:rPr>
        <w:t>לרבות</w:t>
      </w:r>
      <w:r w:rsidRPr="0051332D">
        <w:rPr>
          <w:rtl/>
        </w:rPr>
        <w:t xml:space="preserve"> </w:t>
      </w:r>
      <w:r w:rsidRPr="0051332D">
        <w:rPr>
          <w:rFonts w:hint="eastAsia"/>
          <w:rtl/>
        </w:rPr>
        <w:t>תיאור</w:t>
      </w:r>
      <w:r w:rsidRPr="0051332D">
        <w:rPr>
          <w:rtl/>
        </w:rPr>
        <w:t xml:space="preserve"> </w:t>
      </w:r>
      <w:r w:rsidRPr="0051332D">
        <w:rPr>
          <w:rFonts w:hint="eastAsia"/>
          <w:rtl/>
        </w:rPr>
        <w:t>מהות</w:t>
      </w:r>
      <w:r w:rsidRPr="0051332D">
        <w:rPr>
          <w:rtl/>
        </w:rPr>
        <w:t xml:space="preserve"> </w:t>
      </w:r>
      <w:r w:rsidRPr="0051332D">
        <w:rPr>
          <w:rFonts w:hint="eastAsia"/>
          <w:rtl/>
        </w:rPr>
        <w:t>ההפחתה</w:t>
      </w:r>
      <w:r w:rsidRPr="0051332D">
        <w:rPr>
          <w:rtl/>
        </w:rPr>
        <w:t xml:space="preserve"> </w:t>
      </w:r>
      <w:r w:rsidRPr="0051332D">
        <w:rPr>
          <w:rFonts w:hint="eastAsia"/>
          <w:rtl/>
        </w:rPr>
        <w:t>והנמקתה</w:t>
      </w:r>
      <w:r w:rsidRPr="0051332D">
        <w:rPr>
          <w:rtl/>
        </w:rPr>
        <w:t xml:space="preserve">, </w:t>
      </w:r>
      <w:r w:rsidRPr="0051332D">
        <w:rPr>
          <w:rFonts w:hint="eastAsia"/>
          <w:rtl/>
        </w:rPr>
        <w:t>וכן</w:t>
      </w:r>
      <w:r w:rsidRPr="0051332D">
        <w:rPr>
          <w:rtl/>
        </w:rPr>
        <w:t xml:space="preserve"> </w:t>
      </w:r>
      <w:r w:rsidRPr="0051332D">
        <w:rPr>
          <w:rFonts w:hint="cs"/>
          <w:rtl/>
        </w:rPr>
        <w:t xml:space="preserve">לא דנו </w:t>
      </w:r>
      <w:r w:rsidRPr="0051332D">
        <w:rPr>
          <w:rFonts w:hint="eastAsia"/>
          <w:rtl/>
        </w:rPr>
        <w:t>על</w:t>
      </w:r>
      <w:r w:rsidRPr="0051332D">
        <w:rPr>
          <w:rtl/>
        </w:rPr>
        <w:t xml:space="preserve"> ביטול </w:t>
      </w:r>
      <w:r w:rsidRPr="0051332D">
        <w:rPr>
          <w:rFonts w:hint="cs"/>
          <w:rtl/>
        </w:rPr>
        <w:t>מ</w:t>
      </w:r>
      <w:r w:rsidRPr="0051332D">
        <w:rPr>
          <w:rtl/>
        </w:rPr>
        <w:t>רכיבים שונים רבים</w:t>
      </w:r>
      <w:r w:rsidRPr="0051332D">
        <w:rPr>
          <w:rFonts w:hint="cs"/>
          <w:rtl/>
        </w:rPr>
        <w:t>,</w:t>
      </w:r>
      <w:r w:rsidRPr="0051332D">
        <w:rPr>
          <w:rtl/>
        </w:rPr>
        <w:t xml:space="preserve"> חלקם </w:t>
      </w:r>
      <w:r w:rsidRPr="0051332D">
        <w:rPr>
          <w:rFonts w:hint="cs"/>
          <w:rtl/>
        </w:rPr>
        <w:t>מ</w:t>
      </w:r>
      <w:r w:rsidRPr="0051332D">
        <w:rPr>
          <w:rtl/>
        </w:rPr>
        <w:t>רכיבים מרכזיים,</w:t>
      </w:r>
      <w:r w:rsidRPr="0051332D">
        <w:rPr>
          <w:rFonts w:hint="cs"/>
          <w:rtl/>
        </w:rPr>
        <w:t xml:space="preserve"> </w:t>
      </w:r>
      <w:r w:rsidRPr="0051332D">
        <w:rPr>
          <w:rtl/>
        </w:rPr>
        <w:t xml:space="preserve">שהיו חלק מהצעת העירייה </w:t>
      </w:r>
      <w:r w:rsidRPr="0051332D">
        <w:rPr>
          <w:rFonts w:hint="cs"/>
          <w:rtl/>
        </w:rPr>
        <w:t xml:space="preserve">ושעל בסיסה נבחרה העיר אשדוד כזוכה </w:t>
      </w:r>
      <w:r w:rsidRPr="0051332D">
        <w:rPr>
          <w:rtl/>
        </w:rPr>
        <w:t>בקול קורא</w:t>
      </w:r>
      <w:r w:rsidRPr="0051332D">
        <w:rPr>
          <w:rFonts w:hint="cs"/>
          <w:rtl/>
        </w:rPr>
        <w:t>, לרבות ה</w:t>
      </w:r>
      <w:r w:rsidRPr="0051332D">
        <w:rPr>
          <w:rFonts w:hint="eastAsia"/>
          <w:rtl/>
        </w:rPr>
        <w:t>השלכות</w:t>
      </w:r>
      <w:r w:rsidRPr="0051332D">
        <w:rPr>
          <w:rtl/>
        </w:rPr>
        <w:t xml:space="preserve"> </w:t>
      </w:r>
      <w:r w:rsidRPr="0051332D">
        <w:rPr>
          <w:rFonts w:hint="cs"/>
          <w:rtl/>
        </w:rPr>
        <w:t>שב</w:t>
      </w:r>
      <w:r w:rsidRPr="0051332D">
        <w:rPr>
          <w:rtl/>
        </w:rPr>
        <w:t>ביטול</w:t>
      </w:r>
      <w:r w:rsidRPr="0051332D">
        <w:rPr>
          <w:rFonts w:hint="cs"/>
          <w:rtl/>
        </w:rPr>
        <w:t>ם</w:t>
      </w:r>
      <w:r w:rsidRPr="0051332D">
        <w:rPr>
          <w:rtl/>
        </w:rPr>
        <w:t xml:space="preserve">. </w:t>
      </w:r>
      <w:r w:rsidRPr="0051332D">
        <w:rPr>
          <w:rFonts w:hint="eastAsia"/>
          <w:rtl/>
        </w:rPr>
        <w:t>ועדת</w:t>
      </w:r>
      <w:r w:rsidRPr="0051332D">
        <w:rPr>
          <w:rtl/>
        </w:rPr>
        <w:t xml:space="preserve"> ההיגוי </w:t>
      </w:r>
      <w:r w:rsidRPr="0051332D">
        <w:rPr>
          <w:rFonts w:hint="eastAsia"/>
          <w:rtl/>
        </w:rPr>
        <w:t>גם</w:t>
      </w:r>
      <w:r w:rsidRPr="0051332D">
        <w:rPr>
          <w:rtl/>
        </w:rPr>
        <w:t xml:space="preserve"> לא בחנה </w:t>
      </w:r>
      <w:r w:rsidRPr="0051332D">
        <w:rPr>
          <w:rFonts w:hint="cs"/>
          <w:rtl/>
        </w:rPr>
        <w:t>חלופות אחרות</w:t>
      </w:r>
      <w:r w:rsidRPr="0051332D">
        <w:rPr>
          <w:rtl/>
        </w:rPr>
        <w:t xml:space="preserve"> להשלמת הפרויקט </w:t>
      </w:r>
      <w:r w:rsidRPr="0051332D">
        <w:rPr>
          <w:rFonts w:hint="eastAsia"/>
          <w:rtl/>
        </w:rPr>
        <w:t>שיאפשרו</w:t>
      </w:r>
      <w:r w:rsidRPr="0051332D">
        <w:rPr>
          <w:rtl/>
        </w:rPr>
        <w:t xml:space="preserve"> </w:t>
      </w:r>
      <w:r w:rsidRPr="0051332D">
        <w:rPr>
          <w:rFonts w:hint="eastAsia"/>
          <w:rtl/>
        </w:rPr>
        <w:t>שמירה</w:t>
      </w:r>
      <w:r w:rsidRPr="0051332D">
        <w:rPr>
          <w:rtl/>
        </w:rPr>
        <w:t xml:space="preserve"> </w:t>
      </w:r>
      <w:r w:rsidRPr="0051332D">
        <w:rPr>
          <w:rFonts w:hint="eastAsia"/>
          <w:rtl/>
        </w:rPr>
        <w:t>על</w:t>
      </w:r>
      <w:r w:rsidRPr="0051332D">
        <w:rPr>
          <w:rtl/>
        </w:rPr>
        <w:t xml:space="preserve"> </w:t>
      </w:r>
      <w:r w:rsidRPr="0051332D">
        <w:rPr>
          <w:rFonts w:hint="eastAsia"/>
          <w:rtl/>
        </w:rPr>
        <w:t>העקרונות</w:t>
      </w:r>
      <w:r w:rsidRPr="0051332D">
        <w:rPr>
          <w:rtl/>
        </w:rPr>
        <w:t xml:space="preserve"> </w:t>
      </w:r>
      <w:r w:rsidRPr="0051332D">
        <w:rPr>
          <w:rFonts w:hint="eastAsia"/>
          <w:rtl/>
        </w:rPr>
        <w:t>שנקבעו</w:t>
      </w:r>
      <w:r w:rsidRPr="0051332D">
        <w:rPr>
          <w:rtl/>
        </w:rPr>
        <w:t xml:space="preserve"> </w:t>
      </w:r>
      <w:r w:rsidRPr="0051332D">
        <w:rPr>
          <w:rFonts w:hint="eastAsia"/>
          <w:rtl/>
        </w:rPr>
        <w:t>בהצעת</w:t>
      </w:r>
      <w:r w:rsidRPr="0051332D">
        <w:rPr>
          <w:rtl/>
        </w:rPr>
        <w:t xml:space="preserve"> </w:t>
      </w:r>
      <w:r w:rsidRPr="0051332D">
        <w:rPr>
          <w:rFonts w:hint="eastAsia"/>
          <w:rtl/>
        </w:rPr>
        <w:t>העירייה</w:t>
      </w:r>
      <w:r w:rsidRPr="0051332D">
        <w:rPr>
          <w:rtl/>
        </w:rPr>
        <w:t xml:space="preserve"> </w:t>
      </w:r>
      <w:r w:rsidRPr="0051332D">
        <w:rPr>
          <w:rFonts w:hint="eastAsia"/>
          <w:rtl/>
        </w:rPr>
        <w:t>ובקול</w:t>
      </w:r>
      <w:r w:rsidRPr="0051332D">
        <w:rPr>
          <w:rtl/>
        </w:rPr>
        <w:t xml:space="preserve"> </w:t>
      </w:r>
      <w:r w:rsidRPr="0051332D">
        <w:rPr>
          <w:rFonts w:hint="eastAsia"/>
          <w:rtl/>
        </w:rPr>
        <w:t>קורא</w:t>
      </w:r>
      <w:r w:rsidRPr="0051332D">
        <w:rPr>
          <w:rFonts w:hint="cs"/>
          <w:rtl/>
        </w:rPr>
        <w:t>, לרבות אלו הנוגעים לתחבורה בת קיימה.</w:t>
      </w:r>
    </w:p>
    <w:p w:rsidR="0055684C" w:rsidRPr="0051332D" w:rsidP="004C279C">
      <w:pPr>
        <w:spacing w:line="240" w:lineRule="exact"/>
        <w:ind w:right="2268"/>
        <w:jc w:val="both"/>
        <w:rPr>
          <w:rFonts w:ascii="Tahoma" w:hAnsi="Tahoma" w:cs="Tahoma"/>
          <w:sz w:val="18"/>
          <w:szCs w:val="18"/>
        </w:rPr>
      </w:pPr>
    </w:p>
    <w:p w:rsidR="0055684C" w:rsidRPr="0051332D" w:rsidP="004C279C">
      <w:pPr>
        <w:spacing w:line="240" w:lineRule="exact"/>
        <w:ind w:right="2268"/>
        <w:jc w:val="both"/>
        <w:rPr>
          <w:rFonts w:ascii="Tahoma" w:hAnsi="Tahoma" w:cs="Tahoma"/>
          <w:sz w:val="18"/>
          <w:szCs w:val="18"/>
          <w:rtl/>
        </w:rPr>
      </w:pPr>
    </w:p>
    <w:p w:rsidR="0055684C" w:rsidRPr="00F93924" w:rsidP="004C279C">
      <w:pPr>
        <w:pStyle w:val="KOT4"/>
        <w:rPr>
          <w:rtl/>
        </w:rPr>
      </w:pPr>
      <w:r w:rsidRPr="00F93924">
        <w:rPr>
          <w:rFonts w:hint="cs"/>
          <w:rtl/>
        </w:rPr>
        <w:t>הרשאות תקציביות וגריעת מרכיב תשתית שבילי אופניים מהפרויקט</w:t>
      </w:r>
    </w:p>
    <w:p w:rsidR="0055684C" w:rsidRPr="0051332D" w:rsidP="004C279C">
      <w:pPr>
        <w:spacing w:line="240" w:lineRule="exact"/>
        <w:ind w:right="2268"/>
        <w:jc w:val="both"/>
        <w:rPr>
          <w:rFonts w:ascii="Tahoma" w:hAnsi="Tahoma" w:cs="Tahoma"/>
          <w:sz w:val="18"/>
          <w:szCs w:val="18"/>
          <w:rtl/>
        </w:rPr>
      </w:pPr>
      <w:r w:rsidRPr="0051332D">
        <w:rPr>
          <w:rFonts w:ascii="Tahoma" w:hAnsi="Tahoma" w:cs="Tahoma" w:hint="cs"/>
          <w:sz w:val="18"/>
          <w:szCs w:val="18"/>
          <w:rtl/>
        </w:rPr>
        <w:t>נכון למועד הביקורת, בתקופה שבין דצמבר 2013 לנובמבר 2016 הוציא משרד התחבורה לעיריית אשדוד הרשאות תקציביות</w:t>
      </w:r>
      <w:r>
        <w:rPr>
          <w:rFonts w:ascii="Tahoma" w:hAnsi="Tahoma" w:cs="Tahoma"/>
          <w:sz w:val="18"/>
          <w:szCs w:val="18"/>
          <w:vertAlign w:val="superscript"/>
          <w:rtl/>
        </w:rPr>
        <w:footnoteReference w:id="35"/>
      </w:r>
      <w:r w:rsidRPr="0051332D">
        <w:rPr>
          <w:rFonts w:ascii="Tahoma" w:hAnsi="Tahoma" w:cs="Tahoma" w:hint="cs"/>
          <w:sz w:val="18"/>
          <w:szCs w:val="18"/>
          <w:rtl/>
        </w:rPr>
        <w:t xml:space="preserve"> בסכום כולל של כ-219.4 מיליון ש"ח, וזאת מתוך תקציב בסך 291 מיליון ש"ח שאישרה ועדת ההיגוי. להלן בלוח 3 מוצגות ההרשאות התקציביות:</w:t>
      </w:r>
    </w:p>
    <w:p w:rsidR="0055684C" w:rsidRPr="009C5845" w:rsidP="009C5845">
      <w:pPr>
        <w:pStyle w:val="tab-name"/>
        <w:rPr>
          <w:b/>
          <w:bCs/>
          <w:rtl/>
        </w:rPr>
      </w:pPr>
      <w:r w:rsidRPr="0051332D">
        <w:rPr>
          <w:rFonts w:hint="eastAsia"/>
          <w:rtl/>
        </w:rPr>
        <w:t>לוח</w:t>
      </w:r>
      <w:r w:rsidRPr="0051332D">
        <w:rPr>
          <w:rtl/>
        </w:rPr>
        <w:t xml:space="preserve"> 3: </w:t>
      </w:r>
      <w:r w:rsidRPr="009C5845">
        <w:rPr>
          <w:b/>
          <w:bCs/>
          <w:rtl/>
        </w:rPr>
        <w:t xml:space="preserve">הרשאות תקציביות, </w:t>
      </w:r>
      <w:r w:rsidRPr="009C5845">
        <w:rPr>
          <w:rFonts w:hint="eastAsia"/>
          <w:b/>
          <w:bCs/>
          <w:rtl/>
        </w:rPr>
        <w:t>דצמבר</w:t>
      </w:r>
      <w:r w:rsidRPr="009C5845">
        <w:rPr>
          <w:b/>
          <w:bCs/>
          <w:rtl/>
        </w:rPr>
        <w:t xml:space="preserve"> 2013 </w:t>
      </w:r>
      <w:r w:rsidRPr="009C5845">
        <w:rPr>
          <w:rFonts w:hint="eastAsia"/>
          <w:b/>
          <w:bCs/>
          <w:rtl/>
        </w:rPr>
        <w:t>עד</w:t>
      </w:r>
      <w:r w:rsidRPr="009C5845">
        <w:rPr>
          <w:b/>
          <w:bCs/>
          <w:rtl/>
        </w:rPr>
        <w:t xml:space="preserve"> </w:t>
      </w:r>
      <w:r w:rsidRPr="009C5845">
        <w:rPr>
          <w:rFonts w:hint="eastAsia"/>
          <w:b/>
          <w:bCs/>
          <w:rtl/>
        </w:rPr>
        <w:t>נובמבר</w:t>
      </w:r>
      <w:r w:rsidRPr="009C5845">
        <w:rPr>
          <w:b/>
          <w:bCs/>
          <w:rtl/>
        </w:rPr>
        <w:t xml:space="preserve"> 2016 (במיליוני </w:t>
      </w:r>
      <w:r w:rsidRPr="009C5845">
        <w:rPr>
          <w:rFonts w:hint="eastAsia"/>
          <w:b/>
          <w:bCs/>
          <w:rtl/>
        </w:rPr>
        <w:t>ש</w:t>
      </w:r>
      <w:r w:rsidRPr="009C5845">
        <w:rPr>
          <w:b/>
          <w:bCs/>
          <w:rtl/>
        </w:rPr>
        <w:t>"ח</w:t>
      </w:r>
      <w:r w:rsidRPr="009C5845">
        <w:rPr>
          <w:rFonts w:hint="cs"/>
          <w:b/>
          <w:bCs/>
          <w:rtl/>
        </w:rPr>
        <w:t>, בקירוב</w:t>
      </w:r>
      <w:r w:rsidRPr="009C5845">
        <w:rPr>
          <w:b/>
          <w:bCs/>
          <w:rtl/>
        </w:rPr>
        <w:t>)</w:t>
      </w:r>
    </w:p>
    <w:tbl>
      <w:tblPr>
        <w:tblStyle w:val="TableGrid"/>
        <w:bidiVisual/>
        <w:tblW w:w="6237"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1322"/>
        <w:gridCol w:w="4049"/>
        <w:gridCol w:w="866"/>
      </w:tblGrid>
      <w:tr w:rsidTr="00B56C80">
        <w:tblPrEx>
          <w:tblW w:w="6237"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tblHeader/>
        </w:trPr>
        <w:tc>
          <w:tcPr>
            <w:tcW w:w="0" w:type="auto"/>
            <w:tcBorders>
              <w:top w:val="single" w:sz="8" w:space="0" w:color="auto"/>
              <w:bottom w:val="single" w:sz="8" w:space="0" w:color="auto"/>
            </w:tcBorders>
            <w:shd w:val="clear" w:color="auto" w:fill="CEEAF5"/>
            <w:vAlign w:val="bottom"/>
          </w:tcPr>
          <w:p w:rsidR="0055684C" w:rsidRPr="00B56C80" w:rsidP="00B56C80">
            <w:pPr>
              <w:tabs>
                <w:tab w:val="left" w:pos="1148"/>
              </w:tabs>
              <w:spacing w:before="40" w:after="40" w:line="280" w:lineRule="exact"/>
              <w:rPr>
                <w:rFonts w:ascii="Tahoma" w:hAnsi="Tahoma" w:cs="Tahoma"/>
                <w:b/>
                <w:bCs/>
                <w:sz w:val="16"/>
                <w:szCs w:val="16"/>
                <w:rtl/>
              </w:rPr>
            </w:pPr>
            <w:r w:rsidRPr="00B56C80">
              <w:rPr>
                <w:rFonts w:ascii="Tahoma" w:hAnsi="Tahoma" w:cs="Tahoma" w:hint="cs"/>
                <w:b/>
                <w:bCs/>
                <w:sz w:val="16"/>
                <w:szCs w:val="16"/>
                <w:rtl/>
              </w:rPr>
              <w:t xml:space="preserve">מועד הוצאת </w:t>
            </w:r>
            <w:r w:rsidR="00B56C80">
              <w:rPr>
                <w:rFonts w:ascii="Tahoma" w:hAnsi="Tahoma" w:cs="Tahoma"/>
                <w:b/>
                <w:bCs/>
                <w:sz w:val="16"/>
                <w:szCs w:val="16"/>
              </w:rPr>
              <w:br/>
            </w:r>
            <w:r w:rsidRPr="00B56C80">
              <w:rPr>
                <w:rFonts w:ascii="Tahoma" w:hAnsi="Tahoma" w:cs="Tahoma" w:hint="cs"/>
                <w:b/>
                <w:bCs/>
                <w:sz w:val="16"/>
                <w:szCs w:val="16"/>
                <w:rtl/>
              </w:rPr>
              <w:t>ההתחייבות</w:t>
            </w:r>
          </w:p>
        </w:tc>
        <w:tc>
          <w:tcPr>
            <w:tcW w:w="0" w:type="auto"/>
            <w:tcBorders>
              <w:top w:val="single" w:sz="8" w:space="0" w:color="auto"/>
              <w:bottom w:val="single" w:sz="8" w:space="0" w:color="auto"/>
            </w:tcBorders>
            <w:shd w:val="clear" w:color="auto" w:fill="CEEAF5"/>
            <w:vAlign w:val="bottom"/>
          </w:tcPr>
          <w:p w:rsidR="0055684C" w:rsidRPr="00B56C80" w:rsidP="00B56C80">
            <w:pPr>
              <w:tabs>
                <w:tab w:val="left" w:pos="1148"/>
              </w:tabs>
              <w:spacing w:before="40" w:after="40" w:line="280" w:lineRule="exact"/>
              <w:rPr>
                <w:rFonts w:ascii="Tahoma" w:hAnsi="Tahoma" w:cs="Tahoma"/>
                <w:b/>
                <w:bCs/>
                <w:sz w:val="16"/>
                <w:szCs w:val="16"/>
                <w:rtl/>
              </w:rPr>
            </w:pPr>
            <w:r w:rsidRPr="00B56C80">
              <w:rPr>
                <w:rFonts w:ascii="Tahoma" w:hAnsi="Tahoma" w:cs="Tahoma" w:hint="cs"/>
                <w:b/>
                <w:bCs/>
                <w:sz w:val="16"/>
                <w:szCs w:val="16"/>
                <w:rtl/>
              </w:rPr>
              <w:t>הנושא</w:t>
            </w:r>
          </w:p>
        </w:tc>
        <w:tc>
          <w:tcPr>
            <w:tcW w:w="0" w:type="auto"/>
            <w:tcBorders>
              <w:top w:val="single" w:sz="8" w:space="0" w:color="auto"/>
              <w:bottom w:val="single" w:sz="8" w:space="0" w:color="auto"/>
            </w:tcBorders>
            <w:shd w:val="clear" w:color="auto" w:fill="CEEAF5"/>
            <w:vAlign w:val="bottom"/>
          </w:tcPr>
          <w:p w:rsidR="0055684C" w:rsidRPr="00B56C80" w:rsidP="00B56C80">
            <w:pPr>
              <w:tabs>
                <w:tab w:val="left" w:pos="1148"/>
              </w:tabs>
              <w:spacing w:before="40" w:after="40" w:line="280" w:lineRule="exact"/>
              <w:rPr>
                <w:rFonts w:ascii="Tahoma" w:hAnsi="Tahoma" w:cs="Tahoma"/>
                <w:b/>
                <w:bCs/>
                <w:sz w:val="16"/>
                <w:szCs w:val="16"/>
                <w:rtl/>
              </w:rPr>
            </w:pPr>
            <w:r w:rsidRPr="00B56C80">
              <w:rPr>
                <w:rFonts w:ascii="Tahoma" w:hAnsi="Tahoma" w:cs="Tahoma" w:hint="cs"/>
                <w:b/>
                <w:bCs/>
                <w:sz w:val="16"/>
                <w:szCs w:val="16"/>
                <w:rtl/>
              </w:rPr>
              <w:t xml:space="preserve">הרשאת </w:t>
            </w:r>
            <w:r w:rsidR="00B56C80">
              <w:rPr>
                <w:rFonts w:ascii="Tahoma" w:hAnsi="Tahoma" w:cs="Tahoma"/>
                <w:b/>
                <w:bCs/>
                <w:sz w:val="16"/>
                <w:szCs w:val="16"/>
              </w:rPr>
              <w:br/>
            </w:r>
            <w:r w:rsidRPr="00B56C80">
              <w:rPr>
                <w:rFonts w:ascii="Tahoma" w:hAnsi="Tahoma" w:cs="Tahoma" w:hint="cs"/>
                <w:b/>
                <w:bCs/>
                <w:sz w:val="16"/>
                <w:szCs w:val="16"/>
                <w:rtl/>
              </w:rPr>
              <w:t>התקציב</w:t>
            </w:r>
          </w:p>
        </w:tc>
      </w:tr>
      <w:tr w:rsidTr="00B56C80">
        <w:tblPrEx>
          <w:tblW w:w="6237" w:type="dxa"/>
          <w:tblCellMar>
            <w:left w:w="57" w:type="dxa"/>
            <w:right w:w="57" w:type="dxa"/>
          </w:tblCellMar>
          <w:tblLook w:val="04A0"/>
        </w:tblPrEx>
        <w:tc>
          <w:tcPr>
            <w:tcW w:w="0" w:type="auto"/>
            <w:tcBorders>
              <w:top w:val="single" w:sz="8" w:space="0" w:color="auto"/>
            </w:tcBorders>
          </w:tcPr>
          <w:p w:rsidR="0055684C" w:rsidRPr="00B56C80" w:rsidP="00B56C80">
            <w:pPr>
              <w:tabs>
                <w:tab w:val="left" w:pos="1148"/>
              </w:tabs>
              <w:spacing w:before="40" w:after="40" w:line="280" w:lineRule="exact"/>
              <w:rPr>
                <w:rFonts w:ascii="Tahoma" w:hAnsi="Tahoma" w:cs="Tahoma"/>
                <w:sz w:val="16"/>
                <w:szCs w:val="16"/>
                <w:rtl/>
              </w:rPr>
            </w:pPr>
            <w:r w:rsidRPr="00B56C80">
              <w:rPr>
                <w:rFonts w:ascii="Tahoma" w:hAnsi="Tahoma" w:cs="Tahoma" w:hint="cs"/>
                <w:sz w:val="16"/>
                <w:szCs w:val="16"/>
                <w:rtl/>
              </w:rPr>
              <w:t>דצמבר 2013</w:t>
            </w:r>
          </w:p>
        </w:tc>
        <w:tc>
          <w:tcPr>
            <w:tcW w:w="0" w:type="auto"/>
            <w:tcBorders>
              <w:top w:val="single" w:sz="8" w:space="0" w:color="auto"/>
            </w:tcBorders>
          </w:tcPr>
          <w:p w:rsidR="0055684C" w:rsidRPr="00B56C80" w:rsidP="00B56C80">
            <w:pPr>
              <w:tabs>
                <w:tab w:val="left" w:pos="1148"/>
              </w:tabs>
              <w:spacing w:before="40" w:after="40" w:line="280" w:lineRule="exact"/>
              <w:rPr>
                <w:rFonts w:ascii="Tahoma" w:hAnsi="Tahoma" w:cs="Tahoma"/>
                <w:sz w:val="16"/>
                <w:szCs w:val="16"/>
                <w:rtl/>
              </w:rPr>
            </w:pPr>
            <w:r w:rsidRPr="00B56C80">
              <w:rPr>
                <w:rFonts w:ascii="Tahoma" w:hAnsi="Tahoma" w:cs="Tahoma" w:hint="cs"/>
                <w:sz w:val="16"/>
                <w:szCs w:val="16"/>
                <w:rtl/>
              </w:rPr>
              <w:t>קמפיין עיר בת קיימה - קשרי קהילה</w:t>
            </w:r>
          </w:p>
        </w:tc>
        <w:tc>
          <w:tcPr>
            <w:tcW w:w="0" w:type="auto"/>
            <w:tcBorders>
              <w:top w:val="single" w:sz="8" w:space="0" w:color="auto"/>
            </w:tcBorders>
          </w:tcPr>
          <w:p w:rsidR="0055684C" w:rsidRPr="00B56C80" w:rsidP="00B56C80">
            <w:pPr>
              <w:tabs>
                <w:tab w:val="left" w:pos="1148"/>
              </w:tabs>
              <w:spacing w:before="40" w:after="40" w:line="280" w:lineRule="exact"/>
              <w:rPr>
                <w:rFonts w:ascii="Tahoma" w:hAnsi="Tahoma" w:cs="Tahoma"/>
                <w:sz w:val="16"/>
                <w:szCs w:val="16"/>
                <w:rtl/>
              </w:rPr>
            </w:pPr>
            <w:r w:rsidRPr="00B56C80">
              <w:rPr>
                <w:rFonts w:ascii="Tahoma" w:hAnsi="Tahoma" w:cs="Tahoma" w:hint="cs"/>
                <w:sz w:val="16"/>
                <w:szCs w:val="16"/>
                <w:rtl/>
              </w:rPr>
              <w:t>7</w:t>
            </w:r>
          </w:p>
        </w:tc>
      </w:tr>
      <w:tr w:rsidTr="00B56C80">
        <w:tblPrEx>
          <w:tblW w:w="6237" w:type="dxa"/>
          <w:tblCellMar>
            <w:left w:w="57" w:type="dxa"/>
            <w:right w:w="57" w:type="dxa"/>
          </w:tblCellMar>
          <w:tblLook w:val="04A0"/>
        </w:tblPrEx>
        <w:tc>
          <w:tcPr>
            <w:tcW w:w="0" w:type="auto"/>
          </w:tcPr>
          <w:p w:rsidR="0055684C" w:rsidRPr="00B56C80" w:rsidP="00B56C80">
            <w:pPr>
              <w:tabs>
                <w:tab w:val="left" w:pos="1148"/>
              </w:tabs>
              <w:spacing w:before="40" w:after="40" w:line="280" w:lineRule="exact"/>
              <w:rPr>
                <w:rFonts w:ascii="Tahoma" w:hAnsi="Tahoma" w:cs="Tahoma"/>
                <w:sz w:val="16"/>
                <w:szCs w:val="16"/>
                <w:rtl/>
              </w:rPr>
            </w:pPr>
            <w:r w:rsidRPr="00B56C80">
              <w:rPr>
                <w:rFonts w:ascii="Tahoma" w:hAnsi="Tahoma" w:cs="Tahoma" w:hint="cs"/>
                <w:sz w:val="16"/>
                <w:szCs w:val="16"/>
                <w:rtl/>
              </w:rPr>
              <w:t>דצמבר 2013</w:t>
            </w:r>
          </w:p>
        </w:tc>
        <w:tc>
          <w:tcPr>
            <w:tcW w:w="0" w:type="auto"/>
          </w:tcPr>
          <w:p w:rsidR="0055684C" w:rsidRPr="00B56C80" w:rsidP="00B56C80">
            <w:pPr>
              <w:tabs>
                <w:tab w:val="left" w:pos="1148"/>
              </w:tabs>
              <w:spacing w:before="40" w:after="40" w:line="280" w:lineRule="exact"/>
              <w:rPr>
                <w:rFonts w:ascii="Tahoma" w:hAnsi="Tahoma" w:cs="Tahoma"/>
                <w:sz w:val="16"/>
                <w:szCs w:val="16"/>
                <w:rtl/>
              </w:rPr>
            </w:pPr>
            <w:r w:rsidRPr="00B56C80">
              <w:rPr>
                <w:rFonts w:ascii="Tahoma" w:hAnsi="Tahoma" w:cs="Tahoma" w:hint="cs"/>
                <w:sz w:val="16"/>
                <w:szCs w:val="16"/>
                <w:rtl/>
              </w:rPr>
              <w:t>תכנון מפורט</w:t>
            </w:r>
          </w:p>
        </w:tc>
        <w:tc>
          <w:tcPr>
            <w:tcW w:w="0" w:type="auto"/>
          </w:tcPr>
          <w:p w:rsidR="0055684C" w:rsidRPr="00B56C80" w:rsidP="00B56C80">
            <w:pPr>
              <w:tabs>
                <w:tab w:val="left" w:pos="1148"/>
              </w:tabs>
              <w:spacing w:before="40" w:after="40" w:line="280" w:lineRule="exact"/>
              <w:rPr>
                <w:rFonts w:ascii="Tahoma" w:hAnsi="Tahoma" w:cs="Tahoma"/>
                <w:sz w:val="16"/>
                <w:szCs w:val="16"/>
                <w:rtl/>
              </w:rPr>
            </w:pPr>
            <w:r w:rsidRPr="00B56C80">
              <w:rPr>
                <w:rFonts w:ascii="Tahoma" w:hAnsi="Tahoma" w:cs="Tahoma" w:hint="cs"/>
                <w:sz w:val="16"/>
                <w:szCs w:val="16"/>
                <w:rtl/>
              </w:rPr>
              <w:t>34.3</w:t>
            </w:r>
          </w:p>
        </w:tc>
      </w:tr>
      <w:tr w:rsidTr="00B56C80">
        <w:tblPrEx>
          <w:tblW w:w="6237" w:type="dxa"/>
          <w:tblCellMar>
            <w:left w:w="57" w:type="dxa"/>
            <w:right w:w="57" w:type="dxa"/>
          </w:tblCellMar>
          <w:tblLook w:val="04A0"/>
        </w:tblPrEx>
        <w:tc>
          <w:tcPr>
            <w:tcW w:w="0" w:type="auto"/>
          </w:tcPr>
          <w:p w:rsidR="0055684C" w:rsidRPr="00B56C80" w:rsidP="00B56C80">
            <w:pPr>
              <w:tabs>
                <w:tab w:val="left" w:pos="1148"/>
              </w:tabs>
              <w:spacing w:before="40" w:after="40" w:line="280" w:lineRule="exact"/>
              <w:rPr>
                <w:rFonts w:ascii="Tahoma" w:hAnsi="Tahoma" w:cs="Tahoma"/>
                <w:sz w:val="16"/>
                <w:szCs w:val="16"/>
                <w:rtl/>
              </w:rPr>
            </w:pPr>
            <w:r w:rsidRPr="00B56C80">
              <w:rPr>
                <w:rFonts w:ascii="Tahoma" w:hAnsi="Tahoma" w:cs="Tahoma" w:hint="cs"/>
                <w:sz w:val="16"/>
                <w:szCs w:val="16"/>
                <w:rtl/>
              </w:rPr>
              <w:t>נובמבר 2016</w:t>
            </w:r>
          </w:p>
        </w:tc>
        <w:tc>
          <w:tcPr>
            <w:tcW w:w="0" w:type="auto"/>
          </w:tcPr>
          <w:p w:rsidR="0055684C" w:rsidRPr="00B56C80" w:rsidP="00B56C80">
            <w:pPr>
              <w:tabs>
                <w:tab w:val="left" w:pos="1148"/>
              </w:tabs>
              <w:spacing w:before="40" w:after="40" w:line="280" w:lineRule="exact"/>
              <w:rPr>
                <w:rFonts w:ascii="Tahoma" w:hAnsi="Tahoma" w:cs="Tahoma"/>
                <w:sz w:val="16"/>
                <w:szCs w:val="16"/>
                <w:rtl/>
              </w:rPr>
            </w:pPr>
            <w:r w:rsidRPr="00B56C80">
              <w:rPr>
                <w:rFonts w:ascii="Tahoma" w:hAnsi="Tahoma" w:cs="Tahoma" w:hint="cs"/>
                <w:sz w:val="16"/>
                <w:szCs w:val="16"/>
                <w:rtl/>
              </w:rPr>
              <w:t>רמזורים, סככות, מצלמות וטכנולוגיה</w:t>
            </w:r>
          </w:p>
        </w:tc>
        <w:tc>
          <w:tcPr>
            <w:tcW w:w="0" w:type="auto"/>
          </w:tcPr>
          <w:p w:rsidR="0055684C" w:rsidRPr="00B56C80" w:rsidP="00B56C80">
            <w:pPr>
              <w:tabs>
                <w:tab w:val="left" w:pos="1148"/>
              </w:tabs>
              <w:spacing w:before="40" w:after="40" w:line="280" w:lineRule="exact"/>
              <w:rPr>
                <w:rFonts w:ascii="Tahoma" w:hAnsi="Tahoma" w:cs="Tahoma"/>
                <w:sz w:val="16"/>
                <w:szCs w:val="16"/>
                <w:rtl/>
              </w:rPr>
            </w:pPr>
            <w:r w:rsidRPr="00B56C80">
              <w:rPr>
                <w:rFonts w:ascii="Tahoma" w:hAnsi="Tahoma" w:cs="Tahoma" w:hint="cs"/>
                <w:sz w:val="16"/>
                <w:szCs w:val="16"/>
                <w:rtl/>
              </w:rPr>
              <w:t>32.2</w:t>
            </w:r>
          </w:p>
        </w:tc>
      </w:tr>
      <w:tr w:rsidTr="00B56C80">
        <w:tblPrEx>
          <w:tblW w:w="6237" w:type="dxa"/>
          <w:tblCellMar>
            <w:left w:w="57" w:type="dxa"/>
            <w:right w:w="57" w:type="dxa"/>
          </w:tblCellMar>
          <w:tblLook w:val="04A0"/>
        </w:tblPrEx>
        <w:tc>
          <w:tcPr>
            <w:tcW w:w="0" w:type="auto"/>
          </w:tcPr>
          <w:p w:rsidR="0055684C" w:rsidRPr="00B56C80" w:rsidP="00B56C80">
            <w:pPr>
              <w:tabs>
                <w:tab w:val="left" w:pos="1148"/>
              </w:tabs>
              <w:spacing w:before="40" w:after="40" w:line="280" w:lineRule="exact"/>
              <w:rPr>
                <w:rFonts w:ascii="Tahoma" w:hAnsi="Tahoma" w:cs="Tahoma"/>
                <w:sz w:val="16"/>
                <w:szCs w:val="16"/>
                <w:rtl/>
              </w:rPr>
            </w:pPr>
            <w:r w:rsidRPr="00B56C80">
              <w:rPr>
                <w:rFonts w:ascii="Tahoma" w:hAnsi="Tahoma" w:cs="Tahoma" w:hint="cs"/>
                <w:sz w:val="16"/>
                <w:szCs w:val="16"/>
                <w:rtl/>
              </w:rPr>
              <w:t>ספטמבר 2016</w:t>
            </w:r>
          </w:p>
        </w:tc>
        <w:tc>
          <w:tcPr>
            <w:tcW w:w="0" w:type="auto"/>
          </w:tcPr>
          <w:p w:rsidR="0055684C" w:rsidRPr="00B56C80" w:rsidP="00B56C80">
            <w:pPr>
              <w:tabs>
                <w:tab w:val="left" w:pos="1148"/>
              </w:tabs>
              <w:spacing w:before="40" w:after="40" w:line="280" w:lineRule="exact"/>
              <w:rPr>
                <w:rFonts w:ascii="Tahoma" w:hAnsi="Tahoma" w:cs="Tahoma"/>
                <w:sz w:val="16"/>
                <w:szCs w:val="16"/>
                <w:rtl/>
              </w:rPr>
            </w:pPr>
            <w:r w:rsidRPr="00B56C80">
              <w:rPr>
                <w:rFonts w:ascii="Tahoma" w:hAnsi="Tahoma" w:cs="Tahoma" w:hint="cs"/>
                <w:sz w:val="16"/>
                <w:szCs w:val="16"/>
                <w:rtl/>
              </w:rPr>
              <w:t>ציר בגין ודרך הגישה לרכבת</w:t>
            </w:r>
          </w:p>
        </w:tc>
        <w:tc>
          <w:tcPr>
            <w:tcW w:w="0" w:type="auto"/>
          </w:tcPr>
          <w:p w:rsidR="0055684C" w:rsidRPr="00B56C80" w:rsidP="00B56C80">
            <w:pPr>
              <w:tabs>
                <w:tab w:val="left" w:pos="1148"/>
              </w:tabs>
              <w:spacing w:before="40" w:after="40" w:line="280" w:lineRule="exact"/>
              <w:rPr>
                <w:rFonts w:ascii="Tahoma" w:hAnsi="Tahoma" w:cs="Tahoma"/>
                <w:sz w:val="16"/>
                <w:szCs w:val="16"/>
                <w:rtl/>
              </w:rPr>
            </w:pPr>
            <w:r w:rsidRPr="00B56C80">
              <w:rPr>
                <w:rFonts w:ascii="Tahoma" w:hAnsi="Tahoma" w:cs="Tahoma" w:hint="cs"/>
                <w:sz w:val="16"/>
                <w:szCs w:val="16"/>
                <w:rtl/>
              </w:rPr>
              <w:t>51.5</w:t>
            </w:r>
          </w:p>
        </w:tc>
      </w:tr>
      <w:tr w:rsidTr="00B56C80">
        <w:tblPrEx>
          <w:tblW w:w="6237" w:type="dxa"/>
          <w:tblCellMar>
            <w:left w:w="57" w:type="dxa"/>
            <w:right w:w="57" w:type="dxa"/>
          </w:tblCellMar>
          <w:tblLook w:val="04A0"/>
        </w:tblPrEx>
        <w:tc>
          <w:tcPr>
            <w:tcW w:w="0" w:type="auto"/>
          </w:tcPr>
          <w:p w:rsidR="0055684C" w:rsidRPr="00B56C80" w:rsidP="00B56C80">
            <w:pPr>
              <w:tabs>
                <w:tab w:val="left" w:pos="1148"/>
              </w:tabs>
              <w:spacing w:before="40" w:after="40" w:line="280" w:lineRule="exact"/>
              <w:rPr>
                <w:rFonts w:ascii="Tahoma" w:hAnsi="Tahoma" w:cs="Tahoma"/>
                <w:sz w:val="16"/>
                <w:szCs w:val="16"/>
                <w:rtl/>
              </w:rPr>
            </w:pPr>
            <w:r w:rsidRPr="00B56C80">
              <w:rPr>
                <w:rFonts w:ascii="Tahoma" w:hAnsi="Tahoma" w:cs="Tahoma" w:hint="cs"/>
                <w:sz w:val="16"/>
                <w:szCs w:val="16"/>
                <w:rtl/>
              </w:rPr>
              <w:t>ספטמבר 2016</w:t>
            </w:r>
          </w:p>
        </w:tc>
        <w:tc>
          <w:tcPr>
            <w:tcW w:w="0" w:type="auto"/>
          </w:tcPr>
          <w:p w:rsidR="0055684C" w:rsidRPr="00B56C80" w:rsidP="00B56C80">
            <w:pPr>
              <w:tabs>
                <w:tab w:val="left" w:pos="1148"/>
              </w:tabs>
              <w:spacing w:before="40" w:after="40" w:line="280" w:lineRule="exact"/>
              <w:rPr>
                <w:rFonts w:ascii="Tahoma" w:hAnsi="Tahoma" w:cs="Tahoma"/>
                <w:sz w:val="16"/>
                <w:szCs w:val="16"/>
                <w:rtl/>
              </w:rPr>
            </w:pPr>
            <w:r w:rsidRPr="00B56C80">
              <w:rPr>
                <w:rFonts w:ascii="Tahoma" w:hAnsi="Tahoma" w:cs="Tahoma" w:hint="cs"/>
                <w:sz w:val="16"/>
                <w:szCs w:val="16"/>
                <w:rtl/>
              </w:rPr>
              <w:t>שדרוג חדר בקרה קיים - מרכז בקרה</w:t>
            </w:r>
          </w:p>
        </w:tc>
        <w:tc>
          <w:tcPr>
            <w:tcW w:w="0" w:type="auto"/>
          </w:tcPr>
          <w:p w:rsidR="0055684C" w:rsidRPr="00B56C80" w:rsidP="00B56C80">
            <w:pPr>
              <w:tabs>
                <w:tab w:val="left" w:pos="1148"/>
              </w:tabs>
              <w:spacing w:before="40" w:after="40" w:line="280" w:lineRule="exact"/>
              <w:rPr>
                <w:rFonts w:ascii="Tahoma" w:hAnsi="Tahoma" w:cs="Tahoma"/>
                <w:sz w:val="16"/>
                <w:szCs w:val="16"/>
                <w:rtl/>
              </w:rPr>
            </w:pPr>
            <w:r w:rsidRPr="00B56C80">
              <w:rPr>
                <w:rFonts w:ascii="Tahoma" w:hAnsi="Tahoma" w:cs="Tahoma" w:hint="cs"/>
                <w:sz w:val="16"/>
                <w:szCs w:val="16"/>
                <w:rtl/>
              </w:rPr>
              <w:t>10.3</w:t>
            </w:r>
          </w:p>
        </w:tc>
      </w:tr>
      <w:tr w:rsidTr="00B56C80">
        <w:tblPrEx>
          <w:tblW w:w="6237" w:type="dxa"/>
          <w:tblCellMar>
            <w:left w:w="57" w:type="dxa"/>
            <w:right w:w="57" w:type="dxa"/>
          </w:tblCellMar>
          <w:tblLook w:val="04A0"/>
        </w:tblPrEx>
        <w:tc>
          <w:tcPr>
            <w:tcW w:w="0" w:type="auto"/>
          </w:tcPr>
          <w:p w:rsidR="0055684C" w:rsidRPr="00B56C80" w:rsidP="00B56C80">
            <w:pPr>
              <w:tabs>
                <w:tab w:val="left" w:pos="1148"/>
              </w:tabs>
              <w:spacing w:before="40" w:after="40" w:line="280" w:lineRule="exact"/>
              <w:rPr>
                <w:rFonts w:ascii="Tahoma" w:hAnsi="Tahoma" w:cs="Tahoma"/>
                <w:sz w:val="16"/>
                <w:szCs w:val="16"/>
                <w:rtl/>
              </w:rPr>
            </w:pPr>
            <w:r w:rsidRPr="00B56C80">
              <w:rPr>
                <w:rFonts w:ascii="Tahoma" w:hAnsi="Tahoma" w:cs="Tahoma" w:hint="cs"/>
                <w:sz w:val="16"/>
                <w:szCs w:val="16"/>
                <w:rtl/>
              </w:rPr>
              <w:t>ספטמבר 2016</w:t>
            </w:r>
          </w:p>
        </w:tc>
        <w:tc>
          <w:tcPr>
            <w:tcW w:w="0" w:type="auto"/>
          </w:tcPr>
          <w:p w:rsidR="0055684C" w:rsidRPr="00B56C80" w:rsidP="00B56C80">
            <w:pPr>
              <w:tabs>
                <w:tab w:val="left" w:pos="1148"/>
              </w:tabs>
              <w:spacing w:before="40" w:after="40" w:line="280" w:lineRule="exact"/>
              <w:rPr>
                <w:rFonts w:ascii="Tahoma" w:hAnsi="Tahoma" w:cs="Tahoma"/>
                <w:sz w:val="16"/>
                <w:szCs w:val="16"/>
                <w:rtl/>
              </w:rPr>
            </w:pPr>
            <w:r w:rsidRPr="00B56C80">
              <w:rPr>
                <w:rFonts w:ascii="Tahoma" w:hAnsi="Tahoma" w:cs="Tahoma" w:hint="cs"/>
                <w:sz w:val="16"/>
                <w:szCs w:val="16"/>
                <w:rtl/>
              </w:rPr>
              <w:t xml:space="preserve">צירים הרצל וז'בוטינסקי, מסוף צפוני (ז'בוטינסקי) </w:t>
            </w:r>
            <w:r w:rsidR="00B56C80">
              <w:rPr>
                <w:rFonts w:ascii="Tahoma" w:hAnsi="Tahoma" w:cs="Tahoma"/>
                <w:sz w:val="16"/>
                <w:szCs w:val="16"/>
              </w:rPr>
              <w:br/>
            </w:r>
            <w:r w:rsidRPr="00B56C80">
              <w:rPr>
                <w:rFonts w:ascii="Tahoma" w:hAnsi="Tahoma" w:cs="Tahoma" w:hint="cs"/>
                <w:sz w:val="16"/>
                <w:szCs w:val="16"/>
                <w:rtl/>
              </w:rPr>
              <w:t>והתחנה המרכזית</w:t>
            </w:r>
          </w:p>
        </w:tc>
        <w:tc>
          <w:tcPr>
            <w:tcW w:w="0" w:type="auto"/>
          </w:tcPr>
          <w:p w:rsidR="0055684C" w:rsidRPr="00B56C80" w:rsidP="00B56C80">
            <w:pPr>
              <w:tabs>
                <w:tab w:val="left" w:pos="1148"/>
              </w:tabs>
              <w:spacing w:before="40" w:after="40" w:line="280" w:lineRule="exact"/>
              <w:rPr>
                <w:rFonts w:ascii="Tahoma" w:hAnsi="Tahoma" w:cs="Tahoma"/>
                <w:sz w:val="16"/>
                <w:szCs w:val="16"/>
                <w:rtl/>
              </w:rPr>
            </w:pPr>
            <w:r w:rsidRPr="00B56C80">
              <w:rPr>
                <w:rFonts w:ascii="Tahoma" w:hAnsi="Tahoma" w:cs="Tahoma" w:hint="cs"/>
                <w:sz w:val="16"/>
                <w:szCs w:val="16"/>
                <w:rtl/>
              </w:rPr>
              <w:t>84.2</w:t>
            </w:r>
          </w:p>
        </w:tc>
      </w:tr>
    </w:tbl>
    <w:p w:rsidR="0055684C" w:rsidRPr="0051332D" w:rsidP="006824B2">
      <w:pPr>
        <w:pStyle w:val="text-source"/>
        <w:rPr>
          <w:rtl/>
        </w:rPr>
      </w:pPr>
      <w:r w:rsidRPr="0051332D">
        <w:rPr>
          <w:rFonts w:hint="eastAsia"/>
          <w:rtl/>
        </w:rPr>
        <w:t>על</w:t>
      </w:r>
      <w:r w:rsidRPr="0051332D">
        <w:rPr>
          <w:rtl/>
        </w:rPr>
        <w:t xml:space="preserve"> </w:t>
      </w:r>
      <w:r w:rsidRPr="0051332D">
        <w:rPr>
          <w:rFonts w:hint="cs"/>
          <w:rtl/>
        </w:rPr>
        <w:t>פי נתוני</w:t>
      </w:r>
      <w:r w:rsidRPr="0051332D">
        <w:rPr>
          <w:rtl/>
        </w:rPr>
        <w:t xml:space="preserve"> </w:t>
      </w:r>
      <w:r w:rsidRPr="0051332D">
        <w:rPr>
          <w:rFonts w:hint="eastAsia"/>
          <w:rtl/>
        </w:rPr>
        <w:t>משרד</w:t>
      </w:r>
      <w:r w:rsidRPr="0051332D">
        <w:rPr>
          <w:rtl/>
        </w:rPr>
        <w:t xml:space="preserve"> התחבורה, בעיבוד משרד </w:t>
      </w:r>
      <w:r w:rsidRPr="0051332D">
        <w:rPr>
          <w:rFonts w:hint="eastAsia"/>
          <w:rtl/>
        </w:rPr>
        <w:t>מבקר</w:t>
      </w:r>
      <w:r w:rsidRPr="0051332D">
        <w:rPr>
          <w:rtl/>
        </w:rPr>
        <w:t xml:space="preserve"> </w:t>
      </w:r>
      <w:r w:rsidRPr="0051332D">
        <w:rPr>
          <w:rFonts w:hint="eastAsia"/>
          <w:rtl/>
        </w:rPr>
        <w:t>המדינה</w:t>
      </w:r>
      <w:r w:rsidRPr="0051332D">
        <w:rPr>
          <w:rtl/>
        </w:rPr>
        <w:t>.</w:t>
      </w:r>
    </w:p>
    <w:p w:rsidR="0055684C" w:rsidRPr="0051332D" w:rsidP="004C279C">
      <w:pPr>
        <w:spacing w:line="240" w:lineRule="exact"/>
        <w:ind w:right="2268"/>
        <w:jc w:val="both"/>
        <w:rPr>
          <w:rFonts w:ascii="Tahoma" w:hAnsi="Tahoma" w:cs="Tahoma"/>
          <w:sz w:val="18"/>
          <w:szCs w:val="18"/>
          <w:rtl/>
        </w:rPr>
      </w:pPr>
      <w:r w:rsidRPr="0012789B">
        <w:rPr>
          <w:noProof/>
          <w:szCs w:val="17"/>
          <w:rtl/>
        </w:rPr>
        <mc:AlternateContent>
          <mc:Choice Requires="wps">
            <w:drawing>
              <wp:anchor distT="0" distB="0" distL="114300" distR="114300" simplePos="0" relativeHeight="251658240" behindDoc="1" locked="0" layoutInCell="1" allowOverlap="1">
                <wp:simplePos x="0" y="0"/>
                <wp:positionH relativeFrom="margin">
                  <wp:posOffset>-431800</wp:posOffset>
                </wp:positionH>
                <wp:positionV relativeFrom="margin">
                  <wp:posOffset>0</wp:posOffset>
                </wp:positionV>
                <wp:extent cx="1620000" cy="4140000"/>
                <wp:effectExtent l="0" t="0" r="0" b="0"/>
                <wp:wrapNone/>
                <wp:docPr id="1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E4DB7" w:rsidRPr="00373C5D" w:rsidP="00CE4DB7">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2884727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55529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E4DB7" w:rsidRPr="00881D99" w:rsidP="00CE4DB7">
                            <w:pPr>
                              <w:spacing w:after="0" w:line="240" w:lineRule="auto"/>
                              <w:rPr>
                                <w:color w:val="0B5294"/>
                                <w:spacing w:val="-4"/>
                                <w:sz w:val="24"/>
                                <w:szCs w:val="24"/>
                                <w:rtl/>
                                <w:cs/>
                              </w:rPr>
                            </w:pPr>
                            <w:r w:rsidRPr="00350A24">
                              <w:rPr>
                                <w:rFonts w:cs="Tahoma" w:hint="eastAsia"/>
                                <w:color w:val="0B5294"/>
                                <w:spacing w:val="-4"/>
                                <w:sz w:val="24"/>
                                <w:szCs w:val="24"/>
                                <w:rtl/>
                              </w:rPr>
                              <w:t>משרדי</w:t>
                            </w:r>
                            <w:r w:rsidRPr="00350A24">
                              <w:rPr>
                                <w:rFonts w:cs="Tahoma"/>
                                <w:color w:val="0B5294"/>
                                <w:spacing w:val="-4"/>
                                <w:sz w:val="24"/>
                                <w:szCs w:val="24"/>
                                <w:rtl/>
                              </w:rPr>
                              <w:t xml:space="preserve"> </w:t>
                            </w:r>
                            <w:r w:rsidRPr="00350A24">
                              <w:rPr>
                                <w:rFonts w:cs="Tahoma" w:hint="eastAsia"/>
                                <w:color w:val="0B5294"/>
                                <w:spacing w:val="-4"/>
                                <w:sz w:val="24"/>
                                <w:szCs w:val="24"/>
                                <w:rtl/>
                              </w:rPr>
                              <w:t>התחבורה</w:t>
                            </w:r>
                            <w:r w:rsidRPr="00350A24">
                              <w:rPr>
                                <w:rFonts w:cs="Tahoma"/>
                                <w:color w:val="0B5294"/>
                                <w:spacing w:val="-4"/>
                                <w:sz w:val="24"/>
                                <w:szCs w:val="24"/>
                                <w:rtl/>
                              </w:rPr>
                              <w:t xml:space="preserve"> </w:t>
                            </w:r>
                            <w:r w:rsidRPr="00350A24">
                              <w:rPr>
                                <w:rFonts w:cs="Tahoma" w:hint="eastAsia"/>
                                <w:color w:val="0B5294"/>
                                <w:spacing w:val="-4"/>
                                <w:sz w:val="24"/>
                                <w:szCs w:val="24"/>
                                <w:rtl/>
                              </w:rPr>
                              <w:t>והאוצר</w:t>
                            </w:r>
                            <w:r w:rsidRPr="00350A24">
                              <w:rPr>
                                <w:rFonts w:cs="Tahoma"/>
                                <w:color w:val="0B5294"/>
                                <w:spacing w:val="-4"/>
                                <w:sz w:val="24"/>
                                <w:szCs w:val="24"/>
                                <w:rtl/>
                              </w:rPr>
                              <w:t xml:space="preserve"> </w:t>
                            </w:r>
                            <w:r w:rsidRPr="00350A24">
                              <w:rPr>
                                <w:rFonts w:cs="Tahoma" w:hint="eastAsia"/>
                                <w:color w:val="0B5294"/>
                                <w:spacing w:val="-4"/>
                                <w:sz w:val="24"/>
                                <w:szCs w:val="24"/>
                                <w:rtl/>
                              </w:rPr>
                              <w:t>והעירייה</w:t>
                            </w:r>
                            <w:r w:rsidRPr="00350A24">
                              <w:rPr>
                                <w:rFonts w:cs="Tahoma"/>
                                <w:color w:val="0B5294"/>
                                <w:spacing w:val="-4"/>
                                <w:sz w:val="24"/>
                                <w:szCs w:val="24"/>
                                <w:rtl/>
                              </w:rPr>
                              <w:t xml:space="preserve"> </w:t>
                            </w:r>
                            <w:r w:rsidRPr="00350A24">
                              <w:rPr>
                                <w:rFonts w:cs="Tahoma" w:hint="eastAsia"/>
                                <w:color w:val="0B5294"/>
                                <w:spacing w:val="-4"/>
                                <w:sz w:val="24"/>
                                <w:szCs w:val="24"/>
                                <w:rtl/>
                              </w:rPr>
                              <w:t>ביטלו</w:t>
                            </w:r>
                            <w:r w:rsidRPr="00350A24">
                              <w:rPr>
                                <w:rFonts w:cs="Tahoma"/>
                                <w:color w:val="0B5294"/>
                                <w:spacing w:val="-4"/>
                                <w:sz w:val="24"/>
                                <w:szCs w:val="24"/>
                                <w:rtl/>
                              </w:rPr>
                              <w:t xml:space="preserve"> </w:t>
                            </w:r>
                            <w:r w:rsidRPr="00350A24">
                              <w:rPr>
                                <w:rFonts w:cs="Tahoma" w:hint="eastAsia"/>
                                <w:color w:val="0B5294"/>
                                <w:spacing w:val="-4"/>
                                <w:sz w:val="24"/>
                                <w:szCs w:val="24"/>
                                <w:rtl/>
                              </w:rPr>
                              <w:t>מרכיב</w:t>
                            </w:r>
                            <w:r w:rsidRPr="00350A24">
                              <w:rPr>
                                <w:rFonts w:cs="Tahoma"/>
                                <w:color w:val="0B5294"/>
                                <w:spacing w:val="-4"/>
                                <w:sz w:val="24"/>
                                <w:szCs w:val="24"/>
                                <w:rtl/>
                              </w:rPr>
                              <w:t xml:space="preserve"> </w:t>
                            </w:r>
                            <w:r w:rsidRPr="00350A24">
                              <w:rPr>
                                <w:rFonts w:cs="Tahoma" w:hint="eastAsia"/>
                                <w:color w:val="0B5294"/>
                                <w:spacing w:val="-4"/>
                                <w:sz w:val="24"/>
                                <w:szCs w:val="24"/>
                                <w:rtl/>
                              </w:rPr>
                              <w:t>מרכזי</w:t>
                            </w:r>
                            <w:r w:rsidRPr="00350A24">
                              <w:rPr>
                                <w:rFonts w:cs="Tahoma"/>
                                <w:color w:val="0B5294"/>
                                <w:spacing w:val="-4"/>
                                <w:sz w:val="24"/>
                                <w:szCs w:val="24"/>
                                <w:rtl/>
                              </w:rPr>
                              <w:t xml:space="preserve"> </w:t>
                            </w:r>
                            <w:r w:rsidRPr="00350A24">
                              <w:rPr>
                                <w:rFonts w:cs="Tahoma" w:hint="eastAsia"/>
                                <w:color w:val="0B5294"/>
                                <w:spacing w:val="-4"/>
                                <w:sz w:val="24"/>
                                <w:szCs w:val="24"/>
                                <w:rtl/>
                              </w:rPr>
                              <w:t>בפרויקט</w:t>
                            </w:r>
                            <w:r w:rsidRPr="00350A24">
                              <w:rPr>
                                <w:rFonts w:cs="Tahoma"/>
                                <w:color w:val="0B5294"/>
                                <w:spacing w:val="-4"/>
                                <w:sz w:val="24"/>
                                <w:szCs w:val="24"/>
                                <w:rtl/>
                              </w:rPr>
                              <w:t xml:space="preserve"> - </w:t>
                            </w:r>
                            <w:r w:rsidRPr="00350A24">
                              <w:rPr>
                                <w:rFonts w:cs="Tahoma" w:hint="eastAsia"/>
                                <w:color w:val="0B5294"/>
                                <w:spacing w:val="-4"/>
                                <w:sz w:val="24"/>
                                <w:szCs w:val="24"/>
                                <w:rtl/>
                              </w:rPr>
                              <w:t>תשתית</w:t>
                            </w:r>
                            <w:r w:rsidRPr="00350A24">
                              <w:rPr>
                                <w:rFonts w:cs="Tahoma"/>
                                <w:color w:val="0B5294"/>
                                <w:spacing w:val="-4"/>
                                <w:sz w:val="24"/>
                                <w:szCs w:val="24"/>
                                <w:rtl/>
                              </w:rPr>
                              <w:t xml:space="preserve"> </w:t>
                            </w:r>
                            <w:r w:rsidRPr="00350A24">
                              <w:rPr>
                                <w:rFonts w:cs="Tahoma" w:hint="eastAsia"/>
                                <w:color w:val="0B5294"/>
                                <w:spacing w:val="-4"/>
                                <w:sz w:val="24"/>
                                <w:szCs w:val="24"/>
                                <w:rtl/>
                              </w:rPr>
                              <w:t>שבילי</w:t>
                            </w:r>
                            <w:r w:rsidRPr="00350A24">
                              <w:rPr>
                                <w:rFonts w:cs="Tahoma"/>
                                <w:color w:val="0B5294"/>
                                <w:spacing w:val="-4"/>
                                <w:sz w:val="24"/>
                                <w:szCs w:val="24"/>
                                <w:rtl/>
                              </w:rPr>
                              <w:t xml:space="preserve"> </w:t>
                            </w:r>
                            <w:r w:rsidRPr="00350A24">
                              <w:rPr>
                                <w:rFonts w:cs="Tahoma" w:hint="eastAsia"/>
                                <w:color w:val="0B5294"/>
                                <w:spacing w:val="-4"/>
                                <w:sz w:val="24"/>
                                <w:szCs w:val="24"/>
                                <w:rtl/>
                              </w:rPr>
                              <w:t>אופניים</w:t>
                            </w:r>
                            <w:r w:rsidRPr="00350A24">
                              <w:rPr>
                                <w:rFonts w:cs="Tahoma"/>
                                <w:color w:val="0B5294"/>
                                <w:spacing w:val="-4"/>
                                <w:sz w:val="24"/>
                                <w:szCs w:val="24"/>
                                <w:rtl/>
                              </w:rPr>
                              <w:t xml:space="preserve"> - </w:t>
                            </w:r>
                            <w:r w:rsidRPr="00350A24">
                              <w:rPr>
                                <w:rFonts w:cs="Tahoma" w:hint="eastAsia"/>
                                <w:color w:val="0B5294"/>
                                <w:spacing w:val="-4"/>
                                <w:sz w:val="24"/>
                                <w:szCs w:val="24"/>
                                <w:rtl/>
                              </w:rPr>
                              <w:t>שהוא</w:t>
                            </w:r>
                            <w:r w:rsidRPr="00350A24">
                              <w:rPr>
                                <w:rFonts w:cs="Tahoma"/>
                                <w:color w:val="0B5294"/>
                                <w:spacing w:val="-4"/>
                                <w:sz w:val="24"/>
                                <w:szCs w:val="24"/>
                                <w:rtl/>
                              </w:rPr>
                              <w:t xml:space="preserve"> </w:t>
                            </w:r>
                            <w:r w:rsidRPr="00350A24">
                              <w:rPr>
                                <w:rFonts w:cs="Tahoma" w:hint="eastAsia"/>
                                <w:color w:val="0B5294"/>
                                <w:spacing w:val="-4"/>
                                <w:sz w:val="24"/>
                                <w:szCs w:val="24"/>
                                <w:rtl/>
                              </w:rPr>
                              <w:t>אחד</w:t>
                            </w:r>
                            <w:r w:rsidRPr="00350A24">
                              <w:rPr>
                                <w:rFonts w:cs="Tahoma"/>
                                <w:color w:val="0B5294"/>
                                <w:spacing w:val="-4"/>
                                <w:sz w:val="24"/>
                                <w:szCs w:val="24"/>
                                <w:rtl/>
                              </w:rPr>
                              <w:t xml:space="preserve"> </w:t>
                            </w:r>
                            <w:r w:rsidRPr="00350A24">
                              <w:rPr>
                                <w:rFonts w:cs="Tahoma" w:hint="eastAsia"/>
                                <w:color w:val="0B5294"/>
                                <w:spacing w:val="-4"/>
                                <w:sz w:val="24"/>
                                <w:szCs w:val="24"/>
                                <w:rtl/>
                              </w:rPr>
                              <w:t>מהמרכיבים</w:t>
                            </w:r>
                            <w:r w:rsidRPr="00350A24">
                              <w:rPr>
                                <w:rFonts w:cs="Tahoma"/>
                                <w:color w:val="0B5294"/>
                                <w:spacing w:val="-4"/>
                                <w:sz w:val="24"/>
                                <w:szCs w:val="24"/>
                                <w:rtl/>
                              </w:rPr>
                              <w:t xml:space="preserve"> </w:t>
                            </w:r>
                            <w:r w:rsidRPr="00350A24">
                              <w:rPr>
                                <w:rFonts w:cs="Tahoma" w:hint="eastAsia"/>
                                <w:color w:val="0B5294"/>
                                <w:spacing w:val="-4"/>
                                <w:sz w:val="24"/>
                                <w:szCs w:val="24"/>
                                <w:rtl/>
                              </w:rPr>
                              <w:t>שעל</w:t>
                            </w:r>
                            <w:r w:rsidRPr="00350A24">
                              <w:rPr>
                                <w:rFonts w:cs="Tahoma"/>
                                <w:color w:val="0B5294"/>
                                <w:spacing w:val="-4"/>
                                <w:sz w:val="24"/>
                                <w:szCs w:val="24"/>
                                <w:rtl/>
                              </w:rPr>
                              <w:t xml:space="preserve"> </w:t>
                            </w:r>
                            <w:r w:rsidRPr="00350A24">
                              <w:rPr>
                                <w:rFonts w:cs="Tahoma" w:hint="eastAsia"/>
                                <w:color w:val="0B5294"/>
                                <w:spacing w:val="-4"/>
                                <w:sz w:val="24"/>
                                <w:szCs w:val="24"/>
                                <w:rtl/>
                              </w:rPr>
                              <w:t>בסיסם</w:t>
                            </w:r>
                            <w:r w:rsidRPr="00350A24">
                              <w:rPr>
                                <w:rFonts w:cs="Tahoma"/>
                                <w:color w:val="0B5294"/>
                                <w:spacing w:val="-4"/>
                                <w:sz w:val="24"/>
                                <w:szCs w:val="24"/>
                                <w:rtl/>
                              </w:rPr>
                              <w:t xml:space="preserve"> </w:t>
                            </w:r>
                            <w:r w:rsidRPr="00350A24">
                              <w:rPr>
                                <w:rFonts w:cs="Tahoma" w:hint="eastAsia"/>
                                <w:color w:val="0B5294"/>
                                <w:spacing w:val="-4"/>
                                <w:sz w:val="24"/>
                                <w:szCs w:val="24"/>
                                <w:rtl/>
                              </w:rPr>
                              <w:t>זכתה</w:t>
                            </w:r>
                            <w:r w:rsidRPr="00350A24">
                              <w:rPr>
                                <w:rFonts w:cs="Tahoma"/>
                                <w:color w:val="0B5294"/>
                                <w:spacing w:val="-4"/>
                                <w:sz w:val="24"/>
                                <w:szCs w:val="24"/>
                                <w:rtl/>
                              </w:rPr>
                              <w:t xml:space="preserve"> </w:t>
                            </w:r>
                            <w:r w:rsidRPr="00350A24">
                              <w:rPr>
                                <w:rFonts w:cs="Tahoma" w:hint="eastAsia"/>
                                <w:color w:val="0B5294"/>
                                <w:spacing w:val="-4"/>
                                <w:sz w:val="24"/>
                                <w:szCs w:val="24"/>
                                <w:rtl/>
                              </w:rPr>
                              <w:t>העיר</w:t>
                            </w:r>
                            <w:r w:rsidRPr="00350A24">
                              <w:rPr>
                                <w:rFonts w:cs="Tahoma"/>
                                <w:color w:val="0B5294"/>
                                <w:spacing w:val="-4"/>
                                <w:sz w:val="24"/>
                                <w:szCs w:val="24"/>
                                <w:rtl/>
                              </w:rPr>
                              <w:t xml:space="preserve"> </w:t>
                            </w:r>
                            <w:r w:rsidRPr="00350A24">
                              <w:rPr>
                                <w:rFonts w:cs="Tahoma" w:hint="eastAsia"/>
                                <w:color w:val="0B5294"/>
                                <w:spacing w:val="-4"/>
                                <w:sz w:val="24"/>
                                <w:szCs w:val="24"/>
                                <w:rtl/>
                              </w:rPr>
                              <w:t>אשדוד</w:t>
                            </w:r>
                            <w:r w:rsidRPr="00350A24">
                              <w:rPr>
                                <w:rFonts w:cs="Tahoma"/>
                                <w:color w:val="0B5294"/>
                                <w:spacing w:val="-4"/>
                                <w:sz w:val="24"/>
                                <w:szCs w:val="24"/>
                                <w:rtl/>
                              </w:rPr>
                              <w:t xml:space="preserve"> </w:t>
                            </w:r>
                            <w:r w:rsidRPr="00350A24">
                              <w:rPr>
                                <w:rFonts w:cs="Tahoma" w:hint="eastAsia"/>
                                <w:color w:val="0B5294"/>
                                <w:spacing w:val="-4"/>
                                <w:sz w:val="24"/>
                                <w:szCs w:val="24"/>
                                <w:rtl/>
                              </w:rPr>
                              <w:t>בקול</w:t>
                            </w:r>
                            <w:r w:rsidRPr="00350A24">
                              <w:rPr>
                                <w:rFonts w:cs="Tahoma"/>
                                <w:color w:val="0B5294"/>
                                <w:spacing w:val="-4"/>
                                <w:sz w:val="24"/>
                                <w:szCs w:val="24"/>
                                <w:rtl/>
                              </w:rPr>
                              <w:t xml:space="preserve"> </w:t>
                            </w:r>
                            <w:r w:rsidRPr="00350A24">
                              <w:rPr>
                                <w:rFonts w:cs="Tahoma" w:hint="eastAsia"/>
                                <w:color w:val="0B5294"/>
                                <w:spacing w:val="-4"/>
                                <w:sz w:val="24"/>
                                <w:szCs w:val="24"/>
                                <w:rtl/>
                              </w:rPr>
                              <w:t>הקורא</w:t>
                            </w:r>
                          </w:p>
                          <w:p w:rsidR="00CE4DB7" w:rsidRPr="00373C5D" w:rsidP="00CE4DB7">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70046105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47534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width:127.55pt;height:326pt;margin-top:0;margin-left:-34pt;flip:x;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57216" filled="f" stroked="f">
                <v:textbox>
                  <w:txbxContent>
                    <w:p w:rsidR="00CE4DB7" w:rsidRPr="00373C5D" w:rsidP="00CE4DB7">
                      <w:pPr>
                        <w:spacing w:line="240" w:lineRule="atLeast"/>
                        <w:rPr>
                          <w:rFonts w:cs="Tahoma"/>
                          <w:b/>
                          <w:bCs/>
                          <w:color w:val="0B5294"/>
                          <w:sz w:val="48"/>
                          <w:szCs w:val="48"/>
                          <w:rtl/>
                        </w:rPr>
                      </w:pPr>
                      <w:drawing>
                        <wp:inline distT="0" distB="0" distL="0" distR="0">
                          <wp:extent cx="311150" cy="256800"/>
                          <wp:effectExtent l="0" t="0" r="0" b="0"/>
                          <wp:docPr id="1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11242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E4DB7" w:rsidRPr="00881D99" w:rsidP="00CE4DB7">
                      <w:pPr>
                        <w:spacing w:after="0" w:line="240" w:lineRule="auto"/>
                        <w:rPr>
                          <w:color w:val="0B5294"/>
                          <w:spacing w:val="-4"/>
                          <w:sz w:val="24"/>
                          <w:szCs w:val="24"/>
                          <w:rtl/>
                          <w:cs/>
                        </w:rPr>
                      </w:pPr>
                      <w:r w:rsidRPr="00350A24">
                        <w:rPr>
                          <w:rFonts w:cs="Tahoma" w:hint="eastAsia"/>
                          <w:color w:val="0B5294"/>
                          <w:spacing w:val="-4"/>
                          <w:sz w:val="24"/>
                          <w:szCs w:val="24"/>
                          <w:rtl/>
                        </w:rPr>
                        <w:t>משרדי</w:t>
                      </w:r>
                      <w:r w:rsidRPr="00350A24">
                        <w:rPr>
                          <w:rFonts w:cs="Tahoma"/>
                          <w:color w:val="0B5294"/>
                          <w:spacing w:val="-4"/>
                          <w:sz w:val="24"/>
                          <w:szCs w:val="24"/>
                          <w:rtl/>
                        </w:rPr>
                        <w:t xml:space="preserve"> </w:t>
                      </w:r>
                      <w:r w:rsidRPr="00350A24">
                        <w:rPr>
                          <w:rFonts w:cs="Tahoma" w:hint="eastAsia"/>
                          <w:color w:val="0B5294"/>
                          <w:spacing w:val="-4"/>
                          <w:sz w:val="24"/>
                          <w:szCs w:val="24"/>
                          <w:rtl/>
                        </w:rPr>
                        <w:t>התחבורה</w:t>
                      </w:r>
                      <w:r w:rsidRPr="00350A24">
                        <w:rPr>
                          <w:rFonts w:cs="Tahoma"/>
                          <w:color w:val="0B5294"/>
                          <w:spacing w:val="-4"/>
                          <w:sz w:val="24"/>
                          <w:szCs w:val="24"/>
                          <w:rtl/>
                        </w:rPr>
                        <w:t xml:space="preserve"> </w:t>
                      </w:r>
                      <w:r w:rsidRPr="00350A24">
                        <w:rPr>
                          <w:rFonts w:cs="Tahoma" w:hint="eastAsia"/>
                          <w:color w:val="0B5294"/>
                          <w:spacing w:val="-4"/>
                          <w:sz w:val="24"/>
                          <w:szCs w:val="24"/>
                          <w:rtl/>
                        </w:rPr>
                        <w:t>והאוצר</w:t>
                      </w:r>
                      <w:r w:rsidRPr="00350A24">
                        <w:rPr>
                          <w:rFonts w:cs="Tahoma"/>
                          <w:color w:val="0B5294"/>
                          <w:spacing w:val="-4"/>
                          <w:sz w:val="24"/>
                          <w:szCs w:val="24"/>
                          <w:rtl/>
                        </w:rPr>
                        <w:t xml:space="preserve"> </w:t>
                      </w:r>
                      <w:r w:rsidRPr="00350A24">
                        <w:rPr>
                          <w:rFonts w:cs="Tahoma" w:hint="eastAsia"/>
                          <w:color w:val="0B5294"/>
                          <w:spacing w:val="-4"/>
                          <w:sz w:val="24"/>
                          <w:szCs w:val="24"/>
                          <w:rtl/>
                        </w:rPr>
                        <w:t>והעירייה</w:t>
                      </w:r>
                      <w:r w:rsidRPr="00350A24">
                        <w:rPr>
                          <w:rFonts w:cs="Tahoma"/>
                          <w:color w:val="0B5294"/>
                          <w:spacing w:val="-4"/>
                          <w:sz w:val="24"/>
                          <w:szCs w:val="24"/>
                          <w:rtl/>
                        </w:rPr>
                        <w:t xml:space="preserve"> </w:t>
                      </w:r>
                      <w:r w:rsidRPr="00350A24">
                        <w:rPr>
                          <w:rFonts w:cs="Tahoma" w:hint="eastAsia"/>
                          <w:color w:val="0B5294"/>
                          <w:spacing w:val="-4"/>
                          <w:sz w:val="24"/>
                          <w:szCs w:val="24"/>
                          <w:rtl/>
                        </w:rPr>
                        <w:t>ביטלו</w:t>
                      </w:r>
                      <w:r w:rsidRPr="00350A24">
                        <w:rPr>
                          <w:rFonts w:cs="Tahoma"/>
                          <w:color w:val="0B5294"/>
                          <w:spacing w:val="-4"/>
                          <w:sz w:val="24"/>
                          <w:szCs w:val="24"/>
                          <w:rtl/>
                        </w:rPr>
                        <w:t xml:space="preserve"> </w:t>
                      </w:r>
                      <w:r w:rsidRPr="00350A24">
                        <w:rPr>
                          <w:rFonts w:cs="Tahoma" w:hint="eastAsia"/>
                          <w:color w:val="0B5294"/>
                          <w:spacing w:val="-4"/>
                          <w:sz w:val="24"/>
                          <w:szCs w:val="24"/>
                          <w:rtl/>
                        </w:rPr>
                        <w:t>מרכיב</w:t>
                      </w:r>
                      <w:r w:rsidRPr="00350A24">
                        <w:rPr>
                          <w:rFonts w:cs="Tahoma"/>
                          <w:color w:val="0B5294"/>
                          <w:spacing w:val="-4"/>
                          <w:sz w:val="24"/>
                          <w:szCs w:val="24"/>
                          <w:rtl/>
                        </w:rPr>
                        <w:t xml:space="preserve"> </w:t>
                      </w:r>
                      <w:r w:rsidRPr="00350A24">
                        <w:rPr>
                          <w:rFonts w:cs="Tahoma" w:hint="eastAsia"/>
                          <w:color w:val="0B5294"/>
                          <w:spacing w:val="-4"/>
                          <w:sz w:val="24"/>
                          <w:szCs w:val="24"/>
                          <w:rtl/>
                        </w:rPr>
                        <w:t>מרכזי</w:t>
                      </w:r>
                      <w:r w:rsidRPr="00350A24">
                        <w:rPr>
                          <w:rFonts w:cs="Tahoma"/>
                          <w:color w:val="0B5294"/>
                          <w:spacing w:val="-4"/>
                          <w:sz w:val="24"/>
                          <w:szCs w:val="24"/>
                          <w:rtl/>
                        </w:rPr>
                        <w:t xml:space="preserve"> </w:t>
                      </w:r>
                      <w:r w:rsidRPr="00350A24">
                        <w:rPr>
                          <w:rFonts w:cs="Tahoma" w:hint="eastAsia"/>
                          <w:color w:val="0B5294"/>
                          <w:spacing w:val="-4"/>
                          <w:sz w:val="24"/>
                          <w:szCs w:val="24"/>
                          <w:rtl/>
                        </w:rPr>
                        <w:t>בפרויקט</w:t>
                      </w:r>
                      <w:r w:rsidRPr="00350A24">
                        <w:rPr>
                          <w:rFonts w:cs="Tahoma"/>
                          <w:color w:val="0B5294"/>
                          <w:spacing w:val="-4"/>
                          <w:sz w:val="24"/>
                          <w:szCs w:val="24"/>
                          <w:rtl/>
                        </w:rPr>
                        <w:t xml:space="preserve"> - </w:t>
                      </w:r>
                      <w:r w:rsidRPr="00350A24">
                        <w:rPr>
                          <w:rFonts w:cs="Tahoma" w:hint="eastAsia"/>
                          <w:color w:val="0B5294"/>
                          <w:spacing w:val="-4"/>
                          <w:sz w:val="24"/>
                          <w:szCs w:val="24"/>
                          <w:rtl/>
                        </w:rPr>
                        <w:t>תשתית</w:t>
                      </w:r>
                      <w:r w:rsidRPr="00350A24">
                        <w:rPr>
                          <w:rFonts w:cs="Tahoma"/>
                          <w:color w:val="0B5294"/>
                          <w:spacing w:val="-4"/>
                          <w:sz w:val="24"/>
                          <w:szCs w:val="24"/>
                          <w:rtl/>
                        </w:rPr>
                        <w:t xml:space="preserve"> </w:t>
                      </w:r>
                      <w:r w:rsidRPr="00350A24">
                        <w:rPr>
                          <w:rFonts w:cs="Tahoma" w:hint="eastAsia"/>
                          <w:color w:val="0B5294"/>
                          <w:spacing w:val="-4"/>
                          <w:sz w:val="24"/>
                          <w:szCs w:val="24"/>
                          <w:rtl/>
                        </w:rPr>
                        <w:t>שבילי</w:t>
                      </w:r>
                      <w:r w:rsidRPr="00350A24">
                        <w:rPr>
                          <w:rFonts w:cs="Tahoma"/>
                          <w:color w:val="0B5294"/>
                          <w:spacing w:val="-4"/>
                          <w:sz w:val="24"/>
                          <w:szCs w:val="24"/>
                          <w:rtl/>
                        </w:rPr>
                        <w:t xml:space="preserve"> </w:t>
                      </w:r>
                      <w:r w:rsidRPr="00350A24">
                        <w:rPr>
                          <w:rFonts w:cs="Tahoma" w:hint="eastAsia"/>
                          <w:color w:val="0B5294"/>
                          <w:spacing w:val="-4"/>
                          <w:sz w:val="24"/>
                          <w:szCs w:val="24"/>
                          <w:rtl/>
                        </w:rPr>
                        <w:t>אופניים</w:t>
                      </w:r>
                      <w:r w:rsidRPr="00350A24">
                        <w:rPr>
                          <w:rFonts w:cs="Tahoma"/>
                          <w:color w:val="0B5294"/>
                          <w:spacing w:val="-4"/>
                          <w:sz w:val="24"/>
                          <w:szCs w:val="24"/>
                          <w:rtl/>
                        </w:rPr>
                        <w:t xml:space="preserve"> - </w:t>
                      </w:r>
                      <w:r w:rsidRPr="00350A24">
                        <w:rPr>
                          <w:rFonts w:cs="Tahoma" w:hint="eastAsia"/>
                          <w:color w:val="0B5294"/>
                          <w:spacing w:val="-4"/>
                          <w:sz w:val="24"/>
                          <w:szCs w:val="24"/>
                          <w:rtl/>
                        </w:rPr>
                        <w:t>שהוא</w:t>
                      </w:r>
                      <w:r w:rsidRPr="00350A24">
                        <w:rPr>
                          <w:rFonts w:cs="Tahoma"/>
                          <w:color w:val="0B5294"/>
                          <w:spacing w:val="-4"/>
                          <w:sz w:val="24"/>
                          <w:szCs w:val="24"/>
                          <w:rtl/>
                        </w:rPr>
                        <w:t xml:space="preserve"> </w:t>
                      </w:r>
                      <w:r w:rsidRPr="00350A24">
                        <w:rPr>
                          <w:rFonts w:cs="Tahoma" w:hint="eastAsia"/>
                          <w:color w:val="0B5294"/>
                          <w:spacing w:val="-4"/>
                          <w:sz w:val="24"/>
                          <w:szCs w:val="24"/>
                          <w:rtl/>
                        </w:rPr>
                        <w:t>אחד</w:t>
                      </w:r>
                      <w:r w:rsidRPr="00350A24">
                        <w:rPr>
                          <w:rFonts w:cs="Tahoma"/>
                          <w:color w:val="0B5294"/>
                          <w:spacing w:val="-4"/>
                          <w:sz w:val="24"/>
                          <w:szCs w:val="24"/>
                          <w:rtl/>
                        </w:rPr>
                        <w:t xml:space="preserve"> </w:t>
                      </w:r>
                      <w:r w:rsidRPr="00350A24">
                        <w:rPr>
                          <w:rFonts w:cs="Tahoma" w:hint="eastAsia"/>
                          <w:color w:val="0B5294"/>
                          <w:spacing w:val="-4"/>
                          <w:sz w:val="24"/>
                          <w:szCs w:val="24"/>
                          <w:rtl/>
                        </w:rPr>
                        <w:t>מהמרכיבים</w:t>
                      </w:r>
                      <w:r w:rsidRPr="00350A24">
                        <w:rPr>
                          <w:rFonts w:cs="Tahoma"/>
                          <w:color w:val="0B5294"/>
                          <w:spacing w:val="-4"/>
                          <w:sz w:val="24"/>
                          <w:szCs w:val="24"/>
                          <w:rtl/>
                        </w:rPr>
                        <w:t xml:space="preserve"> </w:t>
                      </w:r>
                      <w:r w:rsidRPr="00350A24">
                        <w:rPr>
                          <w:rFonts w:cs="Tahoma" w:hint="eastAsia"/>
                          <w:color w:val="0B5294"/>
                          <w:spacing w:val="-4"/>
                          <w:sz w:val="24"/>
                          <w:szCs w:val="24"/>
                          <w:rtl/>
                        </w:rPr>
                        <w:t>שעל</w:t>
                      </w:r>
                      <w:r w:rsidRPr="00350A24">
                        <w:rPr>
                          <w:rFonts w:cs="Tahoma"/>
                          <w:color w:val="0B5294"/>
                          <w:spacing w:val="-4"/>
                          <w:sz w:val="24"/>
                          <w:szCs w:val="24"/>
                          <w:rtl/>
                        </w:rPr>
                        <w:t xml:space="preserve"> </w:t>
                      </w:r>
                      <w:r w:rsidRPr="00350A24">
                        <w:rPr>
                          <w:rFonts w:cs="Tahoma" w:hint="eastAsia"/>
                          <w:color w:val="0B5294"/>
                          <w:spacing w:val="-4"/>
                          <w:sz w:val="24"/>
                          <w:szCs w:val="24"/>
                          <w:rtl/>
                        </w:rPr>
                        <w:t>בסיסם</w:t>
                      </w:r>
                      <w:r w:rsidRPr="00350A24">
                        <w:rPr>
                          <w:rFonts w:cs="Tahoma"/>
                          <w:color w:val="0B5294"/>
                          <w:spacing w:val="-4"/>
                          <w:sz w:val="24"/>
                          <w:szCs w:val="24"/>
                          <w:rtl/>
                        </w:rPr>
                        <w:t xml:space="preserve"> </w:t>
                      </w:r>
                      <w:r w:rsidRPr="00350A24">
                        <w:rPr>
                          <w:rFonts w:cs="Tahoma" w:hint="eastAsia"/>
                          <w:color w:val="0B5294"/>
                          <w:spacing w:val="-4"/>
                          <w:sz w:val="24"/>
                          <w:szCs w:val="24"/>
                          <w:rtl/>
                        </w:rPr>
                        <w:t>זכתה</w:t>
                      </w:r>
                      <w:r w:rsidRPr="00350A24">
                        <w:rPr>
                          <w:rFonts w:cs="Tahoma"/>
                          <w:color w:val="0B5294"/>
                          <w:spacing w:val="-4"/>
                          <w:sz w:val="24"/>
                          <w:szCs w:val="24"/>
                          <w:rtl/>
                        </w:rPr>
                        <w:t xml:space="preserve"> </w:t>
                      </w:r>
                      <w:r w:rsidRPr="00350A24">
                        <w:rPr>
                          <w:rFonts w:cs="Tahoma" w:hint="eastAsia"/>
                          <w:color w:val="0B5294"/>
                          <w:spacing w:val="-4"/>
                          <w:sz w:val="24"/>
                          <w:szCs w:val="24"/>
                          <w:rtl/>
                        </w:rPr>
                        <w:t>העיר</w:t>
                      </w:r>
                      <w:r w:rsidRPr="00350A24">
                        <w:rPr>
                          <w:rFonts w:cs="Tahoma"/>
                          <w:color w:val="0B5294"/>
                          <w:spacing w:val="-4"/>
                          <w:sz w:val="24"/>
                          <w:szCs w:val="24"/>
                          <w:rtl/>
                        </w:rPr>
                        <w:t xml:space="preserve"> </w:t>
                      </w:r>
                      <w:r w:rsidRPr="00350A24">
                        <w:rPr>
                          <w:rFonts w:cs="Tahoma" w:hint="eastAsia"/>
                          <w:color w:val="0B5294"/>
                          <w:spacing w:val="-4"/>
                          <w:sz w:val="24"/>
                          <w:szCs w:val="24"/>
                          <w:rtl/>
                        </w:rPr>
                        <w:t>אשדוד</w:t>
                      </w:r>
                      <w:r w:rsidRPr="00350A24">
                        <w:rPr>
                          <w:rFonts w:cs="Tahoma"/>
                          <w:color w:val="0B5294"/>
                          <w:spacing w:val="-4"/>
                          <w:sz w:val="24"/>
                          <w:szCs w:val="24"/>
                          <w:rtl/>
                        </w:rPr>
                        <w:t xml:space="preserve"> </w:t>
                      </w:r>
                      <w:r w:rsidRPr="00350A24">
                        <w:rPr>
                          <w:rFonts w:cs="Tahoma" w:hint="eastAsia"/>
                          <w:color w:val="0B5294"/>
                          <w:spacing w:val="-4"/>
                          <w:sz w:val="24"/>
                          <w:szCs w:val="24"/>
                          <w:rtl/>
                        </w:rPr>
                        <w:t>בקול</w:t>
                      </w:r>
                      <w:r w:rsidRPr="00350A24">
                        <w:rPr>
                          <w:rFonts w:cs="Tahoma"/>
                          <w:color w:val="0B5294"/>
                          <w:spacing w:val="-4"/>
                          <w:sz w:val="24"/>
                          <w:szCs w:val="24"/>
                          <w:rtl/>
                        </w:rPr>
                        <w:t xml:space="preserve"> </w:t>
                      </w:r>
                      <w:r w:rsidRPr="00350A24">
                        <w:rPr>
                          <w:rFonts w:cs="Tahoma" w:hint="eastAsia"/>
                          <w:color w:val="0B5294"/>
                          <w:spacing w:val="-4"/>
                          <w:sz w:val="24"/>
                          <w:szCs w:val="24"/>
                          <w:rtl/>
                        </w:rPr>
                        <w:t>הקורא</w:t>
                      </w:r>
                    </w:p>
                    <w:p w:rsidR="00CE4DB7" w:rsidRPr="00373C5D" w:rsidP="00CE4DB7">
                      <w:pPr>
                        <w:spacing w:before="120" w:after="0" w:line="240" w:lineRule="atLeast"/>
                        <w:rPr>
                          <w:rFonts w:cs="Tahoma"/>
                          <w:b/>
                          <w:bCs/>
                          <w:color w:val="0B5294"/>
                          <w:sz w:val="48"/>
                          <w:szCs w:val="48"/>
                          <w:rtl/>
                        </w:rPr>
                      </w:pPr>
                      <w:drawing>
                        <wp:inline distT="0" distB="0" distL="0" distR="0">
                          <wp:extent cx="288000" cy="31337"/>
                          <wp:effectExtent l="0" t="0" r="0" b="6985"/>
                          <wp:docPr id="1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92335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51332D" w:rsidR="0055684C">
        <w:rPr>
          <w:rFonts w:ascii="Tahoma" w:hAnsi="Tahoma" w:cs="Tahoma" w:hint="cs"/>
          <w:sz w:val="18"/>
          <w:szCs w:val="18"/>
          <w:rtl/>
        </w:rPr>
        <w:t>הועלה כי במהלך ביצוע העבודות בצירי ההעדפה הרצל ובגין (ראו להלן) היו חריגות תקציביות גדולות, ובעקבות כך החליטה ועדת ההיגוי באוגוסט 2017 להסמיך צוות מקצועי</w:t>
      </w:r>
      <w:r>
        <w:rPr>
          <w:rFonts w:ascii="Tahoma" w:hAnsi="Tahoma" w:cs="Tahoma"/>
          <w:sz w:val="18"/>
          <w:szCs w:val="18"/>
          <w:vertAlign w:val="superscript"/>
          <w:rtl/>
        </w:rPr>
        <w:footnoteReference w:id="36"/>
      </w:r>
      <w:r w:rsidRPr="0051332D" w:rsidR="0055684C">
        <w:rPr>
          <w:rFonts w:ascii="Tahoma" w:hAnsi="Tahoma" w:cs="Tahoma" w:hint="cs"/>
          <w:sz w:val="18"/>
          <w:szCs w:val="18"/>
          <w:rtl/>
        </w:rPr>
        <w:t xml:space="preserve"> שימליץ לה על מתווה ל"התכנסות" תקציבית בפרויקט. הצוות המקצועי קבע כי "התקציב שחויב עד היום עומד על 220 מיליון ש"ח וכי טרם תוקצב תקציב שעומד על 71 מיליון ש"ח נוספים, בין היתר, בעבור </w:t>
      </w:r>
      <w:r w:rsidRPr="0051332D" w:rsidR="0055684C">
        <w:rPr>
          <w:rFonts w:ascii="Tahoma" w:eastAsia="Calibri" w:hAnsi="Tahoma" w:cs="Tahoma"/>
          <w:sz w:val="18"/>
          <w:szCs w:val="18"/>
          <w:rtl/>
        </w:rPr>
        <w:t xml:space="preserve">שבילי אופניים, רחוב </w:t>
      </w:r>
      <w:r w:rsidRPr="0051332D" w:rsidR="0055684C">
        <w:rPr>
          <w:rFonts w:ascii="Tahoma" w:eastAsia="Calibri" w:hAnsi="Tahoma" w:cs="Tahoma"/>
          <w:sz w:val="18"/>
          <w:szCs w:val="18"/>
          <w:rtl/>
        </w:rPr>
        <w:t>רוגוזין</w:t>
      </w:r>
      <w:r w:rsidRPr="0051332D" w:rsidR="0055684C">
        <w:rPr>
          <w:rFonts w:ascii="Tahoma" w:eastAsia="Calibri" w:hAnsi="Tahoma" w:cs="Tahoma"/>
          <w:sz w:val="18"/>
          <w:szCs w:val="18"/>
          <w:rtl/>
        </w:rPr>
        <w:t>, העירייה כמודל</w:t>
      </w:r>
      <w:r w:rsidRPr="0051332D" w:rsidR="0055684C">
        <w:rPr>
          <w:rFonts w:ascii="Tahoma" w:eastAsia="Calibri" w:hAnsi="Tahoma" w:cs="Tahoma" w:hint="cs"/>
          <w:sz w:val="18"/>
          <w:szCs w:val="18"/>
          <w:rtl/>
        </w:rPr>
        <w:t xml:space="preserve"> והסדרת והחלפת כ-300 סככות אוטובוס ברחבי העיר</w:t>
      </w:r>
      <w:r w:rsidRPr="0051332D" w:rsidR="0055684C">
        <w:rPr>
          <w:rFonts w:ascii="Tahoma" w:hAnsi="Tahoma" w:cs="Tahoma" w:hint="cs"/>
          <w:sz w:val="18"/>
          <w:szCs w:val="18"/>
          <w:rtl/>
        </w:rPr>
        <w:t>". הצוות המליץ לוועדת ההיגוי על שינויים בתכולת הפרויקט כדלקמן:</w:t>
      </w:r>
    </w:p>
    <w:p w:rsidR="0055684C" w:rsidRPr="0051332D" w:rsidP="004C279C">
      <w:pPr>
        <w:pStyle w:val="ListParagraph"/>
        <w:numPr>
          <w:ilvl w:val="0"/>
          <w:numId w:val="38"/>
        </w:numPr>
        <w:autoSpaceDE/>
        <w:autoSpaceDN/>
        <w:adjustRightInd/>
        <w:spacing w:line="240" w:lineRule="exact"/>
        <w:ind w:left="340" w:right="2268" w:hanging="340"/>
        <w:rPr>
          <w:sz w:val="18"/>
          <w:szCs w:val="18"/>
        </w:rPr>
      </w:pPr>
      <w:r w:rsidRPr="0051332D">
        <w:rPr>
          <w:rFonts w:hint="cs"/>
          <w:sz w:val="18"/>
          <w:szCs w:val="18"/>
          <w:rtl/>
        </w:rPr>
        <w:t>למימון תוספת של 25 מיליון ש"ח שביקשה העירייה בגין הגדלת כתבי כמויות וביצוע שינויים בפרויקט, ייגרע</w:t>
      </w:r>
      <w:r w:rsidRPr="0051332D">
        <w:rPr>
          <w:sz w:val="18"/>
          <w:szCs w:val="18"/>
          <w:rtl/>
        </w:rPr>
        <w:t xml:space="preserve"> </w:t>
      </w:r>
      <w:r w:rsidRPr="0051332D">
        <w:rPr>
          <w:rFonts w:hint="cs"/>
          <w:sz w:val="18"/>
          <w:szCs w:val="18"/>
          <w:rtl/>
        </w:rPr>
        <w:t>מ</w:t>
      </w:r>
      <w:r w:rsidRPr="0051332D">
        <w:rPr>
          <w:rFonts w:hint="eastAsia"/>
          <w:sz w:val="18"/>
          <w:szCs w:val="18"/>
          <w:rtl/>
        </w:rPr>
        <w:t>הפרויקט</w:t>
      </w:r>
      <w:r w:rsidRPr="0051332D">
        <w:rPr>
          <w:rFonts w:hint="cs"/>
          <w:sz w:val="18"/>
          <w:szCs w:val="18"/>
          <w:rtl/>
        </w:rPr>
        <w:t xml:space="preserve"> מ</w:t>
      </w:r>
      <w:r w:rsidRPr="0051332D">
        <w:rPr>
          <w:rFonts w:hint="eastAsia"/>
          <w:sz w:val="18"/>
          <w:szCs w:val="18"/>
          <w:rtl/>
        </w:rPr>
        <w:t>רכיב</w:t>
      </w:r>
      <w:r w:rsidRPr="0051332D">
        <w:rPr>
          <w:sz w:val="18"/>
          <w:szCs w:val="18"/>
          <w:rtl/>
        </w:rPr>
        <w:t xml:space="preserve"> </w:t>
      </w:r>
      <w:r w:rsidRPr="0051332D">
        <w:rPr>
          <w:rFonts w:hint="cs"/>
          <w:sz w:val="18"/>
          <w:szCs w:val="18"/>
          <w:rtl/>
        </w:rPr>
        <w:t xml:space="preserve">תשתית </w:t>
      </w:r>
      <w:r w:rsidRPr="0051332D">
        <w:rPr>
          <w:rFonts w:hint="eastAsia"/>
          <w:sz w:val="18"/>
          <w:szCs w:val="18"/>
          <w:rtl/>
        </w:rPr>
        <w:t>שבילי</w:t>
      </w:r>
      <w:r w:rsidRPr="0051332D">
        <w:rPr>
          <w:sz w:val="18"/>
          <w:szCs w:val="18"/>
          <w:rtl/>
        </w:rPr>
        <w:t xml:space="preserve"> </w:t>
      </w:r>
      <w:r w:rsidRPr="0051332D">
        <w:rPr>
          <w:rFonts w:hint="eastAsia"/>
          <w:sz w:val="18"/>
          <w:szCs w:val="18"/>
          <w:rtl/>
        </w:rPr>
        <w:t>אופניים</w:t>
      </w:r>
      <w:r w:rsidRPr="0051332D">
        <w:rPr>
          <w:rFonts w:hint="cs"/>
          <w:sz w:val="18"/>
          <w:szCs w:val="18"/>
          <w:rtl/>
        </w:rPr>
        <w:t xml:space="preserve"> שתקציבו כבר הופחת בעבר לכ-22.3 מיליון ש"ח. הצוות קבע כי לאור העובדה שהעירייה חתמה על "הסכם גג"</w:t>
      </w:r>
      <w:r>
        <w:rPr>
          <w:rStyle w:val="FootnoteReference0"/>
          <w:sz w:val="18"/>
          <w:szCs w:val="18"/>
          <w:rtl/>
        </w:rPr>
        <w:footnoteReference w:id="37"/>
      </w:r>
      <w:r w:rsidRPr="0051332D">
        <w:rPr>
          <w:rFonts w:hint="cs"/>
          <w:sz w:val="18"/>
          <w:szCs w:val="18"/>
          <w:rtl/>
        </w:rPr>
        <w:t xml:space="preserve"> עם משרד הבינוי והשיכון (להלן - הסכם הגג), שבמסגרתו הוקצה תקציב ליישום רשת שבילי אופניים בעיר, הוחלט שלא לבצע את תשתית שבילי אופניים במסגרת הפרויקט.</w:t>
      </w:r>
    </w:p>
    <w:p w:rsidR="0055684C" w:rsidRPr="0051332D" w:rsidP="004C279C">
      <w:pPr>
        <w:spacing w:line="240" w:lineRule="exact"/>
        <w:ind w:left="340" w:right="2268"/>
        <w:jc w:val="both"/>
        <w:rPr>
          <w:rFonts w:ascii="Tahoma" w:hAnsi="Tahoma" w:cs="Tahoma"/>
          <w:sz w:val="18"/>
          <w:szCs w:val="18"/>
          <w:rtl/>
        </w:rPr>
      </w:pPr>
      <w:r w:rsidRPr="0051332D">
        <w:rPr>
          <w:rFonts w:ascii="Tahoma" w:hAnsi="Tahoma" w:cs="Tahoma"/>
          <w:sz w:val="18"/>
          <w:szCs w:val="18"/>
          <w:rtl/>
        </w:rPr>
        <w:t xml:space="preserve">יצוין בהקשר זה כי אחד משמונת המרכיבים שנכללו בקול קורא ושהרשויות נדרשו להציע לו </w:t>
      </w:r>
      <w:r w:rsidRPr="0051332D">
        <w:rPr>
          <w:rFonts w:ascii="Tahoma" w:hAnsi="Tahoma" w:cs="Tahoma"/>
          <w:sz w:val="18"/>
          <w:szCs w:val="18"/>
          <w:rtl/>
        </w:rPr>
        <w:t>ת</w:t>
      </w:r>
      <w:r w:rsidRPr="0051332D">
        <w:rPr>
          <w:rFonts w:ascii="Tahoma" w:hAnsi="Tahoma" w:cs="Tahoma" w:hint="cs"/>
          <w:sz w:val="18"/>
          <w:szCs w:val="18"/>
          <w:rtl/>
        </w:rPr>
        <w:t>ו</w:t>
      </w:r>
      <w:r w:rsidRPr="0051332D">
        <w:rPr>
          <w:rFonts w:ascii="Tahoma" w:hAnsi="Tahoma" w:cs="Tahoma"/>
          <w:sz w:val="18"/>
          <w:szCs w:val="18"/>
          <w:rtl/>
        </w:rPr>
        <w:t>כנית</w:t>
      </w:r>
      <w:r w:rsidRPr="0051332D">
        <w:rPr>
          <w:rFonts w:ascii="Tahoma" w:hAnsi="Tahoma" w:cs="Tahoma"/>
          <w:sz w:val="18"/>
          <w:szCs w:val="18"/>
          <w:rtl/>
        </w:rPr>
        <w:t xml:space="preserve"> הוא הקמת תשתית שבילי אופניים</w:t>
      </w:r>
      <w:r w:rsidRPr="0051332D">
        <w:rPr>
          <w:rFonts w:ascii="Tahoma" w:hAnsi="Tahoma" w:cs="Tahoma" w:hint="cs"/>
          <w:sz w:val="18"/>
          <w:szCs w:val="18"/>
          <w:rtl/>
        </w:rPr>
        <w:t xml:space="preserve">. </w:t>
      </w:r>
      <w:r w:rsidRPr="0051332D">
        <w:rPr>
          <w:rFonts w:ascii="Tahoma" w:hAnsi="Tahoma" w:cs="Tahoma"/>
          <w:sz w:val="18"/>
          <w:szCs w:val="18"/>
          <w:rtl/>
        </w:rPr>
        <w:t>בהצעת</w:t>
      </w:r>
      <w:r w:rsidRPr="0051332D">
        <w:rPr>
          <w:rFonts w:ascii="Tahoma" w:hAnsi="Tahoma" w:cs="Tahoma" w:hint="cs"/>
          <w:sz w:val="18"/>
          <w:szCs w:val="18"/>
          <w:rtl/>
        </w:rPr>
        <w:t>ה</w:t>
      </w:r>
      <w:r w:rsidRPr="0051332D">
        <w:rPr>
          <w:rFonts w:ascii="Tahoma" w:hAnsi="Tahoma" w:cs="Tahoma"/>
          <w:sz w:val="18"/>
          <w:szCs w:val="18"/>
          <w:rtl/>
        </w:rPr>
        <w:t xml:space="preserve"> </w:t>
      </w:r>
      <w:r w:rsidRPr="0051332D">
        <w:rPr>
          <w:rFonts w:ascii="Tahoma" w:hAnsi="Tahoma" w:cs="Tahoma" w:hint="cs"/>
          <w:sz w:val="18"/>
          <w:szCs w:val="18"/>
          <w:rtl/>
        </w:rPr>
        <w:t>של עיריית</w:t>
      </w:r>
      <w:r w:rsidRPr="0051332D">
        <w:rPr>
          <w:rFonts w:ascii="Tahoma" w:hAnsi="Tahoma" w:cs="Tahoma"/>
          <w:sz w:val="18"/>
          <w:szCs w:val="18"/>
          <w:rtl/>
        </w:rPr>
        <w:t xml:space="preserve"> אשדוד צוין כי מטרתו של </w:t>
      </w:r>
      <w:r w:rsidRPr="0051332D">
        <w:rPr>
          <w:rFonts w:ascii="Tahoma" w:hAnsi="Tahoma" w:cs="Tahoma" w:hint="cs"/>
          <w:sz w:val="18"/>
          <w:szCs w:val="18"/>
          <w:rtl/>
        </w:rPr>
        <w:t>מ</w:t>
      </w:r>
      <w:r w:rsidRPr="0051332D">
        <w:rPr>
          <w:rFonts w:ascii="Tahoma" w:hAnsi="Tahoma" w:cs="Tahoma"/>
          <w:sz w:val="18"/>
          <w:szCs w:val="18"/>
          <w:rtl/>
        </w:rPr>
        <w:t xml:space="preserve">רכיב זה לגשר על הפערים הקיימים בתשתית שבילי האופניים הקיימת בעיר </w:t>
      </w:r>
      <w:r w:rsidRPr="0051332D">
        <w:rPr>
          <w:rFonts w:ascii="Tahoma" w:hAnsi="Tahoma" w:cs="Tahoma" w:hint="cs"/>
          <w:sz w:val="18"/>
          <w:szCs w:val="18"/>
          <w:rtl/>
        </w:rPr>
        <w:t>באמצעות</w:t>
      </w:r>
      <w:r w:rsidRPr="0051332D">
        <w:rPr>
          <w:rFonts w:ascii="Tahoma" w:hAnsi="Tahoma" w:cs="Tahoma"/>
          <w:sz w:val="18"/>
          <w:szCs w:val="18"/>
          <w:rtl/>
        </w:rPr>
        <w:t xml:space="preserve"> הוספת שבילים בצירים ראשיים ושבילים בתוך שכונות</w:t>
      </w:r>
      <w:r w:rsidRPr="0051332D">
        <w:rPr>
          <w:rFonts w:ascii="Tahoma" w:hAnsi="Tahoma" w:cs="Tahoma" w:hint="cs"/>
          <w:sz w:val="18"/>
          <w:szCs w:val="18"/>
          <w:rtl/>
        </w:rPr>
        <w:t>, וכן כדי לאפשר נגישות לצירי ההעדפה.</w:t>
      </w:r>
    </w:p>
    <w:p w:rsidR="0055684C" w:rsidRPr="0051332D" w:rsidP="004C279C">
      <w:pPr>
        <w:spacing w:line="240" w:lineRule="exact"/>
        <w:ind w:left="340" w:right="2268"/>
        <w:jc w:val="both"/>
        <w:rPr>
          <w:rFonts w:ascii="Tahoma" w:hAnsi="Tahoma" w:cs="Tahoma"/>
          <w:sz w:val="18"/>
          <w:szCs w:val="18"/>
          <w:rtl/>
        </w:rPr>
      </w:pPr>
      <w:r w:rsidRPr="0051332D">
        <w:rPr>
          <w:rFonts w:ascii="Tahoma" w:hAnsi="Tahoma" w:cs="Tahoma" w:hint="cs"/>
          <w:sz w:val="18"/>
          <w:szCs w:val="18"/>
          <w:rtl/>
        </w:rPr>
        <w:t>עוד יצוין כי קביעת הצוות המקצועי כי יישום רשת שבילי אופניים בעיר יבוצעו במסגרת הסכם הגג, נעדרת כל פירוט לרבות היעדר התייחסות להקמת תשתית שבילי אופניים שתוכננה במסגרת הפרויקט ולקשר שלה עם רשת צירי ההעדפה.</w:t>
      </w:r>
    </w:p>
    <w:p w:rsidR="0055684C" w:rsidRPr="0051332D" w:rsidP="004C279C">
      <w:pPr>
        <w:pStyle w:val="ListParagraph"/>
        <w:numPr>
          <w:ilvl w:val="0"/>
          <w:numId w:val="38"/>
        </w:numPr>
        <w:autoSpaceDE/>
        <w:autoSpaceDN/>
        <w:adjustRightInd/>
        <w:spacing w:line="240" w:lineRule="exact"/>
        <w:ind w:left="340" w:right="2268" w:hanging="340"/>
        <w:rPr>
          <w:sz w:val="18"/>
          <w:szCs w:val="18"/>
        </w:rPr>
      </w:pPr>
      <w:r w:rsidRPr="0051332D">
        <w:rPr>
          <w:rFonts w:hint="cs"/>
          <w:sz w:val="18"/>
          <w:szCs w:val="18"/>
          <w:rtl/>
        </w:rPr>
        <w:t>הפחתה של 600,000 ש"ח מתקציב מרכיב עירייה כמודל "עד אשר תתבהר העלות של הסדרת הרמזורים בטווח ההשפעה".</w:t>
      </w:r>
    </w:p>
    <w:p w:rsidR="0055684C" w:rsidRPr="0051332D" w:rsidP="006824B2">
      <w:pPr>
        <w:spacing w:after="240" w:line="240" w:lineRule="exact"/>
        <w:ind w:right="2268"/>
        <w:jc w:val="both"/>
        <w:rPr>
          <w:rFonts w:ascii="Tahoma" w:hAnsi="Tahoma" w:cs="Tahoma"/>
          <w:sz w:val="18"/>
          <w:szCs w:val="18"/>
          <w:rtl/>
        </w:rPr>
      </w:pPr>
      <w:r w:rsidRPr="0051332D">
        <w:rPr>
          <w:rFonts w:ascii="Tahoma" w:hAnsi="Tahoma" w:cs="Tahoma" w:hint="cs"/>
          <w:sz w:val="18"/>
          <w:szCs w:val="18"/>
          <w:rtl/>
        </w:rPr>
        <w:t>מפרוטוקול דיון ועדת ההיגוי מספטמבר 2017 עולה כי הוועדה אישרה את המלצות הצוות המקצועי במלואן. עוד עולה מהפרוטוקול כי הוועדה לא קיימה דיון על המלצות הצוות המקצועי, בין היתר בנושא גריעת מרכיב תשתית שבילי אופניים מהפרויקט והפחתת תקציב מרכיב עירייה כמודל, ועל ההשלכות של הדבר על השגת מטרות התוכנית שהציעה העירייה במענה על הקול הקורא.</w:t>
      </w:r>
    </w:p>
    <w:p w:rsidR="0055684C" w:rsidRPr="0051332D" w:rsidP="00350A24">
      <w:pPr>
        <w:pStyle w:val="RESHET"/>
        <w:rPr>
          <w:rtl/>
        </w:rPr>
      </w:pPr>
      <w:r w:rsidRPr="0051332D">
        <w:rPr>
          <w:rFonts w:hint="cs"/>
          <w:rtl/>
        </w:rPr>
        <w:t>משרד מבקר המדינה מעיר לוועדת ההיגוי, למשרדי התחבורה והאוצר ולעירייה על ביטול מרכיב מרכזי בפרויקט - תשתית שבילי אופניים - שהוא אחד מהמרכיבים שעל בסיסם זכתה העיר אשדוד בקול קורא, וזאת מבלי לדון על הנושא ולבחון את ההשלכות של החלטה זו על השגת מטרות הפרויקט. נוסף על כך, היעדר דיון על נושא המרכיבים שהושמטו מנע קיומו של תהליך קבלת החלטות סדור בעניין תקצוב הפרויקט.</w:t>
      </w:r>
      <w:r w:rsidRPr="00C02BC9" w:rsidR="00C02BC9">
        <w:rPr>
          <w:noProof/>
          <w:szCs w:val="17"/>
          <w:rtl/>
        </w:rPr>
        <w:t xml:space="preserve"> </w:t>
      </w:r>
    </w:p>
    <w:p w:rsidR="0055684C" w:rsidRPr="0051332D" w:rsidP="004C279C">
      <w:pPr>
        <w:spacing w:line="240" w:lineRule="exact"/>
        <w:ind w:right="2268"/>
        <w:jc w:val="both"/>
        <w:rPr>
          <w:rFonts w:ascii="Tahoma" w:hAnsi="Tahoma" w:cs="Tahoma"/>
          <w:sz w:val="18"/>
          <w:szCs w:val="18"/>
          <w:rtl/>
        </w:rPr>
      </w:pPr>
    </w:p>
    <w:p w:rsidR="0055684C" w:rsidRPr="00F93924" w:rsidP="004C279C">
      <w:pPr>
        <w:pStyle w:val="KOT5"/>
        <w:rPr>
          <w:rtl/>
        </w:rPr>
      </w:pPr>
      <w:r w:rsidRPr="00F93924">
        <w:rPr>
          <w:rFonts w:hint="cs"/>
          <w:rtl/>
        </w:rPr>
        <w:t>הרשאות נוספות</w:t>
      </w:r>
    </w:p>
    <w:p w:rsidR="0055684C" w:rsidRPr="0051332D" w:rsidP="004C279C">
      <w:pPr>
        <w:spacing w:line="240" w:lineRule="exact"/>
        <w:ind w:right="2268"/>
        <w:jc w:val="both"/>
        <w:rPr>
          <w:rFonts w:ascii="Tahoma" w:hAnsi="Tahoma" w:cs="Tahoma"/>
          <w:sz w:val="18"/>
          <w:szCs w:val="18"/>
          <w:rtl/>
        </w:rPr>
      </w:pPr>
      <w:r w:rsidRPr="0051332D">
        <w:rPr>
          <w:rFonts w:ascii="Tahoma" w:hAnsi="Tahoma" w:cs="Tahoma" w:hint="cs"/>
          <w:sz w:val="18"/>
          <w:szCs w:val="18"/>
          <w:rtl/>
        </w:rPr>
        <w:t xml:space="preserve">נכון למועד סיום הביקורת לא ניתנה הרשאה תקציבית משלימה ל-291 מיליון ש"ח - התקציב שאושר בוועדת ההיגוי. התקציב החסר מיועד לביצוע של שדרוג רחוב </w:t>
      </w:r>
      <w:r w:rsidRPr="0051332D">
        <w:rPr>
          <w:rFonts w:ascii="Tahoma" w:hAnsi="Tahoma" w:cs="Tahoma" w:hint="cs"/>
          <w:sz w:val="18"/>
          <w:szCs w:val="18"/>
          <w:rtl/>
        </w:rPr>
        <w:t>רוגוזין</w:t>
      </w:r>
      <w:r w:rsidRPr="0051332D">
        <w:rPr>
          <w:rFonts w:ascii="Tahoma" w:hAnsi="Tahoma" w:cs="Tahoma" w:hint="cs"/>
          <w:sz w:val="18"/>
          <w:szCs w:val="18"/>
          <w:rtl/>
        </w:rPr>
        <w:t xml:space="preserve"> (בדגש על תשתית להולכי רגל), של מרכיב העירייה כמודל ושל שדרוג סטנדרט סככות אוטובוסים ברחבי העיר.</w:t>
      </w:r>
    </w:p>
    <w:p w:rsidR="0055684C" w:rsidRPr="0051332D" w:rsidP="004C279C">
      <w:pPr>
        <w:spacing w:line="240" w:lineRule="exact"/>
        <w:ind w:right="2268"/>
        <w:jc w:val="both"/>
        <w:rPr>
          <w:rFonts w:ascii="Tahoma" w:hAnsi="Tahoma" w:cs="Tahoma"/>
          <w:sz w:val="18"/>
          <w:szCs w:val="18"/>
          <w:rtl/>
        </w:rPr>
      </w:pPr>
      <w:r w:rsidRPr="0051332D">
        <w:rPr>
          <w:rFonts w:ascii="Tahoma" w:hAnsi="Tahoma" w:cs="Tahoma" w:hint="cs"/>
          <w:sz w:val="18"/>
          <w:szCs w:val="18"/>
          <w:rtl/>
        </w:rPr>
        <w:t>במרץ 2016 כתב נציג חברת הבקרה לגורמים שונים במשרד התחבורה כי אם לא תינתן הרשאה משלימה, המשמעות היא שיבוצעו רק צירי העדפה ושדרוג חדר הבקרה, אך לא יבוצעו מרכיבים אחרים שאינם לאורך צירי ההעדפה, ובכך יאבדו "כל השדרוגים האחרים של פרויקט דגל של עיר ברת קיימא".</w:t>
      </w:r>
    </w:p>
    <w:p w:rsidR="0055684C" w:rsidRPr="0051332D" w:rsidP="004C279C">
      <w:pPr>
        <w:spacing w:line="240" w:lineRule="exact"/>
        <w:ind w:right="2268"/>
        <w:jc w:val="both"/>
        <w:rPr>
          <w:rFonts w:ascii="Tahoma" w:hAnsi="Tahoma" w:cs="Tahoma"/>
          <w:sz w:val="18"/>
          <w:szCs w:val="18"/>
          <w:rtl/>
        </w:rPr>
      </w:pPr>
      <w:r w:rsidRPr="0051332D">
        <w:rPr>
          <w:rFonts w:ascii="Tahoma" w:hAnsi="Tahoma" w:cs="Tahoma" w:hint="cs"/>
          <w:sz w:val="18"/>
          <w:szCs w:val="18"/>
          <w:rtl/>
        </w:rPr>
        <w:t>נציגי אגף תקציבים במשרד האוצר מסרו לצוות הביקורת ביולי 2018 כי נוכח החריגות התקציביות, וכל עוד לא יהיה סדר והפרויקט לא "יתכנס" מהבחינה המקצועית והתקציבית, אין כוונה לתת הרשאה תקציבית נוספת מעבר לכ-220 מיליון ש"ח שכבר ניתנו; הם ציינו כי "נכון להיום לא רואים שיש התקדמות ועל כן יש סכנה שכל ההשקעה בפרויקט תרד לטמיון".</w:t>
      </w:r>
    </w:p>
    <w:p w:rsidR="0055684C" w:rsidRPr="0051332D" w:rsidP="004C279C">
      <w:pPr>
        <w:spacing w:line="240" w:lineRule="exact"/>
        <w:ind w:right="2268"/>
        <w:jc w:val="both"/>
        <w:rPr>
          <w:rFonts w:ascii="Tahoma" w:hAnsi="Tahoma" w:cs="Tahoma"/>
          <w:sz w:val="18"/>
          <w:szCs w:val="18"/>
          <w:rtl/>
        </w:rPr>
      </w:pPr>
      <w:r w:rsidRPr="0051332D">
        <w:rPr>
          <w:rFonts w:ascii="Tahoma" w:hAnsi="Tahoma" w:cs="Tahoma" w:hint="cs"/>
          <w:sz w:val="18"/>
          <w:szCs w:val="18"/>
          <w:rtl/>
        </w:rPr>
        <w:t>העירייה מסרה בתשובתה למשרד מבקר המדינה מפברואר 2019 כי הפרויקט טרם הסתיים כי צפויים להגיע תקציבים נוספים לעיר, וכי כל חלקי הפרויקט שנטען בדוח שבוטלו (נגרעו מהפרויקט), יבוצעו בשנים הקרובות.</w:t>
      </w:r>
    </w:p>
    <w:p w:rsidR="0055684C" w:rsidRPr="0051332D" w:rsidP="004C279C">
      <w:pPr>
        <w:spacing w:line="240" w:lineRule="exact"/>
        <w:ind w:right="2268"/>
        <w:jc w:val="both"/>
        <w:rPr>
          <w:rFonts w:ascii="Tahoma" w:hAnsi="Tahoma" w:cs="Tahoma"/>
          <w:sz w:val="18"/>
          <w:szCs w:val="18"/>
          <w:rtl/>
        </w:rPr>
      </w:pPr>
      <w:r w:rsidRPr="0051332D">
        <w:rPr>
          <w:rFonts w:ascii="Tahoma" w:hAnsi="Tahoma" w:cs="Tahoma" w:hint="cs"/>
          <w:sz w:val="18"/>
          <w:szCs w:val="18"/>
          <w:rtl/>
        </w:rPr>
        <w:t>אגף תקציבים מסר בתשובתו למשרד מבקר המדינה ממאי 2019 כי הבהיר לוועדת ההיגוי כי לא תהיה תוספת תקציבית לפרויקט מלבד מה שאישרה הוועדה (עד 291 מיליון ש"ח). עוד מסר בתשובתו כי התוספת שאישרה הוועדה, הייתה חיונית להצלחת הפרויקט, וכי היא טרם הועברה לעירייה בשל "קשיים בהתנהלות העירייה".</w:t>
      </w:r>
    </w:p>
    <w:p w:rsidR="0055684C" w:rsidRPr="0051332D" w:rsidP="004C279C">
      <w:pPr>
        <w:spacing w:line="240" w:lineRule="exact"/>
        <w:ind w:right="2268"/>
        <w:jc w:val="both"/>
        <w:rPr>
          <w:rFonts w:ascii="Tahoma" w:hAnsi="Tahoma" w:cs="Tahoma"/>
          <w:sz w:val="18"/>
          <w:szCs w:val="18"/>
          <w:rtl/>
        </w:rPr>
      </w:pPr>
      <w:r w:rsidRPr="0051332D">
        <w:rPr>
          <w:rFonts w:ascii="Tahoma" w:hAnsi="Tahoma" w:cs="Tahoma" w:hint="cs"/>
          <w:sz w:val="18"/>
          <w:szCs w:val="18"/>
          <w:rtl/>
        </w:rPr>
        <w:t>החשכ"ל</w:t>
      </w:r>
      <w:r w:rsidRPr="0051332D">
        <w:rPr>
          <w:rFonts w:ascii="Tahoma" w:hAnsi="Tahoma" w:cs="Tahoma" w:hint="cs"/>
          <w:sz w:val="18"/>
          <w:szCs w:val="18"/>
          <w:rtl/>
        </w:rPr>
        <w:t xml:space="preserve"> מסר בתשובתו למשרד מבקר המדינה כי נוכח התנהלות העירייה נכון למועד מתן התשובה יש חוסר בהירות לגבי המשך הפרויקט, ורק לאחר שיוסכם לגבי המשכו תינתן התחייבות תקציבית נוספת.</w:t>
      </w:r>
    </w:p>
    <w:p w:rsidR="0055684C" w:rsidRPr="0051332D" w:rsidP="006824B2">
      <w:pPr>
        <w:spacing w:after="240" w:line="240" w:lineRule="exact"/>
        <w:ind w:right="2268"/>
        <w:jc w:val="both"/>
        <w:rPr>
          <w:rFonts w:ascii="Tahoma" w:hAnsi="Tahoma" w:cs="Tahoma"/>
          <w:sz w:val="18"/>
          <w:szCs w:val="18"/>
          <w:rtl/>
        </w:rPr>
      </w:pPr>
      <w:r w:rsidRPr="0051332D">
        <w:rPr>
          <w:rFonts w:ascii="Tahoma" w:hAnsi="Tahoma" w:cs="Tahoma" w:hint="cs"/>
          <w:sz w:val="18"/>
          <w:szCs w:val="18"/>
          <w:rtl/>
        </w:rPr>
        <w:t xml:space="preserve">הועלה כי על אף התשובות שהתקבלו מאגף התקציבים </w:t>
      </w:r>
      <w:r w:rsidRPr="0051332D">
        <w:rPr>
          <w:rFonts w:ascii="Tahoma" w:hAnsi="Tahoma" w:cs="Tahoma" w:hint="cs"/>
          <w:sz w:val="18"/>
          <w:szCs w:val="18"/>
          <w:rtl/>
        </w:rPr>
        <w:t>ומהחשכ"ל</w:t>
      </w:r>
      <w:r w:rsidRPr="0051332D">
        <w:rPr>
          <w:rFonts w:ascii="Tahoma" w:hAnsi="Tahoma" w:cs="Tahoma" w:hint="cs"/>
          <w:sz w:val="18"/>
          <w:szCs w:val="18"/>
          <w:rtl/>
        </w:rPr>
        <w:t xml:space="preserve">, נכון למועד סיום הביקורת לא דנה ועדת ההיגוי באפשרות להקפיא את המימון של הפרויקט ובהשפעות הקפאה כאמור על מועד השלמת הפרויקט ועל השגת מטרות התחבורה בת קיימה. יודגש כי ועדת ההיגוי לא אישרה תקציבים מלבד התוספת שאישרה ב-2015 (עד 291 </w:t>
      </w:r>
      <w:r w:rsidRPr="0051332D">
        <w:rPr>
          <w:rFonts w:ascii="Tahoma" w:hAnsi="Tahoma" w:cs="Tahoma" w:hint="cs"/>
          <w:sz w:val="18"/>
          <w:szCs w:val="18"/>
          <w:rtl/>
        </w:rPr>
        <w:t>מליון</w:t>
      </w:r>
      <w:r w:rsidRPr="0051332D">
        <w:rPr>
          <w:rFonts w:ascii="Tahoma" w:hAnsi="Tahoma" w:cs="Tahoma" w:hint="cs"/>
          <w:sz w:val="18"/>
          <w:szCs w:val="18"/>
          <w:rtl/>
        </w:rPr>
        <w:t>).</w:t>
      </w:r>
    </w:p>
    <w:p w:rsidR="0055684C" w:rsidRPr="0051332D" w:rsidP="006824B2">
      <w:pPr>
        <w:pStyle w:val="RESHET"/>
        <w:rPr>
          <w:rtl/>
        </w:rPr>
      </w:pPr>
      <w:r w:rsidRPr="0051332D">
        <w:rPr>
          <w:rFonts w:hint="cs"/>
          <w:rtl/>
        </w:rPr>
        <w:t>משרד מבקר המדינה מעיר למשרדי התחבורה והאוצר ולוועדת ההיגוי כי עליהם לבחון את האפשרויות השונות העומדות לפניהם להשלמת הפרויקט ולהשגת מטרותיו או לחלופין לקבוע יעדים ריאליים במסגרת האילוצים השונים. מהמתואר עולה החשש כי המשך ביצוע הפרויקט במתכונתו הנוכחית, באמצעות הורדת מרכיבים שונים ואי-תקצוב מרכיבים אחרים, בייחוד המרכיבים שהיו אמורים לבסס מערכת תחבורה בת קיימה, כמו תשתית שבילי אופניים ושדרוג תשתית להולכי רגל, לא יוביל להקמתו של המודל שנדרש בקול קורא וכפי שנקבע בהצעת העירייה המקורית. כמו כן, יש חשש כי הפרויקט לא ישיג את מטרותיו והשקעה תקציבית גדולה מאוד תרד לטמיון.</w:t>
      </w:r>
    </w:p>
    <w:p w:rsidR="0055684C" w:rsidRPr="0051332D" w:rsidP="004C279C">
      <w:pPr>
        <w:spacing w:line="240" w:lineRule="exact"/>
        <w:ind w:right="2268"/>
        <w:jc w:val="both"/>
        <w:rPr>
          <w:rFonts w:ascii="Tahoma" w:hAnsi="Tahoma" w:cs="Tahoma"/>
          <w:sz w:val="18"/>
          <w:szCs w:val="18"/>
        </w:rPr>
      </w:pPr>
    </w:p>
    <w:p w:rsidR="0055684C" w:rsidRPr="0051332D" w:rsidP="004C279C">
      <w:pPr>
        <w:spacing w:line="240" w:lineRule="exact"/>
        <w:ind w:right="2268"/>
        <w:jc w:val="both"/>
        <w:rPr>
          <w:rFonts w:ascii="Tahoma" w:hAnsi="Tahoma" w:cs="Tahoma"/>
          <w:sz w:val="18"/>
          <w:szCs w:val="18"/>
          <w:rtl/>
        </w:rPr>
      </w:pPr>
    </w:p>
    <w:p w:rsidR="0055684C" w:rsidRPr="00F93924" w:rsidP="004C279C">
      <w:pPr>
        <w:pStyle w:val="KOT4"/>
        <w:rPr>
          <w:rtl/>
        </w:rPr>
      </w:pPr>
      <w:r w:rsidRPr="00F93924">
        <w:rPr>
          <w:rFonts w:hint="eastAsia"/>
          <w:rtl/>
        </w:rPr>
        <w:t>הליכי</w:t>
      </w:r>
      <w:r w:rsidRPr="00F93924">
        <w:rPr>
          <w:rFonts w:hint="cs"/>
          <w:rtl/>
        </w:rPr>
        <w:t xml:space="preserve"> קבלת ההחלטות על שינוי תכולת הפרויקט והגדלת התקציב</w:t>
      </w:r>
    </w:p>
    <w:p w:rsidR="0055684C" w:rsidRPr="0051332D" w:rsidP="004C279C">
      <w:pPr>
        <w:spacing w:line="240" w:lineRule="exact"/>
        <w:ind w:right="2268"/>
        <w:jc w:val="both"/>
        <w:rPr>
          <w:rFonts w:ascii="Tahoma" w:eastAsia="Times New Roman" w:hAnsi="Tahoma" w:cs="Tahoma"/>
          <w:snapToGrid w:val="0"/>
          <w:sz w:val="18"/>
          <w:szCs w:val="18"/>
          <w:rtl/>
          <w:lang w:eastAsia="he-IL"/>
        </w:rPr>
      </w:pPr>
      <w:r w:rsidRPr="0051332D">
        <w:rPr>
          <w:rFonts w:ascii="Tahoma" w:eastAsia="Times New Roman" w:hAnsi="Tahoma" w:cs="Tahoma"/>
          <w:snapToGrid w:val="0"/>
          <w:sz w:val="18"/>
          <w:szCs w:val="18"/>
          <w:rtl/>
          <w:lang w:eastAsia="he-IL"/>
        </w:rPr>
        <w:t xml:space="preserve">בפסיקה </w:t>
      </w:r>
      <w:r w:rsidRPr="0051332D">
        <w:rPr>
          <w:rFonts w:ascii="Tahoma" w:eastAsia="Times New Roman" w:hAnsi="Tahoma" w:cs="Tahoma" w:hint="cs"/>
          <w:snapToGrid w:val="0"/>
          <w:sz w:val="18"/>
          <w:szCs w:val="18"/>
          <w:rtl/>
          <w:lang w:eastAsia="he-IL"/>
        </w:rPr>
        <w:t xml:space="preserve">שעסקה בדיני המכרזים </w:t>
      </w:r>
      <w:r w:rsidRPr="0051332D">
        <w:rPr>
          <w:rFonts w:ascii="Tahoma" w:eastAsia="Times New Roman" w:hAnsi="Tahoma" w:cs="Tahoma"/>
          <w:snapToGrid w:val="0"/>
          <w:sz w:val="18"/>
          <w:szCs w:val="18"/>
          <w:rtl/>
          <w:lang w:eastAsia="he-IL"/>
        </w:rPr>
        <w:t xml:space="preserve">נקבע כי לעקרון התחרות בתנאי שוויון </w:t>
      </w:r>
      <w:r w:rsidRPr="0051332D">
        <w:rPr>
          <w:rFonts w:ascii="Tahoma" w:eastAsia="Times New Roman" w:hAnsi="Tahoma" w:cs="Tahoma" w:hint="cs"/>
          <w:snapToGrid w:val="0"/>
          <w:sz w:val="18"/>
          <w:szCs w:val="18"/>
          <w:rtl/>
          <w:lang w:eastAsia="he-IL"/>
        </w:rPr>
        <w:t xml:space="preserve">יש </w:t>
      </w:r>
      <w:r w:rsidRPr="0051332D">
        <w:rPr>
          <w:rFonts w:ascii="Tahoma" w:eastAsia="Times New Roman" w:hAnsi="Tahoma" w:cs="Tahoma"/>
          <w:snapToGrid w:val="0"/>
          <w:sz w:val="18"/>
          <w:szCs w:val="18"/>
          <w:rtl/>
          <w:lang w:eastAsia="he-IL"/>
        </w:rPr>
        <w:t>מעמד בכורה</w:t>
      </w:r>
      <w:r w:rsidRPr="0051332D">
        <w:rPr>
          <w:rFonts w:ascii="Tahoma" w:eastAsia="Times New Roman" w:hAnsi="Tahoma" w:cs="Tahoma" w:hint="cs"/>
          <w:snapToGrid w:val="0"/>
          <w:sz w:val="18"/>
          <w:szCs w:val="18"/>
          <w:rtl/>
          <w:lang w:eastAsia="he-IL"/>
        </w:rPr>
        <w:t>, ו"</w:t>
      </w:r>
      <w:r w:rsidRPr="0051332D">
        <w:rPr>
          <w:rFonts w:ascii="Tahoma" w:eastAsia="Times New Roman" w:hAnsi="Tahoma" w:cs="Tahoma"/>
          <w:snapToGrid w:val="0"/>
          <w:sz w:val="18"/>
          <w:szCs w:val="18"/>
          <w:rtl/>
          <w:lang w:eastAsia="he-IL"/>
        </w:rPr>
        <w:t>משכך נוהגים בתי המשפט להעדיפו גם במחיר של ויתור על השגת תוצאה כלכלית מיטבית באותם המקרים שבהם נוצרת התנגשות בין שתי תכליות אלה"</w:t>
      </w:r>
      <w:r>
        <w:rPr>
          <w:rFonts w:ascii="Tahoma" w:eastAsia="Times New Roman" w:hAnsi="Tahoma" w:cs="Tahoma"/>
          <w:snapToGrid w:val="0"/>
          <w:sz w:val="18"/>
          <w:szCs w:val="18"/>
          <w:vertAlign w:val="superscript"/>
          <w:rtl/>
          <w:lang w:eastAsia="he-IL"/>
        </w:rPr>
        <w:footnoteReference w:id="38"/>
      </w:r>
      <w:r w:rsidRPr="0051332D">
        <w:rPr>
          <w:rFonts w:ascii="Tahoma" w:eastAsia="Times New Roman" w:hAnsi="Tahoma" w:cs="Tahoma"/>
          <w:snapToGrid w:val="0"/>
          <w:sz w:val="18"/>
          <w:szCs w:val="18"/>
          <w:rtl/>
          <w:lang w:eastAsia="he-IL"/>
        </w:rPr>
        <w:t>.</w:t>
      </w:r>
      <w:r w:rsidRPr="0051332D">
        <w:rPr>
          <w:rFonts w:ascii="Tahoma" w:eastAsia="Times New Roman" w:hAnsi="Tahoma" w:cs="Tahoma" w:hint="cs"/>
          <w:snapToGrid w:val="0"/>
          <w:sz w:val="18"/>
          <w:szCs w:val="18"/>
          <w:rtl/>
          <w:lang w:eastAsia="he-IL"/>
        </w:rPr>
        <w:t xml:space="preserve"> </w:t>
      </w:r>
      <w:r w:rsidRPr="0051332D">
        <w:rPr>
          <w:rFonts w:ascii="Tahoma" w:eastAsia="Calibri" w:hAnsi="Tahoma" w:cs="Tahoma" w:hint="cs"/>
          <w:sz w:val="18"/>
          <w:szCs w:val="18"/>
          <w:rtl/>
        </w:rPr>
        <w:t xml:space="preserve">בית המשפט העליון, </w:t>
      </w:r>
      <w:r w:rsidRPr="0051332D">
        <w:rPr>
          <w:rFonts w:ascii="Tahoma" w:eastAsia="Calibri" w:hAnsi="Tahoma" w:cs="Tahoma"/>
          <w:sz w:val="18"/>
          <w:szCs w:val="18"/>
          <w:rtl/>
        </w:rPr>
        <w:t>בשבתו כבית משפט לערעורים בעני</w:t>
      </w:r>
      <w:r w:rsidRPr="0051332D">
        <w:rPr>
          <w:rFonts w:ascii="Tahoma" w:eastAsia="Calibri" w:hAnsi="Tahoma" w:cs="Tahoma" w:hint="cs"/>
          <w:sz w:val="18"/>
          <w:szCs w:val="18"/>
          <w:rtl/>
        </w:rPr>
        <w:t>י</w:t>
      </w:r>
      <w:r w:rsidRPr="0051332D">
        <w:rPr>
          <w:rFonts w:ascii="Tahoma" w:eastAsia="Calibri" w:hAnsi="Tahoma" w:cs="Tahoma"/>
          <w:sz w:val="18"/>
          <w:szCs w:val="18"/>
          <w:rtl/>
        </w:rPr>
        <w:t xml:space="preserve">נים </w:t>
      </w:r>
      <w:r w:rsidRPr="0051332D">
        <w:rPr>
          <w:rFonts w:ascii="Tahoma" w:eastAsia="Calibri" w:hAnsi="Tahoma" w:cs="Tahoma"/>
          <w:sz w:val="18"/>
          <w:szCs w:val="18"/>
          <w:rtl/>
        </w:rPr>
        <w:t>מ</w:t>
      </w:r>
      <w:r w:rsidRPr="0051332D">
        <w:rPr>
          <w:rFonts w:ascii="Tahoma" w:eastAsia="Calibri" w:hAnsi="Tahoma" w:cs="Tahoma" w:hint="cs"/>
          <w:sz w:val="18"/>
          <w:szCs w:val="18"/>
          <w:rtl/>
        </w:rPr>
        <w:t>י</w:t>
      </w:r>
      <w:r w:rsidRPr="0051332D">
        <w:rPr>
          <w:rFonts w:ascii="Tahoma" w:eastAsia="Calibri" w:hAnsi="Tahoma" w:cs="Tahoma"/>
          <w:sz w:val="18"/>
          <w:szCs w:val="18"/>
          <w:rtl/>
        </w:rPr>
        <w:t>נהליים</w:t>
      </w:r>
      <w:r w:rsidRPr="0051332D">
        <w:rPr>
          <w:rFonts w:ascii="Tahoma" w:eastAsia="Calibri" w:hAnsi="Tahoma" w:cs="Tahoma" w:hint="cs"/>
          <w:sz w:val="18"/>
          <w:szCs w:val="18"/>
          <w:rtl/>
        </w:rPr>
        <w:t>, קבע ש"</w:t>
      </w:r>
      <w:r w:rsidRPr="0051332D">
        <w:rPr>
          <w:rFonts w:ascii="Tahoma" w:eastAsia="Calibri" w:hAnsi="Tahoma" w:cs="Tahoma"/>
          <w:sz w:val="18"/>
          <w:szCs w:val="18"/>
          <w:rtl/>
        </w:rPr>
        <w:t xml:space="preserve">ההנחה היא כי בסופו של יום, לא קיימת סתירה בין התכליות השונות, שכן בטווח הארוך, יש בשמירה על עיקרון השוויון כדי להגביר את אמון הציבור במנגנון המכרזים ולעודד השתתפות בו, שתגשים בתורה גם את </w:t>
      </w:r>
      <w:r w:rsidRPr="00147F1F">
        <w:rPr>
          <w:rFonts w:ascii="Tahoma" w:eastAsia="Calibri" w:hAnsi="Tahoma" w:cs="Tahoma"/>
          <w:spacing w:val="-4"/>
          <w:sz w:val="18"/>
          <w:szCs w:val="18"/>
          <w:rtl/>
        </w:rPr>
        <w:t>האינטרסים הכלכליים שביסוד עריכת מכרז</w:t>
      </w:r>
      <w:r w:rsidRPr="00147F1F">
        <w:rPr>
          <w:rFonts w:ascii="Tahoma" w:eastAsia="Calibri" w:hAnsi="Tahoma" w:cs="Tahoma" w:hint="cs"/>
          <w:spacing w:val="-4"/>
          <w:sz w:val="18"/>
          <w:szCs w:val="18"/>
          <w:rtl/>
        </w:rPr>
        <w:t>"</w:t>
      </w:r>
      <w:r>
        <w:rPr>
          <w:rStyle w:val="FootnoteReference0"/>
          <w:rFonts w:ascii="Tahoma" w:eastAsia="Calibri" w:hAnsi="Tahoma" w:cs="Tahoma"/>
          <w:spacing w:val="-4"/>
          <w:sz w:val="18"/>
          <w:szCs w:val="18"/>
          <w:rtl/>
        </w:rPr>
        <w:footnoteReference w:id="39"/>
      </w:r>
      <w:r w:rsidRPr="00147F1F">
        <w:rPr>
          <w:rFonts w:ascii="Tahoma" w:eastAsia="Calibri" w:hAnsi="Tahoma" w:cs="Tahoma" w:hint="cs"/>
          <w:spacing w:val="-4"/>
          <w:sz w:val="18"/>
          <w:szCs w:val="18"/>
          <w:rtl/>
        </w:rPr>
        <w:t xml:space="preserve">. </w:t>
      </w:r>
      <w:r w:rsidRPr="00147F1F">
        <w:rPr>
          <w:rFonts w:ascii="Tahoma" w:eastAsia="Times New Roman" w:hAnsi="Tahoma" w:cs="Tahoma" w:hint="cs"/>
          <w:snapToGrid w:val="0"/>
          <w:spacing w:val="-4"/>
          <w:sz w:val="18"/>
          <w:szCs w:val="18"/>
          <w:rtl/>
          <w:lang w:eastAsia="he-IL"/>
        </w:rPr>
        <w:t xml:space="preserve">עוד נקבע </w:t>
      </w:r>
      <w:r w:rsidRPr="00147F1F">
        <w:rPr>
          <w:rFonts w:ascii="Tahoma" w:hAnsi="Tahoma" w:cs="Tahoma"/>
          <w:spacing w:val="-4"/>
          <w:sz w:val="18"/>
          <w:szCs w:val="18"/>
          <w:rtl/>
        </w:rPr>
        <w:t xml:space="preserve">בפסיקה כי </w:t>
      </w:r>
      <w:r w:rsidRPr="00147F1F">
        <w:rPr>
          <w:rFonts w:ascii="Tahoma" w:hAnsi="Tahoma" w:cs="Tahoma" w:hint="cs"/>
          <w:spacing w:val="-4"/>
          <w:sz w:val="18"/>
          <w:szCs w:val="18"/>
          <w:rtl/>
        </w:rPr>
        <w:t>גם בתהליך</w:t>
      </w:r>
      <w:r w:rsidRPr="0051332D">
        <w:rPr>
          <w:rFonts w:ascii="Tahoma" w:hAnsi="Tahoma" w:cs="Tahoma" w:hint="cs"/>
          <w:sz w:val="18"/>
          <w:szCs w:val="18"/>
          <w:rtl/>
        </w:rPr>
        <w:t xml:space="preserve"> פטור ממכרז יש להבטיח הזדמנות שווה ולשמור על טוהר המידות,</w:t>
      </w:r>
      <w:r w:rsidRPr="0051332D">
        <w:rPr>
          <w:rFonts w:ascii="Tahoma" w:hAnsi="Tahoma" w:cs="Tahoma"/>
          <w:sz w:val="18"/>
          <w:szCs w:val="18"/>
          <w:rtl/>
        </w:rPr>
        <w:t xml:space="preserve"> </w:t>
      </w:r>
      <w:r w:rsidRPr="0051332D">
        <w:rPr>
          <w:rFonts w:ascii="Tahoma" w:hAnsi="Tahoma" w:cs="Tahoma" w:hint="cs"/>
          <w:sz w:val="18"/>
          <w:szCs w:val="18"/>
          <w:rtl/>
        </w:rPr>
        <w:t xml:space="preserve">וכי </w:t>
      </w:r>
      <w:r w:rsidRPr="0051332D">
        <w:rPr>
          <w:rFonts w:ascii="Tahoma" w:hAnsi="Tahoma" w:cs="Tahoma"/>
          <w:sz w:val="18"/>
          <w:szCs w:val="18"/>
          <w:rtl/>
        </w:rPr>
        <w:t xml:space="preserve">משאבי הרשות </w:t>
      </w:r>
      <w:r w:rsidRPr="0051332D">
        <w:rPr>
          <w:rFonts w:ascii="Tahoma" w:hAnsi="Tahoma" w:cs="Tahoma" w:hint="cs"/>
          <w:sz w:val="18"/>
          <w:szCs w:val="18"/>
          <w:rtl/>
        </w:rPr>
        <w:t xml:space="preserve">הציבורית </w:t>
      </w:r>
      <w:r w:rsidRPr="0051332D">
        <w:rPr>
          <w:rFonts w:ascii="Tahoma" w:hAnsi="Tahoma" w:cs="Tahoma"/>
          <w:sz w:val="18"/>
          <w:szCs w:val="18"/>
          <w:rtl/>
        </w:rPr>
        <w:t>יחולקו ב</w:t>
      </w:r>
      <w:r w:rsidRPr="0051332D">
        <w:rPr>
          <w:rFonts w:ascii="Tahoma" w:hAnsi="Tahoma" w:cs="Tahoma" w:hint="cs"/>
          <w:sz w:val="18"/>
          <w:szCs w:val="18"/>
          <w:rtl/>
        </w:rPr>
        <w:t>ת</w:t>
      </w:r>
      <w:r w:rsidRPr="0051332D">
        <w:rPr>
          <w:rFonts w:ascii="Tahoma" w:hAnsi="Tahoma" w:cs="Tahoma"/>
          <w:sz w:val="18"/>
          <w:szCs w:val="18"/>
          <w:rtl/>
        </w:rPr>
        <w:t>הליך מוסדר ושקוף כדי למנוע הקצא</w:t>
      </w:r>
      <w:r w:rsidRPr="0051332D">
        <w:rPr>
          <w:rFonts w:ascii="Tahoma" w:hAnsi="Tahoma" w:cs="Tahoma" w:hint="cs"/>
          <w:sz w:val="18"/>
          <w:szCs w:val="18"/>
          <w:rtl/>
        </w:rPr>
        <w:t>ת משאבים</w:t>
      </w:r>
      <w:r w:rsidRPr="0051332D">
        <w:rPr>
          <w:rFonts w:ascii="Tahoma" w:hAnsi="Tahoma" w:cs="Tahoma"/>
          <w:sz w:val="18"/>
          <w:szCs w:val="18"/>
          <w:rtl/>
        </w:rPr>
        <w:t xml:space="preserve"> לא שוויונית</w:t>
      </w:r>
      <w:r>
        <w:rPr>
          <w:rFonts w:ascii="Tahoma" w:hAnsi="Tahoma" w:cs="Tahoma"/>
          <w:sz w:val="18"/>
          <w:szCs w:val="18"/>
          <w:vertAlign w:val="superscript"/>
          <w:rtl/>
        </w:rPr>
        <w:footnoteReference w:id="40"/>
      </w:r>
      <w:r w:rsidRPr="0051332D">
        <w:rPr>
          <w:rFonts w:ascii="Tahoma" w:hAnsi="Tahoma" w:cs="Tahoma" w:hint="cs"/>
          <w:sz w:val="18"/>
          <w:szCs w:val="18"/>
          <w:rtl/>
        </w:rPr>
        <w:t xml:space="preserve">. כללי </w:t>
      </w:r>
      <w:r w:rsidRPr="0051332D">
        <w:rPr>
          <w:rFonts w:ascii="Tahoma" w:hAnsi="Tahoma" w:cs="Tahoma" w:hint="cs"/>
          <w:sz w:val="18"/>
          <w:szCs w:val="18"/>
          <w:rtl/>
        </w:rPr>
        <w:t>מינהל</w:t>
      </w:r>
      <w:r w:rsidRPr="0051332D">
        <w:rPr>
          <w:rFonts w:ascii="Tahoma" w:hAnsi="Tahoma" w:cs="Tahoma" w:hint="cs"/>
          <w:sz w:val="18"/>
          <w:szCs w:val="18"/>
          <w:rtl/>
        </w:rPr>
        <w:t xml:space="preserve"> תקין מחייבים קיומו של </w:t>
      </w:r>
      <w:r w:rsidRPr="0051332D">
        <w:rPr>
          <w:rFonts w:ascii="Tahoma" w:hAnsi="Tahoma" w:cs="Tahoma"/>
          <w:sz w:val="18"/>
          <w:szCs w:val="18"/>
          <w:rtl/>
        </w:rPr>
        <w:t xml:space="preserve">מנגנון </w:t>
      </w:r>
      <w:r w:rsidRPr="0051332D">
        <w:rPr>
          <w:rFonts w:ascii="Tahoma" w:hAnsi="Tahoma" w:cs="Tahoma" w:hint="cs"/>
          <w:sz w:val="18"/>
          <w:szCs w:val="18"/>
          <w:rtl/>
        </w:rPr>
        <w:t>ש</w:t>
      </w:r>
      <w:r w:rsidRPr="0051332D">
        <w:rPr>
          <w:rFonts w:ascii="Tahoma" w:hAnsi="Tahoma" w:cs="Tahoma"/>
          <w:sz w:val="18"/>
          <w:szCs w:val="18"/>
          <w:rtl/>
        </w:rPr>
        <w:t xml:space="preserve">יבטיח </w:t>
      </w:r>
      <w:r w:rsidRPr="0051332D">
        <w:rPr>
          <w:rFonts w:ascii="Tahoma" w:hAnsi="Tahoma" w:cs="Tahoma" w:hint="cs"/>
          <w:sz w:val="18"/>
          <w:szCs w:val="18"/>
          <w:rtl/>
        </w:rPr>
        <w:t xml:space="preserve">התנהלות שקופה של רשות ציבורית, </w:t>
      </w:r>
      <w:r w:rsidRPr="0051332D">
        <w:rPr>
          <w:rFonts w:ascii="Tahoma" w:hAnsi="Tahoma" w:cs="Tahoma"/>
          <w:sz w:val="18"/>
          <w:szCs w:val="18"/>
          <w:rtl/>
        </w:rPr>
        <w:t>ניהול תקין והוגן של התקשרו</w:t>
      </w:r>
      <w:r w:rsidRPr="0051332D">
        <w:rPr>
          <w:rFonts w:ascii="Tahoma" w:hAnsi="Tahoma" w:cs="Tahoma" w:hint="cs"/>
          <w:sz w:val="18"/>
          <w:szCs w:val="18"/>
          <w:rtl/>
        </w:rPr>
        <w:t>יו</w:t>
      </w:r>
      <w:r w:rsidRPr="0051332D">
        <w:rPr>
          <w:rFonts w:ascii="Tahoma" w:hAnsi="Tahoma" w:cs="Tahoma"/>
          <w:sz w:val="18"/>
          <w:szCs w:val="18"/>
          <w:rtl/>
        </w:rPr>
        <w:t>ת</w:t>
      </w:r>
      <w:r w:rsidRPr="0051332D">
        <w:rPr>
          <w:rFonts w:ascii="Tahoma" w:hAnsi="Tahoma" w:cs="Tahoma" w:hint="cs"/>
          <w:sz w:val="18"/>
          <w:szCs w:val="18"/>
          <w:rtl/>
        </w:rPr>
        <w:t>יה</w:t>
      </w:r>
      <w:r w:rsidRPr="0051332D">
        <w:rPr>
          <w:rFonts w:ascii="Tahoma" w:hAnsi="Tahoma" w:cs="Tahoma"/>
          <w:sz w:val="18"/>
          <w:szCs w:val="18"/>
          <w:rtl/>
        </w:rPr>
        <w:t xml:space="preserve"> </w:t>
      </w:r>
      <w:r w:rsidRPr="0051332D">
        <w:rPr>
          <w:rFonts w:ascii="Tahoma" w:hAnsi="Tahoma" w:cs="Tahoma" w:hint="cs"/>
          <w:sz w:val="18"/>
          <w:szCs w:val="18"/>
          <w:rtl/>
        </w:rPr>
        <w:t>וחלוקת</w:t>
      </w:r>
      <w:r w:rsidRPr="0051332D">
        <w:rPr>
          <w:rFonts w:ascii="Tahoma" w:hAnsi="Tahoma" w:cs="Tahoma"/>
          <w:sz w:val="18"/>
          <w:szCs w:val="18"/>
          <w:rtl/>
        </w:rPr>
        <w:t xml:space="preserve"> משאבים </w:t>
      </w:r>
      <w:r w:rsidRPr="0051332D">
        <w:rPr>
          <w:rFonts w:ascii="Tahoma" w:hAnsi="Tahoma" w:cs="Tahoma" w:hint="cs"/>
          <w:sz w:val="18"/>
          <w:szCs w:val="18"/>
          <w:rtl/>
        </w:rPr>
        <w:t>שוויונית והוגנת</w:t>
      </w:r>
      <w:r>
        <w:rPr>
          <w:rFonts w:ascii="Tahoma" w:hAnsi="Tahoma" w:cs="Tahoma"/>
          <w:sz w:val="18"/>
          <w:szCs w:val="18"/>
          <w:vertAlign w:val="superscript"/>
          <w:rtl/>
        </w:rPr>
        <w:footnoteReference w:id="41"/>
      </w:r>
      <w:r w:rsidRPr="0051332D">
        <w:rPr>
          <w:rFonts w:ascii="Tahoma" w:hAnsi="Tahoma" w:cs="Tahoma" w:hint="cs"/>
          <w:sz w:val="18"/>
          <w:szCs w:val="18"/>
          <w:rtl/>
        </w:rPr>
        <w:t>.</w:t>
      </w:r>
    </w:p>
    <w:p w:rsidR="0055684C" w:rsidRPr="0051332D" w:rsidP="004C279C">
      <w:pPr>
        <w:spacing w:line="240" w:lineRule="exact"/>
        <w:ind w:right="2268"/>
        <w:jc w:val="both"/>
        <w:rPr>
          <w:rFonts w:ascii="Tahoma" w:hAnsi="Tahoma" w:cs="Tahoma"/>
          <w:sz w:val="18"/>
          <w:szCs w:val="18"/>
          <w:rtl/>
        </w:rPr>
      </w:pPr>
      <w:r w:rsidRPr="0051332D">
        <w:rPr>
          <w:rFonts w:ascii="Tahoma" w:hAnsi="Tahoma" w:cs="Tahoma" w:hint="cs"/>
          <w:sz w:val="18"/>
          <w:szCs w:val="18"/>
          <w:rtl/>
        </w:rPr>
        <w:t xml:space="preserve">ועדת השיפוט נימקה את המלצתה לבחור בהצעת העיר אשדוד כהצעה הזוכה בקול קורא בכך ש"הצעת אשדוד מציגה תכנית מעמיקה, פרטנית ואיכותית </w:t>
      </w:r>
      <w:r w:rsidRPr="0051332D">
        <w:rPr>
          <w:rFonts w:ascii="Tahoma" w:hAnsi="Tahoma" w:cs="Tahoma" w:hint="cs"/>
          <w:b/>
          <w:bCs/>
          <w:sz w:val="18"/>
          <w:szCs w:val="18"/>
          <w:rtl/>
        </w:rPr>
        <w:t>לכל אחד מהמרכיבים הנדרשים</w:t>
      </w:r>
      <w:r w:rsidRPr="0051332D">
        <w:rPr>
          <w:rFonts w:ascii="Tahoma" w:hAnsi="Tahoma" w:cs="Tahoma" w:hint="cs"/>
          <w:sz w:val="18"/>
          <w:szCs w:val="18"/>
          <w:rtl/>
        </w:rPr>
        <w:t xml:space="preserve">. במרכז ההצעה עומדת רשת תחבורה ציבורית... ובונה סביבה את המרכיבים האחרים באופן משולב הנותן חיזוק הדדי לכל אחד מהמרכיבים בפני עצמו ומייצר </w:t>
      </w:r>
      <w:r w:rsidRPr="0051332D">
        <w:rPr>
          <w:rFonts w:ascii="Tahoma" w:hAnsi="Tahoma" w:cs="Tahoma" w:hint="cs"/>
          <w:b/>
          <w:bCs/>
          <w:sz w:val="18"/>
          <w:szCs w:val="18"/>
          <w:rtl/>
        </w:rPr>
        <w:t>מערכת משולבת רבת אמצעים ובת-קיימא</w:t>
      </w:r>
      <w:r w:rsidRPr="0051332D">
        <w:rPr>
          <w:rFonts w:ascii="Tahoma" w:hAnsi="Tahoma" w:cs="Tahoma" w:hint="cs"/>
          <w:sz w:val="18"/>
          <w:szCs w:val="18"/>
          <w:rtl/>
        </w:rPr>
        <w:t xml:space="preserve"> המהווה חלופה </w:t>
      </w:r>
      <w:r w:rsidRPr="0051332D">
        <w:rPr>
          <w:rFonts w:ascii="Tahoma" w:hAnsi="Tahoma" w:cs="Tahoma" w:hint="cs"/>
          <w:sz w:val="18"/>
          <w:szCs w:val="18"/>
          <w:rtl/>
        </w:rPr>
        <w:t>אמיתית</w:t>
      </w:r>
      <w:r w:rsidRPr="0051332D">
        <w:rPr>
          <w:rFonts w:ascii="Tahoma" w:hAnsi="Tahoma" w:cs="Tahoma" w:hint="cs"/>
          <w:sz w:val="18"/>
          <w:szCs w:val="18"/>
          <w:rtl/>
        </w:rPr>
        <w:t xml:space="preserve"> לשימוש ברכב הפרטי" (ההדגשות אינן במקור). עיריית אשדוד הדגישה במסמכי ההצעה את </w:t>
      </w:r>
      <w:r w:rsidRPr="0051332D">
        <w:rPr>
          <w:rFonts w:ascii="Tahoma" w:hAnsi="Tahoma" w:cs="Tahoma" w:hint="cs"/>
          <w:sz w:val="18"/>
          <w:szCs w:val="18"/>
          <w:rtl/>
        </w:rPr>
        <w:t>השילוביות</w:t>
      </w:r>
      <w:r w:rsidRPr="0051332D">
        <w:rPr>
          <w:rFonts w:ascii="Tahoma" w:hAnsi="Tahoma" w:cs="Tahoma" w:hint="cs"/>
          <w:sz w:val="18"/>
          <w:szCs w:val="18"/>
          <w:rtl/>
        </w:rPr>
        <w:t xml:space="preserve"> והקישוריות בין המרכיבים השונים של התוכנית, שנותנות מענה בנוגע לתחבורה בת קיימה בעיר, וציינה כאמור כי מרכיבי התוכנית "יוצרים מארג שלם כאשר כל מרכיב משתלב ומשלים את מרכיבי התוכנית האחרים".</w:t>
      </w:r>
    </w:p>
    <w:p w:rsidR="0055684C" w:rsidRPr="0051332D" w:rsidP="004C279C">
      <w:pPr>
        <w:spacing w:line="240" w:lineRule="exact"/>
        <w:ind w:right="2268"/>
        <w:jc w:val="both"/>
        <w:rPr>
          <w:rFonts w:ascii="Tahoma" w:hAnsi="Tahoma" w:cs="Tahoma"/>
          <w:sz w:val="18"/>
          <w:szCs w:val="18"/>
          <w:rtl/>
        </w:rPr>
      </w:pPr>
      <w:r w:rsidRPr="0051332D">
        <w:rPr>
          <w:rFonts w:ascii="Tahoma" w:hAnsi="Tahoma" w:cs="Tahoma" w:hint="cs"/>
          <w:sz w:val="18"/>
          <w:szCs w:val="18"/>
          <w:rtl/>
        </w:rPr>
        <w:t>להלן בתרשים 1 מוצג ציר הזמנים ממועד פרסום הקול הקורא ועד לביצוע השינויים בתכולת הפרויקט:</w:t>
      </w:r>
    </w:p>
    <w:p w:rsidR="0055684C" w:rsidRPr="006824B2" w:rsidP="006824B2">
      <w:pPr>
        <w:pStyle w:val="tab-name"/>
        <w:rPr>
          <w:b/>
          <w:bCs/>
          <w:rtl/>
        </w:rPr>
      </w:pPr>
      <w:r w:rsidRPr="0051332D">
        <w:rPr>
          <w:rFonts w:hint="cs"/>
          <w:rtl/>
        </w:rPr>
        <w:t xml:space="preserve">תרשים 1: </w:t>
      </w:r>
      <w:r w:rsidRPr="006824B2">
        <w:rPr>
          <w:rFonts w:hint="cs"/>
          <w:b/>
          <w:bCs/>
          <w:rtl/>
        </w:rPr>
        <w:t>ציר זמנים לביצוע השינויים בפרויקט</w:t>
      </w:r>
    </w:p>
    <w:p w:rsidR="006824B2" w:rsidRPr="0051332D" w:rsidP="004C279C">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5400040" cy="235966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368024" name="TAR-1.jpg"/>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a:xfrm>
                      <a:off x="0" y="0"/>
                      <a:ext cx="5400040" cy="2359660"/>
                    </a:xfrm>
                    <a:prstGeom prst="rect">
                      <a:avLst/>
                    </a:prstGeom>
                  </pic:spPr>
                </pic:pic>
              </a:graphicData>
            </a:graphic>
          </wp:inline>
        </w:drawing>
      </w:r>
    </w:p>
    <w:p w:rsidR="0055684C" w:rsidRPr="0051332D" w:rsidP="00633EB5">
      <w:pPr>
        <w:pStyle w:val="text-source"/>
        <w:rPr>
          <w:rtl/>
        </w:rPr>
      </w:pPr>
      <w:r>
        <w:rPr>
          <w:rFonts w:hint="cs"/>
          <w:rtl/>
        </w:rPr>
        <w:t>על פי</w:t>
      </w:r>
      <w:r w:rsidR="00B03D7A">
        <w:rPr>
          <w:rFonts w:hint="cs"/>
          <w:rtl/>
        </w:rPr>
        <w:t xml:space="preserve"> </w:t>
      </w:r>
      <w:r w:rsidRPr="0051332D">
        <w:rPr>
          <w:rFonts w:hint="cs"/>
          <w:rtl/>
        </w:rPr>
        <w:t>נתוני העירייה ומשרד התחבורה ובעיבוד משרד מבקר המדינה.</w:t>
      </w:r>
    </w:p>
    <w:p w:rsidR="0055684C" w:rsidRPr="0051332D" w:rsidP="006824B2">
      <w:pPr>
        <w:spacing w:line="240" w:lineRule="exact"/>
        <w:ind w:right="2268"/>
        <w:jc w:val="both"/>
        <w:rPr>
          <w:rFonts w:ascii="Tahoma" w:hAnsi="Tahoma" w:cs="Tahoma"/>
          <w:sz w:val="18"/>
          <w:szCs w:val="18"/>
          <w:rtl/>
        </w:rPr>
      </w:pPr>
      <w:r w:rsidRPr="0051332D">
        <w:rPr>
          <w:rFonts w:ascii="Tahoma" w:hAnsi="Tahoma" w:cs="Tahoma" w:hint="eastAsia"/>
          <w:sz w:val="18"/>
          <w:szCs w:val="18"/>
          <w:rtl/>
        </w:rPr>
        <w:t>יצוין</w:t>
      </w:r>
      <w:r w:rsidRPr="0051332D">
        <w:rPr>
          <w:rFonts w:ascii="Tahoma" w:hAnsi="Tahoma" w:cs="Tahoma"/>
          <w:sz w:val="18"/>
          <w:szCs w:val="18"/>
          <w:rtl/>
        </w:rPr>
        <w:t xml:space="preserve"> כי </w:t>
      </w:r>
      <w:r w:rsidRPr="0051332D">
        <w:rPr>
          <w:rFonts w:ascii="Tahoma" w:hAnsi="Tahoma" w:cs="Tahoma" w:hint="eastAsia"/>
          <w:sz w:val="18"/>
          <w:szCs w:val="18"/>
          <w:rtl/>
        </w:rPr>
        <w:t>בקול</w:t>
      </w:r>
      <w:r w:rsidRPr="0051332D">
        <w:rPr>
          <w:rFonts w:ascii="Tahoma" w:hAnsi="Tahoma" w:cs="Tahoma"/>
          <w:sz w:val="18"/>
          <w:szCs w:val="18"/>
          <w:rtl/>
        </w:rPr>
        <w:t xml:space="preserve"> </w:t>
      </w:r>
      <w:r w:rsidRPr="0051332D">
        <w:rPr>
          <w:rFonts w:ascii="Tahoma" w:hAnsi="Tahoma" w:cs="Tahoma" w:hint="eastAsia"/>
          <w:sz w:val="18"/>
          <w:szCs w:val="18"/>
          <w:rtl/>
        </w:rPr>
        <w:t>קורא</w:t>
      </w:r>
      <w:r w:rsidRPr="0051332D">
        <w:rPr>
          <w:rFonts w:ascii="Tahoma" w:hAnsi="Tahoma" w:cs="Tahoma"/>
          <w:sz w:val="18"/>
          <w:szCs w:val="18"/>
          <w:rtl/>
        </w:rPr>
        <w:t xml:space="preserve"> </w:t>
      </w:r>
      <w:r w:rsidRPr="0051332D">
        <w:rPr>
          <w:rFonts w:ascii="Tahoma" w:hAnsi="Tahoma" w:cs="Tahoma" w:hint="eastAsia"/>
          <w:sz w:val="18"/>
          <w:szCs w:val="18"/>
          <w:rtl/>
        </w:rPr>
        <w:t>לא</w:t>
      </w:r>
      <w:r w:rsidRPr="0051332D">
        <w:rPr>
          <w:rFonts w:ascii="Tahoma" w:hAnsi="Tahoma" w:cs="Tahoma"/>
          <w:sz w:val="18"/>
          <w:szCs w:val="18"/>
          <w:rtl/>
        </w:rPr>
        <w:t xml:space="preserve"> </w:t>
      </w:r>
      <w:r w:rsidRPr="0051332D">
        <w:rPr>
          <w:rFonts w:ascii="Tahoma" w:hAnsi="Tahoma" w:cs="Tahoma" w:hint="eastAsia"/>
          <w:sz w:val="18"/>
          <w:szCs w:val="18"/>
          <w:rtl/>
        </w:rPr>
        <w:t>נקבעו</w:t>
      </w:r>
      <w:r w:rsidRPr="0051332D">
        <w:rPr>
          <w:rFonts w:ascii="Tahoma" w:hAnsi="Tahoma" w:cs="Tahoma"/>
          <w:sz w:val="18"/>
          <w:szCs w:val="18"/>
          <w:rtl/>
        </w:rPr>
        <w:t xml:space="preserve"> </w:t>
      </w:r>
      <w:r w:rsidRPr="0051332D">
        <w:rPr>
          <w:rFonts w:ascii="Tahoma" w:hAnsi="Tahoma" w:cs="Tahoma" w:hint="eastAsia"/>
          <w:sz w:val="18"/>
          <w:szCs w:val="18"/>
          <w:rtl/>
        </w:rPr>
        <w:t>אמות</w:t>
      </w:r>
      <w:r w:rsidRPr="0051332D">
        <w:rPr>
          <w:rFonts w:ascii="Tahoma" w:hAnsi="Tahoma" w:cs="Tahoma"/>
          <w:sz w:val="18"/>
          <w:szCs w:val="18"/>
          <w:rtl/>
        </w:rPr>
        <w:t xml:space="preserve"> </w:t>
      </w:r>
      <w:r w:rsidRPr="0051332D">
        <w:rPr>
          <w:rFonts w:ascii="Tahoma" w:hAnsi="Tahoma" w:cs="Tahoma" w:hint="eastAsia"/>
          <w:sz w:val="18"/>
          <w:szCs w:val="18"/>
          <w:rtl/>
        </w:rPr>
        <w:t>מידה</w:t>
      </w:r>
      <w:r w:rsidRPr="0051332D">
        <w:rPr>
          <w:rFonts w:ascii="Tahoma" w:hAnsi="Tahoma" w:cs="Tahoma"/>
          <w:sz w:val="18"/>
          <w:szCs w:val="18"/>
          <w:rtl/>
        </w:rPr>
        <w:t xml:space="preserve"> </w:t>
      </w:r>
      <w:r w:rsidRPr="0051332D">
        <w:rPr>
          <w:rFonts w:ascii="Tahoma" w:hAnsi="Tahoma" w:cs="Tahoma" w:hint="eastAsia"/>
          <w:sz w:val="18"/>
          <w:szCs w:val="18"/>
          <w:rtl/>
        </w:rPr>
        <w:t>ברורות</w:t>
      </w:r>
      <w:r w:rsidRPr="0051332D">
        <w:rPr>
          <w:rFonts w:ascii="Tahoma" w:hAnsi="Tahoma" w:cs="Tahoma"/>
          <w:sz w:val="18"/>
          <w:szCs w:val="18"/>
          <w:rtl/>
        </w:rPr>
        <w:t xml:space="preserve"> </w:t>
      </w:r>
      <w:r w:rsidRPr="0051332D">
        <w:rPr>
          <w:rFonts w:ascii="Tahoma" w:hAnsi="Tahoma" w:cs="Tahoma" w:hint="eastAsia"/>
          <w:sz w:val="18"/>
          <w:szCs w:val="18"/>
          <w:rtl/>
        </w:rPr>
        <w:t>או</w:t>
      </w:r>
      <w:r w:rsidRPr="0051332D">
        <w:rPr>
          <w:rFonts w:ascii="Tahoma" w:hAnsi="Tahoma" w:cs="Tahoma"/>
          <w:sz w:val="18"/>
          <w:szCs w:val="18"/>
          <w:rtl/>
        </w:rPr>
        <w:t xml:space="preserve"> </w:t>
      </w:r>
      <w:r w:rsidRPr="0051332D">
        <w:rPr>
          <w:rFonts w:ascii="Tahoma" w:hAnsi="Tahoma" w:cs="Tahoma" w:hint="eastAsia"/>
          <w:sz w:val="18"/>
          <w:szCs w:val="18"/>
          <w:rtl/>
        </w:rPr>
        <w:t>קריטריונים</w:t>
      </w:r>
      <w:r w:rsidRPr="0051332D">
        <w:rPr>
          <w:rFonts w:ascii="Tahoma" w:hAnsi="Tahoma" w:cs="Tahoma"/>
          <w:sz w:val="18"/>
          <w:szCs w:val="18"/>
          <w:rtl/>
        </w:rPr>
        <w:t xml:space="preserve"> </w:t>
      </w:r>
      <w:r w:rsidRPr="0051332D">
        <w:rPr>
          <w:rFonts w:ascii="Tahoma" w:hAnsi="Tahoma" w:cs="Tahoma" w:hint="eastAsia"/>
          <w:sz w:val="18"/>
          <w:szCs w:val="18"/>
          <w:rtl/>
        </w:rPr>
        <w:t>לעריכת</w:t>
      </w:r>
      <w:r w:rsidRPr="0051332D">
        <w:rPr>
          <w:rFonts w:ascii="Tahoma" w:hAnsi="Tahoma" w:cs="Tahoma"/>
          <w:sz w:val="18"/>
          <w:szCs w:val="18"/>
          <w:rtl/>
        </w:rPr>
        <w:t xml:space="preserve"> </w:t>
      </w:r>
      <w:r w:rsidRPr="0051332D">
        <w:rPr>
          <w:rFonts w:ascii="Tahoma" w:hAnsi="Tahoma" w:cs="Tahoma" w:hint="eastAsia"/>
          <w:sz w:val="18"/>
          <w:szCs w:val="18"/>
          <w:rtl/>
        </w:rPr>
        <w:t>שינויים</w:t>
      </w:r>
      <w:r w:rsidRPr="0051332D">
        <w:rPr>
          <w:rFonts w:ascii="Tahoma" w:hAnsi="Tahoma" w:cs="Tahoma"/>
          <w:sz w:val="18"/>
          <w:szCs w:val="18"/>
          <w:rtl/>
        </w:rPr>
        <w:t xml:space="preserve"> </w:t>
      </w:r>
      <w:r w:rsidRPr="0051332D">
        <w:rPr>
          <w:rFonts w:ascii="Tahoma" w:hAnsi="Tahoma" w:cs="Tahoma" w:hint="eastAsia"/>
          <w:sz w:val="18"/>
          <w:szCs w:val="18"/>
          <w:rtl/>
        </w:rPr>
        <w:t>בפרויקט</w:t>
      </w:r>
      <w:r w:rsidRPr="0051332D">
        <w:rPr>
          <w:rFonts w:ascii="Tahoma" w:hAnsi="Tahoma" w:cs="Tahoma"/>
          <w:sz w:val="18"/>
          <w:szCs w:val="18"/>
          <w:rtl/>
        </w:rPr>
        <w:t xml:space="preserve"> </w:t>
      </w:r>
      <w:r w:rsidRPr="0051332D">
        <w:rPr>
          <w:rFonts w:ascii="Tahoma" w:hAnsi="Tahoma" w:cs="Tahoma" w:hint="eastAsia"/>
          <w:sz w:val="18"/>
          <w:szCs w:val="18"/>
          <w:rtl/>
        </w:rPr>
        <w:t>לאחר</w:t>
      </w:r>
      <w:r w:rsidRPr="0051332D">
        <w:rPr>
          <w:rFonts w:ascii="Tahoma" w:hAnsi="Tahoma" w:cs="Tahoma"/>
          <w:sz w:val="18"/>
          <w:szCs w:val="18"/>
          <w:rtl/>
        </w:rPr>
        <w:t xml:space="preserve"> </w:t>
      </w:r>
      <w:r w:rsidRPr="0051332D">
        <w:rPr>
          <w:rFonts w:ascii="Tahoma" w:hAnsi="Tahoma" w:cs="Tahoma" w:hint="eastAsia"/>
          <w:sz w:val="18"/>
          <w:szCs w:val="18"/>
          <w:rtl/>
        </w:rPr>
        <w:t>הבחירה</w:t>
      </w:r>
      <w:r w:rsidRPr="0051332D">
        <w:rPr>
          <w:rFonts w:ascii="Tahoma" w:hAnsi="Tahoma" w:cs="Tahoma"/>
          <w:sz w:val="18"/>
          <w:szCs w:val="18"/>
          <w:rtl/>
        </w:rPr>
        <w:t xml:space="preserve"> </w:t>
      </w:r>
      <w:r w:rsidRPr="0051332D">
        <w:rPr>
          <w:rFonts w:ascii="Tahoma" w:hAnsi="Tahoma" w:cs="Tahoma" w:hint="eastAsia"/>
          <w:sz w:val="18"/>
          <w:szCs w:val="18"/>
          <w:rtl/>
        </w:rPr>
        <w:t>בהצעה</w:t>
      </w:r>
      <w:r w:rsidRPr="0051332D">
        <w:rPr>
          <w:rFonts w:ascii="Tahoma" w:hAnsi="Tahoma" w:cs="Tahoma"/>
          <w:sz w:val="18"/>
          <w:szCs w:val="18"/>
          <w:rtl/>
        </w:rPr>
        <w:t xml:space="preserve"> </w:t>
      </w:r>
      <w:r w:rsidRPr="0051332D">
        <w:rPr>
          <w:rFonts w:ascii="Tahoma" w:hAnsi="Tahoma" w:cs="Tahoma" w:hint="eastAsia"/>
          <w:sz w:val="18"/>
          <w:szCs w:val="18"/>
          <w:rtl/>
        </w:rPr>
        <w:t>הזוכה</w:t>
      </w:r>
      <w:r w:rsidRPr="0051332D">
        <w:rPr>
          <w:rFonts w:ascii="Tahoma" w:hAnsi="Tahoma" w:cs="Tahoma"/>
          <w:sz w:val="18"/>
          <w:szCs w:val="18"/>
          <w:rtl/>
        </w:rPr>
        <w:t xml:space="preserve">, </w:t>
      </w:r>
      <w:r w:rsidRPr="0051332D">
        <w:rPr>
          <w:rFonts w:ascii="Tahoma" w:hAnsi="Tahoma" w:cs="Tahoma" w:hint="eastAsia"/>
          <w:sz w:val="18"/>
          <w:szCs w:val="18"/>
          <w:rtl/>
        </w:rPr>
        <w:t>לרבות</w:t>
      </w:r>
      <w:r w:rsidRPr="0051332D">
        <w:rPr>
          <w:rFonts w:ascii="Tahoma" w:hAnsi="Tahoma" w:cs="Tahoma"/>
          <w:sz w:val="18"/>
          <w:szCs w:val="18"/>
          <w:rtl/>
        </w:rPr>
        <w:t xml:space="preserve"> שינויים ב</w:t>
      </w:r>
      <w:r w:rsidRPr="0051332D">
        <w:rPr>
          <w:rFonts w:ascii="Tahoma" w:hAnsi="Tahoma" w:cs="Tahoma" w:hint="cs"/>
          <w:sz w:val="18"/>
          <w:szCs w:val="18"/>
          <w:rtl/>
        </w:rPr>
        <w:t>מ</w:t>
      </w:r>
      <w:r w:rsidRPr="0051332D">
        <w:rPr>
          <w:rFonts w:ascii="Tahoma" w:hAnsi="Tahoma" w:cs="Tahoma"/>
          <w:sz w:val="18"/>
          <w:szCs w:val="18"/>
          <w:rtl/>
        </w:rPr>
        <w:t>רכיבי הפרויקט שנדרשו בקול קורא או הגדלת תקציבו</w:t>
      </w:r>
      <w:r w:rsidRPr="0051332D">
        <w:rPr>
          <w:rFonts w:ascii="Tahoma" w:hAnsi="Tahoma" w:cs="Tahoma" w:hint="cs"/>
          <w:sz w:val="18"/>
          <w:szCs w:val="18"/>
          <w:rtl/>
        </w:rPr>
        <w:t xml:space="preserve"> של הפרויקט</w:t>
      </w:r>
      <w:r w:rsidRPr="0051332D">
        <w:rPr>
          <w:rFonts w:ascii="Tahoma" w:hAnsi="Tahoma" w:cs="Tahoma"/>
          <w:sz w:val="18"/>
          <w:szCs w:val="18"/>
          <w:rtl/>
        </w:rPr>
        <w:t>, לשם הבטחת השמירה על עקרו</w:t>
      </w:r>
      <w:r w:rsidRPr="0051332D">
        <w:rPr>
          <w:rFonts w:ascii="Tahoma" w:hAnsi="Tahoma" w:cs="Tahoma" w:hint="eastAsia"/>
          <w:sz w:val="18"/>
          <w:szCs w:val="18"/>
          <w:rtl/>
        </w:rPr>
        <w:t>נות</w:t>
      </w:r>
      <w:r w:rsidRPr="0051332D">
        <w:rPr>
          <w:rFonts w:ascii="Tahoma" w:hAnsi="Tahoma" w:cs="Tahoma"/>
          <w:sz w:val="18"/>
          <w:szCs w:val="18"/>
          <w:rtl/>
        </w:rPr>
        <w:t xml:space="preserve"> השוויון </w:t>
      </w:r>
      <w:r w:rsidRPr="0051332D">
        <w:rPr>
          <w:rFonts w:ascii="Tahoma" w:hAnsi="Tahoma" w:cs="Tahoma" w:hint="eastAsia"/>
          <w:sz w:val="18"/>
          <w:szCs w:val="18"/>
          <w:rtl/>
        </w:rPr>
        <w:t>וההוגנות</w:t>
      </w:r>
      <w:r w:rsidRPr="0051332D">
        <w:rPr>
          <w:rFonts w:ascii="Tahoma" w:hAnsi="Tahoma" w:cs="Tahoma"/>
          <w:sz w:val="18"/>
          <w:szCs w:val="18"/>
          <w:rtl/>
        </w:rPr>
        <w:t xml:space="preserve"> כלפי המציעים הפוטנציאליים, </w:t>
      </w:r>
      <w:r w:rsidRPr="0051332D">
        <w:rPr>
          <w:rFonts w:ascii="Tahoma" w:hAnsi="Tahoma" w:cs="Tahoma" w:hint="cs"/>
          <w:sz w:val="18"/>
          <w:szCs w:val="18"/>
          <w:rtl/>
        </w:rPr>
        <w:t xml:space="preserve">העומדים </w:t>
      </w:r>
      <w:r w:rsidRPr="0051332D">
        <w:rPr>
          <w:rFonts w:ascii="Tahoma" w:hAnsi="Tahoma" w:cs="Tahoma"/>
          <w:sz w:val="18"/>
          <w:szCs w:val="18"/>
          <w:rtl/>
        </w:rPr>
        <w:t xml:space="preserve">בבסיס </w:t>
      </w:r>
      <w:r w:rsidRPr="0051332D">
        <w:rPr>
          <w:rFonts w:ascii="Tahoma" w:hAnsi="Tahoma" w:cs="Tahoma" w:hint="eastAsia"/>
          <w:sz w:val="18"/>
          <w:szCs w:val="18"/>
          <w:rtl/>
        </w:rPr>
        <w:t>כללי</w:t>
      </w:r>
      <w:r w:rsidRPr="0051332D">
        <w:rPr>
          <w:rFonts w:ascii="Tahoma" w:hAnsi="Tahoma" w:cs="Tahoma"/>
          <w:sz w:val="18"/>
          <w:szCs w:val="18"/>
          <w:rtl/>
        </w:rPr>
        <w:t xml:space="preserve"> </w:t>
      </w:r>
      <w:r w:rsidRPr="0051332D">
        <w:rPr>
          <w:rFonts w:ascii="Tahoma" w:hAnsi="Tahoma" w:cs="Tahoma" w:hint="eastAsia"/>
          <w:sz w:val="18"/>
          <w:szCs w:val="18"/>
          <w:rtl/>
        </w:rPr>
        <w:t>מינהל</w:t>
      </w:r>
      <w:r w:rsidRPr="0051332D">
        <w:rPr>
          <w:rFonts w:ascii="Tahoma" w:hAnsi="Tahoma" w:cs="Tahoma"/>
          <w:sz w:val="18"/>
          <w:szCs w:val="18"/>
          <w:rtl/>
        </w:rPr>
        <w:t xml:space="preserve"> </w:t>
      </w:r>
      <w:r w:rsidRPr="0051332D">
        <w:rPr>
          <w:rFonts w:ascii="Tahoma" w:hAnsi="Tahoma" w:cs="Tahoma" w:hint="eastAsia"/>
          <w:sz w:val="18"/>
          <w:szCs w:val="18"/>
          <w:rtl/>
        </w:rPr>
        <w:t>תקין</w:t>
      </w:r>
      <w:r w:rsidRPr="0051332D">
        <w:rPr>
          <w:rFonts w:ascii="Tahoma" w:hAnsi="Tahoma" w:cs="Tahoma"/>
          <w:sz w:val="18"/>
          <w:szCs w:val="18"/>
          <w:rtl/>
        </w:rPr>
        <w:t>.</w:t>
      </w:r>
    </w:p>
    <w:p w:rsidR="0055684C" w:rsidRPr="0051332D" w:rsidP="004C279C">
      <w:pPr>
        <w:pStyle w:val="ListParagraph"/>
        <w:numPr>
          <w:ilvl w:val="0"/>
          <w:numId w:val="32"/>
        </w:numPr>
        <w:autoSpaceDE/>
        <w:autoSpaceDN/>
        <w:adjustRightInd/>
        <w:spacing w:line="240" w:lineRule="exact"/>
        <w:ind w:left="340" w:right="2268" w:hanging="340"/>
        <w:rPr>
          <w:sz w:val="18"/>
          <w:szCs w:val="18"/>
          <w:rtl/>
        </w:rPr>
      </w:pPr>
      <w:r w:rsidRPr="0051332D">
        <w:rPr>
          <w:sz w:val="18"/>
          <w:szCs w:val="18"/>
          <w:rtl/>
        </w:rPr>
        <w:t>משרדי התחבורה והאוצר, ועדת ההיגוי והעירייה לא קיימו הליך סדור ומקיף לבחינת ההשלכות של השינויים בפרויקט על השגת מטרותיו</w:t>
      </w:r>
      <w:r w:rsidRPr="0051332D">
        <w:rPr>
          <w:rFonts w:hint="cs"/>
          <w:sz w:val="18"/>
          <w:szCs w:val="18"/>
          <w:rtl/>
        </w:rPr>
        <w:t>,</w:t>
      </w:r>
      <w:r w:rsidRPr="0051332D">
        <w:rPr>
          <w:sz w:val="18"/>
          <w:szCs w:val="18"/>
          <w:rtl/>
        </w:rPr>
        <w:t xml:space="preserve"> ולא ביצעו בדיקה מקיפה של הת</w:t>
      </w:r>
      <w:r w:rsidRPr="0051332D">
        <w:rPr>
          <w:rFonts w:hint="cs"/>
          <w:sz w:val="18"/>
          <w:szCs w:val="18"/>
          <w:rtl/>
        </w:rPr>
        <w:t>ו</w:t>
      </w:r>
      <w:r w:rsidRPr="0051332D">
        <w:rPr>
          <w:sz w:val="18"/>
          <w:szCs w:val="18"/>
          <w:rtl/>
        </w:rPr>
        <w:t>כנית המצומצמת כדי להבטיח כי כספי הציבור ינוצלו באופן מיטבי</w:t>
      </w:r>
      <w:r w:rsidRPr="0051332D">
        <w:rPr>
          <w:rFonts w:hint="cs"/>
          <w:sz w:val="18"/>
          <w:szCs w:val="18"/>
          <w:rtl/>
        </w:rPr>
        <w:t>,</w:t>
      </w:r>
      <w:r w:rsidRPr="0051332D">
        <w:rPr>
          <w:sz w:val="18"/>
          <w:szCs w:val="18"/>
          <w:rtl/>
        </w:rPr>
        <w:t xml:space="preserve"> וכי הפרויקט במתכונתו המצומצמת עונה על דרישותיהם כפי שאל</w:t>
      </w:r>
      <w:r w:rsidRPr="0051332D">
        <w:rPr>
          <w:rFonts w:hint="cs"/>
          <w:sz w:val="18"/>
          <w:szCs w:val="18"/>
          <w:rtl/>
        </w:rPr>
        <w:t>ו</w:t>
      </w:r>
      <w:r w:rsidRPr="0051332D">
        <w:rPr>
          <w:sz w:val="18"/>
          <w:szCs w:val="18"/>
          <w:rtl/>
        </w:rPr>
        <w:t xml:space="preserve"> פורטו בקול קורא ובהצעה שהגישה העירייה.</w:t>
      </w:r>
    </w:p>
    <w:p w:rsidR="0055684C" w:rsidRPr="0051332D" w:rsidP="00350A24">
      <w:pPr>
        <w:spacing w:after="240" w:line="240" w:lineRule="exact"/>
        <w:ind w:left="340" w:right="2268"/>
        <w:jc w:val="both"/>
        <w:rPr>
          <w:rFonts w:ascii="Tahoma" w:hAnsi="Tahoma" w:cs="Tahoma"/>
          <w:b/>
          <w:bCs/>
          <w:sz w:val="18"/>
          <w:szCs w:val="18"/>
          <w:rtl/>
        </w:rPr>
      </w:pPr>
      <w:r w:rsidRPr="0051332D">
        <w:rPr>
          <w:rFonts w:ascii="Tahoma" w:hAnsi="Tahoma" w:cs="Tahoma" w:hint="cs"/>
          <w:sz w:val="18"/>
          <w:szCs w:val="18"/>
          <w:rtl/>
        </w:rPr>
        <w:t xml:space="preserve">בביקורת עלה כי </w:t>
      </w:r>
      <w:r w:rsidRPr="0051332D">
        <w:rPr>
          <w:rFonts w:ascii="Tahoma" w:hAnsi="Tahoma" w:cs="Tahoma" w:hint="eastAsia"/>
          <w:sz w:val="18"/>
          <w:szCs w:val="18"/>
          <w:rtl/>
        </w:rPr>
        <w:t>משרדי</w:t>
      </w:r>
      <w:r w:rsidRPr="0051332D">
        <w:rPr>
          <w:rFonts w:ascii="Tahoma" w:hAnsi="Tahoma" w:cs="Tahoma"/>
          <w:sz w:val="18"/>
          <w:szCs w:val="18"/>
          <w:rtl/>
        </w:rPr>
        <w:t xml:space="preserve"> </w:t>
      </w:r>
      <w:r w:rsidRPr="0051332D">
        <w:rPr>
          <w:rFonts w:ascii="Tahoma" w:hAnsi="Tahoma" w:cs="Tahoma" w:hint="eastAsia"/>
          <w:sz w:val="18"/>
          <w:szCs w:val="18"/>
          <w:rtl/>
        </w:rPr>
        <w:t>התחבורה</w:t>
      </w:r>
      <w:r w:rsidRPr="0051332D">
        <w:rPr>
          <w:rFonts w:ascii="Tahoma" w:hAnsi="Tahoma" w:cs="Tahoma"/>
          <w:sz w:val="18"/>
          <w:szCs w:val="18"/>
          <w:rtl/>
        </w:rPr>
        <w:t xml:space="preserve"> </w:t>
      </w:r>
      <w:r w:rsidRPr="0051332D">
        <w:rPr>
          <w:rFonts w:ascii="Tahoma" w:hAnsi="Tahoma" w:cs="Tahoma" w:hint="eastAsia"/>
          <w:sz w:val="18"/>
          <w:szCs w:val="18"/>
          <w:rtl/>
        </w:rPr>
        <w:t>והאוצר</w:t>
      </w:r>
      <w:r w:rsidRPr="0051332D">
        <w:rPr>
          <w:rFonts w:ascii="Tahoma" w:hAnsi="Tahoma" w:cs="Tahoma"/>
          <w:sz w:val="18"/>
          <w:szCs w:val="18"/>
          <w:rtl/>
        </w:rPr>
        <w:t xml:space="preserve"> </w:t>
      </w:r>
      <w:r w:rsidRPr="0051332D">
        <w:rPr>
          <w:rFonts w:ascii="Tahoma" w:hAnsi="Tahoma" w:cs="Tahoma" w:hint="eastAsia"/>
          <w:sz w:val="18"/>
          <w:szCs w:val="18"/>
          <w:rtl/>
        </w:rPr>
        <w:t>גם</w:t>
      </w:r>
      <w:r w:rsidRPr="0051332D">
        <w:rPr>
          <w:rFonts w:ascii="Tahoma" w:hAnsi="Tahoma" w:cs="Tahoma"/>
          <w:sz w:val="18"/>
          <w:szCs w:val="18"/>
          <w:rtl/>
        </w:rPr>
        <w:t xml:space="preserve"> </w:t>
      </w:r>
      <w:r w:rsidRPr="0051332D">
        <w:rPr>
          <w:rFonts w:ascii="Tahoma" w:hAnsi="Tahoma" w:cs="Tahoma" w:hint="eastAsia"/>
          <w:sz w:val="18"/>
          <w:szCs w:val="18"/>
          <w:rtl/>
        </w:rPr>
        <w:t>לא</w:t>
      </w:r>
      <w:r w:rsidRPr="0051332D">
        <w:rPr>
          <w:rFonts w:ascii="Tahoma" w:hAnsi="Tahoma" w:cs="Tahoma"/>
          <w:sz w:val="18"/>
          <w:szCs w:val="18"/>
          <w:rtl/>
        </w:rPr>
        <w:t xml:space="preserve"> </w:t>
      </w:r>
      <w:r w:rsidRPr="0051332D">
        <w:rPr>
          <w:rFonts w:ascii="Tahoma" w:hAnsi="Tahoma" w:cs="Tahoma" w:hint="cs"/>
          <w:sz w:val="18"/>
          <w:szCs w:val="18"/>
          <w:rtl/>
        </w:rPr>
        <w:t>בדקו את ה</w:t>
      </w:r>
      <w:r w:rsidRPr="0051332D">
        <w:rPr>
          <w:rFonts w:ascii="Tahoma" w:hAnsi="Tahoma" w:cs="Tahoma" w:hint="eastAsia"/>
          <w:sz w:val="18"/>
          <w:szCs w:val="18"/>
          <w:rtl/>
        </w:rPr>
        <w:t>אפשרות</w:t>
      </w:r>
      <w:r w:rsidRPr="0051332D">
        <w:rPr>
          <w:rFonts w:ascii="Tahoma" w:hAnsi="Tahoma" w:cs="Tahoma"/>
          <w:sz w:val="18"/>
          <w:szCs w:val="18"/>
          <w:rtl/>
        </w:rPr>
        <w:t xml:space="preserve"> </w:t>
      </w:r>
      <w:r w:rsidRPr="0051332D">
        <w:rPr>
          <w:rFonts w:ascii="Tahoma" w:hAnsi="Tahoma" w:cs="Tahoma" w:hint="eastAsia"/>
          <w:sz w:val="18"/>
          <w:szCs w:val="18"/>
          <w:rtl/>
        </w:rPr>
        <w:t>לבחון</w:t>
      </w:r>
      <w:r w:rsidRPr="0051332D">
        <w:rPr>
          <w:rFonts w:ascii="Tahoma" w:hAnsi="Tahoma" w:cs="Tahoma"/>
          <w:sz w:val="18"/>
          <w:szCs w:val="18"/>
          <w:rtl/>
        </w:rPr>
        <w:t xml:space="preserve"> </w:t>
      </w:r>
      <w:r w:rsidRPr="0051332D">
        <w:rPr>
          <w:rFonts w:ascii="Tahoma" w:hAnsi="Tahoma" w:cs="Tahoma" w:hint="eastAsia"/>
          <w:sz w:val="18"/>
          <w:szCs w:val="18"/>
          <w:rtl/>
        </w:rPr>
        <w:t>הצעות</w:t>
      </w:r>
      <w:r w:rsidRPr="0051332D">
        <w:rPr>
          <w:rFonts w:ascii="Tahoma" w:hAnsi="Tahoma" w:cs="Tahoma"/>
          <w:sz w:val="18"/>
          <w:szCs w:val="18"/>
          <w:rtl/>
        </w:rPr>
        <w:t xml:space="preserve"> </w:t>
      </w:r>
      <w:r w:rsidRPr="0051332D">
        <w:rPr>
          <w:rFonts w:ascii="Tahoma" w:hAnsi="Tahoma" w:cs="Tahoma" w:hint="eastAsia"/>
          <w:sz w:val="18"/>
          <w:szCs w:val="18"/>
          <w:rtl/>
        </w:rPr>
        <w:t>אחרות</w:t>
      </w:r>
      <w:r w:rsidRPr="0051332D">
        <w:rPr>
          <w:rFonts w:ascii="Tahoma" w:hAnsi="Tahoma" w:cs="Tahoma"/>
          <w:sz w:val="18"/>
          <w:szCs w:val="18"/>
          <w:rtl/>
        </w:rPr>
        <w:t xml:space="preserve"> </w:t>
      </w:r>
      <w:r w:rsidRPr="0051332D">
        <w:rPr>
          <w:rFonts w:ascii="Tahoma" w:hAnsi="Tahoma" w:cs="Tahoma" w:hint="eastAsia"/>
          <w:sz w:val="18"/>
          <w:szCs w:val="18"/>
          <w:rtl/>
        </w:rPr>
        <w:t>שהוגשו</w:t>
      </w:r>
      <w:r w:rsidRPr="0051332D">
        <w:rPr>
          <w:rFonts w:ascii="Tahoma" w:hAnsi="Tahoma" w:cs="Tahoma"/>
          <w:sz w:val="18"/>
          <w:szCs w:val="18"/>
          <w:rtl/>
        </w:rPr>
        <w:t xml:space="preserve"> </w:t>
      </w:r>
      <w:r w:rsidRPr="0051332D">
        <w:rPr>
          <w:rFonts w:ascii="Tahoma" w:hAnsi="Tahoma" w:cs="Tahoma" w:hint="cs"/>
          <w:sz w:val="18"/>
          <w:szCs w:val="18"/>
          <w:rtl/>
        </w:rPr>
        <w:t>ו</w:t>
      </w:r>
      <w:r w:rsidRPr="0051332D">
        <w:rPr>
          <w:rFonts w:ascii="Tahoma" w:hAnsi="Tahoma" w:cs="Tahoma" w:hint="eastAsia"/>
          <w:sz w:val="18"/>
          <w:szCs w:val="18"/>
          <w:rtl/>
        </w:rPr>
        <w:t>עונות</w:t>
      </w:r>
      <w:r w:rsidRPr="0051332D">
        <w:rPr>
          <w:rFonts w:ascii="Tahoma" w:hAnsi="Tahoma" w:cs="Tahoma"/>
          <w:sz w:val="18"/>
          <w:szCs w:val="18"/>
          <w:rtl/>
        </w:rPr>
        <w:t xml:space="preserve"> </w:t>
      </w:r>
      <w:r w:rsidRPr="0051332D">
        <w:rPr>
          <w:rFonts w:ascii="Tahoma" w:hAnsi="Tahoma" w:cs="Tahoma" w:hint="eastAsia"/>
          <w:sz w:val="18"/>
          <w:szCs w:val="18"/>
          <w:rtl/>
        </w:rPr>
        <w:t>על</w:t>
      </w:r>
      <w:r w:rsidRPr="0051332D">
        <w:rPr>
          <w:rFonts w:ascii="Tahoma" w:hAnsi="Tahoma" w:cs="Tahoma"/>
          <w:sz w:val="18"/>
          <w:szCs w:val="18"/>
          <w:rtl/>
        </w:rPr>
        <w:t xml:space="preserve"> </w:t>
      </w:r>
      <w:r w:rsidRPr="0051332D">
        <w:rPr>
          <w:rFonts w:ascii="Tahoma" w:hAnsi="Tahoma" w:cs="Tahoma" w:hint="eastAsia"/>
          <w:sz w:val="18"/>
          <w:szCs w:val="18"/>
          <w:rtl/>
        </w:rPr>
        <w:t>דרישות</w:t>
      </w:r>
      <w:r w:rsidRPr="0051332D">
        <w:rPr>
          <w:rFonts w:ascii="Tahoma" w:hAnsi="Tahoma" w:cs="Tahoma"/>
          <w:sz w:val="18"/>
          <w:szCs w:val="18"/>
          <w:rtl/>
        </w:rPr>
        <w:t xml:space="preserve"> </w:t>
      </w:r>
      <w:r w:rsidRPr="0051332D">
        <w:rPr>
          <w:rFonts w:ascii="Tahoma" w:hAnsi="Tahoma" w:cs="Tahoma" w:hint="eastAsia"/>
          <w:sz w:val="18"/>
          <w:szCs w:val="18"/>
          <w:rtl/>
        </w:rPr>
        <w:t>הקול הקורא</w:t>
      </w:r>
      <w:r w:rsidRPr="0051332D">
        <w:rPr>
          <w:rFonts w:ascii="Tahoma" w:hAnsi="Tahoma" w:cs="Tahoma"/>
          <w:sz w:val="18"/>
          <w:szCs w:val="18"/>
          <w:rtl/>
        </w:rPr>
        <w:t xml:space="preserve"> </w:t>
      </w:r>
      <w:r w:rsidRPr="0051332D">
        <w:rPr>
          <w:rFonts w:ascii="Tahoma" w:hAnsi="Tahoma" w:cs="Tahoma" w:hint="eastAsia"/>
          <w:sz w:val="18"/>
          <w:szCs w:val="18"/>
          <w:rtl/>
        </w:rPr>
        <w:t>כפי</w:t>
      </w:r>
      <w:r w:rsidRPr="0051332D">
        <w:rPr>
          <w:rFonts w:ascii="Tahoma" w:hAnsi="Tahoma" w:cs="Tahoma"/>
          <w:sz w:val="18"/>
          <w:szCs w:val="18"/>
          <w:rtl/>
        </w:rPr>
        <w:t xml:space="preserve"> </w:t>
      </w:r>
      <w:r w:rsidRPr="0051332D">
        <w:rPr>
          <w:rFonts w:ascii="Tahoma" w:hAnsi="Tahoma" w:cs="Tahoma" w:hint="eastAsia"/>
          <w:sz w:val="18"/>
          <w:szCs w:val="18"/>
          <w:rtl/>
        </w:rPr>
        <w:t>שפורסם</w:t>
      </w:r>
      <w:r w:rsidRPr="0051332D">
        <w:rPr>
          <w:rFonts w:ascii="Tahoma" w:hAnsi="Tahoma" w:cs="Tahoma"/>
          <w:sz w:val="18"/>
          <w:szCs w:val="18"/>
          <w:rtl/>
        </w:rPr>
        <w:t xml:space="preserve">, </w:t>
      </w:r>
      <w:r w:rsidRPr="0051332D">
        <w:rPr>
          <w:rFonts w:ascii="Tahoma" w:hAnsi="Tahoma" w:cs="Tahoma" w:hint="eastAsia"/>
          <w:sz w:val="18"/>
          <w:szCs w:val="18"/>
          <w:rtl/>
        </w:rPr>
        <w:t>בעת</w:t>
      </w:r>
      <w:r w:rsidRPr="0051332D">
        <w:rPr>
          <w:rFonts w:ascii="Tahoma" w:hAnsi="Tahoma" w:cs="Tahoma"/>
          <w:sz w:val="18"/>
          <w:szCs w:val="18"/>
          <w:rtl/>
        </w:rPr>
        <w:t xml:space="preserve"> </w:t>
      </w:r>
      <w:r w:rsidRPr="0051332D">
        <w:rPr>
          <w:rFonts w:ascii="Tahoma" w:hAnsi="Tahoma" w:cs="Tahoma" w:hint="eastAsia"/>
          <w:sz w:val="18"/>
          <w:szCs w:val="18"/>
          <w:rtl/>
        </w:rPr>
        <w:t>שנודע</w:t>
      </w:r>
      <w:r w:rsidRPr="0051332D">
        <w:rPr>
          <w:rFonts w:ascii="Tahoma" w:hAnsi="Tahoma" w:cs="Tahoma"/>
          <w:sz w:val="18"/>
          <w:szCs w:val="18"/>
          <w:rtl/>
        </w:rPr>
        <w:t xml:space="preserve"> </w:t>
      </w:r>
      <w:r w:rsidRPr="0051332D">
        <w:rPr>
          <w:rFonts w:ascii="Tahoma" w:hAnsi="Tahoma" w:cs="Tahoma" w:hint="eastAsia"/>
          <w:sz w:val="18"/>
          <w:szCs w:val="18"/>
          <w:rtl/>
        </w:rPr>
        <w:t>להם</w:t>
      </w:r>
      <w:r w:rsidRPr="0051332D">
        <w:rPr>
          <w:rFonts w:ascii="Tahoma" w:hAnsi="Tahoma" w:cs="Tahoma" w:hint="cs"/>
          <w:sz w:val="18"/>
          <w:szCs w:val="18"/>
          <w:rtl/>
        </w:rPr>
        <w:t>, דהיינו ב</w:t>
      </w:r>
      <w:r w:rsidRPr="0051332D">
        <w:rPr>
          <w:rFonts w:ascii="Tahoma" w:hAnsi="Tahoma" w:cs="Tahoma" w:hint="eastAsia"/>
          <w:sz w:val="18"/>
          <w:szCs w:val="18"/>
          <w:rtl/>
        </w:rPr>
        <w:t>טרם</w:t>
      </w:r>
      <w:r w:rsidRPr="0051332D">
        <w:rPr>
          <w:rFonts w:ascii="Tahoma" w:hAnsi="Tahoma" w:cs="Tahoma"/>
          <w:sz w:val="18"/>
          <w:szCs w:val="18"/>
          <w:rtl/>
        </w:rPr>
        <w:t xml:space="preserve"> </w:t>
      </w:r>
      <w:r w:rsidRPr="0051332D">
        <w:rPr>
          <w:rFonts w:ascii="Tahoma" w:hAnsi="Tahoma" w:cs="Tahoma" w:hint="eastAsia"/>
          <w:sz w:val="18"/>
          <w:szCs w:val="18"/>
          <w:rtl/>
        </w:rPr>
        <w:t>החלה</w:t>
      </w:r>
      <w:r w:rsidRPr="0051332D">
        <w:rPr>
          <w:rFonts w:ascii="Tahoma" w:hAnsi="Tahoma" w:cs="Tahoma"/>
          <w:sz w:val="18"/>
          <w:szCs w:val="18"/>
          <w:rtl/>
        </w:rPr>
        <w:t xml:space="preserve"> </w:t>
      </w:r>
      <w:r w:rsidRPr="0051332D">
        <w:rPr>
          <w:rFonts w:ascii="Tahoma" w:hAnsi="Tahoma" w:cs="Tahoma" w:hint="eastAsia"/>
          <w:sz w:val="18"/>
          <w:szCs w:val="18"/>
          <w:rtl/>
        </w:rPr>
        <w:t>העירייה</w:t>
      </w:r>
      <w:r w:rsidRPr="0051332D">
        <w:rPr>
          <w:rFonts w:ascii="Tahoma" w:hAnsi="Tahoma" w:cs="Tahoma"/>
          <w:sz w:val="18"/>
          <w:szCs w:val="18"/>
          <w:rtl/>
        </w:rPr>
        <w:t xml:space="preserve"> </w:t>
      </w:r>
      <w:r w:rsidRPr="0051332D">
        <w:rPr>
          <w:rFonts w:ascii="Tahoma" w:hAnsi="Tahoma" w:cs="Tahoma" w:hint="eastAsia"/>
          <w:sz w:val="18"/>
          <w:szCs w:val="18"/>
          <w:rtl/>
        </w:rPr>
        <w:t>לבצע</w:t>
      </w:r>
      <w:r w:rsidRPr="0051332D">
        <w:rPr>
          <w:rFonts w:ascii="Tahoma" w:hAnsi="Tahoma" w:cs="Tahoma"/>
          <w:sz w:val="18"/>
          <w:szCs w:val="18"/>
          <w:rtl/>
        </w:rPr>
        <w:t xml:space="preserve"> </w:t>
      </w:r>
      <w:r w:rsidRPr="0051332D">
        <w:rPr>
          <w:rFonts w:ascii="Tahoma" w:hAnsi="Tahoma" w:cs="Tahoma" w:hint="eastAsia"/>
          <w:sz w:val="18"/>
          <w:szCs w:val="18"/>
          <w:rtl/>
        </w:rPr>
        <w:t>את</w:t>
      </w:r>
      <w:r w:rsidRPr="0051332D">
        <w:rPr>
          <w:rFonts w:ascii="Tahoma" w:hAnsi="Tahoma" w:cs="Tahoma"/>
          <w:sz w:val="18"/>
          <w:szCs w:val="18"/>
          <w:rtl/>
        </w:rPr>
        <w:t xml:space="preserve"> </w:t>
      </w:r>
      <w:r w:rsidRPr="0051332D">
        <w:rPr>
          <w:rFonts w:ascii="Tahoma" w:hAnsi="Tahoma" w:cs="Tahoma" w:hint="eastAsia"/>
          <w:sz w:val="18"/>
          <w:szCs w:val="18"/>
          <w:rtl/>
        </w:rPr>
        <w:t>הפרויקט</w:t>
      </w:r>
      <w:r w:rsidRPr="0051332D">
        <w:rPr>
          <w:rFonts w:ascii="Tahoma" w:hAnsi="Tahoma" w:cs="Tahoma" w:hint="cs"/>
          <w:sz w:val="18"/>
          <w:szCs w:val="18"/>
          <w:rtl/>
        </w:rPr>
        <w:t>,</w:t>
      </w:r>
      <w:r w:rsidRPr="0051332D">
        <w:rPr>
          <w:rFonts w:ascii="Tahoma" w:hAnsi="Tahoma" w:cs="Tahoma" w:hint="eastAsia"/>
          <w:sz w:val="18"/>
          <w:szCs w:val="18"/>
          <w:rtl/>
        </w:rPr>
        <w:t xml:space="preserve"> כי</w:t>
      </w:r>
      <w:r w:rsidRPr="0051332D">
        <w:rPr>
          <w:rFonts w:ascii="Tahoma" w:hAnsi="Tahoma" w:cs="Tahoma"/>
          <w:sz w:val="18"/>
          <w:szCs w:val="18"/>
          <w:rtl/>
        </w:rPr>
        <w:t xml:space="preserve"> </w:t>
      </w:r>
      <w:r w:rsidRPr="0051332D">
        <w:rPr>
          <w:rFonts w:ascii="Tahoma" w:hAnsi="Tahoma" w:cs="Tahoma" w:hint="eastAsia"/>
          <w:sz w:val="18"/>
          <w:szCs w:val="18"/>
          <w:rtl/>
        </w:rPr>
        <w:t>הצעת</w:t>
      </w:r>
      <w:r w:rsidRPr="0051332D">
        <w:rPr>
          <w:rFonts w:ascii="Tahoma" w:hAnsi="Tahoma" w:cs="Tahoma" w:hint="cs"/>
          <w:sz w:val="18"/>
          <w:szCs w:val="18"/>
          <w:rtl/>
        </w:rPr>
        <w:t xml:space="preserve">ה </w:t>
      </w:r>
      <w:r w:rsidRPr="0051332D">
        <w:rPr>
          <w:rFonts w:ascii="Tahoma" w:hAnsi="Tahoma" w:cs="Tahoma" w:hint="eastAsia"/>
          <w:sz w:val="18"/>
          <w:szCs w:val="18"/>
          <w:rtl/>
        </w:rPr>
        <w:t>לקויה</w:t>
      </w:r>
      <w:r w:rsidRPr="0051332D">
        <w:rPr>
          <w:rFonts w:ascii="Tahoma" w:hAnsi="Tahoma" w:cs="Tahoma"/>
          <w:sz w:val="18"/>
          <w:szCs w:val="18"/>
          <w:rtl/>
        </w:rPr>
        <w:t xml:space="preserve"> </w:t>
      </w:r>
      <w:r w:rsidRPr="0051332D">
        <w:rPr>
          <w:rFonts w:ascii="Tahoma" w:hAnsi="Tahoma" w:cs="Tahoma" w:hint="eastAsia"/>
          <w:sz w:val="18"/>
          <w:szCs w:val="18"/>
          <w:rtl/>
        </w:rPr>
        <w:t>וכי</w:t>
      </w:r>
      <w:r w:rsidRPr="0051332D">
        <w:rPr>
          <w:rFonts w:ascii="Tahoma" w:hAnsi="Tahoma" w:cs="Tahoma"/>
          <w:sz w:val="18"/>
          <w:szCs w:val="18"/>
          <w:rtl/>
        </w:rPr>
        <w:t xml:space="preserve"> </w:t>
      </w:r>
      <w:r w:rsidRPr="0051332D">
        <w:rPr>
          <w:rFonts w:ascii="Tahoma" w:hAnsi="Tahoma" w:cs="Tahoma" w:hint="cs"/>
          <w:sz w:val="18"/>
          <w:szCs w:val="18"/>
          <w:rtl/>
        </w:rPr>
        <w:t xml:space="preserve">עלות הפרויקט בפועל גבוהה </w:t>
      </w:r>
      <w:r w:rsidRPr="0051332D">
        <w:rPr>
          <w:rFonts w:ascii="Tahoma" w:hAnsi="Tahoma" w:cs="Tahoma" w:hint="eastAsia"/>
          <w:sz w:val="18"/>
          <w:szCs w:val="18"/>
          <w:rtl/>
        </w:rPr>
        <w:t>יותר</w:t>
      </w:r>
      <w:r w:rsidRPr="0051332D">
        <w:rPr>
          <w:rFonts w:ascii="Tahoma" w:hAnsi="Tahoma" w:cs="Tahoma"/>
          <w:sz w:val="18"/>
          <w:szCs w:val="18"/>
          <w:rtl/>
        </w:rPr>
        <w:t xml:space="preserve"> </w:t>
      </w:r>
      <w:r w:rsidRPr="0051332D">
        <w:rPr>
          <w:rFonts w:ascii="Tahoma" w:hAnsi="Tahoma" w:cs="Tahoma" w:hint="eastAsia"/>
          <w:sz w:val="18"/>
          <w:szCs w:val="18"/>
          <w:rtl/>
        </w:rPr>
        <w:t>מפי</w:t>
      </w:r>
      <w:r w:rsidRPr="0051332D">
        <w:rPr>
          <w:rFonts w:ascii="Tahoma" w:hAnsi="Tahoma" w:cs="Tahoma"/>
          <w:sz w:val="18"/>
          <w:szCs w:val="18"/>
          <w:rtl/>
        </w:rPr>
        <w:t xml:space="preserve"> </w:t>
      </w:r>
      <w:r w:rsidRPr="0051332D">
        <w:rPr>
          <w:rFonts w:ascii="Tahoma" w:hAnsi="Tahoma" w:cs="Tahoma" w:hint="eastAsia"/>
          <w:sz w:val="18"/>
          <w:szCs w:val="18"/>
          <w:rtl/>
        </w:rPr>
        <w:t>שניים</w:t>
      </w:r>
      <w:r w:rsidRPr="0051332D">
        <w:rPr>
          <w:rFonts w:ascii="Tahoma" w:hAnsi="Tahoma" w:cs="Tahoma"/>
          <w:sz w:val="18"/>
          <w:szCs w:val="18"/>
          <w:rtl/>
        </w:rPr>
        <w:t xml:space="preserve"> </w:t>
      </w:r>
      <w:r w:rsidRPr="0051332D">
        <w:rPr>
          <w:rFonts w:ascii="Tahoma" w:hAnsi="Tahoma" w:cs="Tahoma" w:hint="eastAsia"/>
          <w:sz w:val="18"/>
          <w:szCs w:val="18"/>
          <w:rtl/>
        </w:rPr>
        <w:t>מ</w:t>
      </w:r>
      <w:r w:rsidRPr="0051332D">
        <w:rPr>
          <w:rFonts w:ascii="Tahoma" w:hAnsi="Tahoma" w:cs="Tahoma" w:hint="cs"/>
          <w:sz w:val="18"/>
          <w:szCs w:val="18"/>
          <w:rtl/>
        </w:rPr>
        <w:t>העלות</w:t>
      </w:r>
      <w:r w:rsidRPr="0051332D">
        <w:rPr>
          <w:rFonts w:ascii="Tahoma" w:hAnsi="Tahoma" w:cs="Tahoma"/>
          <w:sz w:val="18"/>
          <w:szCs w:val="18"/>
          <w:rtl/>
        </w:rPr>
        <w:t xml:space="preserve"> </w:t>
      </w:r>
      <w:r w:rsidRPr="0051332D">
        <w:rPr>
          <w:rFonts w:ascii="Tahoma" w:hAnsi="Tahoma" w:cs="Tahoma" w:hint="cs"/>
          <w:sz w:val="18"/>
          <w:szCs w:val="18"/>
          <w:rtl/>
        </w:rPr>
        <w:t>שהציעה</w:t>
      </w:r>
      <w:r w:rsidRPr="0051332D">
        <w:rPr>
          <w:rFonts w:ascii="Tahoma" w:hAnsi="Tahoma" w:cs="Tahoma"/>
          <w:sz w:val="18"/>
          <w:szCs w:val="18"/>
          <w:rtl/>
        </w:rPr>
        <w:t>.</w:t>
      </w:r>
      <w:r w:rsidRPr="00C02BC9" w:rsidR="00C02BC9">
        <w:rPr>
          <w:rFonts w:cs="Tahoma"/>
          <w:noProof/>
          <w:sz w:val="17"/>
          <w:szCs w:val="17"/>
          <w:rtl/>
        </w:rPr>
        <w:t xml:space="preserve"> </w:t>
      </w:r>
      <w:r w:rsidRPr="0012789B" w:rsidR="00C02BC9">
        <w:rPr>
          <w:rFonts w:cs="Tahoma"/>
          <w:noProof/>
          <w:sz w:val="17"/>
          <w:szCs w:val="17"/>
          <w:rtl/>
        </w:rPr>
        <mc:AlternateContent>
          <mc:Choice Requires="wps">
            <w:drawing>
              <wp:anchor distT="0" distB="0" distL="114300" distR="114300" simplePos="0" relativeHeight="251686912" behindDoc="1" locked="0" layoutInCell="1" allowOverlap="1">
                <wp:simplePos x="0" y="0"/>
                <wp:positionH relativeFrom="margin">
                  <wp:posOffset>-431800</wp:posOffset>
                </wp:positionH>
                <wp:positionV relativeFrom="margin">
                  <wp:align>top</wp:align>
                </wp:positionV>
                <wp:extent cx="1620000" cy="4140000"/>
                <wp:effectExtent l="0" t="0" r="0" b="0"/>
                <wp:wrapNone/>
                <wp:docPr id="6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E4DB7" w:rsidRPr="00373C5D" w:rsidP="00C02BC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3896657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52355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E4DB7" w:rsidRPr="00881D99" w:rsidP="00C02BC9">
                            <w:pPr>
                              <w:spacing w:after="0" w:line="240" w:lineRule="auto"/>
                              <w:rPr>
                                <w:color w:val="0B5294"/>
                                <w:spacing w:val="-4"/>
                                <w:sz w:val="24"/>
                                <w:szCs w:val="24"/>
                                <w:rtl/>
                                <w:cs/>
                              </w:rPr>
                            </w:pPr>
                            <w:r w:rsidRPr="00350A24">
                              <w:rPr>
                                <w:rFonts w:cs="Tahoma" w:hint="eastAsia"/>
                                <w:color w:val="0B5294"/>
                                <w:spacing w:val="-4"/>
                                <w:sz w:val="24"/>
                                <w:szCs w:val="24"/>
                                <w:rtl/>
                              </w:rPr>
                              <w:t>משרדי</w:t>
                            </w:r>
                            <w:r w:rsidRPr="00350A24">
                              <w:rPr>
                                <w:rFonts w:cs="Tahoma"/>
                                <w:color w:val="0B5294"/>
                                <w:spacing w:val="-4"/>
                                <w:sz w:val="24"/>
                                <w:szCs w:val="24"/>
                                <w:rtl/>
                              </w:rPr>
                              <w:t xml:space="preserve"> </w:t>
                            </w:r>
                            <w:r w:rsidRPr="00350A24">
                              <w:rPr>
                                <w:rFonts w:cs="Tahoma" w:hint="eastAsia"/>
                                <w:color w:val="0B5294"/>
                                <w:spacing w:val="-4"/>
                                <w:sz w:val="24"/>
                                <w:szCs w:val="24"/>
                                <w:rtl/>
                              </w:rPr>
                              <w:t>התחבורה</w:t>
                            </w:r>
                            <w:r w:rsidRPr="00350A24">
                              <w:rPr>
                                <w:rFonts w:cs="Tahoma"/>
                                <w:color w:val="0B5294"/>
                                <w:spacing w:val="-4"/>
                                <w:sz w:val="24"/>
                                <w:szCs w:val="24"/>
                                <w:rtl/>
                              </w:rPr>
                              <w:t xml:space="preserve"> </w:t>
                            </w:r>
                            <w:r w:rsidRPr="00350A24">
                              <w:rPr>
                                <w:rFonts w:cs="Tahoma" w:hint="eastAsia"/>
                                <w:color w:val="0B5294"/>
                                <w:spacing w:val="-4"/>
                                <w:sz w:val="24"/>
                                <w:szCs w:val="24"/>
                                <w:rtl/>
                              </w:rPr>
                              <w:t>והאוצר</w:t>
                            </w:r>
                            <w:r w:rsidRPr="00350A24">
                              <w:rPr>
                                <w:rFonts w:cs="Tahoma"/>
                                <w:color w:val="0B5294"/>
                                <w:spacing w:val="-4"/>
                                <w:sz w:val="24"/>
                                <w:szCs w:val="24"/>
                                <w:rtl/>
                              </w:rPr>
                              <w:t xml:space="preserve">, </w:t>
                            </w:r>
                            <w:r w:rsidRPr="00350A24">
                              <w:rPr>
                                <w:rFonts w:cs="Tahoma" w:hint="eastAsia"/>
                                <w:color w:val="0B5294"/>
                                <w:spacing w:val="-4"/>
                                <w:sz w:val="24"/>
                                <w:szCs w:val="24"/>
                                <w:rtl/>
                              </w:rPr>
                              <w:t>ועדת</w:t>
                            </w:r>
                            <w:r w:rsidRPr="00350A24">
                              <w:rPr>
                                <w:rFonts w:cs="Tahoma"/>
                                <w:color w:val="0B5294"/>
                                <w:spacing w:val="-4"/>
                                <w:sz w:val="24"/>
                                <w:szCs w:val="24"/>
                                <w:rtl/>
                              </w:rPr>
                              <w:t xml:space="preserve"> </w:t>
                            </w:r>
                            <w:r w:rsidRPr="00350A24">
                              <w:rPr>
                                <w:rFonts w:cs="Tahoma" w:hint="eastAsia"/>
                                <w:color w:val="0B5294"/>
                                <w:spacing w:val="-4"/>
                                <w:sz w:val="24"/>
                                <w:szCs w:val="24"/>
                                <w:rtl/>
                              </w:rPr>
                              <w:t>ההיגוי</w:t>
                            </w:r>
                            <w:r w:rsidRPr="00350A24">
                              <w:rPr>
                                <w:rFonts w:cs="Tahoma"/>
                                <w:color w:val="0B5294"/>
                                <w:spacing w:val="-4"/>
                                <w:sz w:val="24"/>
                                <w:szCs w:val="24"/>
                                <w:rtl/>
                              </w:rPr>
                              <w:t xml:space="preserve"> </w:t>
                            </w:r>
                            <w:r w:rsidRPr="00350A24">
                              <w:rPr>
                                <w:rFonts w:cs="Tahoma" w:hint="eastAsia"/>
                                <w:color w:val="0B5294"/>
                                <w:spacing w:val="-4"/>
                                <w:sz w:val="24"/>
                                <w:szCs w:val="24"/>
                                <w:rtl/>
                              </w:rPr>
                              <w:t>והעירייה</w:t>
                            </w:r>
                            <w:r w:rsidRPr="00350A24">
                              <w:rPr>
                                <w:rFonts w:cs="Tahoma"/>
                                <w:color w:val="0B5294"/>
                                <w:spacing w:val="-4"/>
                                <w:sz w:val="24"/>
                                <w:szCs w:val="24"/>
                                <w:rtl/>
                              </w:rPr>
                              <w:t xml:space="preserve"> </w:t>
                            </w:r>
                            <w:r w:rsidRPr="00350A24">
                              <w:rPr>
                                <w:rFonts w:cs="Tahoma" w:hint="eastAsia"/>
                                <w:color w:val="0B5294"/>
                                <w:spacing w:val="-4"/>
                                <w:sz w:val="24"/>
                                <w:szCs w:val="24"/>
                                <w:rtl/>
                              </w:rPr>
                              <w:t>לא</w:t>
                            </w:r>
                            <w:r w:rsidRPr="00350A24">
                              <w:rPr>
                                <w:rFonts w:cs="Tahoma"/>
                                <w:color w:val="0B5294"/>
                                <w:spacing w:val="-4"/>
                                <w:sz w:val="24"/>
                                <w:szCs w:val="24"/>
                                <w:rtl/>
                              </w:rPr>
                              <w:t xml:space="preserve"> </w:t>
                            </w:r>
                            <w:r w:rsidRPr="00350A24">
                              <w:rPr>
                                <w:rFonts w:cs="Tahoma" w:hint="eastAsia"/>
                                <w:color w:val="0B5294"/>
                                <w:spacing w:val="-4"/>
                                <w:sz w:val="24"/>
                                <w:szCs w:val="24"/>
                                <w:rtl/>
                              </w:rPr>
                              <w:t>קיימו</w:t>
                            </w:r>
                            <w:r w:rsidRPr="00350A24">
                              <w:rPr>
                                <w:rFonts w:cs="Tahoma"/>
                                <w:color w:val="0B5294"/>
                                <w:spacing w:val="-4"/>
                                <w:sz w:val="24"/>
                                <w:szCs w:val="24"/>
                                <w:rtl/>
                              </w:rPr>
                              <w:t xml:space="preserve"> </w:t>
                            </w:r>
                            <w:r w:rsidRPr="00350A24">
                              <w:rPr>
                                <w:rFonts w:cs="Tahoma" w:hint="eastAsia"/>
                                <w:color w:val="0B5294"/>
                                <w:spacing w:val="-4"/>
                                <w:sz w:val="24"/>
                                <w:szCs w:val="24"/>
                                <w:rtl/>
                              </w:rPr>
                              <w:t>תהליך</w:t>
                            </w:r>
                            <w:r w:rsidRPr="00350A24">
                              <w:rPr>
                                <w:rFonts w:cs="Tahoma"/>
                                <w:color w:val="0B5294"/>
                                <w:spacing w:val="-4"/>
                                <w:sz w:val="24"/>
                                <w:szCs w:val="24"/>
                                <w:rtl/>
                              </w:rPr>
                              <w:t xml:space="preserve"> </w:t>
                            </w:r>
                            <w:r w:rsidRPr="00350A24">
                              <w:rPr>
                                <w:rFonts w:cs="Tahoma" w:hint="eastAsia"/>
                                <w:color w:val="0B5294"/>
                                <w:spacing w:val="-4"/>
                                <w:sz w:val="24"/>
                                <w:szCs w:val="24"/>
                                <w:rtl/>
                              </w:rPr>
                              <w:t>סדור</w:t>
                            </w:r>
                            <w:r w:rsidRPr="00350A24">
                              <w:rPr>
                                <w:rFonts w:cs="Tahoma"/>
                                <w:color w:val="0B5294"/>
                                <w:spacing w:val="-4"/>
                                <w:sz w:val="24"/>
                                <w:szCs w:val="24"/>
                                <w:rtl/>
                              </w:rPr>
                              <w:t xml:space="preserve"> </w:t>
                            </w:r>
                            <w:r w:rsidRPr="00350A24">
                              <w:rPr>
                                <w:rFonts w:cs="Tahoma" w:hint="eastAsia"/>
                                <w:color w:val="0B5294"/>
                                <w:spacing w:val="-4"/>
                                <w:sz w:val="24"/>
                                <w:szCs w:val="24"/>
                                <w:rtl/>
                              </w:rPr>
                              <w:t>ומקיף</w:t>
                            </w:r>
                            <w:r w:rsidRPr="00350A24">
                              <w:rPr>
                                <w:rFonts w:cs="Tahoma"/>
                                <w:color w:val="0B5294"/>
                                <w:spacing w:val="-4"/>
                                <w:sz w:val="24"/>
                                <w:szCs w:val="24"/>
                                <w:rtl/>
                              </w:rPr>
                              <w:t xml:space="preserve"> </w:t>
                            </w:r>
                            <w:r w:rsidRPr="00350A24">
                              <w:rPr>
                                <w:rFonts w:cs="Tahoma" w:hint="eastAsia"/>
                                <w:color w:val="0B5294"/>
                                <w:spacing w:val="-4"/>
                                <w:sz w:val="24"/>
                                <w:szCs w:val="24"/>
                                <w:rtl/>
                              </w:rPr>
                              <w:t>לבחינת</w:t>
                            </w:r>
                            <w:r w:rsidRPr="00350A24">
                              <w:rPr>
                                <w:rFonts w:cs="Tahoma"/>
                                <w:color w:val="0B5294"/>
                                <w:spacing w:val="-4"/>
                                <w:sz w:val="24"/>
                                <w:szCs w:val="24"/>
                                <w:rtl/>
                              </w:rPr>
                              <w:t xml:space="preserve"> </w:t>
                            </w:r>
                            <w:r w:rsidRPr="00350A24">
                              <w:rPr>
                                <w:rFonts w:cs="Tahoma" w:hint="eastAsia"/>
                                <w:color w:val="0B5294"/>
                                <w:spacing w:val="-4"/>
                                <w:sz w:val="24"/>
                                <w:szCs w:val="24"/>
                                <w:rtl/>
                              </w:rPr>
                              <w:t>ההשלכות</w:t>
                            </w:r>
                            <w:r w:rsidRPr="00350A24">
                              <w:rPr>
                                <w:rFonts w:cs="Tahoma"/>
                                <w:color w:val="0B5294"/>
                                <w:spacing w:val="-4"/>
                                <w:sz w:val="24"/>
                                <w:szCs w:val="24"/>
                                <w:rtl/>
                              </w:rPr>
                              <w:t xml:space="preserve"> </w:t>
                            </w:r>
                            <w:r w:rsidRPr="00350A24">
                              <w:rPr>
                                <w:rFonts w:cs="Tahoma" w:hint="eastAsia"/>
                                <w:color w:val="0B5294"/>
                                <w:spacing w:val="-4"/>
                                <w:sz w:val="24"/>
                                <w:szCs w:val="24"/>
                                <w:rtl/>
                              </w:rPr>
                              <w:t>של</w:t>
                            </w:r>
                            <w:r w:rsidRPr="00350A24">
                              <w:rPr>
                                <w:rFonts w:cs="Tahoma"/>
                                <w:color w:val="0B5294"/>
                                <w:spacing w:val="-4"/>
                                <w:sz w:val="24"/>
                                <w:szCs w:val="24"/>
                                <w:rtl/>
                              </w:rPr>
                              <w:t xml:space="preserve"> </w:t>
                            </w:r>
                            <w:r w:rsidRPr="00350A24">
                              <w:rPr>
                                <w:rFonts w:cs="Tahoma" w:hint="eastAsia"/>
                                <w:color w:val="0B5294"/>
                                <w:spacing w:val="-4"/>
                                <w:sz w:val="24"/>
                                <w:szCs w:val="24"/>
                                <w:rtl/>
                              </w:rPr>
                              <w:t>השינויים</w:t>
                            </w:r>
                            <w:r w:rsidRPr="00350A24">
                              <w:rPr>
                                <w:rFonts w:cs="Tahoma"/>
                                <w:color w:val="0B5294"/>
                                <w:spacing w:val="-4"/>
                                <w:sz w:val="24"/>
                                <w:szCs w:val="24"/>
                                <w:rtl/>
                              </w:rPr>
                              <w:t xml:space="preserve"> </w:t>
                            </w:r>
                            <w:r w:rsidRPr="00350A24">
                              <w:rPr>
                                <w:rFonts w:cs="Tahoma" w:hint="eastAsia"/>
                                <w:color w:val="0B5294"/>
                                <w:spacing w:val="-4"/>
                                <w:sz w:val="24"/>
                                <w:szCs w:val="24"/>
                                <w:rtl/>
                              </w:rPr>
                              <w:t>בפרויקט</w:t>
                            </w:r>
                            <w:r w:rsidRPr="00350A24">
                              <w:rPr>
                                <w:rFonts w:cs="Tahoma"/>
                                <w:color w:val="0B5294"/>
                                <w:spacing w:val="-4"/>
                                <w:sz w:val="24"/>
                                <w:szCs w:val="24"/>
                                <w:rtl/>
                              </w:rPr>
                              <w:t xml:space="preserve"> </w:t>
                            </w:r>
                            <w:r w:rsidRPr="00350A24">
                              <w:rPr>
                                <w:rFonts w:cs="Tahoma" w:hint="eastAsia"/>
                                <w:color w:val="0B5294"/>
                                <w:spacing w:val="-4"/>
                                <w:sz w:val="24"/>
                                <w:szCs w:val="24"/>
                                <w:rtl/>
                              </w:rPr>
                              <w:t>על</w:t>
                            </w:r>
                            <w:r w:rsidRPr="00350A24">
                              <w:rPr>
                                <w:rFonts w:cs="Tahoma"/>
                                <w:color w:val="0B5294"/>
                                <w:spacing w:val="-4"/>
                                <w:sz w:val="24"/>
                                <w:szCs w:val="24"/>
                                <w:rtl/>
                              </w:rPr>
                              <w:t xml:space="preserve"> </w:t>
                            </w:r>
                            <w:r w:rsidRPr="00350A24">
                              <w:rPr>
                                <w:rFonts w:cs="Tahoma" w:hint="eastAsia"/>
                                <w:color w:val="0B5294"/>
                                <w:spacing w:val="-4"/>
                                <w:sz w:val="24"/>
                                <w:szCs w:val="24"/>
                                <w:rtl/>
                              </w:rPr>
                              <w:t>השגת</w:t>
                            </w:r>
                            <w:r w:rsidRPr="00350A24">
                              <w:rPr>
                                <w:rFonts w:cs="Tahoma"/>
                                <w:color w:val="0B5294"/>
                                <w:spacing w:val="-4"/>
                                <w:sz w:val="24"/>
                                <w:szCs w:val="24"/>
                                <w:rtl/>
                              </w:rPr>
                              <w:t xml:space="preserve"> </w:t>
                            </w:r>
                            <w:r w:rsidRPr="00350A24">
                              <w:rPr>
                                <w:rFonts w:cs="Tahoma" w:hint="eastAsia"/>
                                <w:color w:val="0B5294"/>
                                <w:spacing w:val="-4"/>
                                <w:sz w:val="24"/>
                                <w:szCs w:val="24"/>
                                <w:rtl/>
                              </w:rPr>
                              <w:t>מטרותיו</w:t>
                            </w:r>
                            <w:r w:rsidRPr="00350A24">
                              <w:rPr>
                                <w:rFonts w:cs="Tahoma"/>
                                <w:color w:val="0B5294"/>
                                <w:spacing w:val="-4"/>
                                <w:sz w:val="24"/>
                                <w:szCs w:val="24"/>
                                <w:rtl/>
                              </w:rPr>
                              <w:t xml:space="preserve"> </w:t>
                            </w:r>
                            <w:r w:rsidRPr="00350A24">
                              <w:rPr>
                                <w:rFonts w:cs="Tahoma" w:hint="eastAsia"/>
                                <w:color w:val="0B5294"/>
                                <w:spacing w:val="-4"/>
                                <w:sz w:val="24"/>
                                <w:szCs w:val="24"/>
                                <w:rtl/>
                              </w:rPr>
                              <w:t>ולא</w:t>
                            </w:r>
                            <w:r w:rsidRPr="00350A24">
                              <w:rPr>
                                <w:rFonts w:cs="Tahoma"/>
                                <w:color w:val="0B5294"/>
                                <w:spacing w:val="-4"/>
                                <w:sz w:val="24"/>
                                <w:szCs w:val="24"/>
                                <w:rtl/>
                              </w:rPr>
                              <w:t xml:space="preserve"> </w:t>
                            </w:r>
                            <w:r w:rsidRPr="00350A24">
                              <w:rPr>
                                <w:rFonts w:cs="Tahoma" w:hint="eastAsia"/>
                                <w:color w:val="0B5294"/>
                                <w:spacing w:val="-4"/>
                                <w:sz w:val="24"/>
                                <w:szCs w:val="24"/>
                                <w:rtl/>
                              </w:rPr>
                              <w:t>ביצעו</w:t>
                            </w:r>
                            <w:r w:rsidRPr="00350A24">
                              <w:rPr>
                                <w:rFonts w:cs="Tahoma"/>
                                <w:color w:val="0B5294"/>
                                <w:spacing w:val="-4"/>
                                <w:sz w:val="24"/>
                                <w:szCs w:val="24"/>
                                <w:rtl/>
                              </w:rPr>
                              <w:t xml:space="preserve"> </w:t>
                            </w:r>
                            <w:r w:rsidRPr="00350A24">
                              <w:rPr>
                                <w:rFonts w:cs="Tahoma" w:hint="eastAsia"/>
                                <w:color w:val="0B5294"/>
                                <w:spacing w:val="-4"/>
                                <w:sz w:val="24"/>
                                <w:szCs w:val="24"/>
                                <w:rtl/>
                              </w:rPr>
                              <w:t>בדיקה</w:t>
                            </w:r>
                            <w:r w:rsidRPr="00350A24">
                              <w:rPr>
                                <w:rFonts w:cs="Tahoma"/>
                                <w:color w:val="0B5294"/>
                                <w:spacing w:val="-4"/>
                                <w:sz w:val="24"/>
                                <w:szCs w:val="24"/>
                                <w:rtl/>
                              </w:rPr>
                              <w:t xml:space="preserve"> </w:t>
                            </w:r>
                            <w:r w:rsidRPr="00350A24">
                              <w:rPr>
                                <w:rFonts w:cs="Tahoma" w:hint="eastAsia"/>
                                <w:color w:val="0B5294"/>
                                <w:spacing w:val="-4"/>
                                <w:sz w:val="24"/>
                                <w:szCs w:val="24"/>
                                <w:rtl/>
                              </w:rPr>
                              <w:t>מקיפה</w:t>
                            </w:r>
                            <w:r w:rsidRPr="00350A24">
                              <w:rPr>
                                <w:rFonts w:cs="Tahoma"/>
                                <w:color w:val="0B5294"/>
                                <w:spacing w:val="-4"/>
                                <w:sz w:val="24"/>
                                <w:szCs w:val="24"/>
                                <w:rtl/>
                              </w:rPr>
                              <w:t xml:space="preserve"> </w:t>
                            </w:r>
                            <w:r w:rsidRPr="00350A24">
                              <w:rPr>
                                <w:rFonts w:cs="Tahoma" w:hint="eastAsia"/>
                                <w:color w:val="0B5294"/>
                                <w:spacing w:val="-4"/>
                                <w:sz w:val="24"/>
                                <w:szCs w:val="24"/>
                                <w:rtl/>
                              </w:rPr>
                              <w:t>של</w:t>
                            </w:r>
                            <w:r w:rsidRPr="00350A24">
                              <w:rPr>
                                <w:rFonts w:cs="Tahoma"/>
                                <w:color w:val="0B5294"/>
                                <w:spacing w:val="-4"/>
                                <w:sz w:val="24"/>
                                <w:szCs w:val="24"/>
                                <w:rtl/>
                              </w:rPr>
                              <w:t xml:space="preserve"> </w:t>
                            </w:r>
                            <w:r w:rsidRPr="00350A24">
                              <w:rPr>
                                <w:rFonts w:cs="Tahoma" w:hint="eastAsia"/>
                                <w:color w:val="0B5294"/>
                                <w:spacing w:val="-4"/>
                                <w:sz w:val="24"/>
                                <w:szCs w:val="24"/>
                                <w:rtl/>
                              </w:rPr>
                              <w:t>התוכנית</w:t>
                            </w:r>
                            <w:r w:rsidRPr="00350A24">
                              <w:rPr>
                                <w:rFonts w:cs="Tahoma"/>
                                <w:color w:val="0B5294"/>
                                <w:spacing w:val="-4"/>
                                <w:sz w:val="24"/>
                                <w:szCs w:val="24"/>
                                <w:rtl/>
                              </w:rPr>
                              <w:t xml:space="preserve"> </w:t>
                            </w:r>
                            <w:r w:rsidRPr="00350A24">
                              <w:rPr>
                                <w:rFonts w:cs="Tahoma" w:hint="eastAsia"/>
                                <w:color w:val="0B5294"/>
                                <w:spacing w:val="-4"/>
                                <w:sz w:val="24"/>
                                <w:szCs w:val="24"/>
                                <w:rtl/>
                              </w:rPr>
                              <w:t>המצומצמת</w:t>
                            </w:r>
                            <w:r w:rsidRPr="00350A24">
                              <w:rPr>
                                <w:rFonts w:cs="Tahoma"/>
                                <w:color w:val="0B5294"/>
                                <w:spacing w:val="-4"/>
                                <w:sz w:val="24"/>
                                <w:szCs w:val="24"/>
                                <w:rtl/>
                              </w:rPr>
                              <w:t xml:space="preserve"> </w:t>
                            </w:r>
                            <w:r w:rsidRPr="00350A24">
                              <w:rPr>
                                <w:rFonts w:cs="Tahoma" w:hint="eastAsia"/>
                                <w:color w:val="0B5294"/>
                                <w:spacing w:val="-4"/>
                                <w:sz w:val="24"/>
                                <w:szCs w:val="24"/>
                                <w:rtl/>
                              </w:rPr>
                              <w:t>כדי</w:t>
                            </w:r>
                            <w:r w:rsidRPr="00350A24">
                              <w:rPr>
                                <w:rFonts w:cs="Tahoma"/>
                                <w:color w:val="0B5294"/>
                                <w:spacing w:val="-4"/>
                                <w:sz w:val="24"/>
                                <w:szCs w:val="24"/>
                                <w:rtl/>
                              </w:rPr>
                              <w:t xml:space="preserve"> </w:t>
                            </w:r>
                            <w:r w:rsidRPr="00350A24">
                              <w:rPr>
                                <w:rFonts w:cs="Tahoma" w:hint="eastAsia"/>
                                <w:color w:val="0B5294"/>
                                <w:spacing w:val="-4"/>
                                <w:sz w:val="24"/>
                                <w:szCs w:val="24"/>
                                <w:rtl/>
                              </w:rPr>
                              <w:t>להבטיח</w:t>
                            </w:r>
                            <w:r w:rsidRPr="00350A24">
                              <w:rPr>
                                <w:rFonts w:cs="Tahoma"/>
                                <w:color w:val="0B5294"/>
                                <w:spacing w:val="-4"/>
                                <w:sz w:val="24"/>
                                <w:szCs w:val="24"/>
                                <w:rtl/>
                              </w:rPr>
                              <w:t xml:space="preserve"> </w:t>
                            </w:r>
                            <w:r w:rsidRPr="00350A24">
                              <w:rPr>
                                <w:rFonts w:cs="Tahoma" w:hint="eastAsia"/>
                                <w:color w:val="0B5294"/>
                                <w:spacing w:val="-4"/>
                                <w:sz w:val="24"/>
                                <w:szCs w:val="24"/>
                                <w:rtl/>
                              </w:rPr>
                              <w:t>כי</w:t>
                            </w:r>
                            <w:r w:rsidRPr="00350A24">
                              <w:rPr>
                                <w:rFonts w:cs="Tahoma"/>
                                <w:color w:val="0B5294"/>
                                <w:spacing w:val="-4"/>
                                <w:sz w:val="24"/>
                                <w:szCs w:val="24"/>
                                <w:rtl/>
                              </w:rPr>
                              <w:t xml:space="preserve"> </w:t>
                            </w:r>
                            <w:r w:rsidRPr="00350A24">
                              <w:rPr>
                                <w:rFonts w:cs="Tahoma" w:hint="eastAsia"/>
                                <w:color w:val="0B5294"/>
                                <w:spacing w:val="-4"/>
                                <w:sz w:val="24"/>
                                <w:szCs w:val="24"/>
                                <w:rtl/>
                              </w:rPr>
                              <w:t>כספי</w:t>
                            </w:r>
                            <w:r w:rsidRPr="00350A24">
                              <w:rPr>
                                <w:rFonts w:cs="Tahoma"/>
                                <w:color w:val="0B5294"/>
                                <w:spacing w:val="-4"/>
                                <w:sz w:val="24"/>
                                <w:szCs w:val="24"/>
                                <w:rtl/>
                              </w:rPr>
                              <w:t xml:space="preserve"> </w:t>
                            </w:r>
                            <w:r w:rsidRPr="00350A24">
                              <w:rPr>
                                <w:rFonts w:cs="Tahoma" w:hint="eastAsia"/>
                                <w:color w:val="0B5294"/>
                                <w:spacing w:val="-4"/>
                                <w:sz w:val="24"/>
                                <w:szCs w:val="24"/>
                                <w:rtl/>
                              </w:rPr>
                              <w:t>הציבור</w:t>
                            </w:r>
                            <w:r w:rsidRPr="00350A24">
                              <w:rPr>
                                <w:rFonts w:cs="Tahoma"/>
                                <w:color w:val="0B5294"/>
                                <w:spacing w:val="-4"/>
                                <w:sz w:val="24"/>
                                <w:szCs w:val="24"/>
                                <w:rtl/>
                              </w:rPr>
                              <w:t xml:space="preserve"> </w:t>
                            </w:r>
                            <w:r w:rsidRPr="00350A24">
                              <w:rPr>
                                <w:rFonts w:cs="Tahoma" w:hint="eastAsia"/>
                                <w:color w:val="0B5294"/>
                                <w:spacing w:val="-4"/>
                                <w:sz w:val="24"/>
                                <w:szCs w:val="24"/>
                                <w:rtl/>
                              </w:rPr>
                              <w:t>ינוצלו</w:t>
                            </w:r>
                            <w:r w:rsidRPr="00350A24">
                              <w:rPr>
                                <w:rFonts w:cs="Tahoma"/>
                                <w:color w:val="0B5294"/>
                                <w:spacing w:val="-4"/>
                                <w:sz w:val="24"/>
                                <w:szCs w:val="24"/>
                                <w:rtl/>
                              </w:rPr>
                              <w:t xml:space="preserve"> </w:t>
                            </w:r>
                            <w:r w:rsidRPr="00350A24">
                              <w:rPr>
                                <w:rFonts w:cs="Tahoma" w:hint="eastAsia"/>
                                <w:color w:val="0B5294"/>
                                <w:spacing w:val="-4"/>
                                <w:sz w:val="24"/>
                                <w:szCs w:val="24"/>
                                <w:rtl/>
                              </w:rPr>
                              <w:t>באופן</w:t>
                            </w:r>
                            <w:r w:rsidRPr="00350A24">
                              <w:rPr>
                                <w:rFonts w:cs="Tahoma"/>
                                <w:color w:val="0B5294"/>
                                <w:spacing w:val="-4"/>
                                <w:sz w:val="24"/>
                                <w:szCs w:val="24"/>
                                <w:rtl/>
                              </w:rPr>
                              <w:t xml:space="preserve"> </w:t>
                            </w:r>
                            <w:r w:rsidRPr="00350A24">
                              <w:rPr>
                                <w:rFonts w:cs="Tahoma" w:hint="eastAsia"/>
                                <w:color w:val="0B5294"/>
                                <w:spacing w:val="-4"/>
                                <w:sz w:val="24"/>
                                <w:szCs w:val="24"/>
                                <w:rtl/>
                              </w:rPr>
                              <w:t>מיטבי</w:t>
                            </w:r>
                          </w:p>
                          <w:p w:rsidR="00CE4DB7" w:rsidRPr="00373C5D" w:rsidP="00C02BC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6477667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19378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8544" filled="f" stroked="f">
                <v:textbox>
                  <w:txbxContent>
                    <w:p w:rsidR="00CE4DB7" w:rsidRPr="00373C5D" w:rsidP="00C02BC9">
                      <w:pPr>
                        <w:spacing w:line="240" w:lineRule="atLeast"/>
                        <w:rPr>
                          <w:rFonts w:cs="Tahoma"/>
                          <w:b/>
                          <w:bCs/>
                          <w:color w:val="0B5294"/>
                          <w:sz w:val="48"/>
                          <w:szCs w:val="48"/>
                          <w:rtl/>
                        </w:rPr>
                      </w:pPr>
                      <w:drawing>
                        <wp:inline distT="0" distB="0" distL="0" distR="0">
                          <wp:extent cx="311150" cy="256800"/>
                          <wp:effectExtent l="0" t="0" r="0" b="0"/>
                          <wp:docPr id="6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8117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E4DB7" w:rsidRPr="00881D99" w:rsidP="00C02BC9">
                      <w:pPr>
                        <w:spacing w:after="0" w:line="240" w:lineRule="auto"/>
                        <w:rPr>
                          <w:color w:val="0B5294"/>
                          <w:spacing w:val="-4"/>
                          <w:sz w:val="24"/>
                          <w:szCs w:val="24"/>
                          <w:rtl/>
                          <w:cs/>
                        </w:rPr>
                      </w:pPr>
                      <w:r w:rsidRPr="00350A24">
                        <w:rPr>
                          <w:rFonts w:cs="Tahoma" w:hint="eastAsia"/>
                          <w:color w:val="0B5294"/>
                          <w:spacing w:val="-4"/>
                          <w:sz w:val="24"/>
                          <w:szCs w:val="24"/>
                          <w:rtl/>
                        </w:rPr>
                        <w:t>משרדי</w:t>
                      </w:r>
                      <w:r w:rsidRPr="00350A24">
                        <w:rPr>
                          <w:rFonts w:cs="Tahoma"/>
                          <w:color w:val="0B5294"/>
                          <w:spacing w:val="-4"/>
                          <w:sz w:val="24"/>
                          <w:szCs w:val="24"/>
                          <w:rtl/>
                        </w:rPr>
                        <w:t xml:space="preserve"> </w:t>
                      </w:r>
                      <w:r w:rsidRPr="00350A24">
                        <w:rPr>
                          <w:rFonts w:cs="Tahoma" w:hint="eastAsia"/>
                          <w:color w:val="0B5294"/>
                          <w:spacing w:val="-4"/>
                          <w:sz w:val="24"/>
                          <w:szCs w:val="24"/>
                          <w:rtl/>
                        </w:rPr>
                        <w:t>התחבורה</w:t>
                      </w:r>
                      <w:r w:rsidRPr="00350A24">
                        <w:rPr>
                          <w:rFonts w:cs="Tahoma"/>
                          <w:color w:val="0B5294"/>
                          <w:spacing w:val="-4"/>
                          <w:sz w:val="24"/>
                          <w:szCs w:val="24"/>
                          <w:rtl/>
                        </w:rPr>
                        <w:t xml:space="preserve"> </w:t>
                      </w:r>
                      <w:r w:rsidRPr="00350A24">
                        <w:rPr>
                          <w:rFonts w:cs="Tahoma" w:hint="eastAsia"/>
                          <w:color w:val="0B5294"/>
                          <w:spacing w:val="-4"/>
                          <w:sz w:val="24"/>
                          <w:szCs w:val="24"/>
                          <w:rtl/>
                        </w:rPr>
                        <w:t>והאוצר</w:t>
                      </w:r>
                      <w:r w:rsidRPr="00350A24">
                        <w:rPr>
                          <w:rFonts w:cs="Tahoma"/>
                          <w:color w:val="0B5294"/>
                          <w:spacing w:val="-4"/>
                          <w:sz w:val="24"/>
                          <w:szCs w:val="24"/>
                          <w:rtl/>
                        </w:rPr>
                        <w:t xml:space="preserve">, </w:t>
                      </w:r>
                      <w:r w:rsidRPr="00350A24">
                        <w:rPr>
                          <w:rFonts w:cs="Tahoma" w:hint="eastAsia"/>
                          <w:color w:val="0B5294"/>
                          <w:spacing w:val="-4"/>
                          <w:sz w:val="24"/>
                          <w:szCs w:val="24"/>
                          <w:rtl/>
                        </w:rPr>
                        <w:t>ועדת</w:t>
                      </w:r>
                      <w:r w:rsidRPr="00350A24">
                        <w:rPr>
                          <w:rFonts w:cs="Tahoma"/>
                          <w:color w:val="0B5294"/>
                          <w:spacing w:val="-4"/>
                          <w:sz w:val="24"/>
                          <w:szCs w:val="24"/>
                          <w:rtl/>
                        </w:rPr>
                        <w:t xml:space="preserve"> </w:t>
                      </w:r>
                      <w:r w:rsidRPr="00350A24">
                        <w:rPr>
                          <w:rFonts w:cs="Tahoma" w:hint="eastAsia"/>
                          <w:color w:val="0B5294"/>
                          <w:spacing w:val="-4"/>
                          <w:sz w:val="24"/>
                          <w:szCs w:val="24"/>
                          <w:rtl/>
                        </w:rPr>
                        <w:t>ההיגוי</w:t>
                      </w:r>
                      <w:r w:rsidRPr="00350A24">
                        <w:rPr>
                          <w:rFonts w:cs="Tahoma"/>
                          <w:color w:val="0B5294"/>
                          <w:spacing w:val="-4"/>
                          <w:sz w:val="24"/>
                          <w:szCs w:val="24"/>
                          <w:rtl/>
                        </w:rPr>
                        <w:t xml:space="preserve"> </w:t>
                      </w:r>
                      <w:r w:rsidRPr="00350A24">
                        <w:rPr>
                          <w:rFonts w:cs="Tahoma" w:hint="eastAsia"/>
                          <w:color w:val="0B5294"/>
                          <w:spacing w:val="-4"/>
                          <w:sz w:val="24"/>
                          <w:szCs w:val="24"/>
                          <w:rtl/>
                        </w:rPr>
                        <w:t>והעירייה</w:t>
                      </w:r>
                      <w:r w:rsidRPr="00350A24">
                        <w:rPr>
                          <w:rFonts w:cs="Tahoma"/>
                          <w:color w:val="0B5294"/>
                          <w:spacing w:val="-4"/>
                          <w:sz w:val="24"/>
                          <w:szCs w:val="24"/>
                          <w:rtl/>
                        </w:rPr>
                        <w:t xml:space="preserve"> </w:t>
                      </w:r>
                      <w:r w:rsidRPr="00350A24">
                        <w:rPr>
                          <w:rFonts w:cs="Tahoma" w:hint="eastAsia"/>
                          <w:color w:val="0B5294"/>
                          <w:spacing w:val="-4"/>
                          <w:sz w:val="24"/>
                          <w:szCs w:val="24"/>
                          <w:rtl/>
                        </w:rPr>
                        <w:t>לא</w:t>
                      </w:r>
                      <w:r w:rsidRPr="00350A24">
                        <w:rPr>
                          <w:rFonts w:cs="Tahoma"/>
                          <w:color w:val="0B5294"/>
                          <w:spacing w:val="-4"/>
                          <w:sz w:val="24"/>
                          <w:szCs w:val="24"/>
                          <w:rtl/>
                        </w:rPr>
                        <w:t xml:space="preserve"> </w:t>
                      </w:r>
                      <w:r w:rsidRPr="00350A24">
                        <w:rPr>
                          <w:rFonts w:cs="Tahoma" w:hint="eastAsia"/>
                          <w:color w:val="0B5294"/>
                          <w:spacing w:val="-4"/>
                          <w:sz w:val="24"/>
                          <w:szCs w:val="24"/>
                          <w:rtl/>
                        </w:rPr>
                        <w:t>קיימו</w:t>
                      </w:r>
                      <w:r w:rsidRPr="00350A24">
                        <w:rPr>
                          <w:rFonts w:cs="Tahoma"/>
                          <w:color w:val="0B5294"/>
                          <w:spacing w:val="-4"/>
                          <w:sz w:val="24"/>
                          <w:szCs w:val="24"/>
                          <w:rtl/>
                        </w:rPr>
                        <w:t xml:space="preserve"> </w:t>
                      </w:r>
                      <w:r w:rsidRPr="00350A24">
                        <w:rPr>
                          <w:rFonts w:cs="Tahoma" w:hint="eastAsia"/>
                          <w:color w:val="0B5294"/>
                          <w:spacing w:val="-4"/>
                          <w:sz w:val="24"/>
                          <w:szCs w:val="24"/>
                          <w:rtl/>
                        </w:rPr>
                        <w:t>תהליך</w:t>
                      </w:r>
                      <w:r w:rsidRPr="00350A24">
                        <w:rPr>
                          <w:rFonts w:cs="Tahoma"/>
                          <w:color w:val="0B5294"/>
                          <w:spacing w:val="-4"/>
                          <w:sz w:val="24"/>
                          <w:szCs w:val="24"/>
                          <w:rtl/>
                        </w:rPr>
                        <w:t xml:space="preserve"> </w:t>
                      </w:r>
                      <w:r w:rsidRPr="00350A24">
                        <w:rPr>
                          <w:rFonts w:cs="Tahoma" w:hint="eastAsia"/>
                          <w:color w:val="0B5294"/>
                          <w:spacing w:val="-4"/>
                          <w:sz w:val="24"/>
                          <w:szCs w:val="24"/>
                          <w:rtl/>
                        </w:rPr>
                        <w:t>סדור</w:t>
                      </w:r>
                      <w:r w:rsidRPr="00350A24">
                        <w:rPr>
                          <w:rFonts w:cs="Tahoma"/>
                          <w:color w:val="0B5294"/>
                          <w:spacing w:val="-4"/>
                          <w:sz w:val="24"/>
                          <w:szCs w:val="24"/>
                          <w:rtl/>
                        </w:rPr>
                        <w:t xml:space="preserve"> </w:t>
                      </w:r>
                      <w:r w:rsidRPr="00350A24">
                        <w:rPr>
                          <w:rFonts w:cs="Tahoma" w:hint="eastAsia"/>
                          <w:color w:val="0B5294"/>
                          <w:spacing w:val="-4"/>
                          <w:sz w:val="24"/>
                          <w:szCs w:val="24"/>
                          <w:rtl/>
                        </w:rPr>
                        <w:t>ומקיף</w:t>
                      </w:r>
                      <w:r w:rsidRPr="00350A24">
                        <w:rPr>
                          <w:rFonts w:cs="Tahoma"/>
                          <w:color w:val="0B5294"/>
                          <w:spacing w:val="-4"/>
                          <w:sz w:val="24"/>
                          <w:szCs w:val="24"/>
                          <w:rtl/>
                        </w:rPr>
                        <w:t xml:space="preserve"> </w:t>
                      </w:r>
                      <w:r w:rsidRPr="00350A24">
                        <w:rPr>
                          <w:rFonts w:cs="Tahoma" w:hint="eastAsia"/>
                          <w:color w:val="0B5294"/>
                          <w:spacing w:val="-4"/>
                          <w:sz w:val="24"/>
                          <w:szCs w:val="24"/>
                          <w:rtl/>
                        </w:rPr>
                        <w:t>לבחינת</w:t>
                      </w:r>
                      <w:r w:rsidRPr="00350A24">
                        <w:rPr>
                          <w:rFonts w:cs="Tahoma"/>
                          <w:color w:val="0B5294"/>
                          <w:spacing w:val="-4"/>
                          <w:sz w:val="24"/>
                          <w:szCs w:val="24"/>
                          <w:rtl/>
                        </w:rPr>
                        <w:t xml:space="preserve"> </w:t>
                      </w:r>
                      <w:r w:rsidRPr="00350A24">
                        <w:rPr>
                          <w:rFonts w:cs="Tahoma" w:hint="eastAsia"/>
                          <w:color w:val="0B5294"/>
                          <w:spacing w:val="-4"/>
                          <w:sz w:val="24"/>
                          <w:szCs w:val="24"/>
                          <w:rtl/>
                        </w:rPr>
                        <w:t>ההשלכות</w:t>
                      </w:r>
                      <w:r w:rsidRPr="00350A24">
                        <w:rPr>
                          <w:rFonts w:cs="Tahoma"/>
                          <w:color w:val="0B5294"/>
                          <w:spacing w:val="-4"/>
                          <w:sz w:val="24"/>
                          <w:szCs w:val="24"/>
                          <w:rtl/>
                        </w:rPr>
                        <w:t xml:space="preserve"> </w:t>
                      </w:r>
                      <w:r w:rsidRPr="00350A24">
                        <w:rPr>
                          <w:rFonts w:cs="Tahoma" w:hint="eastAsia"/>
                          <w:color w:val="0B5294"/>
                          <w:spacing w:val="-4"/>
                          <w:sz w:val="24"/>
                          <w:szCs w:val="24"/>
                          <w:rtl/>
                        </w:rPr>
                        <w:t>של</w:t>
                      </w:r>
                      <w:r w:rsidRPr="00350A24">
                        <w:rPr>
                          <w:rFonts w:cs="Tahoma"/>
                          <w:color w:val="0B5294"/>
                          <w:spacing w:val="-4"/>
                          <w:sz w:val="24"/>
                          <w:szCs w:val="24"/>
                          <w:rtl/>
                        </w:rPr>
                        <w:t xml:space="preserve"> </w:t>
                      </w:r>
                      <w:r w:rsidRPr="00350A24">
                        <w:rPr>
                          <w:rFonts w:cs="Tahoma" w:hint="eastAsia"/>
                          <w:color w:val="0B5294"/>
                          <w:spacing w:val="-4"/>
                          <w:sz w:val="24"/>
                          <w:szCs w:val="24"/>
                          <w:rtl/>
                        </w:rPr>
                        <w:t>השינויים</w:t>
                      </w:r>
                      <w:r w:rsidRPr="00350A24">
                        <w:rPr>
                          <w:rFonts w:cs="Tahoma"/>
                          <w:color w:val="0B5294"/>
                          <w:spacing w:val="-4"/>
                          <w:sz w:val="24"/>
                          <w:szCs w:val="24"/>
                          <w:rtl/>
                        </w:rPr>
                        <w:t xml:space="preserve"> </w:t>
                      </w:r>
                      <w:r w:rsidRPr="00350A24">
                        <w:rPr>
                          <w:rFonts w:cs="Tahoma" w:hint="eastAsia"/>
                          <w:color w:val="0B5294"/>
                          <w:spacing w:val="-4"/>
                          <w:sz w:val="24"/>
                          <w:szCs w:val="24"/>
                          <w:rtl/>
                        </w:rPr>
                        <w:t>בפרויקט</w:t>
                      </w:r>
                      <w:r w:rsidRPr="00350A24">
                        <w:rPr>
                          <w:rFonts w:cs="Tahoma"/>
                          <w:color w:val="0B5294"/>
                          <w:spacing w:val="-4"/>
                          <w:sz w:val="24"/>
                          <w:szCs w:val="24"/>
                          <w:rtl/>
                        </w:rPr>
                        <w:t xml:space="preserve"> </w:t>
                      </w:r>
                      <w:r w:rsidRPr="00350A24">
                        <w:rPr>
                          <w:rFonts w:cs="Tahoma" w:hint="eastAsia"/>
                          <w:color w:val="0B5294"/>
                          <w:spacing w:val="-4"/>
                          <w:sz w:val="24"/>
                          <w:szCs w:val="24"/>
                          <w:rtl/>
                        </w:rPr>
                        <w:t>על</w:t>
                      </w:r>
                      <w:r w:rsidRPr="00350A24">
                        <w:rPr>
                          <w:rFonts w:cs="Tahoma"/>
                          <w:color w:val="0B5294"/>
                          <w:spacing w:val="-4"/>
                          <w:sz w:val="24"/>
                          <w:szCs w:val="24"/>
                          <w:rtl/>
                        </w:rPr>
                        <w:t xml:space="preserve"> </w:t>
                      </w:r>
                      <w:r w:rsidRPr="00350A24">
                        <w:rPr>
                          <w:rFonts w:cs="Tahoma" w:hint="eastAsia"/>
                          <w:color w:val="0B5294"/>
                          <w:spacing w:val="-4"/>
                          <w:sz w:val="24"/>
                          <w:szCs w:val="24"/>
                          <w:rtl/>
                        </w:rPr>
                        <w:t>השגת</w:t>
                      </w:r>
                      <w:r w:rsidRPr="00350A24">
                        <w:rPr>
                          <w:rFonts w:cs="Tahoma"/>
                          <w:color w:val="0B5294"/>
                          <w:spacing w:val="-4"/>
                          <w:sz w:val="24"/>
                          <w:szCs w:val="24"/>
                          <w:rtl/>
                        </w:rPr>
                        <w:t xml:space="preserve"> </w:t>
                      </w:r>
                      <w:r w:rsidRPr="00350A24">
                        <w:rPr>
                          <w:rFonts w:cs="Tahoma" w:hint="eastAsia"/>
                          <w:color w:val="0B5294"/>
                          <w:spacing w:val="-4"/>
                          <w:sz w:val="24"/>
                          <w:szCs w:val="24"/>
                          <w:rtl/>
                        </w:rPr>
                        <w:t>מטרותיו</w:t>
                      </w:r>
                      <w:r w:rsidRPr="00350A24">
                        <w:rPr>
                          <w:rFonts w:cs="Tahoma"/>
                          <w:color w:val="0B5294"/>
                          <w:spacing w:val="-4"/>
                          <w:sz w:val="24"/>
                          <w:szCs w:val="24"/>
                          <w:rtl/>
                        </w:rPr>
                        <w:t xml:space="preserve"> </w:t>
                      </w:r>
                      <w:r w:rsidRPr="00350A24">
                        <w:rPr>
                          <w:rFonts w:cs="Tahoma" w:hint="eastAsia"/>
                          <w:color w:val="0B5294"/>
                          <w:spacing w:val="-4"/>
                          <w:sz w:val="24"/>
                          <w:szCs w:val="24"/>
                          <w:rtl/>
                        </w:rPr>
                        <w:t>ולא</w:t>
                      </w:r>
                      <w:r w:rsidRPr="00350A24">
                        <w:rPr>
                          <w:rFonts w:cs="Tahoma"/>
                          <w:color w:val="0B5294"/>
                          <w:spacing w:val="-4"/>
                          <w:sz w:val="24"/>
                          <w:szCs w:val="24"/>
                          <w:rtl/>
                        </w:rPr>
                        <w:t xml:space="preserve"> </w:t>
                      </w:r>
                      <w:r w:rsidRPr="00350A24">
                        <w:rPr>
                          <w:rFonts w:cs="Tahoma" w:hint="eastAsia"/>
                          <w:color w:val="0B5294"/>
                          <w:spacing w:val="-4"/>
                          <w:sz w:val="24"/>
                          <w:szCs w:val="24"/>
                          <w:rtl/>
                        </w:rPr>
                        <w:t>ביצעו</w:t>
                      </w:r>
                      <w:r w:rsidRPr="00350A24">
                        <w:rPr>
                          <w:rFonts w:cs="Tahoma"/>
                          <w:color w:val="0B5294"/>
                          <w:spacing w:val="-4"/>
                          <w:sz w:val="24"/>
                          <w:szCs w:val="24"/>
                          <w:rtl/>
                        </w:rPr>
                        <w:t xml:space="preserve"> </w:t>
                      </w:r>
                      <w:r w:rsidRPr="00350A24">
                        <w:rPr>
                          <w:rFonts w:cs="Tahoma" w:hint="eastAsia"/>
                          <w:color w:val="0B5294"/>
                          <w:spacing w:val="-4"/>
                          <w:sz w:val="24"/>
                          <w:szCs w:val="24"/>
                          <w:rtl/>
                        </w:rPr>
                        <w:t>בדיקה</w:t>
                      </w:r>
                      <w:r w:rsidRPr="00350A24">
                        <w:rPr>
                          <w:rFonts w:cs="Tahoma"/>
                          <w:color w:val="0B5294"/>
                          <w:spacing w:val="-4"/>
                          <w:sz w:val="24"/>
                          <w:szCs w:val="24"/>
                          <w:rtl/>
                        </w:rPr>
                        <w:t xml:space="preserve"> </w:t>
                      </w:r>
                      <w:r w:rsidRPr="00350A24">
                        <w:rPr>
                          <w:rFonts w:cs="Tahoma" w:hint="eastAsia"/>
                          <w:color w:val="0B5294"/>
                          <w:spacing w:val="-4"/>
                          <w:sz w:val="24"/>
                          <w:szCs w:val="24"/>
                          <w:rtl/>
                        </w:rPr>
                        <w:t>מקיפה</w:t>
                      </w:r>
                      <w:r w:rsidRPr="00350A24">
                        <w:rPr>
                          <w:rFonts w:cs="Tahoma"/>
                          <w:color w:val="0B5294"/>
                          <w:spacing w:val="-4"/>
                          <w:sz w:val="24"/>
                          <w:szCs w:val="24"/>
                          <w:rtl/>
                        </w:rPr>
                        <w:t xml:space="preserve"> </w:t>
                      </w:r>
                      <w:r w:rsidRPr="00350A24">
                        <w:rPr>
                          <w:rFonts w:cs="Tahoma" w:hint="eastAsia"/>
                          <w:color w:val="0B5294"/>
                          <w:spacing w:val="-4"/>
                          <w:sz w:val="24"/>
                          <w:szCs w:val="24"/>
                          <w:rtl/>
                        </w:rPr>
                        <w:t>של</w:t>
                      </w:r>
                      <w:r w:rsidRPr="00350A24">
                        <w:rPr>
                          <w:rFonts w:cs="Tahoma"/>
                          <w:color w:val="0B5294"/>
                          <w:spacing w:val="-4"/>
                          <w:sz w:val="24"/>
                          <w:szCs w:val="24"/>
                          <w:rtl/>
                        </w:rPr>
                        <w:t xml:space="preserve"> </w:t>
                      </w:r>
                      <w:r w:rsidRPr="00350A24">
                        <w:rPr>
                          <w:rFonts w:cs="Tahoma" w:hint="eastAsia"/>
                          <w:color w:val="0B5294"/>
                          <w:spacing w:val="-4"/>
                          <w:sz w:val="24"/>
                          <w:szCs w:val="24"/>
                          <w:rtl/>
                        </w:rPr>
                        <w:t>התוכנית</w:t>
                      </w:r>
                      <w:r w:rsidRPr="00350A24">
                        <w:rPr>
                          <w:rFonts w:cs="Tahoma"/>
                          <w:color w:val="0B5294"/>
                          <w:spacing w:val="-4"/>
                          <w:sz w:val="24"/>
                          <w:szCs w:val="24"/>
                          <w:rtl/>
                        </w:rPr>
                        <w:t xml:space="preserve"> </w:t>
                      </w:r>
                      <w:r w:rsidRPr="00350A24">
                        <w:rPr>
                          <w:rFonts w:cs="Tahoma" w:hint="eastAsia"/>
                          <w:color w:val="0B5294"/>
                          <w:spacing w:val="-4"/>
                          <w:sz w:val="24"/>
                          <w:szCs w:val="24"/>
                          <w:rtl/>
                        </w:rPr>
                        <w:t>המצומצמת</w:t>
                      </w:r>
                      <w:r w:rsidRPr="00350A24">
                        <w:rPr>
                          <w:rFonts w:cs="Tahoma"/>
                          <w:color w:val="0B5294"/>
                          <w:spacing w:val="-4"/>
                          <w:sz w:val="24"/>
                          <w:szCs w:val="24"/>
                          <w:rtl/>
                        </w:rPr>
                        <w:t xml:space="preserve"> </w:t>
                      </w:r>
                      <w:r w:rsidRPr="00350A24">
                        <w:rPr>
                          <w:rFonts w:cs="Tahoma" w:hint="eastAsia"/>
                          <w:color w:val="0B5294"/>
                          <w:spacing w:val="-4"/>
                          <w:sz w:val="24"/>
                          <w:szCs w:val="24"/>
                          <w:rtl/>
                        </w:rPr>
                        <w:t>כדי</w:t>
                      </w:r>
                      <w:r w:rsidRPr="00350A24">
                        <w:rPr>
                          <w:rFonts w:cs="Tahoma"/>
                          <w:color w:val="0B5294"/>
                          <w:spacing w:val="-4"/>
                          <w:sz w:val="24"/>
                          <w:szCs w:val="24"/>
                          <w:rtl/>
                        </w:rPr>
                        <w:t xml:space="preserve"> </w:t>
                      </w:r>
                      <w:r w:rsidRPr="00350A24">
                        <w:rPr>
                          <w:rFonts w:cs="Tahoma" w:hint="eastAsia"/>
                          <w:color w:val="0B5294"/>
                          <w:spacing w:val="-4"/>
                          <w:sz w:val="24"/>
                          <w:szCs w:val="24"/>
                          <w:rtl/>
                        </w:rPr>
                        <w:t>להבטיח</w:t>
                      </w:r>
                      <w:r w:rsidRPr="00350A24">
                        <w:rPr>
                          <w:rFonts w:cs="Tahoma"/>
                          <w:color w:val="0B5294"/>
                          <w:spacing w:val="-4"/>
                          <w:sz w:val="24"/>
                          <w:szCs w:val="24"/>
                          <w:rtl/>
                        </w:rPr>
                        <w:t xml:space="preserve"> </w:t>
                      </w:r>
                      <w:r w:rsidRPr="00350A24">
                        <w:rPr>
                          <w:rFonts w:cs="Tahoma" w:hint="eastAsia"/>
                          <w:color w:val="0B5294"/>
                          <w:spacing w:val="-4"/>
                          <w:sz w:val="24"/>
                          <w:szCs w:val="24"/>
                          <w:rtl/>
                        </w:rPr>
                        <w:t>כי</w:t>
                      </w:r>
                      <w:r w:rsidRPr="00350A24">
                        <w:rPr>
                          <w:rFonts w:cs="Tahoma"/>
                          <w:color w:val="0B5294"/>
                          <w:spacing w:val="-4"/>
                          <w:sz w:val="24"/>
                          <w:szCs w:val="24"/>
                          <w:rtl/>
                        </w:rPr>
                        <w:t xml:space="preserve"> </w:t>
                      </w:r>
                      <w:r w:rsidRPr="00350A24">
                        <w:rPr>
                          <w:rFonts w:cs="Tahoma" w:hint="eastAsia"/>
                          <w:color w:val="0B5294"/>
                          <w:spacing w:val="-4"/>
                          <w:sz w:val="24"/>
                          <w:szCs w:val="24"/>
                          <w:rtl/>
                        </w:rPr>
                        <w:t>כספי</w:t>
                      </w:r>
                      <w:r w:rsidRPr="00350A24">
                        <w:rPr>
                          <w:rFonts w:cs="Tahoma"/>
                          <w:color w:val="0B5294"/>
                          <w:spacing w:val="-4"/>
                          <w:sz w:val="24"/>
                          <w:szCs w:val="24"/>
                          <w:rtl/>
                        </w:rPr>
                        <w:t xml:space="preserve"> </w:t>
                      </w:r>
                      <w:r w:rsidRPr="00350A24">
                        <w:rPr>
                          <w:rFonts w:cs="Tahoma" w:hint="eastAsia"/>
                          <w:color w:val="0B5294"/>
                          <w:spacing w:val="-4"/>
                          <w:sz w:val="24"/>
                          <w:szCs w:val="24"/>
                          <w:rtl/>
                        </w:rPr>
                        <w:t>הציבור</w:t>
                      </w:r>
                      <w:r w:rsidRPr="00350A24">
                        <w:rPr>
                          <w:rFonts w:cs="Tahoma"/>
                          <w:color w:val="0B5294"/>
                          <w:spacing w:val="-4"/>
                          <w:sz w:val="24"/>
                          <w:szCs w:val="24"/>
                          <w:rtl/>
                        </w:rPr>
                        <w:t xml:space="preserve"> </w:t>
                      </w:r>
                      <w:r w:rsidRPr="00350A24">
                        <w:rPr>
                          <w:rFonts w:cs="Tahoma" w:hint="eastAsia"/>
                          <w:color w:val="0B5294"/>
                          <w:spacing w:val="-4"/>
                          <w:sz w:val="24"/>
                          <w:szCs w:val="24"/>
                          <w:rtl/>
                        </w:rPr>
                        <w:t>ינוצלו</w:t>
                      </w:r>
                      <w:r w:rsidRPr="00350A24">
                        <w:rPr>
                          <w:rFonts w:cs="Tahoma"/>
                          <w:color w:val="0B5294"/>
                          <w:spacing w:val="-4"/>
                          <w:sz w:val="24"/>
                          <w:szCs w:val="24"/>
                          <w:rtl/>
                        </w:rPr>
                        <w:t xml:space="preserve"> </w:t>
                      </w:r>
                      <w:r w:rsidRPr="00350A24">
                        <w:rPr>
                          <w:rFonts w:cs="Tahoma" w:hint="eastAsia"/>
                          <w:color w:val="0B5294"/>
                          <w:spacing w:val="-4"/>
                          <w:sz w:val="24"/>
                          <w:szCs w:val="24"/>
                          <w:rtl/>
                        </w:rPr>
                        <w:t>באופן</w:t>
                      </w:r>
                      <w:r w:rsidRPr="00350A24">
                        <w:rPr>
                          <w:rFonts w:cs="Tahoma"/>
                          <w:color w:val="0B5294"/>
                          <w:spacing w:val="-4"/>
                          <w:sz w:val="24"/>
                          <w:szCs w:val="24"/>
                          <w:rtl/>
                        </w:rPr>
                        <w:t xml:space="preserve"> </w:t>
                      </w:r>
                      <w:r w:rsidRPr="00350A24">
                        <w:rPr>
                          <w:rFonts w:cs="Tahoma" w:hint="eastAsia"/>
                          <w:color w:val="0B5294"/>
                          <w:spacing w:val="-4"/>
                          <w:sz w:val="24"/>
                          <w:szCs w:val="24"/>
                          <w:rtl/>
                        </w:rPr>
                        <w:t>מיטבי</w:t>
                      </w:r>
                    </w:p>
                    <w:p w:rsidR="00CE4DB7" w:rsidRPr="00373C5D" w:rsidP="00C02BC9">
                      <w:pPr>
                        <w:spacing w:before="120" w:after="0" w:line="240" w:lineRule="atLeast"/>
                        <w:rPr>
                          <w:rFonts w:cs="Tahoma"/>
                          <w:b/>
                          <w:bCs/>
                          <w:color w:val="0B5294"/>
                          <w:sz w:val="48"/>
                          <w:szCs w:val="48"/>
                          <w:rtl/>
                        </w:rPr>
                      </w:pPr>
                      <w:drawing>
                        <wp:inline distT="0" distB="0" distL="0" distR="0">
                          <wp:extent cx="288000" cy="31337"/>
                          <wp:effectExtent l="0" t="0" r="0" b="6985"/>
                          <wp:docPr id="6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80386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5684C" w:rsidRPr="0051332D" w:rsidP="006824B2">
      <w:pPr>
        <w:pStyle w:val="RESHET"/>
        <w:ind w:left="567"/>
        <w:rPr>
          <w:rtl/>
        </w:rPr>
      </w:pPr>
      <w:r w:rsidRPr="0051332D">
        <w:rPr>
          <w:rFonts w:hint="cs"/>
          <w:rtl/>
        </w:rPr>
        <w:t>משרד מבקר המדינה מעיר למשרדי התחבורה והאוצר כי בעקבות השינוי בתכולתו והגדלת תקציבו של הפרויקט, השונה באופן מהותי ממתכונתו המקורי</w:t>
      </w:r>
      <w:r w:rsidR="002B7693">
        <w:rPr>
          <w:rFonts w:hint="cs"/>
          <w:rtl/>
        </w:rPr>
        <w:t>ת, הם לא בחנו את השלכות השינוי,</w:t>
      </w:r>
      <w:r w:rsidRPr="0051332D">
        <w:rPr>
          <w:rFonts w:hint="cs"/>
          <w:rtl/>
        </w:rPr>
        <w:t xml:space="preserve"> זאת למרות ש</w:t>
      </w:r>
      <w:r w:rsidRPr="0051332D">
        <w:rPr>
          <w:rtl/>
        </w:rPr>
        <w:t xml:space="preserve">אין </w:t>
      </w:r>
      <w:r w:rsidRPr="0051332D">
        <w:rPr>
          <w:rFonts w:hint="cs"/>
          <w:rtl/>
        </w:rPr>
        <w:t xml:space="preserve">כל </w:t>
      </w:r>
      <w:r w:rsidRPr="0051332D">
        <w:rPr>
          <w:rtl/>
        </w:rPr>
        <w:t xml:space="preserve">ערובה </w:t>
      </w:r>
      <w:r w:rsidRPr="0051332D">
        <w:rPr>
          <w:rFonts w:hint="cs"/>
          <w:rtl/>
        </w:rPr>
        <w:t xml:space="preserve">לכך שהשינויים שחלו בו מאז הבחירה בעיריית אשדוד כעיר הזוכה, </w:t>
      </w:r>
      <w:r w:rsidRPr="0051332D">
        <w:rPr>
          <w:rtl/>
        </w:rPr>
        <w:t xml:space="preserve">לא </w:t>
      </w:r>
      <w:r w:rsidRPr="0051332D">
        <w:rPr>
          <w:rFonts w:hint="cs"/>
          <w:rtl/>
        </w:rPr>
        <w:t>רוקנו</w:t>
      </w:r>
      <w:r w:rsidRPr="0051332D">
        <w:rPr>
          <w:rtl/>
        </w:rPr>
        <w:t xml:space="preserve"> מתוכן את </w:t>
      </w:r>
      <w:r w:rsidRPr="0051332D">
        <w:rPr>
          <w:rFonts w:hint="cs"/>
          <w:rtl/>
        </w:rPr>
        <w:t>התהליך שנעשה בוועדת המכרזים הבין-משרדית ובוועדת השיפוט לצורך בדיקת ההצעות שהוגשו במסגרת הקול הקורא, ניקודן והבחירה בעיר הזוכה.</w:t>
      </w:r>
    </w:p>
    <w:p w:rsidR="0055684C" w:rsidRPr="006824B2" w:rsidP="006824B2">
      <w:pPr>
        <w:pStyle w:val="RESHET"/>
        <w:numPr>
          <w:ilvl w:val="0"/>
          <w:numId w:val="32"/>
        </w:numPr>
        <w:tabs>
          <w:tab w:val="clear" w:pos="624"/>
        </w:tabs>
        <w:ind w:left="340" w:hanging="340"/>
        <w:rPr>
          <w:sz w:val="18"/>
        </w:rPr>
      </w:pPr>
      <w:r w:rsidRPr="006824B2">
        <w:rPr>
          <w:rFonts w:hint="cs"/>
          <w:sz w:val="18"/>
          <w:rtl/>
        </w:rPr>
        <w:t>הביקורת העלתה</w:t>
      </w:r>
      <w:r w:rsidRPr="006824B2">
        <w:rPr>
          <w:sz w:val="18"/>
          <w:rtl/>
        </w:rPr>
        <w:t xml:space="preserve"> </w:t>
      </w:r>
      <w:r w:rsidRPr="006824B2">
        <w:rPr>
          <w:rFonts w:hint="eastAsia"/>
          <w:sz w:val="18"/>
          <w:rtl/>
        </w:rPr>
        <w:t>כי</w:t>
      </w:r>
      <w:r w:rsidRPr="006824B2">
        <w:rPr>
          <w:sz w:val="18"/>
          <w:rtl/>
        </w:rPr>
        <w:t xml:space="preserve"> </w:t>
      </w:r>
      <w:r w:rsidRPr="006824B2">
        <w:rPr>
          <w:rFonts w:hint="eastAsia"/>
          <w:sz w:val="18"/>
          <w:rtl/>
        </w:rPr>
        <w:t>השינויים</w:t>
      </w:r>
      <w:r w:rsidRPr="006824B2">
        <w:rPr>
          <w:sz w:val="18"/>
          <w:rtl/>
        </w:rPr>
        <w:t xml:space="preserve"> </w:t>
      </w:r>
      <w:r w:rsidRPr="006824B2">
        <w:rPr>
          <w:rFonts w:hint="eastAsia"/>
          <w:sz w:val="18"/>
          <w:rtl/>
        </w:rPr>
        <w:t>הרבים</w:t>
      </w:r>
      <w:r w:rsidRPr="006824B2">
        <w:rPr>
          <w:sz w:val="18"/>
          <w:rtl/>
        </w:rPr>
        <w:t xml:space="preserve"> </w:t>
      </w:r>
      <w:r w:rsidRPr="006824B2">
        <w:rPr>
          <w:rFonts w:hint="eastAsia"/>
          <w:sz w:val="18"/>
          <w:rtl/>
        </w:rPr>
        <w:t>בפרויקט</w:t>
      </w:r>
      <w:r w:rsidRPr="006824B2">
        <w:rPr>
          <w:sz w:val="18"/>
          <w:rtl/>
        </w:rPr>
        <w:t xml:space="preserve">, </w:t>
      </w:r>
      <w:r w:rsidRPr="006824B2">
        <w:rPr>
          <w:rFonts w:hint="eastAsia"/>
          <w:sz w:val="18"/>
          <w:rtl/>
        </w:rPr>
        <w:t>לרבות</w:t>
      </w:r>
      <w:r w:rsidRPr="006824B2">
        <w:rPr>
          <w:sz w:val="18"/>
          <w:rtl/>
        </w:rPr>
        <w:t xml:space="preserve"> </w:t>
      </w:r>
      <w:r w:rsidRPr="006824B2">
        <w:rPr>
          <w:rFonts w:hint="eastAsia"/>
          <w:sz w:val="18"/>
          <w:rtl/>
        </w:rPr>
        <w:t>ביטול</w:t>
      </w:r>
      <w:r w:rsidRPr="006824B2">
        <w:rPr>
          <w:sz w:val="18"/>
          <w:rtl/>
        </w:rPr>
        <w:t xml:space="preserve"> </w:t>
      </w:r>
      <w:r w:rsidRPr="006824B2">
        <w:rPr>
          <w:rFonts w:hint="cs"/>
          <w:sz w:val="18"/>
          <w:rtl/>
        </w:rPr>
        <w:t>מ</w:t>
      </w:r>
      <w:r w:rsidRPr="006824B2">
        <w:rPr>
          <w:rFonts w:hint="eastAsia"/>
          <w:sz w:val="18"/>
          <w:rtl/>
        </w:rPr>
        <w:t>רכיבים</w:t>
      </w:r>
      <w:r w:rsidRPr="006824B2">
        <w:rPr>
          <w:sz w:val="18"/>
          <w:rtl/>
        </w:rPr>
        <w:t xml:space="preserve"> </w:t>
      </w:r>
      <w:r w:rsidRPr="006824B2">
        <w:rPr>
          <w:rFonts w:hint="eastAsia"/>
          <w:sz w:val="18"/>
          <w:rtl/>
        </w:rPr>
        <w:t>והגדלת</w:t>
      </w:r>
      <w:r w:rsidRPr="006824B2">
        <w:rPr>
          <w:sz w:val="18"/>
          <w:rtl/>
        </w:rPr>
        <w:t xml:space="preserve"> </w:t>
      </w:r>
      <w:r w:rsidRPr="006824B2">
        <w:rPr>
          <w:rFonts w:hint="eastAsia"/>
          <w:sz w:val="18"/>
          <w:rtl/>
        </w:rPr>
        <w:t>תקצוב</w:t>
      </w:r>
      <w:r w:rsidRPr="006824B2">
        <w:rPr>
          <w:sz w:val="18"/>
          <w:rtl/>
        </w:rPr>
        <w:t xml:space="preserve"> </w:t>
      </w:r>
      <w:r w:rsidRPr="006824B2">
        <w:rPr>
          <w:rFonts w:hint="eastAsia"/>
          <w:sz w:val="18"/>
          <w:rtl/>
        </w:rPr>
        <w:t>של</w:t>
      </w:r>
      <w:r w:rsidRPr="006824B2">
        <w:rPr>
          <w:sz w:val="18"/>
          <w:rtl/>
        </w:rPr>
        <w:t xml:space="preserve"> </w:t>
      </w:r>
      <w:r w:rsidRPr="006824B2">
        <w:rPr>
          <w:rFonts w:hint="cs"/>
          <w:sz w:val="18"/>
          <w:rtl/>
        </w:rPr>
        <w:t>מ</w:t>
      </w:r>
      <w:r w:rsidRPr="006824B2">
        <w:rPr>
          <w:rFonts w:hint="eastAsia"/>
          <w:sz w:val="18"/>
          <w:rtl/>
        </w:rPr>
        <w:t>רכיבים</w:t>
      </w:r>
      <w:r w:rsidRPr="006824B2">
        <w:rPr>
          <w:sz w:val="18"/>
          <w:rtl/>
        </w:rPr>
        <w:t xml:space="preserve"> </w:t>
      </w:r>
      <w:r w:rsidRPr="006824B2">
        <w:rPr>
          <w:rFonts w:hint="eastAsia"/>
          <w:sz w:val="18"/>
          <w:rtl/>
        </w:rPr>
        <w:t>אחרים</w:t>
      </w:r>
      <w:r w:rsidRPr="006824B2">
        <w:rPr>
          <w:sz w:val="18"/>
          <w:rtl/>
        </w:rPr>
        <w:t xml:space="preserve">, </w:t>
      </w:r>
      <w:r w:rsidRPr="006824B2">
        <w:rPr>
          <w:rFonts w:hint="eastAsia"/>
          <w:sz w:val="18"/>
          <w:rtl/>
        </w:rPr>
        <w:t>לא</w:t>
      </w:r>
      <w:r w:rsidRPr="006824B2">
        <w:rPr>
          <w:sz w:val="18"/>
          <w:rtl/>
        </w:rPr>
        <w:t xml:space="preserve"> </w:t>
      </w:r>
      <w:r w:rsidRPr="006824B2">
        <w:rPr>
          <w:rFonts w:hint="eastAsia"/>
          <w:sz w:val="18"/>
          <w:rtl/>
        </w:rPr>
        <w:t>הובאו</w:t>
      </w:r>
      <w:r w:rsidRPr="006824B2">
        <w:rPr>
          <w:sz w:val="18"/>
          <w:rtl/>
        </w:rPr>
        <w:t xml:space="preserve"> </w:t>
      </w:r>
      <w:r w:rsidRPr="006824B2">
        <w:rPr>
          <w:rFonts w:hint="eastAsia"/>
          <w:sz w:val="18"/>
          <w:rtl/>
        </w:rPr>
        <w:t>לדיון</w:t>
      </w:r>
      <w:r w:rsidRPr="006824B2">
        <w:rPr>
          <w:sz w:val="18"/>
          <w:rtl/>
        </w:rPr>
        <w:t xml:space="preserve"> </w:t>
      </w:r>
      <w:r w:rsidRPr="006824B2">
        <w:rPr>
          <w:rFonts w:hint="cs"/>
          <w:sz w:val="18"/>
          <w:rtl/>
        </w:rPr>
        <w:t>ב</w:t>
      </w:r>
      <w:r w:rsidRPr="006824B2">
        <w:rPr>
          <w:rFonts w:hint="eastAsia"/>
          <w:sz w:val="18"/>
          <w:rtl/>
        </w:rPr>
        <w:t>מועצת</w:t>
      </w:r>
      <w:r w:rsidRPr="006824B2">
        <w:rPr>
          <w:sz w:val="18"/>
          <w:rtl/>
        </w:rPr>
        <w:t xml:space="preserve"> </w:t>
      </w:r>
      <w:r w:rsidRPr="006824B2">
        <w:rPr>
          <w:rFonts w:hint="eastAsia"/>
          <w:sz w:val="18"/>
          <w:rtl/>
        </w:rPr>
        <w:t>העירייה</w:t>
      </w:r>
      <w:r w:rsidRPr="006824B2">
        <w:rPr>
          <w:sz w:val="18"/>
          <w:rtl/>
        </w:rPr>
        <w:t xml:space="preserve">, </w:t>
      </w:r>
      <w:r w:rsidRPr="006824B2">
        <w:rPr>
          <w:rFonts w:hint="eastAsia"/>
          <w:sz w:val="18"/>
          <w:rtl/>
        </w:rPr>
        <w:t>לא</w:t>
      </w:r>
      <w:r w:rsidRPr="006824B2">
        <w:rPr>
          <w:sz w:val="18"/>
          <w:rtl/>
        </w:rPr>
        <w:t xml:space="preserve"> </w:t>
      </w:r>
      <w:r w:rsidRPr="006824B2">
        <w:rPr>
          <w:rFonts w:hint="eastAsia"/>
          <w:sz w:val="18"/>
          <w:rtl/>
        </w:rPr>
        <w:t>הוצגו</w:t>
      </w:r>
      <w:r w:rsidRPr="006824B2">
        <w:rPr>
          <w:sz w:val="18"/>
          <w:rtl/>
        </w:rPr>
        <w:t xml:space="preserve"> </w:t>
      </w:r>
      <w:r w:rsidRPr="006824B2">
        <w:rPr>
          <w:rFonts w:hint="eastAsia"/>
          <w:sz w:val="18"/>
          <w:rtl/>
        </w:rPr>
        <w:t>לחברי</w:t>
      </w:r>
      <w:r w:rsidRPr="006824B2">
        <w:rPr>
          <w:sz w:val="18"/>
          <w:rtl/>
        </w:rPr>
        <w:t xml:space="preserve"> </w:t>
      </w:r>
      <w:r w:rsidRPr="006824B2">
        <w:rPr>
          <w:rFonts w:hint="eastAsia"/>
          <w:sz w:val="18"/>
          <w:rtl/>
        </w:rPr>
        <w:t>המועצה</w:t>
      </w:r>
      <w:r w:rsidRPr="006824B2">
        <w:rPr>
          <w:sz w:val="18"/>
          <w:rtl/>
        </w:rPr>
        <w:t xml:space="preserve"> </w:t>
      </w:r>
      <w:r w:rsidRPr="006824B2">
        <w:rPr>
          <w:rFonts w:hint="eastAsia"/>
          <w:sz w:val="18"/>
          <w:rtl/>
        </w:rPr>
        <w:t>וממילא</w:t>
      </w:r>
      <w:r w:rsidRPr="006824B2">
        <w:rPr>
          <w:sz w:val="18"/>
          <w:rtl/>
        </w:rPr>
        <w:t xml:space="preserve"> </w:t>
      </w:r>
      <w:r w:rsidRPr="006824B2">
        <w:rPr>
          <w:rFonts w:hint="eastAsia"/>
          <w:sz w:val="18"/>
          <w:rtl/>
        </w:rPr>
        <w:t>המועצה</w:t>
      </w:r>
      <w:r w:rsidRPr="006824B2">
        <w:rPr>
          <w:sz w:val="18"/>
          <w:rtl/>
        </w:rPr>
        <w:t xml:space="preserve"> </w:t>
      </w:r>
      <w:r w:rsidRPr="006824B2">
        <w:rPr>
          <w:rFonts w:hint="eastAsia"/>
          <w:sz w:val="18"/>
          <w:rtl/>
        </w:rPr>
        <w:t>לא</w:t>
      </w:r>
      <w:r w:rsidRPr="006824B2">
        <w:rPr>
          <w:sz w:val="18"/>
          <w:rtl/>
        </w:rPr>
        <w:t xml:space="preserve"> </w:t>
      </w:r>
      <w:r w:rsidRPr="006824B2">
        <w:rPr>
          <w:rFonts w:hint="eastAsia"/>
          <w:sz w:val="18"/>
          <w:rtl/>
        </w:rPr>
        <w:t>אישרה</w:t>
      </w:r>
      <w:r w:rsidRPr="006824B2">
        <w:rPr>
          <w:sz w:val="18"/>
          <w:rtl/>
        </w:rPr>
        <w:t xml:space="preserve"> </w:t>
      </w:r>
      <w:r w:rsidRPr="006824B2">
        <w:rPr>
          <w:rFonts w:hint="cs"/>
          <w:sz w:val="18"/>
          <w:rtl/>
        </w:rPr>
        <w:t>אותם</w:t>
      </w:r>
      <w:r w:rsidRPr="006824B2">
        <w:rPr>
          <w:sz w:val="18"/>
          <w:rtl/>
        </w:rPr>
        <w:t xml:space="preserve">. </w:t>
      </w:r>
      <w:r w:rsidRPr="006824B2">
        <w:rPr>
          <w:rFonts w:hint="eastAsia"/>
          <w:sz w:val="18"/>
          <w:rtl/>
        </w:rPr>
        <w:t>משרד</w:t>
      </w:r>
      <w:r w:rsidRPr="006824B2">
        <w:rPr>
          <w:sz w:val="18"/>
          <w:rtl/>
        </w:rPr>
        <w:t xml:space="preserve"> </w:t>
      </w:r>
      <w:r w:rsidRPr="006824B2">
        <w:rPr>
          <w:rFonts w:hint="eastAsia"/>
          <w:sz w:val="18"/>
          <w:rtl/>
        </w:rPr>
        <w:t>התחבורה</w:t>
      </w:r>
      <w:r w:rsidRPr="006824B2">
        <w:rPr>
          <w:sz w:val="18"/>
          <w:rtl/>
        </w:rPr>
        <w:t xml:space="preserve"> </w:t>
      </w:r>
      <w:r w:rsidRPr="006824B2">
        <w:rPr>
          <w:rFonts w:hint="eastAsia"/>
          <w:sz w:val="18"/>
          <w:rtl/>
        </w:rPr>
        <w:t>גם</w:t>
      </w:r>
      <w:r w:rsidRPr="006824B2">
        <w:rPr>
          <w:sz w:val="18"/>
          <w:rtl/>
        </w:rPr>
        <w:t xml:space="preserve"> </w:t>
      </w:r>
      <w:r w:rsidRPr="006824B2">
        <w:rPr>
          <w:rFonts w:hint="eastAsia"/>
          <w:sz w:val="18"/>
          <w:rtl/>
        </w:rPr>
        <w:t>לא</w:t>
      </w:r>
      <w:r w:rsidRPr="006824B2">
        <w:rPr>
          <w:sz w:val="18"/>
          <w:rtl/>
        </w:rPr>
        <w:t xml:space="preserve"> </w:t>
      </w:r>
      <w:r w:rsidRPr="006824B2">
        <w:rPr>
          <w:rFonts w:hint="eastAsia"/>
          <w:sz w:val="18"/>
          <w:rtl/>
        </w:rPr>
        <w:t>ביקש</w:t>
      </w:r>
      <w:r w:rsidRPr="006824B2">
        <w:rPr>
          <w:sz w:val="18"/>
          <w:rtl/>
        </w:rPr>
        <w:t xml:space="preserve"> </w:t>
      </w:r>
      <w:r w:rsidRPr="006824B2">
        <w:rPr>
          <w:rFonts w:hint="eastAsia"/>
          <w:sz w:val="18"/>
          <w:rtl/>
        </w:rPr>
        <w:t>מהעירייה</w:t>
      </w:r>
      <w:r w:rsidRPr="006824B2">
        <w:rPr>
          <w:sz w:val="18"/>
          <w:rtl/>
        </w:rPr>
        <w:t xml:space="preserve"> </w:t>
      </w:r>
      <w:r w:rsidRPr="006824B2">
        <w:rPr>
          <w:rFonts w:hint="eastAsia"/>
          <w:sz w:val="18"/>
          <w:rtl/>
        </w:rPr>
        <w:t>שתמציא</w:t>
      </w:r>
      <w:r w:rsidRPr="006824B2">
        <w:rPr>
          <w:rFonts w:hint="cs"/>
          <w:sz w:val="18"/>
          <w:rtl/>
        </w:rPr>
        <w:t xml:space="preserve"> לו</w:t>
      </w:r>
      <w:r w:rsidRPr="006824B2">
        <w:rPr>
          <w:sz w:val="18"/>
          <w:rtl/>
        </w:rPr>
        <w:t xml:space="preserve"> </w:t>
      </w:r>
      <w:r w:rsidRPr="006824B2">
        <w:rPr>
          <w:rFonts w:hint="eastAsia"/>
          <w:sz w:val="18"/>
          <w:rtl/>
        </w:rPr>
        <w:t>אישור</w:t>
      </w:r>
      <w:r w:rsidRPr="006824B2">
        <w:rPr>
          <w:sz w:val="18"/>
          <w:rtl/>
        </w:rPr>
        <w:t xml:space="preserve"> </w:t>
      </w:r>
      <w:r w:rsidRPr="006824B2">
        <w:rPr>
          <w:rFonts w:hint="eastAsia"/>
          <w:sz w:val="18"/>
          <w:rtl/>
        </w:rPr>
        <w:t>מהמועצה</w:t>
      </w:r>
      <w:r w:rsidRPr="006824B2">
        <w:rPr>
          <w:sz w:val="18"/>
          <w:rtl/>
        </w:rPr>
        <w:t xml:space="preserve"> </w:t>
      </w:r>
      <w:r w:rsidRPr="006824B2">
        <w:rPr>
          <w:rFonts w:hint="cs"/>
          <w:sz w:val="18"/>
          <w:rtl/>
        </w:rPr>
        <w:t>ע</w:t>
      </w:r>
      <w:r w:rsidRPr="006824B2">
        <w:rPr>
          <w:rFonts w:hint="eastAsia"/>
          <w:sz w:val="18"/>
          <w:rtl/>
        </w:rPr>
        <w:t>ל</w:t>
      </w:r>
      <w:r w:rsidRPr="006824B2">
        <w:rPr>
          <w:rFonts w:hint="cs"/>
          <w:sz w:val="18"/>
          <w:rtl/>
        </w:rPr>
        <w:t xml:space="preserve"> ה</w:t>
      </w:r>
      <w:r w:rsidRPr="006824B2">
        <w:rPr>
          <w:rFonts w:hint="eastAsia"/>
          <w:sz w:val="18"/>
          <w:rtl/>
        </w:rPr>
        <w:t>מתכונת</w:t>
      </w:r>
      <w:r w:rsidRPr="006824B2">
        <w:rPr>
          <w:sz w:val="18"/>
          <w:rtl/>
        </w:rPr>
        <w:t xml:space="preserve"> </w:t>
      </w:r>
      <w:r w:rsidRPr="006824B2">
        <w:rPr>
          <w:rFonts w:hint="eastAsia"/>
          <w:sz w:val="18"/>
          <w:rtl/>
        </w:rPr>
        <w:t>החדשה</w:t>
      </w:r>
      <w:r w:rsidRPr="006824B2">
        <w:rPr>
          <w:sz w:val="18"/>
          <w:rtl/>
        </w:rPr>
        <w:t xml:space="preserve"> </w:t>
      </w:r>
      <w:r w:rsidRPr="006824B2">
        <w:rPr>
          <w:rFonts w:hint="eastAsia"/>
          <w:sz w:val="18"/>
          <w:rtl/>
        </w:rPr>
        <w:t>של</w:t>
      </w:r>
      <w:r w:rsidRPr="006824B2">
        <w:rPr>
          <w:sz w:val="18"/>
          <w:rtl/>
        </w:rPr>
        <w:t xml:space="preserve"> </w:t>
      </w:r>
      <w:r w:rsidRPr="006824B2">
        <w:rPr>
          <w:rFonts w:hint="eastAsia"/>
          <w:sz w:val="18"/>
          <w:rtl/>
        </w:rPr>
        <w:t>הפרויקט</w:t>
      </w:r>
      <w:r w:rsidRPr="006824B2">
        <w:rPr>
          <w:sz w:val="18"/>
          <w:rtl/>
        </w:rPr>
        <w:t xml:space="preserve"> </w:t>
      </w:r>
      <w:r w:rsidRPr="006824B2">
        <w:rPr>
          <w:rFonts w:hint="eastAsia"/>
          <w:sz w:val="18"/>
          <w:rtl/>
        </w:rPr>
        <w:t>לאחר</w:t>
      </w:r>
      <w:r w:rsidRPr="006824B2">
        <w:rPr>
          <w:sz w:val="18"/>
          <w:rtl/>
        </w:rPr>
        <w:t xml:space="preserve"> </w:t>
      </w:r>
      <w:r w:rsidRPr="006824B2">
        <w:rPr>
          <w:rFonts w:hint="eastAsia"/>
          <w:sz w:val="18"/>
          <w:rtl/>
        </w:rPr>
        <w:t>ביצוע</w:t>
      </w:r>
      <w:r w:rsidRPr="006824B2">
        <w:rPr>
          <w:sz w:val="18"/>
          <w:rtl/>
        </w:rPr>
        <w:t xml:space="preserve"> </w:t>
      </w:r>
      <w:r w:rsidRPr="006824B2">
        <w:rPr>
          <w:rFonts w:hint="eastAsia"/>
          <w:sz w:val="18"/>
          <w:rtl/>
        </w:rPr>
        <w:t>השינויים והתחייבות</w:t>
      </w:r>
      <w:r w:rsidRPr="006824B2">
        <w:rPr>
          <w:rFonts w:hint="cs"/>
          <w:sz w:val="18"/>
          <w:rtl/>
        </w:rPr>
        <w:t xml:space="preserve"> לביצועו על פי מתכונת זו</w:t>
      </w:r>
      <w:r w:rsidRPr="006824B2">
        <w:rPr>
          <w:sz w:val="18"/>
          <w:rtl/>
        </w:rPr>
        <w:t>.</w:t>
      </w:r>
    </w:p>
    <w:p w:rsidR="0055684C" w:rsidRPr="0051332D" w:rsidP="006824B2">
      <w:pPr>
        <w:pStyle w:val="ListParagraph"/>
        <w:numPr>
          <w:ilvl w:val="0"/>
          <w:numId w:val="32"/>
        </w:numPr>
        <w:autoSpaceDE/>
        <w:autoSpaceDN/>
        <w:adjustRightInd/>
        <w:spacing w:before="180" w:line="240" w:lineRule="exact"/>
        <w:ind w:left="340" w:right="2268" w:hanging="340"/>
        <w:rPr>
          <w:sz w:val="18"/>
          <w:szCs w:val="18"/>
        </w:rPr>
      </w:pPr>
      <w:r w:rsidRPr="0051332D">
        <w:rPr>
          <w:rFonts w:hint="cs"/>
          <w:sz w:val="18"/>
          <w:szCs w:val="18"/>
          <w:rtl/>
        </w:rPr>
        <w:t xml:space="preserve">בסעיף 19 לקול קורא נקבע כי </w:t>
      </w:r>
      <w:r w:rsidRPr="0051332D">
        <w:rPr>
          <w:sz w:val="18"/>
          <w:szCs w:val="18"/>
          <w:rtl/>
        </w:rPr>
        <w:t>הת</w:t>
      </w:r>
      <w:r w:rsidRPr="0051332D">
        <w:rPr>
          <w:rFonts w:hint="cs"/>
          <w:sz w:val="18"/>
          <w:szCs w:val="18"/>
          <w:rtl/>
        </w:rPr>
        <w:t>ו</w:t>
      </w:r>
      <w:r w:rsidRPr="0051332D">
        <w:rPr>
          <w:sz w:val="18"/>
          <w:szCs w:val="18"/>
          <w:rtl/>
        </w:rPr>
        <w:t>כנית המתוארת אינה בבחינת מכרז.</w:t>
      </w:r>
      <w:r w:rsidRPr="0051332D">
        <w:rPr>
          <w:rFonts w:hint="cs"/>
          <w:sz w:val="18"/>
          <w:szCs w:val="18"/>
          <w:rtl/>
        </w:rPr>
        <w:t xml:space="preserve"> עם זאת, בסעיף 16 נקבע כי </w:t>
      </w:r>
      <w:r w:rsidRPr="0051332D">
        <w:rPr>
          <w:sz w:val="18"/>
          <w:szCs w:val="18"/>
          <w:rtl/>
        </w:rPr>
        <w:t xml:space="preserve">ועדת המכרזים </w:t>
      </w:r>
      <w:r w:rsidRPr="0051332D">
        <w:rPr>
          <w:rFonts w:hint="cs"/>
          <w:sz w:val="18"/>
          <w:szCs w:val="18"/>
          <w:rtl/>
        </w:rPr>
        <w:t xml:space="preserve">הבין-משרדית </w:t>
      </w:r>
      <w:r w:rsidRPr="0051332D">
        <w:rPr>
          <w:sz w:val="18"/>
          <w:szCs w:val="18"/>
          <w:rtl/>
        </w:rPr>
        <w:t>תה</w:t>
      </w:r>
      <w:r w:rsidRPr="0051332D">
        <w:rPr>
          <w:rFonts w:hint="cs"/>
          <w:sz w:val="18"/>
          <w:szCs w:val="18"/>
          <w:rtl/>
        </w:rPr>
        <w:t>יה</w:t>
      </w:r>
      <w:r w:rsidRPr="0051332D">
        <w:rPr>
          <w:sz w:val="18"/>
          <w:szCs w:val="18"/>
          <w:rtl/>
        </w:rPr>
        <w:t xml:space="preserve"> רשאית בכל עת, בין לפני הגשת הצעות ובין לאחריה, להורות כי איזו דרישה</w:t>
      </w:r>
      <w:r w:rsidRPr="0051332D">
        <w:rPr>
          <w:rFonts w:hint="cs"/>
          <w:sz w:val="18"/>
          <w:szCs w:val="18"/>
          <w:rtl/>
        </w:rPr>
        <w:t xml:space="preserve"> </w:t>
      </w:r>
      <w:r w:rsidRPr="0051332D">
        <w:rPr>
          <w:sz w:val="18"/>
          <w:szCs w:val="18"/>
          <w:rtl/>
        </w:rPr>
        <w:t>מדרישות הת</w:t>
      </w:r>
      <w:r w:rsidRPr="0051332D">
        <w:rPr>
          <w:rFonts w:hint="cs"/>
          <w:sz w:val="18"/>
          <w:szCs w:val="18"/>
          <w:rtl/>
        </w:rPr>
        <w:t>ו</w:t>
      </w:r>
      <w:r w:rsidRPr="0051332D">
        <w:rPr>
          <w:sz w:val="18"/>
          <w:szCs w:val="18"/>
          <w:rtl/>
        </w:rPr>
        <w:t>כנית תבוטל באופן חלקי או מלא, לרבות באמצעות קביעה מח</w:t>
      </w:r>
      <w:r w:rsidRPr="0051332D">
        <w:rPr>
          <w:rFonts w:hint="cs"/>
          <w:sz w:val="18"/>
          <w:szCs w:val="18"/>
          <w:rtl/>
        </w:rPr>
        <w:t>ו</w:t>
      </w:r>
      <w:r w:rsidRPr="0051332D">
        <w:rPr>
          <w:sz w:val="18"/>
          <w:szCs w:val="18"/>
          <w:rtl/>
        </w:rPr>
        <w:t>דש</w:t>
      </w:r>
      <w:r w:rsidRPr="0051332D">
        <w:rPr>
          <w:rFonts w:hint="cs"/>
          <w:sz w:val="18"/>
          <w:szCs w:val="18"/>
          <w:rtl/>
        </w:rPr>
        <w:t>ת</w:t>
      </w:r>
      <w:r w:rsidRPr="0051332D">
        <w:rPr>
          <w:sz w:val="18"/>
          <w:szCs w:val="18"/>
          <w:rtl/>
        </w:rPr>
        <w:t xml:space="preserve"> ושינוי התנאים; </w:t>
      </w:r>
      <w:r w:rsidRPr="0051332D">
        <w:rPr>
          <w:rFonts w:hint="cs"/>
          <w:sz w:val="18"/>
          <w:szCs w:val="18"/>
          <w:rtl/>
        </w:rPr>
        <w:t>והכול</w:t>
      </w:r>
      <w:r w:rsidRPr="0051332D">
        <w:rPr>
          <w:sz w:val="18"/>
          <w:szCs w:val="18"/>
          <w:rtl/>
        </w:rPr>
        <w:t>,</w:t>
      </w:r>
      <w:r w:rsidRPr="0051332D">
        <w:rPr>
          <w:rFonts w:hint="cs"/>
          <w:sz w:val="18"/>
          <w:szCs w:val="18"/>
          <w:rtl/>
        </w:rPr>
        <w:t xml:space="preserve"> </w:t>
      </w:r>
      <w:r w:rsidRPr="0051332D">
        <w:rPr>
          <w:sz w:val="18"/>
          <w:szCs w:val="18"/>
          <w:rtl/>
        </w:rPr>
        <w:t xml:space="preserve">אם סברה </w:t>
      </w:r>
      <w:r w:rsidRPr="0051332D">
        <w:rPr>
          <w:rFonts w:hint="cs"/>
          <w:sz w:val="18"/>
          <w:szCs w:val="18"/>
          <w:rtl/>
        </w:rPr>
        <w:t>הוועדה</w:t>
      </w:r>
      <w:r w:rsidRPr="0051332D">
        <w:rPr>
          <w:sz w:val="18"/>
          <w:szCs w:val="18"/>
          <w:rtl/>
        </w:rPr>
        <w:t xml:space="preserve"> כי הדבר יהיה לטובת הת</w:t>
      </w:r>
      <w:r w:rsidRPr="0051332D">
        <w:rPr>
          <w:rFonts w:hint="cs"/>
          <w:sz w:val="18"/>
          <w:szCs w:val="18"/>
          <w:rtl/>
        </w:rPr>
        <w:t>ו</w:t>
      </w:r>
      <w:r w:rsidRPr="0051332D">
        <w:rPr>
          <w:sz w:val="18"/>
          <w:szCs w:val="18"/>
          <w:rtl/>
        </w:rPr>
        <w:t>כנית, ובלבד שהחלטותיה יחולו באופן שוויוני על כל</w:t>
      </w:r>
      <w:r w:rsidRPr="0051332D">
        <w:rPr>
          <w:rFonts w:hint="cs"/>
          <w:sz w:val="18"/>
          <w:szCs w:val="18"/>
          <w:rtl/>
        </w:rPr>
        <w:t xml:space="preserve"> </w:t>
      </w:r>
      <w:r w:rsidRPr="0051332D">
        <w:rPr>
          <w:sz w:val="18"/>
          <w:szCs w:val="18"/>
          <w:rtl/>
        </w:rPr>
        <w:t>המציעים שהגישו הצעתם עד לאותו מועד והצעתם הייתה כשירה להשתתף בת</w:t>
      </w:r>
      <w:r w:rsidRPr="0051332D">
        <w:rPr>
          <w:rFonts w:hint="cs"/>
          <w:sz w:val="18"/>
          <w:szCs w:val="18"/>
          <w:rtl/>
        </w:rPr>
        <w:t>ו</w:t>
      </w:r>
      <w:r w:rsidRPr="0051332D">
        <w:rPr>
          <w:sz w:val="18"/>
          <w:szCs w:val="18"/>
          <w:rtl/>
        </w:rPr>
        <w:t>כנית. בהתאם לצורך</w:t>
      </w:r>
      <w:r w:rsidRPr="0051332D">
        <w:rPr>
          <w:rFonts w:hint="cs"/>
          <w:sz w:val="18"/>
          <w:szCs w:val="18"/>
          <w:rtl/>
        </w:rPr>
        <w:t xml:space="preserve"> </w:t>
      </w:r>
      <w:r w:rsidRPr="0051332D">
        <w:rPr>
          <w:sz w:val="18"/>
          <w:szCs w:val="18"/>
          <w:rtl/>
        </w:rPr>
        <w:t>תאפשר ועדת המכרזים</w:t>
      </w:r>
      <w:r w:rsidRPr="0051332D">
        <w:rPr>
          <w:rFonts w:hint="cs"/>
          <w:sz w:val="18"/>
          <w:szCs w:val="18"/>
          <w:rtl/>
        </w:rPr>
        <w:t xml:space="preserve"> הבין-משרדית</w:t>
      </w:r>
      <w:r w:rsidRPr="0051332D">
        <w:rPr>
          <w:sz w:val="18"/>
          <w:szCs w:val="18"/>
          <w:rtl/>
        </w:rPr>
        <w:t xml:space="preserve"> למציעים שהגישו הצעה לתקן או להגיש מחדש את הצעותיהם או חלק מהן</w:t>
      </w:r>
      <w:r w:rsidRPr="0051332D">
        <w:rPr>
          <w:rFonts w:hint="cs"/>
          <w:sz w:val="18"/>
          <w:szCs w:val="18"/>
          <w:rtl/>
        </w:rPr>
        <w:t xml:space="preserve"> </w:t>
      </w:r>
      <w:r w:rsidRPr="0051332D">
        <w:rPr>
          <w:sz w:val="18"/>
          <w:szCs w:val="18"/>
          <w:rtl/>
        </w:rPr>
        <w:t>או תאפשר הגשה של מציעים נוספים.</w:t>
      </w:r>
    </w:p>
    <w:p w:rsidR="0055684C" w:rsidRPr="0051332D" w:rsidP="006824B2">
      <w:pPr>
        <w:spacing w:after="240" w:line="240" w:lineRule="exact"/>
        <w:ind w:left="340" w:right="2268"/>
        <w:jc w:val="both"/>
        <w:rPr>
          <w:rFonts w:ascii="Tahoma" w:hAnsi="Tahoma" w:cs="Tahoma"/>
          <w:sz w:val="18"/>
          <w:szCs w:val="18"/>
          <w:rtl/>
        </w:rPr>
      </w:pPr>
      <w:r w:rsidRPr="0051332D">
        <w:rPr>
          <w:rFonts w:ascii="Tahoma" w:hAnsi="Tahoma" w:cs="Tahoma" w:hint="cs"/>
          <w:sz w:val="18"/>
          <w:szCs w:val="18"/>
          <w:rtl/>
        </w:rPr>
        <w:t xml:space="preserve">מהאמור עולה כי הוראות סעיף 16 בקול קורא נועדו בין היתר לשמור על השוויוניות בין כל המציעים הפוטנציאליים, גם כאשר דיני המכרזים לא חלו על התוכנית. הדבר נועד </w:t>
      </w:r>
      <w:r w:rsidRPr="0051332D">
        <w:rPr>
          <w:rFonts w:ascii="Tahoma" w:hAnsi="Tahoma" w:cs="Tahoma"/>
          <w:sz w:val="18"/>
          <w:szCs w:val="18"/>
          <w:rtl/>
        </w:rPr>
        <w:t>להבטיח כי גם התקשרות כזו</w:t>
      </w:r>
      <w:r w:rsidRPr="0051332D">
        <w:rPr>
          <w:rFonts w:ascii="Tahoma" w:hAnsi="Tahoma" w:cs="Tahoma" w:hint="cs"/>
          <w:sz w:val="18"/>
          <w:szCs w:val="18"/>
          <w:rtl/>
        </w:rPr>
        <w:t>,</w:t>
      </w:r>
      <w:r w:rsidRPr="0051332D">
        <w:rPr>
          <w:rFonts w:ascii="Tahoma" w:hAnsi="Tahoma" w:cs="Tahoma"/>
          <w:sz w:val="18"/>
          <w:szCs w:val="18"/>
          <w:rtl/>
        </w:rPr>
        <w:t xml:space="preserve"> </w:t>
      </w:r>
      <w:r w:rsidRPr="0051332D">
        <w:rPr>
          <w:rFonts w:ascii="Tahoma" w:hAnsi="Tahoma" w:cs="Tahoma" w:hint="cs"/>
          <w:sz w:val="18"/>
          <w:szCs w:val="18"/>
          <w:rtl/>
        </w:rPr>
        <w:t xml:space="preserve">שעסקה בחלוקת משאבים ממשלתיים גדולים לרשות מקומית, </w:t>
      </w:r>
      <w:r w:rsidRPr="0051332D">
        <w:rPr>
          <w:rFonts w:ascii="Tahoma" w:hAnsi="Tahoma" w:cs="Tahoma"/>
          <w:sz w:val="18"/>
          <w:szCs w:val="18"/>
          <w:rtl/>
        </w:rPr>
        <w:t xml:space="preserve">תיעשה בדרך תחרותית, </w:t>
      </w:r>
      <w:r w:rsidRPr="0051332D">
        <w:rPr>
          <w:rFonts w:ascii="Tahoma" w:hAnsi="Tahoma" w:cs="Tahoma" w:hint="cs"/>
          <w:sz w:val="18"/>
          <w:szCs w:val="18"/>
          <w:rtl/>
        </w:rPr>
        <w:t xml:space="preserve">הוגנת </w:t>
      </w:r>
      <w:r w:rsidRPr="0051332D">
        <w:rPr>
          <w:rFonts w:ascii="Tahoma" w:hAnsi="Tahoma" w:cs="Tahoma"/>
          <w:sz w:val="18"/>
          <w:szCs w:val="18"/>
          <w:rtl/>
        </w:rPr>
        <w:t>ושקופה, על פי אמות מידה ברורות</w:t>
      </w:r>
      <w:r w:rsidRPr="0051332D">
        <w:rPr>
          <w:rFonts w:ascii="Tahoma" w:hAnsi="Tahoma" w:cs="Tahoma" w:hint="cs"/>
          <w:sz w:val="18"/>
          <w:szCs w:val="18"/>
          <w:rtl/>
        </w:rPr>
        <w:t xml:space="preserve"> </w:t>
      </w:r>
      <w:r w:rsidRPr="0051332D">
        <w:rPr>
          <w:rFonts w:ascii="Tahoma" w:hAnsi="Tahoma" w:cs="Tahoma"/>
          <w:sz w:val="18"/>
          <w:szCs w:val="18"/>
          <w:rtl/>
        </w:rPr>
        <w:t>ותוך שמירה על השוויון בין המציעים</w:t>
      </w:r>
      <w:r w:rsidRPr="0051332D">
        <w:rPr>
          <w:rFonts w:ascii="Tahoma" w:hAnsi="Tahoma" w:cs="Tahoma" w:hint="cs"/>
          <w:sz w:val="18"/>
          <w:szCs w:val="18"/>
          <w:rtl/>
        </w:rPr>
        <w:t xml:space="preserve"> </w:t>
      </w:r>
      <w:r w:rsidRPr="0051332D">
        <w:rPr>
          <w:rFonts w:ascii="Tahoma" w:hAnsi="Tahoma" w:cs="Tahoma"/>
          <w:sz w:val="18"/>
          <w:szCs w:val="18"/>
          <w:rtl/>
        </w:rPr>
        <w:t xml:space="preserve">כמתחייב </w:t>
      </w:r>
      <w:r w:rsidRPr="0051332D">
        <w:rPr>
          <w:rFonts w:ascii="Tahoma" w:hAnsi="Tahoma" w:cs="Tahoma" w:hint="cs"/>
          <w:sz w:val="18"/>
          <w:szCs w:val="18"/>
          <w:rtl/>
        </w:rPr>
        <w:t xml:space="preserve">מעקרונות המשפט </w:t>
      </w:r>
      <w:r w:rsidRPr="0051332D">
        <w:rPr>
          <w:rFonts w:ascii="Tahoma" w:hAnsi="Tahoma" w:cs="Tahoma" w:hint="cs"/>
          <w:sz w:val="18"/>
          <w:szCs w:val="18"/>
          <w:rtl/>
        </w:rPr>
        <w:t>המינהלי</w:t>
      </w:r>
      <w:r w:rsidRPr="0051332D">
        <w:rPr>
          <w:rFonts w:ascii="Tahoma" w:hAnsi="Tahoma" w:cs="Tahoma" w:hint="cs"/>
          <w:sz w:val="18"/>
          <w:szCs w:val="18"/>
          <w:rtl/>
        </w:rPr>
        <w:t xml:space="preserve"> ו</w:t>
      </w:r>
      <w:r w:rsidRPr="0051332D">
        <w:rPr>
          <w:rFonts w:ascii="Tahoma" w:hAnsi="Tahoma" w:cs="Tahoma"/>
          <w:sz w:val="18"/>
          <w:szCs w:val="18"/>
          <w:rtl/>
        </w:rPr>
        <w:t xml:space="preserve">מכללי </w:t>
      </w:r>
      <w:r w:rsidRPr="0051332D">
        <w:rPr>
          <w:rFonts w:ascii="Tahoma" w:hAnsi="Tahoma" w:cs="Tahoma"/>
          <w:sz w:val="18"/>
          <w:szCs w:val="18"/>
          <w:rtl/>
        </w:rPr>
        <w:t>מינהל</w:t>
      </w:r>
      <w:r w:rsidRPr="0051332D">
        <w:rPr>
          <w:rFonts w:ascii="Tahoma" w:hAnsi="Tahoma" w:cs="Tahoma"/>
          <w:sz w:val="18"/>
          <w:szCs w:val="18"/>
          <w:rtl/>
        </w:rPr>
        <w:t xml:space="preserve"> תקי</w:t>
      </w:r>
      <w:r w:rsidRPr="0051332D">
        <w:rPr>
          <w:rFonts w:ascii="Tahoma" w:hAnsi="Tahoma" w:cs="Tahoma" w:hint="cs"/>
          <w:sz w:val="18"/>
          <w:szCs w:val="18"/>
          <w:rtl/>
        </w:rPr>
        <w:t>ן</w:t>
      </w:r>
      <w:r w:rsidRPr="0051332D">
        <w:rPr>
          <w:rFonts w:ascii="Tahoma" w:hAnsi="Tahoma" w:cs="Tahoma"/>
          <w:sz w:val="18"/>
          <w:szCs w:val="18"/>
          <w:rtl/>
        </w:rPr>
        <w:t>.</w:t>
      </w:r>
    </w:p>
    <w:p w:rsidR="0055684C" w:rsidRPr="0051332D" w:rsidP="006824B2">
      <w:pPr>
        <w:pStyle w:val="RESHET"/>
        <w:ind w:left="567"/>
        <w:rPr>
          <w:rtl/>
        </w:rPr>
      </w:pPr>
      <w:r w:rsidRPr="0051332D">
        <w:rPr>
          <w:rFonts w:hint="cs"/>
          <w:rtl/>
        </w:rPr>
        <w:t xml:space="preserve">בביקורת עלה כי ועדת ההיגוי אישרה את השינויים בפרויקט בנובמבר 2015 ושינתה את מתכונת ההצעה שזכתה בקול קורא ואת עלות המימון הממשלתי לפרויקט, וזאת מבלי שבחנה את האפשרות לפגיעה בעקרונות השוויון וההוגנות בין המציעים השונים שענו על הקול הקורא. נוסף על כך, היא לא יידעה את יתר המציעים על השינויים שבוצעו בתוכנית, וגם לא </w:t>
      </w:r>
      <w:r w:rsidRPr="0051332D">
        <w:rPr>
          <w:rFonts w:hint="cs"/>
          <w:rtl/>
        </w:rPr>
        <w:t>איפשרה</w:t>
      </w:r>
      <w:r w:rsidRPr="0051332D">
        <w:rPr>
          <w:rFonts w:hint="cs"/>
          <w:rtl/>
        </w:rPr>
        <w:t xml:space="preserve"> להם להגיש הצעה מתוקנת, בין היתר על בסיס העלות החדשה לתוכנית שבאותה עת טרם הוחל בביצועה בעיר אשדוד.</w:t>
      </w:r>
    </w:p>
    <w:p w:rsidR="0055684C" w:rsidRPr="0051332D" w:rsidP="006824B2">
      <w:pPr>
        <w:spacing w:before="180" w:line="240" w:lineRule="exact"/>
        <w:ind w:left="340" w:right="2268"/>
        <w:jc w:val="both"/>
        <w:rPr>
          <w:rFonts w:ascii="Tahoma" w:hAnsi="Tahoma" w:cs="Tahoma"/>
          <w:sz w:val="18"/>
          <w:szCs w:val="18"/>
          <w:rtl/>
        </w:rPr>
      </w:pPr>
      <w:r w:rsidRPr="0051332D">
        <w:rPr>
          <w:rFonts w:ascii="Tahoma" w:hAnsi="Tahoma" w:cs="Tahoma" w:hint="cs"/>
          <w:sz w:val="18"/>
          <w:szCs w:val="18"/>
          <w:rtl/>
        </w:rPr>
        <w:t>במרץ 2016, דהיינו לאחר אישור ועדת ההיגוי, פנה סגן חשב משרד התחבורה לייעוץ המשפטי במשרד התחבורה ושאל אם שינוי תכולת הפרויקט ישפיע על הניקוד שעיריית אשדוד הייתה מקבלת על הצעתה במענה על הקול הקורא. כמו כן, הוא שאל: "האם השינוי [בתכולה] חושף אותנו מול רשויות אחרות שהגישו הצעה לקול קורא?" בתשובה שקיבל נכתב כי הקול הקורא צפה שינויים תקציביים ושינוי תכולות, ואף הסמיך את ועדת ההיגוי לדון בכך, וכי היה ברור בקול קורא שקיים חסר תכנוני שיושלם לאחר כריתת ההסכם עם הזוכה בקול קורא.</w:t>
      </w:r>
    </w:p>
    <w:p w:rsidR="0055684C" w:rsidRPr="0051332D" w:rsidP="006824B2">
      <w:pPr>
        <w:spacing w:after="240" w:line="240" w:lineRule="exact"/>
        <w:ind w:left="340" w:right="2268"/>
        <w:jc w:val="both"/>
        <w:rPr>
          <w:rFonts w:ascii="Tahoma" w:hAnsi="Tahoma" w:cs="Tahoma"/>
          <w:sz w:val="18"/>
          <w:szCs w:val="18"/>
          <w:rtl/>
        </w:rPr>
      </w:pPr>
      <w:r w:rsidRPr="0051332D">
        <w:rPr>
          <w:rFonts w:ascii="Tahoma" w:hAnsi="Tahoma" w:cs="Tahoma" w:hint="cs"/>
          <w:sz w:val="18"/>
          <w:szCs w:val="18"/>
          <w:rtl/>
        </w:rPr>
        <w:t xml:space="preserve">יצוין כי בתשובה לא הייתה התייחסות לכל השאלות שהעלה סגן חשב משרד התחבורה, בין היתר בנושא הפגיעה ביתר הרשויות המקומיות. נושאים שגם לא הובאו לדיון בפני ועדת ההיגוי. התשובה גם לא כללה התייחסות לעובדה כי השינויים כללו ביטול של מרכיבים שנקבעו בקול קורא וכן כללו תוספת תקציבית משמעותית בפרויקט, מעבר למה שנקבע בקול קורא ולא כללה התייחסות לסעיף 16 לקול קורא, שנועד כאמור לשמור על השוויוניות בין המציעים. </w:t>
      </w:r>
    </w:p>
    <w:p w:rsidR="0055684C" w:rsidRPr="0051332D" w:rsidP="00350A24">
      <w:pPr>
        <w:pStyle w:val="RESHET"/>
        <w:rPr>
          <w:rtl/>
        </w:rPr>
      </w:pPr>
      <w:r w:rsidRPr="0051332D">
        <w:rPr>
          <w:rFonts w:eastAsiaTheme="majorEastAsia" w:hint="cs"/>
          <w:rtl/>
        </w:rPr>
        <w:t xml:space="preserve">משרד מבקר המדינה מעיר למשרדי התחבורה והאוצר ולוועדת ההיגוי כי תפקודם בנוגע לשינויים בפרויקט פגע בשוויון בין המציעים הפוטנציאליים בכלל ובין מציעים שהגישו הצעות על פי תנאי הקול הקורא ולא נבחרו בפרט, שכן כל תהליך הבדיקה, הניקוד וההשוואה בין ההצעות השונות שהוגשו, שנעשה בוועדת המכרזים הבין-משרדית ובוועדת השיפוט, לא היה רלוונטי בעקבות שינויים אלו. משרד מבקר המדינה רואה בחומרה רבה תפקוד לקוי זה שפגע בעקרונות השוויון ובכללי </w:t>
      </w:r>
      <w:r w:rsidRPr="0051332D">
        <w:rPr>
          <w:rFonts w:eastAsiaTheme="majorEastAsia" w:hint="cs"/>
          <w:rtl/>
        </w:rPr>
        <w:t>מינהל</w:t>
      </w:r>
      <w:r w:rsidRPr="0051332D">
        <w:rPr>
          <w:rFonts w:eastAsiaTheme="majorEastAsia" w:hint="cs"/>
          <w:rtl/>
        </w:rPr>
        <w:t xml:space="preserve"> תקין, שאמורים היו להבטיח בחירה בתהליך מוסדר, שקוף ותחרותי.</w:t>
      </w:r>
      <w:r w:rsidRPr="00C02BC9" w:rsidR="00C02BC9">
        <w:rPr>
          <w:noProof/>
          <w:szCs w:val="17"/>
          <w:rtl/>
        </w:rPr>
        <w:t xml:space="preserve"> </w:t>
      </w:r>
      <w:r w:rsidRPr="0012789B" w:rsidR="00C02BC9">
        <w:rPr>
          <w:noProof/>
          <w:szCs w:val="17"/>
          <w:rtl/>
          <w:lang w:eastAsia="en-US"/>
        </w:rPr>
        <mc:AlternateContent>
          <mc:Choice Requires="wps">
            <w:drawing>
              <wp:anchor distT="0" distB="0" distL="114300" distR="114300" simplePos="0" relativeHeight="251684864" behindDoc="1" locked="0" layoutInCell="1" allowOverlap="1">
                <wp:simplePos x="0" y="0"/>
                <wp:positionH relativeFrom="margin">
                  <wp:posOffset>-431800</wp:posOffset>
                </wp:positionH>
                <wp:positionV relativeFrom="margin">
                  <wp:align>top</wp:align>
                </wp:positionV>
                <wp:extent cx="1620000" cy="4140000"/>
                <wp:effectExtent l="0" t="0" r="0" b="0"/>
                <wp:wrapNone/>
                <wp:docPr id="6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E4DB7" w:rsidRPr="00373C5D" w:rsidP="00C02BC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4139992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80053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E4DB7" w:rsidRPr="00881D99" w:rsidP="00C02BC9">
                            <w:pPr>
                              <w:spacing w:after="0" w:line="240" w:lineRule="auto"/>
                              <w:rPr>
                                <w:color w:val="0B5294"/>
                                <w:spacing w:val="-4"/>
                                <w:sz w:val="24"/>
                                <w:szCs w:val="24"/>
                                <w:rtl/>
                                <w:cs/>
                              </w:rPr>
                            </w:pPr>
                            <w:r w:rsidRPr="00350A24">
                              <w:rPr>
                                <w:rFonts w:cs="Tahoma" w:hint="eastAsia"/>
                                <w:color w:val="0B5294"/>
                                <w:spacing w:val="-4"/>
                                <w:sz w:val="24"/>
                                <w:szCs w:val="24"/>
                                <w:rtl/>
                              </w:rPr>
                              <w:t>תפקודם</w:t>
                            </w:r>
                            <w:r w:rsidRPr="00350A24">
                              <w:rPr>
                                <w:rFonts w:cs="Tahoma"/>
                                <w:color w:val="0B5294"/>
                                <w:spacing w:val="-4"/>
                                <w:sz w:val="24"/>
                                <w:szCs w:val="24"/>
                                <w:rtl/>
                              </w:rPr>
                              <w:t xml:space="preserve"> </w:t>
                            </w:r>
                            <w:r w:rsidRPr="00350A24">
                              <w:rPr>
                                <w:rFonts w:cs="Tahoma" w:hint="eastAsia"/>
                                <w:color w:val="0B5294"/>
                                <w:spacing w:val="-4"/>
                                <w:sz w:val="24"/>
                                <w:szCs w:val="24"/>
                                <w:rtl/>
                              </w:rPr>
                              <w:t>של</w:t>
                            </w:r>
                            <w:r w:rsidRPr="00350A24">
                              <w:rPr>
                                <w:rFonts w:cs="Tahoma"/>
                                <w:color w:val="0B5294"/>
                                <w:spacing w:val="-4"/>
                                <w:sz w:val="24"/>
                                <w:szCs w:val="24"/>
                                <w:rtl/>
                              </w:rPr>
                              <w:t xml:space="preserve"> </w:t>
                            </w:r>
                            <w:r w:rsidRPr="00350A24">
                              <w:rPr>
                                <w:rFonts w:cs="Tahoma" w:hint="eastAsia"/>
                                <w:color w:val="0B5294"/>
                                <w:spacing w:val="-4"/>
                                <w:sz w:val="24"/>
                                <w:szCs w:val="24"/>
                                <w:rtl/>
                              </w:rPr>
                              <w:t>משרדי</w:t>
                            </w:r>
                            <w:r w:rsidRPr="00350A24">
                              <w:rPr>
                                <w:rFonts w:cs="Tahoma"/>
                                <w:color w:val="0B5294"/>
                                <w:spacing w:val="-4"/>
                                <w:sz w:val="24"/>
                                <w:szCs w:val="24"/>
                                <w:rtl/>
                              </w:rPr>
                              <w:t xml:space="preserve"> </w:t>
                            </w:r>
                            <w:r w:rsidRPr="00350A24">
                              <w:rPr>
                                <w:rFonts w:cs="Tahoma" w:hint="eastAsia"/>
                                <w:color w:val="0B5294"/>
                                <w:spacing w:val="-4"/>
                                <w:sz w:val="24"/>
                                <w:szCs w:val="24"/>
                                <w:rtl/>
                              </w:rPr>
                              <w:t>התחבורה</w:t>
                            </w:r>
                            <w:r w:rsidRPr="00350A24">
                              <w:rPr>
                                <w:rFonts w:cs="Tahoma"/>
                                <w:color w:val="0B5294"/>
                                <w:spacing w:val="-4"/>
                                <w:sz w:val="24"/>
                                <w:szCs w:val="24"/>
                                <w:rtl/>
                              </w:rPr>
                              <w:t xml:space="preserve"> </w:t>
                            </w:r>
                            <w:r w:rsidRPr="00350A24">
                              <w:rPr>
                                <w:rFonts w:cs="Tahoma" w:hint="eastAsia"/>
                                <w:color w:val="0B5294"/>
                                <w:spacing w:val="-4"/>
                                <w:sz w:val="24"/>
                                <w:szCs w:val="24"/>
                                <w:rtl/>
                              </w:rPr>
                              <w:t>והאוצר</w:t>
                            </w:r>
                            <w:r w:rsidRPr="00350A24">
                              <w:rPr>
                                <w:rFonts w:cs="Tahoma"/>
                                <w:color w:val="0B5294"/>
                                <w:spacing w:val="-4"/>
                                <w:sz w:val="24"/>
                                <w:szCs w:val="24"/>
                                <w:rtl/>
                              </w:rPr>
                              <w:t xml:space="preserve"> </w:t>
                            </w:r>
                            <w:r w:rsidRPr="00350A24">
                              <w:rPr>
                                <w:rFonts w:cs="Tahoma" w:hint="eastAsia"/>
                                <w:color w:val="0B5294"/>
                                <w:spacing w:val="-4"/>
                                <w:sz w:val="24"/>
                                <w:szCs w:val="24"/>
                                <w:rtl/>
                              </w:rPr>
                              <w:t>ושל</w:t>
                            </w:r>
                            <w:r w:rsidRPr="00350A24">
                              <w:rPr>
                                <w:rFonts w:cs="Tahoma"/>
                                <w:color w:val="0B5294"/>
                                <w:spacing w:val="-4"/>
                                <w:sz w:val="24"/>
                                <w:szCs w:val="24"/>
                                <w:rtl/>
                              </w:rPr>
                              <w:t xml:space="preserve"> </w:t>
                            </w:r>
                            <w:r w:rsidRPr="00350A24">
                              <w:rPr>
                                <w:rFonts w:cs="Tahoma" w:hint="eastAsia"/>
                                <w:color w:val="0B5294"/>
                                <w:spacing w:val="-4"/>
                                <w:sz w:val="24"/>
                                <w:szCs w:val="24"/>
                                <w:rtl/>
                              </w:rPr>
                              <w:t>ועדת</w:t>
                            </w:r>
                            <w:r w:rsidRPr="00350A24">
                              <w:rPr>
                                <w:rFonts w:cs="Tahoma"/>
                                <w:color w:val="0B5294"/>
                                <w:spacing w:val="-4"/>
                                <w:sz w:val="24"/>
                                <w:szCs w:val="24"/>
                                <w:rtl/>
                              </w:rPr>
                              <w:t xml:space="preserve"> </w:t>
                            </w:r>
                            <w:r w:rsidRPr="00350A24">
                              <w:rPr>
                                <w:rFonts w:cs="Tahoma" w:hint="eastAsia"/>
                                <w:color w:val="0B5294"/>
                                <w:spacing w:val="-4"/>
                                <w:sz w:val="24"/>
                                <w:szCs w:val="24"/>
                                <w:rtl/>
                              </w:rPr>
                              <w:t>ההיגוי</w:t>
                            </w:r>
                            <w:r w:rsidRPr="00350A24">
                              <w:rPr>
                                <w:rFonts w:cs="Tahoma"/>
                                <w:color w:val="0B5294"/>
                                <w:spacing w:val="-4"/>
                                <w:sz w:val="24"/>
                                <w:szCs w:val="24"/>
                                <w:rtl/>
                              </w:rPr>
                              <w:t xml:space="preserve"> </w:t>
                            </w:r>
                            <w:r w:rsidRPr="00350A24">
                              <w:rPr>
                                <w:rFonts w:cs="Tahoma" w:hint="eastAsia"/>
                                <w:color w:val="0B5294"/>
                                <w:spacing w:val="-4"/>
                                <w:sz w:val="24"/>
                                <w:szCs w:val="24"/>
                                <w:rtl/>
                              </w:rPr>
                              <w:t>בנוגע</w:t>
                            </w:r>
                            <w:r w:rsidRPr="00350A24">
                              <w:rPr>
                                <w:rFonts w:cs="Tahoma"/>
                                <w:color w:val="0B5294"/>
                                <w:spacing w:val="-4"/>
                                <w:sz w:val="24"/>
                                <w:szCs w:val="24"/>
                                <w:rtl/>
                              </w:rPr>
                              <w:t xml:space="preserve"> </w:t>
                            </w:r>
                            <w:r w:rsidRPr="00350A24">
                              <w:rPr>
                                <w:rFonts w:cs="Tahoma" w:hint="eastAsia"/>
                                <w:color w:val="0B5294"/>
                                <w:spacing w:val="-4"/>
                                <w:sz w:val="24"/>
                                <w:szCs w:val="24"/>
                                <w:rtl/>
                              </w:rPr>
                              <w:t>לשינויים</w:t>
                            </w:r>
                            <w:r w:rsidRPr="00350A24">
                              <w:rPr>
                                <w:rFonts w:cs="Tahoma"/>
                                <w:color w:val="0B5294"/>
                                <w:spacing w:val="-4"/>
                                <w:sz w:val="24"/>
                                <w:szCs w:val="24"/>
                                <w:rtl/>
                              </w:rPr>
                              <w:t xml:space="preserve"> </w:t>
                            </w:r>
                            <w:r w:rsidRPr="00350A24">
                              <w:rPr>
                                <w:rFonts w:cs="Tahoma" w:hint="eastAsia"/>
                                <w:color w:val="0B5294"/>
                                <w:spacing w:val="-4"/>
                                <w:sz w:val="24"/>
                                <w:szCs w:val="24"/>
                                <w:rtl/>
                              </w:rPr>
                              <w:t>בפרויקט</w:t>
                            </w:r>
                            <w:r w:rsidRPr="00350A24">
                              <w:rPr>
                                <w:rFonts w:cs="Tahoma"/>
                                <w:color w:val="0B5294"/>
                                <w:spacing w:val="-4"/>
                                <w:sz w:val="24"/>
                                <w:szCs w:val="24"/>
                                <w:rtl/>
                              </w:rPr>
                              <w:t xml:space="preserve"> </w:t>
                            </w:r>
                            <w:r w:rsidRPr="00350A24">
                              <w:rPr>
                                <w:rFonts w:cs="Tahoma" w:hint="eastAsia"/>
                                <w:color w:val="0B5294"/>
                                <w:spacing w:val="-4"/>
                                <w:sz w:val="24"/>
                                <w:szCs w:val="24"/>
                                <w:rtl/>
                              </w:rPr>
                              <w:t>פגע</w:t>
                            </w:r>
                            <w:r w:rsidRPr="00350A24">
                              <w:rPr>
                                <w:rFonts w:cs="Tahoma"/>
                                <w:color w:val="0B5294"/>
                                <w:spacing w:val="-4"/>
                                <w:sz w:val="24"/>
                                <w:szCs w:val="24"/>
                                <w:rtl/>
                              </w:rPr>
                              <w:t xml:space="preserve"> </w:t>
                            </w:r>
                            <w:r w:rsidRPr="00350A24">
                              <w:rPr>
                                <w:rFonts w:cs="Tahoma" w:hint="eastAsia"/>
                                <w:color w:val="0B5294"/>
                                <w:spacing w:val="-4"/>
                                <w:sz w:val="24"/>
                                <w:szCs w:val="24"/>
                                <w:rtl/>
                              </w:rPr>
                              <w:t>בשוויון</w:t>
                            </w:r>
                            <w:r w:rsidRPr="00350A24">
                              <w:rPr>
                                <w:rFonts w:cs="Tahoma"/>
                                <w:color w:val="0B5294"/>
                                <w:spacing w:val="-4"/>
                                <w:sz w:val="24"/>
                                <w:szCs w:val="24"/>
                                <w:rtl/>
                              </w:rPr>
                              <w:t xml:space="preserve"> </w:t>
                            </w:r>
                            <w:r w:rsidRPr="00350A24">
                              <w:rPr>
                                <w:rFonts w:cs="Tahoma" w:hint="eastAsia"/>
                                <w:color w:val="0B5294"/>
                                <w:spacing w:val="-4"/>
                                <w:sz w:val="24"/>
                                <w:szCs w:val="24"/>
                                <w:rtl/>
                              </w:rPr>
                              <w:t>בין</w:t>
                            </w:r>
                            <w:r w:rsidRPr="00350A24">
                              <w:rPr>
                                <w:rFonts w:cs="Tahoma"/>
                                <w:color w:val="0B5294"/>
                                <w:spacing w:val="-4"/>
                                <w:sz w:val="24"/>
                                <w:szCs w:val="24"/>
                                <w:rtl/>
                              </w:rPr>
                              <w:t xml:space="preserve"> </w:t>
                            </w:r>
                            <w:r w:rsidRPr="00350A24">
                              <w:rPr>
                                <w:rFonts w:cs="Tahoma" w:hint="eastAsia"/>
                                <w:color w:val="0B5294"/>
                                <w:spacing w:val="-4"/>
                                <w:sz w:val="24"/>
                                <w:szCs w:val="24"/>
                                <w:rtl/>
                              </w:rPr>
                              <w:t>המציעים</w:t>
                            </w:r>
                            <w:r w:rsidRPr="00350A24">
                              <w:rPr>
                                <w:rFonts w:cs="Tahoma"/>
                                <w:color w:val="0B5294"/>
                                <w:spacing w:val="-4"/>
                                <w:sz w:val="24"/>
                                <w:szCs w:val="24"/>
                                <w:rtl/>
                              </w:rPr>
                              <w:t xml:space="preserve"> </w:t>
                            </w:r>
                            <w:r w:rsidRPr="00350A24">
                              <w:rPr>
                                <w:rFonts w:cs="Tahoma" w:hint="eastAsia"/>
                                <w:color w:val="0B5294"/>
                                <w:spacing w:val="-4"/>
                                <w:sz w:val="24"/>
                                <w:szCs w:val="24"/>
                                <w:rtl/>
                              </w:rPr>
                              <w:t>הפוטנציאליים</w:t>
                            </w:r>
                            <w:r w:rsidRPr="00350A24">
                              <w:rPr>
                                <w:rFonts w:cs="Tahoma"/>
                                <w:color w:val="0B5294"/>
                                <w:spacing w:val="-4"/>
                                <w:sz w:val="24"/>
                                <w:szCs w:val="24"/>
                                <w:rtl/>
                              </w:rPr>
                              <w:t xml:space="preserve"> </w:t>
                            </w:r>
                            <w:r w:rsidRPr="00350A24">
                              <w:rPr>
                                <w:rFonts w:cs="Tahoma" w:hint="eastAsia"/>
                                <w:color w:val="0B5294"/>
                                <w:spacing w:val="-4"/>
                                <w:sz w:val="24"/>
                                <w:szCs w:val="24"/>
                                <w:rtl/>
                              </w:rPr>
                              <w:t>בכלל</w:t>
                            </w:r>
                            <w:r w:rsidRPr="00350A24">
                              <w:rPr>
                                <w:rFonts w:cs="Tahoma"/>
                                <w:color w:val="0B5294"/>
                                <w:spacing w:val="-4"/>
                                <w:sz w:val="24"/>
                                <w:szCs w:val="24"/>
                                <w:rtl/>
                              </w:rPr>
                              <w:t xml:space="preserve"> </w:t>
                            </w:r>
                            <w:r w:rsidRPr="00350A24">
                              <w:rPr>
                                <w:rFonts w:cs="Tahoma" w:hint="eastAsia"/>
                                <w:color w:val="0B5294"/>
                                <w:spacing w:val="-4"/>
                                <w:sz w:val="24"/>
                                <w:szCs w:val="24"/>
                                <w:rtl/>
                              </w:rPr>
                              <w:t>ובין</w:t>
                            </w:r>
                            <w:r w:rsidRPr="00350A24">
                              <w:rPr>
                                <w:rFonts w:cs="Tahoma"/>
                                <w:color w:val="0B5294"/>
                                <w:spacing w:val="-4"/>
                                <w:sz w:val="24"/>
                                <w:szCs w:val="24"/>
                                <w:rtl/>
                              </w:rPr>
                              <w:t xml:space="preserve"> </w:t>
                            </w:r>
                            <w:r w:rsidRPr="00350A24">
                              <w:rPr>
                                <w:rFonts w:cs="Tahoma" w:hint="eastAsia"/>
                                <w:color w:val="0B5294"/>
                                <w:spacing w:val="-4"/>
                                <w:sz w:val="24"/>
                                <w:szCs w:val="24"/>
                                <w:rtl/>
                              </w:rPr>
                              <w:t>מציעים</w:t>
                            </w:r>
                            <w:r w:rsidRPr="00350A24">
                              <w:rPr>
                                <w:rFonts w:cs="Tahoma"/>
                                <w:color w:val="0B5294"/>
                                <w:spacing w:val="-4"/>
                                <w:sz w:val="24"/>
                                <w:szCs w:val="24"/>
                                <w:rtl/>
                              </w:rPr>
                              <w:t xml:space="preserve"> </w:t>
                            </w:r>
                            <w:r w:rsidRPr="00350A24">
                              <w:rPr>
                                <w:rFonts w:cs="Tahoma" w:hint="eastAsia"/>
                                <w:color w:val="0B5294"/>
                                <w:spacing w:val="-4"/>
                                <w:sz w:val="24"/>
                                <w:szCs w:val="24"/>
                                <w:rtl/>
                              </w:rPr>
                              <w:t>שהגישו</w:t>
                            </w:r>
                            <w:r w:rsidRPr="00350A24">
                              <w:rPr>
                                <w:rFonts w:cs="Tahoma"/>
                                <w:color w:val="0B5294"/>
                                <w:spacing w:val="-4"/>
                                <w:sz w:val="24"/>
                                <w:szCs w:val="24"/>
                                <w:rtl/>
                              </w:rPr>
                              <w:t xml:space="preserve"> </w:t>
                            </w:r>
                            <w:r w:rsidRPr="00350A24">
                              <w:rPr>
                                <w:rFonts w:cs="Tahoma" w:hint="eastAsia"/>
                                <w:color w:val="0B5294"/>
                                <w:spacing w:val="-4"/>
                                <w:sz w:val="24"/>
                                <w:szCs w:val="24"/>
                                <w:rtl/>
                              </w:rPr>
                              <w:t>הצעות</w:t>
                            </w:r>
                            <w:r w:rsidRPr="00350A24">
                              <w:rPr>
                                <w:rFonts w:cs="Tahoma"/>
                                <w:color w:val="0B5294"/>
                                <w:spacing w:val="-4"/>
                                <w:sz w:val="24"/>
                                <w:szCs w:val="24"/>
                                <w:rtl/>
                              </w:rPr>
                              <w:t xml:space="preserve"> </w:t>
                            </w:r>
                            <w:r w:rsidRPr="00350A24">
                              <w:rPr>
                                <w:rFonts w:cs="Tahoma" w:hint="eastAsia"/>
                                <w:color w:val="0B5294"/>
                                <w:spacing w:val="-4"/>
                                <w:sz w:val="24"/>
                                <w:szCs w:val="24"/>
                                <w:rtl/>
                              </w:rPr>
                              <w:t>על</w:t>
                            </w:r>
                            <w:r w:rsidRPr="00350A24">
                              <w:rPr>
                                <w:rFonts w:cs="Tahoma"/>
                                <w:color w:val="0B5294"/>
                                <w:spacing w:val="-4"/>
                                <w:sz w:val="24"/>
                                <w:szCs w:val="24"/>
                                <w:rtl/>
                              </w:rPr>
                              <w:t xml:space="preserve"> </w:t>
                            </w:r>
                            <w:r w:rsidRPr="00350A24">
                              <w:rPr>
                                <w:rFonts w:cs="Tahoma" w:hint="eastAsia"/>
                                <w:color w:val="0B5294"/>
                                <w:spacing w:val="-4"/>
                                <w:sz w:val="24"/>
                                <w:szCs w:val="24"/>
                                <w:rtl/>
                              </w:rPr>
                              <w:t>פי</w:t>
                            </w:r>
                            <w:r w:rsidRPr="00350A24">
                              <w:rPr>
                                <w:rFonts w:cs="Tahoma"/>
                                <w:color w:val="0B5294"/>
                                <w:spacing w:val="-4"/>
                                <w:sz w:val="24"/>
                                <w:szCs w:val="24"/>
                                <w:rtl/>
                              </w:rPr>
                              <w:t xml:space="preserve"> </w:t>
                            </w:r>
                            <w:r w:rsidRPr="00350A24">
                              <w:rPr>
                                <w:rFonts w:cs="Tahoma" w:hint="eastAsia"/>
                                <w:color w:val="0B5294"/>
                                <w:spacing w:val="-4"/>
                                <w:sz w:val="24"/>
                                <w:szCs w:val="24"/>
                                <w:rtl/>
                              </w:rPr>
                              <w:t>תנאי</w:t>
                            </w:r>
                            <w:r w:rsidRPr="00350A24">
                              <w:rPr>
                                <w:rFonts w:cs="Tahoma"/>
                                <w:color w:val="0B5294"/>
                                <w:spacing w:val="-4"/>
                                <w:sz w:val="24"/>
                                <w:szCs w:val="24"/>
                                <w:rtl/>
                              </w:rPr>
                              <w:t xml:space="preserve"> </w:t>
                            </w:r>
                            <w:r w:rsidRPr="00350A24">
                              <w:rPr>
                                <w:rFonts w:cs="Tahoma" w:hint="eastAsia"/>
                                <w:color w:val="0B5294"/>
                                <w:spacing w:val="-4"/>
                                <w:sz w:val="24"/>
                                <w:szCs w:val="24"/>
                                <w:rtl/>
                              </w:rPr>
                              <w:t>הקול</w:t>
                            </w:r>
                            <w:r w:rsidRPr="00350A24">
                              <w:rPr>
                                <w:rFonts w:cs="Tahoma"/>
                                <w:color w:val="0B5294"/>
                                <w:spacing w:val="-4"/>
                                <w:sz w:val="24"/>
                                <w:szCs w:val="24"/>
                                <w:rtl/>
                              </w:rPr>
                              <w:t xml:space="preserve"> </w:t>
                            </w:r>
                            <w:r w:rsidRPr="00350A24">
                              <w:rPr>
                                <w:rFonts w:cs="Tahoma" w:hint="eastAsia"/>
                                <w:color w:val="0B5294"/>
                                <w:spacing w:val="-4"/>
                                <w:sz w:val="24"/>
                                <w:szCs w:val="24"/>
                                <w:rtl/>
                              </w:rPr>
                              <w:t>הקורא</w:t>
                            </w:r>
                            <w:r w:rsidRPr="00350A24">
                              <w:rPr>
                                <w:rFonts w:cs="Tahoma"/>
                                <w:color w:val="0B5294"/>
                                <w:spacing w:val="-4"/>
                                <w:sz w:val="24"/>
                                <w:szCs w:val="24"/>
                                <w:rtl/>
                              </w:rPr>
                              <w:t xml:space="preserve"> </w:t>
                            </w:r>
                            <w:r w:rsidRPr="00350A24">
                              <w:rPr>
                                <w:rFonts w:cs="Tahoma" w:hint="eastAsia"/>
                                <w:color w:val="0B5294"/>
                                <w:spacing w:val="-4"/>
                                <w:sz w:val="24"/>
                                <w:szCs w:val="24"/>
                                <w:rtl/>
                              </w:rPr>
                              <w:t>ולא</w:t>
                            </w:r>
                            <w:r w:rsidRPr="00350A24">
                              <w:rPr>
                                <w:rFonts w:cs="Tahoma"/>
                                <w:color w:val="0B5294"/>
                                <w:spacing w:val="-4"/>
                                <w:sz w:val="24"/>
                                <w:szCs w:val="24"/>
                                <w:rtl/>
                              </w:rPr>
                              <w:t xml:space="preserve"> </w:t>
                            </w:r>
                            <w:r w:rsidRPr="00350A24">
                              <w:rPr>
                                <w:rFonts w:cs="Tahoma" w:hint="eastAsia"/>
                                <w:color w:val="0B5294"/>
                                <w:spacing w:val="-4"/>
                                <w:sz w:val="24"/>
                                <w:szCs w:val="24"/>
                                <w:rtl/>
                              </w:rPr>
                              <w:t>נבחרו</w:t>
                            </w:r>
                            <w:r w:rsidRPr="00350A24">
                              <w:rPr>
                                <w:rFonts w:cs="Tahoma"/>
                                <w:color w:val="0B5294"/>
                                <w:spacing w:val="-4"/>
                                <w:sz w:val="24"/>
                                <w:szCs w:val="24"/>
                                <w:rtl/>
                              </w:rPr>
                              <w:t xml:space="preserve"> </w:t>
                            </w:r>
                            <w:r w:rsidRPr="00350A24">
                              <w:rPr>
                                <w:rFonts w:cs="Tahoma" w:hint="eastAsia"/>
                                <w:color w:val="0B5294"/>
                                <w:spacing w:val="-4"/>
                                <w:sz w:val="24"/>
                                <w:szCs w:val="24"/>
                                <w:rtl/>
                              </w:rPr>
                              <w:t>בפרט</w:t>
                            </w:r>
                          </w:p>
                          <w:p w:rsidR="00CE4DB7" w:rsidRPr="00373C5D" w:rsidP="00C02BC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8889557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28090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0592" filled="f" stroked="f">
                <v:textbox>
                  <w:txbxContent>
                    <w:p w:rsidR="00CE4DB7" w:rsidRPr="00373C5D" w:rsidP="00C02BC9">
                      <w:pPr>
                        <w:spacing w:line="240" w:lineRule="atLeast"/>
                        <w:rPr>
                          <w:rFonts w:cs="Tahoma"/>
                          <w:b/>
                          <w:bCs/>
                          <w:color w:val="0B5294"/>
                          <w:sz w:val="48"/>
                          <w:szCs w:val="48"/>
                          <w:rtl/>
                        </w:rPr>
                      </w:pPr>
                      <w:drawing>
                        <wp:inline distT="0" distB="0" distL="0" distR="0">
                          <wp:extent cx="311150" cy="256800"/>
                          <wp:effectExtent l="0" t="0" r="0" b="0"/>
                          <wp:docPr id="6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64600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E4DB7" w:rsidRPr="00881D99" w:rsidP="00C02BC9">
                      <w:pPr>
                        <w:spacing w:after="0" w:line="240" w:lineRule="auto"/>
                        <w:rPr>
                          <w:color w:val="0B5294"/>
                          <w:spacing w:val="-4"/>
                          <w:sz w:val="24"/>
                          <w:szCs w:val="24"/>
                          <w:rtl/>
                          <w:cs/>
                        </w:rPr>
                      </w:pPr>
                      <w:r w:rsidRPr="00350A24">
                        <w:rPr>
                          <w:rFonts w:cs="Tahoma" w:hint="eastAsia"/>
                          <w:color w:val="0B5294"/>
                          <w:spacing w:val="-4"/>
                          <w:sz w:val="24"/>
                          <w:szCs w:val="24"/>
                          <w:rtl/>
                        </w:rPr>
                        <w:t>תפקודם</w:t>
                      </w:r>
                      <w:r w:rsidRPr="00350A24">
                        <w:rPr>
                          <w:rFonts w:cs="Tahoma"/>
                          <w:color w:val="0B5294"/>
                          <w:spacing w:val="-4"/>
                          <w:sz w:val="24"/>
                          <w:szCs w:val="24"/>
                          <w:rtl/>
                        </w:rPr>
                        <w:t xml:space="preserve"> </w:t>
                      </w:r>
                      <w:r w:rsidRPr="00350A24">
                        <w:rPr>
                          <w:rFonts w:cs="Tahoma" w:hint="eastAsia"/>
                          <w:color w:val="0B5294"/>
                          <w:spacing w:val="-4"/>
                          <w:sz w:val="24"/>
                          <w:szCs w:val="24"/>
                          <w:rtl/>
                        </w:rPr>
                        <w:t>של</w:t>
                      </w:r>
                      <w:r w:rsidRPr="00350A24">
                        <w:rPr>
                          <w:rFonts w:cs="Tahoma"/>
                          <w:color w:val="0B5294"/>
                          <w:spacing w:val="-4"/>
                          <w:sz w:val="24"/>
                          <w:szCs w:val="24"/>
                          <w:rtl/>
                        </w:rPr>
                        <w:t xml:space="preserve"> </w:t>
                      </w:r>
                      <w:r w:rsidRPr="00350A24">
                        <w:rPr>
                          <w:rFonts w:cs="Tahoma" w:hint="eastAsia"/>
                          <w:color w:val="0B5294"/>
                          <w:spacing w:val="-4"/>
                          <w:sz w:val="24"/>
                          <w:szCs w:val="24"/>
                          <w:rtl/>
                        </w:rPr>
                        <w:t>משרדי</w:t>
                      </w:r>
                      <w:r w:rsidRPr="00350A24">
                        <w:rPr>
                          <w:rFonts w:cs="Tahoma"/>
                          <w:color w:val="0B5294"/>
                          <w:spacing w:val="-4"/>
                          <w:sz w:val="24"/>
                          <w:szCs w:val="24"/>
                          <w:rtl/>
                        </w:rPr>
                        <w:t xml:space="preserve"> </w:t>
                      </w:r>
                      <w:r w:rsidRPr="00350A24">
                        <w:rPr>
                          <w:rFonts w:cs="Tahoma" w:hint="eastAsia"/>
                          <w:color w:val="0B5294"/>
                          <w:spacing w:val="-4"/>
                          <w:sz w:val="24"/>
                          <w:szCs w:val="24"/>
                          <w:rtl/>
                        </w:rPr>
                        <w:t>התחבורה</w:t>
                      </w:r>
                      <w:r w:rsidRPr="00350A24">
                        <w:rPr>
                          <w:rFonts w:cs="Tahoma"/>
                          <w:color w:val="0B5294"/>
                          <w:spacing w:val="-4"/>
                          <w:sz w:val="24"/>
                          <w:szCs w:val="24"/>
                          <w:rtl/>
                        </w:rPr>
                        <w:t xml:space="preserve"> </w:t>
                      </w:r>
                      <w:r w:rsidRPr="00350A24">
                        <w:rPr>
                          <w:rFonts w:cs="Tahoma" w:hint="eastAsia"/>
                          <w:color w:val="0B5294"/>
                          <w:spacing w:val="-4"/>
                          <w:sz w:val="24"/>
                          <w:szCs w:val="24"/>
                          <w:rtl/>
                        </w:rPr>
                        <w:t>והאוצר</w:t>
                      </w:r>
                      <w:r w:rsidRPr="00350A24">
                        <w:rPr>
                          <w:rFonts w:cs="Tahoma"/>
                          <w:color w:val="0B5294"/>
                          <w:spacing w:val="-4"/>
                          <w:sz w:val="24"/>
                          <w:szCs w:val="24"/>
                          <w:rtl/>
                        </w:rPr>
                        <w:t xml:space="preserve"> </w:t>
                      </w:r>
                      <w:r w:rsidRPr="00350A24">
                        <w:rPr>
                          <w:rFonts w:cs="Tahoma" w:hint="eastAsia"/>
                          <w:color w:val="0B5294"/>
                          <w:spacing w:val="-4"/>
                          <w:sz w:val="24"/>
                          <w:szCs w:val="24"/>
                          <w:rtl/>
                        </w:rPr>
                        <w:t>ושל</w:t>
                      </w:r>
                      <w:r w:rsidRPr="00350A24">
                        <w:rPr>
                          <w:rFonts w:cs="Tahoma"/>
                          <w:color w:val="0B5294"/>
                          <w:spacing w:val="-4"/>
                          <w:sz w:val="24"/>
                          <w:szCs w:val="24"/>
                          <w:rtl/>
                        </w:rPr>
                        <w:t xml:space="preserve"> </w:t>
                      </w:r>
                      <w:r w:rsidRPr="00350A24">
                        <w:rPr>
                          <w:rFonts w:cs="Tahoma" w:hint="eastAsia"/>
                          <w:color w:val="0B5294"/>
                          <w:spacing w:val="-4"/>
                          <w:sz w:val="24"/>
                          <w:szCs w:val="24"/>
                          <w:rtl/>
                        </w:rPr>
                        <w:t>ועדת</w:t>
                      </w:r>
                      <w:r w:rsidRPr="00350A24">
                        <w:rPr>
                          <w:rFonts w:cs="Tahoma"/>
                          <w:color w:val="0B5294"/>
                          <w:spacing w:val="-4"/>
                          <w:sz w:val="24"/>
                          <w:szCs w:val="24"/>
                          <w:rtl/>
                        </w:rPr>
                        <w:t xml:space="preserve"> </w:t>
                      </w:r>
                      <w:r w:rsidRPr="00350A24">
                        <w:rPr>
                          <w:rFonts w:cs="Tahoma" w:hint="eastAsia"/>
                          <w:color w:val="0B5294"/>
                          <w:spacing w:val="-4"/>
                          <w:sz w:val="24"/>
                          <w:szCs w:val="24"/>
                          <w:rtl/>
                        </w:rPr>
                        <w:t>ההיגוי</w:t>
                      </w:r>
                      <w:r w:rsidRPr="00350A24">
                        <w:rPr>
                          <w:rFonts w:cs="Tahoma"/>
                          <w:color w:val="0B5294"/>
                          <w:spacing w:val="-4"/>
                          <w:sz w:val="24"/>
                          <w:szCs w:val="24"/>
                          <w:rtl/>
                        </w:rPr>
                        <w:t xml:space="preserve"> </w:t>
                      </w:r>
                      <w:r w:rsidRPr="00350A24">
                        <w:rPr>
                          <w:rFonts w:cs="Tahoma" w:hint="eastAsia"/>
                          <w:color w:val="0B5294"/>
                          <w:spacing w:val="-4"/>
                          <w:sz w:val="24"/>
                          <w:szCs w:val="24"/>
                          <w:rtl/>
                        </w:rPr>
                        <w:t>בנוגע</w:t>
                      </w:r>
                      <w:r w:rsidRPr="00350A24">
                        <w:rPr>
                          <w:rFonts w:cs="Tahoma"/>
                          <w:color w:val="0B5294"/>
                          <w:spacing w:val="-4"/>
                          <w:sz w:val="24"/>
                          <w:szCs w:val="24"/>
                          <w:rtl/>
                        </w:rPr>
                        <w:t xml:space="preserve"> </w:t>
                      </w:r>
                      <w:r w:rsidRPr="00350A24">
                        <w:rPr>
                          <w:rFonts w:cs="Tahoma" w:hint="eastAsia"/>
                          <w:color w:val="0B5294"/>
                          <w:spacing w:val="-4"/>
                          <w:sz w:val="24"/>
                          <w:szCs w:val="24"/>
                          <w:rtl/>
                        </w:rPr>
                        <w:t>לשינויים</w:t>
                      </w:r>
                      <w:r w:rsidRPr="00350A24">
                        <w:rPr>
                          <w:rFonts w:cs="Tahoma"/>
                          <w:color w:val="0B5294"/>
                          <w:spacing w:val="-4"/>
                          <w:sz w:val="24"/>
                          <w:szCs w:val="24"/>
                          <w:rtl/>
                        </w:rPr>
                        <w:t xml:space="preserve"> </w:t>
                      </w:r>
                      <w:r w:rsidRPr="00350A24">
                        <w:rPr>
                          <w:rFonts w:cs="Tahoma" w:hint="eastAsia"/>
                          <w:color w:val="0B5294"/>
                          <w:spacing w:val="-4"/>
                          <w:sz w:val="24"/>
                          <w:szCs w:val="24"/>
                          <w:rtl/>
                        </w:rPr>
                        <w:t>בפרויקט</w:t>
                      </w:r>
                      <w:r w:rsidRPr="00350A24">
                        <w:rPr>
                          <w:rFonts w:cs="Tahoma"/>
                          <w:color w:val="0B5294"/>
                          <w:spacing w:val="-4"/>
                          <w:sz w:val="24"/>
                          <w:szCs w:val="24"/>
                          <w:rtl/>
                        </w:rPr>
                        <w:t xml:space="preserve"> </w:t>
                      </w:r>
                      <w:r w:rsidRPr="00350A24">
                        <w:rPr>
                          <w:rFonts w:cs="Tahoma" w:hint="eastAsia"/>
                          <w:color w:val="0B5294"/>
                          <w:spacing w:val="-4"/>
                          <w:sz w:val="24"/>
                          <w:szCs w:val="24"/>
                          <w:rtl/>
                        </w:rPr>
                        <w:t>פגע</w:t>
                      </w:r>
                      <w:r w:rsidRPr="00350A24">
                        <w:rPr>
                          <w:rFonts w:cs="Tahoma"/>
                          <w:color w:val="0B5294"/>
                          <w:spacing w:val="-4"/>
                          <w:sz w:val="24"/>
                          <w:szCs w:val="24"/>
                          <w:rtl/>
                        </w:rPr>
                        <w:t xml:space="preserve"> </w:t>
                      </w:r>
                      <w:r w:rsidRPr="00350A24">
                        <w:rPr>
                          <w:rFonts w:cs="Tahoma" w:hint="eastAsia"/>
                          <w:color w:val="0B5294"/>
                          <w:spacing w:val="-4"/>
                          <w:sz w:val="24"/>
                          <w:szCs w:val="24"/>
                          <w:rtl/>
                        </w:rPr>
                        <w:t>בשוויון</w:t>
                      </w:r>
                      <w:r w:rsidRPr="00350A24">
                        <w:rPr>
                          <w:rFonts w:cs="Tahoma"/>
                          <w:color w:val="0B5294"/>
                          <w:spacing w:val="-4"/>
                          <w:sz w:val="24"/>
                          <w:szCs w:val="24"/>
                          <w:rtl/>
                        </w:rPr>
                        <w:t xml:space="preserve"> </w:t>
                      </w:r>
                      <w:r w:rsidRPr="00350A24">
                        <w:rPr>
                          <w:rFonts w:cs="Tahoma" w:hint="eastAsia"/>
                          <w:color w:val="0B5294"/>
                          <w:spacing w:val="-4"/>
                          <w:sz w:val="24"/>
                          <w:szCs w:val="24"/>
                          <w:rtl/>
                        </w:rPr>
                        <w:t>בין</w:t>
                      </w:r>
                      <w:r w:rsidRPr="00350A24">
                        <w:rPr>
                          <w:rFonts w:cs="Tahoma"/>
                          <w:color w:val="0B5294"/>
                          <w:spacing w:val="-4"/>
                          <w:sz w:val="24"/>
                          <w:szCs w:val="24"/>
                          <w:rtl/>
                        </w:rPr>
                        <w:t xml:space="preserve"> </w:t>
                      </w:r>
                      <w:r w:rsidRPr="00350A24">
                        <w:rPr>
                          <w:rFonts w:cs="Tahoma" w:hint="eastAsia"/>
                          <w:color w:val="0B5294"/>
                          <w:spacing w:val="-4"/>
                          <w:sz w:val="24"/>
                          <w:szCs w:val="24"/>
                          <w:rtl/>
                        </w:rPr>
                        <w:t>המציעים</w:t>
                      </w:r>
                      <w:r w:rsidRPr="00350A24">
                        <w:rPr>
                          <w:rFonts w:cs="Tahoma"/>
                          <w:color w:val="0B5294"/>
                          <w:spacing w:val="-4"/>
                          <w:sz w:val="24"/>
                          <w:szCs w:val="24"/>
                          <w:rtl/>
                        </w:rPr>
                        <w:t xml:space="preserve"> </w:t>
                      </w:r>
                      <w:r w:rsidRPr="00350A24">
                        <w:rPr>
                          <w:rFonts w:cs="Tahoma" w:hint="eastAsia"/>
                          <w:color w:val="0B5294"/>
                          <w:spacing w:val="-4"/>
                          <w:sz w:val="24"/>
                          <w:szCs w:val="24"/>
                          <w:rtl/>
                        </w:rPr>
                        <w:t>הפוטנציאליים</w:t>
                      </w:r>
                      <w:r w:rsidRPr="00350A24">
                        <w:rPr>
                          <w:rFonts w:cs="Tahoma"/>
                          <w:color w:val="0B5294"/>
                          <w:spacing w:val="-4"/>
                          <w:sz w:val="24"/>
                          <w:szCs w:val="24"/>
                          <w:rtl/>
                        </w:rPr>
                        <w:t xml:space="preserve"> </w:t>
                      </w:r>
                      <w:r w:rsidRPr="00350A24">
                        <w:rPr>
                          <w:rFonts w:cs="Tahoma" w:hint="eastAsia"/>
                          <w:color w:val="0B5294"/>
                          <w:spacing w:val="-4"/>
                          <w:sz w:val="24"/>
                          <w:szCs w:val="24"/>
                          <w:rtl/>
                        </w:rPr>
                        <w:t>בכלל</w:t>
                      </w:r>
                      <w:r w:rsidRPr="00350A24">
                        <w:rPr>
                          <w:rFonts w:cs="Tahoma"/>
                          <w:color w:val="0B5294"/>
                          <w:spacing w:val="-4"/>
                          <w:sz w:val="24"/>
                          <w:szCs w:val="24"/>
                          <w:rtl/>
                        </w:rPr>
                        <w:t xml:space="preserve"> </w:t>
                      </w:r>
                      <w:r w:rsidRPr="00350A24">
                        <w:rPr>
                          <w:rFonts w:cs="Tahoma" w:hint="eastAsia"/>
                          <w:color w:val="0B5294"/>
                          <w:spacing w:val="-4"/>
                          <w:sz w:val="24"/>
                          <w:szCs w:val="24"/>
                          <w:rtl/>
                        </w:rPr>
                        <w:t>ובין</w:t>
                      </w:r>
                      <w:r w:rsidRPr="00350A24">
                        <w:rPr>
                          <w:rFonts w:cs="Tahoma"/>
                          <w:color w:val="0B5294"/>
                          <w:spacing w:val="-4"/>
                          <w:sz w:val="24"/>
                          <w:szCs w:val="24"/>
                          <w:rtl/>
                        </w:rPr>
                        <w:t xml:space="preserve"> </w:t>
                      </w:r>
                      <w:r w:rsidRPr="00350A24">
                        <w:rPr>
                          <w:rFonts w:cs="Tahoma" w:hint="eastAsia"/>
                          <w:color w:val="0B5294"/>
                          <w:spacing w:val="-4"/>
                          <w:sz w:val="24"/>
                          <w:szCs w:val="24"/>
                          <w:rtl/>
                        </w:rPr>
                        <w:t>מציעים</w:t>
                      </w:r>
                      <w:r w:rsidRPr="00350A24">
                        <w:rPr>
                          <w:rFonts w:cs="Tahoma"/>
                          <w:color w:val="0B5294"/>
                          <w:spacing w:val="-4"/>
                          <w:sz w:val="24"/>
                          <w:szCs w:val="24"/>
                          <w:rtl/>
                        </w:rPr>
                        <w:t xml:space="preserve"> </w:t>
                      </w:r>
                      <w:r w:rsidRPr="00350A24">
                        <w:rPr>
                          <w:rFonts w:cs="Tahoma" w:hint="eastAsia"/>
                          <w:color w:val="0B5294"/>
                          <w:spacing w:val="-4"/>
                          <w:sz w:val="24"/>
                          <w:szCs w:val="24"/>
                          <w:rtl/>
                        </w:rPr>
                        <w:t>שהגישו</w:t>
                      </w:r>
                      <w:r w:rsidRPr="00350A24">
                        <w:rPr>
                          <w:rFonts w:cs="Tahoma"/>
                          <w:color w:val="0B5294"/>
                          <w:spacing w:val="-4"/>
                          <w:sz w:val="24"/>
                          <w:szCs w:val="24"/>
                          <w:rtl/>
                        </w:rPr>
                        <w:t xml:space="preserve"> </w:t>
                      </w:r>
                      <w:r w:rsidRPr="00350A24">
                        <w:rPr>
                          <w:rFonts w:cs="Tahoma" w:hint="eastAsia"/>
                          <w:color w:val="0B5294"/>
                          <w:spacing w:val="-4"/>
                          <w:sz w:val="24"/>
                          <w:szCs w:val="24"/>
                          <w:rtl/>
                        </w:rPr>
                        <w:t>הצעות</w:t>
                      </w:r>
                      <w:r w:rsidRPr="00350A24">
                        <w:rPr>
                          <w:rFonts w:cs="Tahoma"/>
                          <w:color w:val="0B5294"/>
                          <w:spacing w:val="-4"/>
                          <w:sz w:val="24"/>
                          <w:szCs w:val="24"/>
                          <w:rtl/>
                        </w:rPr>
                        <w:t xml:space="preserve"> </w:t>
                      </w:r>
                      <w:r w:rsidRPr="00350A24">
                        <w:rPr>
                          <w:rFonts w:cs="Tahoma" w:hint="eastAsia"/>
                          <w:color w:val="0B5294"/>
                          <w:spacing w:val="-4"/>
                          <w:sz w:val="24"/>
                          <w:szCs w:val="24"/>
                          <w:rtl/>
                        </w:rPr>
                        <w:t>על</w:t>
                      </w:r>
                      <w:r w:rsidRPr="00350A24">
                        <w:rPr>
                          <w:rFonts w:cs="Tahoma"/>
                          <w:color w:val="0B5294"/>
                          <w:spacing w:val="-4"/>
                          <w:sz w:val="24"/>
                          <w:szCs w:val="24"/>
                          <w:rtl/>
                        </w:rPr>
                        <w:t xml:space="preserve"> </w:t>
                      </w:r>
                      <w:r w:rsidRPr="00350A24">
                        <w:rPr>
                          <w:rFonts w:cs="Tahoma" w:hint="eastAsia"/>
                          <w:color w:val="0B5294"/>
                          <w:spacing w:val="-4"/>
                          <w:sz w:val="24"/>
                          <w:szCs w:val="24"/>
                          <w:rtl/>
                        </w:rPr>
                        <w:t>פי</w:t>
                      </w:r>
                      <w:r w:rsidRPr="00350A24">
                        <w:rPr>
                          <w:rFonts w:cs="Tahoma"/>
                          <w:color w:val="0B5294"/>
                          <w:spacing w:val="-4"/>
                          <w:sz w:val="24"/>
                          <w:szCs w:val="24"/>
                          <w:rtl/>
                        </w:rPr>
                        <w:t xml:space="preserve"> </w:t>
                      </w:r>
                      <w:r w:rsidRPr="00350A24">
                        <w:rPr>
                          <w:rFonts w:cs="Tahoma" w:hint="eastAsia"/>
                          <w:color w:val="0B5294"/>
                          <w:spacing w:val="-4"/>
                          <w:sz w:val="24"/>
                          <w:szCs w:val="24"/>
                          <w:rtl/>
                        </w:rPr>
                        <w:t>תנאי</w:t>
                      </w:r>
                      <w:r w:rsidRPr="00350A24">
                        <w:rPr>
                          <w:rFonts w:cs="Tahoma"/>
                          <w:color w:val="0B5294"/>
                          <w:spacing w:val="-4"/>
                          <w:sz w:val="24"/>
                          <w:szCs w:val="24"/>
                          <w:rtl/>
                        </w:rPr>
                        <w:t xml:space="preserve"> </w:t>
                      </w:r>
                      <w:r w:rsidRPr="00350A24">
                        <w:rPr>
                          <w:rFonts w:cs="Tahoma" w:hint="eastAsia"/>
                          <w:color w:val="0B5294"/>
                          <w:spacing w:val="-4"/>
                          <w:sz w:val="24"/>
                          <w:szCs w:val="24"/>
                          <w:rtl/>
                        </w:rPr>
                        <w:t>הקול</w:t>
                      </w:r>
                      <w:r w:rsidRPr="00350A24">
                        <w:rPr>
                          <w:rFonts w:cs="Tahoma"/>
                          <w:color w:val="0B5294"/>
                          <w:spacing w:val="-4"/>
                          <w:sz w:val="24"/>
                          <w:szCs w:val="24"/>
                          <w:rtl/>
                        </w:rPr>
                        <w:t xml:space="preserve"> </w:t>
                      </w:r>
                      <w:r w:rsidRPr="00350A24">
                        <w:rPr>
                          <w:rFonts w:cs="Tahoma" w:hint="eastAsia"/>
                          <w:color w:val="0B5294"/>
                          <w:spacing w:val="-4"/>
                          <w:sz w:val="24"/>
                          <w:szCs w:val="24"/>
                          <w:rtl/>
                        </w:rPr>
                        <w:t>הקורא</w:t>
                      </w:r>
                      <w:r w:rsidRPr="00350A24">
                        <w:rPr>
                          <w:rFonts w:cs="Tahoma"/>
                          <w:color w:val="0B5294"/>
                          <w:spacing w:val="-4"/>
                          <w:sz w:val="24"/>
                          <w:szCs w:val="24"/>
                          <w:rtl/>
                        </w:rPr>
                        <w:t xml:space="preserve"> </w:t>
                      </w:r>
                      <w:r w:rsidRPr="00350A24">
                        <w:rPr>
                          <w:rFonts w:cs="Tahoma" w:hint="eastAsia"/>
                          <w:color w:val="0B5294"/>
                          <w:spacing w:val="-4"/>
                          <w:sz w:val="24"/>
                          <w:szCs w:val="24"/>
                          <w:rtl/>
                        </w:rPr>
                        <w:t>ולא</w:t>
                      </w:r>
                      <w:r w:rsidRPr="00350A24">
                        <w:rPr>
                          <w:rFonts w:cs="Tahoma"/>
                          <w:color w:val="0B5294"/>
                          <w:spacing w:val="-4"/>
                          <w:sz w:val="24"/>
                          <w:szCs w:val="24"/>
                          <w:rtl/>
                        </w:rPr>
                        <w:t xml:space="preserve"> </w:t>
                      </w:r>
                      <w:r w:rsidRPr="00350A24">
                        <w:rPr>
                          <w:rFonts w:cs="Tahoma" w:hint="eastAsia"/>
                          <w:color w:val="0B5294"/>
                          <w:spacing w:val="-4"/>
                          <w:sz w:val="24"/>
                          <w:szCs w:val="24"/>
                          <w:rtl/>
                        </w:rPr>
                        <w:t>נבחרו</w:t>
                      </w:r>
                      <w:r w:rsidRPr="00350A24">
                        <w:rPr>
                          <w:rFonts w:cs="Tahoma"/>
                          <w:color w:val="0B5294"/>
                          <w:spacing w:val="-4"/>
                          <w:sz w:val="24"/>
                          <w:szCs w:val="24"/>
                          <w:rtl/>
                        </w:rPr>
                        <w:t xml:space="preserve"> </w:t>
                      </w:r>
                      <w:r w:rsidRPr="00350A24">
                        <w:rPr>
                          <w:rFonts w:cs="Tahoma" w:hint="eastAsia"/>
                          <w:color w:val="0B5294"/>
                          <w:spacing w:val="-4"/>
                          <w:sz w:val="24"/>
                          <w:szCs w:val="24"/>
                          <w:rtl/>
                        </w:rPr>
                        <w:t>בפרט</w:t>
                      </w:r>
                    </w:p>
                    <w:p w:rsidR="00CE4DB7" w:rsidRPr="00373C5D" w:rsidP="00C02BC9">
                      <w:pPr>
                        <w:spacing w:before="120" w:after="0" w:line="240" w:lineRule="atLeast"/>
                        <w:rPr>
                          <w:rFonts w:cs="Tahoma"/>
                          <w:b/>
                          <w:bCs/>
                          <w:color w:val="0B5294"/>
                          <w:sz w:val="48"/>
                          <w:szCs w:val="48"/>
                          <w:rtl/>
                        </w:rPr>
                      </w:pPr>
                      <w:drawing>
                        <wp:inline distT="0" distB="0" distL="0" distR="0">
                          <wp:extent cx="288000" cy="31337"/>
                          <wp:effectExtent l="0" t="0" r="0" b="6985"/>
                          <wp:docPr id="6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84606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824B2" w:rsidP="006824B2">
      <w:pPr>
        <w:spacing w:before="240" w:after="240" w:line="240" w:lineRule="atLeast"/>
        <w:ind w:right="2268"/>
        <w:jc w:val="center"/>
        <w:rPr>
          <w:sz w:val="32"/>
          <w:szCs w:val="32"/>
        </w:rPr>
      </w:pPr>
      <w:r w:rsidRPr="00D43E82">
        <w:rPr>
          <w:rFonts w:ascii="Wingdings 2" w:hAnsi="Wingdings 2"/>
          <w:sz w:val="32"/>
          <w:szCs w:val="32"/>
        </w:rPr>
        <w:sym w:font="Wingdings 2" w:char="F0F3"/>
      </w:r>
    </w:p>
    <w:p w:rsidR="0055684C" w:rsidRPr="0051332D" w:rsidP="006824B2">
      <w:pPr>
        <w:pStyle w:val="RESHET"/>
        <w:rPr>
          <w:rtl/>
        </w:rPr>
      </w:pPr>
      <w:r w:rsidRPr="0051332D">
        <w:rPr>
          <w:rFonts w:hint="cs"/>
          <w:rtl/>
        </w:rPr>
        <w:t>מהאמור</w:t>
      </w:r>
      <w:r w:rsidRPr="0051332D">
        <w:rPr>
          <w:rtl/>
        </w:rPr>
        <w:t xml:space="preserve"> לעיל עולה כי </w:t>
      </w:r>
      <w:r w:rsidRPr="0051332D">
        <w:rPr>
          <w:rFonts w:hint="cs"/>
          <w:rtl/>
        </w:rPr>
        <w:t xml:space="preserve">הצעתה של עיריית אשדוד במסגרת הקול הקורא שכללה ביצוע מרכיבים רבים בתקציב של כ-220 מיליון ש"ח, ובגינה זכתה העירייה לאחר שהתחייבה לקיימה, תפחה לסכום של כ-291 מיליון ש"ח, אף שמרכיבים רבים ומרכזיים הוסרו ממנה, לרבות מרכיבי תחבורה בת קיימה שנדרשו בקול קורא. </w:t>
      </w:r>
      <w:r w:rsidRPr="0051332D">
        <w:rPr>
          <w:rFonts w:eastAsiaTheme="majorEastAsia" w:hint="cs"/>
          <w:rtl/>
        </w:rPr>
        <w:t xml:space="preserve">באופן זה, עולה ספק אם ההצעה במתכונתה הנוכחית היא ההצעה הטובה ביותר ליישום פרויקט "עיר מודל לתחבורה בת קיימא", על פי תנאי הקול הקורא שפורסם. </w:t>
      </w:r>
      <w:r w:rsidRPr="0051332D">
        <w:rPr>
          <w:rFonts w:hint="cs"/>
          <w:rtl/>
        </w:rPr>
        <w:t>ייתכן שהפער הניכר בין התקציב הנמוך שכלל תכולה רבה לבין הביצוע בפועל היה נמנע לו משרדי התחבורה והאוצר היו בוחנים ביסודיות את סבירות עלות הצעתה של עיריית אשדוד שאינה בעלת ניסיון בביצוע פרויקטים דומים.</w:t>
      </w:r>
    </w:p>
    <w:p w:rsidR="0055684C" w:rsidRPr="0051332D" w:rsidP="004C279C">
      <w:pPr>
        <w:spacing w:line="240" w:lineRule="exact"/>
        <w:ind w:right="2268"/>
        <w:jc w:val="both"/>
        <w:rPr>
          <w:rFonts w:ascii="Tahoma" w:hAnsi="Tahoma" w:cs="Tahoma"/>
          <w:sz w:val="18"/>
          <w:szCs w:val="18"/>
          <w:rtl/>
        </w:rPr>
      </w:pPr>
    </w:p>
    <w:p w:rsidR="0055684C" w:rsidRPr="00F93924" w:rsidP="004C279C">
      <w:pPr>
        <w:pStyle w:val="KOT2"/>
        <w:rPr>
          <w:rtl/>
        </w:rPr>
      </w:pPr>
      <w:r w:rsidRPr="00F93924">
        <w:rPr>
          <w:rFonts w:hint="eastAsia"/>
          <w:rtl/>
        </w:rPr>
        <w:t>ביצוע</w:t>
      </w:r>
      <w:r w:rsidRPr="00F93924">
        <w:rPr>
          <w:rFonts w:hint="cs"/>
          <w:rtl/>
        </w:rPr>
        <w:t xml:space="preserve"> הפרויקט על ידי עיריית אשדוד</w:t>
      </w:r>
    </w:p>
    <w:p w:rsidR="0055684C" w:rsidRPr="0051332D" w:rsidP="004C279C">
      <w:pPr>
        <w:spacing w:line="240" w:lineRule="exact"/>
        <w:ind w:right="2268"/>
        <w:jc w:val="both"/>
        <w:rPr>
          <w:rFonts w:ascii="Tahoma" w:hAnsi="Tahoma" w:cs="Tahoma"/>
          <w:sz w:val="18"/>
          <w:szCs w:val="18"/>
          <w:rtl/>
        </w:rPr>
      </w:pPr>
      <w:r w:rsidRPr="0051332D">
        <w:rPr>
          <w:rFonts w:ascii="Tahoma" w:hAnsi="Tahoma" w:cs="Tahoma" w:hint="cs"/>
          <w:sz w:val="18"/>
          <w:szCs w:val="18"/>
          <w:rtl/>
        </w:rPr>
        <w:t>באפריל 2016, לאחר שינוי תכולת הפרויקט, הכינה חברת הבקרה מטעם משרד התחבורה דוח "מוכנות למכרז" להקמת צירי ההעדפה שנשארו בפרויקט - צירים ז'בוטינסק</w:t>
      </w:r>
      <w:r w:rsidRPr="0051332D">
        <w:rPr>
          <w:rFonts w:ascii="Tahoma" w:hAnsi="Tahoma" w:cs="Tahoma" w:hint="eastAsia"/>
          <w:sz w:val="18"/>
          <w:szCs w:val="18"/>
          <w:rtl/>
        </w:rPr>
        <w:t>י</w:t>
      </w:r>
      <w:r w:rsidRPr="0051332D">
        <w:rPr>
          <w:rFonts w:ascii="Tahoma" w:hAnsi="Tahoma" w:cs="Tahoma" w:hint="cs"/>
          <w:sz w:val="18"/>
          <w:szCs w:val="18"/>
          <w:rtl/>
        </w:rPr>
        <w:t>, הרצל ובגין כולל כביש הגישה לרכבת, וכן ל</w:t>
      </w:r>
      <w:r w:rsidRPr="0051332D">
        <w:rPr>
          <w:rFonts w:ascii="Tahoma" w:hAnsi="Tahoma" w:cs="Tahoma"/>
          <w:sz w:val="18"/>
          <w:szCs w:val="18"/>
          <w:rtl/>
        </w:rPr>
        <w:t>הקמת מסוף תחבורה חדש בצפון העיר ושיפוץ מסוף</w:t>
      </w:r>
      <w:r w:rsidRPr="0051332D">
        <w:rPr>
          <w:rFonts w:ascii="Tahoma" w:hAnsi="Tahoma" w:cs="Tahoma" w:hint="cs"/>
          <w:sz w:val="18"/>
          <w:szCs w:val="18"/>
          <w:rtl/>
        </w:rPr>
        <w:t xml:space="preserve"> </w:t>
      </w:r>
      <w:r w:rsidRPr="0051332D">
        <w:rPr>
          <w:rFonts w:ascii="Tahoma" w:hAnsi="Tahoma" w:cs="Tahoma"/>
          <w:sz w:val="18"/>
          <w:szCs w:val="18"/>
          <w:rtl/>
        </w:rPr>
        <w:t>קיים</w:t>
      </w:r>
      <w:r w:rsidRPr="0051332D">
        <w:rPr>
          <w:rFonts w:ascii="Tahoma" w:hAnsi="Tahoma" w:cs="Tahoma" w:hint="cs"/>
          <w:sz w:val="18"/>
          <w:szCs w:val="18"/>
          <w:rtl/>
        </w:rPr>
        <w:t xml:space="preserve"> בתחנה המרכזית (להלן - דוח מוכנות למכרז). בדוח המליצה חברת הבקרה לפרסם את המכרז לביצוע הצירים, אך להמתין עם החתימה על הסכם עם קבלנים עד מילוי התנאים שקבעה. עוד המליצה החברה כי העבודה מושא המכרז תפוצל - המציע הזול ביותר יבצע 60% מהיקף העבודה והמציע שהצעתו תדורג שנייה יבצע 40%. יודגש כי מדובר במכרז לביצוע חלק מהמרכיבים שנקבעו בהצעת העירייה לקול קורא; לביצוע מרכיבים אחרים פרסמה העירייה מכרזים נפרדים.</w:t>
      </w:r>
    </w:p>
    <w:p w:rsidR="0055684C" w:rsidRPr="0051332D" w:rsidP="004C279C">
      <w:pPr>
        <w:spacing w:line="240" w:lineRule="exact"/>
        <w:ind w:right="2268"/>
        <w:jc w:val="both"/>
        <w:rPr>
          <w:rFonts w:ascii="Tahoma" w:hAnsi="Tahoma" w:cs="Tahoma"/>
          <w:sz w:val="18"/>
          <w:szCs w:val="18"/>
          <w:rtl/>
        </w:rPr>
      </w:pPr>
      <w:r w:rsidRPr="0051332D">
        <w:rPr>
          <w:rFonts w:ascii="Tahoma" w:hAnsi="Tahoma" w:cs="Tahoma" w:hint="cs"/>
          <w:sz w:val="18"/>
          <w:szCs w:val="18"/>
          <w:rtl/>
        </w:rPr>
        <w:t>באותו חודש פרסמה עיריית אשדוד "מכרז פומבי מס' 30/16 לביצוע עבודות תשתית, סלילה, פיתוח והסדרי תנועה במסגרת פרויקט 'גל ירוק' בעיר אשדוד" (להלן - המכרז) בצירים שפורטו לעיל ובשני המסופים. למסמכי המכרז צורף לוח זמנים כללי שעל פיו היה על הקבלנים לפתוח את הנתיבים לתנועת תחבורה ציבורית בתוך 22 חודשים לכל היותר מיום קבלת צו התחלת עבודה (כולל מרווח ביטחון של חודשיים).</w:t>
      </w:r>
    </w:p>
    <w:p w:rsidR="0055684C" w:rsidRPr="0051332D" w:rsidP="004C279C">
      <w:pPr>
        <w:spacing w:line="240" w:lineRule="exact"/>
        <w:ind w:right="2268"/>
        <w:jc w:val="both"/>
        <w:rPr>
          <w:rFonts w:ascii="Tahoma" w:hAnsi="Tahoma" w:cs="Tahoma"/>
          <w:sz w:val="18"/>
          <w:szCs w:val="18"/>
        </w:rPr>
      </w:pPr>
    </w:p>
    <w:p w:rsidR="0055684C" w:rsidRPr="0051332D" w:rsidP="004C279C">
      <w:pPr>
        <w:spacing w:line="240" w:lineRule="exact"/>
        <w:ind w:right="2268"/>
        <w:jc w:val="both"/>
        <w:rPr>
          <w:rFonts w:ascii="Tahoma" w:hAnsi="Tahoma" w:cs="Tahoma"/>
          <w:sz w:val="18"/>
          <w:szCs w:val="18"/>
          <w:rtl/>
        </w:rPr>
      </w:pPr>
    </w:p>
    <w:p w:rsidR="0055684C" w:rsidRPr="00F93924" w:rsidP="004C279C">
      <w:pPr>
        <w:pStyle w:val="KOT4"/>
        <w:rPr>
          <w:rtl/>
        </w:rPr>
      </w:pPr>
      <w:r w:rsidRPr="00F93924">
        <w:rPr>
          <w:rFonts w:hint="cs"/>
          <w:rtl/>
        </w:rPr>
        <w:t xml:space="preserve">התחייבות העירייה לממן מרכיבים בפרויקט </w:t>
      </w:r>
    </w:p>
    <w:p w:rsidR="0055684C" w:rsidRPr="0051332D" w:rsidP="004C279C">
      <w:pPr>
        <w:keepNext/>
        <w:keepLines/>
        <w:spacing w:line="240" w:lineRule="exact"/>
        <w:ind w:right="2268"/>
        <w:jc w:val="both"/>
        <w:outlineLvl w:val="2"/>
        <w:rPr>
          <w:rFonts w:ascii="Tahoma" w:hAnsi="Tahoma" w:eastAsiaTheme="majorEastAsia" w:cs="Tahoma"/>
          <w:bCs/>
          <w:sz w:val="18"/>
          <w:szCs w:val="18"/>
          <w:u w:val="single"/>
          <w:rtl/>
        </w:rPr>
      </w:pPr>
      <w:r w:rsidRPr="0051332D">
        <w:rPr>
          <w:rFonts w:ascii="Tahoma" w:hAnsi="Tahoma" w:cs="Tahoma" w:hint="cs"/>
          <w:b/>
          <w:sz w:val="18"/>
          <w:szCs w:val="18"/>
          <w:rtl/>
        </w:rPr>
        <w:t>לפי פקודת העיריות [נוסח חדש] (להלן - פקודת העיריות), ועדת כספים היא ועדת חובה בעיריות</w:t>
      </w:r>
      <w:r w:rsidRPr="0051332D">
        <w:rPr>
          <w:rFonts w:ascii="Tahoma" w:hAnsi="Tahoma" w:eastAsiaTheme="majorEastAsia" w:cs="Tahoma" w:hint="cs"/>
          <w:b/>
          <w:sz w:val="18"/>
          <w:szCs w:val="18"/>
          <w:rtl/>
        </w:rPr>
        <w:t xml:space="preserve"> </w:t>
      </w:r>
      <w:r w:rsidRPr="0051332D">
        <w:rPr>
          <w:rFonts w:ascii="Tahoma" w:hAnsi="Tahoma" w:cs="Tahoma" w:hint="cs"/>
          <w:sz w:val="18"/>
          <w:szCs w:val="18"/>
          <w:rtl/>
        </w:rPr>
        <w:t>וחבריה הם מקרב חברי מועצת העירייה</w:t>
      </w:r>
      <w:r w:rsidRPr="0051332D">
        <w:rPr>
          <w:rFonts w:ascii="Tahoma" w:hAnsi="Tahoma" w:cs="Tahoma" w:hint="cs"/>
          <w:b/>
          <w:sz w:val="18"/>
          <w:szCs w:val="18"/>
          <w:rtl/>
        </w:rPr>
        <w:t>. תפקיד הוועדה לבחון את ההקצאות השונות של משאבי העירייה ולייעץ למועצה בכל ענייני הכספים של העירייה</w:t>
      </w:r>
      <w:r>
        <w:rPr>
          <w:rFonts w:ascii="Tahoma" w:hAnsi="Tahoma" w:cs="Tahoma"/>
          <w:sz w:val="18"/>
          <w:szCs w:val="18"/>
          <w:vertAlign w:val="superscript"/>
          <w:rtl/>
        </w:rPr>
        <w:footnoteReference w:id="42"/>
      </w:r>
      <w:r w:rsidRPr="0051332D">
        <w:rPr>
          <w:rFonts w:ascii="Tahoma" w:hAnsi="Tahoma" w:cs="Tahoma" w:hint="cs"/>
          <w:sz w:val="18"/>
          <w:szCs w:val="18"/>
          <w:rtl/>
        </w:rPr>
        <w:t>.</w:t>
      </w:r>
    </w:p>
    <w:p w:rsidR="0055684C" w:rsidRPr="0051332D" w:rsidP="004C279C">
      <w:pPr>
        <w:spacing w:line="240" w:lineRule="exact"/>
        <w:ind w:right="2268"/>
        <w:jc w:val="both"/>
        <w:rPr>
          <w:rFonts w:ascii="Tahoma" w:hAnsi="Tahoma" w:cs="Tahoma"/>
          <w:sz w:val="18"/>
          <w:szCs w:val="18"/>
          <w:rtl/>
        </w:rPr>
      </w:pPr>
      <w:r w:rsidRPr="0051332D">
        <w:rPr>
          <w:rFonts w:ascii="Tahoma" w:hAnsi="Tahoma" w:cs="Tahoma" w:hint="cs"/>
          <w:sz w:val="18"/>
          <w:szCs w:val="18"/>
          <w:rtl/>
        </w:rPr>
        <w:t xml:space="preserve">למכרז שפרסמה העירייה צורף כתב כמויות שכלל פרק שכותרתו "עבודות במימון 100% עירייה". סכום עלות מרכיבי העבודה הנקובים בפרק זה עמד על כ-10.8 מיליון ש"ח כולל </w:t>
      </w:r>
      <w:r w:rsidRPr="0051332D">
        <w:rPr>
          <w:rFonts w:ascii="Tahoma" w:hAnsi="Tahoma" w:cs="Tahoma" w:hint="cs"/>
          <w:sz w:val="18"/>
          <w:szCs w:val="18"/>
          <w:rtl/>
        </w:rPr>
        <w:t>מע"ם</w:t>
      </w:r>
      <w:r w:rsidRPr="0051332D">
        <w:rPr>
          <w:rFonts w:ascii="Tahoma" w:hAnsi="Tahoma" w:cs="Tahoma" w:hint="cs"/>
          <w:sz w:val="18"/>
          <w:szCs w:val="18"/>
          <w:rtl/>
        </w:rPr>
        <w:t xml:space="preserve">. ביוני 2016 העביר מנכ"ל העירייה למשרד התחבורה התחייבות ולפיה העירייה תממן באופן מלא עבודות בהיקף כספי של כ-13.5 מיליון ש"ח, כולל העמסות של הוצאות ניהול, אבטחת איכות </w:t>
      </w:r>
      <w:r w:rsidRPr="0051332D">
        <w:rPr>
          <w:rFonts w:ascii="Tahoma" w:hAnsi="Tahoma" w:cs="Tahoma" w:hint="cs"/>
          <w:sz w:val="18"/>
          <w:szCs w:val="18"/>
          <w:rtl/>
        </w:rPr>
        <w:t>ובצ"מ</w:t>
      </w:r>
      <w:r w:rsidRPr="0051332D">
        <w:rPr>
          <w:rFonts w:ascii="Tahoma" w:hAnsi="Tahoma" w:cs="Tahoma" w:hint="cs"/>
          <w:sz w:val="18"/>
          <w:szCs w:val="18"/>
          <w:rtl/>
        </w:rPr>
        <w:t>. העתק ממכתב זה הועבר לראש העירייה ולגזבר העירייה.</w:t>
      </w:r>
    </w:p>
    <w:p w:rsidR="0055684C" w:rsidRPr="0051332D" w:rsidP="004C279C">
      <w:pPr>
        <w:spacing w:line="240" w:lineRule="exact"/>
        <w:ind w:right="2268"/>
        <w:jc w:val="both"/>
        <w:rPr>
          <w:rFonts w:ascii="Tahoma" w:hAnsi="Tahoma" w:cs="Tahoma"/>
          <w:sz w:val="18"/>
          <w:szCs w:val="18"/>
          <w:rtl/>
        </w:rPr>
      </w:pPr>
      <w:r w:rsidRPr="0051332D">
        <w:rPr>
          <w:rFonts w:ascii="Tahoma" w:hAnsi="Tahoma" w:cs="Tahoma" w:hint="cs"/>
          <w:sz w:val="18"/>
          <w:szCs w:val="18"/>
          <w:rtl/>
        </w:rPr>
        <w:t xml:space="preserve">מנכ"ל העירייה מסר לצוות הביקורת בספטמבר 2018 כי מדובר בעבודות לשיקום כבישים (הוספת שכבה שלישית של אספלט לכבישים בנתיב לרכב פרטי), לשדרוג עמודי תאורה ולתוספת לגינון לצורך שדרוג הסטנדרט של משרד התחבורה. המנכ"ל הוסיף כי התחייבות זו תקפה גם למועד עריכת הביקורת, אך הביצוע בפועל של מרכיבים אלו והחיוב בגינם טרם הסתיימו, ויש </w:t>
      </w:r>
      <w:r w:rsidRPr="0051332D">
        <w:rPr>
          <w:rFonts w:ascii="Tahoma" w:hAnsi="Tahoma" w:cs="Tahoma" w:hint="cs"/>
          <w:sz w:val="18"/>
          <w:szCs w:val="18"/>
          <w:rtl/>
        </w:rPr>
        <w:t>חילוקי דעות בין העירייה לבין משרד התחבורה בנוגע למרכיבים שאמורים להיכלל במימון מלא של העירייה.</w:t>
      </w:r>
    </w:p>
    <w:p w:rsidR="0055684C" w:rsidRPr="0051332D" w:rsidP="006824B2">
      <w:pPr>
        <w:spacing w:after="240" w:line="240" w:lineRule="exact"/>
        <w:ind w:right="2268"/>
        <w:jc w:val="both"/>
        <w:rPr>
          <w:rFonts w:ascii="Tahoma" w:hAnsi="Tahoma" w:cs="Tahoma"/>
          <w:sz w:val="18"/>
          <w:szCs w:val="18"/>
          <w:rtl/>
        </w:rPr>
      </w:pPr>
      <w:r w:rsidRPr="0051332D">
        <w:rPr>
          <w:rFonts w:ascii="Tahoma" w:hAnsi="Tahoma" w:cs="Tahoma" w:hint="eastAsia"/>
          <w:sz w:val="18"/>
          <w:szCs w:val="18"/>
          <w:rtl/>
        </w:rPr>
        <w:t>נמצא</w:t>
      </w:r>
      <w:r w:rsidRPr="0051332D">
        <w:rPr>
          <w:rFonts w:ascii="Tahoma" w:hAnsi="Tahoma" w:cs="Tahoma"/>
          <w:sz w:val="18"/>
          <w:szCs w:val="18"/>
          <w:rtl/>
        </w:rPr>
        <w:t xml:space="preserve"> </w:t>
      </w:r>
      <w:r w:rsidRPr="0051332D">
        <w:rPr>
          <w:rFonts w:ascii="Tahoma" w:hAnsi="Tahoma" w:cs="Tahoma" w:hint="eastAsia"/>
          <w:sz w:val="18"/>
          <w:szCs w:val="18"/>
          <w:rtl/>
        </w:rPr>
        <w:t>כי</w:t>
      </w:r>
      <w:r w:rsidRPr="0051332D">
        <w:rPr>
          <w:rFonts w:ascii="Tahoma" w:hAnsi="Tahoma" w:cs="Tahoma"/>
          <w:sz w:val="18"/>
          <w:szCs w:val="18"/>
          <w:rtl/>
        </w:rPr>
        <w:t xml:space="preserve"> </w:t>
      </w:r>
      <w:r w:rsidRPr="0051332D">
        <w:rPr>
          <w:rFonts w:ascii="Tahoma" w:hAnsi="Tahoma" w:cs="Tahoma" w:hint="eastAsia"/>
          <w:sz w:val="18"/>
          <w:szCs w:val="18"/>
          <w:rtl/>
        </w:rPr>
        <w:t>עיריית</w:t>
      </w:r>
      <w:r w:rsidRPr="0051332D">
        <w:rPr>
          <w:rFonts w:ascii="Tahoma" w:hAnsi="Tahoma" w:cs="Tahoma"/>
          <w:sz w:val="18"/>
          <w:szCs w:val="18"/>
          <w:rtl/>
        </w:rPr>
        <w:t xml:space="preserve"> </w:t>
      </w:r>
      <w:r w:rsidRPr="0051332D">
        <w:rPr>
          <w:rFonts w:ascii="Tahoma" w:hAnsi="Tahoma" w:cs="Tahoma" w:hint="eastAsia"/>
          <w:sz w:val="18"/>
          <w:szCs w:val="18"/>
          <w:rtl/>
        </w:rPr>
        <w:t>אשדוד</w:t>
      </w:r>
      <w:r w:rsidRPr="0051332D">
        <w:rPr>
          <w:rFonts w:ascii="Tahoma" w:hAnsi="Tahoma" w:cs="Tahoma"/>
          <w:sz w:val="18"/>
          <w:szCs w:val="18"/>
          <w:rtl/>
        </w:rPr>
        <w:t xml:space="preserve"> </w:t>
      </w:r>
      <w:r w:rsidRPr="0051332D">
        <w:rPr>
          <w:rFonts w:ascii="Tahoma" w:hAnsi="Tahoma" w:cs="Tahoma" w:hint="eastAsia"/>
          <w:sz w:val="18"/>
          <w:szCs w:val="18"/>
          <w:rtl/>
        </w:rPr>
        <w:t>העבירה</w:t>
      </w:r>
      <w:r w:rsidRPr="0051332D">
        <w:rPr>
          <w:rFonts w:ascii="Tahoma" w:hAnsi="Tahoma" w:cs="Tahoma"/>
          <w:sz w:val="18"/>
          <w:szCs w:val="18"/>
          <w:rtl/>
        </w:rPr>
        <w:t xml:space="preserve"> </w:t>
      </w:r>
      <w:r w:rsidRPr="0051332D">
        <w:rPr>
          <w:rFonts w:ascii="Tahoma" w:hAnsi="Tahoma" w:cs="Tahoma" w:hint="eastAsia"/>
          <w:sz w:val="18"/>
          <w:szCs w:val="18"/>
          <w:rtl/>
        </w:rPr>
        <w:t>את</w:t>
      </w:r>
      <w:r w:rsidRPr="0051332D">
        <w:rPr>
          <w:rFonts w:ascii="Tahoma" w:hAnsi="Tahoma" w:cs="Tahoma"/>
          <w:sz w:val="18"/>
          <w:szCs w:val="18"/>
          <w:rtl/>
        </w:rPr>
        <w:t xml:space="preserve"> </w:t>
      </w:r>
      <w:r w:rsidRPr="0051332D">
        <w:rPr>
          <w:rFonts w:ascii="Tahoma" w:hAnsi="Tahoma" w:cs="Tahoma" w:hint="eastAsia"/>
          <w:sz w:val="18"/>
          <w:szCs w:val="18"/>
          <w:rtl/>
        </w:rPr>
        <w:t>ההתחייבות</w:t>
      </w:r>
      <w:r w:rsidRPr="0051332D">
        <w:rPr>
          <w:rFonts w:ascii="Tahoma" w:hAnsi="Tahoma" w:cs="Tahoma"/>
          <w:sz w:val="18"/>
          <w:szCs w:val="18"/>
          <w:rtl/>
        </w:rPr>
        <w:t xml:space="preserve"> </w:t>
      </w:r>
      <w:r w:rsidRPr="0051332D">
        <w:rPr>
          <w:rFonts w:ascii="Tahoma" w:hAnsi="Tahoma" w:cs="Tahoma" w:hint="eastAsia"/>
          <w:sz w:val="18"/>
          <w:szCs w:val="18"/>
          <w:rtl/>
        </w:rPr>
        <w:t>למשרד</w:t>
      </w:r>
      <w:r w:rsidRPr="0051332D">
        <w:rPr>
          <w:rFonts w:ascii="Tahoma" w:hAnsi="Tahoma" w:cs="Tahoma"/>
          <w:sz w:val="18"/>
          <w:szCs w:val="18"/>
          <w:rtl/>
        </w:rPr>
        <w:t xml:space="preserve"> </w:t>
      </w:r>
      <w:r w:rsidRPr="0051332D">
        <w:rPr>
          <w:rFonts w:ascii="Tahoma" w:hAnsi="Tahoma" w:cs="Tahoma" w:hint="eastAsia"/>
          <w:sz w:val="18"/>
          <w:szCs w:val="18"/>
          <w:rtl/>
        </w:rPr>
        <w:t>התחבורה</w:t>
      </w:r>
      <w:r w:rsidRPr="0051332D">
        <w:rPr>
          <w:rFonts w:ascii="Tahoma" w:hAnsi="Tahoma" w:cs="Tahoma"/>
          <w:sz w:val="18"/>
          <w:szCs w:val="18"/>
          <w:rtl/>
        </w:rPr>
        <w:t xml:space="preserve"> </w:t>
      </w:r>
      <w:r w:rsidRPr="0051332D">
        <w:rPr>
          <w:rFonts w:ascii="Tahoma" w:hAnsi="Tahoma" w:cs="Tahoma" w:hint="eastAsia"/>
          <w:sz w:val="18"/>
          <w:szCs w:val="18"/>
          <w:rtl/>
        </w:rPr>
        <w:t>מבלי</w:t>
      </w:r>
      <w:r w:rsidRPr="0051332D">
        <w:rPr>
          <w:rFonts w:ascii="Tahoma" w:hAnsi="Tahoma" w:cs="Tahoma"/>
          <w:sz w:val="18"/>
          <w:szCs w:val="18"/>
          <w:rtl/>
        </w:rPr>
        <w:t xml:space="preserve"> </w:t>
      </w:r>
      <w:r w:rsidRPr="0051332D">
        <w:rPr>
          <w:rFonts w:ascii="Tahoma" w:hAnsi="Tahoma" w:cs="Tahoma" w:hint="eastAsia"/>
          <w:sz w:val="18"/>
          <w:szCs w:val="18"/>
          <w:rtl/>
        </w:rPr>
        <w:t>לדון</w:t>
      </w:r>
      <w:r w:rsidRPr="0051332D">
        <w:rPr>
          <w:rFonts w:ascii="Tahoma" w:hAnsi="Tahoma" w:cs="Tahoma"/>
          <w:sz w:val="18"/>
          <w:szCs w:val="18"/>
          <w:rtl/>
        </w:rPr>
        <w:t xml:space="preserve"> </w:t>
      </w:r>
      <w:r w:rsidRPr="0051332D">
        <w:rPr>
          <w:rFonts w:ascii="Tahoma" w:hAnsi="Tahoma" w:cs="Tahoma" w:hint="cs"/>
          <w:sz w:val="18"/>
          <w:szCs w:val="18"/>
          <w:rtl/>
        </w:rPr>
        <w:t xml:space="preserve">בה </w:t>
      </w:r>
      <w:r w:rsidRPr="0051332D">
        <w:rPr>
          <w:rFonts w:ascii="Tahoma" w:hAnsi="Tahoma" w:cs="Tahoma" w:hint="eastAsia"/>
          <w:sz w:val="18"/>
          <w:szCs w:val="18"/>
          <w:rtl/>
        </w:rPr>
        <w:t>או</w:t>
      </w:r>
      <w:r w:rsidRPr="0051332D">
        <w:rPr>
          <w:rFonts w:ascii="Tahoma" w:hAnsi="Tahoma" w:cs="Tahoma"/>
          <w:sz w:val="18"/>
          <w:szCs w:val="18"/>
          <w:rtl/>
        </w:rPr>
        <w:t xml:space="preserve"> </w:t>
      </w:r>
      <w:r w:rsidRPr="0051332D">
        <w:rPr>
          <w:rFonts w:ascii="Tahoma" w:hAnsi="Tahoma" w:cs="Tahoma" w:hint="eastAsia"/>
          <w:sz w:val="18"/>
          <w:szCs w:val="18"/>
          <w:rtl/>
        </w:rPr>
        <w:t>לאשר</w:t>
      </w:r>
      <w:r w:rsidRPr="0051332D">
        <w:rPr>
          <w:rFonts w:ascii="Tahoma" w:hAnsi="Tahoma" w:cs="Tahoma"/>
          <w:sz w:val="18"/>
          <w:szCs w:val="18"/>
          <w:rtl/>
        </w:rPr>
        <w:t xml:space="preserve"> </w:t>
      </w:r>
      <w:r w:rsidRPr="0051332D">
        <w:rPr>
          <w:rFonts w:ascii="Tahoma" w:hAnsi="Tahoma" w:cs="Tahoma" w:hint="eastAsia"/>
          <w:sz w:val="18"/>
          <w:szCs w:val="18"/>
          <w:rtl/>
        </w:rPr>
        <w:t>אותה</w:t>
      </w:r>
      <w:r w:rsidRPr="0051332D">
        <w:rPr>
          <w:rFonts w:ascii="Tahoma" w:hAnsi="Tahoma" w:cs="Tahoma"/>
          <w:sz w:val="18"/>
          <w:szCs w:val="18"/>
          <w:rtl/>
        </w:rPr>
        <w:t xml:space="preserve"> </w:t>
      </w:r>
      <w:r w:rsidRPr="0051332D">
        <w:rPr>
          <w:rFonts w:ascii="Tahoma" w:hAnsi="Tahoma" w:cs="Tahoma" w:hint="eastAsia"/>
          <w:sz w:val="18"/>
          <w:szCs w:val="18"/>
          <w:rtl/>
        </w:rPr>
        <w:t>במועצת</w:t>
      </w:r>
      <w:r w:rsidRPr="0051332D">
        <w:rPr>
          <w:rFonts w:ascii="Tahoma" w:hAnsi="Tahoma" w:cs="Tahoma"/>
          <w:sz w:val="18"/>
          <w:szCs w:val="18"/>
          <w:rtl/>
        </w:rPr>
        <w:t xml:space="preserve"> </w:t>
      </w:r>
      <w:r w:rsidRPr="0051332D">
        <w:rPr>
          <w:rFonts w:ascii="Tahoma" w:hAnsi="Tahoma" w:cs="Tahoma" w:hint="eastAsia"/>
          <w:sz w:val="18"/>
          <w:szCs w:val="18"/>
          <w:rtl/>
        </w:rPr>
        <w:t>העירייה</w:t>
      </w:r>
      <w:r w:rsidRPr="0051332D">
        <w:rPr>
          <w:rFonts w:ascii="Tahoma" w:hAnsi="Tahoma" w:cs="Tahoma"/>
          <w:sz w:val="18"/>
          <w:szCs w:val="18"/>
          <w:rtl/>
        </w:rPr>
        <w:t xml:space="preserve"> </w:t>
      </w:r>
      <w:r w:rsidRPr="0051332D">
        <w:rPr>
          <w:rFonts w:ascii="Tahoma" w:hAnsi="Tahoma" w:cs="Tahoma" w:hint="eastAsia"/>
          <w:sz w:val="18"/>
          <w:szCs w:val="18"/>
          <w:rtl/>
        </w:rPr>
        <w:t>ובוועדת</w:t>
      </w:r>
      <w:r w:rsidRPr="0051332D">
        <w:rPr>
          <w:rFonts w:ascii="Tahoma" w:hAnsi="Tahoma" w:cs="Tahoma"/>
          <w:sz w:val="18"/>
          <w:szCs w:val="18"/>
          <w:rtl/>
        </w:rPr>
        <w:t xml:space="preserve"> </w:t>
      </w:r>
      <w:r w:rsidRPr="0051332D">
        <w:rPr>
          <w:rFonts w:ascii="Tahoma" w:hAnsi="Tahoma" w:cs="Tahoma" w:hint="eastAsia"/>
          <w:sz w:val="18"/>
          <w:szCs w:val="18"/>
          <w:rtl/>
        </w:rPr>
        <w:t>הכספים</w:t>
      </w:r>
      <w:r w:rsidRPr="0051332D">
        <w:rPr>
          <w:rFonts w:ascii="Tahoma" w:hAnsi="Tahoma" w:cs="Tahoma" w:hint="cs"/>
          <w:sz w:val="18"/>
          <w:szCs w:val="18"/>
          <w:rtl/>
        </w:rPr>
        <w:t>,</w:t>
      </w:r>
      <w:r w:rsidRPr="0051332D">
        <w:rPr>
          <w:rFonts w:ascii="Tahoma" w:hAnsi="Tahoma" w:cs="Tahoma"/>
          <w:sz w:val="18"/>
          <w:szCs w:val="18"/>
          <w:rtl/>
        </w:rPr>
        <w:t xml:space="preserve"> </w:t>
      </w:r>
      <w:r w:rsidRPr="0051332D">
        <w:rPr>
          <w:rFonts w:ascii="Tahoma" w:hAnsi="Tahoma" w:cs="Tahoma" w:hint="eastAsia"/>
          <w:sz w:val="18"/>
          <w:szCs w:val="18"/>
          <w:rtl/>
        </w:rPr>
        <w:t>וממילא</w:t>
      </w:r>
      <w:r w:rsidRPr="0051332D">
        <w:rPr>
          <w:rFonts w:ascii="Tahoma" w:hAnsi="Tahoma" w:cs="Tahoma"/>
          <w:sz w:val="18"/>
          <w:szCs w:val="18"/>
          <w:rtl/>
        </w:rPr>
        <w:t xml:space="preserve"> </w:t>
      </w:r>
      <w:r w:rsidRPr="0051332D">
        <w:rPr>
          <w:rFonts w:ascii="Tahoma" w:hAnsi="Tahoma" w:cs="Tahoma" w:hint="cs"/>
          <w:sz w:val="18"/>
          <w:szCs w:val="18"/>
          <w:rtl/>
        </w:rPr>
        <w:t>הן</w:t>
      </w:r>
      <w:r w:rsidRPr="0051332D">
        <w:rPr>
          <w:rFonts w:ascii="Tahoma" w:hAnsi="Tahoma" w:cs="Tahoma"/>
          <w:sz w:val="18"/>
          <w:szCs w:val="18"/>
          <w:rtl/>
        </w:rPr>
        <w:t xml:space="preserve"> </w:t>
      </w:r>
      <w:r w:rsidRPr="0051332D">
        <w:rPr>
          <w:rFonts w:ascii="Tahoma" w:hAnsi="Tahoma" w:cs="Tahoma" w:hint="eastAsia"/>
          <w:sz w:val="18"/>
          <w:szCs w:val="18"/>
          <w:rtl/>
        </w:rPr>
        <w:t>לא</w:t>
      </w:r>
      <w:r w:rsidRPr="0051332D">
        <w:rPr>
          <w:rFonts w:ascii="Tahoma" w:hAnsi="Tahoma" w:cs="Tahoma"/>
          <w:sz w:val="18"/>
          <w:szCs w:val="18"/>
          <w:rtl/>
        </w:rPr>
        <w:t xml:space="preserve"> </w:t>
      </w:r>
      <w:r w:rsidRPr="0051332D">
        <w:rPr>
          <w:rFonts w:ascii="Tahoma" w:hAnsi="Tahoma" w:cs="Tahoma" w:hint="eastAsia"/>
          <w:sz w:val="18"/>
          <w:szCs w:val="18"/>
          <w:rtl/>
        </w:rPr>
        <w:t>אישרו</w:t>
      </w:r>
      <w:r w:rsidRPr="0051332D">
        <w:rPr>
          <w:rFonts w:ascii="Tahoma" w:hAnsi="Tahoma" w:cs="Tahoma"/>
          <w:sz w:val="18"/>
          <w:szCs w:val="18"/>
          <w:rtl/>
        </w:rPr>
        <w:t xml:space="preserve"> </w:t>
      </w:r>
      <w:r w:rsidRPr="0051332D">
        <w:rPr>
          <w:rFonts w:ascii="Tahoma" w:hAnsi="Tahoma" w:cs="Tahoma" w:hint="eastAsia"/>
          <w:sz w:val="18"/>
          <w:szCs w:val="18"/>
          <w:rtl/>
        </w:rPr>
        <w:t>מקור</w:t>
      </w:r>
      <w:r w:rsidRPr="0051332D">
        <w:rPr>
          <w:rFonts w:ascii="Tahoma" w:hAnsi="Tahoma" w:cs="Tahoma"/>
          <w:sz w:val="18"/>
          <w:szCs w:val="18"/>
          <w:rtl/>
        </w:rPr>
        <w:t xml:space="preserve"> </w:t>
      </w:r>
      <w:r w:rsidRPr="0051332D">
        <w:rPr>
          <w:rFonts w:ascii="Tahoma" w:hAnsi="Tahoma" w:cs="Tahoma" w:hint="eastAsia"/>
          <w:sz w:val="18"/>
          <w:szCs w:val="18"/>
          <w:rtl/>
        </w:rPr>
        <w:t>תקציבי</w:t>
      </w:r>
      <w:r w:rsidRPr="0051332D">
        <w:rPr>
          <w:rFonts w:ascii="Tahoma" w:hAnsi="Tahoma" w:cs="Tahoma"/>
          <w:sz w:val="18"/>
          <w:szCs w:val="18"/>
          <w:rtl/>
        </w:rPr>
        <w:t xml:space="preserve"> </w:t>
      </w:r>
      <w:r w:rsidRPr="0051332D">
        <w:rPr>
          <w:rFonts w:ascii="Tahoma" w:hAnsi="Tahoma" w:cs="Tahoma" w:hint="eastAsia"/>
          <w:sz w:val="18"/>
          <w:szCs w:val="18"/>
          <w:rtl/>
        </w:rPr>
        <w:t>למימון</w:t>
      </w:r>
      <w:r w:rsidRPr="0051332D">
        <w:rPr>
          <w:rFonts w:ascii="Tahoma" w:hAnsi="Tahoma" w:cs="Tahoma"/>
          <w:sz w:val="18"/>
          <w:szCs w:val="18"/>
          <w:rtl/>
        </w:rPr>
        <w:t xml:space="preserve"> </w:t>
      </w:r>
      <w:r w:rsidRPr="0051332D">
        <w:rPr>
          <w:rFonts w:ascii="Tahoma" w:hAnsi="Tahoma" w:cs="Tahoma" w:hint="eastAsia"/>
          <w:sz w:val="18"/>
          <w:szCs w:val="18"/>
          <w:rtl/>
        </w:rPr>
        <w:t>התחייבות</w:t>
      </w:r>
      <w:r w:rsidRPr="0051332D">
        <w:rPr>
          <w:rFonts w:ascii="Tahoma" w:hAnsi="Tahoma" w:cs="Tahoma"/>
          <w:sz w:val="18"/>
          <w:szCs w:val="18"/>
          <w:rtl/>
        </w:rPr>
        <w:t xml:space="preserve"> </w:t>
      </w:r>
      <w:r w:rsidRPr="0051332D">
        <w:rPr>
          <w:rFonts w:ascii="Tahoma" w:hAnsi="Tahoma" w:cs="Tahoma" w:hint="eastAsia"/>
          <w:sz w:val="18"/>
          <w:szCs w:val="18"/>
          <w:rtl/>
        </w:rPr>
        <w:t>זו</w:t>
      </w:r>
      <w:r w:rsidRPr="0051332D">
        <w:rPr>
          <w:rFonts w:ascii="Tahoma" w:hAnsi="Tahoma" w:cs="Tahoma"/>
          <w:sz w:val="18"/>
          <w:szCs w:val="18"/>
          <w:rtl/>
        </w:rPr>
        <w:t xml:space="preserve"> </w:t>
      </w:r>
      <w:r w:rsidRPr="0051332D">
        <w:rPr>
          <w:rFonts w:ascii="Tahoma" w:hAnsi="Tahoma" w:cs="Tahoma" w:hint="eastAsia"/>
          <w:sz w:val="18"/>
          <w:szCs w:val="18"/>
          <w:rtl/>
        </w:rPr>
        <w:t>לפני</w:t>
      </w:r>
      <w:r w:rsidRPr="0051332D">
        <w:rPr>
          <w:rFonts w:ascii="Tahoma" w:hAnsi="Tahoma" w:cs="Tahoma"/>
          <w:sz w:val="18"/>
          <w:szCs w:val="18"/>
          <w:rtl/>
        </w:rPr>
        <w:t xml:space="preserve"> </w:t>
      </w:r>
      <w:r w:rsidRPr="0051332D">
        <w:rPr>
          <w:rFonts w:ascii="Tahoma" w:hAnsi="Tahoma" w:cs="Tahoma" w:hint="eastAsia"/>
          <w:sz w:val="18"/>
          <w:szCs w:val="18"/>
          <w:rtl/>
        </w:rPr>
        <w:t>העברתה</w:t>
      </w:r>
      <w:r w:rsidRPr="0051332D">
        <w:rPr>
          <w:rFonts w:ascii="Tahoma" w:hAnsi="Tahoma" w:cs="Tahoma" w:hint="cs"/>
          <w:sz w:val="18"/>
          <w:szCs w:val="18"/>
          <w:rtl/>
        </w:rPr>
        <w:t>.</w:t>
      </w:r>
    </w:p>
    <w:p w:rsidR="0055684C" w:rsidRPr="0051332D" w:rsidP="006824B2">
      <w:pPr>
        <w:pStyle w:val="RESHET"/>
        <w:rPr>
          <w:rtl/>
        </w:rPr>
      </w:pPr>
      <w:r w:rsidRPr="0051332D">
        <w:rPr>
          <w:rFonts w:hint="cs"/>
          <w:rtl/>
        </w:rPr>
        <w:t xml:space="preserve">משרד מבקר המדינה מעיר לראש העירייה, למנכ"ל העירייה ולגזבר העירייה על שהעבירו למשרד התחבורה התחייבות למימון עבודות בהיקף של כ-13.5 מיליון ש"ח מבלי שאושרה במועצת העירייה ובוועדת הכספים. מתן התחייבות כספית ללא ידיעה ואישור של חברי המועצה </w:t>
      </w:r>
      <w:r w:rsidRPr="0051332D">
        <w:rPr>
          <w:rFonts w:hint="eastAsia"/>
          <w:rtl/>
        </w:rPr>
        <w:t>ומבלי</w:t>
      </w:r>
      <w:r w:rsidRPr="0051332D">
        <w:rPr>
          <w:rtl/>
        </w:rPr>
        <w:t xml:space="preserve"> </w:t>
      </w:r>
      <w:r w:rsidRPr="0051332D">
        <w:rPr>
          <w:rFonts w:hint="eastAsia"/>
          <w:rtl/>
        </w:rPr>
        <w:t>שאושר</w:t>
      </w:r>
      <w:r w:rsidRPr="0051332D">
        <w:rPr>
          <w:rtl/>
        </w:rPr>
        <w:t xml:space="preserve"> </w:t>
      </w:r>
      <w:r w:rsidRPr="0051332D">
        <w:rPr>
          <w:rFonts w:hint="eastAsia"/>
          <w:rtl/>
        </w:rPr>
        <w:t>לה</w:t>
      </w:r>
      <w:r w:rsidRPr="0051332D">
        <w:rPr>
          <w:rtl/>
        </w:rPr>
        <w:t xml:space="preserve"> </w:t>
      </w:r>
      <w:r w:rsidRPr="0051332D">
        <w:rPr>
          <w:rFonts w:hint="eastAsia"/>
          <w:rtl/>
        </w:rPr>
        <w:t>מקור</w:t>
      </w:r>
      <w:r w:rsidRPr="0051332D">
        <w:rPr>
          <w:rtl/>
        </w:rPr>
        <w:t xml:space="preserve"> </w:t>
      </w:r>
      <w:r w:rsidRPr="0051332D">
        <w:rPr>
          <w:rFonts w:hint="eastAsia"/>
          <w:rtl/>
        </w:rPr>
        <w:t>תקציבי</w:t>
      </w:r>
      <w:r w:rsidRPr="0051332D">
        <w:rPr>
          <w:rFonts w:hint="cs"/>
          <w:rtl/>
        </w:rPr>
        <w:t xml:space="preserve"> פוגע בכללי </w:t>
      </w:r>
      <w:r w:rsidRPr="0051332D">
        <w:rPr>
          <w:rFonts w:hint="cs"/>
          <w:rtl/>
        </w:rPr>
        <w:t>מינהל</w:t>
      </w:r>
      <w:r w:rsidRPr="0051332D">
        <w:rPr>
          <w:rFonts w:hint="cs"/>
          <w:rtl/>
        </w:rPr>
        <w:t xml:space="preserve"> תקין ועשוי לפגוע באיזון התקציבי.</w:t>
      </w:r>
    </w:p>
    <w:p w:rsidR="0055684C" w:rsidRPr="0051332D" w:rsidP="006824B2">
      <w:pPr>
        <w:spacing w:before="180" w:after="240" w:line="240" w:lineRule="exact"/>
        <w:ind w:right="2268"/>
        <w:jc w:val="both"/>
        <w:rPr>
          <w:rFonts w:ascii="Tahoma" w:eastAsia="Times New Roman" w:hAnsi="Tahoma" w:cs="Tahoma"/>
          <w:sz w:val="18"/>
          <w:szCs w:val="18"/>
          <w:rtl/>
          <w:lang w:eastAsia="he-IL"/>
        </w:rPr>
      </w:pPr>
      <w:r w:rsidRPr="0051332D">
        <w:rPr>
          <w:rFonts w:ascii="Tahoma" w:eastAsia="Times New Roman" w:hAnsi="Tahoma" w:cs="Tahoma" w:hint="cs"/>
          <w:sz w:val="18"/>
          <w:szCs w:val="18"/>
          <w:rtl/>
          <w:lang w:eastAsia="he-IL"/>
        </w:rPr>
        <w:t>העירייה מסרה בתשובתה למשרד מבקר המדינה כי עד מועד מתן התשובה היא מימנה בפועל כ-10 מיליון ש"ח בעבור אותם מרכיבים חריגים. העירייה הוסיפה כי בדיון של ועדת הכספים מנובמבר 2016, דהיינו לאחר העברת ההתחייבות, אושר תקציב פיתוח ממקורותיה העצמיים של העירייה שכלל תוספת של 6 מיליון ש"ח לשנת 2017 ועוד כ-7.5 מיליון ש"ח "לשנים הבאות", למימון עבודות במסגרת פרויקט התחבורה בת קיימה.</w:t>
      </w:r>
    </w:p>
    <w:p w:rsidR="0055684C" w:rsidRPr="0051332D" w:rsidP="006824B2">
      <w:pPr>
        <w:pStyle w:val="RESHET"/>
        <w:rPr>
          <w:rtl/>
        </w:rPr>
      </w:pPr>
      <w:r w:rsidRPr="0051332D">
        <w:rPr>
          <w:rFonts w:hint="cs"/>
          <w:rtl/>
        </w:rPr>
        <w:t>מפרוטוקול דיון של ועדת הכספים מנובמבר 2016 עולה כי לא ניתן פירוט לגבי מהות התקציב שאושר ולא פורטו העבודות שהוא מיועד להן.</w:t>
      </w:r>
    </w:p>
    <w:p w:rsidR="0055684C" w:rsidRPr="0051332D" w:rsidP="006824B2">
      <w:pPr>
        <w:pStyle w:val="RESHET"/>
        <w:rPr>
          <w:rtl/>
        </w:rPr>
      </w:pPr>
      <w:r w:rsidRPr="0051332D">
        <w:rPr>
          <w:rFonts w:hint="cs"/>
          <w:rtl/>
        </w:rPr>
        <w:t>משרד מבקר המדינה מעיר לעירייה כי אישור התקציב בוועדת הכספים נעשה לאחר שעברו יותר מחמישה חודשים ממועד העברת ההתחייבות האמורה למשרד התחבורה ומבלי שניתן פירוט למהות התקציב ולעבודות להן הוא מיועד.</w:t>
      </w:r>
    </w:p>
    <w:p w:rsidR="0055684C" w:rsidRPr="0051332D" w:rsidP="004C279C">
      <w:pPr>
        <w:spacing w:line="240" w:lineRule="exact"/>
        <w:ind w:right="2268"/>
        <w:jc w:val="both"/>
        <w:rPr>
          <w:rFonts w:ascii="Tahoma" w:hAnsi="Tahoma" w:cs="Tahoma"/>
          <w:sz w:val="18"/>
          <w:szCs w:val="18"/>
        </w:rPr>
      </w:pPr>
    </w:p>
    <w:p w:rsidR="0055684C" w:rsidRPr="0051332D" w:rsidP="004C279C">
      <w:pPr>
        <w:spacing w:line="240" w:lineRule="exact"/>
        <w:ind w:right="2268"/>
        <w:jc w:val="both"/>
        <w:rPr>
          <w:rFonts w:ascii="Tahoma" w:hAnsi="Tahoma" w:cs="Tahoma"/>
          <w:sz w:val="18"/>
          <w:szCs w:val="18"/>
          <w:rtl/>
        </w:rPr>
      </w:pPr>
    </w:p>
    <w:p w:rsidR="0055684C" w:rsidRPr="00F93924" w:rsidP="004C279C">
      <w:pPr>
        <w:pStyle w:val="KOT4"/>
        <w:rPr>
          <w:rtl/>
        </w:rPr>
      </w:pPr>
      <w:r w:rsidRPr="00F93924">
        <w:rPr>
          <w:rFonts w:hint="cs"/>
          <w:rtl/>
        </w:rPr>
        <w:t>הגדלת היקפי ההתקשרות עם הקבלנים ללא אישור ועדת הכספים</w:t>
      </w:r>
    </w:p>
    <w:p w:rsidR="0055684C" w:rsidRPr="0051332D" w:rsidP="004C279C">
      <w:pPr>
        <w:spacing w:line="240" w:lineRule="exact"/>
        <w:ind w:right="2268"/>
        <w:jc w:val="both"/>
        <w:rPr>
          <w:rFonts w:ascii="Tahoma" w:hAnsi="Tahoma" w:cs="Tahoma"/>
          <w:sz w:val="18"/>
          <w:szCs w:val="18"/>
        </w:rPr>
      </w:pPr>
      <w:r w:rsidRPr="0051332D">
        <w:rPr>
          <w:rFonts w:ascii="Tahoma" w:hAnsi="Tahoma" w:cs="Tahoma" w:hint="cs"/>
          <w:sz w:val="18"/>
          <w:szCs w:val="18"/>
          <w:rtl/>
        </w:rPr>
        <w:t xml:space="preserve">למכרז 30/16 הוגשו שלוש הצעות בהם </w:t>
      </w:r>
      <w:r w:rsidRPr="0051332D">
        <w:rPr>
          <w:rFonts w:ascii="Tahoma" w:hAnsi="Tahoma" w:cs="Tahoma" w:hint="cs"/>
          <w:sz w:val="18"/>
          <w:szCs w:val="18"/>
          <w:rtl/>
        </w:rPr>
        <w:t>צויינה</w:t>
      </w:r>
      <w:r w:rsidRPr="0051332D">
        <w:rPr>
          <w:rFonts w:ascii="Tahoma" w:hAnsi="Tahoma" w:cs="Tahoma" w:hint="cs"/>
          <w:sz w:val="18"/>
          <w:szCs w:val="18"/>
          <w:rtl/>
        </w:rPr>
        <w:t xml:space="preserve"> ההנחה </w:t>
      </w:r>
      <w:r w:rsidRPr="0051332D">
        <w:rPr>
          <w:rFonts w:ascii="Tahoma" w:hAnsi="Tahoma" w:cs="Tahoma" w:hint="cs"/>
          <w:sz w:val="18"/>
          <w:szCs w:val="18"/>
          <w:rtl/>
        </w:rPr>
        <w:t>שיתן</w:t>
      </w:r>
      <w:r w:rsidRPr="0051332D">
        <w:rPr>
          <w:rFonts w:ascii="Tahoma" w:hAnsi="Tahoma" w:cs="Tahoma" w:hint="cs"/>
          <w:sz w:val="18"/>
          <w:szCs w:val="18"/>
          <w:rtl/>
        </w:rPr>
        <w:t xml:space="preserve"> המציע על המחירים הנקובים בכתב הכמויות של העירייה בשיעורים הבאים: 1.56%; 11.2% (הנחה שהציע קבלן א'); ו-14.99% (הנחה שהציע קבלן ב'). על פי פרוטוקול ישיבת ועדת המכרזים של עיריית אשדוד מיולי 2016 עמד אומדן העירייה למכרז על הנחה של 6.2% מהמחירים הנקובים בכתב הכמויות. בדיון המליצה הוועדה לבחור בשני הקבלנים שהציעו את ההנחות הגבוהות: קבלן ב' יבצע 60% מהיקף העבודות מושא המכרז וקבלן א' יבצע 40%. באותו חודש חתמה </w:t>
      </w:r>
      <w:r w:rsidRPr="0051332D">
        <w:rPr>
          <w:rFonts w:ascii="Tahoma" w:hAnsi="Tahoma" w:cs="Tahoma" w:hint="cs"/>
          <w:sz w:val="18"/>
          <w:szCs w:val="18"/>
          <w:rtl/>
        </w:rPr>
        <w:t>העירייה על הסכם התקשרות עם קבלן א', ובאוגוסט 2016 חתמה על הסכם התקשרות עם קבלן ב'.</w:t>
      </w:r>
    </w:p>
    <w:p w:rsidR="0055684C" w:rsidRPr="0051332D" w:rsidP="004C279C">
      <w:pPr>
        <w:spacing w:line="240" w:lineRule="exact"/>
        <w:ind w:right="2268"/>
        <w:jc w:val="both"/>
        <w:rPr>
          <w:rFonts w:ascii="Tahoma" w:hAnsi="Tahoma" w:cs="Tahoma"/>
          <w:sz w:val="18"/>
          <w:szCs w:val="18"/>
          <w:rtl/>
        </w:rPr>
      </w:pPr>
      <w:r w:rsidRPr="0051332D">
        <w:rPr>
          <w:rFonts w:ascii="Tahoma" w:hAnsi="Tahoma" w:cs="Tahoma" w:hint="cs"/>
          <w:sz w:val="18"/>
          <w:szCs w:val="18"/>
          <w:rtl/>
        </w:rPr>
        <w:t xml:space="preserve">באוגוסט 2016 הודיעה חברת הבקרה למשרד התחבורה כי התנאים שקבעה בדוח מוכנות למכרז מולאו, ו"אין מניעה מהוצאת פקודת עבודה לצירים". חברת הבקרה גם פירטה את המרכיבים שכל קבלן יבצע על פי תוצאות המכרז - קבלן א' </w:t>
      </w:r>
      <w:r w:rsidRPr="0051332D">
        <w:rPr>
          <w:rFonts w:ascii="Tahoma" w:hAnsi="Tahoma" w:cs="Tahoma" w:hint="eastAsia"/>
          <w:sz w:val="18"/>
          <w:szCs w:val="18"/>
          <w:rtl/>
        </w:rPr>
        <w:t>יבצע</w:t>
      </w:r>
      <w:r w:rsidRPr="0051332D">
        <w:rPr>
          <w:rFonts w:ascii="Tahoma" w:hAnsi="Tahoma" w:cs="Tahoma"/>
          <w:sz w:val="18"/>
          <w:szCs w:val="18"/>
          <w:rtl/>
        </w:rPr>
        <w:t xml:space="preserve"> </w:t>
      </w:r>
      <w:r w:rsidRPr="0051332D">
        <w:rPr>
          <w:rFonts w:ascii="Tahoma" w:hAnsi="Tahoma" w:cs="Tahoma" w:hint="eastAsia"/>
          <w:sz w:val="18"/>
          <w:szCs w:val="18"/>
          <w:rtl/>
        </w:rPr>
        <w:t>את</w:t>
      </w:r>
      <w:r w:rsidRPr="0051332D">
        <w:rPr>
          <w:rFonts w:ascii="Tahoma" w:hAnsi="Tahoma" w:cs="Tahoma"/>
          <w:sz w:val="18"/>
          <w:szCs w:val="18"/>
          <w:rtl/>
        </w:rPr>
        <w:t xml:space="preserve"> </w:t>
      </w:r>
      <w:r w:rsidRPr="0051332D">
        <w:rPr>
          <w:rFonts w:ascii="Tahoma" w:hAnsi="Tahoma" w:cs="Tahoma" w:hint="eastAsia"/>
          <w:sz w:val="18"/>
          <w:szCs w:val="18"/>
          <w:rtl/>
        </w:rPr>
        <w:t>ציר</w:t>
      </w:r>
      <w:r w:rsidRPr="0051332D">
        <w:rPr>
          <w:rFonts w:ascii="Tahoma" w:hAnsi="Tahoma" w:cs="Tahoma"/>
          <w:sz w:val="18"/>
          <w:szCs w:val="18"/>
          <w:rtl/>
        </w:rPr>
        <w:t xml:space="preserve"> </w:t>
      </w:r>
      <w:r w:rsidRPr="0051332D">
        <w:rPr>
          <w:rFonts w:ascii="Tahoma" w:hAnsi="Tahoma" w:cs="Tahoma" w:hint="eastAsia"/>
          <w:sz w:val="18"/>
          <w:szCs w:val="18"/>
          <w:rtl/>
        </w:rPr>
        <w:t>בגין</w:t>
      </w:r>
      <w:r w:rsidRPr="0051332D">
        <w:rPr>
          <w:rFonts w:ascii="Tahoma" w:hAnsi="Tahoma" w:cs="Tahoma" w:hint="cs"/>
          <w:sz w:val="18"/>
          <w:szCs w:val="18"/>
          <w:rtl/>
        </w:rPr>
        <w:t xml:space="preserve"> ואת</w:t>
      </w:r>
      <w:r w:rsidRPr="0051332D">
        <w:rPr>
          <w:rFonts w:ascii="Tahoma" w:hAnsi="Tahoma" w:cs="Tahoma"/>
          <w:sz w:val="18"/>
          <w:szCs w:val="18"/>
          <w:rtl/>
        </w:rPr>
        <w:t xml:space="preserve"> </w:t>
      </w:r>
      <w:r w:rsidRPr="0051332D">
        <w:rPr>
          <w:rFonts w:ascii="Tahoma" w:hAnsi="Tahoma" w:cs="Tahoma" w:hint="eastAsia"/>
          <w:sz w:val="18"/>
          <w:szCs w:val="18"/>
          <w:rtl/>
        </w:rPr>
        <w:t>ציר</w:t>
      </w:r>
      <w:r w:rsidRPr="0051332D">
        <w:rPr>
          <w:rFonts w:ascii="Tahoma" w:hAnsi="Tahoma" w:cs="Tahoma"/>
          <w:sz w:val="18"/>
          <w:szCs w:val="18"/>
          <w:rtl/>
        </w:rPr>
        <w:t xml:space="preserve"> </w:t>
      </w:r>
      <w:r w:rsidRPr="0051332D">
        <w:rPr>
          <w:rFonts w:ascii="Tahoma" w:hAnsi="Tahoma" w:cs="Tahoma" w:hint="eastAsia"/>
          <w:sz w:val="18"/>
          <w:szCs w:val="18"/>
          <w:rtl/>
        </w:rPr>
        <w:t>דרך</w:t>
      </w:r>
      <w:r w:rsidRPr="0051332D">
        <w:rPr>
          <w:rFonts w:ascii="Tahoma" w:hAnsi="Tahoma" w:cs="Tahoma"/>
          <w:sz w:val="18"/>
          <w:szCs w:val="18"/>
          <w:rtl/>
        </w:rPr>
        <w:t xml:space="preserve"> </w:t>
      </w:r>
      <w:r w:rsidRPr="0051332D">
        <w:rPr>
          <w:rFonts w:ascii="Tahoma" w:hAnsi="Tahoma" w:cs="Tahoma" w:hint="eastAsia"/>
          <w:sz w:val="18"/>
          <w:szCs w:val="18"/>
          <w:rtl/>
        </w:rPr>
        <w:t>הגישה</w:t>
      </w:r>
      <w:r w:rsidRPr="0051332D">
        <w:rPr>
          <w:rFonts w:ascii="Tahoma" w:hAnsi="Tahoma" w:cs="Tahoma"/>
          <w:sz w:val="18"/>
          <w:szCs w:val="18"/>
          <w:rtl/>
        </w:rPr>
        <w:t xml:space="preserve"> </w:t>
      </w:r>
      <w:r w:rsidRPr="0051332D">
        <w:rPr>
          <w:rFonts w:ascii="Tahoma" w:hAnsi="Tahoma" w:cs="Tahoma" w:hint="eastAsia"/>
          <w:sz w:val="18"/>
          <w:szCs w:val="18"/>
          <w:rtl/>
        </w:rPr>
        <w:t>לרכבת</w:t>
      </w:r>
      <w:r w:rsidRPr="0051332D">
        <w:rPr>
          <w:rFonts w:ascii="Tahoma" w:hAnsi="Tahoma" w:cs="Tahoma" w:hint="cs"/>
          <w:sz w:val="18"/>
          <w:szCs w:val="18"/>
          <w:rtl/>
        </w:rPr>
        <w:t>, וקבלן ב' יבצע את ציר מערבי הרצל, את ציר ז'בוטינסקי ואת הקמת המסוף הצפוני ושיפוץ התחנה המרכזית. באותו חודש</w:t>
      </w:r>
      <w:r w:rsidRPr="0051332D">
        <w:rPr>
          <w:rFonts w:ascii="Tahoma" w:hAnsi="Tahoma" w:cs="Tahoma"/>
          <w:sz w:val="18"/>
          <w:szCs w:val="18"/>
          <w:rtl/>
        </w:rPr>
        <w:t xml:space="preserve"> הוציאה עיריית אשדוד צווי </w:t>
      </w:r>
      <w:r w:rsidRPr="0051332D">
        <w:rPr>
          <w:rFonts w:ascii="Tahoma" w:hAnsi="Tahoma" w:cs="Tahoma" w:hint="eastAsia"/>
          <w:sz w:val="18"/>
          <w:szCs w:val="18"/>
          <w:rtl/>
        </w:rPr>
        <w:t>התחלת</w:t>
      </w:r>
      <w:r w:rsidRPr="0051332D">
        <w:rPr>
          <w:rFonts w:ascii="Tahoma" w:hAnsi="Tahoma" w:cs="Tahoma"/>
          <w:sz w:val="18"/>
          <w:szCs w:val="18"/>
          <w:rtl/>
        </w:rPr>
        <w:t xml:space="preserve"> </w:t>
      </w:r>
      <w:r w:rsidRPr="0051332D">
        <w:rPr>
          <w:rFonts w:ascii="Tahoma" w:hAnsi="Tahoma" w:cs="Tahoma" w:hint="eastAsia"/>
          <w:sz w:val="18"/>
          <w:szCs w:val="18"/>
          <w:rtl/>
        </w:rPr>
        <w:t>עבודה</w:t>
      </w:r>
      <w:r w:rsidRPr="0051332D">
        <w:rPr>
          <w:rFonts w:ascii="Tahoma" w:hAnsi="Tahoma" w:cs="Tahoma"/>
          <w:sz w:val="18"/>
          <w:szCs w:val="18"/>
          <w:rtl/>
        </w:rPr>
        <w:t xml:space="preserve"> </w:t>
      </w:r>
      <w:r w:rsidRPr="0051332D">
        <w:rPr>
          <w:rFonts w:ascii="Tahoma" w:hAnsi="Tahoma" w:cs="Tahoma" w:hint="eastAsia"/>
          <w:sz w:val="18"/>
          <w:szCs w:val="18"/>
          <w:rtl/>
        </w:rPr>
        <w:t>לשני</w:t>
      </w:r>
      <w:r w:rsidRPr="0051332D">
        <w:rPr>
          <w:rFonts w:ascii="Tahoma" w:hAnsi="Tahoma" w:cs="Tahoma"/>
          <w:sz w:val="18"/>
          <w:szCs w:val="18"/>
          <w:rtl/>
        </w:rPr>
        <w:t xml:space="preserve"> </w:t>
      </w:r>
      <w:r w:rsidRPr="0051332D">
        <w:rPr>
          <w:rFonts w:ascii="Tahoma" w:hAnsi="Tahoma" w:cs="Tahoma" w:hint="eastAsia"/>
          <w:sz w:val="18"/>
          <w:szCs w:val="18"/>
          <w:rtl/>
        </w:rPr>
        <w:t>הקבלנים</w:t>
      </w:r>
      <w:r w:rsidRPr="0051332D">
        <w:rPr>
          <w:rFonts w:ascii="Tahoma" w:hAnsi="Tahoma" w:cs="Tahoma" w:hint="cs"/>
          <w:sz w:val="18"/>
          <w:szCs w:val="18"/>
          <w:rtl/>
        </w:rPr>
        <w:t xml:space="preserve"> -</w:t>
      </w:r>
      <w:r w:rsidRPr="0051332D">
        <w:rPr>
          <w:rFonts w:ascii="Tahoma" w:hAnsi="Tahoma" w:cs="Tahoma"/>
          <w:sz w:val="18"/>
          <w:szCs w:val="18"/>
          <w:rtl/>
        </w:rPr>
        <w:t xml:space="preserve"> צו </w:t>
      </w:r>
      <w:r w:rsidRPr="0051332D">
        <w:rPr>
          <w:rFonts w:ascii="Tahoma" w:hAnsi="Tahoma" w:cs="Tahoma" w:hint="eastAsia"/>
          <w:sz w:val="18"/>
          <w:szCs w:val="18"/>
          <w:rtl/>
        </w:rPr>
        <w:t>התחלת</w:t>
      </w:r>
      <w:r w:rsidRPr="0051332D">
        <w:rPr>
          <w:rFonts w:ascii="Tahoma" w:hAnsi="Tahoma" w:cs="Tahoma"/>
          <w:sz w:val="18"/>
          <w:szCs w:val="18"/>
          <w:rtl/>
        </w:rPr>
        <w:t xml:space="preserve"> </w:t>
      </w:r>
      <w:r w:rsidRPr="0051332D">
        <w:rPr>
          <w:rFonts w:ascii="Tahoma" w:hAnsi="Tahoma" w:cs="Tahoma" w:hint="eastAsia"/>
          <w:sz w:val="18"/>
          <w:szCs w:val="18"/>
          <w:rtl/>
        </w:rPr>
        <w:t>העבודה</w:t>
      </w:r>
      <w:r w:rsidRPr="0051332D">
        <w:rPr>
          <w:rFonts w:ascii="Tahoma" w:hAnsi="Tahoma" w:cs="Tahoma"/>
          <w:sz w:val="18"/>
          <w:szCs w:val="18"/>
          <w:rtl/>
        </w:rPr>
        <w:t xml:space="preserve"> שהוצא לקבלן </w:t>
      </w:r>
      <w:r w:rsidRPr="0051332D">
        <w:rPr>
          <w:rFonts w:ascii="Tahoma" w:hAnsi="Tahoma" w:cs="Tahoma" w:hint="eastAsia"/>
          <w:sz w:val="18"/>
          <w:szCs w:val="18"/>
          <w:rtl/>
        </w:rPr>
        <w:t>א</w:t>
      </w:r>
      <w:r w:rsidRPr="0051332D">
        <w:rPr>
          <w:rFonts w:ascii="Tahoma" w:hAnsi="Tahoma" w:cs="Tahoma"/>
          <w:sz w:val="18"/>
          <w:szCs w:val="18"/>
          <w:rtl/>
        </w:rPr>
        <w:t>' היה לביצוע ציר בגין</w:t>
      </w:r>
      <w:r w:rsidRPr="0051332D">
        <w:rPr>
          <w:rFonts w:ascii="Tahoma" w:hAnsi="Tahoma" w:cs="Tahoma" w:hint="cs"/>
          <w:sz w:val="18"/>
          <w:szCs w:val="18"/>
          <w:rtl/>
        </w:rPr>
        <w:t>,</w:t>
      </w:r>
      <w:r w:rsidRPr="0051332D">
        <w:rPr>
          <w:rFonts w:ascii="Tahoma" w:hAnsi="Tahoma" w:cs="Tahoma"/>
          <w:sz w:val="18"/>
          <w:szCs w:val="18"/>
          <w:rtl/>
        </w:rPr>
        <w:t xml:space="preserve"> לרבות כביש הגישה לרכבת</w:t>
      </w:r>
      <w:r w:rsidRPr="0051332D">
        <w:rPr>
          <w:rFonts w:ascii="Tahoma" w:hAnsi="Tahoma" w:cs="Tahoma" w:hint="cs"/>
          <w:sz w:val="18"/>
          <w:szCs w:val="18"/>
          <w:rtl/>
        </w:rPr>
        <w:t>, ו</w:t>
      </w:r>
      <w:r w:rsidRPr="0051332D">
        <w:rPr>
          <w:rFonts w:ascii="Tahoma" w:hAnsi="Tahoma" w:cs="Tahoma"/>
          <w:sz w:val="18"/>
          <w:szCs w:val="18"/>
          <w:rtl/>
        </w:rPr>
        <w:t xml:space="preserve">צו </w:t>
      </w:r>
      <w:r w:rsidRPr="0051332D">
        <w:rPr>
          <w:rFonts w:ascii="Tahoma" w:hAnsi="Tahoma" w:cs="Tahoma" w:hint="eastAsia"/>
          <w:sz w:val="18"/>
          <w:szCs w:val="18"/>
          <w:rtl/>
        </w:rPr>
        <w:t>התחלת</w:t>
      </w:r>
      <w:r w:rsidRPr="0051332D">
        <w:rPr>
          <w:rFonts w:ascii="Tahoma" w:hAnsi="Tahoma" w:cs="Tahoma"/>
          <w:sz w:val="18"/>
          <w:szCs w:val="18"/>
          <w:rtl/>
        </w:rPr>
        <w:t xml:space="preserve"> </w:t>
      </w:r>
      <w:r w:rsidRPr="0051332D">
        <w:rPr>
          <w:rFonts w:ascii="Tahoma" w:hAnsi="Tahoma" w:cs="Tahoma" w:hint="eastAsia"/>
          <w:sz w:val="18"/>
          <w:szCs w:val="18"/>
          <w:rtl/>
        </w:rPr>
        <w:t>העבודה</w:t>
      </w:r>
      <w:r w:rsidRPr="0051332D">
        <w:rPr>
          <w:rFonts w:ascii="Tahoma" w:hAnsi="Tahoma" w:cs="Tahoma"/>
          <w:sz w:val="18"/>
          <w:szCs w:val="18"/>
          <w:rtl/>
        </w:rPr>
        <w:t xml:space="preserve"> שהוצא לקבלן </w:t>
      </w:r>
      <w:r w:rsidRPr="0051332D">
        <w:rPr>
          <w:rFonts w:ascii="Tahoma" w:hAnsi="Tahoma" w:cs="Tahoma" w:hint="eastAsia"/>
          <w:sz w:val="18"/>
          <w:szCs w:val="18"/>
          <w:rtl/>
        </w:rPr>
        <w:t>ב</w:t>
      </w:r>
      <w:r w:rsidRPr="0051332D">
        <w:rPr>
          <w:rFonts w:ascii="Tahoma" w:hAnsi="Tahoma" w:cs="Tahoma"/>
          <w:sz w:val="18"/>
          <w:szCs w:val="18"/>
          <w:rtl/>
        </w:rPr>
        <w:t xml:space="preserve">' היה לביצוע ציר </w:t>
      </w:r>
      <w:r w:rsidRPr="0051332D">
        <w:rPr>
          <w:rFonts w:ascii="Tahoma" w:hAnsi="Tahoma" w:cs="Tahoma" w:hint="cs"/>
          <w:sz w:val="18"/>
          <w:szCs w:val="18"/>
          <w:rtl/>
        </w:rPr>
        <w:t xml:space="preserve">מערבי </w:t>
      </w:r>
      <w:r w:rsidRPr="0051332D">
        <w:rPr>
          <w:rFonts w:ascii="Tahoma" w:hAnsi="Tahoma" w:cs="Tahoma"/>
          <w:sz w:val="18"/>
          <w:szCs w:val="18"/>
          <w:rtl/>
        </w:rPr>
        <w:t>הרצל בלבד, ללא ציר ז'בוטינסקי</w:t>
      </w:r>
      <w:r w:rsidRPr="0051332D">
        <w:rPr>
          <w:rFonts w:ascii="Tahoma" w:hAnsi="Tahoma" w:cs="Tahoma" w:hint="cs"/>
          <w:sz w:val="18"/>
          <w:szCs w:val="18"/>
          <w:rtl/>
        </w:rPr>
        <w:t>, ללא הקמת מסוף צפוני</w:t>
      </w:r>
      <w:r w:rsidRPr="0051332D">
        <w:rPr>
          <w:rFonts w:ascii="Tahoma" w:hAnsi="Tahoma" w:cs="Tahoma"/>
          <w:sz w:val="18"/>
          <w:szCs w:val="18"/>
          <w:rtl/>
        </w:rPr>
        <w:t xml:space="preserve"> </w:t>
      </w:r>
      <w:r w:rsidRPr="0051332D">
        <w:rPr>
          <w:rFonts w:ascii="Tahoma" w:hAnsi="Tahoma" w:cs="Tahoma" w:hint="eastAsia"/>
          <w:sz w:val="18"/>
          <w:szCs w:val="18"/>
          <w:rtl/>
        </w:rPr>
        <w:t>וללא</w:t>
      </w:r>
      <w:r w:rsidRPr="0051332D">
        <w:rPr>
          <w:rFonts w:ascii="Tahoma" w:hAnsi="Tahoma" w:cs="Tahoma"/>
          <w:sz w:val="18"/>
          <w:szCs w:val="18"/>
          <w:rtl/>
        </w:rPr>
        <w:t xml:space="preserve"> </w:t>
      </w:r>
      <w:r w:rsidRPr="0051332D">
        <w:rPr>
          <w:rFonts w:ascii="Tahoma" w:hAnsi="Tahoma" w:cs="Tahoma" w:hint="eastAsia"/>
          <w:sz w:val="18"/>
          <w:szCs w:val="18"/>
          <w:rtl/>
        </w:rPr>
        <w:t>שיפוץ</w:t>
      </w:r>
      <w:r w:rsidRPr="0051332D">
        <w:rPr>
          <w:rFonts w:ascii="Tahoma" w:hAnsi="Tahoma" w:cs="Tahoma"/>
          <w:sz w:val="18"/>
          <w:szCs w:val="18"/>
          <w:rtl/>
        </w:rPr>
        <w:t xml:space="preserve"> </w:t>
      </w:r>
      <w:r w:rsidRPr="0051332D">
        <w:rPr>
          <w:rFonts w:ascii="Tahoma" w:hAnsi="Tahoma" w:cs="Tahoma" w:hint="eastAsia"/>
          <w:sz w:val="18"/>
          <w:szCs w:val="18"/>
          <w:rtl/>
        </w:rPr>
        <w:t>התחנה</w:t>
      </w:r>
      <w:r w:rsidRPr="0051332D">
        <w:rPr>
          <w:rFonts w:ascii="Tahoma" w:hAnsi="Tahoma" w:cs="Tahoma"/>
          <w:sz w:val="18"/>
          <w:szCs w:val="18"/>
          <w:rtl/>
        </w:rPr>
        <w:t xml:space="preserve"> </w:t>
      </w:r>
      <w:r w:rsidRPr="0051332D">
        <w:rPr>
          <w:rFonts w:ascii="Tahoma" w:hAnsi="Tahoma" w:cs="Tahoma" w:hint="eastAsia"/>
          <w:sz w:val="18"/>
          <w:szCs w:val="18"/>
          <w:rtl/>
        </w:rPr>
        <w:t>המרכזית</w:t>
      </w:r>
      <w:r w:rsidRPr="0051332D">
        <w:rPr>
          <w:rFonts w:ascii="Tahoma" w:hAnsi="Tahoma" w:cs="Tahoma" w:hint="cs"/>
          <w:sz w:val="18"/>
          <w:szCs w:val="18"/>
          <w:rtl/>
        </w:rPr>
        <w:t>.</w:t>
      </w:r>
      <w:r w:rsidRPr="0051332D">
        <w:rPr>
          <w:rFonts w:ascii="Tahoma" w:hAnsi="Tahoma" w:cs="Tahoma"/>
          <w:sz w:val="18"/>
          <w:szCs w:val="18"/>
          <w:rtl/>
        </w:rPr>
        <w:t xml:space="preserve"> </w:t>
      </w:r>
      <w:r w:rsidRPr="0051332D">
        <w:rPr>
          <w:rFonts w:ascii="Tahoma" w:hAnsi="Tahoma" w:cs="Tahoma" w:hint="cs"/>
          <w:sz w:val="18"/>
          <w:szCs w:val="18"/>
          <w:rtl/>
        </w:rPr>
        <w:t>על פי הצווים מועד תחילת ביצוע העבודות בפועל יהיה תחילת נובמבר 2016.</w:t>
      </w:r>
    </w:p>
    <w:p w:rsidR="0055684C" w:rsidRPr="0051332D" w:rsidP="004C279C">
      <w:pPr>
        <w:spacing w:line="240" w:lineRule="exact"/>
        <w:ind w:right="2268"/>
        <w:jc w:val="both"/>
        <w:rPr>
          <w:rFonts w:ascii="Tahoma" w:hAnsi="Tahoma" w:cs="Tahoma"/>
          <w:sz w:val="18"/>
          <w:szCs w:val="18"/>
          <w:rtl/>
        </w:rPr>
      </w:pPr>
      <w:r w:rsidRPr="0051332D">
        <w:rPr>
          <w:rFonts w:ascii="Tahoma" w:hAnsi="Tahoma" w:cs="Tahoma" w:hint="cs"/>
          <w:sz w:val="18"/>
          <w:szCs w:val="18"/>
          <w:rtl/>
        </w:rPr>
        <w:t xml:space="preserve">הועלה כי </w:t>
      </w:r>
      <w:r w:rsidRPr="0051332D">
        <w:rPr>
          <w:rFonts w:ascii="Tahoma" w:hAnsi="Tahoma" w:cs="Tahoma" w:hint="eastAsia"/>
          <w:sz w:val="18"/>
          <w:szCs w:val="18"/>
          <w:rtl/>
        </w:rPr>
        <w:t>עלות</w:t>
      </w:r>
      <w:r w:rsidRPr="0051332D">
        <w:rPr>
          <w:rFonts w:ascii="Tahoma" w:hAnsi="Tahoma" w:cs="Tahoma"/>
          <w:sz w:val="18"/>
          <w:szCs w:val="18"/>
          <w:rtl/>
        </w:rPr>
        <w:t xml:space="preserve"> </w:t>
      </w:r>
      <w:r w:rsidRPr="0051332D">
        <w:rPr>
          <w:rFonts w:ascii="Tahoma" w:hAnsi="Tahoma" w:cs="Tahoma" w:hint="eastAsia"/>
          <w:sz w:val="18"/>
          <w:szCs w:val="18"/>
          <w:rtl/>
        </w:rPr>
        <w:t>ביצוע</w:t>
      </w:r>
      <w:r w:rsidRPr="0051332D">
        <w:rPr>
          <w:rFonts w:ascii="Tahoma" w:hAnsi="Tahoma" w:cs="Tahoma" w:hint="cs"/>
          <w:sz w:val="18"/>
          <w:szCs w:val="18"/>
          <w:rtl/>
        </w:rPr>
        <w:t xml:space="preserve"> העבודות שנכללו בצווי התחלת העבודה, על פי כתב הכמויות ולאחר הנחת הקבלנים, עמדה על כ-46 מיליון ש"ח (כולל </w:t>
      </w:r>
      <w:r w:rsidRPr="0051332D">
        <w:rPr>
          <w:rFonts w:ascii="Tahoma" w:hAnsi="Tahoma" w:cs="Tahoma" w:hint="cs"/>
          <w:sz w:val="18"/>
          <w:szCs w:val="18"/>
          <w:rtl/>
        </w:rPr>
        <w:t>מע"ם</w:t>
      </w:r>
      <w:r w:rsidRPr="0051332D">
        <w:rPr>
          <w:rFonts w:ascii="Tahoma" w:hAnsi="Tahoma" w:cs="Tahoma" w:hint="cs"/>
          <w:sz w:val="18"/>
          <w:szCs w:val="18"/>
          <w:rtl/>
        </w:rPr>
        <w:t xml:space="preserve">) לקבלן א' - כ-41 מיליון ש"ח במימון הממשלה וכ-5 מיליון ש"ח במימון העירייה, ועל כ-43.7 מיליון ש"ח לקבלן ב' (כולל </w:t>
      </w:r>
      <w:r w:rsidRPr="0051332D">
        <w:rPr>
          <w:rFonts w:ascii="Tahoma" w:hAnsi="Tahoma" w:cs="Tahoma" w:hint="cs"/>
          <w:sz w:val="18"/>
          <w:szCs w:val="18"/>
          <w:rtl/>
        </w:rPr>
        <w:t>מע"ם</w:t>
      </w:r>
      <w:r w:rsidRPr="0051332D">
        <w:rPr>
          <w:rFonts w:ascii="Tahoma" w:hAnsi="Tahoma" w:cs="Tahoma" w:hint="cs"/>
          <w:sz w:val="18"/>
          <w:szCs w:val="18"/>
          <w:rtl/>
        </w:rPr>
        <w:t xml:space="preserve">) - כ-40.5 מיליון ש"ח במימון הממשלה וכ-3.2 מיליון ש"ח במימון העירייה. </w:t>
      </w:r>
    </w:p>
    <w:p w:rsidR="0055684C" w:rsidRPr="0051332D" w:rsidP="006824B2">
      <w:pPr>
        <w:spacing w:after="240" w:line="240" w:lineRule="exact"/>
        <w:ind w:right="2268"/>
        <w:jc w:val="both"/>
        <w:rPr>
          <w:rFonts w:ascii="Tahoma" w:hAnsi="Tahoma" w:cs="Tahoma"/>
          <w:sz w:val="18"/>
          <w:szCs w:val="18"/>
          <w:rtl/>
        </w:rPr>
      </w:pPr>
      <w:r w:rsidRPr="0051332D">
        <w:rPr>
          <w:rFonts w:ascii="Tahoma" w:hAnsi="Tahoma" w:cs="Tahoma" w:hint="cs"/>
          <w:sz w:val="18"/>
          <w:szCs w:val="18"/>
          <w:rtl/>
        </w:rPr>
        <w:t xml:space="preserve">בספטמבר 2016 העביר משרד התחבורה לעירייה הרשאה תקציבית בסכום של כ-51.5 מיליון ש"ח (כולל </w:t>
      </w:r>
      <w:r w:rsidRPr="0051332D">
        <w:rPr>
          <w:rFonts w:ascii="Tahoma" w:hAnsi="Tahoma" w:cs="Tahoma" w:hint="cs"/>
          <w:sz w:val="18"/>
          <w:szCs w:val="18"/>
          <w:rtl/>
        </w:rPr>
        <w:t>מע"ם</w:t>
      </w:r>
      <w:r w:rsidRPr="0051332D">
        <w:rPr>
          <w:rFonts w:ascii="Tahoma" w:hAnsi="Tahoma" w:cs="Tahoma" w:hint="cs"/>
          <w:sz w:val="18"/>
          <w:szCs w:val="18"/>
          <w:rtl/>
        </w:rPr>
        <w:t>) "לביצוע דרך מנחם בגין - דרך גישה לרכבת - עיר בת קיימא", כאשר</w:t>
      </w:r>
      <w:r w:rsidRPr="0051332D">
        <w:rPr>
          <w:rFonts w:ascii="Tahoma" w:hAnsi="Tahoma" w:cs="Tahoma"/>
          <w:sz w:val="18"/>
          <w:szCs w:val="18"/>
          <w:rtl/>
        </w:rPr>
        <w:t xml:space="preserve"> </w:t>
      </w:r>
      <w:r w:rsidRPr="0051332D">
        <w:rPr>
          <w:rFonts w:ascii="Tahoma" w:hAnsi="Tahoma" w:cs="Tahoma" w:hint="eastAsia"/>
          <w:sz w:val="18"/>
          <w:szCs w:val="18"/>
          <w:rtl/>
        </w:rPr>
        <w:t>כ</w:t>
      </w:r>
      <w:r w:rsidRPr="0051332D">
        <w:rPr>
          <w:rFonts w:ascii="Tahoma" w:hAnsi="Tahoma" w:cs="Tahoma"/>
          <w:sz w:val="18"/>
          <w:szCs w:val="18"/>
          <w:rtl/>
        </w:rPr>
        <w:t xml:space="preserve">-42.7 </w:t>
      </w:r>
      <w:r w:rsidRPr="0051332D">
        <w:rPr>
          <w:rFonts w:ascii="Tahoma" w:hAnsi="Tahoma" w:cs="Tahoma" w:hint="eastAsia"/>
          <w:sz w:val="18"/>
          <w:szCs w:val="18"/>
          <w:rtl/>
        </w:rPr>
        <w:t>מיליון</w:t>
      </w:r>
      <w:r w:rsidRPr="0051332D">
        <w:rPr>
          <w:rFonts w:ascii="Tahoma" w:hAnsi="Tahoma" w:cs="Tahoma"/>
          <w:sz w:val="18"/>
          <w:szCs w:val="18"/>
          <w:rtl/>
        </w:rPr>
        <w:t xml:space="preserve"> </w:t>
      </w:r>
      <w:r w:rsidRPr="0051332D">
        <w:rPr>
          <w:rFonts w:ascii="Tahoma" w:hAnsi="Tahoma" w:cs="Tahoma" w:hint="eastAsia"/>
          <w:sz w:val="18"/>
          <w:szCs w:val="18"/>
          <w:rtl/>
        </w:rPr>
        <w:t>ש</w:t>
      </w:r>
      <w:r w:rsidRPr="0051332D">
        <w:rPr>
          <w:rFonts w:ascii="Tahoma" w:hAnsi="Tahoma" w:cs="Tahoma"/>
          <w:sz w:val="18"/>
          <w:szCs w:val="18"/>
          <w:rtl/>
        </w:rPr>
        <w:t>"ח</w:t>
      </w:r>
      <w:r w:rsidRPr="0051332D">
        <w:rPr>
          <w:rFonts w:ascii="Tahoma" w:hAnsi="Tahoma" w:cs="Tahoma" w:hint="cs"/>
          <w:sz w:val="18"/>
          <w:szCs w:val="18"/>
          <w:rtl/>
        </w:rPr>
        <w:t xml:space="preserve"> מסכום זה</w:t>
      </w:r>
      <w:r w:rsidRPr="0051332D">
        <w:rPr>
          <w:rFonts w:ascii="Tahoma" w:hAnsi="Tahoma" w:cs="Tahoma"/>
          <w:sz w:val="18"/>
          <w:szCs w:val="18"/>
          <w:rtl/>
        </w:rPr>
        <w:t xml:space="preserve"> </w:t>
      </w:r>
      <w:r w:rsidRPr="0051332D">
        <w:rPr>
          <w:rFonts w:ascii="Tahoma" w:hAnsi="Tahoma" w:cs="Tahoma" w:hint="eastAsia"/>
          <w:sz w:val="18"/>
          <w:szCs w:val="18"/>
          <w:rtl/>
        </w:rPr>
        <w:t>יועד</w:t>
      </w:r>
      <w:r w:rsidRPr="0051332D">
        <w:rPr>
          <w:rFonts w:ascii="Tahoma" w:hAnsi="Tahoma" w:cs="Tahoma"/>
          <w:sz w:val="18"/>
          <w:szCs w:val="18"/>
          <w:rtl/>
        </w:rPr>
        <w:t xml:space="preserve"> </w:t>
      </w:r>
      <w:r w:rsidRPr="0051332D">
        <w:rPr>
          <w:rFonts w:ascii="Tahoma" w:hAnsi="Tahoma" w:cs="Tahoma" w:hint="eastAsia"/>
          <w:sz w:val="18"/>
          <w:szCs w:val="18"/>
          <w:rtl/>
        </w:rPr>
        <w:t>לתשלום</w:t>
      </w:r>
      <w:r w:rsidRPr="0051332D">
        <w:rPr>
          <w:rFonts w:ascii="Tahoma" w:hAnsi="Tahoma" w:cs="Tahoma"/>
          <w:sz w:val="18"/>
          <w:szCs w:val="18"/>
          <w:rtl/>
        </w:rPr>
        <w:t xml:space="preserve"> </w:t>
      </w:r>
      <w:r w:rsidRPr="0051332D">
        <w:rPr>
          <w:rFonts w:ascii="Tahoma" w:hAnsi="Tahoma" w:cs="Tahoma" w:hint="eastAsia"/>
          <w:sz w:val="18"/>
          <w:szCs w:val="18"/>
          <w:rtl/>
        </w:rPr>
        <w:t>לקבלן</w:t>
      </w:r>
      <w:r w:rsidRPr="0051332D">
        <w:rPr>
          <w:rFonts w:ascii="Tahoma" w:hAnsi="Tahoma" w:cs="Tahoma"/>
          <w:sz w:val="18"/>
          <w:szCs w:val="18"/>
          <w:rtl/>
        </w:rPr>
        <w:t xml:space="preserve"> א' בגין ביצוע העבודות</w:t>
      </w:r>
      <w:r>
        <w:rPr>
          <w:rFonts w:ascii="Tahoma" w:hAnsi="Tahoma" w:cs="Tahoma"/>
          <w:sz w:val="18"/>
          <w:szCs w:val="18"/>
          <w:vertAlign w:val="superscript"/>
          <w:rtl/>
        </w:rPr>
        <w:footnoteReference w:id="43"/>
      </w:r>
      <w:r w:rsidRPr="0051332D">
        <w:rPr>
          <w:rFonts w:ascii="Tahoma" w:hAnsi="Tahoma" w:cs="Tahoma" w:hint="cs"/>
          <w:sz w:val="18"/>
          <w:szCs w:val="18"/>
          <w:rtl/>
        </w:rPr>
        <w:t xml:space="preserve">. באותו חודש העביר משרד התחבורה לעירייה הרשאה תקציבית נוספת בסכום של כ-84.2 מיליון ש"ח (כולל </w:t>
      </w:r>
      <w:r w:rsidRPr="0051332D">
        <w:rPr>
          <w:rFonts w:ascii="Tahoma" w:hAnsi="Tahoma" w:cs="Tahoma" w:hint="cs"/>
          <w:sz w:val="18"/>
          <w:szCs w:val="18"/>
          <w:rtl/>
        </w:rPr>
        <w:t>מע"ם</w:t>
      </w:r>
      <w:r w:rsidRPr="0051332D">
        <w:rPr>
          <w:rFonts w:ascii="Tahoma" w:hAnsi="Tahoma" w:cs="Tahoma" w:hint="cs"/>
          <w:sz w:val="18"/>
          <w:szCs w:val="18"/>
          <w:rtl/>
        </w:rPr>
        <w:t xml:space="preserve">) "לביצוע הרצל, </w:t>
      </w:r>
      <w:r w:rsidRPr="0051332D">
        <w:rPr>
          <w:rFonts w:ascii="Tahoma" w:hAnsi="Tahoma" w:cs="Tahoma" w:hint="cs"/>
          <w:sz w:val="18"/>
          <w:szCs w:val="18"/>
          <w:rtl/>
        </w:rPr>
        <w:t>זבוטינסקי</w:t>
      </w:r>
      <w:r w:rsidRPr="0051332D">
        <w:rPr>
          <w:rFonts w:ascii="Tahoma" w:hAnsi="Tahoma" w:cs="Tahoma" w:hint="cs"/>
          <w:sz w:val="18"/>
          <w:szCs w:val="18"/>
          <w:rtl/>
        </w:rPr>
        <w:t xml:space="preserve">, מסוף </w:t>
      </w:r>
      <w:r w:rsidRPr="0051332D">
        <w:rPr>
          <w:rFonts w:ascii="Tahoma" w:hAnsi="Tahoma" w:cs="Tahoma" w:hint="cs"/>
          <w:sz w:val="18"/>
          <w:szCs w:val="18"/>
          <w:rtl/>
        </w:rPr>
        <w:t>זבוטינסקי</w:t>
      </w:r>
      <w:r w:rsidRPr="0051332D">
        <w:rPr>
          <w:rFonts w:ascii="Tahoma" w:hAnsi="Tahoma" w:cs="Tahoma" w:hint="cs"/>
          <w:sz w:val="18"/>
          <w:szCs w:val="18"/>
          <w:rtl/>
        </w:rPr>
        <w:t xml:space="preserve"> [מסוף צפוני] ותחנה המרכזית - עיר בת קיימא", כאשר</w:t>
      </w:r>
      <w:r w:rsidRPr="0051332D">
        <w:rPr>
          <w:rFonts w:ascii="Tahoma" w:hAnsi="Tahoma" w:cs="Tahoma"/>
          <w:sz w:val="18"/>
          <w:szCs w:val="18"/>
          <w:rtl/>
        </w:rPr>
        <w:t xml:space="preserve"> כ-59 </w:t>
      </w:r>
      <w:r w:rsidRPr="0051332D">
        <w:rPr>
          <w:rFonts w:ascii="Tahoma" w:hAnsi="Tahoma" w:cs="Tahoma" w:hint="eastAsia"/>
          <w:sz w:val="18"/>
          <w:szCs w:val="18"/>
          <w:rtl/>
        </w:rPr>
        <w:t>מיליון</w:t>
      </w:r>
      <w:r w:rsidRPr="0051332D">
        <w:rPr>
          <w:rFonts w:ascii="Tahoma" w:hAnsi="Tahoma" w:cs="Tahoma"/>
          <w:sz w:val="18"/>
          <w:szCs w:val="18"/>
          <w:rtl/>
        </w:rPr>
        <w:t xml:space="preserve"> </w:t>
      </w:r>
      <w:r w:rsidRPr="0051332D">
        <w:rPr>
          <w:rFonts w:ascii="Tahoma" w:hAnsi="Tahoma" w:cs="Tahoma" w:hint="eastAsia"/>
          <w:sz w:val="18"/>
          <w:szCs w:val="18"/>
          <w:rtl/>
        </w:rPr>
        <w:t>ש</w:t>
      </w:r>
      <w:r w:rsidRPr="0051332D">
        <w:rPr>
          <w:rFonts w:ascii="Tahoma" w:hAnsi="Tahoma" w:cs="Tahoma"/>
          <w:sz w:val="18"/>
          <w:szCs w:val="18"/>
          <w:rtl/>
        </w:rPr>
        <w:t>"ח</w:t>
      </w:r>
      <w:r w:rsidRPr="0051332D">
        <w:rPr>
          <w:rFonts w:ascii="Tahoma" w:hAnsi="Tahoma" w:cs="Tahoma" w:hint="cs"/>
          <w:sz w:val="18"/>
          <w:szCs w:val="18"/>
          <w:rtl/>
        </w:rPr>
        <w:t xml:space="preserve"> מסכום זה</w:t>
      </w:r>
      <w:r w:rsidRPr="0051332D">
        <w:rPr>
          <w:rFonts w:ascii="Tahoma" w:hAnsi="Tahoma" w:cs="Tahoma"/>
          <w:sz w:val="18"/>
          <w:szCs w:val="18"/>
          <w:rtl/>
        </w:rPr>
        <w:t xml:space="preserve"> </w:t>
      </w:r>
      <w:r w:rsidRPr="0051332D">
        <w:rPr>
          <w:rFonts w:ascii="Tahoma" w:hAnsi="Tahoma" w:cs="Tahoma" w:hint="eastAsia"/>
          <w:sz w:val="18"/>
          <w:szCs w:val="18"/>
          <w:rtl/>
        </w:rPr>
        <w:t>יועד</w:t>
      </w:r>
      <w:r w:rsidRPr="0051332D">
        <w:rPr>
          <w:rFonts w:ascii="Tahoma" w:hAnsi="Tahoma" w:cs="Tahoma"/>
          <w:sz w:val="18"/>
          <w:szCs w:val="18"/>
          <w:rtl/>
        </w:rPr>
        <w:t xml:space="preserve"> </w:t>
      </w:r>
      <w:r w:rsidRPr="0051332D">
        <w:rPr>
          <w:rFonts w:ascii="Tahoma" w:hAnsi="Tahoma" w:cs="Tahoma" w:hint="eastAsia"/>
          <w:sz w:val="18"/>
          <w:szCs w:val="18"/>
          <w:rtl/>
        </w:rPr>
        <w:t>לתשלום</w:t>
      </w:r>
      <w:r w:rsidRPr="0051332D">
        <w:rPr>
          <w:rFonts w:ascii="Tahoma" w:hAnsi="Tahoma" w:cs="Tahoma"/>
          <w:sz w:val="18"/>
          <w:szCs w:val="18"/>
          <w:rtl/>
        </w:rPr>
        <w:t xml:space="preserve"> </w:t>
      </w:r>
      <w:r w:rsidRPr="0051332D">
        <w:rPr>
          <w:rFonts w:ascii="Tahoma" w:hAnsi="Tahoma" w:cs="Tahoma" w:hint="eastAsia"/>
          <w:sz w:val="18"/>
          <w:szCs w:val="18"/>
          <w:rtl/>
        </w:rPr>
        <w:t>לקבלן</w:t>
      </w:r>
      <w:r w:rsidRPr="0051332D">
        <w:rPr>
          <w:rFonts w:ascii="Tahoma" w:hAnsi="Tahoma" w:cs="Tahoma"/>
          <w:sz w:val="18"/>
          <w:szCs w:val="18"/>
          <w:rtl/>
        </w:rPr>
        <w:t xml:space="preserve"> ב' בגין ביצוע </w:t>
      </w:r>
      <w:r w:rsidRPr="0051332D">
        <w:rPr>
          <w:rFonts w:ascii="Tahoma" w:hAnsi="Tahoma" w:cs="Tahoma" w:hint="cs"/>
          <w:sz w:val="18"/>
          <w:szCs w:val="18"/>
          <w:rtl/>
        </w:rPr>
        <w:t xml:space="preserve">כלל </w:t>
      </w:r>
      <w:r w:rsidRPr="0051332D">
        <w:rPr>
          <w:rFonts w:ascii="Tahoma" w:hAnsi="Tahoma" w:cs="Tahoma"/>
          <w:sz w:val="18"/>
          <w:szCs w:val="18"/>
          <w:rtl/>
        </w:rPr>
        <w:t>העבודות</w:t>
      </w:r>
      <w:r w:rsidRPr="0051332D">
        <w:rPr>
          <w:rFonts w:ascii="Tahoma" w:hAnsi="Tahoma" w:cs="Tahoma" w:hint="cs"/>
          <w:sz w:val="18"/>
          <w:szCs w:val="18"/>
          <w:rtl/>
        </w:rPr>
        <w:t xml:space="preserve"> הנכללות בהרשאה (שלא על פי צו התחלת העבודה שהוצא רק לביצוע ציר מערבי הרצל)</w:t>
      </w:r>
      <w:r>
        <w:rPr>
          <w:rFonts w:ascii="Tahoma" w:hAnsi="Tahoma" w:cs="Tahoma"/>
          <w:sz w:val="18"/>
          <w:szCs w:val="18"/>
          <w:vertAlign w:val="superscript"/>
          <w:rtl/>
        </w:rPr>
        <w:footnoteReference w:id="44"/>
      </w:r>
      <w:r w:rsidRPr="0051332D">
        <w:rPr>
          <w:rFonts w:ascii="Tahoma" w:hAnsi="Tahoma" w:cs="Tahoma" w:hint="cs"/>
          <w:sz w:val="18"/>
          <w:szCs w:val="18"/>
          <w:rtl/>
        </w:rPr>
        <w:t>.</w:t>
      </w:r>
    </w:p>
    <w:p w:rsidR="0055684C" w:rsidRPr="0051332D" w:rsidP="006824B2">
      <w:pPr>
        <w:pStyle w:val="RESHET"/>
        <w:rPr>
          <w:rtl/>
        </w:rPr>
      </w:pPr>
      <w:r w:rsidRPr="0051332D">
        <w:rPr>
          <w:rFonts w:hint="cs"/>
          <w:rtl/>
        </w:rPr>
        <w:t xml:space="preserve">נכון לסיום מועד הביקורת נמצא כי צפי החשבון הסופי לקבלן א' בעבור ביצוע ציר בגין עומד על כ-45.6 מיליון ש"ח כולל </w:t>
      </w:r>
      <w:r w:rsidRPr="0051332D">
        <w:rPr>
          <w:rFonts w:hint="cs"/>
          <w:rtl/>
        </w:rPr>
        <w:t>מע"ם</w:t>
      </w:r>
      <w:r w:rsidRPr="0051332D">
        <w:rPr>
          <w:rFonts w:hint="cs"/>
          <w:rtl/>
        </w:rPr>
        <w:t>, דהיינו כמעט בגובה העלות על פי כתב הכמויות, וזאת מבלי שבוצע מקטע "כיכר אילן רמון" (ראו בהמשך) ומבלי שיושלמו כל העבודות בדרך הגישה לרכבת.</w:t>
      </w:r>
      <w:r w:rsidRPr="0051332D">
        <w:rPr>
          <w:rtl/>
        </w:rPr>
        <w:t xml:space="preserve"> עלות</w:t>
      </w:r>
      <w:r w:rsidRPr="0051332D">
        <w:rPr>
          <w:rFonts w:hint="cs"/>
          <w:rtl/>
        </w:rPr>
        <w:t xml:space="preserve">ן של העבודות שטרם בוצעו </w:t>
      </w:r>
      <w:r w:rsidRPr="0051332D">
        <w:rPr>
          <w:rtl/>
        </w:rPr>
        <w:t>אינה ידועה</w:t>
      </w:r>
      <w:r w:rsidRPr="0051332D">
        <w:rPr>
          <w:rFonts w:hint="cs"/>
          <w:rtl/>
        </w:rPr>
        <w:t xml:space="preserve"> בשל הצורך בעריכת תכנון מחודש של מקטע כיכר אילן רמון.</w:t>
      </w:r>
    </w:p>
    <w:p w:rsidR="0055684C" w:rsidRPr="0051332D" w:rsidP="006824B2">
      <w:pPr>
        <w:pStyle w:val="RESHET"/>
        <w:rPr>
          <w:rtl/>
        </w:rPr>
      </w:pPr>
      <w:r w:rsidRPr="0051332D">
        <w:rPr>
          <w:rFonts w:hint="cs"/>
          <w:rtl/>
        </w:rPr>
        <w:t xml:space="preserve">עוד נמצא כי במועד האמור צפי החשבון הסופי לקבלן ב' בעבור ביצוע ציר מערבי הרצל בלבד עומד על כ-67.8 מיליון ש"ח כולל </w:t>
      </w:r>
      <w:r w:rsidRPr="0051332D">
        <w:rPr>
          <w:rFonts w:hint="cs"/>
          <w:rtl/>
        </w:rPr>
        <w:t>מע"ם</w:t>
      </w:r>
      <w:r w:rsidRPr="0051332D">
        <w:rPr>
          <w:rFonts w:hint="cs"/>
          <w:rtl/>
        </w:rPr>
        <w:t>; דהיינו, תקציב הביצוע הצפוי חורג בכ-24.1 מיליון ש"ח לעומת עלות ביצוע ציר זה לפי כתב הכמויות. הקבלן סיים את ביצוע הציר באוגוסט 2018.</w:t>
      </w:r>
    </w:p>
    <w:p w:rsidR="0055684C" w:rsidRPr="0051332D" w:rsidP="006824B2">
      <w:pPr>
        <w:spacing w:before="180" w:line="240" w:lineRule="exact"/>
        <w:ind w:right="2268"/>
        <w:jc w:val="both"/>
        <w:rPr>
          <w:rFonts w:ascii="Tahoma" w:hAnsi="Tahoma" w:cs="Tahoma"/>
          <w:sz w:val="18"/>
          <w:szCs w:val="18"/>
          <w:rtl/>
        </w:rPr>
      </w:pPr>
      <w:r w:rsidRPr="0051332D">
        <w:rPr>
          <w:rFonts w:ascii="Tahoma" w:hAnsi="Tahoma" w:cs="Tahoma" w:hint="cs"/>
          <w:sz w:val="18"/>
          <w:szCs w:val="18"/>
          <w:rtl/>
        </w:rPr>
        <w:t>יודגש כי קבלן ב' העביר לעירייה באוקטובר 2018, דהיינו במועד סיום הביקורת, דרישת תשלום לפיצוי בגין "שיבושים, תוספות ושינויים בפרויקט הגל הירוק אשדוד" בסך כולל של כ-26 מיליון ש"ח. הדרישה כללה פיצוי בעבור עלויות הסדרי תנועה זמניים, עלויות ניהול אתר ותקורה עקב התארכות הביצוע, ירידה בתפוקות וניהול שינויים; הדבר חושף את העירייה לסיכון של תשלום כספים נוספים ועלול אף להגדיל את התשלום הצפוי לקבלן.</w:t>
      </w:r>
    </w:p>
    <w:p w:rsidR="0055684C" w:rsidRPr="0051332D" w:rsidP="006824B2">
      <w:pPr>
        <w:spacing w:after="240" w:line="240" w:lineRule="exact"/>
        <w:ind w:right="2268"/>
        <w:jc w:val="both"/>
        <w:rPr>
          <w:rFonts w:ascii="Tahoma" w:hAnsi="Tahoma" w:cs="Tahoma"/>
          <w:sz w:val="18"/>
          <w:szCs w:val="18"/>
          <w:rtl/>
        </w:rPr>
      </w:pPr>
      <w:r w:rsidRPr="0051332D">
        <w:rPr>
          <w:rFonts w:ascii="Tahoma" w:hAnsi="Tahoma" w:cs="Tahoma" w:hint="cs"/>
          <w:sz w:val="18"/>
          <w:szCs w:val="18"/>
          <w:rtl/>
        </w:rPr>
        <w:t>בביקורת עלה כי בישיבת מועצה שהתקיימה בתחילת אפריל 2017 בנוכחות ראש העירייה, כחמישה חודשים לאחר מועד תחילת ביצוע העבודות לפי צווי התחלת העבודה, ביקשה המועצה להגדיל את היקף ההתקשרות עם קבלן א'</w:t>
      </w:r>
      <w:r w:rsidRPr="0051332D">
        <w:rPr>
          <w:rFonts w:ascii="Tahoma" w:hAnsi="Tahoma" w:cs="Tahoma"/>
          <w:sz w:val="18"/>
          <w:szCs w:val="18"/>
          <w:rtl/>
        </w:rPr>
        <w:t xml:space="preserve">. </w:t>
      </w:r>
      <w:r w:rsidRPr="0051332D">
        <w:rPr>
          <w:rFonts w:ascii="Tahoma" w:hAnsi="Tahoma" w:cs="Tahoma" w:hint="eastAsia"/>
          <w:sz w:val="18"/>
          <w:szCs w:val="18"/>
          <w:rtl/>
        </w:rPr>
        <w:t>הגדלה</w:t>
      </w:r>
      <w:r w:rsidRPr="0051332D">
        <w:rPr>
          <w:rFonts w:ascii="Tahoma" w:hAnsi="Tahoma" w:cs="Tahoma"/>
          <w:sz w:val="18"/>
          <w:szCs w:val="18"/>
          <w:rtl/>
        </w:rPr>
        <w:t xml:space="preserve"> זו לא הועברה לאישור ועדת הכספים של העירייה </w:t>
      </w:r>
      <w:r w:rsidRPr="0051332D">
        <w:rPr>
          <w:rFonts w:ascii="Tahoma" w:hAnsi="Tahoma" w:cs="Tahoma" w:hint="cs"/>
          <w:sz w:val="18"/>
          <w:szCs w:val="18"/>
          <w:rtl/>
        </w:rPr>
        <w:t>לפני</w:t>
      </w:r>
      <w:r w:rsidRPr="0051332D">
        <w:rPr>
          <w:rFonts w:ascii="Tahoma" w:hAnsi="Tahoma" w:cs="Tahoma"/>
          <w:sz w:val="18"/>
          <w:szCs w:val="18"/>
          <w:rtl/>
        </w:rPr>
        <w:t xml:space="preserve"> </w:t>
      </w:r>
      <w:r w:rsidRPr="0051332D">
        <w:rPr>
          <w:rFonts w:ascii="Tahoma" w:hAnsi="Tahoma" w:cs="Tahoma" w:hint="cs"/>
          <w:sz w:val="18"/>
          <w:szCs w:val="18"/>
          <w:rtl/>
        </w:rPr>
        <w:t>ה</w:t>
      </w:r>
      <w:r w:rsidRPr="0051332D">
        <w:rPr>
          <w:rFonts w:ascii="Tahoma" w:hAnsi="Tahoma" w:cs="Tahoma"/>
          <w:sz w:val="18"/>
          <w:szCs w:val="18"/>
          <w:rtl/>
        </w:rPr>
        <w:t xml:space="preserve">דיון </w:t>
      </w:r>
      <w:r w:rsidRPr="0051332D">
        <w:rPr>
          <w:rFonts w:ascii="Tahoma" w:hAnsi="Tahoma" w:cs="Tahoma" w:hint="cs"/>
          <w:sz w:val="18"/>
          <w:szCs w:val="18"/>
          <w:rtl/>
        </w:rPr>
        <w:t xml:space="preserve">במועצת העירייה ולא הועברו לחברי המועצה נתונים על היקף ההתקשרות המקורי, אף שחלק מחברי המועצה ביקשו לקבל את הנתונים האמורים, ואף ביקשו לדון על נושא זה בוועדת הכספים. למרות האמור, החליטה המועצה לאשר את ההגדלה ברוב של 15 חברי מועצה לעומת ארבעה חברים שהתנגדו. אחת מחברות המועצה שהתנגדו אמרה בדיון כי "המועצה </w:t>
      </w:r>
      <w:r w:rsidRPr="0051332D">
        <w:rPr>
          <w:rFonts w:ascii="Tahoma" w:hAnsi="Tahoma" w:cs="Tahoma" w:hint="eastAsia"/>
          <w:sz w:val="18"/>
          <w:szCs w:val="18"/>
          <w:rtl/>
        </w:rPr>
        <w:t>היא</w:t>
      </w:r>
      <w:r w:rsidRPr="0051332D">
        <w:rPr>
          <w:rFonts w:ascii="Tahoma" w:hAnsi="Tahoma" w:cs="Tahoma"/>
          <w:sz w:val="18"/>
          <w:szCs w:val="18"/>
          <w:rtl/>
        </w:rPr>
        <w:t xml:space="preserve"> לא חותמת גומי".</w:t>
      </w:r>
    </w:p>
    <w:p w:rsidR="0055684C" w:rsidRPr="0051332D" w:rsidP="006824B2">
      <w:pPr>
        <w:pStyle w:val="RESHET"/>
        <w:rPr>
          <w:rtl/>
        </w:rPr>
      </w:pPr>
      <w:r w:rsidRPr="0051332D">
        <w:rPr>
          <w:rFonts w:hint="cs"/>
          <w:rtl/>
        </w:rPr>
        <w:t xml:space="preserve">משרד מבקר המדינה מעיר לראש עיריית אשדוד על </w:t>
      </w:r>
      <w:r w:rsidRPr="0051332D">
        <w:rPr>
          <w:rFonts w:hint="cs"/>
          <w:rtl/>
        </w:rPr>
        <w:t>שאיפשר</w:t>
      </w:r>
      <w:r w:rsidRPr="0051332D">
        <w:rPr>
          <w:rFonts w:hint="cs"/>
          <w:rtl/>
        </w:rPr>
        <w:t xml:space="preserve"> לקיים הצבעה על הגדלת היקף ההתקשרות עם קבלן א'</w:t>
      </w:r>
      <w:r w:rsidRPr="0051332D">
        <w:rPr>
          <w:rtl/>
        </w:rPr>
        <w:t xml:space="preserve"> מבלי </w:t>
      </w:r>
      <w:r w:rsidRPr="0051332D">
        <w:rPr>
          <w:rFonts w:hint="cs"/>
          <w:rtl/>
        </w:rPr>
        <w:t>לדון על הגדלה זו</w:t>
      </w:r>
      <w:r w:rsidRPr="0051332D">
        <w:rPr>
          <w:rtl/>
        </w:rPr>
        <w:t xml:space="preserve"> </w:t>
      </w:r>
      <w:r w:rsidRPr="0051332D">
        <w:rPr>
          <w:rFonts w:hint="cs"/>
          <w:rtl/>
        </w:rPr>
        <w:t>ולאשרה בו</w:t>
      </w:r>
      <w:r w:rsidRPr="0051332D">
        <w:rPr>
          <w:rtl/>
        </w:rPr>
        <w:t>ועדת הכספים</w:t>
      </w:r>
      <w:r w:rsidRPr="0051332D">
        <w:rPr>
          <w:rFonts w:hint="cs"/>
          <w:rtl/>
        </w:rPr>
        <w:t>,</w:t>
      </w:r>
      <w:r w:rsidRPr="0051332D">
        <w:rPr>
          <w:rtl/>
        </w:rPr>
        <w:t xml:space="preserve"> ואף מבלי </w:t>
      </w:r>
      <w:r w:rsidRPr="0051332D">
        <w:rPr>
          <w:rFonts w:hint="cs"/>
          <w:rtl/>
        </w:rPr>
        <w:t>שהועברו</w:t>
      </w:r>
      <w:r w:rsidRPr="0051332D">
        <w:rPr>
          <w:rtl/>
        </w:rPr>
        <w:t xml:space="preserve"> לחברי המועצה נתונים </w:t>
      </w:r>
      <w:r w:rsidRPr="0051332D">
        <w:rPr>
          <w:rFonts w:hint="cs"/>
          <w:rtl/>
        </w:rPr>
        <w:t>בסיסיים ו</w:t>
      </w:r>
      <w:r w:rsidRPr="0051332D">
        <w:rPr>
          <w:rtl/>
        </w:rPr>
        <w:t xml:space="preserve">הכרחיים </w:t>
      </w:r>
      <w:r w:rsidRPr="0051332D">
        <w:rPr>
          <w:rFonts w:hint="cs"/>
          <w:rtl/>
        </w:rPr>
        <w:t>על</w:t>
      </w:r>
      <w:r w:rsidRPr="0051332D">
        <w:rPr>
          <w:rtl/>
        </w:rPr>
        <w:t xml:space="preserve"> היקף ההתקשרות </w:t>
      </w:r>
      <w:r w:rsidRPr="0051332D">
        <w:rPr>
          <w:rFonts w:hint="cs"/>
          <w:rtl/>
        </w:rPr>
        <w:t>אף על פי שחלקם ביקשו לקבלם.</w:t>
      </w:r>
      <w:r w:rsidRPr="0051332D">
        <w:rPr>
          <w:rtl/>
        </w:rPr>
        <w:t xml:space="preserve"> הדבר מנוגד ל</w:t>
      </w:r>
      <w:r w:rsidRPr="0051332D">
        <w:rPr>
          <w:rFonts w:hint="cs"/>
          <w:rtl/>
        </w:rPr>
        <w:t xml:space="preserve">כללי </w:t>
      </w:r>
      <w:r w:rsidRPr="0051332D">
        <w:rPr>
          <w:rtl/>
        </w:rPr>
        <w:t>מ</w:t>
      </w:r>
      <w:r w:rsidRPr="0051332D">
        <w:rPr>
          <w:rFonts w:hint="cs"/>
          <w:rtl/>
        </w:rPr>
        <w:t>י</w:t>
      </w:r>
      <w:r w:rsidRPr="0051332D">
        <w:rPr>
          <w:rtl/>
        </w:rPr>
        <w:t>נהל</w:t>
      </w:r>
      <w:r w:rsidRPr="0051332D">
        <w:rPr>
          <w:rtl/>
        </w:rPr>
        <w:t xml:space="preserve"> תקין, פוגע </w:t>
      </w:r>
      <w:r w:rsidRPr="0051332D">
        <w:rPr>
          <w:rFonts w:hint="cs"/>
          <w:rtl/>
        </w:rPr>
        <w:t>בעקרון ה</w:t>
      </w:r>
      <w:r w:rsidRPr="0051332D">
        <w:rPr>
          <w:rtl/>
        </w:rPr>
        <w:t>שקיפות ומונע בקרה תקציבית על פעילות המועצה.</w:t>
      </w:r>
    </w:p>
    <w:p w:rsidR="0055684C" w:rsidRPr="0051332D" w:rsidP="006824B2">
      <w:pPr>
        <w:spacing w:before="180" w:line="240" w:lineRule="exact"/>
        <w:ind w:right="2268"/>
        <w:jc w:val="both"/>
        <w:rPr>
          <w:rFonts w:ascii="Tahoma" w:hAnsi="Tahoma" w:cs="Tahoma"/>
          <w:sz w:val="18"/>
          <w:szCs w:val="18"/>
          <w:rtl/>
        </w:rPr>
      </w:pPr>
      <w:r w:rsidRPr="0051332D">
        <w:rPr>
          <w:rFonts w:ascii="Tahoma" w:hAnsi="Tahoma" w:cs="Tahoma" w:hint="cs"/>
          <w:sz w:val="18"/>
          <w:szCs w:val="18"/>
          <w:rtl/>
        </w:rPr>
        <w:t>בישיבת מועצה נוספת שהתקיימה כחודש לאחר מכן נדון נושא "התאמת התקצוב להגדלת היקפי הסכומים בפרויקט הגל הירוק". מנכ"ל העירייה פתח את הדיון באומרו כי העירייה זקוקה להחלטה דומה גם בנוגע לקבלן ב', דהיינו כפי שנעשה בישיבת מועצה קודמת שבה הוחלט בעניינו של קבלן א'. המנכ"ל ציין כי העירייה רוצה להגדיל את היקף ההתקשרות עם קבלן א' ב-17.3 מיליון ש"ח - מ-36.5 מיליון ש"ח ל-53.8 מיליון ש"ח, ואת היקף ההתקשרות עם קבלן ב' ב-12 מיליון ש"ח - מ-50.4 מיליון ש"ח ל-62.4 מיליון ש"ח</w:t>
      </w:r>
      <w:r>
        <w:rPr>
          <w:rFonts w:ascii="Tahoma" w:hAnsi="Tahoma" w:cs="Tahoma"/>
          <w:sz w:val="18"/>
          <w:szCs w:val="18"/>
          <w:vertAlign w:val="superscript"/>
          <w:rtl/>
        </w:rPr>
        <w:footnoteReference w:id="45"/>
      </w:r>
      <w:r w:rsidRPr="0051332D">
        <w:rPr>
          <w:rFonts w:ascii="Tahoma" w:hAnsi="Tahoma" w:cs="Tahoma" w:hint="cs"/>
          <w:sz w:val="18"/>
          <w:szCs w:val="18"/>
          <w:rtl/>
        </w:rPr>
        <w:t xml:space="preserve">. המנכ"ל ציין כי "הסטייה מגיעה משני מקומות: 1. סטיית כמות 2. סטיית סטנדרט", כאשר סטיית הכמות היא כ-30% מסך ההגדלה הנדרשת שעמדה על 35 מיליון ש"ח כולל </w:t>
      </w:r>
      <w:r w:rsidRPr="0051332D">
        <w:rPr>
          <w:rFonts w:ascii="Tahoma" w:hAnsi="Tahoma" w:cs="Tahoma" w:hint="cs"/>
          <w:sz w:val="18"/>
          <w:szCs w:val="18"/>
          <w:rtl/>
        </w:rPr>
        <w:t>מע"ם</w:t>
      </w:r>
      <w:r w:rsidRPr="0051332D">
        <w:rPr>
          <w:rFonts w:ascii="Tahoma" w:hAnsi="Tahoma" w:cs="Tahoma" w:hint="cs"/>
          <w:sz w:val="18"/>
          <w:szCs w:val="18"/>
          <w:rtl/>
        </w:rPr>
        <w:t>, דהיינו כ-10.5 מיליון ש"ח.</w:t>
      </w:r>
    </w:p>
    <w:p w:rsidR="0055684C" w:rsidRPr="0051332D" w:rsidP="004C279C">
      <w:pPr>
        <w:spacing w:line="240" w:lineRule="exact"/>
        <w:ind w:right="2268"/>
        <w:jc w:val="both"/>
        <w:rPr>
          <w:rFonts w:ascii="Tahoma" w:hAnsi="Tahoma" w:cs="Tahoma"/>
          <w:sz w:val="18"/>
          <w:szCs w:val="18"/>
          <w:rtl/>
        </w:rPr>
      </w:pPr>
      <w:r w:rsidRPr="0051332D">
        <w:rPr>
          <w:rFonts w:ascii="Tahoma" w:hAnsi="Tahoma" w:cs="Tahoma" w:hint="cs"/>
          <w:sz w:val="18"/>
          <w:szCs w:val="18"/>
          <w:rtl/>
        </w:rPr>
        <w:t>הועלה כי הנתונים על היקפי ההתקשרות עם הקבלנים שמנכ"ל העירייה הציג בדיון שונים מהנתונים בכתב הכמויות שהוא חלק ממסמכי ההתקשרות עם הקבלנים. המנכ"ל לא פירט בישיבת המועצה מהם המרכיבים שבגינם נדרשת הגדלת התקציב ולא צירף כתב כמויות מפורט המסביר את הגדלת התקציב.</w:t>
      </w:r>
    </w:p>
    <w:p w:rsidR="0055684C" w:rsidRPr="0051332D" w:rsidP="004C279C">
      <w:pPr>
        <w:spacing w:line="240" w:lineRule="exact"/>
        <w:ind w:right="2268"/>
        <w:jc w:val="both"/>
        <w:rPr>
          <w:rFonts w:ascii="Tahoma" w:hAnsi="Tahoma" w:cs="Tahoma"/>
          <w:sz w:val="18"/>
          <w:szCs w:val="18"/>
          <w:rtl/>
        </w:rPr>
      </w:pPr>
      <w:r w:rsidRPr="0051332D">
        <w:rPr>
          <w:rFonts w:ascii="Tahoma" w:hAnsi="Tahoma" w:cs="Tahoma" w:hint="cs"/>
          <w:sz w:val="18"/>
          <w:szCs w:val="18"/>
          <w:rtl/>
        </w:rPr>
        <w:t>לגבי מקורות המימון לתוספת התקציבית של 35 מיליון ש"ח ציין המנכ"ל: "מקורות מימון הפוטנציאלים שעומדים לרשותנו הם מו"מ מול משרד התחבורה ומשרד האוצר לעניין סטיית הכמות וסטיית המחיר, צופה שחלק ניכר מהפער יוכר על ידם". מנכ"ל העירייה הוסיף כי הוא מבקש להגדיל את תקציב העירייה לשנת 2017 ב-17 מיליון ש"ח לצורך מימון חלק מהתוספת התקציבית הנדרשת. ראש העירייה ציין: "[אני] מאמין וכמעט בטוח שלא נצטרך להוציא מכספי העירייה אפילו שקל ומאמין שנצליח להתארגן בתוך התקציב עצמו".</w:t>
      </w:r>
    </w:p>
    <w:p w:rsidR="0055684C" w:rsidRPr="0051332D" w:rsidP="004C279C">
      <w:pPr>
        <w:spacing w:line="240" w:lineRule="exact"/>
        <w:ind w:right="2268"/>
        <w:jc w:val="both"/>
        <w:rPr>
          <w:rFonts w:ascii="Tahoma" w:hAnsi="Tahoma" w:cs="Tahoma"/>
          <w:sz w:val="18"/>
          <w:szCs w:val="18"/>
          <w:rtl/>
        </w:rPr>
      </w:pPr>
      <w:r w:rsidRPr="0051332D">
        <w:rPr>
          <w:rFonts w:ascii="Tahoma" w:hAnsi="Tahoma" w:cs="Tahoma" w:hint="cs"/>
          <w:sz w:val="18"/>
          <w:szCs w:val="18"/>
          <w:rtl/>
        </w:rPr>
        <w:t xml:space="preserve">לאחר ההצבעה נרשם בפרוטוקול כי המועצה החליטה "לאשר הגדלת התקציב הקבלני לפרויקט הגל הירוק בסך 35 מיליון ש"ח כמימון ביניים ממלוות... סך </w:t>
      </w:r>
      <w:r w:rsidRPr="0051332D">
        <w:rPr>
          <w:rFonts w:ascii="Tahoma" w:hAnsi="Tahoma" w:cs="Tahoma" w:hint="cs"/>
          <w:sz w:val="18"/>
          <w:szCs w:val="18"/>
          <w:rtl/>
        </w:rPr>
        <w:t>הכל</w:t>
      </w:r>
      <w:r w:rsidRPr="0051332D">
        <w:rPr>
          <w:rFonts w:ascii="Tahoma" w:hAnsi="Tahoma" w:cs="Tahoma" w:hint="cs"/>
          <w:sz w:val="18"/>
          <w:szCs w:val="18"/>
          <w:rtl/>
        </w:rPr>
        <w:t xml:space="preserve"> ההגדלה המבוקשת 35 מיליון ש"ח כאשר 15 מיליון יילקחו מתוך תקציב 2017... מקורות המימון עירייה ומקורות חוץ". עוד הוחלט "לאשר הגדלת ההתקשרות בין עיריית אשדוד לבין הקבלנים עד 50%".</w:t>
      </w:r>
    </w:p>
    <w:p w:rsidR="0055684C" w:rsidRPr="0051332D" w:rsidP="004C279C">
      <w:pPr>
        <w:spacing w:line="240" w:lineRule="exact"/>
        <w:ind w:right="2268"/>
        <w:jc w:val="both"/>
        <w:rPr>
          <w:rFonts w:ascii="Tahoma" w:hAnsi="Tahoma" w:cs="Tahoma"/>
          <w:sz w:val="18"/>
          <w:szCs w:val="18"/>
          <w:rtl/>
        </w:rPr>
      </w:pPr>
      <w:r w:rsidRPr="0051332D">
        <w:rPr>
          <w:rFonts w:ascii="Tahoma" w:hAnsi="Tahoma" w:cs="Tahoma" w:hint="cs"/>
          <w:sz w:val="18"/>
          <w:szCs w:val="18"/>
          <w:rtl/>
        </w:rPr>
        <w:t xml:space="preserve">לעניין החלטה זו יש לציין כי לפי הנתונים שהציג מנכ"ל העירייה, הגדלת היקפי ההתקשרות עם הקבלנים ב-50% היא למעשה הגדלה בסכום של כ-50 מיליון ש"ח (כולל </w:t>
      </w:r>
      <w:r w:rsidRPr="0051332D">
        <w:rPr>
          <w:rFonts w:ascii="Tahoma" w:hAnsi="Tahoma" w:cs="Tahoma" w:hint="cs"/>
          <w:sz w:val="18"/>
          <w:szCs w:val="18"/>
          <w:rtl/>
        </w:rPr>
        <w:t>מע"ם</w:t>
      </w:r>
      <w:r w:rsidRPr="0051332D">
        <w:rPr>
          <w:rFonts w:ascii="Tahoma" w:hAnsi="Tahoma" w:cs="Tahoma" w:hint="cs"/>
          <w:sz w:val="18"/>
          <w:szCs w:val="18"/>
          <w:rtl/>
        </w:rPr>
        <w:t>) ולא 35 מיליון ש"ח כפי שהוצג.</w:t>
      </w:r>
    </w:p>
    <w:p w:rsidR="0055684C" w:rsidRPr="0051332D" w:rsidP="004C279C">
      <w:pPr>
        <w:spacing w:line="240" w:lineRule="exact"/>
        <w:ind w:right="2268"/>
        <w:jc w:val="both"/>
        <w:rPr>
          <w:rFonts w:ascii="Tahoma" w:hAnsi="Tahoma" w:cs="Tahoma"/>
          <w:sz w:val="18"/>
          <w:szCs w:val="18"/>
          <w:rtl/>
        </w:rPr>
      </w:pPr>
      <w:r w:rsidRPr="0051332D">
        <w:rPr>
          <w:rFonts w:ascii="Tahoma" w:hAnsi="Tahoma" w:cs="Tahoma" w:hint="cs"/>
          <w:sz w:val="18"/>
          <w:szCs w:val="18"/>
          <w:rtl/>
        </w:rPr>
        <w:t xml:space="preserve">אחד מחברי המועצה אמר בדיון: "קשה לדון על נושא כשאין דף עם מספרים מול עיני החברים וב-5 דקות אי אפשר לדון בהגדלה של 50% בהיקף של מכרז, מבקש לקבל את הנתונים בכתב". חבר מועצה אחר הוסיף כי התוספת צריכה לבוא בסוף העבודה ולא בשליש הראשון של העבודה. חבר מועצה אחר שאל "מה </w:t>
      </w:r>
      <w:r w:rsidRPr="0051332D">
        <w:rPr>
          <w:rFonts w:ascii="Tahoma" w:hAnsi="Tahoma" w:cs="Tahoma" w:hint="cs"/>
          <w:sz w:val="18"/>
          <w:szCs w:val="18"/>
          <w:rtl/>
        </w:rPr>
        <w:t>היתה</w:t>
      </w:r>
      <w:r w:rsidRPr="0051332D">
        <w:rPr>
          <w:rFonts w:ascii="Tahoma" w:hAnsi="Tahoma" w:cs="Tahoma" w:hint="cs"/>
          <w:sz w:val="18"/>
          <w:szCs w:val="18"/>
          <w:rtl/>
        </w:rPr>
        <w:t xml:space="preserve"> הבעיה להעביר נייר מסודר לחברי המועצה לפני הדיון בישיבה... וכי יש סממנים של חיפזון מסוים... כשלא מביאים סכומים מביא הדבר לפתח של עננה לא חיובית". חלק מחברי המועצה דרשו לקבל את אישור ועדת הכספים לפני הדיון במועצת העירייה. בתגובה אמר ראש העירייה כי הוא "מבקש מהפקידות להציג מסמכים לפני הדיונים... הדחיפות היא בשל השינויים שהגיעו ממש בחודש האחרון... וכי יעבירו את הנתונים בוועדת הכספים". </w:t>
      </w:r>
    </w:p>
    <w:p w:rsidR="0055684C" w:rsidRPr="0051332D" w:rsidP="00090369">
      <w:pPr>
        <w:spacing w:after="240" w:line="240" w:lineRule="exact"/>
        <w:ind w:right="2268"/>
        <w:jc w:val="both"/>
        <w:rPr>
          <w:rFonts w:ascii="Tahoma" w:hAnsi="Tahoma" w:cs="Tahoma"/>
          <w:sz w:val="18"/>
          <w:szCs w:val="18"/>
          <w:rtl/>
        </w:rPr>
      </w:pPr>
      <w:r w:rsidRPr="0051332D">
        <w:rPr>
          <w:rFonts w:ascii="Tahoma" w:hAnsi="Tahoma" w:cs="Tahoma" w:hint="cs"/>
          <w:sz w:val="18"/>
          <w:szCs w:val="18"/>
          <w:rtl/>
        </w:rPr>
        <w:t xml:space="preserve">לאחר שחברי המועצה הצביעו בעד ההחלטה להגדיל ב-35 מיליון ש"ח כולל </w:t>
      </w:r>
      <w:r w:rsidRPr="0051332D">
        <w:rPr>
          <w:rFonts w:ascii="Tahoma" w:hAnsi="Tahoma" w:cs="Tahoma" w:hint="cs"/>
          <w:sz w:val="18"/>
          <w:szCs w:val="18"/>
          <w:rtl/>
        </w:rPr>
        <w:t>מע"ם</w:t>
      </w:r>
      <w:r w:rsidRPr="0051332D">
        <w:rPr>
          <w:rFonts w:ascii="Tahoma" w:hAnsi="Tahoma" w:cs="Tahoma" w:hint="cs"/>
          <w:sz w:val="18"/>
          <w:szCs w:val="18"/>
          <w:rtl/>
        </w:rPr>
        <w:t xml:space="preserve"> את התקציב לשני הקבלנים, ברוב של 15 חברים לעומת שישה מתנגדים, הוחלט ברוב דומה שלא להביא את הנושא לאישורה של ועדת הכספים, וזאת בניגוד לדרישת חלק מחברי המועצה.</w:t>
      </w:r>
    </w:p>
    <w:p w:rsidR="0055684C" w:rsidRPr="0051332D" w:rsidP="00090369">
      <w:pPr>
        <w:pStyle w:val="RESHET"/>
        <w:rPr>
          <w:rtl/>
        </w:rPr>
      </w:pPr>
      <w:r w:rsidRPr="0012789B">
        <w:rPr>
          <w:noProof/>
          <w:szCs w:val="17"/>
          <w:rtl/>
          <w:lang w:eastAsia="en-US"/>
        </w:rPr>
        <mc:AlternateContent>
          <mc:Choice Requires="wps">
            <w:drawing>
              <wp:anchor distT="0" distB="0" distL="114300" distR="114300" simplePos="0" relativeHeight="251660288" behindDoc="1" locked="0" layoutInCell="1" allowOverlap="1">
                <wp:simplePos x="0" y="0"/>
                <wp:positionH relativeFrom="margin">
                  <wp:posOffset>-431800</wp:posOffset>
                </wp:positionH>
                <wp:positionV relativeFrom="margin">
                  <wp:posOffset>0</wp:posOffset>
                </wp:positionV>
                <wp:extent cx="1620000" cy="4140000"/>
                <wp:effectExtent l="0" t="0" r="0" b="0"/>
                <wp:wrapNone/>
                <wp:docPr id="1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61BC8" w:rsidRPr="00373C5D" w:rsidP="00C61BC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6664486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00676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61BC8" w:rsidRPr="00881D99" w:rsidP="00C61BC8">
                            <w:pPr>
                              <w:spacing w:after="0" w:line="240" w:lineRule="auto"/>
                              <w:rPr>
                                <w:color w:val="0B5294"/>
                                <w:spacing w:val="-4"/>
                                <w:sz w:val="24"/>
                                <w:szCs w:val="24"/>
                                <w:rtl/>
                                <w:cs/>
                              </w:rPr>
                            </w:pPr>
                            <w:r w:rsidRPr="00350A24">
                              <w:rPr>
                                <w:rFonts w:cs="Tahoma" w:hint="eastAsia"/>
                                <w:color w:val="0B5294"/>
                                <w:spacing w:val="-4"/>
                                <w:sz w:val="24"/>
                                <w:szCs w:val="24"/>
                                <w:rtl/>
                              </w:rPr>
                              <w:t>חברי</w:t>
                            </w:r>
                            <w:r w:rsidRPr="00350A24">
                              <w:rPr>
                                <w:rFonts w:cs="Tahoma"/>
                                <w:color w:val="0B5294"/>
                                <w:spacing w:val="-4"/>
                                <w:sz w:val="24"/>
                                <w:szCs w:val="24"/>
                                <w:rtl/>
                              </w:rPr>
                              <w:t xml:space="preserve"> </w:t>
                            </w:r>
                            <w:r w:rsidRPr="00350A24">
                              <w:rPr>
                                <w:rFonts w:cs="Tahoma" w:hint="eastAsia"/>
                                <w:color w:val="0B5294"/>
                                <w:spacing w:val="-4"/>
                                <w:sz w:val="24"/>
                                <w:szCs w:val="24"/>
                                <w:rtl/>
                              </w:rPr>
                              <w:t>המועצה</w:t>
                            </w:r>
                            <w:r w:rsidRPr="00350A24">
                              <w:rPr>
                                <w:rFonts w:cs="Tahoma"/>
                                <w:color w:val="0B5294"/>
                                <w:spacing w:val="-4"/>
                                <w:sz w:val="24"/>
                                <w:szCs w:val="24"/>
                                <w:rtl/>
                              </w:rPr>
                              <w:t xml:space="preserve"> </w:t>
                            </w:r>
                            <w:r w:rsidRPr="00350A24">
                              <w:rPr>
                                <w:rFonts w:cs="Tahoma" w:hint="eastAsia"/>
                                <w:color w:val="0B5294"/>
                                <w:spacing w:val="-4"/>
                                <w:sz w:val="24"/>
                                <w:szCs w:val="24"/>
                                <w:rtl/>
                              </w:rPr>
                              <w:t>אישרו</w:t>
                            </w:r>
                            <w:r w:rsidRPr="00350A24">
                              <w:rPr>
                                <w:rFonts w:cs="Tahoma"/>
                                <w:color w:val="0B5294"/>
                                <w:spacing w:val="-4"/>
                                <w:sz w:val="24"/>
                                <w:szCs w:val="24"/>
                                <w:rtl/>
                              </w:rPr>
                              <w:t xml:space="preserve"> </w:t>
                            </w:r>
                            <w:r w:rsidRPr="00350A24">
                              <w:rPr>
                                <w:rFonts w:cs="Tahoma" w:hint="eastAsia"/>
                                <w:color w:val="0B5294"/>
                                <w:spacing w:val="-4"/>
                                <w:sz w:val="24"/>
                                <w:szCs w:val="24"/>
                                <w:rtl/>
                              </w:rPr>
                              <w:t>כמה</w:t>
                            </w:r>
                            <w:r w:rsidRPr="00350A24">
                              <w:rPr>
                                <w:rFonts w:cs="Tahoma"/>
                                <w:color w:val="0B5294"/>
                                <w:spacing w:val="-4"/>
                                <w:sz w:val="24"/>
                                <w:szCs w:val="24"/>
                                <w:rtl/>
                              </w:rPr>
                              <w:t xml:space="preserve"> </w:t>
                            </w:r>
                            <w:r w:rsidRPr="00350A24">
                              <w:rPr>
                                <w:rFonts w:cs="Tahoma" w:hint="eastAsia"/>
                                <w:color w:val="0B5294"/>
                                <w:spacing w:val="-4"/>
                                <w:sz w:val="24"/>
                                <w:szCs w:val="24"/>
                                <w:rtl/>
                              </w:rPr>
                              <w:t>פעמים</w:t>
                            </w:r>
                            <w:r w:rsidRPr="00350A24">
                              <w:rPr>
                                <w:rFonts w:cs="Tahoma"/>
                                <w:color w:val="0B5294"/>
                                <w:spacing w:val="-4"/>
                                <w:sz w:val="24"/>
                                <w:szCs w:val="24"/>
                                <w:rtl/>
                              </w:rPr>
                              <w:t xml:space="preserve"> </w:t>
                            </w:r>
                            <w:r w:rsidRPr="00350A24">
                              <w:rPr>
                                <w:rFonts w:cs="Tahoma" w:hint="eastAsia"/>
                                <w:color w:val="0B5294"/>
                                <w:spacing w:val="-4"/>
                                <w:sz w:val="24"/>
                                <w:szCs w:val="24"/>
                                <w:rtl/>
                              </w:rPr>
                              <w:t>את</w:t>
                            </w:r>
                            <w:r w:rsidRPr="00350A24">
                              <w:rPr>
                                <w:rFonts w:cs="Tahoma"/>
                                <w:color w:val="0B5294"/>
                                <w:spacing w:val="-4"/>
                                <w:sz w:val="24"/>
                                <w:szCs w:val="24"/>
                                <w:rtl/>
                              </w:rPr>
                              <w:t xml:space="preserve"> </w:t>
                            </w:r>
                            <w:r w:rsidRPr="00350A24">
                              <w:rPr>
                                <w:rFonts w:cs="Tahoma" w:hint="eastAsia"/>
                                <w:color w:val="0B5294"/>
                                <w:spacing w:val="-4"/>
                                <w:sz w:val="24"/>
                                <w:szCs w:val="24"/>
                                <w:rtl/>
                              </w:rPr>
                              <w:t>הגדלת</w:t>
                            </w:r>
                            <w:r w:rsidRPr="00350A24">
                              <w:rPr>
                                <w:rFonts w:cs="Tahoma"/>
                                <w:color w:val="0B5294"/>
                                <w:spacing w:val="-4"/>
                                <w:sz w:val="24"/>
                                <w:szCs w:val="24"/>
                                <w:rtl/>
                              </w:rPr>
                              <w:t xml:space="preserve"> </w:t>
                            </w:r>
                            <w:r w:rsidRPr="00350A24">
                              <w:rPr>
                                <w:rFonts w:cs="Tahoma" w:hint="eastAsia"/>
                                <w:color w:val="0B5294"/>
                                <w:spacing w:val="-4"/>
                                <w:sz w:val="24"/>
                                <w:szCs w:val="24"/>
                                <w:rtl/>
                              </w:rPr>
                              <w:t>תקציב</w:t>
                            </w:r>
                            <w:r w:rsidRPr="00350A24">
                              <w:rPr>
                                <w:rFonts w:cs="Tahoma"/>
                                <w:color w:val="0B5294"/>
                                <w:spacing w:val="-4"/>
                                <w:sz w:val="24"/>
                                <w:szCs w:val="24"/>
                                <w:rtl/>
                              </w:rPr>
                              <w:t xml:space="preserve"> </w:t>
                            </w:r>
                            <w:r w:rsidRPr="00350A24">
                              <w:rPr>
                                <w:rFonts w:cs="Tahoma" w:hint="eastAsia"/>
                                <w:color w:val="0B5294"/>
                                <w:spacing w:val="-4"/>
                                <w:sz w:val="24"/>
                                <w:szCs w:val="24"/>
                                <w:rtl/>
                              </w:rPr>
                              <w:t>הפרויקט</w:t>
                            </w:r>
                            <w:r w:rsidRPr="00350A24">
                              <w:rPr>
                                <w:rFonts w:cs="Tahoma"/>
                                <w:color w:val="0B5294"/>
                                <w:spacing w:val="-4"/>
                                <w:sz w:val="24"/>
                                <w:szCs w:val="24"/>
                                <w:rtl/>
                              </w:rPr>
                              <w:t xml:space="preserve"> </w:t>
                            </w:r>
                            <w:r w:rsidRPr="00350A24">
                              <w:rPr>
                                <w:rFonts w:cs="Tahoma" w:hint="eastAsia"/>
                                <w:color w:val="0B5294"/>
                                <w:spacing w:val="-4"/>
                                <w:sz w:val="24"/>
                                <w:szCs w:val="24"/>
                                <w:rtl/>
                              </w:rPr>
                              <w:t>בלי</w:t>
                            </w:r>
                            <w:r w:rsidRPr="00350A24">
                              <w:rPr>
                                <w:rFonts w:cs="Tahoma"/>
                                <w:color w:val="0B5294"/>
                                <w:spacing w:val="-4"/>
                                <w:sz w:val="24"/>
                                <w:szCs w:val="24"/>
                                <w:rtl/>
                              </w:rPr>
                              <w:t xml:space="preserve"> </w:t>
                            </w:r>
                            <w:r w:rsidRPr="00350A24">
                              <w:rPr>
                                <w:rFonts w:cs="Tahoma" w:hint="eastAsia"/>
                                <w:color w:val="0B5294"/>
                                <w:spacing w:val="-4"/>
                                <w:sz w:val="24"/>
                                <w:szCs w:val="24"/>
                                <w:rtl/>
                              </w:rPr>
                              <w:t>שהיו</w:t>
                            </w:r>
                            <w:r w:rsidRPr="00350A24">
                              <w:rPr>
                                <w:rFonts w:cs="Tahoma"/>
                                <w:color w:val="0B5294"/>
                                <w:spacing w:val="-4"/>
                                <w:sz w:val="24"/>
                                <w:szCs w:val="24"/>
                                <w:rtl/>
                              </w:rPr>
                              <w:t xml:space="preserve"> </w:t>
                            </w:r>
                            <w:r w:rsidRPr="00350A24">
                              <w:rPr>
                                <w:rFonts w:cs="Tahoma" w:hint="eastAsia"/>
                                <w:color w:val="0B5294"/>
                                <w:spacing w:val="-4"/>
                                <w:sz w:val="24"/>
                                <w:szCs w:val="24"/>
                                <w:rtl/>
                              </w:rPr>
                              <w:t>בידיהם</w:t>
                            </w:r>
                            <w:r w:rsidRPr="00350A24">
                              <w:rPr>
                                <w:rFonts w:cs="Tahoma"/>
                                <w:color w:val="0B5294"/>
                                <w:spacing w:val="-4"/>
                                <w:sz w:val="24"/>
                                <w:szCs w:val="24"/>
                                <w:rtl/>
                              </w:rPr>
                              <w:t xml:space="preserve"> </w:t>
                            </w:r>
                            <w:r w:rsidRPr="00350A24">
                              <w:rPr>
                                <w:rFonts w:cs="Tahoma" w:hint="eastAsia"/>
                                <w:color w:val="0B5294"/>
                                <w:spacing w:val="-4"/>
                                <w:sz w:val="24"/>
                                <w:szCs w:val="24"/>
                                <w:rtl/>
                              </w:rPr>
                              <w:t>נתונים</w:t>
                            </w:r>
                            <w:r w:rsidRPr="00350A24">
                              <w:rPr>
                                <w:rFonts w:cs="Tahoma"/>
                                <w:color w:val="0B5294"/>
                                <w:spacing w:val="-4"/>
                                <w:sz w:val="24"/>
                                <w:szCs w:val="24"/>
                                <w:rtl/>
                              </w:rPr>
                              <w:t xml:space="preserve"> </w:t>
                            </w:r>
                            <w:r w:rsidRPr="00350A24">
                              <w:rPr>
                                <w:rFonts w:cs="Tahoma" w:hint="eastAsia"/>
                                <w:color w:val="0B5294"/>
                                <w:spacing w:val="-4"/>
                                <w:sz w:val="24"/>
                                <w:szCs w:val="24"/>
                                <w:rtl/>
                              </w:rPr>
                              <w:t>מפורטים</w:t>
                            </w:r>
                            <w:r w:rsidRPr="00350A24">
                              <w:rPr>
                                <w:rFonts w:cs="Tahoma"/>
                                <w:color w:val="0B5294"/>
                                <w:spacing w:val="-4"/>
                                <w:sz w:val="24"/>
                                <w:szCs w:val="24"/>
                                <w:rtl/>
                              </w:rPr>
                              <w:t xml:space="preserve"> </w:t>
                            </w:r>
                            <w:r w:rsidRPr="00350A24">
                              <w:rPr>
                                <w:rFonts w:cs="Tahoma" w:hint="eastAsia"/>
                                <w:color w:val="0B5294"/>
                                <w:spacing w:val="-4"/>
                                <w:sz w:val="24"/>
                                <w:szCs w:val="24"/>
                                <w:rtl/>
                              </w:rPr>
                              <w:t>על</w:t>
                            </w:r>
                            <w:r w:rsidRPr="00350A24">
                              <w:rPr>
                                <w:rFonts w:cs="Tahoma"/>
                                <w:color w:val="0B5294"/>
                                <w:spacing w:val="-4"/>
                                <w:sz w:val="24"/>
                                <w:szCs w:val="24"/>
                                <w:rtl/>
                              </w:rPr>
                              <w:t xml:space="preserve"> </w:t>
                            </w:r>
                            <w:r w:rsidRPr="00350A24">
                              <w:rPr>
                                <w:rFonts w:cs="Tahoma" w:hint="eastAsia"/>
                                <w:color w:val="0B5294"/>
                                <w:spacing w:val="-4"/>
                                <w:sz w:val="24"/>
                                <w:szCs w:val="24"/>
                                <w:rtl/>
                              </w:rPr>
                              <w:t>המרכיבים</w:t>
                            </w:r>
                            <w:r w:rsidRPr="00350A24">
                              <w:rPr>
                                <w:rFonts w:cs="Tahoma"/>
                                <w:color w:val="0B5294"/>
                                <w:spacing w:val="-4"/>
                                <w:sz w:val="24"/>
                                <w:szCs w:val="24"/>
                                <w:rtl/>
                              </w:rPr>
                              <w:t xml:space="preserve"> </w:t>
                            </w:r>
                            <w:r w:rsidRPr="00350A24">
                              <w:rPr>
                                <w:rFonts w:cs="Tahoma" w:hint="eastAsia"/>
                                <w:color w:val="0B5294"/>
                                <w:spacing w:val="-4"/>
                                <w:sz w:val="24"/>
                                <w:szCs w:val="24"/>
                                <w:rtl/>
                              </w:rPr>
                              <w:t>שהגדלתם</w:t>
                            </w:r>
                            <w:r w:rsidRPr="00350A24">
                              <w:rPr>
                                <w:rFonts w:cs="Tahoma"/>
                                <w:color w:val="0B5294"/>
                                <w:spacing w:val="-4"/>
                                <w:sz w:val="24"/>
                                <w:szCs w:val="24"/>
                                <w:rtl/>
                              </w:rPr>
                              <w:t xml:space="preserve"> </w:t>
                            </w:r>
                            <w:r w:rsidRPr="00350A24">
                              <w:rPr>
                                <w:rFonts w:cs="Tahoma" w:hint="eastAsia"/>
                                <w:color w:val="0B5294"/>
                                <w:spacing w:val="-4"/>
                                <w:sz w:val="24"/>
                                <w:szCs w:val="24"/>
                                <w:rtl/>
                              </w:rPr>
                              <w:t>נדרשת</w:t>
                            </w:r>
                            <w:r w:rsidRPr="00350A24">
                              <w:rPr>
                                <w:rFonts w:cs="Tahoma"/>
                                <w:color w:val="0B5294"/>
                                <w:spacing w:val="-4"/>
                                <w:sz w:val="24"/>
                                <w:szCs w:val="24"/>
                                <w:rtl/>
                              </w:rPr>
                              <w:t xml:space="preserve"> </w:t>
                            </w:r>
                            <w:r w:rsidRPr="00350A24">
                              <w:rPr>
                                <w:rFonts w:cs="Tahoma" w:hint="eastAsia"/>
                                <w:color w:val="0B5294"/>
                                <w:spacing w:val="-4"/>
                                <w:sz w:val="24"/>
                                <w:szCs w:val="24"/>
                                <w:rtl/>
                              </w:rPr>
                              <w:t>ועל</w:t>
                            </w:r>
                            <w:r w:rsidRPr="00350A24">
                              <w:rPr>
                                <w:rFonts w:cs="Tahoma"/>
                                <w:color w:val="0B5294"/>
                                <w:spacing w:val="-4"/>
                                <w:sz w:val="24"/>
                                <w:szCs w:val="24"/>
                                <w:rtl/>
                              </w:rPr>
                              <w:t xml:space="preserve"> </w:t>
                            </w:r>
                            <w:r w:rsidRPr="00350A24">
                              <w:rPr>
                                <w:rFonts w:cs="Tahoma" w:hint="eastAsia"/>
                                <w:color w:val="0B5294"/>
                                <w:spacing w:val="-4"/>
                                <w:sz w:val="24"/>
                                <w:szCs w:val="24"/>
                                <w:rtl/>
                              </w:rPr>
                              <w:t>גובה</w:t>
                            </w:r>
                            <w:r w:rsidRPr="00350A24">
                              <w:rPr>
                                <w:rFonts w:cs="Tahoma"/>
                                <w:color w:val="0B5294"/>
                                <w:spacing w:val="-4"/>
                                <w:sz w:val="24"/>
                                <w:szCs w:val="24"/>
                                <w:rtl/>
                              </w:rPr>
                              <w:t xml:space="preserve"> </w:t>
                            </w:r>
                            <w:r w:rsidRPr="00350A24">
                              <w:rPr>
                                <w:rFonts w:cs="Tahoma" w:hint="eastAsia"/>
                                <w:color w:val="0B5294"/>
                                <w:spacing w:val="-4"/>
                                <w:sz w:val="24"/>
                                <w:szCs w:val="24"/>
                                <w:rtl/>
                              </w:rPr>
                              <w:t>התקציב</w:t>
                            </w:r>
                            <w:r w:rsidRPr="00350A24">
                              <w:rPr>
                                <w:rFonts w:cs="Tahoma"/>
                                <w:color w:val="0B5294"/>
                                <w:spacing w:val="-4"/>
                                <w:sz w:val="24"/>
                                <w:szCs w:val="24"/>
                                <w:rtl/>
                              </w:rPr>
                              <w:t xml:space="preserve"> </w:t>
                            </w:r>
                            <w:r w:rsidRPr="00350A24">
                              <w:rPr>
                                <w:rFonts w:cs="Tahoma" w:hint="eastAsia"/>
                                <w:color w:val="0B5294"/>
                                <w:spacing w:val="-4"/>
                                <w:sz w:val="24"/>
                                <w:szCs w:val="24"/>
                                <w:rtl/>
                              </w:rPr>
                              <w:t>שהעירייה</w:t>
                            </w:r>
                            <w:r w:rsidRPr="00350A24">
                              <w:rPr>
                                <w:rFonts w:cs="Tahoma"/>
                                <w:color w:val="0B5294"/>
                                <w:spacing w:val="-4"/>
                                <w:sz w:val="24"/>
                                <w:szCs w:val="24"/>
                                <w:rtl/>
                              </w:rPr>
                              <w:t xml:space="preserve"> </w:t>
                            </w:r>
                            <w:r w:rsidRPr="00350A24">
                              <w:rPr>
                                <w:rFonts w:cs="Tahoma" w:hint="eastAsia"/>
                                <w:color w:val="0B5294"/>
                                <w:spacing w:val="-4"/>
                                <w:sz w:val="24"/>
                                <w:szCs w:val="24"/>
                                <w:rtl/>
                              </w:rPr>
                              <w:t>צריכה</w:t>
                            </w:r>
                            <w:r w:rsidRPr="00350A24">
                              <w:rPr>
                                <w:rFonts w:cs="Tahoma"/>
                                <w:color w:val="0B5294"/>
                                <w:spacing w:val="-4"/>
                                <w:sz w:val="24"/>
                                <w:szCs w:val="24"/>
                                <w:rtl/>
                              </w:rPr>
                              <w:t xml:space="preserve"> </w:t>
                            </w:r>
                            <w:r w:rsidRPr="00350A24">
                              <w:rPr>
                                <w:rFonts w:cs="Tahoma" w:hint="eastAsia"/>
                                <w:color w:val="0B5294"/>
                                <w:spacing w:val="-4"/>
                                <w:sz w:val="24"/>
                                <w:szCs w:val="24"/>
                                <w:rtl/>
                              </w:rPr>
                              <w:t>להעמיד</w:t>
                            </w:r>
                            <w:r w:rsidRPr="00350A24">
                              <w:rPr>
                                <w:rFonts w:cs="Tahoma"/>
                                <w:color w:val="0B5294"/>
                                <w:spacing w:val="-4"/>
                                <w:sz w:val="24"/>
                                <w:szCs w:val="24"/>
                                <w:rtl/>
                              </w:rPr>
                              <w:t xml:space="preserve"> </w:t>
                            </w:r>
                            <w:r w:rsidRPr="00350A24">
                              <w:rPr>
                                <w:rFonts w:cs="Tahoma" w:hint="eastAsia"/>
                                <w:color w:val="0B5294"/>
                                <w:spacing w:val="-4"/>
                                <w:sz w:val="24"/>
                                <w:szCs w:val="24"/>
                                <w:rtl/>
                              </w:rPr>
                              <w:t>ממקורותיה</w:t>
                            </w:r>
                            <w:r w:rsidRPr="00350A24">
                              <w:rPr>
                                <w:rFonts w:cs="Tahoma"/>
                                <w:color w:val="0B5294"/>
                                <w:spacing w:val="-4"/>
                                <w:sz w:val="24"/>
                                <w:szCs w:val="24"/>
                                <w:rtl/>
                              </w:rPr>
                              <w:t xml:space="preserve"> </w:t>
                            </w:r>
                            <w:r w:rsidRPr="00350A24">
                              <w:rPr>
                                <w:rFonts w:cs="Tahoma" w:hint="eastAsia"/>
                                <w:color w:val="0B5294"/>
                                <w:spacing w:val="-4"/>
                                <w:sz w:val="24"/>
                                <w:szCs w:val="24"/>
                                <w:rtl/>
                              </w:rPr>
                              <w:t>לטובת</w:t>
                            </w:r>
                            <w:r w:rsidRPr="00350A24">
                              <w:rPr>
                                <w:rFonts w:cs="Tahoma"/>
                                <w:color w:val="0B5294"/>
                                <w:spacing w:val="-4"/>
                                <w:sz w:val="24"/>
                                <w:szCs w:val="24"/>
                                <w:rtl/>
                              </w:rPr>
                              <w:t xml:space="preserve"> </w:t>
                            </w:r>
                            <w:r w:rsidRPr="00350A24">
                              <w:rPr>
                                <w:rFonts w:cs="Tahoma" w:hint="eastAsia"/>
                                <w:color w:val="0B5294"/>
                                <w:spacing w:val="-4"/>
                                <w:sz w:val="24"/>
                                <w:szCs w:val="24"/>
                                <w:rtl/>
                              </w:rPr>
                              <w:t>מימון</w:t>
                            </w:r>
                            <w:r w:rsidRPr="00350A24">
                              <w:rPr>
                                <w:rFonts w:cs="Tahoma"/>
                                <w:color w:val="0B5294"/>
                                <w:spacing w:val="-4"/>
                                <w:sz w:val="24"/>
                                <w:szCs w:val="24"/>
                                <w:rtl/>
                              </w:rPr>
                              <w:t xml:space="preserve"> </w:t>
                            </w:r>
                            <w:r w:rsidRPr="00350A24">
                              <w:rPr>
                                <w:rFonts w:cs="Tahoma" w:hint="eastAsia"/>
                                <w:color w:val="0B5294"/>
                                <w:spacing w:val="-4"/>
                                <w:sz w:val="24"/>
                                <w:szCs w:val="24"/>
                                <w:rtl/>
                              </w:rPr>
                              <w:t>עבודות</w:t>
                            </w:r>
                            <w:r w:rsidRPr="00350A24">
                              <w:rPr>
                                <w:rFonts w:cs="Tahoma"/>
                                <w:color w:val="0B5294"/>
                                <w:spacing w:val="-4"/>
                                <w:sz w:val="24"/>
                                <w:szCs w:val="24"/>
                                <w:rtl/>
                              </w:rPr>
                              <w:t xml:space="preserve"> </w:t>
                            </w:r>
                            <w:r w:rsidRPr="00350A24">
                              <w:rPr>
                                <w:rFonts w:cs="Tahoma" w:hint="eastAsia"/>
                                <w:color w:val="0B5294"/>
                                <w:spacing w:val="-4"/>
                                <w:sz w:val="24"/>
                                <w:szCs w:val="24"/>
                                <w:rtl/>
                              </w:rPr>
                              <w:t>שונות</w:t>
                            </w:r>
                            <w:r w:rsidRPr="00350A24">
                              <w:rPr>
                                <w:rFonts w:cs="Tahoma"/>
                                <w:color w:val="0B5294"/>
                                <w:spacing w:val="-4"/>
                                <w:sz w:val="24"/>
                                <w:szCs w:val="24"/>
                                <w:rtl/>
                              </w:rPr>
                              <w:t xml:space="preserve"> </w:t>
                            </w:r>
                            <w:r w:rsidRPr="00350A24">
                              <w:rPr>
                                <w:rFonts w:cs="Tahoma" w:hint="eastAsia"/>
                                <w:color w:val="0B5294"/>
                                <w:spacing w:val="-4"/>
                                <w:sz w:val="24"/>
                                <w:szCs w:val="24"/>
                                <w:rtl/>
                              </w:rPr>
                              <w:t>בפרויקט</w:t>
                            </w:r>
                          </w:p>
                          <w:p w:rsidR="00C61BC8" w:rsidRPr="00373C5D" w:rsidP="00C61BC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99067866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73161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7" type="#_x0000_t202" style="width:127.55pt;height:326pt;margin-top:0;margin-left:-34pt;flip:x;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55168" filled="f" stroked="f">
                <v:textbox>
                  <w:txbxContent>
                    <w:p w:rsidR="00C61BC8" w:rsidRPr="00373C5D" w:rsidP="00C61BC8">
                      <w:pPr>
                        <w:spacing w:line="240" w:lineRule="atLeast"/>
                        <w:rPr>
                          <w:rFonts w:cs="Tahoma"/>
                          <w:b/>
                          <w:bCs/>
                          <w:color w:val="0B5294"/>
                          <w:sz w:val="48"/>
                          <w:szCs w:val="48"/>
                          <w:rtl/>
                        </w:rPr>
                      </w:pPr>
                      <w:drawing>
                        <wp:inline distT="0" distB="0" distL="0" distR="0">
                          <wp:extent cx="311150" cy="256800"/>
                          <wp:effectExtent l="0" t="0" r="0" b="0"/>
                          <wp:docPr id="1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51580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61BC8" w:rsidRPr="00881D99" w:rsidP="00C61BC8">
                      <w:pPr>
                        <w:spacing w:after="0" w:line="240" w:lineRule="auto"/>
                        <w:rPr>
                          <w:color w:val="0B5294"/>
                          <w:spacing w:val="-4"/>
                          <w:sz w:val="24"/>
                          <w:szCs w:val="24"/>
                          <w:rtl/>
                          <w:cs/>
                        </w:rPr>
                      </w:pPr>
                      <w:r w:rsidRPr="00350A24">
                        <w:rPr>
                          <w:rFonts w:cs="Tahoma" w:hint="eastAsia"/>
                          <w:color w:val="0B5294"/>
                          <w:spacing w:val="-4"/>
                          <w:sz w:val="24"/>
                          <w:szCs w:val="24"/>
                          <w:rtl/>
                        </w:rPr>
                        <w:t>חברי</w:t>
                      </w:r>
                      <w:r w:rsidRPr="00350A24">
                        <w:rPr>
                          <w:rFonts w:cs="Tahoma"/>
                          <w:color w:val="0B5294"/>
                          <w:spacing w:val="-4"/>
                          <w:sz w:val="24"/>
                          <w:szCs w:val="24"/>
                          <w:rtl/>
                        </w:rPr>
                        <w:t xml:space="preserve"> </w:t>
                      </w:r>
                      <w:r w:rsidRPr="00350A24">
                        <w:rPr>
                          <w:rFonts w:cs="Tahoma" w:hint="eastAsia"/>
                          <w:color w:val="0B5294"/>
                          <w:spacing w:val="-4"/>
                          <w:sz w:val="24"/>
                          <w:szCs w:val="24"/>
                          <w:rtl/>
                        </w:rPr>
                        <w:t>המועצה</w:t>
                      </w:r>
                      <w:r w:rsidRPr="00350A24">
                        <w:rPr>
                          <w:rFonts w:cs="Tahoma"/>
                          <w:color w:val="0B5294"/>
                          <w:spacing w:val="-4"/>
                          <w:sz w:val="24"/>
                          <w:szCs w:val="24"/>
                          <w:rtl/>
                        </w:rPr>
                        <w:t xml:space="preserve"> </w:t>
                      </w:r>
                      <w:r w:rsidRPr="00350A24">
                        <w:rPr>
                          <w:rFonts w:cs="Tahoma" w:hint="eastAsia"/>
                          <w:color w:val="0B5294"/>
                          <w:spacing w:val="-4"/>
                          <w:sz w:val="24"/>
                          <w:szCs w:val="24"/>
                          <w:rtl/>
                        </w:rPr>
                        <w:t>אישרו</w:t>
                      </w:r>
                      <w:r w:rsidRPr="00350A24">
                        <w:rPr>
                          <w:rFonts w:cs="Tahoma"/>
                          <w:color w:val="0B5294"/>
                          <w:spacing w:val="-4"/>
                          <w:sz w:val="24"/>
                          <w:szCs w:val="24"/>
                          <w:rtl/>
                        </w:rPr>
                        <w:t xml:space="preserve"> </w:t>
                      </w:r>
                      <w:r w:rsidRPr="00350A24">
                        <w:rPr>
                          <w:rFonts w:cs="Tahoma" w:hint="eastAsia"/>
                          <w:color w:val="0B5294"/>
                          <w:spacing w:val="-4"/>
                          <w:sz w:val="24"/>
                          <w:szCs w:val="24"/>
                          <w:rtl/>
                        </w:rPr>
                        <w:t>כמה</w:t>
                      </w:r>
                      <w:r w:rsidRPr="00350A24">
                        <w:rPr>
                          <w:rFonts w:cs="Tahoma"/>
                          <w:color w:val="0B5294"/>
                          <w:spacing w:val="-4"/>
                          <w:sz w:val="24"/>
                          <w:szCs w:val="24"/>
                          <w:rtl/>
                        </w:rPr>
                        <w:t xml:space="preserve"> </w:t>
                      </w:r>
                      <w:r w:rsidRPr="00350A24">
                        <w:rPr>
                          <w:rFonts w:cs="Tahoma" w:hint="eastAsia"/>
                          <w:color w:val="0B5294"/>
                          <w:spacing w:val="-4"/>
                          <w:sz w:val="24"/>
                          <w:szCs w:val="24"/>
                          <w:rtl/>
                        </w:rPr>
                        <w:t>פעמים</w:t>
                      </w:r>
                      <w:r w:rsidRPr="00350A24">
                        <w:rPr>
                          <w:rFonts w:cs="Tahoma"/>
                          <w:color w:val="0B5294"/>
                          <w:spacing w:val="-4"/>
                          <w:sz w:val="24"/>
                          <w:szCs w:val="24"/>
                          <w:rtl/>
                        </w:rPr>
                        <w:t xml:space="preserve"> </w:t>
                      </w:r>
                      <w:r w:rsidRPr="00350A24">
                        <w:rPr>
                          <w:rFonts w:cs="Tahoma" w:hint="eastAsia"/>
                          <w:color w:val="0B5294"/>
                          <w:spacing w:val="-4"/>
                          <w:sz w:val="24"/>
                          <w:szCs w:val="24"/>
                          <w:rtl/>
                        </w:rPr>
                        <w:t>את</w:t>
                      </w:r>
                      <w:r w:rsidRPr="00350A24">
                        <w:rPr>
                          <w:rFonts w:cs="Tahoma"/>
                          <w:color w:val="0B5294"/>
                          <w:spacing w:val="-4"/>
                          <w:sz w:val="24"/>
                          <w:szCs w:val="24"/>
                          <w:rtl/>
                        </w:rPr>
                        <w:t xml:space="preserve"> </w:t>
                      </w:r>
                      <w:r w:rsidRPr="00350A24">
                        <w:rPr>
                          <w:rFonts w:cs="Tahoma" w:hint="eastAsia"/>
                          <w:color w:val="0B5294"/>
                          <w:spacing w:val="-4"/>
                          <w:sz w:val="24"/>
                          <w:szCs w:val="24"/>
                          <w:rtl/>
                        </w:rPr>
                        <w:t>הגדלת</w:t>
                      </w:r>
                      <w:r w:rsidRPr="00350A24">
                        <w:rPr>
                          <w:rFonts w:cs="Tahoma"/>
                          <w:color w:val="0B5294"/>
                          <w:spacing w:val="-4"/>
                          <w:sz w:val="24"/>
                          <w:szCs w:val="24"/>
                          <w:rtl/>
                        </w:rPr>
                        <w:t xml:space="preserve"> </w:t>
                      </w:r>
                      <w:r w:rsidRPr="00350A24">
                        <w:rPr>
                          <w:rFonts w:cs="Tahoma" w:hint="eastAsia"/>
                          <w:color w:val="0B5294"/>
                          <w:spacing w:val="-4"/>
                          <w:sz w:val="24"/>
                          <w:szCs w:val="24"/>
                          <w:rtl/>
                        </w:rPr>
                        <w:t>תקציב</w:t>
                      </w:r>
                      <w:r w:rsidRPr="00350A24">
                        <w:rPr>
                          <w:rFonts w:cs="Tahoma"/>
                          <w:color w:val="0B5294"/>
                          <w:spacing w:val="-4"/>
                          <w:sz w:val="24"/>
                          <w:szCs w:val="24"/>
                          <w:rtl/>
                        </w:rPr>
                        <w:t xml:space="preserve"> </w:t>
                      </w:r>
                      <w:r w:rsidRPr="00350A24">
                        <w:rPr>
                          <w:rFonts w:cs="Tahoma" w:hint="eastAsia"/>
                          <w:color w:val="0B5294"/>
                          <w:spacing w:val="-4"/>
                          <w:sz w:val="24"/>
                          <w:szCs w:val="24"/>
                          <w:rtl/>
                        </w:rPr>
                        <w:t>הפרויקט</w:t>
                      </w:r>
                      <w:r w:rsidRPr="00350A24">
                        <w:rPr>
                          <w:rFonts w:cs="Tahoma"/>
                          <w:color w:val="0B5294"/>
                          <w:spacing w:val="-4"/>
                          <w:sz w:val="24"/>
                          <w:szCs w:val="24"/>
                          <w:rtl/>
                        </w:rPr>
                        <w:t xml:space="preserve"> </w:t>
                      </w:r>
                      <w:r w:rsidRPr="00350A24">
                        <w:rPr>
                          <w:rFonts w:cs="Tahoma" w:hint="eastAsia"/>
                          <w:color w:val="0B5294"/>
                          <w:spacing w:val="-4"/>
                          <w:sz w:val="24"/>
                          <w:szCs w:val="24"/>
                          <w:rtl/>
                        </w:rPr>
                        <w:t>בלי</w:t>
                      </w:r>
                      <w:r w:rsidRPr="00350A24">
                        <w:rPr>
                          <w:rFonts w:cs="Tahoma"/>
                          <w:color w:val="0B5294"/>
                          <w:spacing w:val="-4"/>
                          <w:sz w:val="24"/>
                          <w:szCs w:val="24"/>
                          <w:rtl/>
                        </w:rPr>
                        <w:t xml:space="preserve"> </w:t>
                      </w:r>
                      <w:r w:rsidRPr="00350A24">
                        <w:rPr>
                          <w:rFonts w:cs="Tahoma" w:hint="eastAsia"/>
                          <w:color w:val="0B5294"/>
                          <w:spacing w:val="-4"/>
                          <w:sz w:val="24"/>
                          <w:szCs w:val="24"/>
                          <w:rtl/>
                        </w:rPr>
                        <w:t>שהיו</w:t>
                      </w:r>
                      <w:r w:rsidRPr="00350A24">
                        <w:rPr>
                          <w:rFonts w:cs="Tahoma"/>
                          <w:color w:val="0B5294"/>
                          <w:spacing w:val="-4"/>
                          <w:sz w:val="24"/>
                          <w:szCs w:val="24"/>
                          <w:rtl/>
                        </w:rPr>
                        <w:t xml:space="preserve"> </w:t>
                      </w:r>
                      <w:r w:rsidRPr="00350A24">
                        <w:rPr>
                          <w:rFonts w:cs="Tahoma" w:hint="eastAsia"/>
                          <w:color w:val="0B5294"/>
                          <w:spacing w:val="-4"/>
                          <w:sz w:val="24"/>
                          <w:szCs w:val="24"/>
                          <w:rtl/>
                        </w:rPr>
                        <w:t>בידיהם</w:t>
                      </w:r>
                      <w:r w:rsidRPr="00350A24">
                        <w:rPr>
                          <w:rFonts w:cs="Tahoma"/>
                          <w:color w:val="0B5294"/>
                          <w:spacing w:val="-4"/>
                          <w:sz w:val="24"/>
                          <w:szCs w:val="24"/>
                          <w:rtl/>
                        </w:rPr>
                        <w:t xml:space="preserve"> </w:t>
                      </w:r>
                      <w:r w:rsidRPr="00350A24">
                        <w:rPr>
                          <w:rFonts w:cs="Tahoma" w:hint="eastAsia"/>
                          <w:color w:val="0B5294"/>
                          <w:spacing w:val="-4"/>
                          <w:sz w:val="24"/>
                          <w:szCs w:val="24"/>
                          <w:rtl/>
                        </w:rPr>
                        <w:t>נתונים</w:t>
                      </w:r>
                      <w:r w:rsidRPr="00350A24">
                        <w:rPr>
                          <w:rFonts w:cs="Tahoma"/>
                          <w:color w:val="0B5294"/>
                          <w:spacing w:val="-4"/>
                          <w:sz w:val="24"/>
                          <w:szCs w:val="24"/>
                          <w:rtl/>
                        </w:rPr>
                        <w:t xml:space="preserve"> </w:t>
                      </w:r>
                      <w:r w:rsidRPr="00350A24">
                        <w:rPr>
                          <w:rFonts w:cs="Tahoma" w:hint="eastAsia"/>
                          <w:color w:val="0B5294"/>
                          <w:spacing w:val="-4"/>
                          <w:sz w:val="24"/>
                          <w:szCs w:val="24"/>
                          <w:rtl/>
                        </w:rPr>
                        <w:t>מפורטים</w:t>
                      </w:r>
                      <w:r w:rsidRPr="00350A24">
                        <w:rPr>
                          <w:rFonts w:cs="Tahoma"/>
                          <w:color w:val="0B5294"/>
                          <w:spacing w:val="-4"/>
                          <w:sz w:val="24"/>
                          <w:szCs w:val="24"/>
                          <w:rtl/>
                        </w:rPr>
                        <w:t xml:space="preserve"> </w:t>
                      </w:r>
                      <w:r w:rsidRPr="00350A24">
                        <w:rPr>
                          <w:rFonts w:cs="Tahoma" w:hint="eastAsia"/>
                          <w:color w:val="0B5294"/>
                          <w:spacing w:val="-4"/>
                          <w:sz w:val="24"/>
                          <w:szCs w:val="24"/>
                          <w:rtl/>
                        </w:rPr>
                        <w:t>על</w:t>
                      </w:r>
                      <w:r w:rsidRPr="00350A24">
                        <w:rPr>
                          <w:rFonts w:cs="Tahoma"/>
                          <w:color w:val="0B5294"/>
                          <w:spacing w:val="-4"/>
                          <w:sz w:val="24"/>
                          <w:szCs w:val="24"/>
                          <w:rtl/>
                        </w:rPr>
                        <w:t xml:space="preserve"> </w:t>
                      </w:r>
                      <w:r w:rsidRPr="00350A24">
                        <w:rPr>
                          <w:rFonts w:cs="Tahoma" w:hint="eastAsia"/>
                          <w:color w:val="0B5294"/>
                          <w:spacing w:val="-4"/>
                          <w:sz w:val="24"/>
                          <w:szCs w:val="24"/>
                          <w:rtl/>
                        </w:rPr>
                        <w:t>המרכיבים</w:t>
                      </w:r>
                      <w:r w:rsidRPr="00350A24">
                        <w:rPr>
                          <w:rFonts w:cs="Tahoma"/>
                          <w:color w:val="0B5294"/>
                          <w:spacing w:val="-4"/>
                          <w:sz w:val="24"/>
                          <w:szCs w:val="24"/>
                          <w:rtl/>
                        </w:rPr>
                        <w:t xml:space="preserve"> </w:t>
                      </w:r>
                      <w:r w:rsidRPr="00350A24">
                        <w:rPr>
                          <w:rFonts w:cs="Tahoma" w:hint="eastAsia"/>
                          <w:color w:val="0B5294"/>
                          <w:spacing w:val="-4"/>
                          <w:sz w:val="24"/>
                          <w:szCs w:val="24"/>
                          <w:rtl/>
                        </w:rPr>
                        <w:t>שהגדלתם</w:t>
                      </w:r>
                      <w:r w:rsidRPr="00350A24">
                        <w:rPr>
                          <w:rFonts w:cs="Tahoma"/>
                          <w:color w:val="0B5294"/>
                          <w:spacing w:val="-4"/>
                          <w:sz w:val="24"/>
                          <w:szCs w:val="24"/>
                          <w:rtl/>
                        </w:rPr>
                        <w:t xml:space="preserve"> </w:t>
                      </w:r>
                      <w:r w:rsidRPr="00350A24">
                        <w:rPr>
                          <w:rFonts w:cs="Tahoma" w:hint="eastAsia"/>
                          <w:color w:val="0B5294"/>
                          <w:spacing w:val="-4"/>
                          <w:sz w:val="24"/>
                          <w:szCs w:val="24"/>
                          <w:rtl/>
                        </w:rPr>
                        <w:t>נדרשת</w:t>
                      </w:r>
                      <w:r w:rsidRPr="00350A24">
                        <w:rPr>
                          <w:rFonts w:cs="Tahoma"/>
                          <w:color w:val="0B5294"/>
                          <w:spacing w:val="-4"/>
                          <w:sz w:val="24"/>
                          <w:szCs w:val="24"/>
                          <w:rtl/>
                        </w:rPr>
                        <w:t xml:space="preserve"> </w:t>
                      </w:r>
                      <w:r w:rsidRPr="00350A24">
                        <w:rPr>
                          <w:rFonts w:cs="Tahoma" w:hint="eastAsia"/>
                          <w:color w:val="0B5294"/>
                          <w:spacing w:val="-4"/>
                          <w:sz w:val="24"/>
                          <w:szCs w:val="24"/>
                          <w:rtl/>
                        </w:rPr>
                        <w:t>ועל</w:t>
                      </w:r>
                      <w:r w:rsidRPr="00350A24">
                        <w:rPr>
                          <w:rFonts w:cs="Tahoma"/>
                          <w:color w:val="0B5294"/>
                          <w:spacing w:val="-4"/>
                          <w:sz w:val="24"/>
                          <w:szCs w:val="24"/>
                          <w:rtl/>
                        </w:rPr>
                        <w:t xml:space="preserve"> </w:t>
                      </w:r>
                      <w:r w:rsidRPr="00350A24">
                        <w:rPr>
                          <w:rFonts w:cs="Tahoma" w:hint="eastAsia"/>
                          <w:color w:val="0B5294"/>
                          <w:spacing w:val="-4"/>
                          <w:sz w:val="24"/>
                          <w:szCs w:val="24"/>
                          <w:rtl/>
                        </w:rPr>
                        <w:t>גובה</w:t>
                      </w:r>
                      <w:r w:rsidRPr="00350A24">
                        <w:rPr>
                          <w:rFonts w:cs="Tahoma"/>
                          <w:color w:val="0B5294"/>
                          <w:spacing w:val="-4"/>
                          <w:sz w:val="24"/>
                          <w:szCs w:val="24"/>
                          <w:rtl/>
                        </w:rPr>
                        <w:t xml:space="preserve"> </w:t>
                      </w:r>
                      <w:r w:rsidRPr="00350A24">
                        <w:rPr>
                          <w:rFonts w:cs="Tahoma" w:hint="eastAsia"/>
                          <w:color w:val="0B5294"/>
                          <w:spacing w:val="-4"/>
                          <w:sz w:val="24"/>
                          <w:szCs w:val="24"/>
                          <w:rtl/>
                        </w:rPr>
                        <w:t>התקציב</w:t>
                      </w:r>
                      <w:r w:rsidRPr="00350A24">
                        <w:rPr>
                          <w:rFonts w:cs="Tahoma"/>
                          <w:color w:val="0B5294"/>
                          <w:spacing w:val="-4"/>
                          <w:sz w:val="24"/>
                          <w:szCs w:val="24"/>
                          <w:rtl/>
                        </w:rPr>
                        <w:t xml:space="preserve"> </w:t>
                      </w:r>
                      <w:r w:rsidRPr="00350A24">
                        <w:rPr>
                          <w:rFonts w:cs="Tahoma" w:hint="eastAsia"/>
                          <w:color w:val="0B5294"/>
                          <w:spacing w:val="-4"/>
                          <w:sz w:val="24"/>
                          <w:szCs w:val="24"/>
                          <w:rtl/>
                        </w:rPr>
                        <w:t>שהעירייה</w:t>
                      </w:r>
                      <w:r w:rsidRPr="00350A24">
                        <w:rPr>
                          <w:rFonts w:cs="Tahoma"/>
                          <w:color w:val="0B5294"/>
                          <w:spacing w:val="-4"/>
                          <w:sz w:val="24"/>
                          <w:szCs w:val="24"/>
                          <w:rtl/>
                        </w:rPr>
                        <w:t xml:space="preserve"> </w:t>
                      </w:r>
                      <w:r w:rsidRPr="00350A24">
                        <w:rPr>
                          <w:rFonts w:cs="Tahoma" w:hint="eastAsia"/>
                          <w:color w:val="0B5294"/>
                          <w:spacing w:val="-4"/>
                          <w:sz w:val="24"/>
                          <w:szCs w:val="24"/>
                          <w:rtl/>
                        </w:rPr>
                        <w:t>צריכה</w:t>
                      </w:r>
                      <w:r w:rsidRPr="00350A24">
                        <w:rPr>
                          <w:rFonts w:cs="Tahoma"/>
                          <w:color w:val="0B5294"/>
                          <w:spacing w:val="-4"/>
                          <w:sz w:val="24"/>
                          <w:szCs w:val="24"/>
                          <w:rtl/>
                        </w:rPr>
                        <w:t xml:space="preserve"> </w:t>
                      </w:r>
                      <w:r w:rsidRPr="00350A24">
                        <w:rPr>
                          <w:rFonts w:cs="Tahoma" w:hint="eastAsia"/>
                          <w:color w:val="0B5294"/>
                          <w:spacing w:val="-4"/>
                          <w:sz w:val="24"/>
                          <w:szCs w:val="24"/>
                          <w:rtl/>
                        </w:rPr>
                        <w:t>להעמיד</w:t>
                      </w:r>
                      <w:r w:rsidRPr="00350A24">
                        <w:rPr>
                          <w:rFonts w:cs="Tahoma"/>
                          <w:color w:val="0B5294"/>
                          <w:spacing w:val="-4"/>
                          <w:sz w:val="24"/>
                          <w:szCs w:val="24"/>
                          <w:rtl/>
                        </w:rPr>
                        <w:t xml:space="preserve"> </w:t>
                      </w:r>
                      <w:r w:rsidRPr="00350A24">
                        <w:rPr>
                          <w:rFonts w:cs="Tahoma" w:hint="eastAsia"/>
                          <w:color w:val="0B5294"/>
                          <w:spacing w:val="-4"/>
                          <w:sz w:val="24"/>
                          <w:szCs w:val="24"/>
                          <w:rtl/>
                        </w:rPr>
                        <w:t>ממקורותיה</w:t>
                      </w:r>
                      <w:r w:rsidRPr="00350A24">
                        <w:rPr>
                          <w:rFonts w:cs="Tahoma"/>
                          <w:color w:val="0B5294"/>
                          <w:spacing w:val="-4"/>
                          <w:sz w:val="24"/>
                          <w:szCs w:val="24"/>
                          <w:rtl/>
                        </w:rPr>
                        <w:t xml:space="preserve"> </w:t>
                      </w:r>
                      <w:r w:rsidRPr="00350A24">
                        <w:rPr>
                          <w:rFonts w:cs="Tahoma" w:hint="eastAsia"/>
                          <w:color w:val="0B5294"/>
                          <w:spacing w:val="-4"/>
                          <w:sz w:val="24"/>
                          <w:szCs w:val="24"/>
                          <w:rtl/>
                        </w:rPr>
                        <w:t>לטובת</w:t>
                      </w:r>
                      <w:r w:rsidRPr="00350A24">
                        <w:rPr>
                          <w:rFonts w:cs="Tahoma"/>
                          <w:color w:val="0B5294"/>
                          <w:spacing w:val="-4"/>
                          <w:sz w:val="24"/>
                          <w:szCs w:val="24"/>
                          <w:rtl/>
                        </w:rPr>
                        <w:t xml:space="preserve"> </w:t>
                      </w:r>
                      <w:r w:rsidRPr="00350A24">
                        <w:rPr>
                          <w:rFonts w:cs="Tahoma" w:hint="eastAsia"/>
                          <w:color w:val="0B5294"/>
                          <w:spacing w:val="-4"/>
                          <w:sz w:val="24"/>
                          <w:szCs w:val="24"/>
                          <w:rtl/>
                        </w:rPr>
                        <w:t>מימון</w:t>
                      </w:r>
                      <w:r w:rsidRPr="00350A24">
                        <w:rPr>
                          <w:rFonts w:cs="Tahoma"/>
                          <w:color w:val="0B5294"/>
                          <w:spacing w:val="-4"/>
                          <w:sz w:val="24"/>
                          <w:szCs w:val="24"/>
                          <w:rtl/>
                        </w:rPr>
                        <w:t xml:space="preserve"> </w:t>
                      </w:r>
                      <w:r w:rsidRPr="00350A24">
                        <w:rPr>
                          <w:rFonts w:cs="Tahoma" w:hint="eastAsia"/>
                          <w:color w:val="0B5294"/>
                          <w:spacing w:val="-4"/>
                          <w:sz w:val="24"/>
                          <w:szCs w:val="24"/>
                          <w:rtl/>
                        </w:rPr>
                        <w:t>עבודות</w:t>
                      </w:r>
                      <w:r w:rsidRPr="00350A24">
                        <w:rPr>
                          <w:rFonts w:cs="Tahoma"/>
                          <w:color w:val="0B5294"/>
                          <w:spacing w:val="-4"/>
                          <w:sz w:val="24"/>
                          <w:szCs w:val="24"/>
                          <w:rtl/>
                        </w:rPr>
                        <w:t xml:space="preserve"> </w:t>
                      </w:r>
                      <w:r w:rsidRPr="00350A24">
                        <w:rPr>
                          <w:rFonts w:cs="Tahoma" w:hint="eastAsia"/>
                          <w:color w:val="0B5294"/>
                          <w:spacing w:val="-4"/>
                          <w:sz w:val="24"/>
                          <w:szCs w:val="24"/>
                          <w:rtl/>
                        </w:rPr>
                        <w:t>שונות</w:t>
                      </w:r>
                      <w:r w:rsidRPr="00350A24">
                        <w:rPr>
                          <w:rFonts w:cs="Tahoma"/>
                          <w:color w:val="0B5294"/>
                          <w:spacing w:val="-4"/>
                          <w:sz w:val="24"/>
                          <w:szCs w:val="24"/>
                          <w:rtl/>
                        </w:rPr>
                        <w:t xml:space="preserve"> </w:t>
                      </w:r>
                      <w:r w:rsidRPr="00350A24">
                        <w:rPr>
                          <w:rFonts w:cs="Tahoma" w:hint="eastAsia"/>
                          <w:color w:val="0B5294"/>
                          <w:spacing w:val="-4"/>
                          <w:sz w:val="24"/>
                          <w:szCs w:val="24"/>
                          <w:rtl/>
                        </w:rPr>
                        <w:t>בפרויקט</w:t>
                      </w:r>
                    </w:p>
                    <w:p w:rsidR="00C61BC8" w:rsidRPr="00373C5D" w:rsidP="00C61BC8">
                      <w:pPr>
                        <w:spacing w:before="120" w:after="0" w:line="240" w:lineRule="atLeast"/>
                        <w:rPr>
                          <w:rFonts w:cs="Tahoma"/>
                          <w:b/>
                          <w:bCs/>
                          <w:color w:val="0B5294"/>
                          <w:sz w:val="48"/>
                          <w:szCs w:val="48"/>
                          <w:rtl/>
                        </w:rPr>
                      </w:pPr>
                      <w:drawing>
                        <wp:inline distT="0" distB="0" distL="0" distR="0">
                          <wp:extent cx="288000" cy="31337"/>
                          <wp:effectExtent l="0" t="0" r="0" b="6985"/>
                          <wp:docPr id="1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52099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51332D" w:rsidR="0055684C">
        <w:rPr>
          <w:rFonts w:hint="cs"/>
          <w:rtl/>
        </w:rPr>
        <w:t>משרד מבקר המדינה מעיר בחומרה לראש העירייה ולמנכ"ל העירייה על שלא הביאו את הנושא לאישור ועדת הכספים של העירייה. יתרה מכך, הם לא הבהירו בישיבת המועצה אילו מרכיבים יהיו במימון מלא של העירייה, ולא פירטו מהם המרכיבים בהיקף של 70% שהם "סטיית סטנדרט" ומהם המרכיבים בהיקף של 30% שהם "סטיית כמות", לרבות מיקומם, היקפם ופירוט עלותם. מנכ"ל העירייה וראש העירייה הציגו לחברי המועצה את הנתונים בעמימות, והחלטת המועצה אינה ברורה ונתונה לפרשנות בנוגע להיקף ההגדלה ולאיזה סכום מתוכה יהיה במימון העירייה. אופן הצגת הנתונים מנע מחברי המועצה לקבל החלטה מושכלת ופגע בעקרון השקיפות.</w:t>
      </w:r>
    </w:p>
    <w:p w:rsidR="0055684C" w:rsidRPr="0051332D" w:rsidP="00090369">
      <w:pPr>
        <w:pStyle w:val="RESHET"/>
        <w:rPr>
          <w:rtl/>
        </w:rPr>
      </w:pPr>
      <w:r w:rsidRPr="0051332D">
        <w:rPr>
          <w:rFonts w:hint="cs"/>
          <w:rtl/>
        </w:rPr>
        <w:t>משרד מבקר המדינה מעיר לחברי המועצה על שהצביעו בעד ההחלטה לאשר תוספת תקציבית משמעותית מבלי שהיה בידיהם מידע הכרחי לצורך קבלת החלטתם, כדוגמת הצרכים המפורטים להגדלת התקציב והמקורות התקציביים שישמשו לצורך זה, וכן ההשלכות של הגדלה זו על תקציב העירייה; וזאת, אף שהובהר להם כי הנושא לא עבר את אישורה של ועדת הכספים, והם גם סירבו לאפשר לוועדת הכספים לדון על הגדלה תקציבית זו. התנהלותם זו של חברי המועצה רוקנה מתוכן את תפקידם וחובתם לפעול בנאמנות כמשרתי ציבור.</w:t>
      </w:r>
    </w:p>
    <w:p w:rsidR="0055684C" w:rsidRPr="0051332D" w:rsidP="00090369">
      <w:pPr>
        <w:spacing w:before="180" w:after="240" w:line="240" w:lineRule="exact"/>
        <w:ind w:right="2268"/>
        <w:jc w:val="both"/>
        <w:rPr>
          <w:rFonts w:ascii="Tahoma" w:hAnsi="Tahoma" w:cs="Tahoma"/>
          <w:sz w:val="18"/>
          <w:szCs w:val="18"/>
          <w:rtl/>
        </w:rPr>
      </w:pPr>
      <w:r w:rsidRPr="0051332D">
        <w:rPr>
          <w:rFonts w:ascii="Tahoma" w:hAnsi="Tahoma" w:cs="Tahoma" w:hint="cs"/>
          <w:sz w:val="18"/>
          <w:szCs w:val="18"/>
          <w:rtl/>
        </w:rPr>
        <w:t>בנובמבר 2017, כחצי שנה לאחר ישיבת המועצה לעיל, אישרה ועדת הכספים של העירייה, במסגרת אישור תקציב הפיתוח לשנת 2018, סכום של 10 מיליון ש"ח בלבד ממקורותיה העצמיים לטובת "תכנון וביצוע גל ירוק". מפרוטוקול הדיון עולה כי מנכ"ל העירייה הסביר לחברי הוועדה כי העירייה צריכה להעמיד תקציב בסך 13 מיליון ש"ח, כאשר כ-50% ממנו נדרש למימון עבודות חשמל וגינון, וקבע כי "מעריכים בסופו של דבר שייצא חצי מהסכום הזה". המנכ"ל ציין כי יש סכום נוסף, "באזור 20 [מיליון ש"ח]", שנדרש לצורך שדרוג סטנדרט והגדלת כמויות (ראו להלן). המנכ"ל הציג את הדרישות ללא כל פירוט של הסכומים ושל היקף העבודות שהעירייה נדרשת לממן. בדצמבר 2017 אישרה מועצת העירייה את החלטת ועדת הכספים.</w:t>
      </w:r>
    </w:p>
    <w:p w:rsidR="0055684C" w:rsidRPr="0051332D" w:rsidP="002B7693">
      <w:pPr>
        <w:pStyle w:val="RESHET"/>
        <w:rPr>
          <w:rtl/>
        </w:rPr>
      </w:pPr>
      <w:r w:rsidRPr="0051332D">
        <w:rPr>
          <w:rFonts w:hint="cs"/>
          <w:rtl/>
        </w:rPr>
        <w:t>משרד מבקר המדינה מעיר בחומרה למנכ"ל העירייה על שלא פירט באופן בהיר לחברי ועדת הכספים לאיזה צורך מיועדים 10 מיליון ש"ח שהעירייה נדרשת לממן בפרויקט, ולא ציין אם מימון זה הוא חלק מהתוספת התקציבית בסך 35 מיליון ש"ח שאישרה המועצה כחצי שנה קודם לכן, או נוסף עליה. התנהלות זו פגעה ביכולתם של חברי המועצה לקבל החלטה מושכלת.</w:t>
      </w:r>
    </w:p>
    <w:p w:rsidR="0055684C" w:rsidRPr="0051332D" w:rsidP="002B7693">
      <w:pPr>
        <w:pStyle w:val="RESHET"/>
        <w:rPr>
          <w:rtl/>
        </w:rPr>
      </w:pPr>
      <w:r w:rsidRPr="0012789B">
        <w:rPr>
          <w:noProof/>
          <w:szCs w:val="17"/>
          <w:rtl/>
          <w:lang w:eastAsia="en-US"/>
        </w:rPr>
        <mc:AlternateContent>
          <mc:Choice Requires="wps">
            <w:drawing>
              <wp:anchor distT="0" distB="0" distL="114300" distR="114300" simplePos="0" relativeHeight="251662336" behindDoc="1" locked="0" layoutInCell="1" allowOverlap="1">
                <wp:simplePos x="0" y="0"/>
                <wp:positionH relativeFrom="margin">
                  <wp:posOffset>-431800</wp:posOffset>
                </wp:positionH>
                <wp:positionV relativeFrom="margin">
                  <wp:posOffset>0</wp:posOffset>
                </wp:positionV>
                <wp:extent cx="1620000" cy="4140000"/>
                <wp:effectExtent l="0" t="0" r="0" b="0"/>
                <wp:wrapNone/>
                <wp:docPr id="5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61BC8" w:rsidRPr="00373C5D" w:rsidP="00C61BC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20967613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82865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61BC8" w:rsidRPr="00881D99" w:rsidP="00C61BC8">
                            <w:pPr>
                              <w:spacing w:after="0" w:line="240" w:lineRule="auto"/>
                              <w:rPr>
                                <w:color w:val="0B5294"/>
                                <w:spacing w:val="-4"/>
                                <w:sz w:val="24"/>
                                <w:szCs w:val="24"/>
                                <w:rtl/>
                                <w:cs/>
                              </w:rPr>
                            </w:pPr>
                            <w:r w:rsidRPr="00600A73">
                              <w:rPr>
                                <w:rFonts w:cs="Tahoma" w:hint="eastAsia"/>
                                <w:color w:val="0B5294"/>
                                <w:spacing w:val="-4"/>
                                <w:sz w:val="24"/>
                                <w:szCs w:val="24"/>
                                <w:rtl/>
                              </w:rPr>
                              <w:t>העירייה</w:t>
                            </w:r>
                            <w:r w:rsidRPr="00600A73">
                              <w:rPr>
                                <w:rFonts w:cs="Tahoma"/>
                                <w:color w:val="0B5294"/>
                                <w:spacing w:val="-4"/>
                                <w:sz w:val="24"/>
                                <w:szCs w:val="24"/>
                                <w:rtl/>
                              </w:rPr>
                              <w:t xml:space="preserve"> </w:t>
                            </w:r>
                            <w:r w:rsidRPr="00600A73">
                              <w:rPr>
                                <w:rFonts w:cs="Tahoma" w:hint="eastAsia"/>
                                <w:color w:val="0B5294"/>
                                <w:spacing w:val="-4"/>
                                <w:sz w:val="24"/>
                                <w:szCs w:val="24"/>
                                <w:rtl/>
                              </w:rPr>
                              <w:t>לא</w:t>
                            </w:r>
                            <w:r w:rsidRPr="00600A73">
                              <w:rPr>
                                <w:rFonts w:cs="Tahoma"/>
                                <w:color w:val="0B5294"/>
                                <w:spacing w:val="-4"/>
                                <w:sz w:val="24"/>
                                <w:szCs w:val="24"/>
                                <w:rtl/>
                              </w:rPr>
                              <w:t xml:space="preserve"> </w:t>
                            </w:r>
                            <w:r w:rsidRPr="00600A73">
                              <w:rPr>
                                <w:rFonts w:cs="Tahoma" w:hint="eastAsia"/>
                                <w:color w:val="0B5294"/>
                                <w:spacing w:val="-4"/>
                                <w:sz w:val="24"/>
                                <w:szCs w:val="24"/>
                                <w:rtl/>
                              </w:rPr>
                              <w:t>בחנה</w:t>
                            </w:r>
                            <w:r w:rsidRPr="00600A73">
                              <w:rPr>
                                <w:rFonts w:cs="Tahoma"/>
                                <w:color w:val="0B5294"/>
                                <w:spacing w:val="-4"/>
                                <w:sz w:val="24"/>
                                <w:szCs w:val="24"/>
                                <w:rtl/>
                              </w:rPr>
                              <w:t xml:space="preserve"> </w:t>
                            </w:r>
                            <w:r w:rsidRPr="00600A73">
                              <w:rPr>
                                <w:rFonts w:cs="Tahoma" w:hint="eastAsia"/>
                                <w:color w:val="0B5294"/>
                                <w:spacing w:val="-4"/>
                                <w:sz w:val="24"/>
                                <w:szCs w:val="24"/>
                                <w:rtl/>
                              </w:rPr>
                              <w:t>את</w:t>
                            </w:r>
                            <w:r w:rsidRPr="00600A73">
                              <w:rPr>
                                <w:rFonts w:cs="Tahoma"/>
                                <w:color w:val="0B5294"/>
                                <w:spacing w:val="-4"/>
                                <w:sz w:val="24"/>
                                <w:szCs w:val="24"/>
                                <w:rtl/>
                              </w:rPr>
                              <w:t xml:space="preserve"> </w:t>
                            </w:r>
                            <w:r w:rsidRPr="00600A73">
                              <w:rPr>
                                <w:rFonts w:cs="Tahoma" w:hint="eastAsia"/>
                                <w:color w:val="0B5294"/>
                                <w:spacing w:val="-4"/>
                                <w:sz w:val="24"/>
                                <w:szCs w:val="24"/>
                                <w:rtl/>
                              </w:rPr>
                              <w:t>המשמעויות</w:t>
                            </w:r>
                            <w:r w:rsidRPr="00600A73">
                              <w:rPr>
                                <w:rFonts w:cs="Tahoma"/>
                                <w:color w:val="0B5294"/>
                                <w:spacing w:val="-4"/>
                                <w:sz w:val="24"/>
                                <w:szCs w:val="24"/>
                                <w:rtl/>
                              </w:rPr>
                              <w:t xml:space="preserve"> </w:t>
                            </w:r>
                            <w:r w:rsidRPr="00600A73">
                              <w:rPr>
                                <w:rFonts w:cs="Tahoma" w:hint="eastAsia"/>
                                <w:color w:val="0B5294"/>
                                <w:spacing w:val="-4"/>
                                <w:sz w:val="24"/>
                                <w:szCs w:val="24"/>
                                <w:rtl/>
                              </w:rPr>
                              <w:t>התקציביות</w:t>
                            </w:r>
                            <w:r w:rsidRPr="00600A73">
                              <w:rPr>
                                <w:rFonts w:cs="Tahoma"/>
                                <w:color w:val="0B5294"/>
                                <w:spacing w:val="-4"/>
                                <w:sz w:val="24"/>
                                <w:szCs w:val="24"/>
                                <w:rtl/>
                              </w:rPr>
                              <w:t xml:space="preserve"> </w:t>
                            </w:r>
                            <w:r w:rsidRPr="00600A73">
                              <w:rPr>
                                <w:rFonts w:cs="Tahoma" w:hint="eastAsia"/>
                                <w:color w:val="0B5294"/>
                                <w:spacing w:val="-4"/>
                                <w:sz w:val="24"/>
                                <w:szCs w:val="24"/>
                                <w:rtl/>
                              </w:rPr>
                              <w:t>והמשפטיות</w:t>
                            </w:r>
                            <w:r w:rsidRPr="00600A73">
                              <w:rPr>
                                <w:rFonts w:cs="Tahoma"/>
                                <w:color w:val="0B5294"/>
                                <w:spacing w:val="-4"/>
                                <w:sz w:val="24"/>
                                <w:szCs w:val="24"/>
                                <w:rtl/>
                              </w:rPr>
                              <w:t xml:space="preserve"> </w:t>
                            </w:r>
                            <w:r w:rsidRPr="00600A73">
                              <w:rPr>
                                <w:rFonts w:cs="Tahoma" w:hint="eastAsia"/>
                                <w:color w:val="0B5294"/>
                                <w:spacing w:val="-4"/>
                                <w:sz w:val="24"/>
                                <w:szCs w:val="24"/>
                                <w:rtl/>
                              </w:rPr>
                              <w:t>של</w:t>
                            </w:r>
                            <w:r w:rsidRPr="00600A73">
                              <w:rPr>
                                <w:rFonts w:cs="Tahoma"/>
                                <w:color w:val="0B5294"/>
                                <w:spacing w:val="-4"/>
                                <w:sz w:val="24"/>
                                <w:szCs w:val="24"/>
                                <w:rtl/>
                              </w:rPr>
                              <w:t xml:space="preserve"> </w:t>
                            </w:r>
                            <w:r w:rsidRPr="00600A73">
                              <w:rPr>
                                <w:rFonts w:cs="Tahoma" w:hint="eastAsia"/>
                                <w:color w:val="0B5294"/>
                                <w:spacing w:val="-4"/>
                                <w:sz w:val="24"/>
                                <w:szCs w:val="24"/>
                                <w:rtl/>
                              </w:rPr>
                              <w:t>החלטתה</w:t>
                            </w:r>
                            <w:r w:rsidRPr="00600A73">
                              <w:rPr>
                                <w:rFonts w:cs="Tahoma"/>
                                <w:color w:val="0B5294"/>
                                <w:spacing w:val="-4"/>
                                <w:sz w:val="24"/>
                                <w:szCs w:val="24"/>
                                <w:rtl/>
                              </w:rPr>
                              <w:t xml:space="preserve"> </w:t>
                            </w:r>
                            <w:r w:rsidRPr="00600A73">
                              <w:rPr>
                                <w:rFonts w:cs="Tahoma" w:hint="eastAsia"/>
                                <w:color w:val="0B5294"/>
                                <w:spacing w:val="-4"/>
                                <w:sz w:val="24"/>
                                <w:szCs w:val="24"/>
                                <w:rtl/>
                              </w:rPr>
                              <w:t>על</w:t>
                            </w:r>
                            <w:r w:rsidRPr="00600A73">
                              <w:rPr>
                                <w:rFonts w:cs="Tahoma"/>
                                <w:color w:val="0B5294"/>
                                <w:spacing w:val="-4"/>
                                <w:sz w:val="24"/>
                                <w:szCs w:val="24"/>
                                <w:rtl/>
                              </w:rPr>
                              <w:t xml:space="preserve"> </w:t>
                            </w:r>
                            <w:r w:rsidRPr="00600A73">
                              <w:rPr>
                                <w:rFonts w:cs="Tahoma" w:hint="eastAsia"/>
                                <w:color w:val="0B5294"/>
                                <w:spacing w:val="-4"/>
                                <w:sz w:val="24"/>
                                <w:szCs w:val="24"/>
                                <w:rtl/>
                              </w:rPr>
                              <w:t>שדרוג</w:t>
                            </w:r>
                            <w:r w:rsidRPr="00600A73">
                              <w:rPr>
                                <w:rFonts w:cs="Tahoma"/>
                                <w:color w:val="0B5294"/>
                                <w:spacing w:val="-4"/>
                                <w:sz w:val="24"/>
                                <w:szCs w:val="24"/>
                                <w:rtl/>
                              </w:rPr>
                              <w:t xml:space="preserve"> </w:t>
                            </w:r>
                            <w:r w:rsidRPr="00600A73">
                              <w:rPr>
                                <w:rFonts w:cs="Tahoma" w:hint="eastAsia"/>
                                <w:color w:val="0B5294"/>
                                <w:spacing w:val="-4"/>
                                <w:sz w:val="24"/>
                                <w:szCs w:val="24"/>
                                <w:rtl/>
                              </w:rPr>
                              <w:t>הסטנדרט</w:t>
                            </w:r>
                            <w:r w:rsidRPr="00600A73">
                              <w:rPr>
                                <w:rFonts w:cs="Tahoma"/>
                                <w:color w:val="0B5294"/>
                                <w:spacing w:val="-4"/>
                                <w:sz w:val="24"/>
                                <w:szCs w:val="24"/>
                                <w:rtl/>
                              </w:rPr>
                              <w:t xml:space="preserve"> </w:t>
                            </w:r>
                            <w:r w:rsidRPr="00600A73">
                              <w:rPr>
                                <w:rFonts w:cs="Tahoma" w:hint="eastAsia"/>
                                <w:color w:val="0B5294"/>
                                <w:spacing w:val="-4"/>
                                <w:sz w:val="24"/>
                                <w:szCs w:val="24"/>
                                <w:rtl/>
                              </w:rPr>
                              <w:t>של</w:t>
                            </w:r>
                            <w:r w:rsidRPr="00600A73">
                              <w:rPr>
                                <w:rFonts w:cs="Tahoma"/>
                                <w:color w:val="0B5294"/>
                                <w:spacing w:val="-4"/>
                                <w:sz w:val="24"/>
                                <w:szCs w:val="24"/>
                                <w:rtl/>
                              </w:rPr>
                              <w:t xml:space="preserve"> </w:t>
                            </w:r>
                            <w:r w:rsidRPr="00600A73">
                              <w:rPr>
                                <w:rFonts w:cs="Tahoma" w:hint="eastAsia"/>
                                <w:color w:val="0B5294"/>
                                <w:spacing w:val="-4"/>
                                <w:sz w:val="24"/>
                                <w:szCs w:val="24"/>
                                <w:rtl/>
                              </w:rPr>
                              <w:t>מרכיבי</w:t>
                            </w:r>
                            <w:r w:rsidRPr="00600A73">
                              <w:rPr>
                                <w:rFonts w:cs="Tahoma"/>
                                <w:color w:val="0B5294"/>
                                <w:spacing w:val="-4"/>
                                <w:sz w:val="24"/>
                                <w:szCs w:val="24"/>
                                <w:rtl/>
                              </w:rPr>
                              <w:t xml:space="preserve"> </w:t>
                            </w:r>
                            <w:r w:rsidRPr="00600A73">
                              <w:rPr>
                                <w:rFonts w:cs="Tahoma" w:hint="eastAsia"/>
                                <w:color w:val="0B5294"/>
                                <w:spacing w:val="-4"/>
                                <w:sz w:val="24"/>
                                <w:szCs w:val="24"/>
                                <w:rtl/>
                              </w:rPr>
                              <w:t>הפרויקט</w:t>
                            </w:r>
                            <w:r w:rsidRPr="00600A73">
                              <w:rPr>
                                <w:rFonts w:cs="Tahoma"/>
                                <w:color w:val="0B5294"/>
                                <w:spacing w:val="-4"/>
                                <w:sz w:val="24"/>
                                <w:szCs w:val="24"/>
                                <w:rtl/>
                              </w:rPr>
                              <w:t xml:space="preserve"> </w:t>
                            </w:r>
                            <w:r w:rsidRPr="00600A73">
                              <w:rPr>
                                <w:rFonts w:cs="Tahoma" w:hint="eastAsia"/>
                                <w:color w:val="0B5294"/>
                                <w:spacing w:val="-4"/>
                                <w:sz w:val="24"/>
                                <w:szCs w:val="24"/>
                                <w:rtl/>
                              </w:rPr>
                              <w:t>ואת</w:t>
                            </w:r>
                            <w:r w:rsidRPr="00600A73">
                              <w:rPr>
                                <w:rFonts w:cs="Tahoma"/>
                                <w:color w:val="0B5294"/>
                                <w:spacing w:val="-4"/>
                                <w:sz w:val="24"/>
                                <w:szCs w:val="24"/>
                                <w:rtl/>
                              </w:rPr>
                              <w:t xml:space="preserve"> </w:t>
                            </w:r>
                            <w:r w:rsidRPr="00600A73">
                              <w:rPr>
                                <w:rFonts w:cs="Tahoma" w:hint="eastAsia"/>
                                <w:color w:val="0B5294"/>
                                <w:spacing w:val="-4"/>
                                <w:sz w:val="24"/>
                                <w:szCs w:val="24"/>
                                <w:rtl/>
                              </w:rPr>
                              <w:t>השלכות</w:t>
                            </w:r>
                            <w:r w:rsidRPr="00600A73">
                              <w:rPr>
                                <w:rFonts w:cs="Tahoma"/>
                                <w:color w:val="0B5294"/>
                                <w:spacing w:val="-4"/>
                                <w:sz w:val="24"/>
                                <w:szCs w:val="24"/>
                                <w:rtl/>
                              </w:rPr>
                              <w:t xml:space="preserve"> </w:t>
                            </w:r>
                            <w:r w:rsidRPr="00600A73">
                              <w:rPr>
                                <w:rFonts w:cs="Tahoma" w:hint="eastAsia"/>
                                <w:color w:val="0B5294"/>
                                <w:spacing w:val="-4"/>
                                <w:sz w:val="24"/>
                                <w:szCs w:val="24"/>
                                <w:rtl/>
                              </w:rPr>
                              <w:t>ההחלטה</w:t>
                            </w:r>
                            <w:r w:rsidRPr="00600A73">
                              <w:rPr>
                                <w:rFonts w:cs="Tahoma"/>
                                <w:color w:val="0B5294"/>
                                <w:spacing w:val="-4"/>
                                <w:sz w:val="24"/>
                                <w:szCs w:val="24"/>
                                <w:rtl/>
                              </w:rPr>
                              <w:t xml:space="preserve"> </w:t>
                            </w:r>
                            <w:r w:rsidRPr="00600A73">
                              <w:rPr>
                                <w:rFonts w:cs="Tahoma" w:hint="eastAsia"/>
                                <w:color w:val="0B5294"/>
                                <w:spacing w:val="-4"/>
                                <w:sz w:val="24"/>
                                <w:szCs w:val="24"/>
                                <w:rtl/>
                              </w:rPr>
                              <w:t>על</w:t>
                            </w:r>
                            <w:r w:rsidRPr="00600A73">
                              <w:rPr>
                                <w:rFonts w:cs="Tahoma"/>
                                <w:color w:val="0B5294"/>
                                <w:spacing w:val="-4"/>
                                <w:sz w:val="24"/>
                                <w:szCs w:val="24"/>
                                <w:rtl/>
                              </w:rPr>
                              <w:t xml:space="preserve"> </w:t>
                            </w:r>
                            <w:r w:rsidRPr="00600A73">
                              <w:rPr>
                                <w:rFonts w:cs="Tahoma" w:hint="eastAsia"/>
                                <w:color w:val="0B5294"/>
                                <w:spacing w:val="-4"/>
                                <w:sz w:val="24"/>
                                <w:szCs w:val="24"/>
                                <w:rtl/>
                              </w:rPr>
                              <w:t>ביצוע</w:t>
                            </w:r>
                            <w:r w:rsidRPr="00600A73">
                              <w:rPr>
                                <w:rFonts w:cs="Tahoma"/>
                                <w:color w:val="0B5294"/>
                                <w:spacing w:val="-4"/>
                                <w:sz w:val="24"/>
                                <w:szCs w:val="24"/>
                                <w:rtl/>
                              </w:rPr>
                              <w:t xml:space="preserve"> </w:t>
                            </w:r>
                            <w:r w:rsidRPr="00600A73">
                              <w:rPr>
                                <w:rFonts w:cs="Tahoma" w:hint="eastAsia"/>
                                <w:color w:val="0B5294"/>
                                <w:spacing w:val="-4"/>
                                <w:sz w:val="24"/>
                                <w:szCs w:val="24"/>
                                <w:rtl/>
                              </w:rPr>
                              <w:t>הפרויקט</w:t>
                            </w:r>
                            <w:r w:rsidRPr="00600A73">
                              <w:rPr>
                                <w:rFonts w:cs="Tahoma"/>
                                <w:color w:val="0B5294"/>
                                <w:spacing w:val="-4"/>
                                <w:sz w:val="24"/>
                                <w:szCs w:val="24"/>
                                <w:rtl/>
                              </w:rPr>
                              <w:t xml:space="preserve">, </w:t>
                            </w:r>
                            <w:r w:rsidRPr="00600A73">
                              <w:rPr>
                                <w:rFonts w:cs="Tahoma" w:hint="eastAsia"/>
                                <w:color w:val="0B5294"/>
                                <w:spacing w:val="-4"/>
                                <w:sz w:val="24"/>
                                <w:szCs w:val="24"/>
                                <w:rtl/>
                              </w:rPr>
                              <w:t>וממילא</w:t>
                            </w:r>
                            <w:r w:rsidRPr="00600A73">
                              <w:rPr>
                                <w:rFonts w:cs="Tahoma"/>
                                <w:color w:val="0B5294"/>
                                <w:spacing w:val="-4"/>
                                <w:sz w:val="24"/>
                                <w:szCs w:val="24"/>
                                <w:rtl/>
                              </w:rPr>
                              <w:t xml:space="preserve"> </w:t>
                            </w:r>
                            <w:r w:rsidRPr="00600A73">
                              <w:rPr>
                                <w:rFonts w:cs="Tahoma" w:hint="eastAsia"/>
                                <w:color w:val="0B5294"/>
                                <w:spacing w:val="-4"/>
                                <w:sz w:val="24"/>
                                <w:szCs w:val="24"/>
                                <w:rtl/>
                              </w:rPr>
                              <w:t>לא</w:t>
                            </w:r>
                            <w:r w:rsidRPr="00600A73">
                              <w:rPr>
                                <w:rFonts w:cs="Tahoma"/>
                                <w:color w:val="0B5294"/>
                                <w:spacing w:val="-4"/>
                                <w:sz w:val="24"/>
                                <w:szCs w:val="24"/>
                                <w:rtl/>
                              </w:rPr>
                              <w:t xml:space="preserve"> </w:t>
                            </w:r>
                            <w:r w:rsidRPr="00600A73">
                              <w:rPr>
                                <w:rFonts w:cs="Tahoma" w:hint="eastAsia"/>
                                <w:color w:val="0B5294"/>
                                <w:spacing w:val="-4"/>
                                <w:sz w:val="24"/>
                                <w:szCs w:val="24"/>
                                <w:rtl/>
                              </w:rPr>
                              <w:t>קיימה</w:t>
                            </w:r>
                            <w:r w:rsidRPr="00600A73">
                              <w:rPr>
                                <w:rFonts w:cs="Tahoma"/>
                                <w:color w:val="0B5294"/>
                                <w:spacing w:val="-4"/>
                                <w:sz w:val="24"/>
                                <w:szCs w:val="24"/>
                                <w:rtl/>
                              </w:rPr>
                              <w:t xml:space="preserve"> </w:t>
                            </w:r>
                            <w:r w:rsidRPr="00600A73">
                              <w:rPr>
                                <w:rFonts w:cs="Tahoma" w:hint="eastAsia"/>
                                <w:color w:val="0B5294"/>
                                <w:spacing w:val="-4"/>
                                <w:sz w:val="24"/>
                                <w:szCs w:val="24"/>
                                <w:rtl/>
                              </w:rPr>
                              <w:t>דיון</w:t>
                            </w:r>
                            <w:r w:rsidRPr="00600A73">
                              <w:rPr>
                                <w:rFonts w:cs="Tahoma"/>
                                <w:color w:val="0B5294"/>
                                <w:spacing w:val="-4"/>
                                <w:sz w:val="24"/>
                                <w:szCs w:val="24"/>
                                <w:rtl/>
                              </w:rPr>
                              <w:t xml:space="preserve"> </w:t>
                            </w:r>
                            <w:r w:rsidRPr="00600A73">
                              <w:rPr>
                                <w:rFonts w:cs="Tahoma" w:hint="eastAsia"/>
                                <w:color w:val="0B5294"/>
                                <w:spacing w:val="-4"/>
                                <w:sz w:val="24"/>
                                <w:szCs w:val="24"/>
                                <w:rtl/>
                              </w:rPr>
                              <w:t>על</w:t>
                            </w:r>
                            <w:r w:rsidRPr="00600A73">
                              <w:rPr>
                                <w:rFonts w:cs="Tahoma"/>
                                <w:color w:val="0B5294"/>
                                <w:spacing w:val="-4"/>
                                <w:sz w:val="24"/>
                                <w:szCs w:val="24"/>
                                <w:rtl/>
                              </w:rPr>
                              <w:t xml:space="preserve"> </w:t>
                            </w:r>
                            <w:r w:rsidRPr="00600A73">
                              <w:rPr>
                                <w:rFonts w:cs="Tahoma" w:hint="eastAsia"/>
                                <w:color w:val="0B5294"/>
                                <w:spacing w:val="-4"/>
                                <w:sz w:val="24"/>
                                <w:szCs w:val="24"/>
                                <w:rtl/>
                              </w:rPr>
                              <w:t>הנושא</w:t>
                            </w:r>
                            <w:r w:rsidRPr="00600A73">
                              <w:rPr>
                                <w:rFonts w:cs="Tahoma"/>
                                <w:color w:val="0B5294"/>
                                <w:spacing w:val="-4"/>
                                <w:sz w:val="24"/>
                                <w:szCs w:val="24"/>
                                <w:rtl/>
                              </w:rPr>
                              <w:t xml:space="preserve"> </w:t>
                            </w:r>
                            <w:r w:rsidRPr="00600A73">
                              <w:rPr>
                                <w:rFonts w:cs="Tahoma" w:hint="eastAsia"/>
                                <w:color w:val="0B5294"/>
                                <w:spacing w:val="-4"/>
                                <w:sz w:val="24"/>
                                <w:szCs w:val="24"/>
                                <w:rtl/>
                              </w:rPr>
                              <w:t>במועצת</w:t>
                            </w:r>
                            <w:r w:rsidRPr="00600A73">
                              <w:rPr>
                                <w:rFonts w:cs="Tahoma"/>
                                <w:color w:val="0B5294"/>
                                <w:spacing w:val="-4"/>
                                <w:sz w:val="24"/>
                                <w:szCs w:val="24"/>
                                <w:rtl/>
                              </w:rPr>
                              <w:t xml:space="preserve"> </w:t>
                            </w:r>
                            <w:r w:rsidRPr="00600A73">
                              <w:rPr>
                                <w:rFonts w:cs="Tahoma" w:hint="eastAsia"/>
                                <w:color w:val="0B5294"/>
                                <w:spacing w:val="-4"/>
                                <w:sz w:val="24"/>
                                <w:szCs w:val="24"/>
                                <w:rtl/>
                              </w:rPr>
                              <w:t>העירייה</w:t>
                            </w:r>
                            <w:r w:rsidRPr="00600A73">
                              <w:rPr>
                                <w:rFonts w:cs="Tahoma"/>
                                <w:color w:val="0B5294"/>
                                <w:spacing w:val="-4"/>
                                <w:sz w:val="24"/>
                                <w:szCs w:val="24"/>
                                <w:rtl/>
                              </w:rPr>
                              <w:t xml:space="preserve"> </w:t>
                            </w:r>
                            <w:r w:rsidRPr="00600A73">
                              <w:rPr>
                                <w:rFonts w:cs="Tahoma" w:hint="eastAsia"/>
                                <w:color w:val="0B5294"/>
                                <w:spacing w:val="-4"/>
                                <w:sz w:val="24"/>
                                <w:szCs w:val="24"/>
                                <w:rtl/>
                              </w:rPr>
                              <w:t>ועם</w:t>
                            </w:r>
                            <w:r w:rsidRPr="00600A73">
                              <w:rPr>
                                <w:rFonts w:cs="Tahoma"/>
                                <w:color w:val="0B5294"/>
                                <w:spacing w:val="-4"/>
                                <w:sz w:val="24"/>
                                <w:szCs w:val="24"/>
                                <w:rtl/>
                              </w:rPr>
                              <w:t xml:space="preserve"> </w:t>
                            </w:r>
                            <w:r w:rsidRPr="00600A73">
                              <w:rPr>
                                <w:rFonts w:cs="Tahoma" w:hint="eastAsia"/>
                                <w:color w:val="0B5294"/>
                                <w:spacing w:val="-4"/>
                                <w:sz w:val="24"/>
                                <w:szCs w:val="24"/>
                                <w:rtl/>
                              </w:rPr>
                              <w:t>משרד</w:t>
                            </w:r>
                            <w:r w:rsidRPr="00600A73">
                              <w:rPr>
                                <w:rFonts w:cs="Tahoma"/>
                                <w:color w:val="0B5294"/>
                                <w:spacing w:val="-4"/>
                                <w:sz w:val="24"/>
                                <w:szCs w:val="24"/>
                                <w:rtl/>
                              </w:rPr>
                              <w:t xml:space="preserve"> </w:t>
                            </w:r>
                            <w:r w:rsidRPr="00600A73">
                              <w:rPr>
                                <w:rFonts w:cs="Tahoma" w:hint="eastAsia"/>
                                <w:color w:val="0B5294"/>
                                <w:spacing w:val="-4"/>
                                <w:sz w:val="24"/>
                                <w:szCs w:val="24"/>
                                <w:rtl/>
                              </w:rPr>
                              <w:t>התחבורה</w:t>
                            </w:r>
                            <w:r w:rsidRPr="00600A73">
                              <w:rPr>
                                <w:rFonts w:cs="Tahoma"/>
                                <w:color w:val="0B5294"/>
                                <w:spacing w:val="-4"/>
                                <w:sz w:val="24"/>
                                <w:szCs w:val="24"/>
                                <w:rtl/>
                              </w:rPr>
                              <w:t xml:space="preserve"> </w:t>
                            </w:r>
                            <w:r w:rsidRPr="00600A73">
                              <w:rPr>
                                <w:rFonts w:cs="Tahoma" w:hint="eastAsia"/>
                                <w:color w:val="0B5294"/>
                                <w:spacing w:val="-4"/>
                                <w:sz w:val="24"/>
                                <w:szCs w:val="24"/>
                                <w:rtl/>
                              </w:rPr>
                              <w:t>לפני</w:t>
                            </w:r>
                            <w:r w:rsidRPr="00600A73">
                              <w:rPr>
                                <w:rFonts w:cs="Tahoma"/>
                                <w:color w:val="0B5294"/>
                                <w:spacing w:val="-4"/>
                                <w:sz w:val="24"/>
                                <w:szCs w:val="24"/>
                                <w:rtl/>
                              </w:rPr>
                              <w:t xml:space="preserve"> </w:t>
                            </w:r>
                            <w:r w:rsidRPr="00600A73">
                              <w:rPr>
                                <w:rFonts w:cs="Tahoma" w:hint="eastAsia"/>
                                <w:color w:val="0B5294"/>
                                <w:spacing w:val="-4"/>
                                <w:sz w:val="24"/>
                                <w:szCs w:val="24"/>
                                <w:rtl/>
                              </w:rPr>
                              <w:t>ביצוע</w:t>
                            </w:r>
                            <w:r w:rsidRPr="00600A73">
                              <w:rPr>
                                <w:rFonts w:cs="Tahoma"/>
                                <w:color w:val="0B5294"/>
                                <w:spacing w:val="-4"/>
                                <w:sz w:val="24"/>
                                <w:szCs w:val="24"/>
                                <w:rtl/>
                              </w:rPr>
                              <w:t xml:space="preserve"> </w:t>
                            </w:r>
                            <w:r w:rsidRPr="00600A73">
                              <w:rPr>
                                <w:rFonts w:cs="Tahoma" w:hint="eastAsia"/>
                                <w:color w:val="0B5294"/>
                                <w:spacing w:val="-4"/>
                                <w:sz w:val="24"/>
                                <w:szCs w:val="24"/>
                                <w:rtl/>
                              </w:rPr>
                              <w:t>השינוי</w:t>
                            </w:r>
                            <w:r w:rsidRPr="00600A73">
                              <w:rPr>
                                <w:rFonts w:cs="Tahoma"/>
                                <w:color w:val="0B5294"/>
                                <w:spacing w:val="-4"/>
                                <w:sz w:val="24"/>
                                <w:szCs w:val="24"/>
                                <w:rtl/>
                              </w:rPr>
                              <w:t xml:space="preserve"> </w:t>
                            </w:r>
                            <w:r w:rsidRPr="00600A73">
                              <w:rPr>
                                <w:rFonts w:cs="Tahoma" w:hint="eastAsia"/>
                                <w:color w:val="0B5294"/>
                                <w:spacing w:val="-4"/>
                                <w:sz w:val="24"/>
                                <w:szCs w:val="24"/>
                                <w:rtl/>
                              </w:rPr>
                              <w:t>בשטח</w:t>
                            </w:r>
                          </w:p>
                          <w:p w:rsidR="00C61BC8" w:rsidRPr="00373C5D" w:rsidP="00C61BC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1637068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05738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8" type="#_x0000_t202" style="width:127.55pt;height:326pt;margin-top:0;margin-left:-34pt;flip:x;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53120" filled="f" stroked="f">
                <v:textbox>
                  <w:txbxContent>
                    <w:p w:rsidR="00C61BC8" w:rsidRPr="00373C5D" w:rsidP="00C61BC8">
                      <w:pPr>
                        <w:spacing w:line="240" w:lineRule="atLeast"/>
                        <w:rPr>
                          <w:rFonts w:cs="Tahoma"/>
                          <w:b/>
                          <w:bCs/>
                          <w:color w:val="0B5294"/>
                          <w:sz w:val="48"/>
                          <w:szCs w:val="48"/>
                          <w:rtl/>
                        </w:rPr>
                      </w:pPr>
                      <w:drawing>
                        <wp:inline distT="0" distB="0" distL="0" distR="0">
                          <wp:extent cx="311150" cy="256800"/>
                          <wp:effectExtent l="0" t="0" r="0" b="0"/>
                          <wp:docPr id="5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8498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61BC8" w:rsidRPr="00881D99" w:rsidP="00C61BC8">
                      <w:pPr>
                        <w:spacing w:after="0" w:line="240" w:lineRule="auto"/>
                        <w:rPr>
                          <w:color w:val="0B5294"/>
                          <w:spacing w:val="-4"/>
                          <w:sz w:val="24"/>
                          <w:szCs w:val="24"/>
                          <w:rtl/>
                          <w:cs/>
                        </w:rPr>
                      </w:pPr>
                      <w:r w:rsidRPr="00600A73">
                        <w:rPr>
                          <w:rFonts w:cs="Tahoma" w:hint="eastAsia"/>
                          <w:color w:val="0B5294"/>
                          <w:spacing w:val="-4"/>
                          <w:sz w:val="24"/>
                          <w:szCs w:val="24"/>
                          <w:rtl/>
                        </w:rPr>
                        <w:t>העירייה</w:t>
                      </w:r>
                      <w:r w:rsidRPr="00600A73">
                        <w:rPr>
                          <w:rFonts w:cs="Tahoma"/>
                          <w:color w:val="0B5294"/>
                          <w:spacing w:val="-4"/>
                          <w:sz w:val="24"/>
                          <w:szCs w:val="24"/>
                          <w:rtl/>
                        </w:rPr>
                        <w:t xml:space="preserve"> </w:t>
                      </w:r>
                      <w:r w:rsidRPr="00600A73">
                        <w:rPr>
                          <w:rFonts w:cs="Tahoma" w:hint="eastAsia"/>
                          <w:color w:val="0B5294"/>
                          <w:spacing w:val="-4"/>
                          <w:sz w:val="24"/>
                          <w:szCs w:val="24"/>
                          <w:rtl/>
                        </w:rPr>
                        <w:t>לא</w:t>
                      </w:r>
                      <w:r w:rsidRPr="00600A73">
                        <w:rPr>
                          <w:rFonts w:cs="Tahoma"/>
                          <w:color w:val="0B5294"/>
                          <w:spacing w:val="-4"/>
                          <w:sz w:val="24"/>
                          <w:szCs w:val="24"/>
                          <w:rtl/>
                        </w:rPr>
                        <w:t xml:space="preserve"> </w:t>
                      </w:r>
                      <w:r w:rsidRPr="00600A73">
                        <w:rPr>
                          <w:rFonts w:cs="Tahoma" w:hint="eastAsia"/>
                          <w:color w:val="0B5294"/>
                          <w:spacing w:val="-4"/>
                          <w:sz w:val="24"/>
                          <w:szCs w:val="24"/>
                          <w:rtl/>
                        </w:rPr>
                        <w:t>בחנה</w:t>
                      </w:r>
                      <w:r w:rsidRPr="00600A73">
                        <w:rPr>
                          <w:rFonts w:cs="Tahoma"/>
                          <w:color w:val="0B5294"/>
                          <w:spacing w:val="-4"/>
                          <w:sz w:val="24"/>
                          <w:szCs w:val="24"/>
                          <w:rtl/>
                        </w:rPr>
                        <w:t xml:space="preserve"> </w:t>
                      </w:r>
                      <w:r w:rsidRPr="00600A73">
                        <w:rPr>
                          <w:rFonts w:cs="Tahoma" w:hint="eastAsia"/>
                          <w:color w:val="0B5294"/>
                          <w:spacing w:val="-4"/>
                          <w:sz w:val="24"/>
                          <w:szCs w:val="24"/>
                          <w:rtl/>
                        </w:rPr>
                        <w:t>את</w:t>
                      </w:r>
                      <w:r w:rsidRPr="00600A73">
                        <w:rPr>
                          <w:rFonts w:cs="Tahoma"/>
                          <w:color w:val="0B5294"/>
                          <w:spacing w:val="-4"/>
                          <w:sz w:val="24"/>
                          <w:szCs w:val="24"/>
                          <w:rtl/>
                        </w:rPr>
                        <w:t xml:space="preserve"> </w:t>
                      </w:r>
                      <w:r w:rsidRPr="00600A73">
                        <w:rPr>
                          <w:rFonts w:cs="Tahoma" w:hint="eastAsia"/>
                          <w:color w:val="0B5294"/>
                          <w:spacing w:val="-4"/>
                          <w:sz w:val="24"/>
                          <w:szCs w:val="24"/>
                          <w:rtl/>
                        </w:rPr>
                        <w:t>המשמעויות</w:t>
                      </w:r>
                      <w:r w:rsidRPr="00600A73">
                        <w:rPr>
                          <w:rFonts w:cs="Tahoma"/>
                          <w:color w:val="0B5294"/>
                          <w:spacing w:val="-4"/>
                          <w:sz w:val="24"/>
                          <w:szCs w:val="24"/>
                          <w:rtl/>
                        </w:rPr>
                        <w:t xml:space="preserve"> </w:t>
                      </w:r>
                      <w:r w:rsidRPr="00600A73">
                        <w:rPr>
                          <w:rFonts w:cs="Tahoma" w:hint="eastAsia"/>
                          <w:color w:val="0B5294"/>
                          <w:spacing w:val="-4"/>
                          <w:sz w:val="24"/>
                          <w:szCs w:val="24"/>
                          <w:rtl/>
                        </w:rPr>
                        <w:t>התקציביות</w:t>
                      </w:r>
                      <w:r w:rsidRPr="00600A73">
                        <w:rPr>
                          <w:rFonts w:cs="Tahoma"/>
                          <w:color w:val="0B5294"/>
                          <w:spacing w:val="-4"/>
                          <w:sz w:val="24"/>
                          <w:szCs w:val="24"/>
                          <w:rtl/>
                        </w:rPr>
                        <w:t xml:space="preserve"> </w:t>
                      </w:r>
                      <w:r w:rsidRPr="00600A73">
                        <w:rPr>
                          <w:rFonts w:cs="Tahoma" w:hint="eastAsia"/>
                          <w:color w:val="0B5294"/>
                          <w:spacing w:val="-4"/>
                          <w:sz w:val="24"/>
                          <w:szCs w:val="24"/>
                          <w:rtl/>
                        </w:rPr>
                        <w:t>והמשפטיות</w:t>
                      </w:r>
                      <w:r w:rsidRPr="00600A73">
                        <w:rPr>
                          <w:rFonts w:cs="Tahoma"/>
                          <w:color w:val="0B5294"/>
                          <w:spacing w:val="-4"/>
                          <w:sz w:val="24"/>
                          <w:szCs w:val="24"/>
                          <w:rtl/>
                        </w:rPr>
                        <w:t xml:space="preserve"> </w:t>
                      </w:r>
                      <w:r w:rsidRPr="00600A73">
                        <w:rPr>
                          <w:rFonts w:cs="Tahoma" w:hint="eastAsia"/>
                          <w:color w:val="0B5294"/>
                          <w:spacing w:val="-4"/>
                          <w:sz w:val="24"/>
                          <w:szCs w:val="24"/>
                          <w:rtl/>
                        </w:rPr>
                        <w:t>של</w:t>
                      </w:r>
                      <w:r w:rsidRPr="00600A73">
                        <w:rPr>
                          <w:rFonts w:cs="Tahoma"/>
                          <w:color w:val="0B5294"/>
                          <w:spacing w:val="-4"/>
                          <w:sz w:val="24"/>
                          <w:szCs w:val="24"/>
                          <w:rtl/>
                        </w:rPr>
                        <w:t xml:space="preserve"> </w:t>
                      </w:r>
                      <w:r w:rsidRPr="00600A73">
                        <w:rPr>
                          <w:rFonts w:cs="Tahoma" w:hint="eastAsia"/>
                          <w:color w:val="0B5294"/>
                          <w:spacing w:val="-4"/>
                          <w:sz w:val="24"/>
                          <w:szCs w:val="24"/>
                          <w:rtl/>
                        </w:rPr>
                        <w:t>החלטתה</w:t>
                      </w:r>
                      <w:r w:rsidRPr="00600A73">
                        <w:rPr>
                          <w:rFonts w:cs="Tahoma"/>
                          <w:color w:val="0B5294"/>
                          <w:spacing w:val="-4"/>
                          <w:sz w:val="24"/>
                          <w:szCs w:val="24"/>
                          <w:rtl/>
                        </w:rPr>
                        <w:t xml:space="preserve"> </w:t>
                      </w:r>
                      <w:r w:rsidRPr="00600A73">
                        <w:rPr>
                          <w:rFonts w:cs="Tahoma" w:hint="eastAsia"/>
                          <w:color w:val="0B5294"/>
                          <w:spacing w:val="-4"/>
                          <w:sz w:val="24"/>
                          <w:szCs w:val="24"/>
                          <w:rtl/>
                        </w:rPr>
                        <w:t>על</w:t>
                      </w:r>
                      <w:r w:rsidRPr="00600A73">
                        <w:rPr>
                          <w:rFonts w:cs="Tahoma"/>
                          <w:color w:val="0B5294"/>
                          <w:spacing w:val="-4"/>
                          <w:sz w:val="24"/>
                          <w:szCs w:val="24"/>
                          <w:rtl/>
                        </w:rPr>
                        <w:t xml:space="preserve"> </w:t>
                      </w:r>
                      <w:r w:rsidRPr="00600A73">
                        <w:rPr>
                          <w:rFonts w:cs="Tahoma" w:hint="eastAsia"/>
                          <w:color w:val="0B5294"/>
                          <w:spacing w:val="-4"/>
                          <w:sz w:val="24"/>
                          <w:szCs w:val="24"/>
                          <w:rtl/>
                        </w:rPr>
                        <w:t>שדרוג</w:t>
                      </w:r>
                      <w:r w:rsidRPr="00600A73">
                        <w:rPr>
                          <w:rFonts w:cs="Tahoma"/>
                          <w:color w:val="0B5294"/>
                          <w:spacing w:val="-4"/>
                          <w:sz w:val="24"/>
                          <w:szCs w:val="24"/>
                          <w:rtl/>
                        </w:rPr>
                        <w:t xml:space="preserve"> </w:t>
                      </w:r>
                      <w:r w:rsidRPr="00600A73">
                        <w:rPr>
                          <w:rFonts w:cs="Tahoma" w:hint="eastAsia"/>
                          <w:color w:val="0B5294"/>
                          <w:spacing w:val="-4"/>
                          <w:sz w:val="24"/>
                          <w:szCs w:val="24"/>
                          <w:rtl/>
                        </w:rPr>
                        <w:t>הסטנדרט</w:t>
                      </w:r>
                      <w:r w:rsidRPr="00600A73">
                        <w:rPr>
                          <w:rFonts w:cs="Tahoma"/>
                          <w:color w:val="0B5294"/>
                          <w:spacing w:val="-4"/>
                          <w:sz w:val="24"/>
                          <w:szCs w:val="24"/>
                          <w:rtl/>
                        </w:rPr>
                        <w:t xml:space="preserve"> </w:t>
                      </w:r>
                      <w:r w:rsidRPr="00600A73">
                        <w:rPr>
                          <w:rFonts w:cs="Tahoma" w:hint="eastAsia"/>
                          <w:color w:val="0B5294"/>
                          <w:spacing w:val="-4"/>
                          <w:sz w:val="24"/>
                          <w:szCs w:val="24"/>
                          <w:rtl/>
                        </w:rPr>
                        <w:t>של</w:t>
                      </w:r>
                      <w:r w:rsidRPr="00600A73">
                        <w:rPr>
                          <w:rFonts w:cs="Tahoma"/>
                          <w:color w:val="0B5294"/>
                          <w:spacing w:val="-4"/>
                          <w:sz w:val="24"/>
                          <w:szCs w:val="24"/>
                          <w:rtl/>
                        </w:rPr>
                        <w:t xml:space="preserve"> </w:t>
                      </w:r>
                      <w:r w:rsidRPr="00600A73">
                        <w:rPr>
                          <w:rFonts w:cs="Tahoma" w:hint="eastAsia"/>
                          <w:color w:val="0B5294"/>
                          <w:spacing w:val="-4"/>
                          <w:sz w:val="24"/>
                          <w:szCs w:val="24"/>
                          <w:rtl/>
                        </w:rPr>
                        <w:t>מרכיבי</w:t>
                      </w:r>
                      <w:r w:rsidRPr="00600A73">
                        <w:rPr>
                          <w:rFonts w:cs="Tahoma"/>
                          <w:color w:val="0B5294"/>
                          <w:spacing w:val="-4"/>
                          <w:sz w:val="24"/>
                          <w:szCs w:val="24"/>
                          <w:rtl/>
                        </w:rPr>
                        <w:t xml:space="preserve"> </w:t>
                      </w:r>
                      <w:r w:rsidRPr="00600A73">
                        <w:rPr>
                          <w:rFonts w:cs="Tahoma" w:hint="eastAsia"/>
                          <w:color w:val="0B5294"/>
                          <w:spacing w:val="-4"/>
                          <w:sz w:val="24"/>
                          <w:szCs w:val="24"/>
                          <w:rtl/>
                        </w:rPr>
                        <w:t>הפרויקט</w:t>
                      </w:r>
                      <w:r w:rsidRPr="00600A73">
                        <w:rPr>
                          <w:rFonts w:cs="Tahoma"/>
                          <w:color w:val="0B5294"/>
                          <w:spacing w:val="-4"/>
                          <w:sz w:val="24"/>
                          <w:szCs w:val="24"/>
                          <w:rtl/>
                        </w:rPr>
                        <w:t xml:space="preserve"> </w:t>
                      </w:r>
                      <w:r w:rsidRPr="00600A73">
                        <w:rPr>
                          <w:rFonts w:cs="Tahoma" w:hint="eastAsia"/>
                          <w:color w:val="0B5294"/>
                          <w:spacing w:val="-4"/>
                          <w:sz w:val="24"/>
                          <w:szCs w:val="24"/>
                          <w:rtl/>
                        </w:rPr>
                        <w:t>ואת</w:t>
                      </w:r>
                      <w:r w:rsidRPr="00600A73">
                        <w:rPr>
                          <w:rFonts w:cs="Tahoma"/>
                          <w:color w:val="0B5294"/>
                          <w:spacing w:val="-4"/>
                          <w:sz w:val="24"/>
                          <w:szCs w:val="24"/>
                          <w:rtl/>
                        </w:rPr>
                        <w:t xml:space="preserve"> </w:t>
                      </w:r>
                      <w:r w:rsidRPr="00600A73">
                        <w:rPr>
                          <w:rFonts w:cs="Tahoma" w:hint="eastAsia"/>
                          <w:color w:val="0B5294"/>
                          <w:spacing w:val="-4"/>
                          <w:sz w:val="24"/>
                          <w:szCs w:val="24"/>
                          <w:rtl/>
                        </w:rPr>
                        <w:t>השלכות</w:t>
                      </w:r>
                      <w:r w:rsidRPr="00600A73">
                        <w:rPr>
                          <w:rFonts w:cs="Tahoma"/>
                          <w:color w:val="0B5294"/>
                          <w:spacing w:val="-4"/>
                          <w:sz w:val="24"/>
                          <w:szCs w:val="24"/>
                          <w:rtl/>
                        </w:rPr>
                        <w:t xml:space="preserve"> </w:t>
                      </w:r>
                      <w:r w:rsidRPr="00600A73">
                        <w:rPr>
                          <w:rFonts w:cs="Tahoma" w:hint="eastAsia"/>
                          <w:color w:val="0B5294"/>
                          <w:spacing w:val="-4"/>
                          <w:sz w:val="24"/>
                          <w:szCs w:val="24"/>
                          <w:rtl/>
                        </w:rPr>
                        <w:t>ההחלטה</w:t>
                      </w:r>
                      <w:r w:rsidRPr="00600A73">
                        <w:rPr>
                          <w:rFonts w:cs="Tahoma"/>
                          <w:color w:val="0B5294"/>
                          <w:spacing w:val="-4"/>
                          <w:sz w:val="24"/>
                          <w:szCs w:val="24"/>
                          <w:rtl/>
                        </w:rPr>
                        <w:t xml:space="preserve"> </w:t>
                      </w:r>
                      <w:r w:rsidRPr="00600A73">
                        <w:rPr>
                          <w:rFonts w:cs="Tahoma" w:hint="eastAsia"/>
                          <w:color w:val="0B5294"/>
                          <w:spacing w:val="-4"/>
                          <w:sz w:val="24"/>
                          <w:szCs w:val="24"/>
                          <w:rtl/>
                        </w:rPr>
                        <w:t>על</w:t>
                      </w:r>
                      <w:r w:rsidRPr="00600A73">
                        <w:rPr>
                          <w:rFonts w:cs="Tahoma"/>
                          <w:color w:val="0B5294"/>
                          <w:spacing w:val="-4"/>
                          <w:sz w:val="24"/>
                          <w:szCs w:val="24"/>
                          <w:rtl/>
                        </w:rPr>
                        <w:t xml:space="preserve"> </w:t>
                      </w:r>
                      <w:r w:rsidRPr="00600A73">
                        <w:rPr>
                          <w:rFonts w:cs="Tahoma" w:hint="eastAsia"/>
                          <w:color w:val="0B5294"/>
                          <w:spacing w:val="-4"/>
                          <w:sz w:val="24"/>
                          <w:szCs w:val="24"/>
                          <w:rtl/>
                        </w:rPr>
                        <w:t>ביצוע</w:t>
                      </w:r>
                      <w:r w:rsidRPr="00600A73">
                        <w:rPr>
                          <w:rFonts w:cs="Tahoma"/>
                          <w:color w:val="0B5294"/>
                          <w:spacing w:val="-4"/>
                          <w:sz w:val="24"/>
                          <w:szCs w:val="24"/>
                          <w:rtl/>
                        </w:rPr>
                        <w:t xml:space="preserve"> </w:t>
                      </w:r>
                      <w:r w:rsidRPr="00600A73">
                        <w:rPr>
                          <w:rFonts w:cs="Tahoma" w:hint="eastAsia"/>
                          <w:color w:val="0B5294"/>
                          <w:spacing w:val="-4"/>
                          <w:sz w:val="24"/>
                          <w:szCs w:val="24"/>
                          <w:rtl/>
                        </w:rPr>
                        <w:t>הפרויקט</w:t>
                      </w:r>
                      <w:r w:rsidRPr="00600A73">
                        <w:rPr>
                          <w:rFonts w:cs="Tahoma"/>
                          <w:color w:val="0B5294"/>
                          <w:spacing w:val="-4"/>
                          <w:sz w:val="24"/>
                          <w:szCs w:val="24"/>
                          <w:rtl/>
                        </w:rPr>
                        <w:t xml:space="preserve">, </w:t>
                      </w:r>
                      <w:r w:rsidRPr="00600A73">
                        <w:rPr>
                          <w:rFonts w:cs="Tahoma" w:hint="eastAsia"/>
                          <w:color w:val="0B5294"/>
                          <w:spacing w:val="-4"/>
                          <w:sz w:val="24"/>
                          <w:szCs w:val="24"/>
                          <w:rtl/>
                        </w:rPr>
                        <w:t>וממילא</w:t>
                      </w:r>
                      <w:r w:rsidRPr="00600A73">
                        <w:rPr>
                          <w:rFonts w:cs="Tahoma"/>
                          <w:color w:val="0B5294"/>
                          <w:spacing w:val="-4"/>
                          <w:sz w:val="24"/>
                          <w:szCs w:val="24"/>
                          <w:rtl/>
                        </w:rPr>
                        <w:t xml:space="preserve"> </w:t>
                      </w:r>
                      <w:r w:rsidRPr="00600A73">
                        <w:rPr>
                          <w:rFonts w:cs="Tahoma" w:hint="eastAsia"/>
                          <w:color w:val="0B5294"/>
                          <w:spacing w:val="-4"/>
                          <w:sz w:val="24"/>
                          <w:szCs w:val="24"/>
                          <w:rtl/>
                        </w:rPr>
                        <w:t>לא</w:t>
                      </w:r>
                      <w:r w:rsidRPr="00600A73">
                        <w:rPr>
                          <w:rFonts w:cs="Tahoma"/>
                          <w:color w:val="0B5294"/>
                          <w:spacing w:val="-4"/>
                          <w:sz w:val="24"/>
                          <w:szCs w:val="24"/>
                          <w:rtl/>
                        </w:rPr>
                        <w:t xml:space="preserve"> </w:t>
                      </w:r>
                      <w:r w:rsidRPr="00600A73">
                        <w:rPr>
                          <w:rFonts w:cs="Tahoma" w:hint="eastAsia"/>
                          <w:color w:val="0B5294"/>
                          <w:spacing w:val="-4"/>
                          <w:sz w:val="24"/>
                          <w:szCs w:val="24"/>
                          <w:rtl/>
                        </w:rPr>
                        <w:t>קיימה</w:t>
                      </w:r>
                      <w:r w:rsidRPr="00600A73">
                        <w:rPr>
                          <w:rFonts w:cs="Tahoma"/>
                          <w:color w:val="0B5294"/>
                          <w:spacing w:val="-4"/>
                          <w:sz w:val="24"/>
                          <w:szCs w:val="24"/>
                          <w:rtl/>
                        </w:rPr>
                        <w:t xml:space="preserve"> </w:t>
                      </w:r>
                      <w:r w:rsidRPr="00600A73">
                        <w:rPr>
                          <w:rFonts w:cs="Tahoma" w:hint="eastAsia"/>
                          <w:color w:val="0B5294"/>
                          <w:spacing w:val="-4"/>
                          <w:sz w:val="24"/>
                          <w:szCs w:val="24"/>
                          <w:rtl/>
                        </w:rPr>
                        <w:t>דיון</w:t>
                      </w:r>
                      <w:r w:rsidRPr="00600A73">
                        <w:rPr>
                          <w:rFonts w:cs="Tahoma"/>
                          <w:color w:val="0B5294"/>
                          <w:spacing w:val="-4"/>
                          <w:sz w:val="24"/>
                          <w:szCs w:val="24"/>
                          <w:rtl/>
                        </w:rPr>
                        <w:t xml:space="preserve"> </w:t>
                      </w:r>
                      <w:r w:rsidRPr="00600A73">
                        <w:rPr>
                          <w:rFonts w:cs="Tahoma" w:hint="eastAsia"/>
                          <w:color w:val="0B5294"/>
                          <w:spacing w:val="-4"/>
                          <w:sz w:val="24"/>
                          <w:szCs w:val="24"/>
                          <w:rtl/>
                        </w:rPr>
                        <w:t>על</w:t>
                      </w:r>
                      <w:r w:rsidRPr="00600A73">
                        <w:rPr>
                          <w:rFonts w:cs="Tahoma"/>
                          <w:color w:val="0B5294"/>
                          <w:spacing w:val="-4"/>
                          <w:sz w:val="24"/>
                          <w:szCs w:val="24"/>
                          <w:rtl/>
                        </w:rPr>
                        <w:t xml:space="preserve"> </w:t>
                      </w:r>
                      <w:r w:rsidRPr="00600A73">
                        <w:rPr>
                          <w:rFonts w:cs="Tahoma" w:hint="eastAsia"/>
                          <w:color w:val="0B5294"/>
                          <w:spacing w:val="-4"/>
                          <w:sz w:val="24"/>
                          <w:szCs w:val="24"/>
                          <w:rtl/>
                        </w:rPr>
                        <w:t>הנושא</w:t>
                      </w:r>
                      <w:r w:rsidRPr="00600A73">
                        <w:rPr>
                          <w:rFonts w:cs="Tahoma"/>
                          <w:color w:val="0B5294"/>
                          <w:spacing w:val="-4"/>
                          <w:sz w:val="24"/>
                          <w:szCs w:val="24"/>
                          <w:rtl/>
                        </w:rPr>
                        <w:t xml:space="preserve"> </w:t>
                      </w:r>
                      <w:r w:rsidRPr="00600A73">
                        <w:rPr>
                          <w:rFonts w:cs="Tahoma" w:hint="eastAsia"/>
                          <w:color w:val="0B5294"/>
                          <w:spacing w:val="-4"/>
                          <w:sz w:val="24"/>
                          <w:szCs w:val="24"/>
                          <w:rtl/>
                        </w:rPr>
                        <w:t>במועצת</w:t>
                      </w:r>
                      <w:r w:rsidRPr="00600A73">
                        <w:rPr>
                          <w:rFonts w:cs="Tahoma"/>
                          <w:color w:val="0B5294"/>
                          <w:spacing w:val="-4"/>
                          <w:sz w:val="24"/>
                          <w:szCs w:val="24"/>
                          <w:rtl/>
                        </w:rPr>
                        <w:t xml:space="preserve"> </w:t>
                      </w:r>
                      <w:r w:rsidRPr="00600A73">
                        <w:rPr>
                          <w:rFonts w:cs="Tahoma" w:hint="eastAsia"/>
                          <w:color w:val="0B5294"/>
                          <w:spacing w:val="-4"/>
                          <w:sz w:val="24"/>
                          <w:szCs w:val="24"/>
                          <w:rtl/>
                        </w:rPr>
                        <w:t>העירייה</w:t>
                      </w:r>
                      <w:r w:rsidRPr="00600A73">
                        <w:rPr>
                          <w:rFonts w:cs="Tahoma"/>
                          <w:color w:val="0B5294"/>
                          <w:spacing w:val="-4"/>
                          <w:sz w:val="24"/>
                          <w:szCs w:val="24"/>
                          <w:rtl/>
                        </w:rPr>
                        <w:t xml:space="preserve"> </w:t>
                      </w:r>
                      <w:r w:rsidRPr="00600A73">
                        <w:rPr>
                          <w:rFonts w:cs="Tahoma" w:hint="eastAsia"/>
                          <w:color w:val="0B5294"/>
                          <w:spacing w:val="-4"/>
                          <w:sz w:val="24"/>
                          <w:szCs w:val="24"/>
                          <w:rtl/>
                        </w:rPr>
                        <w:t>ועם</w:t>
                      </w:r>
                      <w:r w:rsidRPr="00600A73">
                        <w:rPr>
                          <w:rFonts w:cs="Tahoma"/>
                          <w:color w:val="0B5294"/>
                          <w:spacing w:val="-4"/>
                          <w:sz w:val="24"/>
                          <w:szCs w:val="24"/>
                          <w:rtl/>
                        </w:rPr>
                        <w:t xml:space="preserve"> </w:t>
                      </w:r>
                      <w:r w:rsidRPr="00600A73">
                        <w:rPr>
                          <w:rFonts w:cs="Tahoma" w:hint="eastAsia"/>
                          <w:color w:val="0B5294"/>
                          <w:spacing w:val="-4"/>
                          <w:sz w:val="24"/>
                          <w:szCs w:val="24"/>
                          <w:rtl/>
                        </w:rPr>
                        <w:t>משרד</w:t>
                      </w:r>
                      <w:r w:rsidRPr="00600A73">
                        <w:rPr>
                          <w:rFonts w:cs="Tahoma"/>
                          <w:color w:val="0B5294"/>
                          <w:spacing w:val="-4"/>
                          <w:sz w:val="24"/>
                          <w:szCs w:val="24"/>
                          <w:rtl/>
                        </w:rPr>
                        <w:t xml:space="preserve"> </w:t>
                      </w:r>
                      <w:r w:rsidRPr="00600A73">
                        <w:rPr>
                          <w:rFonts w:cs="Tahoma" w:hint="eastAsia"/>
                          <w:color w:val="0B5294"/>
                          <w:spacing w:val="-4"/>
                          <w:sz w:val="24"/>
                          <w:szCs w:val="24"/>
                          <w:rtl/>
                        </w:rPr>
                        <w:t>התחבורה</w:t>
                      </w:r>
                      <w:r w:rsidRPr="00600A73">
                        <w:rPr>
                          <w:rFonts w:cs="Tahoma"/>
                          <w:color w:val="0B5294"/>
                          <w:spacing w:val="-4"/>
                          <w:sz w:val="24"/>
                          <w:szCs w:val="24"/>
                          <w:rtl/>
                        </w:rPr>
                        <w:t xml:space="preserve"> </w:t>
                      </w:r>
                      <w:r w:rsidRPr="00600A73">
                        <w:rPr>
                          <w:rFonts w:cs="Tahoma" w:hint="eastAsia"/>
                          <w:color w:val="0B5294"/>
                          <w:spacing w:val="-4"/>
                          <w:sz w:val="24"/>
                          <w:szCs w:val="24"/>
                          <w:rtl/>
                        </w:rPr>
                        <w:t>לפני</w:t>
                      </w:r>
                      <w:r w:rsidRPr="00600A73">
                        <w:rPr>
                          <w:rFonts w:cs="Tahoma"/>
                          <w:color w:val="0B5294"/>
                          <w:spacing w:val="-4"/>
                          <w:sz w:val="24"/>
                          <w:szCs w:val="24"/>
                          <w:rtl/>
                        </w:rPr>
                        <w:t xml:space="preserve"> </w:t>
                      </w:r>
                      <w:r w:rsidRPr="00600A73">
                        <w:rPr>
                          <w:rFonts w:cs="Tahoma" w:hint="eastAsia"/>
                          <w:color w:val="0B5294"/>
                          <w:spacing w:val="-4"/>
                          <w:sz w:val="24"/>
                          <w:szCs w:val="24"/>
                          <w:rtl/>
                        </w:rPr>
                        <w:t>ביצוע</w:t>
                      </w:r>
                      <w:r w:rsidRPr="00600A73">
                        <w:rPr>
                          <w:rFonts w:cs="Tahoma"/>
                          <w:color w:val="0B5294"/>
                          <w:spacing w:val="-4"/>
                          <w:sz w:val="24"/>
                          <w:szCs w:val="24"/>
                          <w:rtl/>
                        </w:rPr>
                        <w:t xml:space="preserve"> </w:t>
                      </w:r>
                      <w:r w:rsidRPr="00600A73">
                        <w:rPr>
                          <w:rFonts w:cs="Tahoma" w:hint="eastAsia"/>
                          <w:color w:val="0B5294"/>
                          <w:spacing w:val="-4"/>
                          <w:sz w:val="24"/>
                          <w:szCs w:val="24"/>
                          <w:rtl/>
                        </w:rPr>
                        <w:t>השינוי</w:t>
                      </w:r>
                      <w:r w:rsidRPr="00600A73">
                        <w:rPr>
                          <w:rFonts w:cs="Tahoma"/>
                          <w:color w:val="0B5294"/>
                          <w:spacing w:val="-4"/>
                          <w:sz w:val="24"/>
                          <w:szCs w:val="24"/>
                          <w:rtl/>
                        </w:rPr>
                        <w:t xml:space="preserve"> </w:t>
                      </w:r>
                      <w:r w:rsidRPr="00600A73">
                        <w:rPr>
                          <w:rFonts w:cs="Tahoma" w:hint="eastAsia"/>
                          <w:color w:val="0B5294"/>
                          <w:spacing w:val="-4"/>
                          <w:sz w:val="24"/>
                          <w:szCs w:val="24"/>
                          <w:rtl/>
                        </w:rPr>
                        <w:t>בשטח</w:t>
                      </w:r>
                    </w:p>
                    <w:p w:rsidR="00C61BC8" w:rsidRPr="00373C5D" w:rsidP="00C61BC8">
                      <w:pPr>
                        <w:spacing w:before="120" w:after="0" w:line="240" w:lineRule="atLeast"/>
                        <w:rPr>
                          <w:rFonts w:cs="Tahoma"/>
                          <w:b/>
                          <w:bCs/>
                          <w:color w:val="0B5294"/>
                          <w:sz w:val="48"/>
                          <w:szCs w:val="48"/>
                          <w:rtl/>
                        </w:rPr>
                      </w:pPr>
                      <w:drawing>
                        <wp:inline distT="0" distB="0" distL="0" distR="0">
                          <wp:extent cx="288000" cy="31337"/>
                          <wp:effectExtent l="0" t="0" r="0" b="6985"/>
                          <wp:docPr id="5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09539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51332D" w:rsidR="0055684C">
        <w:rPr>
          <w:rFonts w:hint="cs"/>
          <w:rtl/>
        </w:rPr>
        <w:t xml:space="preserve">משרד מבקר המדינה מעיר לחברי המועצה שאישרו כמה פעמים את הגדלת תקציב הפרויקט </w:t>
      </w:r>
      <w:r w:rsidRPr="0051332D" w:rsidR="0055684C">
        <w:rPr>
          <w:rFonts w:hint="eastAsia"/>
          <w:rtl/>
        </w:rPr>
        <w:t>מבלי</w:t>
      </w:r>
      <w:r w:rsidRPr="0051332D" w:rsidR="0055684C">
        <w:rPr>
          <w:rtl/>
        </w:rPr>
        <w:t xml:space="preserve"> </w:t>
      </w:r>
      <w:r w:rsidRPr="0051332D" w:rsidR="0055684C">
        <w:rPr>
          <w:rFonts w:hint="eastAsia"/>
          <w:rtl/>
        </w:rPr>
        <w:t>שהיו</w:t>
      </w:r>
      <w:r w:rsidRPr="0051332D" w:rsidR="0055684C">
        <w:rPr>
          <w:rtl/>
        </w:rPr>
        <w:t xml:space="preserve"> </w:t>
      </w:r>
      <w:r w:rsidRPr="0051332D" w:rsidR="0055684C">
        <w:rPr>
          <w:rFonts w:hint="eastAsia"/>
          <w:rtl/>
        </w:rPr>
        <w:t>בידיהם</w:t>
      </w:r>
      <w:r w:rsidRPr="0051332D" w:rsidR="0055684C">
        <w:rPr>
          <w:rtl/>
        </w:rPr>
        <w:t xml:space="preserve"> </w:t>
      </w:r>
      <w:r w:rsidRPr="0051332D" w:rsidR="0055684C">
        <w:rPr>
          <w:rFonts w:hint="eastAsia"/>
          <w:rtl/>
        </w:rPr>
        <w:t>נתונים</w:t>
      </w:r>
      <w:r w:rsidRPr="0051332D" w:rsidR="0055684C">
        <w:rPr>
          <w:rtl/>
        </w:rPr>
        <w:t xml:space="preserve"> </w:t>
      </w:r>
      <w:r w:rsidRPr="0051332D" w:rsidR="0055684C">
        <w:rPr>
          <w:rFonts w:hint="cs"/>
          <w:rtl/>
        </w:rPr>
        <w:t>מפורטים על המרכיבים שהגדלתם נדרשת ועל גובה התקציב שהעירייה צריכה להעמיד ממקורותיה לטובת מימון עבודות שונות בפרויקט, שיכלו לסייע להם בקבלת החלטה מושכלת</w:t>
      </w:r>
      <w:r w:rsidRPr="0051332D" w:rsidR="0055684C">
        <w:rPr>
          <w:rtl/>
        </w:rPr>
        <w:t xml:space="preserve">. </w:t>
      </w:r>
      <w:r w:rsidRPr="0051332D" w:rsidR="0055684C">
        <w:rPr>
          <w:rFonts w:hint="cs"/>
          <w:rtl/>
        </w:rPr>
        <w:t>אישור הגדלת התקציב על ידי חברי המועצה מבלי שהיו בידיהם הנתונים המפורטים הפכה</w:t>
      </w:r>
      <w:r w:rsidRPr="0051332D" w:rsidR="0055684C">
        <w:rPr>
          <w:rtl/>
        </w:rPr>
        <w:t xml:space="preserve"> אותם לחותמת גומי ורוקנה את תפקידם מתוכן.</w:t>
      </w:r>
      <w:r w:rsidRPr="00C02BC9" w:rsidR="00C02BC9">
        <w:rPr>
          <w:noProof/>
          <w:szCs w:val="17"/>
          <w:rtl/>
        </w:rPr>
        <w:t xml:space="preserve"> </w:t>
      </w:r>
    </w:p>
    <w:p w:rsidR="0014601E" w:rsidRPr="00147F1F" w:rsidP="00147F1F">
      <w:pPr>
        <w:spacing w:line="240" w:lineRule="exact"/>
        <w:ind w:right="2268"/>
        <w:jc w:val="both"/>
        <w:rPr>
          <w:rFonts w:ascii="Tahoma" w:hAnsi="Tahoma" w:cs="Tahoma"/>
          <w:sz w:val="18"/>
          <w:szCs w:val="18"/>
          <w:rtl/>
        </w:rPr>
      </w:pPr>
    </w:p>
    <w:p w:rsidR="0014601E" w:rsidRPr="00147F1F" w:rsidP="00147F1F">
      <w:pPr>
        <w:spacing w:line="240" w:lineRule="exact"/>
        <w:ind w:right="2268"/>
        <w:jc w:val="both"/>
        <w:rPr>
          <w:rFonts w:ascii="Tahoma" w:hAnsi="Tahoma" w:cs="Tahoma"/>
          <w:sz w:val="18"/>
          <w:szCs w:val="18"/>
          <w:rtl/>
        </w:rPr>
      </w:pPr>
    </w:p>
    <w:p w:rsidR="0055684C" w:rsidRPr="00F93924" w:rsidP="004C279C">
      <w:pPr>
        <w:pStyle w:val="KOT4"/>
        <w:rPr>
          <w:rtl/>
        </w:rPr>
      </w:pPr>
      <w:r w:rsidRPr="00F93924">
        <w:rPr>
          <w:rFonts w:hint="eastAsia"/>
          <w:rtl/>
        </w:rPr>
        <w:t>שדרוג</w:t>
      </w:r>
      <w:r w:rsidRPr="00F93924">
        <w:rPr>
          <w:rFonts w:hint="cs"/>
          <w:rtl/>
        </w:rPr>
        <w:t xml:space="preserve"> הסטנדרט של מרכיבים שונים בפרויקט</w:t>
      </w:r>
    </w:p>
    <w:p w:rsidR="0055684C" w:rsidRPr="0051332D" w:rsidP="004C279C">
      <w:pPr>
        <w:spacing w:line="240" w:lineRule="exact"/>
        <w:ind w:right="2268"/>
        <w:jc w:val="both"/>
        <w:rPr>
          <w:rFonts w:ascii="Tahoma" w:hAnsi="Tahoma" w:cs="Tahoma"/>
          <w:sz w:val="18"/>
          <w:szCs w:val="18"/>
          <w:rtl/>
        </w:rPr>
      </w:pPr>
      <w:r w:rsidRPr="0051332D">
        <w:rPr>
          <w:rFonts w:ascii="Tahoma" w:hAnsi="Tahoma" w:cs="Tahoma" w:hint="cs"/>
          <w:sz w:val="18"/>
          <w:szCs w:val="18"/>
          <w:rtl/>
        </w:rPr>
        <w:t>על פי הסכם ההתקשרות, "סטנדרט הבניה אשר העירייה תיקח בחשבון בהכנת המפרטים ההנדסיים ואומדני התקציב לעבודות התשתית בתכנון הסופי הינו סטנדרט של משרד התחבורה. למען הסר ספק יובהר כי הממשלה לא תממן במסגרת עלות הקמת הפרויקט עבודות תשתית שאינן לפי סטנדרט משרד התחבורה". עוד נקבע בהסכם כי ביצוע שינויים בהסכם ללא קבלת הסכמת הממשלה מראש תעמיד לממשלה זכות לביטול ההסכם.</w:t>
      </w:r>
    </w:p>
    <w:p w:rsidR="0055684C" w:rsidRPr="0051332D" w:rsidP="004C279C">
      <w:pPr>
        <w:spacing w:line="240" w:lineRule="exact"/>
        <w:ind w:right="2268"/>
        <w:jc w:val="both"/>
        <w:rPr>
          <w:rFonts w:ascii="Tahoma" w:hAnsi="Tahoma" w:cs="Tahoma"/>
          <w:sz w:val="18"/>
          <w:szCs w:val="18"/>
          <w:rtl/>
        </w:rPr>
      </w:pPr>
      <w:r w:rsidRPr="0051332D">
        <w:rPr>
          <w:rFonts w:ascii="Tahoma" w:hAnsi="Tahoma" w:cs="Tahoma" w:hint="cs"/>
          <w:sz w:val="18"/>
          <w:szCs w:val="18"/>
          <w:rtl/>
        </w:rPr>
        <w:t>בדצמבר 2016, כארבעה חודשים וחצי לאחר שעיריית אשדוד הוציאה צווי התחלת עבודה לקבלנים א' ו-ב', העביר מנכ"ל עיריית אשדוד לחברת הבקרה הודעה בדואר אלקטרוני, עם העתקים בין היתר לנציגי משרד התחבורה, ובה הודיע כי "בחודש האחרון" הבחינה העירייה שפריטי ריצוף המדרכות, אבני הסף, אבני האי, הגדרות ומעקות הבטיחות, שפורטו בכתב הכמויות שאישר משרד התחבורה ושימש בסיס להתקשרות עם הקבלנים, הם בסטנדרט נמוך, והעירייה החליטה להתקין פריטי ריצוף בסטנדרט גבוה יותר. מנכ"ל העירייה הוסיף כי "בימים הקרובים" תבקש העירייה פגישה במשרד התחבורה כדי להחליט מה יעלה בגורלם של פריטים אלו. בתגובה על הדוא"ל כתב נציג חברת הבקרה למנכ"ל העירייה כי "חומרי הגמר המפורטים במכרז הינם בהתאם לתכנון שהוכן ואושר על ידי העירייה", ואם העירייה מבקשת לשנות מרכיבים מסוימים בפרויקט ולשינוי זה השלכות כספיות, "יש לאשרו תחילה מול נציגי [משרד התחבורה] בצוות ההיגוי".</w:t>
      </w:r>
    </w:p>
    <w:p w:rsidR="0055684C" w:rsidRPr="0051332D" w:rsidP="00090369">
      <w:pPr>
        <w:spacing w:after="240" w:line="240" w:lineRule="exact"/>
        <w:ind w:right="2268"/>
        <w:jc w:val="both"/>
        <w:rPr>
          <w:rFonts w:ascii="Tahoma" w:hAnsi="Tahoma" w:cs="Tahoma"/>
          <w:sz w:val="18"/>
          <w:szCs w:val="18"/>
          <w:rtl/>
        </w:rPr>
      </w:pPr>
      <w:r w:rsidRPr="0051332D">
        <w:rPr>
          <w:rFonts w:ascii="Tahoma" w:hAnsi="Tahoma" w:cs="Tahoma" w:hint="cs"/>
          <w:sz w:val="18"/>
          <w:szCs w:val="18"/>
          <w:rtl/>
        </w:rPr>
        <w:t>בינואר 2017 פנה נציג חברת הבקרה למשרד התחבורה והודיע כי בסיור שערך באשדוד הבחין כי פריטים שפורטו בכתב הכמויות שונו, והשינוי הביא לידי תוספת כספית ניכרת. בעקבות כך כתב הנציג למנכ"ל העירייה: "החלטתכם לפעול ללא קבלת אישור מוקדם מנציגי [משרד התחבורה] בוועדת ההיגוי... מטילה את האחריות הכוללת [עליכם]".</w:t>
      </w:r>
    </w:p>
    <w:p w:rsidR="0055684C" w:rsidRPr="0051332D" w:rsidP="00600A73">
      <w:pPr>
        <w:pStyle w:val="RESHET"/>
        <w:rPr>
          <w:rtl/>
        </w:rPr>
      </w:pPr>
      <w:r w:rsidRPr="0051332D">
        <w:rPr>
          <w:rFonts w:hint="cs"/>
          <w:rtl/>
        </w:rPr>
        <w:t>בביקורת עלה כי העירייה לא בחנה את המשמעויות התקציביות והמשפטיות של החלטתה על שדרוג הסטנדרט של מרכיבי הפרויקט ואת השלכותיה על ביצוע הפרויקט, וממילא לא קיימה דיון על הנושא במועצת העירייה ועם משרד התחבורה לפני ביצוע השינוי בשטח; וזאת, למרות השלכות שינוי זה על תקציב העירייה, על תקציב הפרויקט ומשך ביצועו ועל קיום תנאי הסכם ההתקשרות עם משרד התחבורה.</w:t>
      </w:r>
      <w:r w:rsidRPr="00C02BC9" w:rsidR="00C02BC9">
        <w:rPr>
          <w:noProof/>
          <w:szCs w:val="17"/>
          <w:rtl/>
        </w:rPr>
        <w:t xml:space="preserve"> </w:t>
      </w:r>
    </w:p>
    <w:p w:rsidR="0055684C" w:rsidRPr="0051332D" w:rsidP="00090369">
      <w:pPr>
        <w:spacing w:after="240" w:line="240" w:lineRule="exact"/>
        <w:ind w:right="2268"/>
        <w:jc w:val="both"/>
        <w:rPr>
          <w:rFonts w:ascii="Tahoma" w:hAnsi="Tahoma" w:cs="Tahoma"/>
          <w:sz w:val="18"/>
          <w:szCs w:val="18"/>
          <w:rtl/>
        </w:rPr>
      </w:pPr>
      <w:r w:rsidRPr="0051332D">
        <w:rPr>
          <w:rFonts w:ascii="Tahoma" w:hAnsi="Tahoma" w:cs="Tahoma" w:hint="cs"/>
          <w:sz w:val="18"/>
          <w:szCs w:val="18"/>
          <w:rtl/>
        </w:rPr>
        <w:t>העירייה מסרה בתשובתה למשרד מבקר המדינה כי ועדת הכספים והעירייה אישרו בשנים 2017 - 2018 תוספת כספית למימון ההשתתפות העצמית של העירייה בכל התוספות שמשרד התחבורה לא יממן.</w:t>
      </w:r>
    </w:p>
    <w:p w:rsidR="0055684C" w:rsidRPr="0051332D" w:rsidP="00090369">
      <w:pPr>
        <w:pStyle w:val="RESHET"/>
        <w:rPr>
          <w:rtl/>
        </w:rPr>
      </w:pPr>
      <w:r w:rsidRPr="0051332D">
        <w:rPr>
          <w:rFonts w:hint="cs"/>
          <w:rtl/>
        </w:rPr>
        <w:t>יצוין כי תשובת העירייה מדגישה את הליקוי, לפיו ועדת הכספים ומועצת העירייה דנו בתקציבים חודשים רבים לאחר העברת ההתחייבות למשרד התחבורה ביוני 2016 ולאחר הודעת מנכ"ל העירייה על שינוי הסטנדרט בדצמבר 2016, כפי שגם עולה מהתרשים להלן:</w:t>
      </w:r>
    </w:p>
    <w:p w:rsidR="0055684C" w:rsidRPr="00090369" w:rsidP="00090369">
      <w:pPr>
        <w:pStyle w:val="tab-name"/>
        <w:rPr>
          <w:b/>
          <w:bCs/>
          <w:rtl/>
        </w:rPr>
      </w:pPr>
      <w:r w:rsidRPr="0051332D">
        <w:rPr>
          <w:rFonts w:hint="cs"/>
          <w:rtl/>
        </w:rPr>
        <w:t xml:space="preserve">תרשים 2: </w:t>
      </w:r>
      <w:r w:rsidRPr="00090369">
        <w:rPr>
          <w:rFonts w:hint="cs"/>
          <w:b/>
          <w:bCs/>
          <w:rtl/>
        </w:rPr>
        <w:t>ציר זמנים להתחייבות העירייה ולאישור התקציבים</w:t>
      </w:r>
    </w:p>
    <w:p w:rsidR="00090369" w:rsidRPr="0051332D" w:rsidP="004C279C">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5400040" cy="2438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009239" name="TAR-2.jpg"/>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a:xfrm>
                      <a:off x="0" y="0"/>
                      <a:ext cx="5400040" cy="2438400"/>
                    </a:xfrm>
                    <a:prstGeom prst="rect">
                      <a:avLst/>
                    </a:prstGeom>
                  </pic:spPr>
                </pic:pic>
              </a:graphicData>
            </a:graphic>
          </wp:inline>
        </w:drawing>
      </w:r>
    </w:p>
    <w:p w:rsidR="0055684C" w:rsidRPr="0051332D" w:rsidP="00090369">
      <w:pPr>
        <w:pStyle w:val="text-source"/>
        <w:rPr>
          <w:rtl/>
        </w:rPr>
      </w:pPr>
      <w:r w:rsidRPr="0051332D">
        <w:rPr>
          <w:rFonts w:hint="cs"/>
          <w:rtl/>
        </w:rPr>
        <w:t>על פי נתוני העירייה ומשרד התחבורה ובעיבוד משרד מבקר המדינה</w:t>
      </w:r>
    </w:p>
    <w:p w:rsidR="0055684C" w:rsidRPr="0051332D" w:rsidP="00090369">
      <w:pPr>
        <w:pStyle w:val="RESHET"/>
        <w:rPr>
          <w:rtl/>
        </w:rPr>
      </w:pPr>
      <w:r w:rsidRPr="0051332D">
        <w:rPr>
          <w:rFonts w:hint="cs"/>
          <w:rtl/>
        </w:rPr>
        <w:t xml:space="preserve">משרד מבקר המדינה מעיר בחומרה לראש עיריית אשדוד ולמנכ"ל העירייה על שלא עדכנו את משרד התחבורה בטרם החליטו על שינוי הסטנדרט, ובכך קבעו "עובדות בשטח" מבלי לבחון את משמעות ההחלטה ומבלי לקיים דיון על הנושא במועצת העירייה ועם משרד התחבורה. התנהלות זו עומדת בניגוד להתחייבות העירייה בהסכם ההתקשרות ובניגוד גמור לכללי </w:t>
      </w:r>
      <w:r w:rsidRPr="0051332D">
        <w:rPr>
          <w:rFonts w:hint="cs"/>
          <w:rtl/>
        </w:rPr>
        <w:t>מינהל</w:t>
      </w:r>
      <w:r w:rsidRPr="0051332D">
        <w:rPr>
          <w:rFonts w:hint="cs"/>
          <w:rtl/>
        </w:rPr>
        <w:t xml:space="preserve"> תקין ולקיום עקרון השקיפות, והיא חושפת את העירייה להוצאה כספית ניכרת.</w:t>
      </w:r>
    </w:p>
    <w:p w:rsidR="0055684C" w:rsidRPr="0051332D" w:rsidP="00090369">
      <w:pPr>
        <w:spacing w:before="180" w:line="240" w:lineRule="exact"/>
        <w:ind w:right="2268"/>
        <w:jc w:val="both"/>
        <w:rPr>
          <w:rFonts w:ascii="Tahoma" w:hAnsi="Tahoma" w:cs="Tahoma"/>
          <w:sz w:val="18"/>
          <w:szCs w:val="18"/>
          <w:rtl/>
        </w:rPr>
      </w:pPr>
      <w:r w:rsidRPr="0051332D">
        <w:rPr>
          <w:rFonts w:ascii="Tahoma" w:hAnsi="Tahoma" w:cs="Tahoma" w:hint="cs"/>
          <w:sz w:val="18"/>
          <w:szCs w:val="18"/>
          <w:rtl/>
        </w:rPr>
        <w:t xml:space="preserve">במרץ 2017, ובהמשך לבקשת משרד התחבורה, הכינה העירייה מסמך שכלל אומדן לעלות התוספת התקציבית בגין שדרוג הסטנדרט של פריטי הריצוף והגדלת הכמויות בפרויקט. האומדן היה כ-43 מיליון ש"ח כולל </w:t>
      </w:r>
      <w:r w:rsidRPr="0051332D">
        <w:rPr>
          <w:rFonts w:ascii="Tahoma" w:hAnsi="Tahoma" w:cs="Tahoma" w:hint="cs"/>
          <w:sz w:val="18"/>
          <w:szCs w:val="18"/>
          <w:rtl/>
        </w:rPr>
        <w:t>מע"ם</w:t>
      </w:r>
      <w:r w:rsidRPr="0051332D">
        <w:rPr>
          <w:rFonts w:ascii="Tahoma" w:hAnsi="Tahoma" w:cs="Tahoma" w:hint="cs"/>
          <w:sz w:val="18"/>
          <w:szCs w:val="18"/>
          <w:rtl/>
        </w:rPr>
        <w:t xml:space="preserve"> - כ-28 מיליון ש"ח בגין שינוי הסטנדרט של מרכיבים שנכללו בכתב הכמויות וכ-15 מיליון ש"ח נוספים בגין הגדלת כתבי הכמויות בפרויקט.</w:t>
      </w:r>
    </w:p>
    <w:p w:rsidR="0055684C" w:rsidRPr="0051332D" w:rsidP="004C279C">
      <w:pPr>
        <w:spacing w:line="240" w:lineRule="exact"/>
        <w:ind w:right="2268"/>
        <w:jc w:val="both"/>
        <w:rPr>
          <w:rFonts w:ascii="Tahoma" w:hAnsi="Tahoma" w:cs="Tahoma"/>
          <w:sz w:val="18"/>
          <w:szCs w:val="18"/>
          <w:rtl/>
        </w:rPr>
      </w:pPr>
      <w:r w:rsidRPr="0051332D">
        <w:rPr>
          <w:rFonts w:ascii="Tahoma" w:hAnsi="Tahoma" w:cs="Tahoma" w:hint="cs"/>
          <w:sz w:val="18"/>
          <w:szCs w:val="18"/>
          <w:rtl/>
        </w:rPr>
        <w:t>כאמור, בישיבת המועצה במאי 2017 ובישיבת ועדת הכספים בנובמבר 2017 אושרו תקציבים להגדלת ההתקשרות עם הקבלנים ולמימון עבודות על ידי העירייה. לפי ההחלטות בשתי הישיבות, לא ברור מהם המקורות התקציביים של ההגדלות התקציביות, והן לא כללו פירוט של הסכומים ושל העבודות שהעירייה נדרשת לממן.</w:t>
      </w:r>
    </w:p>
    <w:p w:rsidR="0055684C" w:rsidRPr="0051332D" w:rsidP="004C279C">
      <w:pPr>
        <w:spacing w:line="240" w:lineRule="exact"/>
        <w:ind w:right="2268"/>
        <w:jc w:val="both"/>
        <w:rPr>
          <w:rFonts w:ascii="Tahoma" w:hAnsi="Tahoma" w:cs="Tahoma"/>
          <w:sz w:val="18"/>
          <w:szCs w:val="18"/>
          <w:rtl/>
        </w:rPr>
      </w:pPr>
      <w:r w:rsidRPr="0051332D">
        <w:rPr>
          <w:rFonts w:ascii="Tahoma" w:hAnsi="Tahoma" w:cs="Tahoma" w:hint="cs"/>
          <w:sz w:val="18"/>
          <w:szCs w:val="18"/>
          <w:rtl/>
        </w:rPr>
        <w:t>בדיון הצוות המקצועי באוגוסט 2017 נקבע כי העירייה החליטה באופן חד-צדדי על שינוי הסטנדרט שאישר משרד התחבורה (בהיקף 28 מיליון ש"ח). בישיבת הצוות התחייב מנכ"ל העירייה כי העירייה תשלם על החריגות בסטנדרט וכי יש לה מקור תקציבי לכך. עוד התחייב המנכ"ל כי העירייה לא תעשה כל שינוי בפרויקט ללא אישור מראש של הגורמים המוסמכים בממשלה. ועדת ההיגוי אישרה את המלצות הצוות בספטמבר 2017.</w:t>
      </w:r>
    </w:p>
    <w:p w:rsidR="0055684C" w:rsidRPr="0051332D" w:rsidP="004C279C">
      <w:pPr>
        <w:spacing w:line="240" w:lineRule="exact"/>
        <w:ind w:right="2268"/>
        <w:jc w:val="both"/>
        <w:rPr>
          <w:rFonts w:ascii="Tahoma" w:hAnsi="Tahoma" w:cs="Tahoma"/>
          <w:sz w:val="18"/>
          <w:szCs w:val="18"/>
          <w:rtl/>
        </w:rPr>
      </w:pPr>
      <w:r w:rsidRPr="0051332D">
        <w:rPr>
          <w:rFonts w:ascii="Tahoma" w:hAnsi="Tahoma" w:cs="Tahoma" w:hint="cs"/>
          <w:sz w:val="18"/>
          <w:szCs w:val="18"/>
          <w:rtl/>
        </w:rPr>
        <w:t>נמצא כי נכון למועד סיום הביקורת אין לעירייה נתונים מפורטים בנוגע לסכום שהיא תידרש לשלם ממקורותי</w:t>
      </w:r>
      <w:r w:rsidRPr="0051332D">
        <w:rPr>
          <w:rFonts w:ascii="Tahoma" w:hAnsi="Tahoma" w:cs="Tahoma" w:hint="eastAsia"/>
          <w:sz w:val="18"/>
          <w:szCs w:val="18"/>
          <w:rtl/>
        </w:rPr>
        <w:t>ה</w:t>
      </w:r>
      <w:r w:rsidRPr="0051332D">
        <w:rPr>
          <w:rFonts w:ascii="Tahoma" w:hAnsi="Tahoma" w:cs="Tahoma" w:hint="cs"/>
          <w:sz w:val="18"/>
          <w:szCs w:val="18"/>
          <w:rtl/>
        </w:rPr>
        <w:t xml:space="preserve"> בגין שינוי הסטנדרט, כפי שהתחייבה בפני ועדת ההיגוי והצוות המקצועי. עוד נמצא כי במועד </w:t>
      </w:r>
      <w:r w:rsidRPr="0051332D">
        <w:rPr>
          <w:rFonts w:ascii="Tahoma" w:hAnsi="Tahoma" w:cs="Tahoma" w:hint="eastAsia"/>
          <w:sz w:val="18"/>
          <w:szCs w:val="18"/>
          <w:rtl/>
        </w:rPr>
        <w:t>הביקורת</w:t>
      </w:r>
      <w:r w:rsidRPr="0051332D">
        <w:rPr>
          <w:rFonts w:ascii="Tahoma" w:hAnsi="Tahoma" w:cs="Tahoma"/>
          <w:sz w:val="18"/>
          <w:szCs w:val="18"/>
          <w:rtl/>
        </w:rPr>
        <w:t xml:space="preserve"> </w:t>
      </w:r>
      <w:r w:rsidRPr="0051332D">
        <w:rPr>
          <w:rFonts w:ascii="Tahoma" w:hAnsi="Tahoma" w:cs="Tahoma" w:hint="cs"/>
          <w:sz w:val="18"/>
          <w:szCs w:val="18"/>
          <w:rtl/>
        </w:rPr>
        <w:t xml:space="preserve">גם </w:t>
      </w:r>
      <w:r w:rsidRPr="0051332D">
        <w:rPr>
          <w:rFonts w:ascii="Tahoma" w:hAnsi="Tahoma" w:cs="Tahoma" w:hint="eastAsia"/>
          <w:sz w:val="18"/>
          <w:szCs w:val="18"/>
          <w:rtl/>
        </w:rPr>
        <w:t>לא</w:t>
      </w:r>
      <w:r w:rsidRPr="0051332D">
        <w:rPr>
          <w:rFonts w:ascii="Tahoma" w:hAnsi="Tahoma" w:cs="Tahoma"/>
          <w:sz w:val="18"/>
          <w:szCs w:val="18"/>
          <w:rtl/>
        </w:rPr>
        <w:t xml:space="preserve"> </w:t>
      </w:r>
      <w:r w:rsidRPr="0051332D">
        <w:rPr>
          <w:rFonts w:ascii="Tahoma" w:hAnsi="Tahoma" w:cs="Tahoma" w:hint="eastAsia"/>
          <w:sz w:val="18"/>
          <w:szCs w:val="18"/>
          <w:rtl/>
        </w:rPr>
        <w:t>היה</w:t>
      </w:r>
      <w:r w:rsidRPr="0051332D">
        <w:rPr>
          <w:rFonts w:ascii="Tahoma" w:hAnsi="Tahoma" w:cs="Tahoma" w:hint="cs"/>
          <w:sz w:val="18"/>
          <w:szCs w:val="18"/>
          <w:rtl/>
        </w:rPr>
        <w:t xml:space="preserve"> ברור מה המקור התקציבי של העירייה למימון עבודות אלו.</w:t>
      </w:r>
    </w:p>
    <w:p w:rsidR="0055684C" w:rsidRPr="0051332D" w:rsidP="004C279C">
      <w:pPr>
        <w:spacing w:line="240" w:lineRule="exact"/>
        <w:ind w:right="2268"/>
        <w:jc w:val="both"/>
        <w:rPr>
          <w:rFonts w:ascii="Tahoma" w:hAnsi="Tahoma" w:cs="Tahoma"/>
          <w:sz w:val="18"/>
          <w:szCs w:val="18"/>
          <w:rtl/>
        </w:rPr>
      </w:pPr>
      <w:r w:rsidRPr="0051332D">
        <w:rPr>
          <w:rFonts w:ascii="Tahoma" w:hAnsi="Tahoma" w:cs="Tahoma" w:hint="cs"/>
          <w:sz w:val="18"/>
          <w:szCs w:val="18"/>
          <w:rtl/>
        </w:rPr>
        <w:t xml:space="preserve">בנובמבר 2018 מסר מנכ"ל העירייה לצוות הביקורת: "העירייה טרם החליטה בעניין זה, גם אם ברור לנו שבסופו של יום </w:t>
      </w:r>
      <w:r w:rsidRPr="0051332D">
        <w:rPr>
          <w:rFonts w:ascii="Tahoma" w:hAnsi="Tahoma" w:cs="Tahoma" w:hint="eastAsia"/>
          <w:b/>
          <w:bCs/>
          <w:sz w:val="18"/>
          <w:szCs w:val="18"/>
          <w:rtl/>
        </w:rPr>
        <w:t>חלק</w:t>
      </w:r>
      <w:r w:rsidRPr="0051332D">
        <w:rPr>
          <w:rFonts w:ascii="Tahoma" w:hAnsi="Tahoma" w:cs="Tahoma" w:hint="cs"/>
          <w:sz w:val="18"/>
          <w:szCs w:val="18"/>
          <w:rtl/>
        </w:rPr>
        <w:t xml:space="preserve"> מהפער בעניין הסטנדרט יצטרך להיות ממומן על חשבון קופת העירייה הרי שטרם נתגבשו לא הכמויות ולא הפערים המוסכמים" (ההדגשה אינה במקור).</w:t>
      </w:r>
    </w:p>
    <w:p w:rsidR="0055684C" w:rsidRPr="0051332D" w:rsidP="004C279C">
      <w:pPr>
        <w:spacing w:line="240" w:lineRule="exact"/>
        <w:ind w:right="2268"/>
        <w:jc w:val="both"/>
        <w:rPr>
          <w:rFonts w:ascii="Tahoma" w:hAnsi="Tahoma" w:cs="Tahoma"/>
          <w:sz w:val="18"/>
          <w:szCs w:val="18"/>
          <w:rtl/>
        </w:rPr>
      </w:pPr>
      <w:r w:rsidRPr="0051332D">
        <w:rPr>
          <w:rFonts w:ascii="Tahoma" w:hAnsi="Tahoma" w:cs="Tahoma" w:hint="cs"/>
          <w:sz w:val="18"/>
          <w:szCs w:val="18"/>
          <w:rtl/>
        </w:rPr>
        <w:t>העירייה מסרה בתשובתה כי הכספים שאושרו נועדו למימון ביניים בלבד של כל ההוצאות הנוספות שהיא לקחה על עצמה הן בגין שדרוג הסטנדרט והן בשל תוספות שלא תוקצבו.</w:t>
      </w:r>
      <w:r w:rsidRPr="0051332D">
        <w:rPr>
          <w:rFonts w:ascii="Tahoma" w:eastAsia="Times New Roman" w:hAnsi="Tahoma" w:cs="Tahoma" w:hint="cs"/>
          <w:sz w:val="18"/>
          <w:szCs w:val="18"/>
          <w:rtl/>
          <w:lang w:eastAsia="he-IL"/>
        </w:rPr>
        <w:t xml:space="preserve"> </w:t>
      </w:r>
      <w:r w:rsidRPr="0051332D">
        <w:rPr>
          <w:rFonts w:ascii="Tahoma" w:hAnsi="Tahoma" w:cs="Tahoma" w:hint="cs"/>
          <w:sz w:val="18"/>
          <w:szCs w:val="18"/>
          <w:rtl/>
        </w:rPr>
        <w:t>עוד מסרה העירייה כי הסכם הגג יממן עלויות שינוי סטנדרט בפרויקט, וכי</w:t>
      </w:r>
      <w:r w:rsidRPr="0051332D">
        <w:rPr>
          <w:rFonts w:ascii="Tahoma" w:eastAsia="Times New Roman" w:hAnsi="Tahoma" w:cs="Tahoma" w:hint="cs"/>
          <w:sz w:val="18"/>
          <w:szCs w:val="18"/>
          <w:rtl/>
          <w:lang w:eastAsia="he-IL"/>
        </w:rPr>
        <w:t xml:space="preserve"> </w:t>
      </w:r>
      <w:r w:rsidRPr="0051332D">
        <w:rPr>
          <w:rFonts w:ascii="Tahoma" w:hAnsi="Tahoma" w:cs="Tahoma" w:hint="cs"/>
          <w:sz w:val="18"/>
          <w:szCs w:val="18"/>
          <w:rtl/>
        </w:rPr>
        <w:t>הצפי הוא שהסכומים שהעירייה תידרש לממן מתקציבה יהיו נמוכים בהרבה מאלו שהציג מנכ"ל העירייה לפני מועצת העירייה בשנת 2017, וייתכן שאף נמוכים יותר מאלו ששוריינו כבר בתקציב הפיתוח.</w:t>
      </w:r>
    </w:p>
    <w:p w:rsidR="0055684C" w:rsidRPr="0051332D" w:rsidP="00090369">
      <w:pPr>
        <w:spacing w:after="240" w:line="240" w:lineRule="exact"/>
        <w:ind w:right="2268"/>
        <w:jc w:val="both"/>
        <w:rPr>
          <w:rFonts w:ascii="Tahoma" w:hAnsi="Tahoma" w:cs="Tahoma"/>
          <w:sz w:val="18"/>
          <w:szCs w:val="18"/>
          <w:rtl/>
        </w:rPr>
      </w:pPr>
      <w:r w:rsidRPr="0051332D">
        <w:rPr>
          <w:rFonts w:ascii="Tahoma" w:hAnsi="Tahoma" w:cs="Tahoma" w:hint="cs"/>
          <w:sz w:val="18"/>
          <w:szCs w:val="18"/>
          <w:rtl/>
        </w:rPr>
        <w:t xml:space="preserve">יצוין כי העירייה לא פירטה בתשובתה למשרד מבקר המדינה באילו סכומים מדובר ואילו עבודות ימומנו באמצעות הסכם הגג לטענתה. לכן, לא ברור כמה </w:t>
      </w:r>
      <w:r w:rsidRPr="0051332D">
        <w:rPr>
          <w:rFonts w:ascii="Tahoma" w:hAnsi="Tahoma" w:cs="Tahoma" w:hint="cs"/>
          <w:sz w:val="18"/>
          <w:szCs w:val="18"/>
          <w:rtl/>
        </w:rPr>
        <w:t>בסופו של דבר תצטרך העירייה לשלם מקופתה בגין עבודות שבוצעו לפני זמן רב. עוד יצוין כי תשובות העירייה ומנכ"ל העירייה מנוגדות להתחייבות המנכ"ל ולהחלטת ועדת ההיגוי מאוגוסט 2017, ולפיה העירייה תישא בעלויות בגין שינוי הסטנדרט שעמדו אז על כ-28 מיליון ש"ח; הדבר מקבל משנה תוקף נוכח העובדה כי את עבודות שינוי הסטנדרט כבר ביצעה כאמור העירייה לפני זמן רב.</w:t>
      </w:r>
    </w:p>
    <w:p w:rsidR="0055684C" w:rsidRPr="0051332D" w:rsidP="00090369">
      <w:pPr>
        <w:pStyle w:val="RESHET"/>
        <w:rPr>
          <w:rtl/>
        </w:rPr>
      </w:pPr>
      <w:r w:rsidRPr="0051332D">
        <w:rPr>
          <w:rFonts w:hint="cs"/>
          <w:rtl/>
        </w:rPr>
        <w:t xml:space="preserve">משרד מבקר המדינה מעיר לעירייה ולמנכ"ל העירייה כי אף שחלפה יותר משנה מאז החלטת ועדת ההיגוי בנושא מימון שינוי הסטנדרט והתחייבות המנכ"ל, אין לעירייה פירוט של העלויות שהיא אמורה לממן מתקציבה. מועצת העירייה וועדת הכספים דנו באישור התקציב למימון עבודות אלו, אך הדיונים נעדרו כל פירוט של העבודות ושל עלותן ולא היה ברור מהדיונים כמה מהן ובאיזה שיעור תממן העירייה מתקציבה בסופו של דבר. היעדרו של פירוט להוצאה כספית משמעותית בהיקף של כ-28 מיליון ש"ח, בייחוד כשמדובר במימון עבודות שכבר בוצעו, עומד בניגוד גמור לניהול תקציבי תקין ולכללי </w:t>
      </w:r>
      <w:r w:rsidRPr="0051332D">
        <w:rPr>
          <w:rFonts w:hint="cs"/>
          <w:rtl/>
        </w:rPr>
        <w:t>מינהל</w:t>
      </w:r>
      <w:r w:rsidRPr="0051332D">
        <w:rPr>
          <w:rFonts w:hint="cs"/>
          <w:rtl/>
        </w:rPr>
        <w:t xml:space="preserve"> תקין.</w:t>
      </w:r>
    </w:p>
    <w:p w:rsidR="00147F1F" w:rsidRPr="00147F1F" w:rsidP="00147F1F">
      <w:pPr>
        <w:spacing w:line="240" w:lineRule="exact"/>
        <w:ind w:right="2268"/>
        <w:jc w:val="both"/>
        <w:rPr>
          <w:rFonts w:ascii="Tahoma" w:eastAsia="Times New Roman" w:hAnsi="Tahoma" w:cs="Tahoma"/>
          <w:sz w:val="18"/>
          <w:szCs w:val="18"/>
        </w:rPr>
      </w:pPr>
    </w:p>
    <w:p w:rsidR="00147F1F" w:rsidRPr="00147F1F" w:rsidP="00147F1F">
      <w:pPr>
        <w:spacing w:line="240" w:lineRule="exact"/>
        <w:ind w:right="2268"/>
        <w:jc w:val="both"/>
        <w:rPr>
          <w:rFonts w:ascii="Tahoma" w:eastAsia="Times New Roman" w:hAnsi="Tahoma" w:cs="Tahoma"/>
          <w:sz w:val="18"/>
          <w:szCs w:val="18"/>
        </w:rPr>
      </w:pPr>
    </w:p>
    <w:p w:rsidR="0055684C" w:rsidRPr="00F93924" w:rsidP="004C279C">
      <w:pPr>
        <w:pStyle w:val="KOT4"/>
        <w:rPr>
          <w:rtl/>
        </w:rPr>
      </w:pPr>
      <w:r w:rsidRPr="00F93924">
        <w:rPr>
          <w:rFonts w:hint="cs"/>
          <w:rtl/>
        </w:rPr>
        <w:t>חיוב אישי</w:t>
      </w:r>
    </w:p>
    <w:p w:rsidR="0055684C" w:rsidRPr="0051332D" w:rsidP="004C279C">
      <w:pPr>
        <w:spacing w:line="240" w:lineRule="exact"/>
        <w:ind w:right="2268"/>
        <w:jc w:val="both"/>
        <w:rPr>
          <w:rFonts w:ascii="Tahoma" w:eastAsia="Times New Roman" w:hAnsi="Tahoma" w:cs="Tahoma"/>
          <w:sz w:val="18"/>
          <w:szCs w:val="18"/>
          <w:rtl/>
        </w:rPr>
      </w:pPr>
      <w:r w:rsidRPr="0051332D">
        <w:rPr>
          <w:rFonts w:ascii="Tahoma" w:eastAsia="Times New Roman" w:hAnsi="Tahoma" w:cs="Tahoma"/>
          <w:sz w:val="18"/>
          <w:szCs w:val="18"/>
          <w:rtl/>
        </w:rPr>
        <w:t xml:space="preserve">סעיף </w:t>
      </w:r>
      <w:r w:rsidRPr="0051332D">
        <w:rPr>
          <w:rFonts w:ascii="Tahoma" w:eastAsia="Times New Roman" w:hAnsi="Tahoma" w:cs="Tahoma" w:hint="cs"/>
          <w:sz w:val="18"/>
          <w:szCs w:val="18"/>
          <w:rtl/>
        </w:rPr>
        <w:t xml:space="preserve">221 לפקודת העיריות </w:t>
      </w:r>
      <w:r w:rsidRPr="0051332D">
        <w:rPr>
          <w:rFonts w:ascii="Tahoma" w:eastAsia="Times New Roman" w:hAnsi="Tahoma" w:cs="Tahoma"/>
          <w:sz w:val="18"/>
          <w:szCs w:val="18"/>
          <w:rtl/>
        </w:rPr>
        <w:t xml:space="preserve">קובע </w:t>
      </w:r>
      <w:r w:rsidRPr="0051332D">
        <w:rPr>
          <w:rFonts w:ascii="Tahoma" w:eastAsia="Times New Roman" w:hAnsi="Tahoma" w:cs="Tahoma" w:hint="cs"/>
          <w:sz w:val="18"/>
          <w:szCs w:val="18"/>
          <w:rtl/>
        </w:rPr>
        <w:t xml:space="preserve">את סמכות הממונה על המחוז במשרד הפנים </w:t>
      </w:r>
      <w:r w:rsidRPr="0051332D">
        <w:rPr>
          <w:rFonts w:ascii="Tahoma" w:eastAsia="Times New Roman" w:hAnsi="Tahoma" w:cs="Tahoma"/>
          <w:sz w:val="18"/>
          <w:szCs w:val="18"/>
          <w:rtl/>
        </w:rPr>
        <w:t>להטיל חיוב אישי על נושאי משרה או תפקיד ברשות מקומית בגי</w:t>
      </w:r>
      <w:r w:rsidRPr="0051332D">
        <w:rPr>
          <w:rFonts w:ascii="Tahoma" w:eastAsia="Times New Roman" w:hAnsi="Tahoma" w:cs="Tahoma" w:hint="cs"/>
          <w:sz w:val="18"/>
          <w:szCs w:val="18"/>
          <w:rtl/>
        </w:rPr>
        <w:t>ן</w:t>
      </w:r>
      <w:r w:rsidRPr="0051332D">
        <w:rPr>
          <w:rFonts w:ascii="Tahoma" w:eastAsia="Times New Roman" w:hAnsi="Tahoma" w:cs="Tahoma"/>
          <w:sz w:val="18"/>
          <w:szCs w:val="18"/>
          <w:rtl/>
        </w:rPr>
        <w:t xml:space="preserve"> הוצאה שלא כדי</w:t>
      </w:r>
      <w:r w:rsidRPr="0051332D">
        <w:rPr>
          <w:rFonts w:ascii="Tahoma" w:eastAsia="Times New Roman" w:hAnsi="Tahoma" w:cs="Tahoma" w:hint="cs"/>
          <w:sz w:val="18"/>
          <w:szCs w:val="18"/>
          <w:rtl/>
        </w:rPr>
        <w:t>ן</w:t>
      </w:r>
      <w:r w:rsidRPr="0051332D">
        <w:rPr>
          <w:rFonts w:ascii="Tahoma" w:eastAsia="Times New Roman" w:hAnsi="Tahoma" w:cs="Tahoma"/>
          <w:sz w:val="18"/>
          <w:szCs w:val="18"/>
          <w:rtl/>
        </w:rPr>
        <w:t xml:space="preserve"> מקופ</w:t>
      </w:r>
      <w:r w:rsidRPr="0051332D">
        <w:rPr>
          <w:rFonts w:ascii="Tahoma" w:eastAsia="Times New Roman" w:hAnsi="Tahoma" w:cs="Tahoma" w:hint="cs"/>
          <w:sz w:val="18"/>
          <w:szCs w:val="18"/>
          <w:rtl/>
        </w:rPr>
        <w:t>ת</w:t>
      </w:r>
      <w:r w:rsidRPr="0051332D">
        <w:rPr>
          <w:rFonts w:ascii="Tahoma" w:eastAsia="Times New Roman" w:hAnsi="Tahoma" w:cs="Tahoma"/>
          <w:sz w:val="18"/>
          <w:szCs w:val="18"/>
          <w:rtl/>
        </w:rPr>
        <w:t xml:space="preserve"> </w:t>
      </w:r>
      <w:r w:rsidRPr="0051332D">
        <w:rPr>
          <w:rFonts w:ascii="Tahoma" w:eastAsia="Times New Roman" w:hAnsi="Tahoma" w:cs="Tahoma" w:hint="cs"/>
          <w:sz w:val="18"/>
          <w:szCs w:val="18"/>
          <w:rtl/>
        </w:rPr>
        <w:t>הר</w:t>
      </w:r>
      <w:r w:rsidRPr="0051332D">
        <w:rPr>
          <w:rFonts w:ascii="Tahoma" w:eastAsia="Times New Roman" w:hAnsi="Tahoma" w:cs="Tahoma"/>
          <w:sz w:val="18"/>
          <w:szCs w:val="18"/>
          <w:rtl/>
        </w:rPr>
        <w:t xml:space="preserve">שות </w:t>
      </w:r>
      <w:r w:rsidRPr="0051332D">
        <w:rPr>
          <w:rFonts w:ascii="Tahoma" w:eastAsia="Times New Roman" w:hAnsi="Tahoma" w:cs="Tahoma" w:hint="cs"/>
          <w:sz w:val="18"/>
          <w:szCs w:val="18"/>
          <w:rtl/>
        </w:rPr>
        <w:t>ש</w:t>
      </w:r>
      <w:r w:rsidRPr="0051332D">
        <w:rPr>
          <w:rFonts w:ascii="Tahoma" w:eastAsia="Times New Roman" w:hAnsi="Tahoma" w:cs="Tahoma"/>
          <w:sz w:val="18"/>
          <w:szCs w:val="18"/>
          <w:rtl/>
        </w:rPr>
        <w:t>ה</w:t>
      </w:r>
      <w:r w:rsidRPr="0051332D">
        <w:rPr>
          <w:rFonts w:ascii="Tahoma" w:eastAsia="Times New Roman" w:hAnsi="Tahoma" w:cs="Tahoma" w:hint="cs"/>
          <w:sz w:val="18"/>
          <w:szCs w:val="18"/>
          <w:rtl/>
        </w:rPr>
        <w:t>ם</w:t>
      </w:r>
      <w:r w:rsidRPr="0051332D">
        <w:rPr>
          <w:rFonts w:ascii="Tahoma" w:eastAsia="Times New Roman" w:hAnsi="Tahoma" w:cs="Tahoma"/>
          <w:sz w:val="18"/>
          <w:szCs w:val="18"/>
          <w:rtl/>
        </w:rPr>
        <w:t xml:space="preserve"> היו אחראי</w:t>
      </w:r>
      <w:r w:rsidRPr="0051332D">
        <w:rPr>
          <w:rFonts w:ascii="Tahoma" w:eastAsia="Times New Roman" w:hAnsi="Tahoma" w:cs="Tahoma" w:hint="cs"/>
          <w:sz w:val="18"/>
          <w:szCs w:val="18"/>
          <w:rtl/>
        </w:rPr>
        <w:t>ם לה, וזו לשון הסעיף:</w:t>
      </w:r>
      <w:r w:rsidRPr="0051332D">
        <w:rPr>
          <w:rFonts w:ascii="Tahoma" w:eastAsia="Times New Roman" w:hAnsi="Tahoma" w:cs="Tahoma"/>
          <w:sz w:val="18"/>
          <w:szCs w:val="18"/>
          <w:rtl/>
        </w:rPr>
        <w:t xml:space="preserve"> "על פי עצתו של רואה החשבו</w:t>
      </w:r>
      <w:r w:rsidRPr="0051332D">
        <w:rPr>
          <w:rFonts w:ascii="Tahoma" w:eastAsia="Times New Roman" w:hAnsi="Tahoma" w:cs="Tahoma" w:hint="cs"/>
          <w:sz w:val="18"/>
          <w:szCs w:val="18"/>
          <w:rtl/>
        </w:rPr>
        <w:t>ן</w:t>
      </w:r>
      <w:r w:rsidRPr="0051332D">
        <w:rPr>
          <w:rFonts w:ascii="Tahoma" w:eastAsia="Times New Roman" w:hAnsi="Tahoma" w:cs="Tahoma"/>
          <w:sz w:val="18"/>
          <w:szCs w:val="18"/>
          <w:rtl/>
        </w:rPr>
        <w:t>...</w:t>
      </w:r>
      <w:r w:rsidRPr="0051332D">
        <w:rPr>
          <w:rFonts w:ascii="Tahoma" w:eastAsia="Times New Roman" w:hAnsi="Tahoma" w:cs="Tahoma" w:hint="cs"/>
          <w:sz w:val="18"/>
          <w:szCs w:val="18"/>
          <w:rtl/>
        </w:rPr>
        <w:t xml:space="preserve"> </w:t>
      </w:r>
      <w:r w:rsidRPr="0051332D">
        <w:rPr>
          <w:rFonts w:ascii="Tahoma" w:eastAsia="Times New Roman" w:hAnsi="Tahoma" w:cs="Tahoma"/>
          <w:sz w:val="18"/>
          <w:szCs w:val="18"/>
          <w:rtl/>
        </w:rPr>
        <w:t>יפסול הממונה כל פריט בחשבו</w:t>
      </w:r>
      <w:r w:rsidRPr="0051332D">
        <w:rPr>
          <w:rFonts w:ascii="Tahoma" w:eastAsia="Times New Roman" w:hAnsi="Tahoma" w:cs="Tahoma" w:hint="cs"/>
          <w:sz w:val="18"/>
          <w:szCs w:val="18"/>
          <w:rtl/>
        </w:rPr>
        <w:t>ן</w:t>
      </w:r>
      <w:r w:rsidRPr="0051332D">
        <w:rPr>
          <w:rFonts w:ascii="Tahoma" w:eastAsia="Times New Roman" w:hAnsi="Tahoma" w:cs="Tahoma"/>
          <w:sz w:val="18"/>
          <w:szCs w:val="18"/>
          <w:rtl/>
        </w:rPr>
        <w:t xml:space="preserve"> שהוא בניגוד לדי</w:t>
      </w:r>
      <w:r w:rsidRPr="0051332D">
        <w:rPr>
          <w:rFonts w:ascii="Tahoma" w:eastAsia="Times New Roman" w:hAnsi="Tahoma" w:cs="Tahoma" w:hint="cs"/>
          <w:sz w:val="18"/>
          <w:szCs w:val="18"/>
          <w:rtl/>
        </w:rPr>
        <w:t>ן</w:t>
      </w:r>
      <w:r w:rsidRPr="0051332D">
        <w:rPr>
          <w:rFonts w:ascii="Tahoma" w:eastAsia="Times New Roman" w:hAnsi="Tahoma" w:cs="Tahoma"/>
          <w:sz w:val="18"/>
          <w:szCs w:val="18"/>
          <w:rtl/>
        </w:rPr>
        <w:t>,</w:t>
      </w:r>
      <w:r w:rsidRPr="0051332D">
        <w:rPr>
          <w:rFonts w:ascii="Tahoma" w:eastAsia="Times New Roman" w:hAnsi="Tahoma" w:cs="Tahoma" w:hint="cs"/>
          <w:sz w:val="18"/>
          <w:szCs w:val="18"/>
          <w:rtl/>
        </w:rPr>
        <w:t xml:space="preserve"> </w:t>
      </w:r>
      <w:r w:rsidRPr="0051332D">
        <w:rPr>
          <w:rFonts w:ascii="Tahoma" w:eastAsia="Times New Roman" w:hAnsi="Tahoma" w:cs="Tahoma"/>
          <w:sz w:val="18"/>
          <w:szCs w:val="18"/>
          <w:rtl/>
        </w:rPr>
        <w:t>ויחייב בו את האד</w:t>
      </w:r>
      <w:r w:rsidRPr="0051332D">
        <w:rPr>
          <w:rFonts w:ascii="Tahoma" w:eastAsia="Times New Roman" w:hAnsi="Tahoma" w:cs="Tahoma" w:hint="cs"/>
          <w:sz w:val="18"/>
          <w:szCs w:val="18"/>
          <w:rtl/>
        </w:rPr>
        <w:t>ם</w:t>
      </w:r>
      <w:r w:rsidRPr="0051332D">
        <w:rPr>
          <w:rFonts w:ascii="Tahoma" w:eastAsia="Times New Roman" w:hAnsi="Tahoma" w:cs="Tahoma"/>
          <w:sz w:val="18"/>
          <w:szCs w:val="18"/>
          <w:rtl/>
        </w:rPr>
        <w:t xml:space="preserve"> ששיל</w:t>
      </w:r>
      <w:r w:rsidRPr="0051332D">
        <w:rPr>
          <w:rFonts w:ascii="Tahoma" w:eastAsia="Times New Roman" w:hAnsi="Tahoma" w:cs="Tahoma" w:hint="cs"/>
          <w:sz w:val="18"/>
          <w:szCs w:val="18"/>
          <w:rtl/>
        </w:rPr>
        <w:t>ם</w:t>
      </w:r>
      <w:r w:rsidRPr="0051332D">
        <w:rPr>
          <w:rFonts w:ascii="Tahoma" w:eastAsia="Times New Roman" w:hAnsi="Tahoma" w:cs="Tahoma"/>
          <w:sz w:val="18"/>
          <w:szCs w:val="18"/>
          <w:rtl/>
        </w:rPr>
        <w:t xml:space="preserve"> או </w:t>
      </w:r>
      <w:r w:rsidRPr="0051332D">
        <w:rPr>
          <w:rFonts w:ascii="Tahoma" w:eastAsia="Times New Roman" w:hAnsi="Tahoma" w:cs="Tahoma"/>
          <w:sz w:val="18"/>
          <w:szCs w:val="18"/>
          <w:rtl/>
        </w:rPr>
        <w:t>שה</w:t>
      </w:r>
      <w:r w:rsidRPr="0051332D">
        <w:rPr>
          <w:rFonts w:ascii="Tahoma" w:eastAsia="Times New Roman" w:hAnsi="Tahoma" w:cs="Tahoma" w:hint="cs"/>
          <w:sz w:val="18"/>
          <w:szCs w:val="18"/>
          <w:rtl/>
        </w:rPr>
        <w:t>י</w:t>
      </w:r>
      <w:r w:rsidRPr="0051332D">
        <w:rPr>
          <w:rFonts w:ascii="Tahoma" w:eastAsia="Times New Roman" w:hAnsi="Tahoma" w:cs="Tahoma"/>
          <w:sz w:val="18"/>
          <w:szCs w:val="18"/>
          <w:rtl/>
        </w:rPr>
        <w:t>רשה</w:t>
      </w:r>
      <w:r w:rsidRPr="0051332D">
        <w:rPr>
          <w:rFonts w:ascii="Tahoma" w:eastAsia="Times New Roman" w:hAnsi="Tahoma" w:cs="Tahoma"/>
          <w:sz w:val="18"/>
          <w:szCs w:val="18"/>
          <w:rtl/>
        </w:rPr>
        <w:t xml:space="preserve"> את התשלו</w:t>
      </w:r>
      <w:r w:rsidRPr="0051332D">
        <w:rPr>
          <w:rFonts w:ascii="Tahoma" w:eastAsia="Times New Roman" w:hAnsi="Tahoma" w:cs="Tahoma" w:hint="cs"/>
          <w:sz w:val="18"/>
          <w:szCs w:val="18"/>
          <w:rtl/>
        </w:rPr>
        <w:t>ם</w:t>
      </w:r>
      <w:r w:rsidRPr="0051332D">
        <w:rPr>
          <w:rFonts w:ascii="Tahoma" w:eastAsia="Times New Roman" w:hAnsi="Tahoma" w:cs="Tahoma"/>
          <w:sz w:val="18"/>
          <w:szCs w:val="18"/>
          <w:rtl/>
        </w:rPr>
        <w:t xml:space="preserve"> הבלתי</w:t>
      </w:r>
      <w:r w:rsidRPr="0051332D">
        <w:rPr>
          <w:rFonts w:ascii="Tahoma" w:eastAsia="Times New Roman" w:hAnsi="Tahoma" w:cs="Tahoma" w:hint="cs"/>
          <w:sz w:val="18"/>
          <w:szCs w:val="18"/>
          <w:rtl/>
        </w:rPr>
        <w:t>-</w:t>
      </w:r>
      <w:r w:rsidRPr="0051332D">
        <w:rPr>
          <w:rFonts w:ascii="Tahoma" w:eastAsia="Times New Roman" w:hAnsi="Tahoma" w:cs="Tahoma"/>
          <w:sz w:val="18"/>
          <w:szCs w:val="18"/>
          <w:rtl/>
        </w:rPr>
        <w:t>חוקי,</w:t>
      </w:r>
      <w:r w:rsidRPr="0051332D">
        <w:rPr>
          <w:rFonts w:ascii="Tahoma" w:eastAsia="Times New Roman" w:hAnsi="Tahoma" w:cs="Tahoma" w:hint="cs"/>
          <w:sz w:val="18"/>
          <w:szCs w:val="18"/>
          <w:rtl/>
        </w:rPr>
        <w:t xml:space="preserve"> </w:t>
      </w:r>
      <w:r w:rsidRPr="0051332D">
        <w:rPr>
          <w:rFonts w:ascii="Tahoma" w:eastAsia="Times New Roman" w:hAnsi="Tahoma" w:cs="Tahoma"/>
          <w:sz w:val="18"/>
          <w:szCs w:val="18"/>
          <w:rtl/>
        </w:rPr>
        <w:t>וכ</w:t>
      </w:r>
      <w:r w:rsidRPr="0051332D">
        <w:rPr>
          <w:rFonts w:ascii="Tahoma" w:eastAsia="Times New Roman" w:hAnsi="Tahoma" w:cs="Tahoma" w:hint="cs"/>
          <w:sz w:val="18"/>
          <w:szCs w:val="18"/>
          <w:rtl/>
        </w:rPr>
        <w:t>ן</w:t>
      </w:r>
      <w:r w:rsidRPr="0051332D">
        <w:rPr>
          <w:rFonts w:ascii="Tahoma" w:eastAsia="Times New Roman" w:hAnsi="Tahoma" w:cs="Tahoma"/>
          <w:sz w:val="18"/>
          <w:szCs w:val="18"/>
          <w:rtl/>
        </w:rPr>
        <w:t xml:space="preserve"> יחייב הממונה כל אד</w:t>
      </w:r>
      <w:r w:rsidRPr="0051332D">
        <w:rPr>
          <w:rFonts w:ascii="Tahoma" w:eastAsia="Times New Roman" w:hAnsi="Tahoma" w:cs="Tahoma" w:hint="cs"/>
          <w:sz w:val="18"/>
          <w:szCs w:val="18"/>
          <w:rtl/>
        </w:rPr>
        <w:t>ם</w:t>
      </w:r>
      <w:r w:rsidRPr="0051332D">
        <w:rPr>
          <w:rFonts w:ascii="Tahoma" w:eastAsia="Times New Roman" w:hAnsi="Tahoma" w:cs="Tahoma"/>
          <w:sz w:val="18"/>
          <w:szCs w:val="18"/>
          <w:rtl/>
        </w:rPr>
        <w:t xml:space="preserve"> האחראי לחשבו</w:t>
      </w:r>
      <w:r w:rsidRPr="0051332D">
        <w:rPr>
          <w:rFonts w:ascii="Tahoma" w:eastAsia="Times New Roman" w:hAnsi="Tahoma" w:cs="Tahoma" w:hint="cs"/>
          <w:sz w:val="18"/>
          <w:szCs w:val="18"/>
          <w:rtl/>
        </w:rPr>
        <w:t>ן</w:t>
      </w:r>
      <w:r w:rsidRPr="0051332D">
        <w:rPr>
          <w:rFonts w:ascii="Tahoma" w:eastAsia="Times New Roman" w:hAnsi="Tahoma" w:cs="Tahoma"/>
          <w:sz w:val="18"/>
          <w:szCs w:val="18"/>
          <w:rtl/>
        </w:rPr>
        <w:t xml:space="preserve"> בכל סכו</w:t>
      </w:r>
      <w:r w:rsidRPr="0051332D">
        <w:rPr>
          <w:rFonts w:ascii="Tahoma" w:eastAsia="Times New Roman" w:hAnsi="Tahoma" w:cs="Tahoma" w:hint="cs"/>
          <w:sz w:val="18"/>
          <w:szCs w:val="18"/>
          <w:rtl/>
        </w:rPr>
        <w:t>ם</w:t>
      </w:r>
      <w:r w:rsidRPr="0051332D">
        <w:rPr>
          <w:rFonts w:ascii="Tahoma" w:eastAsia="Times New Roman" w:hAnsi="Tahoma" w:cs="Tahoma"/>
          <w:sz w:val="18"/>
          <w:szCs w:val="18"/>
          <w:rtl/>
        </w:rPr>
        <w:t xml:space="preserve"> של חסר או הפסד שנגרמו בשל התרשלותו או התנהגותו הרעה או בכל סכו</w:t>
      </w:r>
      <w:r w:rsidRPr="0051332D">
        <w:rPr>
          <w:rFonts w:ascii="Tahoma" w:eastAsia="Times New Roman" w:hAnsi="Tahoma" w:cs="Tahoma" w:hint="cs"/>
          <w:sz w:val="18"/>
          <w:szCs w:val="18"/>
          <w:rtl/>
        </w:rPr>
        <w:t>ם</w:t>
      </w:r>
      <w:r w:rsidRPr="0051332D">
        <w:rPr>
          <w:rFonts w:ascii="Tahoma" w:eastAsia="Times New Roman" w:hAnsi="Tahoma" w:cs="Tahoma"/>
          <w:sz w:val="18"/>
          <w:szCs w:val="18"/>
          <w:rtl/>
        </w:rPr>
        <w:t xml:space="preserve"> שהיה צרי</w:t>
      </w:r>
      <w:r w:rsidRPr="0051332D">
        <w:rPr>
          <w:rFonts w:ascii="Tahoma" w:eastAsia="Times New Roman" w:hAnsi="Tahoma" w:cs="Tahoma" w:hint="cs"/>
          <w:sz w:val="18"/>
          <w:szCs w:val="18"/>
          <w:rtl/>
        </w:rPr>
        <w:t>ך</w:t>
      </w:r>
      <w:r w:rsidRPr="0051332D">
        <w:rPr>
          <w:rFonts w:ascii="Tahoma" w:eastAsia="Times New Roman" w:hAnsi="Tahoma" w:cs="Tahoma"/>
          <w:sz w:val="18"/>
          <w:szCs w:val="18"/>
          <w:rtl/>
        </w:rPr>
        <w:t xml:space="preserve"> להביא בחשבו</w:t>
      </w:r>
      <w:r w:rsidRPr="0051332D">
        <w:rPr>
          <w:rFonts w:ascii="Tahoma" w:eastAsia="Times New Roman" w:hAnsi="Tahoma" w:cs="Tahoma" w:hint="cs"/>
          <w:sz w:val="18"/>
          <w:szCs w:val="18"/>
          <w:rtl/>
        </w:rPr>
        <w:t>ן</w:t>
      </w:r>
      <w:r w:rsidRPr="0051332D">
        <w:rPr>
          <w:rFonts w:ascii="Tahoma" w:eastAsia="Times New Roman" w:hAnsi="Tahoma" w:cs="Tahoma"/>
          <w:sz w:val="18"/>
          <w:szCs w:val="18"/>
          <w:rtl/>
        </w:rPr>
        <w:t xml:space="preserve"> ולא הביא,</w:t>
      </w:r>
      <w:r w:rsidRPr="0051332D">
        <w:rPr>
          <w:rFonts w:ascii="Tahoma" w:eastAsia="Times New Roman" w:hAnsi="Tahoma" w:cs="Tahoma" w:hint="cs"/>
          <w:sz w:val="18"/>
          <w:szCs w:val="18"/>
          <w:rtl/>
        </w:rPr>
        <w:t xml:space="preserve"> </w:t>
      </w:r>
      <w:r w:rsidRPr="0051332D">
        <w:rPr>
          <w:rFonts w:ascii="Tahoma" w:eastAsia="Times New Roman" w:hAnsi="Tahoma" w:cs="Tahoma"/>
          <w:sz w:val="18"/>
          <w:szCs w:val="18"/>
          <w:rtl/>
        </w:rPr>
        <w:t>ובכל מקרה כזה יאשר בכתב את הסכו</w:t>
      </w:r>
      <w:r w:rsidRPr="0051332D">
        <w:rPr>
          <w:rFonts w:ascii="Tahoma" w:eastAsia="Times New Roman" w:hAnsi="Tahoma" w:cs="Tahoma" w:hint="cs"/>
          <w:sz w:val="18"/>
          <w:szCs w:val="18"/>
          <w:rtl/>
        </w:rPr>
        <w:t xml:space="preserve">ם </w:t>
      </w:r>
      <w:r w:rsidRPr="0051332D">
        <w:rPr>
          <w:rFonts w:ascii="Tahoma" w:eastAsia="Times New Roman" w:hAnsi="Tahoma" w:cs="Tahoma"/>
          <w:sz w:val="18"/>
          <w:szCs w:val="18"/>
          <w:rtl/>
        </w:rPr>
        <w:t>המגיע מאותו אד</w:t>
      </w:r>
      <w:r w:rsidRPr="0051332D">
        <w:rPr>
          <w:rFonts w:ascii="Tahoma" w:eastAsia="Times New Roman" w:hAnsi="Tahoma" w:cs="Tahoma" w:hint="cs"/>
          <w:sz w:val="18"/>
          <w:szCs w:val="18"/>
          <w:rtl/>
        </w:rPr>
        <w:t>ם".</w:t>
      </w:r>
    </w:p>
    <w:p w:rsidR="0055684C" w:rsidRPr="0051332D" w:rsidP="004C279C">
      <w:pPr>
        <w:spacing w:line="240" w:lineRule="exact"/>
        <w:ind w:right="2268"/>
        <w:jc w:val="both"/>
        <w:rPr>
          <w:rFonts w:ascii="Tahoma" w:eastAsia="Times New Roman" w:hAnsi="Tahoma" w:cs="Tahoma"/>
          <w:sz w:val="18"/>
          <w:szCs w:val="18"/>
          <w:rtl/>
        </w:rPr>
      </w:pPr>
      <w:r w:rsidRPr="0051332D">
        <w:rPr>
          <w:rFonts w:ascii="Tahoma" w:eastAsia="Times New Roman" w:hAnsi="Tahoma" w:cs="Tahoma" w:hint="cs"/>
          <w:sz w:val="18"/>
          <w:szCs w:val="18"/>
          <w:rtl/>
        </w:rPr>
        <w:t>בחוזר מנכ"ל משרד הפנים מינואר 2009</w:t>
      </w:r>
      <w:r>
        <w:rPr>
          <w:rFonts w:ascii="Tahoma" w:eastAsia="Times New Roman" w:hAnsi="Tahoma" w:cs="Tahoma"/>
          <w:sz w:val="18"/>
          <w:szCs w:val="18"/>
          <w:vertAlign w:val="superscript"/>
          <w:rtl/>
        </w:rPr>
        <w:footnoteReference w:id="46"/>
      </w:r>
      <w:r w:rsidRPr="0051332D">
        <w:rPr>
          <w:rFonts w:ascii="Tahoma" w:eastAsia="Times New Roman" w:hAnsi="Tahoma" w:cs="Tahoma" w:hint="cs"/>
          <w:sz w:val="18"/>
          <w:szCs w:val="18"/>
          <w:rtl/>
        </w:rPr>
        <w:t xml:space="preserve"> נקבעו נוהל ואמות מידה להטלת חיוב אישי על נושאי משרה ברשויות מקומיות בגין הוצאה שלא כדין. בחוזר הוגדרה </w:t>
      </w:r>
      <w:r w:rsidRPr="0051332D">
        <w:rPr>
          <w:rFonts w:ascii="Tahoma" w:eastAsia="Times New Roman" w:hAnsi="Tahoma" w:cs="Tahoma"/>
          <w:sz w:val="18"/>
          <w:szCs w:val="18"/>
          <w:rtl/>
        </w:rPr>
        <w:t>הוצאה של</w:t>
      </w:r>
      <w:r w:rsidRPr="0051332D">
        <w:rPr>
          <w:rFonts w:ascii="Tahoma" w:eastAsia="Times New Roman" w:hAnsi="Tahoma" w:cs="Tahoma" w:hint="cs"/>
          <w:sz w:val="18"/>
          <w:szCs w:val="18"/>
          <w:rtl/>
        </w:rPr>
        <w:t>א</w:t>
      </w:r>
      <w:r w:rsidRPr="0051332D">
        <w:rPr>
          <w:rFonts w:ascii="Tahoma" w:eastAsia="Times New Roman" w:hAnsi="Tahoma" w:cs="Tahoma"/>
          <w:sz w:val="18"/>
          <w:szCs w:val="18"/>
          <w:rtl/>
        </w:rPr>
        <w:t xml:space="preserve"> כדין</w:t>
      </w:r>
      <w:r w:rsidRPr="0051332D">
        <w:rPr>
          <w:rFonts w:ascii="Tahoma" w:eastAsia="Times New Roman" w:hAnsi="Tahoma" w:cs="Tahoma" w:hint="cs"/>
          <w:sz w:val="18"/>
          <w:szCs w:val="18"/>
          <w:rtl/>
        </w:rPr>
        <w:t xml:space="preserve"> כ</w:t>
      </w:r>
      <w:r w:rsidRPr="0051332D">
        <w:rPr>
          <w:rFonts w:ascii="Tahoma" w:eastAsia="Times New Roman" w:hAnsi="Tahoma" w:cs="Tahoma"/>
          <w:sz w:val="18"/>
          <w:szCs w:val="18"/>
          <w:rtl/>
        </w:rPr>
        <w:t>"הוצאה בדרך של התקשרות או בכל דרך אחרת, שבוצעה בחריגה מהוראות הדין, לרבות חריגה מהוראות הדין המהותי, חריגה מדרישות דין שבנוהל או כל חריגה מהדין הפוגמת בתוקפה החוקי של ההוצאה"</w:t>
      </w:r>
      <w:r w:rsidRPr="0051332D">
        <w:rPr>
          <w:rFonts w:ascii="Tahoma" w:eastAsia="Times New Roman" w:hAnsi="Tahoma" w:cs="Tahoma" w:hint="cs"/>
          <w:sz w:val="18"/>
          <w:szCs w:val="18"/>
          <w:rtl/>
        </w:rPr>
        <w:t>. כדוגמאות לפעולות שייחשבו להוצאה שלא כדין ציין משרד הפנים בין היתר הפרת הכללים הקבועים בדין לעניין תנאים מוקדמים לביצוע התקשרות, או פעולה אחרת בעלת השלכות כספיות או פעולה ללא אישור המועצה, וכן התקשרות או פעולה לפני אישור תקציב בלתי רגיל.</w:t>
      </w:r>
    </w:p>
    <w:p w:rsidR="0055684C" w:rsidRPr="0051332D" w:rsidP="00090369">
      <w:pPr>
        <w:spacing w:after="240" w:line="240" w:lineRule="exact"/>
        <w:ind w:right="2268"/>
        <w:jc w:val="both"/>
        <w:rPr>
          <w:rFonts w:ascii="Tahoma" w:eastAsia="Times New Roman" w:hAnsi="Tahoma" w:cs="Tahoma"/>
          <w:sz w:val="18"/>
          <w:szCs w:val="18"/>
          <w:rtl/>
        </w:rPr>
      </w:pPr>
      <w:r w:rsidRPr="0051332D">
        <w:rPr>
          <w:rFonts w:ascii="Tahoma" w:eastAsia="Times New Roman" w:hAnsi="Tahoma" w:cs="Tahoma" w:hint="cs"/>
          <w:sz w:val="18"/>
          <w:szCs w:val="18"/>
          <w:rtl/>
        </w:rPr>
        <w:t>העירייה מסרה בתשובתה כי כל התחייבויות העירייה היו על פי הוראות הדין ובשום שלב של הפרויקט לא בוצעה הוצאה שאינה כדין.</w:t>
      </w:r>
    </w:p>
    <w:p w:rsidR="0055684C" w:rsidRPr="0051332D" w:rsidP="00600A73">
      <w:pPr>
        <w:pStyle w:val="RESHET"/>
        <w:rPr>
          <w:rtl/>
        </w:rPr>
      </w:pPr>
      <w:r w:rsidRPr="0051332D">
        <w:rPr>
          <w:rFonts w:hint="cs"/>
          <w:rtl/>
        </w:rPr>
        <w:t>משרד מבקר המדינה מעיר לעיריית אשדוד כי בניגוד לתשובתה ונוכח הליקויים שפורטו בתפקודם של</w:t>
      </w:r>
      <w:r w:rsidRPr="0051332D">
        <w:rPr>
          <w:rtl/>
        </w:rPr>
        <w:t xml:space="preserve"> </w:t>
      </w:r>
      <w:r w:rsidRPr="0051332D">
        <w:rPr>
          <w:rFonts w:hint="cs"/>
          <w:rtl/>
        </w:rPr>
        <w:t>העירייה והעומד בראשה ושל מנכ"ל העירייה, בכל הנוגע לאישור הגדלת היקפי ההתקשרות עם הקבלנים ושינוי הסטנדרט של משרד התחבורה והשתת העלויות על העירייה, ובנוגע לתהליך אישור התקציב למימון שינוי זה במועצת העירייה ובוועדת הכספים, מבלי שהובהר גובה התקציב ומקורו, על משרד הפנים לבחון אם יש מקום להטלת חיוב אישי על ראש העירייה ועל מנכ"ל העירייה הנושאים באחריות לליקויים.</w:t>
      </w:r>
      <w:r w:rsidRPr="00C02BC9" w:rsidR="00C02BC9">
        <w:rPr>
          <w:noProof/>
          <w:szCs w:val="17"/>
          <w:rtl/>
        </w:rPr>
        <w:t xml:space="preserve"> </w:t>
      </w:r>
      <w:r w:rsidRPr="0012789B" w:rsidR="00C02BC9">
        <w:rPr>
          <w:noProof/>
          <w:szCs w:val="17"/>
          <w:rtl/>
          <w:lang w:eastAsia="en-US"/>
        </w:rPr>
        <mc:AlternateContent>
          <mc:Choice Requires="wps">
            <w:drawing>
              <wp:anchor distT="0" distB="0" distL="114300" distR="114300" simplePos="0" relativeHeight="251682816" behindDoc="1" locked="0" layoutInCell="1" allowOverlap="1">
                <wp:simplePos x="0" y="0"/>
                <wp:positionH relativeFrom="margin">
                  <wp:posOffset>-431800</wp:posOffset>
                </wp:positionH>
                <wp:positionV relativeFrom="margin">
                  <wp:align>top</wp:align>
                </wp:positionV>
                <wp:extent cx="1620000" cy="4140000"/>
                <wp:effectExtent l="0" t="0" r="0" b="0"/>
                <wp:wrapNone/>
                <wp:docPr id="5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E4DB7" w:rsidRPr="00373C5D" w:rsidP="00C02BC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42486105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83733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E4DB7" w:rsidRPr="00881D99" w:rsidP="00C02BC9">
                            <w:pPr>
                              <w:spacing w:after="0" w:line="240" w:lineRule="auto"/>
                              <w:rPr>
                                <w:color w:val="0B5294"/>
                                <w:spacing w:val="-4"/>
                                <w:sz w:val="24"/>
                                <w:szCs w:val="24"/>
                                <w:rtl/>
                                <w:cs/>
                              </w:rPr>
                            </w:pPr>
                            <w:r w:rsidRPr="00600A73">
                              <w:rPr>
                                <w:rFonts w:cs="Tahoma" w:hint="eastAsia"/>
                                <w:color w:val="0B5294"/>
                                <w:spacing w:val="-4"/>
                                <w:sz w:val="24"/>
                                <w:szCs w:val="24"/>
                                <w:rtl/>
                              </w:rPr>
                              <w:t>נוכח</w:t>
                            </w:r>
                            <w:r w:rsidRPr="00600A73">
                              <w:rPr>
                                <w:rFonts w:cs="Tahoma"/>
                                <w:color w:val="0B5294"/>
                                <w:spacing w:val="-4"/>
                                <w:sz w:val="24"/>
                                <w:szCs w:val="24"/>
                                <w:rtl/>
                              </w:rPr>
                              <w:t xml:space="preserve"> </w:t>
                            </w:r>
                            <w:r w:rsidRPr="00600A73">
                              <w:rPr>
                                <w:rFonts w:cs="Tahoma" w:hint="eastAsia"/>
                                <w:color w:val="0B5294"/>
                                <w:spacing w:val="-4"/>
                                <w:sz w:val="24"/>
                                <w:szCs w:val="24"/>
                                <w:rtl/>
                              </w:rPr>
                              <w:t>הליקויים</w:t>
                            </w:r>
                            <w:r w:rsidRPr="00600A73">
                              <w:rPr>
                                <w:rFonts w:cs="Tahoma"/>
                                <w:color w:val="0B5294"/>
                                <w:spacing w:val="-4"/>
                                <w:sz w:val="24"/>
                                <w:szCs w:val="24"/>
                                <w:rtl/>
                              </w:rPr>
                              <w:t xml:space="preserve"> </w:t>
                            </w:r>
                            <w:r w:rsidRPr="00600A73">
                              <w:rPr>
                                <w:rFonts w:cs="Tahoma" w:hint="eastAsia"/>
                                <w:color w:val="0B5294"/>
                                <w:spacing w:val="-4"/>
                                <w:sz w:val="24"/>
                                <w:szCs w:val="24"/>
                                <w:rtl/>
                              </w:rPr>
                              <w:t>שפורטו</w:t>
                            </w:r>
                            <w:r w:rsidRPr="00600A73">
                              <w:rPr>
                                <w:rFonts w:cs="Tahoma"/>
                                <w:color w:val="0B5294"/>
                                <w:spacing w:val="-4"/>
                                <w:sz w:val="24"/>
                                <w:szCs w:val="24"/>
                                <w:rtl/>
                              </w:rPr>
                              <w:t xml:space="preserve"> </w:t>
                            </w:r>
                            <w:r w:rsidRPr="00600A73">
                              <w:rPr>
                                <w:rFonts w:cs="Tahoma" w:hint="eastAsia"/>
                                <w:color w:val="0B5294"/>
                                <w:spacing w:val="-4"/>
                                <w:sz w:val="24"/>
                                <w:szCs w:val="24"/>
                                <w:rtl/>
                              </w:rPr>
                              <w:t>בתפקודם</w:t>
                            </w:r>
                            <w:r w:rsidRPr="00600A73">
                              <w:rPr>
                                <w:rFonts w:cs="Tahoma"/>
                                <w:color w:val="0B5294"/>
                                <w:spacing w:val="-4"/>
                                <w:sz w:val="24"/>
                                <w:szCs w:val="24"/>
                                <w:rtl/>
                              </w:rPr>
                              <w:t xml:space="preserve"> </w:t>
                            </w:r>
                            <w:r w:rsidRPr="00600A73">
                              <w:rPr>
                                <w:rFonts w:cs="Tahoma" w:hint="eastAsia"/>
                                <w:color w:val="0B5294"/>
                                <w:spacing w:val="-4"/>
                                <w:sz w:val="24"/>
                                <w:szCs w:val="24"/>
                                <w:rtl/>
                              </w:rPr>
                              <w:t>של</w:t>
                            </w:r>
                            <w:r w:rsidRPr="00600A73">
                              <w:rPr>
                                <w:rFonts w:cs="Tahoma"/>
                                <w:color w:val="0B5294"/>
                                <w:spacing w:val="-4"/>
                                <w:sz w:val="24"/>
                                <w:szCs w:val="24"/>
                                <w:rtl/>
                              </w:rPr>
                              <w:t xml:space="preserve"> </w:t>
                            </w:r>
                            <w:r w:rsidRPr="00600A73">
                              <w:rPr>
                                <w:rFonts w:cs="Tahoma" w:hint="eastAsia"/>
                                <w:color w:val="0B5294"/>
                                <w:spacing w:val="-4"/>
                                <w:sz w:val="24"/>
                                <w:szCs w:val="24"/>
                                <w:rtl/>
                              </w:rPr>
                              <w:t>העירייה</w:t>
                            </w:r>
                            <w:r w:rsidRPr="00600A73">
                              <w:rPr>
                                <w:rFonts w:cs="Tahoma"/>
                                <w:color w:val="0B5294"/>
                                <w:spacing w:val="-4"/>
                                <w:sz w:val="24"/>
                                <w:szCs w:val="24"/>
                                <w:rtl/>
                              </w:rPr>
                              <w:t xml:space="preserve"> </w:t>
                            </w:r>
                            <w:r w:rsidRPr="00600A73">
                              <w:rPr>
                                <w:rFonts w:cs="Tahoma" w:hint="eastAsia"/>
                                <w:color w:val="0B5294"/>
                                <w:spacing w:val="-4"/>
                                <w:sz w:val="24"/>
                                <w:szCs w:val="24"/>
                                <w:rtl/>
                              </w:rPr>
                              <w:t>והעומד</w:t>
                            </w:r>
                            <w:r w:rsidRPr="00600A73">
                              <w:rPr>
                                <w:rFonts w:cs="Tahoma"/>
                                <w:color w:val="0B5294"/>
                                <w:spacing w:val="-4"/>
                                <w:sz w:val="24"/>
                                <w:szCs w:val="24"/>
                                <w:rtl/>
                              </w:rPr>
                              <w:t xml:space="preserve"> </w:t>
                            </w:r>
                            <w:r w:rsidRPr="00600A73">
                              <w:rPr>
                                <w:rFonts w:cs="Tahoma" w:hint="eastAsia"/>
                                <w:color w:val="0B5294"/>
                                <w:spacing w:val="-4"/>
                                <w:sz w:val="24"/>
                                <w:szCs w:val="24"/>
                                <w:rtl/>
                              </w:rPr>
                              <w:t>בראשה</w:t>
                            </w:r>
                            <w:r w:rsidRPr="00600A73">
                              <w:rPr>
                                <w:rFonts w:cs="Tahoma"/>
                                <w:color w:val="0B5294"/>
                                <w:spacing w:val="-4"/>
                                <w:sz w:val="24"/>
                                <w:szCs w:val="24"/>
                                <w:rtl/>
                              </w:rPr>
                              <w:t xml:space="preserve"> </w:t>
                            </w:r>
                            <w:r w:rsidRPr="00600A73">
                              <w:rPr>
                                <w:rFonts w:cs="Tahoma" w:hint="eastAsia"/>
                                <w:color w:val="0B5294"/>
                                <w:spacing w:val="-4"/>
                                <w:sz w:val="24"/>
                                <w:szCs w:val="24"/>
                                <w:rtl/>
                              </w:rPr>
                              <w:t>ושל</w:t>
                            </w:r>
                            <w:r w:rsidRPr="00600A73">
                              <w:rPr>
                                <w:rFonts w:cs="Tahoma"/>
                                <w:color w:val="0B5294"/>
                                <w:spacing w:val="-4"/>
                                <w:sz w:val="24"/>
                                <w:szCs w:val="24"/>
                                <w:rtl/>
                              </w:rPr>
                              <w:t xml:space="preserve"> </w:t>
                            </w:r>
                            <w:r w:rsidRPr="00600A73">
                              <w:rPr>
                                <w:rFonts w:cs="Tahoma" w:hint="eastAsia"/>
                                <w:color w:val="0B5294"/>
                                <w:spacing w:val="-4"/>
                                <w:sz w:val="24"/>
                                <w:szCs w:val="24"/>
                                <w:rtl/>
                              </w:rPr>
                              <w:t>מנכ</w:t>
                            </w:r>
                            <w:r w:rsidRPr="00600A73">
                              <w:rPr>
                                <w:rFonts w:cs="Tahoma"/>
                                <w:color w:val="0B5294"/>
                                <w:spacing w:val="-4"/>
                                <w:sz w:val="24"/>
                                <w:szCs w:val="24"/>
                                <w:rtl/>
                              </w:rPr>
                              <w:t>"</w:t>
                            </w:r>
                            <w:r w:rsidRPr="00600A73">
                              <w:rPr>
                                <w:rFonts w:cs="Tahoma" w:hint="eastAsia"/>
                                <w:color w:val="0B5294"/>
                                <w:spacing w:val="-4"/>
                                <w:sz w:val="24"/>
                                <w:szCs w:val="24"/>
                                <w:rtl/>
                              </w:rPr>
                              <w:t>ל</w:t>
                            </w:r>
                            <w:r w:rsidRPr="00600A73">
                              <w:rPr>
                                <w:rFonts w:cs="Tahoma"/>
                                <w:color w:val="0B5294"/>
                                <w:spacing w:val="-4"/>
                                <w:sz w:val="24"/>
                                <w:szCs w:val="24"/>
                                <w:rtl/>
                              </w:rPr>
                              <w:t xml:space="preserve"> </w:t>
                            </w:r>
                            <w:r w:rsidRPr="00600A73">
                              <w:rPr>
                                <w:rFonts w:cs="Tahoma" w:hint="eastAsia"/>
                                <w:color w:val="0B5294"/>
                                <w:spacing w:val="-4"/>
                                <w:sz w:val="24"/>
                                <w:szCs w:val="24"/>
                                <w:rtl/>
                              </w:rPr>
                              <w:t>העירייה</w:t>
                            </w:r>
                            <w:r w:rsidRPr="00600A73">
                              <w:rPr>
                                <w:rFonts w:cs="Tahoma"/>
                                <w:color w:val="0B5294"/>
                                <w:spacing w:val="-4"/>
                                <w:sz w:val="24"/>
                                <w:szCs w:val="24"/>
                                <w:rtl/>
                              </w:rPr>
                              <w:t xml:space="preserve"> </w:t>
                            </w:r>
                            <w:r w:rsidRPr="00600A73">
                              <w:rPr>
                                <w:rFonts w:cs="Tahoma" w:hint="eastAsia"/>
                                <w:color w:val="0B5294"/>
                                <w:spacing w:val="-4"/>
                                <w:sz w:val="24"/>
                                <w:szCs w:val="24"/>
                                <w:rtl/>
                              </w:rPr>
                              <w:t>בכל</w:t>
                            </w:r>
                            <w:r w:rsidRPr="00600A73">
                              <w:rPr>
                                <w:rFonts w:cs="Tahoma"/>
                                <w:color w:val="0B5294"/>
                                <w:spacing w:val="-4"/>
                                <w:sz w:val="24"/>
                                <w:szCs w:val="24"/>
                                <w:rtl/>
                              </w:rPr>
                              <w:t xml:space="preserve"> </w:t>
                            </w:r>
                            <w:r w:rsidRPr="00600A73">
                              <w:rPr>
                                <w:rFonts w:cs="Tahoma" w:hint="eastAsia"/>
                                <w:color w:val="0B5294"/>
                                <w:spacing w:val="-4"/>
                                <w:sz w:val="24"/>
                                <w:szCs w:val="24"/>
                                <w:rtl/>
                              </w:rPr>
                              <w:t>הנוגע</w:t>
                            </w:r>
                            <w:r w:rsidRPr="00600A73">
                              <w:rPr>
                                <w:rFonts w:cs="Tahoma"/>
                                <w:color w:val="0B5294"/>
                                <w:spacing w:val="-4"/>
                                <w:sz w:val="24"/>
                                <w:szCs w:val="24"/>
                                <w:rtl/>
                              </w:rPr>
                              <w:t xml:space="preserve"> </w:t>
                            </w:r>
                            <w:r w:rsidRPr="00600A73">
                              <w:rPr>
                                <w:rFonts w:cs="Tahoma" w:hint="eastAsia"/>
                                <w:color w:val="0B5294"/>
                                <w:spacing w:val="-4"/>
                                <w:sz w:val="24"/>
                                <w:szCs w:val="24"/>
                                <w:rtl/>
                              </w:rPr>
                              <w:t>לתהליך</w:t>
                            </w:r>
                            <w:r w:rsidRPr="00600A73">
                              <w:rPr>
                                <w:rFonts w:cs="Tahoma"/>
                                <w:color w:val="0B5294"/>
                                <w:spacing w:val="-4"/>
                                <w:sz w:val="24"/>
                                <w:szCs w:val="24"/>
                                <w:rtl/>
                              </w:rPr>
                              <w:t xml:space="preserve"> </w:t>
                            </w:r>
                            <w:r w:rsidRPr="00600A73">
                              <w:rPr>
                                <w:rFonts w:cs="Tahoma" w:hint="eastAsia"/>
                                <w:color w:val="0B5294"/>
                                <w:spacing w:val="-4"/>
                                <w:sz w:val="24"/>
                                <w:szCs w:val="24"/>
                                <w:rtl/>
                              </w:rPr>
                              <w:t>אישור</w:t>
                            </w:r>
                            <w:r w:rsidRPr="00600A73">
                              <w:rPr>
                                <w:rFonts w:cs="Tahoma"/>
                                <w:color w:val="0B5294"/>
                                <w:spacing w:val="-4"/>
                                <w:sz w:val="24"/>
                                <w:szCs w:val="24"/>
                                <w:rtl/>
                              </w:rPr>
                              <w:t xml:space="preserve"> </w:t>
                            </w:r>
                            <w:r w:rsidRPr="00600A73">
                              <w:rPr>
                                <w:rFonts w:cs="Tahoma" w:hint="eastAsia"/>
                                <w:color w:val="0B5294"/>
                                <w:spacing w:val="-4"/>
                                <w:sz w:val="24"/>
                                <w:szCs w:val="24"/>
                                <w:rtl/>
                              </w:rPr>
                              <w:t>התקציב</w:t>
                            </w:r>
                            <w:r w:rsidRPr="00600A73">
                              <w:rPr>
                                <w:rFonts w:cs="Tahoma"/>
                                <w:color w:val="0B5294"/>
                                <w:spacing w:val="-4"/>
                                <w:sz w:val="24"/>
                                <w:szCs w:val="24"/>
                                <w:rtl/>
                              </w:rPr>
                              <w:t xml:space="preserve"> </w:t>
                            </w:r>
                            <w:r w:rsidRPr="00600A73">
                              <w:rPr>
                                <w:rFonts w:cs="Tahoma" w:hint="eastAsia"/>
                                <w:color w:val="0B5294"/>
                                <w:spacing w:val="-4"/>
                                <w:sz w:val="24"/>
                                <w:szCs w:val="24"/>
                                <w:rtl/>
                              </w:rPr>
                              <w:t>במועצת</w:t>
                            </w:r>
                            <w:r w:rsidRPr="00600A73">
                              <w:rPr>
                                <w:rFonts w:cs="Tahoma"/>
                                <w:color w:val="0B5294"/>
                                <w:spacing w:val="-4"/>
                                <w:sz w:val="24"/>
                                <w:szCs w:val="24"/>
                                <w:rtl/>
                              </w:rPr>
                              <w:t xml:space="preserve"> </w:t>
                            </w:r>
                            <w:r w:rsidRPr="00600A73">
                              <w:rPr>
                                <w:rFonts w:cs="Tahoma" w:hint="eastAsia"/>
                                <w:color w:val="0B5294"/>
                                <w:spacing w:val="-4"/>
                                <w:sz w:val="24"/>
                                <w:szCs w:val="24"/>
                                <w:rtl/>
                              </w:rPr>
                              <w:t>העירייה</w:t>
                            </w:r>
                            <w:r w:rsidRPr="00600A73">
                              <w:rPr>
                                <w:rFonts w:cs="Tahoma"/>
                                <w:color w:val="0B5294"/>
                                <w:spacing w:val="-4"/>
                                <w:sz w:val="24"/>
                                <w:szCs w:val="24"/>
                                <w:rtl/>
                              </w:rPr>
                              <w:t xml:space="preserve"> </w:t>
                            </w:r>
                            <w:r w:rsidRPr="00600A73">
                              <w:rPr>
                                <w:rFonts w:cs="Tahoma" w:hint="eastAsia"/>
                                <w:color w:val="0B5294"/>
                                <w:spacing w:val="-4"/>
                                <w:sz w:val="24"/>
                                <w:szCs w:val="24"/>
                                <w:rtl/>
                              </w:rPr>
                              <w:t>ובוועדת</w:t>
                            </w:r>
                            <w:r w:rsidRPr="00600A73">
                              <w:rPr>
                                <w:rFonts w:cs="Tahoma"/>
                                <w:color w:val="0B5294"/>
                                <w:spacing w:val="-4"/>
                                <w:sz w:val="24"/>
                                <w:szCs w:val="24"/>
                                <w:rtl/>
                              </w:rPr>
                              <w:t xml:space="preserve"> </w:t>
                            </w:r>
                            <w:r w:rsidRPr="00600A73">
                              <w:rPr>
                                <w:rFonts w:cs="Tahoma" w:hint="eastAsia"/>
                                <w:color w:val="0B5294"/>
                                <w:spacing w:val="-4"/>
                                <w:sz w:val="24"/>
                                <w:szCs w:val="24"/>
                                <w:rtl/>
                              </w:rPr>
                              <w:t>הכספים</w:t>
                            </w:r>
                            <w:r w:rsidRPr="00600A73">
                              <w:rPr>
                                <w:rFonts w:cs="Tahoma"/>
                                <w:color w:val="0B5294"/>
                                <w:spacing w:val="-4"/>
                                <w:sz w:val="24"/>
                                <w:szCs w:val="24"/>
                                <w:rtl/>
                              </w:rPr>
                              <w:t xml:space="preserve">, </w:t>
                            </w:r>
                            <w:r w:rsidRPr="00600A73">
                              <w:rPr>
                                <w:rFonts w:cs="Tahoma" w:hint="eastAsia"/>
                                <w:color w:val="0B5294"/>
                                <w:spacing w:val="-4"/>
                                <w:sz w:val="24"/>
                                <w:szCs w:val="24"/>
                                <w:rtl/>
                              </w:rPr>
                              <w:t>על</w:t>
                            </w:r>
                            <w:r w:rsidRPr="00600A73">
                              <w:rPr>
                                <w:rFonts w:cs="Tahoma"/>
                                <w:color w:val="0B5294"/>
                                <w:spacing w:val="-4"/>
                                <w:sz w:val="24"/>
                                <w:szCs w:val="24"/>
                                <w:rtl/>
                              </w:rPr>
                              <w:t xml:space="preserve"> </w:t>
                            </w:r>
                            <w:r w:rsidRPr="00600A73">
                              <w:rPr>
                                <w:rFonts w:cs="Tahoma" w:hint="eastAsia"/>
                                <w:color w:val="0B5294"/>
                                <w:spacing w:val="-4"/>
                                <w:sz w:val="24"/>
                                <w:szCs w:val="24"/>
                                <w:rtl/>
                              </w:rPr>
                              <w:t>משרד</w:t>
                            </w:r>
                            <w:r w:rsidRPr="00600A73">
                              <w:rPr>
                                <w:rFonts w:cs="Tahoma"/>
                                <w:color w:val="0B5294"/>
                                <w:spacing w:val="-4"/>
                                <w:sz w:val="24"/>
                                <w:szCs w:val="24"/>
                                <w:rtl/>
                              </w:rPr>
                              <w:t xml:space="preserve"> </w:t>
                            </w:r>
                            <w:r w:rsidRPr="00600A73">
                              <w:rPr>
                                <w:rFonts w:cs="Tahoma" w:hint="eastAsia"/>
                                <w:color w:val="0B5294"/>
                                <w:spacing w:val="-4"/>
                                <w:sz w:val="24"/>
                                <w:szCs w:val="24"/>
                                <w:rtl/>
                              </w:rPr>
                              <w:t>הפנים</w:t>
                            </w:r>
                            <w:r w:rsidRPr="00600A73">
                              <w:rPr>
                                <w:rFonts w:cs="Tahoma"/>
                                <w:color w:val="0B5294"/>
                                <w:spacing w:val="-4"/>
                                <w:sz w:val="24"/>
                                <w:szCs w:val="24"/>
                                <w:rtl/>
                              </w:rPr>
                              <w:t xml:space="preserve"> </w:t>
                            </w:r>
                            <w:r w:rsidRPr="00600A73">
                              <w:rPr>
                                <w:rFonts w:cs="Tahoma" w:hint="eastAsia"/>
                                <w:color w:val="0B5294"/>
                                <w:spacing w:val="-4"/>
                                <w:sz w:val="24"/>
                                <w:szCs w:val="24"/>
                                <w:rtl/>
                              </w:rPr>
                              <w:t>לבחון</w:t>
                            </w:r>
                            <w:r w:rsidRPr="00600A73">
                              <w:rPr>
                                <w:rFonts w:cs="Tahoma"/>
                                <w:color w:val="0B5294"/>
                                <w:spacing w:val="-4"/>
                                <w:sz w:val="24"/>
                                <w:szCs w:val="24"/>
                                <w:rtl/>
                              </w:rPr>
                              <w:t xml:space="preserve"> </w:t>
                            </w:r>
                            <w:r w:rsidRPr="00600A73">
                              <w:rPr>
                                <w:rFonts w:cs="Tahoma" w:hint="eastAsia"/>
                                <w:color w:val="0B5294"/>
                                <w:spacing w:val="-4"/>
                                <w:sz w:val="24"/>
                                <w:szCs w:val="24"/>
                                <w:rtl/>
                              </w:rPr>
                              <w:t>אם</w:t>
                            </w:r>
                            <w:r w:rsidRPr="00600A73">
                              <w:rPr>
                                <w:rFonts w:cs="Tahoma"/>
                                <w:color w:val="0B5294"/>
                                <w:spacing w:val="-4"/>
                                <w:sz w:val="24"/>
                                <w:szCs w:val="24"/>
                                <w:rtl/>
                              </w:rPr>
                              <w:t xml:space="preserve"> </w:t>
                            </w:r>
                            <w:r w:rsidRPr="00600A73">
                              <w:rPr>
                                <w:rFonts w:cs="Tahoma" w:hint="eastAsia"/>
                                <w:color w:val="0B5294"/>
                                <w:spacing w:val="-4"/>
                                <w:sz w:val="24"/>
                                <w:szCs w:val="24"/>
                                <w:rtl/>
                              </w:rPr>
                              <w:t>יש</w:t>
                            </w:r>
                            <w:r w:rsidRPr="00600A73">
                              <w:rPr>
                                <w:rFonts w:cs="Tahoma"/>
                                <w:color w:val="0B5294"/>
                                <w:spacing w:val="-4"/>
                                <w:sz w:val="24"/>
                                <w:szCs w:val="24"/>
                                <w:rtl/>
                              </w:rPr>
                              <w:t xml:space="preserve"> </w:t>
                            </w:r>
                            <w:r w:rsidRPr="00600A73">
                              <w:rPr>
                                <w:rFonts w:cs="Tahoma" w:hint="eastAsia"/>
                                <w:color w:val="0B5294"/>
                                <w:spacing w:val="-4"/>
                                <w:sz w:val="24"/>
                                <w:szCs w:val="24"/>
                                <w:rtl/>
                              </w:rPr>
                              <w:t>מקום</w:t>
                            </w:r>
                            <w:r w:rsidRPr="00600A73">
                              <w:rPr>
                                <w:rFonts w:cs="Tahoma"/>
                                <w:color w:val="0B5294"/>
                                <w:spacing w:val="-4"/>
                                <w:sz w:val="24"/>
                                <w:szCs w:val="24"/>
                                <w:rtl/>
                              </w:rPr>
                              <w:t xml:space="preserve"> </w:t>
                            </w:r>
                            <w:r w:rsidRPr="00600A73">
                              <w:rPr>
                                <w:rFonts w:cs="Tahoma" w:hint="eastAsia"/>
                                <w:color w:val="0B5294"/>
                                <w:spacing w:val="-4"/>
                                <w:sz w:val="24"/>
                                <w:szCs w:val="24"/>
                                <w:rtl/>
                              </w:rPr>
                              <w:t>להטלת</w:t>
                            </w:r>
                            <w:r w:rsidRPr="00600A73">
                              <w:rPr>
                                <w:rFonts w:cs="Tahoma"/>
                                <w:color w:val="0B5294"/>
                                <w:spacing w:val="-4"/>
                                <w:sz w:val="24"/>
                                <w:szCs w:val="24"/>
                                <w:rtl/>
                              </w:rPr>
                              <w:t xml:space="preserve"> </w:t>
                            </w:r>
                            <w:r w:rsidRPr="00600A73">
                              <w:rPr>
                                <w:rFonts w:cs="Tahoma" w:hint="eastAsia"/>
                                <w:color w:val="0B5294"/>
                                <w:spacing w:val="-4"/>
                                <w:sz w:val="24"/>
                                <w:szCs w:val="24"/>
                                <w:rtl/>
                              </w:rPr>
                              <w:t>חיוב</w:t>
                            </w:r>
                            <w:r w:rsidRPr="00600A73">
                              <w:rPr>
                                <w:rFonts w:cs="Tahoma"/>
                                <w:color w:val="0B5294"/>
                                <w:spacing w:val="-4"/>
                                <w:sz w:val="24"/>
                                <w:szCs w:val="24"/>
                                <w:rtl/>
                              </w:rPr>
                              <w:t xml:space="preserve"> </w:t>
                            </w:r>
                            <w:r w:rsidRPr="00600A73">
                              <w:rPr>
                                <w:rFonts w:cs="Tahoma" w:hint="eastAsia"/>
                                <w:color w:val="0B5294"/>
                                <w:spacing w:val="-4"/>
                                <w:sz w:val="24"/>
                                <w:szCs w:val="24"/>
                                <w:rtl/>
                              </w:rPr>
                              <w:t>אישי</w:t>
                            </w:r>
                            <w:r w:rsidRPr="00600A73">
                              <w:rPr>
                                <w:rFonts w:cs="Tahoma"/>
                                <w:color w:val="0B5294"/>
                                <w:spacing w:val="-4"/>
                                <w:sz w:val="24"/>
                                <w:szCs w:val="24"/>
                                <w:rtl/>
                              </w:rPr>
                              <w:t xml:space="preserve"> </w:t>
                            </w:r>
                            <w:r w:rsidRPr="00600A73">
                              <w:rPr>
                                <w:rFonts w:cs="Tahoma" w:hint="eastAsia"/>
                                <w:color w:val="0B5294"/>
                                <w:spacing w:val="-4"/>
                                <w:sz w:val="24"/>
                                <w:szCs w:val="24"/>
                                <w:rtl/>
                              </w:rPr>
                              <w:t>על</w:t>
                            </w:r>
                            <w:r w:rsidRPr="00600A73">
                              <w:rPr>
                                <w:rFonts w:cs="Tahoma"/>
                                <w:color w:val="0B5294"/>
                                <w:spacing w:val="-4"/>
                                <w:sz w:val="24"/>
                                <w:szCs w:val="24"/>
                                <w:rtl/>
                              </w:rPr>
                              <w:t xml:space="preserve"> </w:t>
                            </w:r>
                            <w:r w:rsidRPr="00600A73">
                              <w:rPr>
                                <w:rFonts w:cs="Tahoma" w:hint="eastAsia"/>
                                <w:color w:val="0B5294"/>
                                <w:spacing w:val="-4"/>
                                <w:sz w:val="24"/>
                                <w:szCs w:val="24"/>
                                <w:rtl/>
                              </w:rPr>
                              <w:t>ראש</w:t>
                            </w:r>
                            <w:r w:rsidRPr="00600A73">
                              <w:rPr>
                                <w:rFonts w:cs="Tahoma"/>
                                <w:color w:val="0B5294"/>
                                <w:spacing w:val="-4"/>
                                <w:sz w:val="24"/>
                                <w:szCs w:val="24"/>
                                <w:rtl/>
                              </w:rPr>
                              <w:t xml:space="preserve"> </w:t>
                            </w:r>
                            <w:r w:rsidRPr="00600A73">
                              <w:rPr>
                                <w:rFonts w:cs="Tahoma" w:hint="eastAsia"/>
                                <w:color w:val="0B5294"/>
                                <w:spacing w:val="-4"/>
                                <w:sz w:val="24"/>
                                <w:szCs w:val="24"/>
                                <w:rtl/>
                              </w:rPr>
                              <w:t>העירייה</w:t>
                            </w:r>
                            <w:r w:rsidRPr="00600A73">
                              <w:rPr>
                                <w:rFonts w:cs="Tahoma"/>
                                <w:color w:val="0B5294"/>
                                <w:spacing w:val="-4"/>
                                <w:sz w:val="24"/>
                                <w:szCs w:val="24"/>
                                <w:rtl/>
                              </w:rPr>
                              <w:t xml:space="preserve"> </w:t>
                            </w:r>
                            <w:r w:rsidRPr="00600A73">
                              <w:rPr>
                                <w:rFonts w:cs="Tahoma" w:hint="eastAsia"/>
                                <w:color w:val="0B5294"/>
                                <w:spacing w:val="-4"/>
                                <w:sz w:val="24"/>
                                <w:szCs w:val="24"/>
                                <w:rtl/>
                              </w:rPr>
                              <w:t>ועל</w:t>
                            </w:r>
                            <w:r w:rsidRPr="00600A73">
                              <w:rPr>
                                <w:rFonts w:cs="Tahoma"/>
                                <w:color w:val="0B5294"/>
                                <w:spacing w:val="-4"/>
                                <w:sz w:val="24"/>
                                <w:szCs w:val="24"/>
                                <w:rtl/>
                              </w:rPr>
                              <w:t xml:space="preserve"> </w:t>
                            </w:r>
                            <w:r w:rsidRPr="00600A73">
                              <w:rPr>
                                <w:rFonts w:cs="Tahoma" w:hint="eastAsia"/>
                                <w:color w:val="0B5294"/>
                                <w:spacing w:val="-4"/>
                                <w:sz w:val="24"/>
                                <w:szCs w:val="24"/>
                                <w:rtl/>
                              </w:rPr>
                              <w:t>מנכ</w:t>
                            </w:r>
                            <w:r w:rsidRPr="00600A73">
                              <w:rPr>
                                <w:rFonts w:cs="Tahoma"/>
                                <w:color w:val="0B5294"/>
                                <w:spacing w:val="-4"/>
                                <w:sz w:val="24"/>
                                <w:szCs w:val="24"/>
                                <w:rtl/>
                              </w:rPr>
                              <w:t>"</w:t>
                            </w:r>
                            <w:r w:rsidRPr="00600A73">
                              <w:rPr>
                                <w:rFonts w:cs="Tahoma" w:hint="eastAsia"/>
                                <w:color w:val="0B5294"/>
                                <w:spacing w:val="-4"/>
                                <w:sz w:val="24"/>
                                <w:szCs w:val="24"/>
                                <w:rtl/>
                              </w:rPr>
                              <w:t>ל</w:t>
                            </w:r>
                            <w:r w:rsidRPr="00600A73">
                              <w:rPr>
                                <w:rFonts w:cs="Tahoma"/>
                                <w:color w:val="0B5294"/>
                                <w:spacing w:val="-4"/>
                                <w:sz w:val="24"/>
                                <w:szCs w:val="24"/>
                                <w:rtl/>
                              </w:rPr>
                              <w:t xml:space="preserve"> </w:t>
                            </w:r>
                            <w:r w:rsidRPr="00600A73">
                              <w:rPr>
                                <w:rFonts w:cs="Tahoma" w:hint="eastAsia"/>
                                <w:color w:val="0B5294"/>
                                <w:spacing w:val="-4"/>
                                <w:sz w:val="24"/>
                                <w:szCs w:val="24"/>
                                <w:rtl/>
                              </w:rPr>
                              <w:t>העירייה</w:t>
                            </w:r>
                            <w:r w:rsidRPr="00600A73">
                              <w:rPr>
                                <w:rFonts w:cs="Tahoma"/>
                                <w:color w:val="0B5294"/>
                                <w:spacing w:val="-4"/>
                                <w:sz w:val="24"/>
                                <w:szCs w:val="24"/>
                                <w:rtl/>
                              </w:rPr>
                              <w:t xml:space="preserve"> </w:t>
                            </w:r>
                            <w:r w:rsidRPr="00600A73">
                              <w:rPr>
                                <w:rFonts w:cs="Tahoma" w:hint="eastAsia"/>
                                <w:color w:val="0B5294"/>
                                <w:spacing w:val="-4"/>
                                <w:sz w:val="24"/>
                                <w:szCs w:val="24"/>
                                <w:rtl/>
                              </w:rPr>
                              <w:t>הנושאים</w:t>
                            </w:r>
                            <w:r w:rsidRPr="00600A73">
                              <w:rPr>
                                <w:rFonts w:cs="Tahoma"/>
                                <w:color w:val="0B5294"/>
                                <w:spacing w:val="-4"/>
                                <w:sz w:val="24"/>
                                <w:szCs w:val="24"/>
                                <w:rtl/>
                              </w:rPr>
                              <w:t xml:space="preserve"> </w:t>
                            </w:r>
                            <w:r w:rsidRPr="00600A73">
                              <w:rPr>
                                <w:rFonts w:cs="Tahoma" w:hint="eastAsia"/>
                                <w:color w:val="0B5294"/>
                                <w:spacing w:val="-4"/>
                                <w:sz w:val="24"/>
                                <w:szCs w:val="24"/>
                                <w:rtl/>
                              </w:rPr>
                              <w:t>באחריות</w:t>
                            </w:r>
                            <w:r w:rsidRPr="00600A73">
                              <w:rPr>
                                <w:rFonts w:cs="Tahoma"/>
                                <w:color w:val="0B5294"/>
                                <w:spacing w:val="-4"/>
                                <w:sz w:val="24"/>
                                <w:szCs w:val="24"/>
                                <w:rtl/>
                              </w:rPr>
                              <w:t xml:space="preserve"> </w:t>
                            </w:r>
                            <w:r w:rsidRPr="00600A73">
                              <w:rPr>
                                <w:rFonts w:cs="Tahoma" w:hint="eastAsia"/>
                                <w:color w:val="0B5294"/>
                                <w:spacing w:val="-4"/>
                                <w:sz w:val="24"/>
                                <w:szCs w:val="24"/>
                                <w:rtl/>
                              </w:rPr>
                              <w:t>לליקויים</w:t>
                            </w:r>
                          </w:p>
                          <w:p w:rsidR="00CE4DB7" w:rsidRPr="00373C5D" w:rsidP="00C02BC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36978136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45499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2640" filled="f" stroked="f">
                <v:textbox>
                  <w:txbxContent>
                    <w:p w:rsidR="00CE4DB7" w:rsidRPr="00373C5D" w:rsidP="00C02BC9">
                      <w:pPr>
                        <w:spacing w:line="240" w:lineRule="atLeast"/>
                        <w:rPr>
                          <w:rFonts w:cs="Tahoma"/>
                          <w:b/>
                          <w:bCs/>
                          <w:color w:val="0B5294"/>
                          <w:sz w:val="48"/>
                          <w:szCs w:val="48"/>
                          <w:rtl/>
                        </w:rPr>
                      </w:pPr>
                      <w:drawing>
                        <wp:inline distT="0" distB="0" distL="0" distR="0">
                          <wp:extent cx="311150" cy="256800"/>
                          <wp:effectExtent l="0" t="0" r="0" b="0"/>
                          <wp:docPr id="5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79851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E4DB7" w:rsidRPr="00881D99" w:rsidP="00C02BC9">
                      <w:pPr>
                        <w:spacing w:after="0" w:line="240" w:lineRule="auto"/>
                        <w:rPr>
                          <w:color w:val="0B5294"/>
                          <w:spacing w:val="-4"/>
                          <w:sz w:val="24"/>
                          <w:szCs w:val="24"/>
                          <w:rtl/>
                          <w:cs/>
                        </w:rPr>
                      </w:pPr>
                      <w:r w:rsidRPr="00600A73">
                        <w:rPr>
                          <w:rFonts w:cs="Tahoma" w:hint="eastAsia"/>
                          <w:color w:val="0B5294"/>
                          <w:spacing w:val="-4"/>
                          <w:sz w:val="24"/>
                          <w:szCs w:val="24"/>
                          <w:rtl/>
                        </w:rPr>
                        <w:t>נוכח</w:t>
                      </w:r>
                      <w:r w:rsidRPr="00600A73">
                        <w:rPr>
                          <w:rFonts w:cs="Tahoma"/>
                          <w:color w:val="0B5294"/>
                          <w:spacing w:val="-4"/>
                          <w:sz w:val="24"/>
                          <w:szCs w:val="24"/>
                          <w:rtl/>
                        </w:rPr>
                        <w:t xml:space="preserve"> </w:t>
                      </w:r>
                      <w:r w:rsidRPr="00600A73">
                        <w:rPr>
                          <w:rFonts w:cs="Tahoma" w:hint="eastAsia"/>
                          <w:color w:val="0B5294"/>
                          <w:spacing w:val="-4"/>
                          <w:sz w:val="24"/>
                          <w:szCs w:val="24"/>
                          <w:rtl/>
                        </w:rPr>
                        <w:t>הליקויים</w:t>
                      </w:r>
                      <w:r w:rsidRPr="00600A73">
                        <w:rPr>
                          <w:rFonts w:cs="Tahoma"/>
                          <w:color w:val="0B5294"/>
                          <w:spacing w:val="-4"/>
                          <w:sz w:val="24"/>
                          <w:szCs w:val="24"/>
                          <w:rtl/>
                        </w:rPr>
                        <w:t xml:space="preserve"> </w:t>
                      </w:r>
                      <w:r w:rsidRPr="00600A73">
                        <w:rPr>
                          <w:rFonts w:cs="Tahoma" w:hint="eastAsia"/>
                          <w:color w:val="0B5294"/>
                          <w:spacing w:val="-4"/>
                          <w:sz w:val="24"/>
                          <w:szCs w:val="24"/>
                          <w:rtl/>
                        </w:rPr>
                        <w:t>שפורטו</w:t>
                      </w:r>
                      <w:r w:rsidRPr="00600A73">
                        <w:rPr>
                          <w:rFonts w:cs="Tahoma"/>
                          <w:color w:val="0B5294"/>
                          <w:spacing w:val="-4"/>
                          <w:sz w:val="24"/>
                          <w:szCs w:val="24"/>
                          <w:rtl/>
                        </w:rPr>
                        <w:t xml:space="preserve"> </w:t>
                      </w:r>
                      <w:r w:rsidRPr="00600A73">
                        <w:rPr>
                          <w:rFonts w:cs="Tahoma" w:hint="eastAsia"/>
                          <w:color w:val="0B5294"/>
                          <w:spacing w:val="-4"/>
                          <w:sz w:val="24"/>
                          <w:szCs w:val="24"/>
                          <w:rtl/>
                        </w:rPr>
                        <w:t>בתפקודם</w:t>
                      </w:r>
                      <w:r w:rsidRPr="00600A73">
                        <w:rPr>
                          <w:rFonts w:cs="Tahoma"/>
                          <w:color w:val="0B5294"/>
                          <w:spacing w:val="-4"/>
                          <w:sz w:val="24"/>
                          <w:szCs w:val="24"/>
                          <w:rtl/>
                        </w:rPr>
                        <w:t xml:space="preserve"> </w:t>
                      </w:r>
                      <w:r w:rsidRPr="00600A73">
                        <w:rPr>
                          <w:rFonts w:cs="Tahoma" w:hint="eastAsia"/>
                          <w:color w:val="0B5294"/>
                          <w:spacing w:val="-4"/>
                          <w:sz w:val="24"/>
                          <w:szCs w:val="24"/>
                          <w:rtl/>
                        </w:rPr>
                        <w:t>של</w:t>
                      </w:r>
                      <w:r w:rsidRPr="00600A73">
                        <w:rPr>
                          <w:rFonts w:cs="Tahoma"/>
                          <w:color w:val="0B5294"/>
                          <w:spacing w:val="-4"/>
                          <w:sz w:val="24"/>
                          <w:szCs w:val="24"/>
                          <w:rtl/>
                        </w:rPr>
                        <w:t xml:space="preserve"> </w:t>
                      </w:r>
                      <w:r w:rsidRPr="00600A73">
                        <w:rPr>
                          <w:rFonts w:cs="Tahoma" w:hint="eastAsia"/>
                          <w:color w:val="0B5294"/>
                          <w:spacing w:val="-4"/>
                          <w:sz w:val="24"/>
                          <w:szCs w:val="24"/>
                          <w:rtl/>
                        </w:rPr>
                        <w:t>העירייה</w:t>
                      </w:r>
                      <w:r w:rsidRPr="00600A73">
                        <w:rPr>
                          <w:rFonts w:cs="Tahoma"/>
                          <w:color w:val="0B5294"/>
                          <w:spacing w:val="-4"/>
                          <w:sz w:val="24"/>
                          <w:szCs w:val="24"/>
                          <w:rtl/>
                        </w:rPr>
                        <w:t xml:space="preserve"> </w:t>
                      </w:r>
                      <w:r w:rsidRPr="00600A73">
                        <w:rPr>
                          <w:rFonts w:cs="Tahoma" w:hint="eastAsia"/>
                          <w:color w:val="0B5294"/>
                          <w:spacing w:val="-4"/>
                          <w:sz w:val="24"/>
                          <w:szCs w:val="24"/>
                          <w:rtl/>
                        </w:rPr>
                        <w:t>והעומד</w:t>
                      </w:r>
                      <w:r w:rsidRPr="00600A73">
                        <w:rPr>
                          <w:rFonts w:cs="Tahoma"/>
                          <w:color w:val="0B5294"/>
                          <w:spacing w:val="-4"/>
                          <w:sz w:val="24"/>
                          <w:szCs w:val="24"/>
                          <w:rtl/>
                        </w:rPr>
                        <w:t xml:space="preserve"> </w:t>
                      </w:r>
                      <w:r w:rsidRPr="00600A73">
                        <w:rPr>
                          <w:rFonts w:cs="Tahoma" w:hint="eastAsia"/>
                          <w:color w:val="0B5294"/>
                          <w:spacing w:val="-4"/>
                          <w:sz w:val="24"/>
                          <w:szCs w:val="24"/>
                          <w:rtl/>
                        </w:rPr>
                        <w:t>בראשה</w:t>
                      </w:r>
                      <w:r w:rsidRPr="00600A73">
                        <w:rPr>
                          <w:rFonts w:cs="Tahoma"/>
                          <w:color w:val="0B5294"/>
                          <w:spacing w:val="-4"/>
                          <w:sz w:val="24"/>
                          <w:szCs w:val="24"/>
                          <w:rtl/>
                        </w:rPr>
                        <w:t xml:space="preserve"> </w:t>
                      </w:r>
                      <w:r w:rsidRPr="00600A73">
                        <w:rPr>
                          <w:rFonts w:cs="Tahoma" w:hint="eastAsia"/>
                          <w:color w:val="0B5294"/>
                          <w:spacing w:val="-4"/>
                          <w:sz w:val="24"/>
                          <w:szCs w:val="24"/>
                          <w:rtl/>
                        </w:rPr>
                        <w:t>ושל</w:t>
                      </w:r>
                      <w:r w:rsidRPr="00600A73">
                        <w:rPr>
                          <w:rFonts w:cs="Tahoma"/>
                          <w:color w:val="0B5294"/>
                          <w:spacing w:val="-4"/>
                          <w:sz w:val="24"/>
                          <w:szCs w:val="24"/>
                          <w:rtl/>
                        </w:rPr>
                        <w:t xml:space="preserve"> </w:t>
                      </w:r>
                      <w:r w:rsidRPr="00600A73">
                        <w:rPr>
                          <w:rFonts w:cs="Tahoma" w:hint="eastAsia"/>
                          <w:color w:val="0B5294"/>
                          <w:spacing w:val="-4"/>
                          <w:sz w:val="24"/>
                          <w:szCs w:val="24"/>
                          <w:rtl/>
                        </w:rPr>
                        <w:t>מנכ</w:t>
                      </w:r>
                      <w:r w:rsidRPr="00600A73">
                        <w:rPr>
                          <w:rFonts w:cs="Tahoma"/>
                          <w:color w:val="0B5294"/>
                          <w:spacing w:val="-4"/>
                          <w:sz w:val="24"/>
                          <w:szCs w:val="24"/>
                          <w:rtl/>
                        </w:rPr>
                        <w:t>"</w:t>
                      </w:r>
                      <w:r w:rsidRPr="00600A73">
                        <w:rPr>
                          <w:rFonts w:cs="Tahoma" w:hint="eastAsia"/>
                          <w:color w:val="0B5294"/>
                          <w:spacing w:val="-4"/>
                          <w:sz w:val="24"/>
                          <w:szCs w:val="24"/>
                          <w:rtl/>
                        </w:rPr>
                        <w:t>ל</w:t>
                      </w:r>
                      <w:r w:rsidRPr="00600A73">
                        <w:rPr>
                          <w:rFonts w:cs="Tahoma"/>
                          <w:color w:val="0B5294"/>
                          <w:spacing w:val="-4"/>
                          <w:sz w:val="24"/>
                          <w:szCs w:val="24"/>
                          <w:rtl/>
                        </w:rPr>
                        <w:t xml:space="preserve"> </w:t>
                      </w:r>
                      <w:r w:rsidRPr="00600A73">
                        <w:rPr>
                          <w:rFonts w:cs="Tahoma" w:hint="eastAsia"/>
                          <w:color w:val="0B5294"/>
                          <w:spacing w:val="-4"/>
                          <w:sz w:val="24"/>
                          <w:szCs w:val="24"/>
                          <w:rtl/>
                        </w:rPr>
                        <w:t>העירייה</w:t>
                      </w:r>
                      <w:r w:rsidRPr="00600A73">
                        <w:rPr>
                          <w:rFonts w:cs="Tahoma"/>
                          <w:color w:val="0B5294"/>
                          <w:spacing w:val="-4"/>
                          <w:sz w:val="24"/>
                          <w:szCs w:val="24"/>
                          <w:rtl/>
                        </w:rPr>
                        <w:t xml:space="preserve"> </w:t>
                      </w:r>
                      <w:r w:rsidRPr="00600A73">
                        <w:rPr>
                          <w:rFonts w:cs="Tahoma" w:hint="eastAsia"/>
                          <w:color w:val="0B5294"/>
                          <w:spacing w:val="-4"/>
                          <w:sz w:val="24"/>
                          <w:szCs w:val="24"/>
                          <w:rtl/>
                        </w:rPr>
                        <w:t>בכל</w:t>
                      </w:r>
                      <w:r w:rsidRPr="00600A73">
                        <w:rPr>
                          <w:rFonts w:cs="Tahoma"/>
                          <w:color w:val="0B5294"/>
                          <w:spacing w:val="-4"/>
                          <w:sz w:val="24"/>
                          <w:szCs w:val="24"/>
                          <w:rtl/>
                        </w:rPr>
                        <w:t xml:space="preserve"> </w:t>
                      </w:r>
                      <w:r w:rsidRPr="00600A73">
                        <w:rPr>
                          <w:rFonts w:cs="Tahoma" w:hint="eastAsia"/>
                          <w:color w:val="0B5294"/>
                          <w:spacing w:val="-4"/>
                          <w:sz w:val="24"/>
                          <w:szCs w:val="24"/>
                          <w:rtl/>
                        </w:rPr>
                        <w:t>הנוגע</w:t>
                      </w:r>
                      <w:r w:rsidRPr="00600A73">
                        <w:rPr>
                          <w:rFonts w:cs="Tahoma"/>
                          <w:color w:val="0B5294"/>
                          <w:spacing w:val="-4"/>
                          <w:sz w:val="24"/>
                          <w:szCs w:val="24"/>
                          <w:rtl/>
                        </w:rPr>
                        <w:t xml:space="preserve"> </w:t>
                      </w:r>
                      <w:r w:rsidRPr="00600A73">
                        <w:rPr>
                          <w:rFonts w:cs="Tahoma" w:hint="eastAsia"/>
                          <w:color w:val="0B5294"/>
                          <w:spacing w:val="-4"/>
                          <w:sz w:val="24"/>
                          <w:szCs w:val="24"/>
                          <w:rtl/>
                        </w:rPr>
                        <w:t>לתהליך</w:t>
                      </w:r>
                      <w:r w:rsidRPr="00600A73">
                        <w:rPr>
                          <w:rFonts w:cs="Tahoma"/>
                          <w:color w:val="0B5294"/>
                          <w:spacing w:val="-4"/>
                          <w:sz w:val="24"/>
                          <w:szCs w:val="24"/>
                          <w:rtl/>
                        </w:rPr>
                        <w:t xml:space="preserve"> </w:t>
                      </w:r>
                      <w:r w:rsidRPr="00600A73">
                        <w:rPr>
                          <w:rFonts w:cs="Tahoma" w:hint="eastAsia"/>
                          <w:color w:val="0B5294"/>
                          <w:spacing w:val="-4"/>
                          <w:sz w:val="24"/>
                          <w:szCs w:val="24"/>
                          <w:rtl/>
                        </w:rPr>
                        <w:t>אישור</w:t>
                      </w:r>
                      <w:r w:rsidRPr="00600A73">
                        <w:rPr>
                          <w:rFonts w:cs="Tahoma"/>
                          <w:color w:val="0B5294"/>
                          <w:spacing w:val="-4"/>
                          <w:sz w:val="24"/>
                          <w:szCs w:val="24"/>
                          <w:rtl/>
                        </w:rPr>
                        <w:t xml:space="preserve"> </w:t>
                      </w:r>
                      <w:r w:rsidRPr="00600A73">
                        <w:rPr>
                          <w:rFonts w:cs="Tahoma" w:hint="eastAsia"/>
                          <w:color w:val="0B5294"/>
                          <w:spacing w:val="-4"/>
                          <w:sz w:val="24"/>
                          <w:szCs w:val="24"/>
                          <w:rtl/>
                        </w:rPr>
                        <w:t>התקציב</w:t>
                      </w:r>
                      <w:r w:rsidRPr="00600A73">
                        <w:rPr>
                          <w:rFonts w:cs="Tahoma"/>
                          <w:color w:val="0B5294"/>
                          <w:spacing w:val="-4"/>
                          <w:sz w:val="24"/>
                          <w:szCs w:val="24"/>
                          <w:rtl/>
                        </w:rPr>
                        <w:t xml:space="preserve"> </w:t>
                      </w:r>
                      <w:r w:rsidRPr="00600A73">
                        <w:rPr>
                          <w:rFonts w:cs="Tahoma" w:hint="eastAsia"/>
                          <w:color w:val="0B5294"/>
                          <w:spacing w:val="-4"/>
                          <w:sz w:val="24"/>
                          <w:szCs w:val="24"/>
                          <w:rtl/>
                        </w:rPr>
                        <w:t>במועצת</w:t>
                      </w:r>
                      <w:r w:rsidRPr="00600A73">
                        <w:rPr>
                          <w:rFonts w:cs="Tahoma"/>
                          <w:color w:val="0B5294"/>
                          <w:spacing w:val="-4"/>
                          <w:sz w:val="24"/>
                          <w:szCs w:val="24"/>
                          <w:rtl/>
                        </w:rPr>
                        <w:t xml:space="preserve"> </w:t>
                      </w:r>
                      <w:r w:rsidRPr="00600A73">
                        <w:rPr>
                          <w:rFonts w:cs="Tahoma" w:hint="eastAsia"/>
                          <w:color w:val="0B5294"/>
                          <w:spacing w:val="-4"/>
                          <w:sz w:val="24"/>
                          <w:szCs w:val="24"/>
                          <w:rtl/>
                        </w:rPr>
                        <w:t>העירייה</w:t>
                      </w:r>
                      <w:r w:rsidRPr="00600A73">
                        <w:rPr>
                          <w:rFonts w:cs="Tahoma"/>
                          <w:color w:val="0B5294"/>
                          <w:spacing w:val="-4"/>
                          <w:sz w:val="24"/>
                          <w:szCs w:val="24"/>
                          <w:rtl/>
                        </w:rPr>
                        <w:t xml:space="preserve"> </w:t>
                      </w:r>
                      <w:r w:rsidRPr="00600A73">
                        <w:rPr>
                          <w:rFonts w:cs="Tahoma" w:hint="eastAsia"/>
                          <w:color w:val="0B5294"/>
                          <w:spacing w:val="-4"/>
                          <w:sz w:val="24"/>
                          <w:szCs w:val="24"/>
                          <w:rtl/>
                        </w:rPr>
                        <w:t>ובוועדת</w:t>
                      </w:r>
                      <w:r w:rsidRPr="00600A73">
                        <w:rPr>
                          <w:rFonts w:cs="Tahoma"/>
                          <w:color w:val="0B5294"/>
                          <w:spacing w:val="-4"/>
                          <w:sz w:val="24"/>
                          <w:szCs w:val="24"/>
                          <w:rtl/>
                        </w:rPr>
                        <w:t xml:space="preserve"> </w:t>
                      </w:r>
                      <w:r w:rsidRPr="00600A73">
                        <w:rPr>
                          <w:rFonts w:cs="Tahoma" w:hint="eastAsia"/>
                          <w:color w:val="0B5294"/>
                          <w:spacing w:val="-4"/>
                          <w:sz w:val="24"/>
                          <w:szCs w:val="24"/>
                          <w:rtl/>
                        </w:rPr>
                        <w:t>הכספים</w:t>
                      </w:r>
                      <w:r w:rsidRPr="00600A73">
                        <w:rPr>
                          <w:rFonts w:cs="Tahoma"/>
                          <w:color w:val="0B5294"/>
                          <w:spacing w:val="-4"/>
                          <w:sz w:val="24"/>
                          <w:szCs w:val="24"/>
                          <w:rtl/>
                        </w:rPr>
                        <w:t xml:space="preserve">, </w:t>
                      </w:r>
                      <w:r w:rsidRPr="00600A73">
                        <w:rPr>
                          <w:rFonts w:cs="Tahoma" w:hint="eastAsia"/>
                          <w:color w:val="0B5294"/>
                          <w:spacing w:val="-4"/>
                          <w:sz w:val="24"/>
                          <w:szCs w:val="24"/>
                          <w:rtl/>
                        </w:rPr>
                        <w:t>על</w:t>
                      </w:r>
                      <w:r w:rsidRPr="00600A73">
                        <w:rPr>
                          <w:rFonts w:cs="Tahoma"/>
                          <w:color w:val="0B5294"/>
                          <w:spacing w:val="-4"/>
                          <w:sz w:val="24"/>
                          <w:szCs w:val="24"/>
                          <w:rtl/>
                        </w:rPr>
                        <w:t xml:space="preserve"> </w:t>
                      </w:r>
                      <w:r w:rsidRPr="00600A73">
                        <w:rPr>
                          <w:rFonts w:cs="Tahoma" w:hint="eastAsia"/>
                          <w:color w:val="0B5294"/>
                          <w:spacing w:val="-4"/>
                          <w:sz w:val="24"/>
                          <w:szCs w:val="24"/>
                          <w:rtl/>
                        </w:rPr>
                        <w:t>משרד</w:t>
                      </w:r>
                      <w:r w:rsidRPr="00600A73">
                        <w:rPr>
                          <w:rFonts w:cs="Tahoma"/>
                          <w:color w:val="0B5294"/>
                          <w:spacing w:val="-4"/>
                          <w:sz w:val="24"/>
                          <w:szCs w:val="24"/>
                          <w:rtl/>
                        </w:rPr>
                        <w:t xml:space="preserve"> </w:t>
                      </w:r>
                      <w:r w:rsidRPr="00600A73">
                        <w:rPr>
                          <w:rFonts w:cs="Tahoma" w:hint="eastAsia"/>
                          <w:color w:val="0B5294"/>
                          <w:spacing w:val="-4"/>
                          <w:sz w:val="24"/>
                          <w:szCs w:val="24"/>
                          <w:rtl/>
                        </w:rPr>
                        <w:t>הפנים</w:t>
                      </w:r>
                      <w:r w:rsidRPr="00600A73">
                        <w:rPr>
                          <w:rFonts w:cs="Tahoma"/>
                          <w:color w:val="0B5294"/>
                          <w:spacing w:val="-4"/>
                          <w:sz w:val="24"/>
                          <w:szCs w:val="24"/>
                          <w:rtl/>
                        </w:rPr>
                        <w:t xml:space="preserve"> </w:t>
                      </w:r>
                      <w:r w:rsidRPr="00600A73">
                        <w:rPr>
                          <w:rFonts w:cs="Tahoma" w:hint="eastAsia"/>
                          <w:color w:val="0B5294"/>
                          <w:spacing w:val="-4"/>
                          <w:sz w:val="24"/>
                          <w:szCs w:val="24"/>
                          <w:rtl/>
                        </w:rPr>
                        <w:t>לבחון</w:t>
                      </w:r>
                      <w:r w:rsidRPr="00600A73">
                        <w:rPr>
                          <w:rFonts w:cs="Tahoma"/>
                          <w:color w:val="0B5294"/>
                          <w:spacing w:val="-4"/>
                          <w:sz w:val="24"/>
                          <w:szCs w:val="24"/>
                          <w:rtl/>
                        </w:rPr>
                        <w:t xml:space="preserve"> </w:t>
                      </w:r>
                      <w:r w:rsidRPr="00600A73">
                        <w:rPr>
                          <w:rFonts w:cs="Tahoma" w:hint="eastAsia"/>
                          <w:color w:val="0B5294"/>
                          <w:spacing w:val="-4"/>
                          <w:sz w:val="24"/>
                          <w:szCs w:val="24"/>
                          <w:rtl/>
                        </w:rPr>
                        <w:t>אם</w:t>
                      </w:r>
                      <w:r w:rsidRPr="00600A73">
                        <w:rPr>
                          <w:rFonts w:cs="Tahoma"/>
                          <w:color w:val="0B5294"/>
                          <w:spacing w:val="-4"/>
                          <w:sz w:val="24"/>
                          <w:szCs w:val="24"/>
                          <w:rtl/>
                        </w:rPr>
                        <w:t xml:space="preserve"> </w:t>
                      </w:r>
                      <w:r w:rsidRPr="00600A73">
                        <w:rPr>
                          <w:rFonts w:cs="Tahoma" w:hint="eastAsia"/>
                          <w:color w:val="0B5294"/>
                          <w:spacing w:val="-4"/>
                          <w:sz w:val="24"/>
                          <w:szCs w:val="24"/>
                          <w:rtl/>
                        </w:rPr>
                        <w:t>יש</w:t>
                      </w:r>
                      <w:r w:rsidRPr="00600A73">
                        <w:rPr>
                          <w:rFonts w:cs="Tahoma"/>
                          <w:color w:val="0B5294"/>
                          <w:spacing w:val="-4"/>
                          <w:sz w:val="24"/>
                          <w:szCs w:val="24"/>
                          <w:rtl/>
                        </w:rPr>
                        <w:t xml:space="preserve"> </w:t>
                      </w:r>
                      <w:r w:rsidRPr="00600A73">
                        <w:rPr>
                          <w:rFonts w:cs="Tahoma" w:hint="eastAsia"/>
                          <w:color w:val="0B5294"/>
                          <w:spacing w:val="-4"/>
                          <w:sz w:val="24"/>
                          <w:szCs w:val="24"/>
                          <w:rtl/>
                        </w:rPr>
                        <w:t>מקום</w:t>
                      </w:r>
                      <w:r w:rsidRPr="00600A73">
                        <w:rPr>
                          <w:rFonts w:cs="Tahoma"/>
                          <w:color w:val="0B5294"/>
                          <w:spacing w:val="-4"/>
                          <w:sz w:val="24"/>
                          <w:szCs w:val="24"/>
                          <w:rtl/>
                        </w:rPr>
                        <w:t xml:space="preserve"> </w:t>
                      </w:r>
                      <w:r w:rsidRPr="00600A73">
                        <w:rPr>
                          <w:rFonts w:cs="Tahoma" w:hint="eastAsia"/>
                          <w:color w:val="0B5294"/>
                          <w:spacing w:val="-4"/>
                          <w:sz w:val="24"/>
                          <w:szCs w:val="24"/>
                          <w:rtl/>
                        </w:rPr>
                        <w:t>להטלת</w:t>
                      </w:r>
                      <w:r w:rsidRPr="00600A73">
                        <w:rPr>
                          <w:rFonts w:cs="Tahoma"/>
                          <w:color w:val="0B5294"/>
                          <w:spacing w:val="-4"/>
                          <w:sz w:val="24"/>
                          <w:szCs w:val="24"/>
                          <w:rtl/>
                        </w:rPr>
                        <w:t xml:space="preserve"> </w:t>
                      </w:r>
                      <w:r w:rsidRPr="00600A73">
                        <w:rPr>
                          <w:rFonts w:cs="Tahoma" w:hint="eastAsia"/>
                          <w:color w:val="0B5294"/>
                          <w:spacing w:val="-4"/>
                          <w:sz w:val="24"/>
                          <w:szCs w:val="24"/>
                          <w:rtl/>
                        </w:rPr>
                        <w:t>חיוב</w:t>
                      </w:r>
                      <w:r w:rsidRPr="00600A73">
                        <w:rPr>
                          <w:rFonts w:cs="Tahoma"/>
                          <w:color w:val="0B5294"/>
                          <w:spacing w:val="-4"/>
                          <w:sz w:val="24"/>
                          <w:szCs w:val="24"/>
                          <w:rtl/>
                        </w:rPr>
                        <w:t xml:space="preserve"> </w:t>
                      </w:r>
                      <w:r w:rsidRPr="00600A73">
                        <w:rPr>
                          <w:rFonts w:cs="Tahoma" w:hint="eastAsia"/>
                          <w:color w:val="0B5294"/>
                          <w:spacing w:val="-4"/>
                          <w:sz w:val="24"/>
                          <w:szCs w:val="24"/>
                          <w:rtl/>
                        </w:rPr>
                        <w:t>אישי</w:t>
                      </w:r>
                      <w:r w:rsidRPr="00600A73">
                        <w:rPr>
                          <w:rFonts w:cs="Tahoma"/>
                          <w:color w:val="0B5294"/>
                          <w:spacing w:val="-4"/>
                          <w:sz w:val="24"/>
                          <w:szCs w:val="24"/>
                          <w:rtl/>
                        </w:rPr>
                        <w:t xml:space="preserve"> </w:t>
                      </w:r>
                      <w:r w:rsidRPr="00600A73">
                        <w:rPr>
                          <w:rFonts w:cs="Tahoma" w:hint="eastAsia"/>
                          <w:color w:val="0B5294"/>
                          <w:spacing w:val="-4"/>
                          <w:sz w:val="24"/>
                          <w:szCs w:val="24"/>
                          <w:rtl/>
                        </w:rPr>
                        <w:t>על</w:t>
                      </w:r>
                      <w:r w:rsidRPr="00600A73">
                        <w:rPr>
                          <w:rFonts w:cs="Tahoma"/>
                          <w:color w:val="0B5294"/>
                          <w:spacing w:val="-4"/>
                          <w:sz w:val="24"/>
                          <w:szCs w:val="24"/>
                          <w:rtl/>
                        </w:rPr>
                        <w:t xml:space="preserve"> </w:t>
                      </w:r>
                      <w:r w:rsidRPr="00600A73">
                        <w:rPr>
                          <w:rFonts w:cs="Tahoma" w:hint="eastAsia"/>
                          <w:color w:val="0B5294"/>
                          <w:spacing w:val="-4"/>
                          <w:sz w:val="24"/>
                          <w:szCs w:val="24"/>
                          <w:rtl/>
                        </w:rPr>
                        <w:t>ראש</w:t>
                      </w:r>
                      <w:r w:rsidRPr="00600A73">
                        <w:rPr>
                          <w:rFonts w:cs="Tahoma"/>
                          <w:color w:val="0B5294"/>
                          <w:spacing w:val="-4"/>
                          <w:sz w:val="24"/>
                          <w:szCs w:val="24"/>
                          <w:rtl/>
                        </w:rPr>
                        <w:t xml:space="preserve"> </w:t>
                      </w:r>
                      <w:r w:rsidRPr="00600A73">
                        <w:rPr>
                          <w:rFonts w:cs="Tahoma" w:hint="eastAsia"/>
                          <w:color w:val="0B5294"/>
                          <w:spacing w:val="-4"/>
                          <w:sz w:val="24"/>
                          <w:szCs w:val="24"/>
                          <w:rtl/>
                        </w:rPr>
                        <w:t>העירייה</w:t>
                      </w:r>
                      <w:r w:rsidRPr="00600A73">
                        <w:rPr>
                          <w:rFonts w:cs="Tahoma"/>
                          <w:color w:val="0B5294"/>
                          <w:spacing w:val="-4"/>
                          <w:sz w:val="24"/>
                          <w:szCs w:val="24"/>
                          <w:rtl/>
                        </w:rPr>
                        <w:t xml:space="preserve"> </w:t>
                      </w:r>
                      <w:r w:rsidRPr="00600A73">
                        <w:rPr>
                          <w:rFonts w:cs="Tahoma" w:hint="eastAsia"/>
                          <w:color w:val="0B5294"/>
                          <w:spacing w:val="-4"/>
                          <w:sz w:val="24"/>
                          <w:szCs w:val="24"/>
                          <w:rtl/>
                        </w:rPr>
                        <w:t>ועל</w:t>
                      </w:r>
                      <w:r w:rsidRPr="00600A73">
                        <w:rPr>
                          <w:rFonts w:cs="Tahoma"/>
                          <w:color w:val="0B5294"/>
                          <w:spacing w:val="-4"/>
                          <w:sz w:val="24"/>
                          <w:szCs w:val="24"/>
                          <w:rtl/>
                        </w:rPr>
                        <w:t xml:space="preserve"> </w:t>
                      </w:r>
                      <w:r w:rsidRPr="00600A73">
                        <w:rPr>
                          <w:rFonts w:cs="Tahoma" w:hint="eastAsia"/>
                          <w:color w:val="0B5294"/>
                          <w:spacing w:val="-4"/>
                          <w:sz w:val="24"/>
                          <w:szCs w:val="24"/>
                          <w:rtl/>
                        </w:rPr>
                        <w:t>מנכ</w:t>
                      </w:r>
                      <w:r w:rsidRPr="00600A73">
                        <w:rPr>
                          <w:rFonts w:cs="Tahoma"/>
                          <w:color w:val="0B5294"/>
                          <w:spacing w:val="-4"/>
                          <w:sz w:val="24"/>
                          <w:szCs w:val="24"/>
                          <w:rtl/>
                        </w:rPr>
                        <w:t>"</w:t>
                      </w:r>
                      <w:r w:rsidRPr="00600A73">
                        <w:rPr>
                          <w:rFonts w:cs="Tahoma" w:hint="eastAsia"/>
                          <w:color w:val="0B5294"/>
                          <w:spacing w:val="-4"/>
                          <w:sz w:val="24"/>
                          <w:szCs w:val="24"/>
                          <w:rtl/>
                        </w:rPr>
                        <w:t>ל</w:t>
                      </w:r>
                      <w:r w:rsidRPr="00600A73">
                        <w:rPr>
                          <w:rFonts w:cs="Tahoma"/>
                          <w:color w:val="0B5294"/>
                          <w:spacing w:val="-4"/>
                          <w:sz w:val="24"/>
                          <w:szCs w:val="24"/>
                          <w:rtl/>
                        </w:rPr>
                        <w:t xml:space="preserve"> </w:t>
                      </w:r>
                      <w:r w:rsidRPr="00600A73">
                        <w:rPr>
                          <w:rFonts w:cs="Tahoma" w:hint="eastAsia"/>
                          <w:color w:val="0B5294"/>
                          <w:spacing w:val="-4"/>
                          <w:sz w:val="24"/>
                          <w:szCs w:val="24"/>
                          <w:rtl/>
                        </w:rPr>
                        <w:t>העירייה</w:t>
                      </w:r>
                      <w:r w:rsidRPr="00600A73">
                        <w:rPr>
                          <w:rFonts w:cs="Tahoma"/>
                          <w:color w:val="0B5294"/>
                          <w:spacing w:val="-4"/>
                          <w:sz w:val="24"/>
                          <w:szCs w:val="24"/>
                          <w:rtl/>
                        </w:rPr>
                        <w:t xml:space="preserve"> </w:t>
                      </w:r>
                      <w:r w:rsidRPr="00600A73">
                        <w:rPr>
                          <w:rFonts w:cs="Tahoma" w:hint="eastAsia"/>
                          <w:color w:val="0B5294"/>
                          <w:spacing w:val="-4"/>
                          <w:sz w:val="24"/>
                          <w:szCs w:val="24"/>
                          <w:rtl/>
                        </w:rPr>
                        <w:t>הנושאים</w:t>
                      </w:r>
                      <w:r w:rsidRPr="00600A73">
                        <w:rPr>
                          <w:rFonts w:cs="Tahoma"/>
                          <w:color w:val="0B5294"/>
                          <w:spacing w:val="-4"/>
                          <w:sz w:val="24"/>
                          <w:szCs w:val="24"/>
                          <w:rtl/>
                        </w:rPr>
                        <w:t xml:space="preserve"> </w:t>
                      </w:r>
                      <w:r w:rsidRPr="00600A73">
                        <w:rPr>
                          <w:rFonts w:cs="Tahoma" w:hint="eastAsia"/>
                          <w:color w:val="0B5294"/>
                          <w:spacing w:val="-4"/>
                          <w:sz w:val="24"/>
                          <w:szCs w:val="24"/>
                          <w:rtl/>
                        </w:rPr>
                        <w:t>באחריות</w:t>
                      </w:r>
                      <w:r w:rsidRPr="00600A73">
                        <w:rPr>
                          <w:rFonts w:cs="Tahoma"/>
                          <w:color w:val="0B5294"/>
                          <w:spacing w:val="-4"/>
                          <w:sz w:val="24"/>
                          <w:szCs w:val="24"/>
                          <w:rtl/>
                        </w:rPr>
                        <w:t xml:space="preserve"> </w:t>
                      </w:r>
                      <w:r w:rsidRPr="00600A73">
                        <w:rPr>
                          <w:rFonts w:cs="Tahoma" w:hint="eastAsia"/>
                          <w:color w:val="0B5294"/>
                          <w:spacing w:val="-4"/>
                          <w:sz w:val="24"/>
                          <w:szCs w:val="24"/>
                          <w:rtl/>
                        </w:rPr>
                        <w:t>לליקויים</w:t>
                      </w:r>
                    </w:p>
                    <w:p w:rsidR="00CE4DB7" w:rsidRPr="00373C5D" w:rsidP="00C02BC9">
                      <w:pPr>
                        <w:spacing w:before="120" w:after="0" w:line="240" w:lineRule="atLeast"/>
                        <w:rPr>
                          <w:rFonts w:cs="Tahoma"/>
                          <w:b/>
                          <w:bCs/>
                          <w:color w:val="0B5294"/>
                          <w:sz w:val="48"/>
                          <w:szCs w:val="48"/>
                          <w:rtl/>
                        </w:rPr>
                      </w:pPr>
                      <w:drawing>
                        <wp:inline distT="0" distB="0" distL="0" distR="0">
                          <wp:extent cx="288000" cy="31337"/>
                          <wp:effectExtent l="0" t="0" r="0" b="6985"/>
                          <wp:docPr id="5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03646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5684C" w:rsidRPr="0051332D" w:rsidP="004C279C">
      <w:pPr>
        <w:spacing w:line="240" w:lineRule="exact"/>
        <w:ind w:right="2268"/>
        <w:jc w:val="both"/>
        <w:rPr>
          <w:rFonts w:ascii="Tahoma" w:hAnsi="Tahoma" w:cs="Tahoma"/>
          <w:sz w:val="18"/>
          <w:szCs w:val="18"/>
        </w:rPr>
      </w:pPr>
    </w:p>
    <w:p w:rsidR="0055684C" w:rsidRPr="0051332D" w:rsidP="004C279C">
      <w:pPr>
        <w:spacing w:line="240" w:lineRule="exact"/>
        <w:ind w:right="2268"/>
        <w:jc w:val="both"/>
        <w:rPr>
          <w:rFonts w:ascii="Tahoma" w:hAnsi="Tahoma" w:cs="Tahoma"/>
          <w:sz w:val="18"/>
          <w:szCs w:val="18"/>
          <w:rtl/>
        </w:rPr>
      </w:pPr>
    </w:p>
    <w:p w:rsidR="0055684C" w:rsidRPr="00F93924" w:rsidP="004C279C">
      <w:pPr>
        <w:pStyle w:val="KOT4"/>
        <w:rPr>
          <w:rtl/>
        </w:rPr>
      </w:pPr>
      <w:r w:rsidRPr="00F93924">
        <w:rPr>
          <w:rFonts w:hint="cs"/>
          <w:rtl/>
        </w:rPr>
        <w:t>בקרה תקציבית ומעקב שוטף אחר ביצוע הפרויקט</w:t>
      </w:r>
    </w:p>
    <w:p w:rsidR="0055684C" w:rsidRPr="0051332D" w:rsidP="004C279C">
      <w:pPr>
        <w:pStyle w:val="ListParagraph"/>
        <w:numPr>
          <w:ilvl w:val="0"/>
          <w:numId w:val="33"/>
        </w:numPr>
        <w:autoSpaceDE/>
        <w:autoSpaceDN/>
        <w:adjustRightInd/>
        <w:spacing w:line="240" w:lineRule="exact"/>
        <w:ind w:left="340" w:right="2268" w:hanging="340"/>
        <w:rPr>
          <w:sz w:val="18"/>
          <w:szCs w:val="18"/>
          <w:rtl/>
        </w:rPr>
      </w:pPr>
      <w:r w:rsidRPr="0051332D">
        <w:rPr>
          <w:rFonts w:hint="cs"/>
          <w:sz w:val="18"/>
          <w:szCs w:val="18"/>
          <w:rtl/>
        </w:rPr>
        <w:t xml:space="preserve">במאי 2014 התקשרה עיריית אשדוד בהסכם עם חברה מטעמה לניהול הפרויקט ופיקוח עליו (להלן - חברת הניהול). על פי ההסכם, חברת הניהול תספק לעירייה שירותי תיאום, ניהול ופיקוח בתמורה לשכר טרחה של 4.35% מערך הפרויקט בפועל (כ-8 מיליון ש"ח כולל </w:t>
      </w:r>
      <w:r w:rsidRPr="0051332D">
        <w:rPr>
          <w:rFonts w:hint="cs"/>
          <w:sz w:val="18"/>
          <w:szCs w:val="18"/>
          <w:rtl/>
        </w:rPr>
        <w:t>מע"ם</w:t>
      </w:r>
      <w:r w:rsidRPr="0051332D">
        <w:rPr>
          <w:rFonts w:hint="cs"/>
          <w:sz w:val="18"/>
          <w:szCs w:val="18"/>
          <w:rtl/>
        </w:rPr>
        <w:t xml:space="preserve"> לפי אומדן הפרויקט ההתחלתי).</w:t>
      </w:r>
    </w:p>
    <w:p w:rsidR="0055684C" w:rsidRPr="0051332D" w:rsidP="004C279C">
      <w:pPr>
        <w:spacing w:line="240" w:lineRule="exact"/>
        <w:ind w:left="340" w:right="2268"/>
        <w:jc w:val="both"/>
        <w:rPr>
          <w:rFonts w:ascii="Tahoma" w:hAnsi="Tahoma" w:cs="Tahoma"/>
          <w:sz w:val="18"/>
          <w:szCs w:val="18"/>
          <w:rtl/>
        </w:rPr>
      </w:pPr>
      <w:r w:rsidRPr="0051332D">
        <w:rPr>
          <w:rFonts w:ascii="Tahoma" w:hAnsi="Tahoma" w:cs="Tahoma"/>
          <w:sz w:val="18"/>
          <w:szCs w:val="18"/>
          <w:rtl/>
        </w:rPr>
        <w:t>על פי הסכם ההתקשרות</w:t>
      </w:r>
      <w:r w:rsidRPr="0051332D">
        <w:rPr>
          <w:rFonts w:ascii="Tahoma" w:hAnsi="Tahoma" w:cs="Tahoma" w:hint="cs"/>
          <w:sz w:val="18"/>
          <w:szCs w:val="18"/>
          <w:rtl/>
        </w:rPr>
        <w:t xml:space="preserve"> עם חברת הניהול, היא </w:t>
      </w:r>
      <w:r w:rsidRPr="0051332D">
        <w:rPr>
          <w:rFonts w:ascii="Tahoma" w:hAnsi="Tahoma" w:cs="Tahoma"/>
          <w:sz w:val="18"/>
          <w:szCs w:val="18"/>
          <w:rtl/>
        </w:rPr>
        <w:t xml:space="preserve">נדרשת לספק לעירייה בין היתר את השירותים </w:t>
      </w:r>
      <w:r w:rsidRPr="0051332D">
        <w:rPr>
          <w:rFonts w:ascii="Tahoma" w:hAnsi="Tahoma" w:cs="Tahoma" w:hint="cs"/>
          <w:sz w:val="18"/>
          <w:szCs w:val="18"/>
          <w:rtl/>
        </w:rPr>
        <w:t>האלו</w:t>
      </w:r>
      <w:r w:rsidRPr="0051332D">
        <w:rPr>
          <w:rFonts w:ascii="Tahoma" w:hAnsi="Tahoma" w:cs="Tahoma"/>
          <w:sz w:val="18"/>
          <w:szCs w:val="18"/>
          <w:rtl/>
        </w:rPr>
        <w:t>:</w:t>
      </w:r>
      <w:r w:rsidRPr="0051332D">
        <w:rPr>
          <w:rFonts w:ascii="Tahoma" w:hAnsi="Tahoma" w:cs="Tahoma" w:hint="cs"/>
          <w:sz w:val="18"/>
          <w:szCs w:val="18"/>
          <w:rtl/>
        </w:rPr>
        <w:t xml:space="preserve"> </w:t>
      </w:r>
      <w:r w:rsidRPr="0051332D">
        <w:rPr>
          <w:rFonts w:ascii="Tahoma" w:hAnsi="Tahoma" w:cs="Tahoma"/>
          <w:sz w:val="18"/>
          <w:szCs w:val="18"/>
          <w:rtl/>
        </w:rPr>
        <w:t xml:space="preserve">הכנת אומדן </w:t>
      </w:r>
      <w:r w:rsidRPr="0051332D">
        <w:rPr>
          <w:rFonts w:ascii="Tahoma" w:hAnsi="Tahoma" w:cs="Tahoma" w:hint="cs"/>
          <w:sz w:val="18"/>
          <w:szCs w:val="18"/>
          <w:rtl/>
        </w:rPr>
        <w:t>של</w:t>
      </w:r>
      <w:r w:rsidRPr="0051332D">
        <w:rPr>
          <w:rFonts w:ascii="Tahoma" w:hAnsi="Tahoma" w:cs="Tahoma"/>
          <w:sz w:val="18"/>
          <w:szCs w:val="18"/>
          <w:rtl/>
        </w:rPr>
        <w:t xml:space="preserve"> הפרויקט וחלקיו</w:t>
      </w:r>
      <w:r w:rsidRPr="0051332D">
        <w:rPr>
          <w:rFonts w:ascii="Tahoma" w:hAnsi="Tahoma" w:cs="Tahoma" w:hint="cs"/>
          <w:sz w:val="18"/>
          <w:szCs w:val="18"/>
          <w:rtl/>
        </w:rPr>
        <w:t>,</w:t>
      </w:r>
      <w:r w:rsidRPr="0051332D">
        <w:rPr>
          <w:rFonts w:ascii="Tahoma" w:hAnsi="Tahoma" w:cs="Tahoma"/>
          <w:sz w:val="18"/>
          <w:szCs w:val="18"/>
          <w:rtl/>
        </w:rPr>
        <w:t xml:space="preserve"> מעקב שוטף ל</w:t>
      </w:r>
      <w:r w:rsidRPr="0051332D">
        <w:rPr>
          <w:rFonts w:ascii="Tahoma" w:hAnsi="Tahoma" w:cs="Tahoma" w:hint="cs"/>
          <w:sz w:val="18"/>
          <w:szCs w:val="18"/>
          <w:rtl/>
        </w:rPr>
        <w:t xml:space="preserve">פי </w:t>
      </w:r>
      <w:r w:rsidRPr="0051332D">
        <w:rPr>
          <w:rFonts w:ascii="Tahoma" w:hAnsi="Tahoma" w:cs="Tahoma"/>
          <w:sz w:val="18"/>
          <w:szCs w:val="18"/>
          <w:rtl/>
        </w:rPr>
        <w:t>התקדמות העבוד</w:t>
      </w:r>
      <w:r w:rsidRPr="0051332D">
        <w:rPr>
          <w:rFonts w:ascii="Tahoma" w:hAnsi="Tahoma" w:cs="Tahoma" w:hint="cs"/>
          <w:sz w:val="18"/>
          <w:szCs w:val="18"/>
          <w:rtl/>
        </w:rPr>
        <w:t xml:space="preserve">ות, </w:t>
      </w:r>
      <w:r w:rsidRPr="0051332D">
        <w:rPr>
          <w:rFonts w:ascii="Tahoma" w:hAnsi="Tahoma" w:cs="Tahoma"/>
          <w:sz w:val="18"/>
          <w:szCs w:val="18"/>
          <w:rtl/>
        </w:rPr>
        <w:t xml:space="preserve">הכנת </w:t>
      </w:r>
      <w:r w:rsidRPr="0051332D">
        <w:rPr>
          <w:rFonts w:ascii="Tahoma" w:hAnsi="Tahoma" w:cs="Tahoma" w:hint="cs"/>
          <w:sz w:val="18"/>
          <w:szCs w:val="18"/>
          <w:rtl/>
        </w:rPr>
        <w:t>לוח זמנים</w:t>
      </w:r>
      <w:r w:rsidRPr="0051332D">
        <w:rPr>
          <w:rFonts w:ascii="Tahoma" w:hAnsi="Tahoma" w:cs="Tahoma"/>
          <w:sz w:val="18"/>
          <w:szCs w:val="18"/>
          <w:rtl/>
        </w:rPr>
        <w:t xml:space="preserve"> מפורט לתהליך התכנון והביצוע ומעקב אחר עמידה </w:t>
      </w:r>
      <w:r w:rsidRPr="0051332D">
        <w:rPr>
          <w:rFonts w:ascii="Tahoma" w:hAnsi="Tahoma" w:cs="Tahoma" w:hint="cs"/>
          <w:sz w:val="18"/>
          <w:szCs w:val="18"/>
          <w:rtl/>
        </w:rPr>
        <w:t>בלוח הזמנים.</w:t>
      </w:r>
    </w:p>
    <w:p w:rsidR="0055684C" w:rsidRPr="0051332D" w:rsidP="004C279C">
      <w:pPr>
        <w:spacing w:line="240" w:lineRule="exact"/>
        <w:ind w:left="340" w:right="2268"/>
        <w:jc w:val="both"/>
        <w:rPr>
          <w:rFonts w:ascii="Tahoma" w:hAnsi="Tahoma" w:cs="Tahoma"/>
          <w:sz w:val="18"/>
          <w:szCs w:val="18"/>
          <w:rtl/>
        </w:rPr>
      </w:pPr>
      <w:r w:rsidRPr="0051332D">
        <w:rPr>
          <w:rFonts w:ascii="Tahoma" w:hAnsi="Tahoma" w:cs="Tahoma" w:hint="cs"/>
          <w:sz w:val="18"/>
          <w:szCs w:val="18"/>
          <w:rtl/>
        </w:rPr>
        <w:t>נמצא כי נכון למועד סיום הביקורת אין בידי עיריית אשדוד מידע מלא ומפורט על סטטוס הפרויקט, לרבות אומדן מפורט ליתרת הכספים שהוצאתם נדרשת לביצוע מרכיבי הפרויקט שטרם בוצעו; אומדן הכספים שהעירייה תוציא מקופתה כדי לממן את יתרת מרכיבי הפרויקט שתבצע במימון מלא שלה; פירוט מרכיבי העבודה שנדרשו לפי צווי העבודה שטרם בוצעו ועלותם; ולוחות זמנים מפורטים ועדכניים לסיום ביצוע כל המרכיבים בפרויקט (ראו להלן). עוד נמצא כי אין בידי העירייה דוח המפרט את מרכיבי הפרויקט שבוצעו ואת המרכיבים שטרם בוצעו וביצועם מתעכב או מבוטל.</w:t>
      </w:r>
    </w:p>
    <w:p w:rsidR="0055684C" w:rsidRPr="0051332D" w:rsidP="00090369">
      <w:pPr>
        <w:spacing w:after="240" w:line="240" w:lineRule="exact"/>
        <w:ind w:left="340" w:right="2268"/>
        <w:jc w:val="both"/>
        <w:rPr>
          <w:rFonts w:ascii="Tahoma" w:hAnsi="Tahoma" w:cs="Tahoma"/>
          <w:sz w:val="18"/>
          <w:szCs w:val="18"/>
          <w:rtl/>
        </w:rPr>
      </w:pPr>
      <w:r w:rsidRPr="0051332D">
        <w:rPr>
          <w:rFonts w:ascii="Tahoma" w:hAnsi="Tahoma" w:cs="Tahoma" w:hint="cs"/>
          <w:sz w:val="18"/>
          <w:szCs w:val="18"/>
          <w:rtl/>
        </w:rPr>
        <w:t>בתשובתה מפברואר 2019 מסרה חברת הניהול למשרד מבקר המדינה כי אומדן הכספים שהעירייה תוציא מקופתה למימון מרכיבי הפרויקט שהיא מממנת באופן מלא ומרכיבים שהעירייה מנהלת בעצמה, כמו פרסום, שיווק, חניוני לילה ומסופים, אינו נמצא בתחום אחריות החברה, ועל כן היא אינה מתייחסת למרכיבים אלו.</w:t>
      </w:r>
    </w:p>
    <w:p w:rsidR="0055684C" w:rsidRPr="0051332D" w:rsidP="00090369">
      <w:pPr>
        <w:pStyle w:val="RESHET"/>
        <w:ind w:left="567"/>
        <w:rPr>
          <w:rtl/>
        </w:rPr>
      </w:pPr>
      <w:r w:rsidRPr="0051332D">
        <w:rPr>
          <w:rFonts w:hint="cs"/>
          <w:rtl/>
        </w:rPr>
        <w:t xml:space="preserve">משרד מבקר המדינה מעיר לעיריית אשדוד על כך שמרכיבים רבים ומרכזיים בפרויקט אינם נמצאים בתחום אחריותה של החברה </w:t>
      </w:r>
      <w:r w:rsidRPr="0051332D">
        <w:rPr>
          <w:rFonts w:hint="cs"/>
          <w:rtl/>
        </w:rPr>
        <w:t>שעימה</w:t>
      </w:r>
      <w:r w:rsidRPr="0051332D">
        <w:rPr>
          <w:rFonts w:hint="cs"/>
          <w:rtl/>
        </w:rPr>
        <w:t xml:space="preserve"> התקשרה לניהול הפרויקט, דבר שפוגע בתהליכי התיאום, הפיקוח והניהול הנוגעים לפרויקט בכללותו. יצוין כי בהסכם ההתקשרות של העירייה עם חברת הניהול נקבע כי החברה תנהל את "פרויקט אשדוד עוברת לגל הירוק" ולא נקבע בו שמרכיבים מהפרויקט לא יהיו בתחום אחריותה.</w:t>
      </w:r>
    </w:p>
    <w:p w:rsidR="0055684C" w:rsidRPr="0051332D" w:rsidP="00090369">
      <w:pPr>
        <w:spacing w:before="180" w:line="240" w:lineRule="exact"/>
        <w:ind w:left="340" w:right="2268"/>
        <w:jc w:val="both"/>
        <w:rPr>
          <w:rFonts w:ascii="Tahoma" w:hAnsi="Tahoma" w:cs="Tahoma"/>
          <w:sz w:val="18"/>
          <w:szCs w:val="18"/>
          <w:rtl/>
        </w:rPr>
      </w:pPr>
      <w:r w:rsidRPr="0051332D">
        <w:rPr>
          <w:rFonts w:ascii="Tahoma" w:hAnsi="Tahoma" w:cs="Tahoma" w:hint="cs"/>
          <w:sz w:val="18"/>
          <w:szCs w:val="18"/>
          <w:rtl/>
        </w:rPr>
        <w:t xml:space="preserve">נוסף על כך, </w:t>
      </w:r>
      <w:r w:rsidRPr="0051332D">
        <w:rPr>
          <w:rFonts w:ascii="Tahoma" w:hAnsi="Tahoma" w:cs="Tahoma"/>
          <w:sz w:val="18"/>
          <w:szCs w:val="18"/>
          <w:rtl/>
        </w:rPr>
        <w:t xml:space="preserve">על פי </w:t>
      </w:r>
      <w:r w:rsidRPr="0051332D">
        <w:rPr>
          <w:rFonts w:ascii="Tahoma" w:hAnsi="Tahoma" w:cs="Tahoma" w:hint="cs"/>
          <w:sz w:val="18"/>
          <w:szCs w:val="18"/>
          <w:rtl/>
        </w:rPr>
        <w:t>ה</w:t>
      </w:r>
      <w:r w:rsidRPr="0051332D">
        <w:rPr>
          <w:rFonts w:ascii="Tahoma" w:hAnsi="Tahoma" w:cs="Tahoma"/>
          <w:sz w:val="18"/>
          <w:szCs w:val="18"/>
          <w:rtl/>
        </w:rPr>
        <w:t>הסכם</w:t>
      </w:r>
      <w:r w:rsidRPr="0051332D">
        <w:rPr>
          <w:rFonts w:ascii="Tahoma" w:hAnsi="Tahoma" w:cs="Tahoma" w:hint="cs"/>
          <w:sz w:val="18"/>
          <w:szCs w:val="18"/>
          <w:rtl/>
        </w:rPr>
        <w:t xml:space="preserve"> </w:t>
      </w:r>
      <w:r w:rsidRPr="0051332D">
        <w:rPr>
          <w:rFonts w:ascii="Tahoma" w:hAnsi="Tahoma" w:cs="Tahoma"/>
          <w:sz w:val="18"/>
          <w:szCs w:val="18"/>
          <w:rtl/>
        </w:rPr>
        <w:t>נדרש</w:t>
      </w:r>
      <w:r w:rsidRPr="0051332D">
        <w:rPr>
          <w:rFonts w:ascii="Tahoma" w:hAnsi="Tahoma" w:cs="Tahoma" w:hint="cs"/>
          <w:sz w:val="18"/>
          <w:szCs w:val="18"/>
          <w:rtl/>
        </w:rPr>
        <w:t>ה חברת הניהול להכין</w:t>
      </w:r>
      <w:r w:rsidRPr="0051332D">
        <w:rPr>
          <w:rFonts w:ascii="Tahoma" w:hAnsi="Tahoma" w:cs="Tahoma"/>
          <w:sz w:val="18"/>
          <w:szCs w:val="18"/>
          <w:rtl/>
        </w:rPr>
        <w:t xml:space="preserve"> עד 10 בכל חודש דוח שיכלול את כל הפעילות שבוצעה באותו חודש</w:t>
      </w:r>
      <w:r w:rsidRPr="0051332D">
        <w:rPr>
          <w:rFonts w:ascii="Tahoma" w:hAnsi="Tahoma" w:cs="Tahoma" w:hint="cs"/>
          <w:sz w:val="18"/>
          <w:szCs w:val="18"/>
          <w:rtl/>
        </w:rPr>
        <w:t xml:space="preserve">, </w:t>
      </w:r>
      <w:r w:rsidRPr="0051332D">
        <w:rPr>
          <w:rFonts w:ascii="Tahoma" w:hAnsi="Tahoma" w:cs="Tahoma"/>
          <w:sz w:val="18"/>
          <w:szCs w:val="18"/>
          <w:rtl/>
        </w:rPr>
        <w:t>אומדנים ולוחות זמנים</w:t>
      </w:r>
      <w:r w:rsidRPr="0051332D">
        <w:rPr>
          <w:rFonts w:ascii="Tahoma" w:hAnsi="Tahoma" w:cs="Tahoma" w:hint="cs"/>
          <w:sz w:val="18"/>
          <w:szCs w:val="18"/>
          <w:rtl/>
        </w:rPr>
        <w:t>, וכן תיאור ה</w:t>
      </w:r>
      <w:r w:rsidRPr="0051332D">
        <w:rPr>
          <w:rFonts w:ascii="Tahoma" w:hAnsi="Tahoma" w:cs="Tahoma"/>
          <w:sz w:val="18"/>
          <w:szCs w:val="18"/>
          <w:rtl/>
        </w:rPr>
        <w:t>בעיות</w:t>
      </w:r>
      <w:r w:rsidRPr="0051332D">
        <w:rPr>
          <w:rFonts w:ascii="Tahoma" w:hAnsi="Tahoma" w:cs="Tahoma" w:hint="cs"/>
          <w:sz w:val="18"/>
          <w:szCs w:val="18"/>
          <w:rtl/>
        </w:rPr>
        <w:t xml:space="preserve"> שנתקלו בהן</w:t>
      </w:r>
      <w:r w:rsidRPr="0051332D">
        <w:rPr>
          <w:rFonts w:ascii="Tahoma" w:hAnsi="Tahoma" w:cs="Tahoma"/>
          <w:sz w:val="18"/>
          <w:szCs w:val="18"/>
          <w:rtl/>
        </w:rPr>
        <w:t xml:space="preserve"> ופתרונן.</w:t>
      </w:r>
    </w:p>
    <w:p w:rsidR="0055684C" w:rsidRPr="0051332D" w:rsidP="004C279C">
      <w:pPr>
        <w:spacing w:line="240" w:lineRule="exact"/>
        <w:ind w:left="340" w:right="2268"/>
        <w:jc w:val="both"/>
        <w:rPr>
          <w:rFonts w:ascii="Tahoma" w:hAnsi="Tahoma" w:cs="Tahoma"/>
          <w:sz w:val="18"/>
          <w:szCs w:val="18"/>
          <w:rtl/>
        </w:rPr>
      </w:pPr>
      <w:r w:rsidRPr="0051332D">
        <w:rPr>
          <w:rFonts w:ascii="Tahoma" w:hAnsi="Tahoma" w:cs="Tahoma" w:hint="cs"/>
          <w:sz w:val="18"/>
          <w:szCs w:val="18"/>
          <w:rtl/>
        </w:rPr>
        <w:t xml:space="preserve">העירייה מסרה בתשובתה כי במקום הכנת דוח חודשי התקיימו </w:t>
      </w:r>
      <w:r w:rsidRPr="0051332D">
        <w:rPr>
          <w:rFonts w:ascii="Tahoma" w:hAnsi="Tahoma" w:cs="Tahoma"/>
          <w:sz w:val="18"/>
          <w:szCs w:val="18"/>
          <w:rtl/>
        </w:rPr>
        <w:t>ישיב</w:t>
      </w:r>
      <w:r w:rsidRPr="0051332D">
        <w:rPr>
          <w:rFonts w:ascii="Tahoma" w:hAnsi="Tahoma" w:cs="Tahoma" w:hint="cs"/>
          <w:sz w:val="18"/>
          <w:szCs w:val="18"/>
          <w:rtl/>
        </w:rPr>
        <w:t>ו</w:t>
      </w:r>
      <w:r w:rsidRPr="0051332D">
        <w:rPr>
          <w:rFonts w:ascii="Tahoma" w:hAnsi="Tahoma" w:cs="Tahoma"/>
          <w:sz w:val="18"/>
          <w:szCs w:val="18"/>
          <w:rtl/>
        </w:rPr>
        <w:t>ת מטה מדי שבוע</w:t>
      </w:r>
      <w:r w:rsidRPr="0051332D">
        <w:rPr>
          <w:rFonts w:ascii="Tahoma" w:hAnsi="Tahoma" w:cs="Tahoma" w:hint="cs"/>
          <w:sz w:val="18"/>
          <w:szCs w:val="18"/>
          <w:rtl/>
        </w:rPr>
        <w:t xml:space="preserve"> בהשתתפות נציגי חברת הניהול;</w:t>
      </w:r>
      <w:r w:rsidRPr="0051332D">
        <w:rPr>
          <w:rFonts w:ascii="Tahoma" w:hAnsi="Tahoma" w:cs="Tahoma"/>
          <w:sz w:val="18"/>
          <w:szCs w:val="18"/>
          <w:rtl/>
        </w:rPr>
        <w:t xml:space="preserve"> </w:t>
      </w:r>
      <w:r w:rsidRPr="0051332D">
        <w:rPr>
          <w:rFonts w:ascii="Tahoma" w:hAnsi="Tahoma" w:cs="Tahoma" w:hint="cs"/>
          <w:sz w:val="18"/>
          <w:szCs w:val="18"/>
          <w:rtl/>
        </w:rPr>
        <w:t xml:space="preserve">אולם מעיון בפרוטוקולים של ישיבות אלו עלה כי הם כללו פירוט לגבי חסמים שנכונים למועד הדיון וסיכומים לגבי דרכי הפעולה להסרתם. הפרוטוקולים לא כללו פירוט של הפעולות שבוצעו, </w:t>
      </w:r>
      <w:r w:rsidRPr="0051332D">
        <w:rPr>
          <w:rFonts w:ascii="Tahoma" w:hAnsi="Tahoma" w:cs="Tahoma"/>
          <w:sz w:val="18"/>
          <w:szCs w:val="18"/>
          <w:rtl/>
        </w:rPr>
        <w:t>אומדנים ולוחות זמנים</w:t>
      </w:r>
      <w:r w:rsidRPr="0051332D">
        <w:rPr>
          <w:rFonts w:ascii="Tahoma" w:hAnsi="Tahoma" w:cs="Tahoma" w:hint="cs"/>
          <w:sz w:val="18"/>
          <w:szCs w:val="18"/>
          <w:rtl/>
        </w:rPr>
        <w:t xml:space="preserve"> מפורטים של כלל מרכיבי הפרויקט.</w:t>
      </w:r>
    </w:p>
    <w:p w:rsidR="0055684C" w:rsidRPr="0051332D" w:rsidP="004C279C">
      <w:pPr>
        <w:pStyle w:val="ListParagraph"/>
        <w:numPr>
          <w:ilvl w:val="0"/>
          <w:numId w:val="33"/>
        </w:numPr>
        <w:autoSpaceDE/>
        <w:autoSpaceDN/>
        <w:adjustRightInd/>
        <w:spacing w:line="240" w:lineRule="exact"/>
        <w:ind w:left="340" w:right="2268" w:hanging="340"/>
        <w:rPr>
          <w:sz w:val="18"/>
          <w:szCs w:val="18"/>
          <w:rtl/>
        </w:rPr>
      </w:pPr>
      <w:r w:rsidRPr="0051332D">
        <w:rPr>
          <w:rFonts w:hint="cs"/>
          <w:sz w:val="18"/>
          <w:szCs w:val="18"/>
          <w:rtl/>
        </w:rPr>
        <w:t>בספטמבר 2017 קבעה</w:t>
      </w:r>
      <w:r w:rsidRPr="0051332D">
        <w:rPr>
          <w:sz w:val="18"/>
          <w:szCs w:val="18"/>
          <w:rtl/>
        </w:rPr>
        <w:t xml:space="preserve"> ועדת ההיגוי כי</w:t>
      </w:r>
      <w:r w:rsidRPr="0051332D">
        <w:rPr>
          <w:rFonts w:hint="cs"/>
          <w:sz w:val="18"/>
          <w:szCs w:val="18"/>
          <w:rtl/>
        </w:rPr>
        <w:t xml:space="preserve"> </w:t>
      </w:r>
      <w:r w:rsidRPr="0051332D">
        <w:rPr>
          <w:sz w:val="18"/>
          <w:szCs w:val="18"/>
          <w:rtl/>
        </w:rPr>
        <w:t xml:space="preserve">העירייה תעביר למשרד התחבורה ולחברת הבקרה </w:t>
      </w:r>
      <w:r w:rsidRPr="0051332D">
        <w:rPr>
          <w:rFonts w:hint="cs"/>
          <w:sz w:val="18"/>
          <w:szCs w:val="18"/>
          <w:rtl/>
        </w:rPr>
        <w:t xml:space="preserve">מטעמו </w:t>
      </w:r>
      <w:r w:rsidRPr="0051332D">
        <w:rPr>
          <w:sz w:val="18"/>
          <w:szCs w:val="18"/>
          <w:rtl/>
        </w:rPr>
        <w:t xml:space="preserve">אחת לחודש דוח </w:t>
      </w:r>
      <w:r w:rsidRPr="0051332D">
        <w:rPr>
          <w:rFonts w:hint="cs"/>
          <w:sz w:val="18"/>
          <w:szCs w:val="18"/>
          <w:rtl/>
        </w:rPr>
        <w:t>בקרה תקציבית בנוגע</w:t>
      </w:r>
      <w:r w:rsidRPr="0051332D">
        <w:rPr>
          <w:sz w:val="18"/>
          <w:szCs w:val="18"/>
          <w:rtl/>
        </w:rPr>
        <w:t xml:space="preserve"> לצירי </w:t>
      </w:r>
      <w:r w:rsidRPr="0051332D">
        <w:rPr>
          <w:rFonts w:hint="cs"/>
          <w:sz w:val="18"/>
          <w:szCs w:val="18"/>
          <w:rtl/>
        </w:rPr>
        <w:t>ה</w:t>
      </w:r>
      <w:r w:rsidRPr="0051332D">
        <w:rPr>
          <w:sz w:val="18"/>
          <w:szCs w:val="18"/>
          <w:rtl/>
        </w:rPr>
        <w:t xml:space="preserve">העדפה שבביצוע, המרכז את היקפי הביצוע עד </w:t>
      </w:r>
      <w:r w:rsidRPr="0051332D">
        <w:rPr>
          <w:rFonts w:hint="cs"/>
          <w:sz w:val="18"/>
          <w:szCs w:val="18"/>
          <w:rtl/>
        </w:rPr>
        <w:t>מועד הכנת דוח הבקרה כאמור</w:t>
      </w:r>
      <w:r w:rsidRPr="0051332D">
        <w:rPr>
          <w:sz w:val="18"/>
          <w:szCs w:val="18"/>
          <w:rtl/>
        </w:rPr>
        <w:t xml:space="preserve"> </w:t>
      </w:r>
      <w:r w:rsidRPr="0051332D">
        <w:rPr>
          <w:rFonts w:hint="cs"/>
          <w:sz w:val="18"/>
          <w:szCs w:val="18"/>
          <w:rtl/>
        </w:rPr>
        <w:t xml:space="preserve">ואת </w:t>
      </w:r>
      <w:r w:rsidRPr="0051332D">
        <w:rPr>
          <w:sz w:val="18"/>
          <w:szCs w:val="18"/>
          <w:rtl/>
        </w:rPr>
        <w:t xml:space="preserve">תביעות </w:t>
      </w:r>
      <w:r w:rsidRPr="0051332D">
        <w:rPr>
          <w:rFonts w:hint="cs"/>
          <w:sz w:val="18"/>
          <w:szCs w:val="18"/>
          <w:rtl/>
        </w:rPr>
        <w:t>ה</w:t>
      </w:r>
      <w:r w:rsidRPr="0051332D">
        <w:rPr>
          <w:sz w:val="18"/>
          <w:szCs w:val="18"/>
          <w:rtl/>
        </w:rPr>
        <w:t>קבלן,</w:t>
      </w:r>
      <w:r w:rsidRPr="0051332D">
        <w:rPr>
          <w:rFonts w:hint="cs"/>
          <w:sz w:val="18"/>
          <w:szCs w:val="18"/>
          <w:rtl/>
        </w:rPr>
        <w:t xml:space="preserve"> וכן</w:t>
      </w:r>
      <w:r w:rsidRPr="0051332D">
        <w:rPr>
          <w:sz w:val="18"/>
          <w:szCs w:val="18"/>
          <w:rtl/>
        </w:rPr>
        <w:t xml:space="preserve"> חריגים וצפי תקציבי לסיום הפרויקט</w:t>
      </w:r>
      <w:r w:rsidRPr="0051332D">
        <w:rPr>
          <w:rFonts w:hint="cs"/>
          <w:sz w:val="18"/>
          <w:szCs w:val="18"/>
          <w:rtl/>
        </w:rPr>
        <w:t>,</w:t>
      </w:r>
      <w:r w:rsidRPr="0051332D">
        <w:rPr>
          <w:sz w:val="18"/>
          <w:szCs w:val="18"/>
          <w:rtl/>
        </w:rPr>
        <w:t xml:space="preserve"> וזאת על מנת לוודא כי אין חריגה תקציבית בפרויקטים אלו.</w:t>
      </w:r>
    </w:p>
    <w:p w:rsidR="0055684C" w:rsidRPr="0051332D" w:rsidP="004C279C">
      <w:pPr>
        <w:spacing w:line="240" w:lineRule="exact"/>
        <w:ind w:left="340" w:right="2268"/>
        <w:jc w:val="both"/>
        <w:rPr>
          <w:rFonts w:ascii="Tahoma" w:hAnsi="Tahoma" w:cs="Tahoma"/>
          <w:sz w:val="18"/>
          <w:szCs w:val="18"/>
          <w:rtl/>
        </w:rPr>
      </w:pPr>
      <w:r w:rsidRPr="0051332D">
        <w:rPr>
          <w:rFonts w:ascii="Tahoma" w:hAnsi="Tahoma" w:cs="Tahoma" w:hint="cs"/>
          <w:sz w:val="18"/>
          <w:szCs w:val="18"/>
          <w:rtl/>
        </w:rPr>
        <w:t>בביקורת עלה כי העירייה לא העבירה למשרד התחבורה ולחברת הבקרה דוח בקרה כאמור.</w:t>
      </w:r>
    </w:p>
    <w:p w:rsidR="0055684C" w:rsidRPr="0051332D" w:rsidP="004C279C">
      <w:pPr>
        <w:spacing w:line="240" w:lineRule="exact"/>
        <w:ind w:left="340" w:right="2268"/>
        <w:jc w:val="both"/>
        <w:rPr>
          <w:rFonts w:ascii="Tahoma" w:hAnsi="Tahoma" w:cs="Tahoma"/>
          <w:sz w:val="18"/>
          <w:szCs w:val="18"/>
          <w:rtl/>
        </w:rPr>
      </w:pPr>
      <w:r w:rsidRPr="0051332D">
        <w:rPr>
          <w:rFonts w:ascii="Tahoma" w:hAnsi="Tahoma" w:cs="Tahoma" w:hint="cs"/>
          <w:sz w:val="18"/>
          <w:szCs w:val="18"/>
          <w:rtl/>
        </w:rPr>
        <w:t>העירייה מסרה בתשובתה כי במהלך הפרויקט הוכנו באופן שוטף אומדני תקציב ולוחות זמנים, שהוצגו בישיבות שהתקיימו בעירייה ובוועדת ההיגוי בהשתתפות נציגים ממשרד התחבורה.</w:t>
      </w:r>
    </w:p>
    <w:p w:rsidR="0055684C" w:rsidRPr="0051332D" w:rsidP="00090369">
      <w:pPr>
        <w:spacing w:after="240" w:line="240" w:lineRule="exact"/>
        <w:ind w:left="340" w:right="2268"/>
        <w:jc w:val="both"/>
        <w:rPr>
          <w:rFonts w:ascii="Tahoma" w:hAnsi="Tahoma" w:cs="Tahoma"/>
          <w:sz w:val="18"/>
          <w:szCs w:val="18"/>
          <w:rtl/>
        </w:rPr>
      </w:pPr>
      <w:r w:rsidRPr="0051332D">
        <w:rPr>
          <w:rFonts w:ascii="Tahoma" w:hAnsi="Tahoma" w:cs="Tahoma" w:hint="cs"/>
          <w:sz w:val="18"/>
          <w:szCs w:val="18"/>
          <w:rtl/>
        </w:rPr>
        <w:t>יצוין כי אין ברשות העירייה דוחות שמרכזים נתונים מפורטים על כל מרכיבי הפרויקט, כמו אומדנים עדכניים ומפורטים על יתרות הכספים ועל המרכיבים שלא בוצעו ו</w:t>
      </w:r>
      <w:r w:rsidRPr="0051332D">
        <w:rPr>
          <w:rFonts w:ascii="Tahoma" w:hAnsi="Tahoma" w:cs="Tahoma" w:hint="eastAsia"/>
          <w:sz w:val="18"/>
          <w:szCs w:val="18"/>
          <w:rtl/>
        </w:rPr>
        <w:t>אומדן</w:t>
      </w:r>
      <w:r w:rsidRPr="0051332D">
        <w:rPr>
          <w:rFonts w:ascii="Tahoma" w:hAnsi="Tahoma" w:cs="Tahoma"/>
          <w:sz w:val="18"/>
          <w:szCs w:val="18"/>
          <w:rtl/>
        </w:rPr>
        <w:t xml:space="preserve"> </w:t>
      </w:r>
      <w:r w:rsidRPr="0051332D">
        <w:rPr>
          <w:rFonts w:ascii="Tahoma" w:hAnsi="Tahoma" w:cs="Tahoma" w:hint="cs"/>
          <w:sz w:val="18"/>
          <w:szCs w:val="18"/>
          <w:rtl/>
        </w:rPr>
        <w:t>ל</w:t>
      </w:r>
      <w:r w:rsidRPr="0051332D">
        <w:rPr>
          <w:rFonts w:ascii="Tahoma" w:hAnsi="Tahoma" w:cs="Tahoma" w:hint="eastAsia"/>
          <w:sz w:val="18"/>
          <w:szCs w:val="18"/>
          <w:rtl/>
        </w:rPr>
        <w:t>כספים</w:t>
      </w:r>
      <w:r w:rsidRPr="0051332D">
        <w:rPr>
          <w:rFonts w:ascii="Tahoma" w:hAnsi="Tahoma" w:cs="Tahoma"/>
          <w:sz w:val="18"/>
          <w:szCs w:val="18"/>
          <w:rtl/>
        </w:rPr>
        <w:t xml:space="preserve"> </w:t>
      </w:r>
      <w:r w:rsidRPr="0051332D">
        <w:rPr>
          <w:rFonts w:ascii="Tahoma" w:hAnsi="Tahoma" w:cs="Tahoma" w:hint="cs"/>
          <w:sz w:val="18"/>
          <w:szCs w:val="18"/>
          <w:rtl/>
        </w:rPr>
        <w:t>ש</w:t>
      </w:r>
      <w:r w:rsidRPr="0051332D">
        <w:rPr>
          <w:rFonts w:ascii="Tahoma" w:hAnsi="Tahoma" w:cs="Tahoma" w:hint="eastAsia"/>
          <w:sz w:val="18"/>
          <w:szCs w:val="18"/>
          <w:rtl/>
        </w:rPr>
        <w:t>תוציא</w:t>
      </w:r>
      <w:r w:rsidRPr="0051332D">
        <w:rPr>
          <w:rFonts w:ascii="Tahoma" w:hAnsi="Tahoma" w:cs="Tahoma"/>
          <w:sz w:val="18"/>
          <w:szCs w:val="18"/>
          <w:rtl/>
        </w:rPr>
        <w:t xml:space="preserve"> </w:t>
      </w:r>
      <w:r w:rsidRPr="0051332D">
        <w:rPr>
          <w:rFonts w:ascii="Tahoma" w:hAnsi="Tahoma" w:cs="Tahoma" w:hint="eastAsia"/>
          <w:sz w:val="18"/>
          <w:szCs w:val="18"/>
          <w:rtl/>
        </w:rPr>
        <w:t>מקופתה</w:t>
      </w:r>
      <w:r w:rsidRPr="0051332D">
        <w:rPr>
          <w:rFonts w:ascii="Tahoma" w:hAnsi="Tahoma" w:cs="Tahoma" w:hint="cs"/>
          <w:sz w:val="18"/>
          <w:szCs w:val="18"/>
          <w:rtl/>
        </w:rPr>
        <w:t>, וכן לוחות זמנים לסיום הפרויקט.</w:t>
      </w:r>
    </w:p>
    <w:p w:rsidR="0055684C" w:rsidRPr="0051332D" w:rsidP="00090369">
      <w:pPr>
        <w:pStyle w:val="RESHET"/>
        <w:rPr>
          <w:rtl/>
        </w:rPr>
      </w:pPr>
      <w:r w:rsidRPr="0051332D">
        <w:rPr>
          <w:rFonts w:hint="cs"/>
          <w:rtl/>
        </w:rPr>
        <w:t xml:space="preserve">משרד מבקר המדינה מעיר בחומרה לעיריית אשדוד על כך שאין היא מחזיקה בנתונים בסיסיים שאמורים לסייע לה בניהול הפרויקט, ועל שלא הכינה דוחות חודשיים על התקדמות ביצוע הפרויקט לפי דרישתה של ועדת ההיגוי. היעדר בקרה תקציבית על ביצוע הפרויקט מנוגד לכללי </w:t>
      </w:r>
      <w:r w:rsidRPr="0051332D">
        <w:rPr>
          <w:rFonts w:hint="cs"/>
          <w:rtl/>
        </w:rPr>
        <w:t>מינהל</w:t>
      </w:r>
      <w:r w:rsidRPr="0051332D">
        <w:rPr>
          <w:rFonts w:hint="cs"/>
          <w:rtl/>
        </w:rPr>
        <w:t xml:space="preserve"> תקין ועשוי לפגוע בקופת העירייה.</w:t>
      </w:r>
    </w:p>
    <w:p w:rsidR="0055684C" w:rsidRPr="0051332D" w:rsidP="00600A73">
      <w:pPr>
        <w:pStyle w:val="RESHET"/>
        <w:rPr>
          <w:rtl/>
        </w:rPr>
      </w:pPr>
      <w:r w:rsidRPr="0051332D">
        <w:rPr>
          <w:rFonts w:hint="eastAsia"/>
          <w:rtl/>
        </w:rPr>
        <w:t>משרד</w:t>
      </w:r>
      <w:r w:rsidRPr="0051332D">
        <w:rPr>
          <w:rFonts w:hint="cs"/>
          <w:rtl/>
        </w:rPr>
        <w:t xml:space="preserve"> מבקר המדינה מעיר למשרד התחבורה על שהמשיך בביצוע הפרויקט ובהעברת תקציבים לעירייה, אף שהיא לא העבירה לו, לבקשתו, מידע בסיסי שהיה אמור לשמש אותו לצורך הבקרה התקציבית על הפרויקט בכללותו ומעקב אחר לוחות הזמנים. המשך ביצוע הפרויקט ללא מידע בסיסי שביקש משרד התחבורה, ואותו היה על העירייה לדרוש מחברת הניהול, עשוי לפגוע בקופה הציבורית ובביצוע הפרויקט והשלמתו.</w:t>
      </w:r>
      <w:r w:rsidRPr="00C02BC9" w:rsidR="00C02BC9">
        <w:rPr>
          <w:noProof/>
          <w:szCs w:val="17"/>
          <w:rtl/>
        </w:rPr>
        <w:t xml:space="preserve"> </w:t>
      </w:r>
      <w:r w:rsidRPr="0012789B" w:rsidR="00C02BC9">
        <w:rPr>
          <w:noProof/>
          <w:szCs w:val="17"/>
          <w:rtl/>
          <w:lang w:eastAsia="en-US"/>
        </w:rPr>
        <mc:AlternateContent>
          <mc:Choice Requires="wps">
            <w:drawing>
              <wp:anchor distT="0" distB="0" distL="114300" distR="114300" simplePos="0" relativeHeight="251680768" behindDoc="1" locked="0" layoutInCell="1" allowOverlap="1">
                <wp:simplePos x="0" y="0"/>
                <wp:positionH relativeFrom="margin">
                  <wp:posOffset>-431800</wp:posOffset>
                </wp:positionH>
                <wp:positionV relativeFrom="margin">
                  <wp:align>top</wp:align>
                </wp:positionV>
                <wp:extent cx="1620000" cy="4140000"/>
                <wp:effectExtent l="0" t="0" r="0" b="0"/>
                <wp:wrapNone/>
                <wp:docPr id="4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E4DB7" w:rsidRPr="00373C5D" w:rsidP="00C02BC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1031222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7469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E4DB7" w:rsidRPr="00881D99" w:rsidP="00C02BC9">
                            <w:pPr>
                              <w:spacing w:after="0" w:line="240" w:lineRule="auto"/>
                              <w:rPr>
                                <w:color w:val="0B5294"/>
                                <w:spacing w:val="-4"/>
                                <w:sz w:val="24"/>
                                <w:szCs w:val="24"/>
                                <w:rtl/>
                                <w:cs/>
                              </w:rPr>
                            </w:pPr>
                            <w:r w:rsidRPr="00600A73">
                              <w:rPr>
                                <w:rFonts w:cs="Tahoma" w:hint="eastAsia"/>
                                <w:color w:val="0B5294"/>
                                <w:spacing w:val="-4"/>
                                <w:sz w:val="24"/>
                                <w:szCs w:val="24"/>
                                <w:rtl/>
                              </w:rPr>
                              <w:t>משרד</w:t>
                            </w:r>
                            <w:r w:rsidRPr="00600A73">
                              <w:rPr>
                                <w:rFonts w:cs="Tahoma"/>
                                <w:color w:val="0B5294"/>
                                <w:spacing w:val="-4"/>
                                <w:sz w:val="24"/>
                                <w:szCs w:val="24"/>
                                <w:rtl/>
                              </w:rPr>
                              <w:t xml:space="preserve"> </w:t>
                            </w:r>
                            <w:r w:rsidRPr="00600A73">
                              <w:rPr>
                                <w:rFonts w:cs="Tahoma" w:hint="eastAsia"/>
                                <w:color w:val="0B5294"/>
                                <w:spacing w:val="-4"/>
                                <w:sz w:val="24"/>
                                <w:szCs w:val="24"/>
                                <w:rtl/>
                              </w:rPr>
                              <w:t>התחבורה</w:t>
                            </w:r>
                            <w:r w:rsidRPr="00600A73">
                              <w:rPr>
                                <w:rFonts w:cs="Tahoma"/>
                                <w:color w:val="0B5294"/>
                                <w:spacing w:val="-4"/>
                                <w:sz w:val="24"/>
                                <w:szCs w:val="24"/>
                                <w:rtl/>
                              </w:rPr>
                              <w:t xml:space="preserve"> </w:t>
                            </w:r>
                            <w:r w:rsidRPr="00600A73">
                              <w:rPr>
                                <w:rFonts w:cs="Tahoma" w:hint="eastAsia"/>
                                <w:color w:val="0B5294"/>
                                <w:spacing w:val="-4"/>
                                <w:sz w:val="24"/>
                                <w:szCs w:val="24"/>
                                <w:rtl/>
                              </w:rPr>
                              <w:t>המשיך</w:t>
                            </w:r>
                            <w:r w:rsidRPr="00600A73">
                              <w:rPr>
                                <w:rFonts w:cs="Tahoma"/>
                                <w:color w:val="0B5294"/>
                                <w:spacing w:val="-4"/>
                                <w:sz w:val="24"/>
                                <w:szCs w:val="24"/>
                                <w:rtl/>
                              </w:rPr>
                              <w:t xml:space="preserve"> </w:t>
                            </w:r>
                            <w:r w:rsidRPr="00600A73">
                              <w:rPr>
                                <w:rFonts w:cs="Tahoma" w:hint="eastAsia"/>
                                <w:color w:val="0B5294"/>
                                <w:spacing w:val="-4"/>
                                <w:sz w:val="24"/>
                                <w:szCs w:val="24"/>
                                <w:rtl/>
                              </w:rPr>
                              <w:t>בביצוע</w:t>
                            </w:r>
                            <w:r w:rsidRPr="00600A73">
                              <w:rPr>
                                <w:rFonts w:cs="Tahoma"/>
                                <w:color w:val="0B5294"/>
                                <w:spacing w:val="-4"/>
                                <w:sz w:val="24"/>
                                <w:szCs w:val="24"/>
                                <w:rtl/>
                              </w:rPr>
                              <w:t xml:space="preserve"> </w:t>
                            </w:r>
                            <w:r w:rsidRPr="00600A73">
                              <w:rPr>
                                <w:rFonts w:cs="Tahoma" w:hint="eastAsia"/>
                                <w:color w:val="0B5294"/>
                                <w:spacing w:val="-4"/>
                                <w:sz w:val="24"/>
                                <w:szCs w:val="24"/>
                                <w:rtl/>
                              </w:rPr>
                              <w:t>הפרויקט</w:t>
                            </w:r>
                            <w:r w:rsidRPr="00600A73">
                              <w:rPr>
                                <w:rFonts w:cs="Tahoma"/>
                                <w:color w:val="0B5294"/>
                                <w:spacing w:val="-4"/>
                                <w:sz w:val="24"/>
                                <w:szCs w:val="24"/>
                                <w:rtl/>
                              </w:rPr>
                              <w:t xml:space="preserve"> </w:t>
                            </w:r>
                            <w:r w:rsidRPr="00600A73">
                              <w:rPr>
                                <w:rFonts w:cs="Tahoma" w:hint="eastAsia"/>
                                <w:color w:val="0B5294"/>
                                <w:spacing w:val="-4"/>
                                <w:sz w:val="24"/>
                                <w:szCs w:val="24"/>
                                <w:rtl/>
                              </w:rPr>
                              <w:t>ובהעברת</w:t>
                            </w:r>
                            <w:r w:rsidRPr="00600A73">
                              <w:rPr>
                                <w:rFonts w:cs="Tahoma"/>
                                <w:color w:val="0B5294"/>
                                <w:spacing w:val="-4"/>
                                <w:sz w:val="24"/>
                                <w:szCs w:val="24"/>
                                <w:rtl/>
                              </w:rPr>
                              <w:t xml:space="preserve"> </w:t>
                            </w:r>
                            <w:r w:rsidRPr="00600A73">
                              <w:rPr>
                                <w:rFonts w:cs="Tahoma" w:hint="eastAsia"/>
                                <w:color w:val="0B5294"/>
                                <w:spacing w:val="-4"/>
                                <w:sz w:val="24"/>
                                <w:szCs w:val="24"/>
                                <w:rtl/>
                              </w:rPr>
                              <w:t>תקציבים</w:t>
                            </w:r>
                            <w:r w:rsidRPr="00600A73">
                              <w:rPr>
                                <w:rFonts w:cs="Tahoma"/>
                                <w:color w:val="0B5294"/>
                                <w:spacing w:val="-4"/>
                                <w:sz w:val="24"/>
                                <w:szCs w:val="24"/>
                                <w:rtl/>
                              </w:rPr>
                              <w:t xml:space="preserve"> </w:t>
                            </w:r>
                            <w:r w:rsidRPr="00600A73">
                              <w:rPr>
                                <w:rFonts w:cs="Tahoma" w:hint="eastAsia"/>
                                <w:color w:val="0B5294"/>
                                <w:spacing w:val="-4"/>
                                <w:sz w:val="24"/>
                                <w:szCs w:val="24"/>
                                <w:rtl/>
                              </w:rPr>
                              <w:t>לעירייה</w:t>
                            </w:r>
                            <w:r w:rsidRPr="00600A73">
                              <w:rPr>
                                <w:rFonts w:cs="Tahoma"/>
                                <w:color w:val="0B5294"/>
                                <w:spacing w:val="-4"/>
                                <w:sz w:val="24"/>
                                <w:szCs w:val="24"/>
                                <w:rtl/>
                              </w:rPr>
                              <w:t xml:space="preserve">, </w:t>
                            </w:r>
                            <w:r w:rsidRPr="00600A73">
                              <w:rPr>
                                <w:rFonts w:cs="Tahoma" w:hint="eastAsia"/>
                                <w:color w:val="0B5294"/>
                                <w:spacing w:val="-4"/>
                                <w:sz w:val="24"/>
                                <w:szCs w:val="24"/>
                                <w:rtl/>
                              </w:rPr>
                              <w:t>אף</w:t>
                            </w:r>
                            <w:r w:rsidRPr="00600A73">
                              <w:rPr>
                                <w:rFonts w:cs="Tahoma"/>
                                <w:color w:val="0B5294"/>
                                <w:spacing w:val="-4"/>
                                <w:sz w:val="24"/>
                                <w:szCs w:val="24"/>
                                <w:rtl/>
                              </w:rPr>
                              <w:t xml:space="preserve"> </w:t>
                            </w:r>
                            <w:r w:rsidRPr="00600A73">
                              <w:rPr>
                                <w:rFonts w:cs="Tahoma" w:hint="eastAsia"/>
                                <w:color w:val="0B5294"/>
                                <w:spacing w:val="-4"/>
                                <w:sz w:val="24"/>
                                <w:szCs w:val="24"/>
                                <w:rtl/>
                              </w:rPr>
                              <w:t>שהיא</w:t>
                            </w:r>
                            <w:r w:rsidRPr="00600A73">
                              <w:rPr>
                                <w:rFonts w:cs="Tahoma"/>
                                <w:color w:val="0B5294"/>
                                <w:spacing w:val="-4"/>
                                <w:sz w:val="24"/>
                                <w:szCs w:val="24"/>
                                <w:rtl/>
                              </w:rPr>
                              <w:t xml:space="preserve"> </w:t>
                            </w:r>
                            <w:r w:rsidRPr="00600A73">
                              <w:rPr>
                                <w:rFonts w:cs="Tahoma" w:hint="eastAsia"/>
                                <w:color w:val="0B5294"/>
                                <w:spacing w:val="-4"/>
                                <w:sz w:val="24"/>
                                <w:szCs w:val="24"/>
                                <w:rtl/>
                              </w:rPr>
                              <w:t>לא</w:t>
                            </w:r>
                            <w:r w:rsidRPr="00600A73">
                              <w:rPr>
                                <w:rFonts w:cs="Tahoma"/>
                                <w:color w:val="0B5294"/>
                                <w:spacing w:val="-4"/>
                                <w:sz w:val="24"/>
                                <w:szCs w:val="24"/>
                                <w:rtl/>
                              </w:rPr>
                              <w:t xml:space="preserve"> </w:t>
                            </w:r>
                            <w:r w:rsidRPr="00600A73">
                              <w:rPr>
                                <w:rFonts w:cs="Tahoma" w:hint="eastAsia"/>
                                <w:color w:val="0B5294"/>
                                <w:spacing w:val="-4"/>
                                <w:sz w:val="24"/>
                                <w:szCs w:val="24"/>
                                <w:rtl/>
                              </w:rPr>
                              <w:t>העבירה</w:t>
                            </w:r>
                            <w:r w:rsidRPr="00600A73">
                              <w:rPr>
                                <w:rFonts w:cs="Tahoma"/>
                                <w:color w:val="0B5294"/>
                                <w:spacing w:val="-4"/>
                                <w:sz w:val="24"/>
                                <w:szCs w:val="24"/>
                                <w:rtl/>
                              </w:rPr>
                              <w:t xml:space="preserve"> </w:t>
                            </w:r>
                            <w:r w:rsidRPr="00600A73">
                              <w:rPr>
                                <w:rFonts w:cs="Tahoma" w:hint="eastAsia"/>
                                <w:color w:val="0B5294"/>
                                <w:spacing w:val="-4"/>
                                <w:sz w:val="24"/>
                                <w:szCs w:val="24"/>
                                <w:rtl/>
                              </w:rPr>
                              <w:t>לו</w:t>
                            </w:r>
                            <w:r w:rsidRPr="00600A73">
                              <w:rPr>
                                <w:rFonts w:cs="Tahoma"/>
                                <w:color w:val="0B5294"/>
                                <w:spacing w:val="-4"/>
                                <w:sz w:val="24"/>
                                <w:szCs w:val="24"/>
                                <w:rtl/>
                              </w:rPr>
                              <w:t xml:space="preserve">, </w:t>
                            </w:r>
                            <w:r w:rsidRPr="00600A73">
                              <w:rPr>
                                <w:rFonts w:cs="Tahoma" w:hint="eastAsia"/>
                                <w:color w:val="0B5294"/>
                                <w:spacing w:val="-4"/>
                                <w:sz w:val="24"/>
                                <w:szCs w:val="24"/>
                                <w:rtl/>
                              </w:rPr>
                              <w:t>לבקשתו</w:t>
                            </w:r>
                            <w:r w:rsidRPr="00600A73">
                              <w:rPr>
                                <w:rFonts w:cs="Tahoma"/>
                                <w:color w:val="0B5294"/>
                                <w:spacing w:val="-4"/>
                                <w:sz w:val="24"/>
                                <w:szCs w:val="24"/>
                                <w:rtl/>
                              </w:rPr>
                              <w:t xml:space="preserve">, </w:t>
                            </w:r>
                            <w:r w:rsidRPr="00600A73">
                              <w:rPr>
                                <w:rFonts w:cs="Tahoma" w:hint="eastAsia"/>
                                <w:color w:val="0B5294"/>
                                <w:spacing w:val="-4"/>
                                <w:sz w:val="24"/>
                                <w:szCs w:val="24"/>
                                <w:rtl/>
                              </w:rPr>
                              <w:t>מידע</w:t>
                            </w:r>
                            <w:r w:rsidRPr="00600A73">
                              <w:rPr>
                                <w:rFonts w:cs="Tahoma"/>
                                <w:color w:val="0B5294"/>
                                <w:spacing w:val="-4"/>
                                <w:sz w:val="24"/>
                                <w:szCs w:val="24"/>
                                <w:rtl/>
                              </w:rPr>
                              <w:t xml:space="preserve"> </w:t>
                            </w:r>
                            <w:r w:rsidRPr="00600A73">
                              <w:rPr>
                                <w:rFonts w:cs="Tahoma" w:hint="eastAsia"/>
                                <w:color w:val="0B5294"/>
                                <w:spacing w:val="-4"/>
                                <w:sz w:val="24"/>
                                <w:szCs w:val="24"/>
                                <w:rtl/>
                              </w:rPr>
                              <w:t>בסיסי</w:t>
                            </w:r>
                            <w:r w:rsidRPr="00600A73">
                              <w:rPr>
                                <w:rFonts w:cs="Tahoma"/>
                                <w:color w:val="0B5294"/>
                                <w:spacing w:val="-4"/>
                                <w:sz w:val="24"/>
                                <w:szCs w:val="24"/>
                                <w:rtl/>
                              </w:rPr>
                              <w:t xml:space="preserve"> </w:t>
                            </w:r>
                            <w:r w:rsidRPr="00600A73">
                              <w:rPr>
                                <w:rFonts w:cs="Tahoma" w:hint="eastAsia"/>
                                <w:color w:val="0B5294"/>
                                <w:spacing w:val="-4"/>
                                <w:sz w:val="24"/>
                                <w:szCs w:val="24"/>
                                <w:rtl/>
                              </w:rPr>
                              <w:t>שהיה</w:t>
                            </w:r>
                            <w:r w:rsidRPr="00600A73">
                              <w:rPr>
                                <w:rFonts w:cs="Tahoma"/>
                                <w:color w:val="0B5294"/>
                                <w:spacing w:val="-4"/>
                                <w:sz w:val="24"/>
                                <w:szCs w:val="24"/>
                                <w:rtl/>
                              </w:rPr>
                              <w:t xml:space="preserve"> </w:t>
                            </w:r>
                            <w:r w:rsidRPr="00600A73">
                              <w:rPr>
                                <w:rFonts w:cs="Tahoma" w:hint="eastAsia"/>
                                <w:color w:val="0B5294"/>
                                <w:spacing w:val="-4"/>
                                <w:sz w:val="24"/>
                                <w:szCs w:val="24"/>
                                <w:rtl/>
                              </w:rPr>
                              <w:t>אמור</w:t>
                            </w:r>
                            <w:r w:rsidRPr="00600A73">
                              <w:rPr>
                                <w:rFonts w:cs="Tahoma"/>
                                <w:color w:val="0B5294"/>
                                <w:spacing w:val="-4"/>
                                <w:sz w:val="24"/>
                                <w:szCs w:val="24"/>
                                <w:rtl/>
                              </w:rPr>
                              <w:t xml:space="preserve"> </w:t>
                            </w:r>
                            <w:r w:rsidRPr="00600A73">
                              <w:rPr>
                                <w:rFonts w:cs="Tahoma" w:hint="eastAsia"/>
                                <w:color w:val="0B5294"/>
                                <w:spacing w:val="-4"/>
                                <w:sz w:val="24"/>
                                <w:szCs w:val="24"/>
                                <w:rtl/>
                              </w:rPr>
                              <w:t>לשמש</w:t>
                            </w:r>
                            <w:r w:rsidRPr="00600A73">
                              <w:rPr>
                                <w:rFonts w:cs="Tahoma"/>
                                <w:color w:val="0B5294"/>
                                <w:spacing w:val="-4"/>
                                <w:sz w:val="24"/>
                                <w:szCs w:val="24"/>
                                <w:rtl/>
                              </w:rPr>
                              <w:t xml:space="preserve"> </w:t>
                            </w:r>
                            <w:r w:rsidRPr="00600A73">
                              <w:rPr>
                                <w:rFonts w:cs="Tahoma" w:hint="eastAsia"/>
                                <w:color w:val="0B5294"/>
                                <w:spacing w:val="-4"/>
                                <w:sz w:val="24"/>
                                <w:szCs w:val="24"/>
                                <w:rtl/>
                              </w:rPr>
                              <w:t>אותו</w:t>
                            </w:r>
                            <w:r w:rsidRPr="00600A73">
                              <w:rPr>
                                <w:rFonts w:cs="Tahoma"/>
                                <w:color w:val="0B5294"/>
                                <w:spacing w:val="-4"/>
                                <w:sz w:val="24"/>
                                <w:szCs w:val="24"/>
                                <w:rtl/>
                              </w:rPr>
                              <w:t xml:space="preserve"> </w:t>
                            </w:r>
                            <w:r w:rsidRPr="00600A73">
                              <w:rPr>
                                <w:rFonts w:cs="Tahoma" w:hint="eastAsia"/>
                                <w:color w:val="0B5294"/>
                                <w:spacing w:val="-4"/>
                                <w:sz w:val="24"/>
                                <w:szCs w:val="24"/>
                                <w:rtl/>
                              </w:rPr>
                              <w:t>לצורך</w:t>
                            </w:r>
                            <w:r w:rsidRPr="00600A73">
                              <w:rPr>
                                <w:rFonts w:cs="Tahoma"/>
                                <w:color w:val="0B5294"/>
                                <w:spacing w:val="-4"/>
                                <w:sz w:val="24"/>
                                <w:szCs w:val="24"/>
                                <w:rtl/>
                              </w:rPr>
                              <w:t xml:space="preserve"> </w:t>
                            </w:r>
                            <w:r w:rsidRPr="00600A73">
                              <w:rPr>
                                <w:rFonts w:cs="Tahoma" w:hint="eastAsia"/>
                                <w:color w:val="0B5294"/>
                                <w:spacing w:val="-4"/>
                                <w:sz w:val="24"/>
                                <w:szCs w:val="24"/>
                                <w:rtl/>
                              </w:rPr>
                              <w:t>הבקרה</w:t>
                            </w:r>
                            <w:r w:rsidRPr="00600A73">
                              <w:rPr>
                                <w:rFonts w:cs="Tahoma"/>
                                <w:color w:val="0B5294"/>
                                <w:spacing w:val="-4"/>
                                <w:sz w:val="24"/>
                                <w:szCs w:val="24"/>
                                <w:rtl/>
                              </w:rPr>
                              <w:t xml:space="preserve"> </w:t>
                            </w:r>
                            <w:r w:rsidRPr="00600A73">
                              <w:rPr>
                                <w:rFonts w:cs="Tahoma" w:hint="eastAsia"/>
                                <w:color w:val="0B5294"/>
                                <w:spacing w:val="-4"/>
                                <w:sz w:val="24"/>
                                <w:szCs w:val="24"/>
                                <w:rtl/>
                              </w:rPr>
                              <w:t>התקציבית</w:t>
                            </w:r>
                            <w:r w:rsidRPr="00600A73">
                              <w:rPr>
                                <w:rFonts w:cs="Tahoma"/>
                                <w:color w:val="0B5294"/>
                                <w:spacing w:val="-4"/>
                                <w:sz w:val="24"/>
                                <w:szCs w:val="24"/>
                                <w:rtl/>
                              </w:rPr>
                              <w:t xml:space="preserve"> </w:t>
                            </w:r>
                            <w:r w:rsidRPr="00600A73">
                              <w:rPr>
                                <w:rFonts w:cs="Tahoma" w:hint="eastAsia"/>
                                <w:color w:val="0B5294"/>
                                <w:spacing w:val="-4"/>
                                <w:sz w:val="24"/>
                                <w:szCs w:val="24"/>
                                <w:rtl/>
                              </w:rPr>
                              <w:t>על</w:t>
                            </w:r>
                            <w:r w:rsidRPr="00600A73">
                              <w:rPr>
                                <w:rFonts w:cs="Tahoma"/>
                                <w:color w:val="0B5294"/>
                                <w:spacing w:val="-4"/>
                                <w:sz w:val="24"/>
                                <w:szCs w:val="24"/>
                                <w:rtl/>
                              </w:rPr>
                              <w:t xml:space="preserve"> </w:t>
                            </w:r>
                            <w:r w:rsidRPr="00600A73">
                              <w:rPr>
                                <w:rFonts w:cs="Tahoma" w:hint="eastAsia"/>
                                <w:color w:val="0B5294"/>
                                <w:spacing w:val="-4"/>
                                <w:sz w:val="24"/>
                                <w:szCs w:val="24"/>
                                <w:rtl/>
                              </w:rPr>
                              <w:t>הפרויקט</w:t>
                            </w:r>
                            <w:r w:rsidRPr="00600A73">
                              <w:rPr>
                                <w:rFonts w:cs="Tahoma"/>
                                <w:color w:val="0B5294"/>
                                <w:spacing w:val="-4"/>
                                <w:sz w:val="24"/>
                                <w:szCs w:val="24"/>
                                <w:rtl/>
                              </w:rPr>
                              <w:t xml:space="preserve"> </w:t>
                            </w:r>
                            <w:r w:rsidRPr="00600A73">
                              <w:rPr>
                                <w:rFonts w:cs="Tahoma" w:hint="eastAsia"/>
                                <w:color w:val="0B5294"/>
                                <w:spacing w:val="-4"/>
                                <w:sz w:val="24"/>
                                <w:szCs w:val="24"/>
                                <w:rtl/>
                              </w:rPr>
                              <w:t>בכללותו</w:t>
                            </w:r>
                            <w:r w:rsidRPr="00600A73">
                              <w:rPr>
                                <w:rFonts w:cs="Tahoma"/>
                                <w:color w:val="0B5294"/>
                                <w:spacing w:val="-4"/>
                                <w:sz w:val="24"/>
                                <w:szCs w:val="24"/>
                                <w:rtl/>
                              </w:rPr>
                              <w:t xml:space="preserve"> </w:t>
                            </w:r>
                            <w:r w:rsidRPr="00600A73">
                              <w:rPr>
                                <w:rFonts w:cs="Tahoma" w:hint="eastAsia"/>
                                <w:color w:val="0B5294"/>
                                <w:spacing w:val="-4"/>
                                <w:sz w:val="24"/>
                                <w:szCs w:val="24"/>
                                <w:rtl/>
                              </w:rPr>
                              <w:t>ומעקב</w:t>
                            </w:r>
                            <w:r w:rsidRPr="00600A73">
                              <w:rPr>
                                <w:rFonts w:cs="Tahoma"/>
                                <w:color w:val="0B5294"/>
                                <w:spacing w:val="-4"/>
                                <w:sz w:val="24"/>
                                <w:szCs w:val="24"/>
                                <w:rtl/>
                              </w:rPr>
                              <w:t xml:space="preserve"> </w:t>
                            </w:r>
                            <w:r w:rsidRPr="00600A73">
                              <w:rPr>
                                <w:rFonts w:cs="Tahoma" w:hint="eastAsia"/>
                                <w:color w:val="0B5294"/>
                                <w:spacing w:val="-4"/>
                                <w:sz w:val="24"/>
                                <w:szCs w:val="24"/>
                                <w:rtl/>
                              </w:rPr>
                              <w:t>אחר</w:t>
                            </w:r>
                            <w:r w:rsidRPr="00600A73">
                              <w:rPr>
                                <w:rFonts w:cs="Tahoma"/>
                                <w:color w:val="0B5294"/>
                                <w:spacing w:val="-4"/>
                                <w:sz w:val="24"/>
                                <w:szCs w:val="24"/>
                                <w:rtl/>
                              </w:rPr>
                              <w:t xml:space="preserve"> </w:t>
                            </w:r>
                            <w:r w:rsidRPr="00600A73">
                              <w:rPr>
                                <w:rFonts w:cs="Tahoma" w:hint="eastAsia"/>
                                <w:color w:val="0B5294"/>
                                <w:spacing w:val="-4"/>
                                <w:sz w:val="24"/>
                                <w:szCs w:val="24"/>
                                <w:rtl/>
                              </w:rPr>
                              <w:t>לוחות</w:t>
                            </w:r>
                            <w:r w:rsidRPr="00600A73">
                              <w:rPr>
                                <w:rFonts w:cs="Tahoma"/>
                                <w:color w:val="0B5294"/>
                                <w:spacing w:val="-4"/>
                                <w:sz w:val="24"/>
                                <w:szCs w:val="24"/>
                                <w:rtl/>
                              </w:rPr>
                              <w:t xml:space="preserve"> </w:t>
                            </w:r>
                            <w:r w:rsidRPr="00600A73">
                              <w:rPr>
                                <w:rFonts w:cs="Tahoma" w:hint="eastAsia"/>
                                <w:color w:val="0B5294"/>
                                <w:spacing w:val="-4"/>
                                <w:sz w:val="24"/>
                                <w:szCs w:val="24"/>
                                <w:rtl/>
                              </w:rPr>
                              <w:t>הזמנים</w:t>
                            </w:r>
                          </w:p>
                          <w:p w:rsidR="00CE4DB7" w:rsidRPr="00373C5D" w:rsidP="00C02BC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9898717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10632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4688" filled="f" stroked="f">
                <v:textbox>
                  <w:txbxContent>
                    <w:p w:rsidR="00CE4DB7" w:rsidRPr="00373C5D" w:rsidP="00C02BC9">
                      <w:pPr>
                        <w:spacing w:line="240" w:lineRule="atLeast"/>
                        <w:rPr>
                          <w:rFonts w:cs="Tahoma"/>
                          <w:b/>
                          <w:bCs/>
                          <w:color w:val="0B5294"/>
                          <w:sz w:val="48"/>
                          <w:szCs w:val="48"/>
                          <w:rtl/>
                        </w:rPr>
                      </w:pPr>
                      <w:drawing>
                        <wp:inline distT="0" distB="0" distL="0" distR="0">
                          <wp:extent cx="311150" cy="256800"/>
                          <wp:effectExtent l="0" t="0" r="0" b="0"/>
                          <wp:docPr id="4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69399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E4DB7" w:rsidRPr="00881D99" w:rsidP="00C02BC9">
                      <w:pPr>
                        <w:spacing w:after="0" w:line="240" w:lineRule="auto"/>
                        <w:rPr>
                          <w:color w:val="0B5294"/>
                          <w:spacing w:val="-4"/>
                          <w:sz w:val="24"/>
                          <w:szCs w:val="24"/>
                          <w:rtl/>
                          <w:cs/>
                        </w:rPr>
                      </w:pPr>
                      <w:r w:rsidRPr="00600A73">
                        <w:rPr>
                          <w:rFonts w:cs="Tahoma" w:hint="eastAsia"/>
                          <w:color w:val="0B5294"/>
                          <w:spacing w:val="-4"/>
                          <w:sz w:val="24"/>
                          <w:szCs w:val="24"/>
                          <w:rtl/>
                        </w:rPr>
                        <w:t>משרד</w:t>
                      </w:r>
                      <w:r w:rsidRPr="00600A73">
                        <w:rPr>
                          <w:rFonts w:cs="Tahoma"/>
                          <w:color w:val="0B5294"/>
                          <w:spacing w:val="-4"/>
                          <w:sz w:val="24"/>
                          <w:szCs w:val="24"/>
                          <w:rtl/>
                        </w:rPr>
                        <w:t xml:space="preserve"> </w:t>
                      </w:r>
                      <w:r w:rsidRPr="00600A73">
                        <w:rPr>
                          <w:rFonts w:cs="Tahoma" w:hint="eastAsia"/>
                          <w:color w:val="0B5294"/>
                          <w:spacing w:val="-4"/>
                          <w:sz w:val="24"/>
                          <w:szCs w:val="24"/>
                          <w:rtl/>
                        </w:rPr>
                        <w:t>התחבורה</w:t>
                      </w:r>
                      <w:r w:rsidRPr="00600A73">
                        <w:rPr>
                          <w:rFonts w:cs="Tahoma"/>
                          <w:color w:val="0B5294"/>
                          <w:spacing w:val="-4"/>
                          <w:sz w:val="24"/>
                          <w:szCs w:val="24"/>
                          <w:rtl/>
                        </w:rPr>
                        <w:t xml:space="preserve"> </w:t>
                      </w:r>
                      <w:r w:rsidRPr="00600A73">
                        <w:rPr>
                          <w:rFonts w:cs="Tahoma" w:hint="eastAsia"/>
                          <w:color w:val="0B5294"/>
                          <w:spacing w:val="-4"/>
                          <w:sz w:val="24"/>
                          <w:szCs w:val="24"/>
                          <w:rtl/>
                        </w:rPr>
                        <w:t>המשיך</w:t>
                      </w:r>
                      <w:r w:rsidRPr="00600A73">
                        <w:rPr>
                          <w:rFonts w:cs="Tahoma"/>
                          <w:color w:val="0B5294"/>
                          <w:spacing w:val="-4"/>
                          <w:sz w:val="24"/>
                          <w:szCs w:val="24"/>
                          <w:rtl/>
                        </w:rPr>
                        <w:t xml:space="preserve"> </w:t>
                      </w:r>
                      <w:r w:rsidRPr="00600A73">
                        <w:rPr>
                          <w:rFonts w:cs="Tahoma" w:hint="eastAsia"/>
                          <w:color w:val="0B5294"/>
                          <w:spacing w:val="-4"/>
                          <w:sz w:val="24"/>
                          <w:szCs w:val="24"/>
                          <w:rtl/>
                        </w:rPr>
                        <w:t>בביצוע</w:t>
                      </w:r>
                      <w:r w:rsidRPr="00600A73">
                        <w:rPr>
                          <w:rFonts w:cs="Tahoma"/>
                          <w:color w:val="0B5294"/>
                          <w:spacing w:val="-4"/>
                          <w:sz w:val="24"/>
                          <w:szCs w:val="24"/>
                          <w:rtl/>
                        </w:rPr>
                        <w:t xml:space="preserve"> </w:t>
                      </w:r>
                      <w:r w:rsidRPr="00600A73">
                        <w:rPr>
                          <w:rFonts w:cs="Tahoma" w:hint="eastAsia"/>
                          <w:color w:val="0B5294"/>
                          <w:spacing w:val="-4"/>
                          <w:sz w:val="24"/>
                          <w:szCs w:val="24"/>
                          <w:rtl/>
                        </w:rPr>
                        <w:t>הפרויקט</w:t>
                      </w:r>
                      <w:r w:rsidRPr="00600A73">
                        <w:rPr>
                          <w:rFonts w:cs="Tahoma"/>
                          <w:color w:val="0B5294"/>
                          <w:spacing w:val="-4"/>
                          <w:sz w:val="24"/>
                          <w:szCs w:val="24"/>
                          <w:rtl/>
                        </w:rPr>
                        <w:t xml:space="preserve"> </w:t>
                      </w:r>
                      <w:r w:rsidRPr="00600A73">
                        <w:rPr>
                          <w:rFonts w:cs="Tahoma" w:hint="eastAsia"/>
                          <w:color w:val="0B5294"/>
                          <w:spacing w:val="-4"/>
                          <w:sz w:val="24"/>
                          <w:szCs w:val="24"/>
                          <w:rtl/>
                        </w:rPr>
                        <w:t>ובהעברת</w:t>
                      </w:r>
                      <w:r w:rsidRPr="00600A73">
                        <w:rPr>
                          <w:rFonts w:cs="Tahoma"/>
                          <w:color w:val="0B5294"/>
                          <w:spacing w:val="-4"/>
                          <w:sz w:val="24"/>
                          <w:szCs w:val="24"/>
                          <w:rtl/>
                        </w:rPr>
                        <w:t xml:space="preserve"> </w:t>
                      </w:r>
                      <w:r w:rsidRPr="00600A73">
                        <w:rPr>
                          <w:rFonts w:cs="Tahoma" w:hint="eastAsia"/>
                          <w:color w:val="0B5294"/>
                          <w:spacing w:val="-4"/>
                          <w:sz w:val="24"/>
                          <w:szCs w:val="24"/>
                          <w:rtl/>
                        </w:rPr>
                        <w:t>תקציבים</w:t>
                      </w:r>
                      <w:r w:rsidRPr="00600A73">
                        <w:rPr>
                          <w:rFonts w:cs="Tahoma"/>
                          <w:color w:val="0B5294"/>
                          <w:spacing w:val="-4"/>
                          <w:sz w:val="24"/>
                          <w:szCs w:val="24"/>
                          <w:rtl/>
                        </w:rPr>
                        <w:t xml:space="preserve"> </w:t>
                      </w:r>
                      <w:r w:rsidRPr="00600A73">
                        <w:rPr>
                          <w:rFonts w:cs="Tahoma" w:hint="eastAsia"/>
                          <w:color w:val="0B5294"/>
                          <w:spacing w:val="-4"/>
                          <w:sz w:val="24"/>
                          <w:szCs w:val="24"/>
                          <w:rtl/>
                        </w:rPr>
                        <w:t>לעירייה</w:t>
                      </w:r>
                      <w:r w:rsidRPr="00600A73">
                        <w:rPr>
                          <w:rFonts w:cs="Tahoma"/>
                          <w:color w:val="0B5294"/>
                          <w:spacing w:val="-4"/>
                          <w:sz w:val="24"/>
                          <w:szCs w:val="24"/>
                          <w:rtl/>
                        </w:rPr>
                        <w:t xml:space="preserve">, </w:t>
                      </w:r>
                      <w:r w:rsidRPr="00600A73">
                        <w:rPr>
                          <w:rFonts w:cs="Tahoma" w:hint="eastAsia"/>
                          <w:color w:val="0B5294"/>
                          <w:spacing w:val="-4"/>
                          <w:sz w:val="24"/>
                          <w:szCs w:val="24"/>
                          <w:rtl/>
                        </w:rPr>
                        <w:t>אף</w:t>
                      </w:r>
                      <w:r w:rsidRPr="00600A73">
                        <w:rPr>
                          <w:rFonts w:cs="Tahoma"/>
                          <w:color w:val="0B5294"/>
                          <w:spacing w:val="-4"/>
                          <w:sz w:val="24"/>
                          <w:szCs w:val="24"/>
                          <w:rtl/>
                        </w:rPr>
                        <w:t xml:space="preserve"> </w:t>
                      </w:r>
                      <w:r w:rsidRPr="00600A73">
                        <w:rPr>
                          <w:rFonts w:cs="Tahoma" w:hint="eastAsia"/>
                          <w:color w:val="0B5294"/>
                          <w:spacing w:val="-4"/>
                          <w:sz w:val="24"/>
                          <w:szCs w:val="24"/>
                          <w:rtl/>
                        </w:rPr>
                        <w:t>שהיא</w:t>
                      </w:r>
                      <w:r w:rsidRPr="00600A73">
                        <w:rPr>
                          <w:rFonts w:cs="Tahoma"/>
                          <w:color w:val="0B5294"/>
                          <w:spacing w:val="-4"/>
                          <w:sz w:val="24"/>
                          <w:szCs w:val="24"/>
                          <w:rtl/>
                        </w:rPr>
                        <w:t xml:space="preserve"> </w:t>
                      </w:r>
                      <w:r w:rsidRPr="00600A73">
                        <w:rPr>
                          <w:rFonts w:cs="Tahoma" w:hint="eastAsia"/>
                          <w:color w:val="0B5294"/>
                          <w:spacing w:val="-4"/>
                          <w:sz w:val="24"/>
                          <w:szCs w:val="24"/>
                          <w:rtl/>
                        </w:rPr>
                        <w:t>לא</w:t>
                      </w:r>
                      <w:r w:rsidRPr="00600A73">
                        <w:rPr>
                          <w:rFonts w:cs="Tahoma"/>
                          <w:color w:val="0B5294"/>
                          <w:spacing w:val="-4"/>
                          <w:sz w:val="24"/>
                          <w:szCs w:val="24"/>
                          <w:rtl/>
                        </w:rPr>
                        <w:t xml:space="preserve"> </w:t>
                      </w:r>
                      <w:r w:rsidRPr="00600A73">
                        <w:rPr>
                          <w:rFonts w:cs="Tahoma" w:hint="eastAsia"/>
                          <w:color w:val="0B5294"/>
                          <w:spacing w:val="-4"/>
                          <w:sz w:val="24"/>
                          <w:szCs w:val="24"/>
                          <w:rtl/>
                        </w:rPr>
                        <w:t>העבירה</w:t>
                      </w:r>
                      <w:r w:rsidRPr="00600A73">
                        <w:rPr>
                          <w:rFonts w:cs="Tahoma"/>
                          <w:color w:val="0B5294"/>
                          <w:spacing w:val="-4"/>
                          <w:sz w:val="24"/>
                          <w:szCs w:val="24"/>
                          <w:rtl/>
                        </w:rPr>
                        <w:t xml:space="preserve"> </w:t>
                      </w:r>
                      <w:r w:rsidRPr="00600A73">
                        <w:rPr>
                          <w:rFonts w:cs="Tahoma" w:hint="eastAsia"/>
                          <w:color w:val="0B5294"/>
                          <w:spacing w:val="-4"/>
                          <w:sz w:val="24"/>
                          <w:szCs w:val="24"/>
                          <w:rtl/>
                        </w:rPr>
                        <w:t>לו</w:t>
                      </w:r>
                      <w:r w:rsidRPr="00600A73">
                        <w:rPr>
                          <w:rFonts w:cs="Tahoma"/>
                          <w:color w:val="0B5294"/>
                          <w:spacing w:val="-4"/>
                          <w:sz w:val="24"/>
                          <w:szCs w:val="24"/>
                          <w:rtl/>
                        </w:rPr>
                        <w:t xml:space="preserve">, </w:t>
                      </w:r>
                      <w:r w:rsidRPr="00600A73">
                        <w:rPr>
                          <w:rFonts w:cs="Tahoma" w:hint="eastAsia"/>
                          <w:color w:val="0B5294"/>
                          <w:spacing w:val="-4"/>
                          <w:sz w:val="24"/>
                          <w:szCs w:val="24"/>
                          <w:rtl/>
                        </w:rPr>
                        <w:t>לבקשתו</w:t>
                      </w:r>
                      <w:r w:rsidRPr="00600A73">
                        <w:rPr>
                          <w:rFonts w:cs="Tahoma"/>
                          <w:color w:val="0B5294"/>
                          <w:spacing w:val="-4"/>
                          <w:sz w:val="24"/>
                          <w:szCs w:val="24"/>
                          <w:rtl/>
                        </w:rPr>
                        <w:t xml:space="preserve">, </w:t>
                      </w:r>
                      <w:r w:rsidRPr="00600A73">
                        <w:rPr>
                          <w:rFonts w:cs="Tahoma" w:hint="eastAsia"/>
                          <w:color w:val="0B5294"/>
                          <w:spacing w:val="-4"/>
                          <w:sz w:val="24"/>
                          <w:szCs w:val="24"/>
                          <w:rtl/>
                        </w:rPr>
                        <w:t>מידע</w:t>
                      </w:r>
                      <w:r w:rsidRPr="00600A73">
                        <w:rPr>
                          <w:rFonts w:cs="Tahoma"/>
                          <w:color w:val="0B5294"/>
                          <w:spacing w:val="-4"/>
                          <w:sz w:val="24"/>
                          <w:szCs w:val="24"/>
                          <w:rtl/>
                        </w:rPr>
                        <w:t xml:space="preserve"> </w:t>
                      </w:r>
                      <w:r w:rsidRPr="00600A73">
                        <w:rPr>
                          <w:rFonts w:cs="Tahoma" w:hint="eastAsia"/>
                          <w:color w:val="0B5294"/>
                          <w:spacing w:val="-4"/>
                          <w:sz w:val="24"/>
                          <w:szCs w:val="24"/>
                          <w:rtl/>
                        </w:rPr>
                        <w:t>בסיסי</w:t>
                      </w:r>
                      <w:r w:rsidRPr="00600A73">
                        <w:rPr>
                          <w:rFonts w:cs="Tahoma"/>
                          <w:color w:val="0B5294"/>
                          <w:spacing w:val="-4"/>
                          <w:sz w:val="24"/>
                          <w:szCs w:val="24"/>
                          <w:rtl/>
                        </w:rPr>
                        <w:t xml:space="preserve"> </w:t>
                      </w:r>
                      <w:r w:rsidRPr="00600A73">
                        <w:rPr>
                          <w:rFonts w:cs="Tahoma" w:hint="eastAsia"/>
                          <w:color w:val="0B5294"/>
                          <w:spacing w:val="-4"/>
                          <w:sz w:val="24"/>
                          <w:szCs w:val="24"/>
                          <w:rtl/>
                        </w:rPr>
                        <w:t>שהיה</w:t>
                      </w:r>
                      <w:r w:rsidRPr="00600A73">
                        <w:rPr>
                          <w:rFonts w:cs="Tahoma"/>
                          <w:color w:val="0B5294"/>
                          <w:spacing w:val="-4"/>
                          <w:sz w:val="24"/>
                          <w:szCs w:val="24"/>
                          <w:rtl/>
                        </w:rPr>
                        <w:t xml:space="preserve"> </w:t>
                      </w:r>
                      <w:r w:rsidRPr="00600A73">
                        <w:rPr>
                          <w:rFonts w:cs="Tahoma" w:hint="eastAsia"/>
                          <w:color w:val="0B5294"/>
                          <w:spacing w:val="-4"/>
                          <w:sz w:val="24"/>
                          <w:szCs w:val="24"/>
                          <w:rtl/>
                        </w:rPr>
                        <w:t>אמור</w:t>
                      </w:r>
                      <w:r w:rsidRPr="00600A73">
                        <w:rPr>
                          <w:rFonts w:cs="Tahoma"/>
                          <w:color w:val="0B5294"/>
                          <w:spacing w:val="-4"/>
                          <w:sz w:val="24"/>
                          <w:szCs w:val="24"/>
                          <w:rtl/>
                        </w:rPr>
                        <w:t xml:space="preserve"> </w:t>
                      </w:r>
                      <w:r w:rsidRPr="00600A73">
                        <w:rPr>
                          <w:rFonts w:cs="Tahoma" w:hint="eastAsia"/>
                          <w:color w:val="0B5294"/>
                          <w:spacing w:val="-4"/>
                          <w:sz w:val="24"/>
                          <w:szCs w:val="24"/>
                          <w:rtl/>
                        </w:rPr>
                        <w:t>לשמש</w:t>
                      </w:r>
                      <w:r w:rsidRPr="00600A73">
                        <w:rPr>
                          <w:rFonts w:cs="Tahoma"/>
                          <w:color w:val="0B5294"/>
                          <w:spacing w:val="-4"/>
                          <w:sz w:val="24"/>
                          <w:szCs w:val="24"/>
                          <w:rtl/>
                        </w:rPr>
                        <w:t xml:space="preserve"> </w:t>
                      </w:r>
                      <w:r w:rsidRPr="00600A73">
                        <w:rPr>
                          <w:rFonts w:cs="Tahoma" w:hint="eastAsia"/>
                          <w:color w:val="0B5294"/>
                          <w:spacing w:val="-4"/>
                          <w:sz w:val="24"/>
                          <w:szCs w:val="24"/>
                          <w:rtl/>
                        </w:rPr>
                        <w:t>אותו</w:t>
                      </w:r>
                      <w:r w:rsidRPr="00600A73">
                        <w:rPr>
                          <w:rFonts w:cs="Tahoma"/>
                          <w:color w:val="0B5294"/>
                          <w:spacing w:val="-4"/>
                          <w:sz w:val="24"/>
                          <w:szCs w:val="24"/>
                          <w:rtl/>
                        </w:rPr>
                        <w:t xml:space="preserve"> </w:t>
                      </w:r>
                      <w:r w:rsidRPr="00600A73">
                        <w:rPr>
                          <w:rFonts w:cs="Tahoma" w:hint="eastAsia"/>
                          <w:color w:val="0B5294"/>
                          <w:spacing w:val="-4"/>
                          <w:sz w:val="24"/>
                          <w:szCs w:val="24"/>
                          <w:rtl/>
                        </w:rPr>
                        <w:t>לצורך</w:t>
                      </w:r>
                      <w:r w:rsidRPr="00600A73">
                        <w:rPr>
                          <w:rFonts w:cs="Tahoma"/>
                          <w:color w:val="0B5294"/>
                          <w:spacing w:val="-4"/>
                          <w:sz w:val="24"/>
                          <w:szCs w:val="24"/>
                          <w:rtl/>
                        </w:rPr>
                        <w:t xml:space="preserve"> </w:t>
                      </w:r>
                      <w:r w:rsidRPr="00600A73">
                        <w:rPr>
                          <w:rFonts w:cs="Tahoma" w:hint="eastAsia"/>
                          <w:color w:val="0B5294"/>
                          <w:spacing w:val="-4"/>
                          <w:sz w:val="24"/>
                          <w:szCs w:val="24"/>
                          <w:rtl/>
                        </w:rPr>
                        <w:t>הבקרה</w:t>
                      </w:r>
                      <w:r w:rsidRPr="00600A73">
                        <w:rPr>
                          <w:rFonts w:cs="Tahoma"/>
                          <w:color w:val="0B5294"/>
                          <w:spacing w:val="-4"/>
                          <w:sz w:val="24"/>
                          <w:szCs w:val="24"/>
                          <w:rtl/>
                        </w:rPr>
                        <w:t xml:space="preserve"> </w:t>
                      </w:r>
                      <w:r w:rsidRPr="00600A73">
                        <w:rPr>
                          <w:rFonts w:cs="Tahoma" w:hint="eastAsia"/>
                          <w:color w:val="0B5294"/>
                          <w:spacing w:val="-4"/>
                          <w:sz w:val="24"/>
                          <w:szCs w:val="24"/>
                          <w:rtl/>
                        </w:rPr>
                        <w:t>התקציבית</w:t>
                      </w:r>
                      <w:r w:rsidRPr="00600A73">
                        <w:rPr>
                          <w:rFonts w:cs="Tahoma"/>
                          <w:color w:val="0B5294"/>
                          <w:spacing w:val="-4"/>
                          <w:sz w:val="24"/>
                          <w:szCs w:val="24"/>
                          <w:rtl/>
                        </w:rPr>
                        <w:t xml:space="preserve"> </w:t>
                      </w:r>
                      <w:r w:rsidRPr="00600A73">
                        <w:rPr>
                          <w:rFonts w:cs="Tahoma" w:hint="eastAsia"/>
                          <w:color w:val="0B5294"/>
                          <w:spacing w:val="-4"/>
                          <w:sz w:val="24"/>
                          <w:szCs w:val="24"/>
                          <w:rtl/>
                        </w:rPr>
                        <w:t>על</w:t>
                      </w:r>
                      <w:r w:rsidRPr="00600A73">
                        <w:rPr>
                          <w:rFonts w:cs="Tahoma"/>
                          <w:color w:val="0B5294"/>
                          <w:spacing w:val="-4"/>
                          <w:sz w:val="24"/>
                          <w:szCs w:val="24"/>
                          <w:rtl/>
                        </w:rPr>
                        <w:t xml:space="preserve"> </w:t>
                      </w:r>
                      <w:r w:rsidRPr="00600A73">
                        <w:rPr>
                          <w:rFonts w:cs="Tahoma" w:hint="eastAsia"/>
                          <w:color w:val="0B5294"/>
                          <w:spacing w:val="-4"/>
                          <w:sz w:val="24"/>
                          <w:szCs w:val="24"/>
                          <w:rtl/>
                        </w:rPr>
                        <w:t>הפרויקט</w:t>
                      </w:r>
                      <w:r w:rsidRPr="00600A73">
                        <w:rPr>
                          <w:rFonts w:cs="Tahoma"/>
                          <w:color w:val="0B5294"/>
                          <w:spacing w:val="-4"/>
                          <w:sz w:val="24"/>
                          <w:szCs w:val="24"/>
                          <w:rtl/>
                        </w:rPr>
                        <w:t xml:space="preserve"> </w:t>
                      </w:r>
                      <w:r w:rsidRPr="00600A73">
                        <w:rPr>
                          <w:rFonts w:cs="Tahoma" w:hint="eastAsia"/>
                          <w:color w:val="0B5294"/>
                          <w:spacing w:val="-4"/>
                          <w:sz w:val="24"/>
                          <w:szCs w:val="24"/>
                          <w:rtl/>
                        </w:rPr>
                        <w:t>בכללותו</w:t>
                      </w:r>
                      <w:r w:rsidRPr="00600A73">
                        <w:rPr>
                          <w:rFonts w:cs="Tahoma"/>
                          <w:color w:val="0B5294"/>
                          <w:spacing w:val="-4"/>
                          <w:sz w:val="24"/>
                          <w:szCs w:val="24"/>
                          <w:rtl/>
                        </w:rPr>
                        <w:t xml:space="preserve"> </w:t>
                      </w:r>
                      <w:r w:rsidRPr="00600A73">
                        <w:rPr>
                          <w:rFonts w:cs="Tahoma" w:hint="eastAsia"/>
                          <w:color w:val="0B5294"/>
                          <w:spacing w:val="-4"/>
                          <w:sz w:val="24"/>
                          <w:szCs w:val="24"/>
                          <w:rtl/>
                        </w:rPr>
                        <w:t>ומעקב</w:t>
                      </w:r>
                      <w:r w:rsidRPr="00600A73">
                        <w:rPr>
                          <w:rFonts w:cs="Tahoma"/>
                          <w:color w:val="0B5294"/>
                          <w:spacing w:val="-4"/>
                          <w:sz w:val="24"/>
                          <w:szCs w:val="24"/>
                          <w:rtl/>
                        </w:rPr>
                        <w:t xml:space="preserve"> </w:t>
                      </w:r>
                      <w:r w:rsidRPr="00600A73">
                        <w:rPr>
                          <w:rFonts w:cs="Tahoma" w:hint="eastAsia"/>
                          <w:color w:val="0B5294"/>
                          <w:spacing w:val="-4"/>
                          <w:sz w:val="24"/>
                          <w:szCs w:val="24"/>
                          <w:rtl/>
                        </w:rPr>
                        <w:t>אחר</w:t>
                      </w:r>
                      <w:r w:rsidRPr="00600A73">
                        <w:rPr>
                          <w:rFonts w:cs="Tahoma"/>
                          <w:color w:val="0B5294"/>
                          <w:spacing w:val="-4"/>
                          <w:sz w:val="24"/>
                          <w:szCs w:val="24"/>
                          <w:rtl/>
                        </w:rPr>
                        <w:t xml:space="preserve"> </w:t>
                      </w:r>
                      <w:r w:rsidRPr="00600A73">
                        <w:rPr>
                          <w:rFonts w:cs="Tahoma" w:hint="eastAsia"/>
                          <w:color w:val="0B5294"/>
                          <w:spacing w:val="-4"/>
                          <w:sz w:val="24"/>
                          <w:szCs w:val="24"/>
                          <w:rtl/>
                        </w:rPr>
                        <w:t>לוחות</w:t>
                      </w:r>
                      <w:r w:rsidRPr="00600A73">
                        <w:rPr>
                          <w:rFonts w:cs="Tahoma"/>
                          <w:color w:val="0B5294"/>
                          <w:spacing w:val="-4"/>
                          <w:sz w:val="24"/>
                          <w:szCs w:val="24"/>
                          <w:rtl/>
                        </w:rPr>
                        <w:t xml:space="preserve"> </w:t>
                      </w:r>
                      <w:r w:rsidRPr="00600A73">
                        <w:rPr>
                          <w:rFonts w:cs="Tahoma" w:hint="eastAsia"/>
                          <w:color w:val="0B5294"/>
                          <w:spacing w:val="-4"/>
                          <w:sz w:val="24"/>
                          <w:szCs w:val="24"/>
                          <w:rtl/>
                        </w:rPr>
                        <w:t>הזמנים</w:t>
                      </w:r>
                    </w:p>
                    <w:p w:rsidR="00CE4DB7" w:rsidRPr="00373C5D" w:rsidP="00C02BC9">
                      <w:pPr>
                        <w:spacing w:before="120" w:after="0" w:line="240" w:lineRule="atLeast"/>
                        <w:rPr>
                          <w:rFonts w:cs="Tahoma"/>
                          <w:b/>
                          <w:bCs/>
                          <w:color w:val="0B5294"/>
                          <w:sz w:val="48"/>
                          <w:szCs w:val="48"/>
                          <w:rtl/>
                        </w:rPr>
                      </w:pPr>
                      <w:drawing>
                        <wp:inline distT="0" distB="0" distL="0" distR="0">
                          <wp:extent cx="288000" cy="31337"/>
                          <wp:effectExtent l="0" t="0" r="0" b="6985"/>
                          <wp:docPr id="5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57359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5684C" w:rsidRPr="0051332D" w:rsidP="004C279C">
      <w:pPr>
        <w:spacing w:line="240" w:lineRule="exact"/>
        <w:ind w:right="2268"/>
        <w:jc w:val="both"/>
        <w:rPr>
          <w:rFonts w:ascii="Tahoma" w:hAnsi="Tahoma" w:cs="Tahoma"/>
          <w:sz w:val="18"/>
          <w:szCs w:val="18"/>
        </w:rPr>
      </w:pPr>
    </w:p>
    <w:p w:rsidR="0055684C" w:rsidRPr="0051332D" w:rsidP="004C279C">
      <w:pPr>
        <w:spacing w:line="240" w:lineRule="exact"/>
        <w:ind w:right="2268"/>
        <w:jc w:val="both"/>
        <w:rPr>
          <w:rFonts w:ascii="Tahoma" w:hAnsi="Tahoma" w:cs="Tahoma"/>
          <w:sz w:val="18"/>
          <w:szCs w:val="18"/>
          <w:rtl/>
        </w:rPr>
      </w:pPr>
    </w:p>
    <w:p w:rsidR="0055684C" w:rsidRPr="00F93924" w:rsidP="004C279C">
      <w:pPr>
        <w:pStyle w:val="KOT4"/>
        <w:rPr>
          <w:rtl/>
        </w:rPr>
      </w:pPr>
      <w:r w:rsidRPr="00F93924">
        <w:rPr>
          <w:rFonts w:hint="cs"/>
          <w:rtl/>
        </w:rPr>
        <w:t>הקפאת ביצוע ציר ז'בוטינסקי</w:t>
      </w:r>
    </w:p>
    <w:p w:rsidR="0055684C" w:rsidRPr="0051332D" w:rsidP="004C279C">
      <w:pPr>
        <w:spacing w:line="240" w:lineRule="exact"/>
        <w:ind w:right="2268"/>
        <w:jc w:val="both"/>
        <w:rPr>
          <w:rFonts w:ascii="Tahoma" w:hAnsi="Tahoma" w:cs="Tahoma"/>
          <w:sz w:val="18"/>
          <w:szCs w:val="18"/>
          <w:rtl/>
        </w:rPr>
      </w:pPr>
      <w:r w:rsidRPr="0051332D">
        <w:rPr>
          <w:rFonts w:ascii="Tahoma" w:hAnsi="Tahoma" w:cs="Tahoma" w:hint="cs"/>
          <w:sz w:val="18"/>
          <w:szCs w:val="18"/>
          <w:rtl/>
        </w:rPr>
        <w:t xml:space="preserve">ציר ז'בוטינסקי הוא אחד משני צירי הרוחב שאושרו בפרויקט, ואורכו כ-20% מאורך כל צירי ההעדפה לתחבורה ציבורית שנכללו בפרויקט שאושר. העירייה הדגישה בהצעתה כי הפיכת ציר זה לציר העדפה </w:t>
      </w:r>
      <w:r w:rsidRPr="0051332D">
        <w:rPr>
          <w:rFonts w:ascii="Tahoma" w:hAnsi="Tahoma" w:cs="Tahoma" w:hint="cs"/>
          <w:sz w:val="18"/>
          <w:szCs w:val="18"/>
          <w:rtl/>
        </w:rPr>
        <w:t>לתח"צ</w:t>
      </w:r>
      <w:r w:rsidRPr="0051332D">
        <w:rPr>
          <w:rFonts w:ascii="Tahoma" w:hAnsi="Tahoma" w:cs="Tahoma" w:hint="cs"/>
          <w:sz w:val="18"/>
          <w:szCs w:val="18"/>
          <w:rtl/>
        </w:rPr>
        <w:t xml:space="preserve"> יאפשר את שיפור השירות לאזורי התעסוקה ולנמל ואת ההמשכיות של צירי התחבורה הציבורית המזרחיים והמערביים ליצירת תנועה מהירה ורצופה בין החלקים השונים של העיר.</w:t>
      </w:r>
    </w:p>
    <w:p w:rsidR="0055684C" w:rsidRPr="0051332D" w:rsidP="004C279C">
      <w:pPr>
        <w:spacing w:line="240" w:lineRule="exact"/>
        <w:ind w:right="2268"/>
        <w:jc w:val="both"/>
        <w:rPr>
          <w:rFonts w:ascii="Tahoma" w:hAnsi="Tahoma" w:cs="Tahoma"/>
          <w:sz w:val="18"/>
          <w:szCs w:val="18"/>
          <w:rtl/>
        </w:rPr>
      </w:pPr>
      <w:r w:rsidRPr="0051332D">
        <w:rPr>
          <w:rFonts w:ascii="Tahoma" w:hAnsi="Tahoma" w:cs="Tahoma" w:hint="cs"/>
          <w:sz w:val="18"/>
          <w:szCs w:val="18"/>
          <w:rtl/>
        </w:rPr>
        <w:t>בפנייתה מאוגוסט 2016 למשרד התחבורה קבעה חברת הבקרה כי לאחר שבחנה את השפעת פיצול צווי התחלת</w:t>
      </w:r>
      <w:r w:rsidRPr="0051332D">
        <w:rPr>
          <w:rFonts w:ascii="Tahoma" w:hAnsi="Tahoma" w:cs="Tahoma"/>
          <w:sz w:val="18"/>
          <w:szCs w:val="18"/>
          <w:rtl/>
        </w:rPr>
        <w:t xml:space="preserve"> </w:t>
      </w:r>
      <w:r w:rsidRPr="0051332D">
        <w:rPr>
          <w:rFonts w:ascii="Tahoma" w:hAnsi="Tahoma" w:cs="Tahoma" w:hint="eastAsia"/>
          <w:sz w:val="18"/>
          <w:szCs w:val="18"/>
          <w:rtl/>
        </w:rPr>
        <w:t>העבודה</w:t>
      </w:r>
      <w:r w:rsidRPr="0051332D">
        <w:rPr>
          <w:rFonts w:ascii="Tahoma" w:hAnsi="Tahoma" w:cs="Tahoma" w:hint="cs"/>
          <w:sz w:val="18"/>
          <w:szCs w:val="18"/>
          <w:rtl/>
        </w:rPr>
        <w:t xml:space="preserve"> לצירים השונים, בהיבט של לוח הזמנים הכולל של המכרז, יש להוציא את צו התחלת</w:t>
      </w:r>
      <w:r w:rsidRPr="0051332D">
        <w:rPr>
          <w:rFonts w:ascii="Tahoma" w:hAnsi="Tahoma" w:cs="Tahoma"/>
          <w:sz w:val="18"/>
          <w:szCs w:val="18"/>
          <w:rtl/>
        </w:rPr>
        <w:t xml:space="preserve"> </w:t>
      </w:r>
      <w:r w:rsidRPr="0051332D">
        <w:rPr>
          <w:rFonts w:ascii="Tahoma" w:hAnsi="Tahoma" w:cs="Tahoma" w:hint="eastAsia"/>
          <w:sz w:val="18"/>
          <w:szCs w:val="18"/>
          <w:rtl/>
        </w:rPr>
        <w:t>העבודה</w:t>
      </w:r>
      <w:r w:rsidRPr="0051332D">
        <w:rPr>
          <w:rFonts w:ascii="Tahoma" w:hAnsi="Tahoma" w:cs="Tahoma" w:hint="cs"/>
          <w:sz w:val="18"/>
          <w:szCs w:val="18"/>
          <w:rtl/>
        </w:rPr>
        <w:t xml:space="preserve"> לציר ז'בוטינסקי עד שלושה חודשים ממועד הוצאת צווי התחלת העבודות לציר מערבי הרצל וציר בגין, דהיינו עד נובמבר 2016. כאמור, ההרשאה התקציבית לביצוע ציר ז'בוטינסקי הועברה לעירייה כבר בספטמבר 2016. </w:t>
      </w:r>
    </w:p>
    <w:p w:rsidR="0055684C" w:rsidRPr="0051332D" w:rsidP="00090369">
      <w:pPr>
        <w:spacing w:after="240" w:line="240" w:lineRule="exact"/>
        <w:ind w:right="2268"/>
        <w:jc w:val="both"/>
        <w:rPr>
          <w:rFonts w:ascii="Tahoma" w:hAnsi="Tahoma" w:cs="Tahoma"/>
          <w:sz w:val="18"/>
          <w:szCs w:val="18"/>
          <w:rtl/>
        </w:rPr>
      </w:pPr>
      <w:r w:rsidRPr="0051332D">
        <w:rPr>
          <w:rFonts w:ascii="Tahoma" w:hAnsi="Tahoma" w:cs="Tahoma" w:hint="cs"/>
          <w:sz w:val="18"/>
          <w:szCs w:val="18"/>
          <w:rtl/>
        </w:rPr>
        <w:t>מהתכתבויות שונות בין נציגי משרד התחבורה והעירייה בשנים 2016 ו-2017 עולה כי העירייה לא הוציאה צו התחלת עבודה לביצוע ציר ז'בוטינסק</w:t>
      </w:r>
      <w:r w:rsidRPr="0051332D">
        <w:rPr>
          <w:rFonts w:ascii="Tahoma" w:hAnsi="Tahoma" w:cs="Tahoma" w:hint="eastAsia"/>
          <w:sz w:val="18"/>
          <w:szCs w:val="18"/>
          <w:rtl/>
        </w:rPr>
        <w:t>י</w:t>
      </w:r>
      <w:r w:rsidRPr="0051332D">
        <w:rPr>
          <w:rFonts w:ascii="Tahoma" w:hAnsi="Tahoma" w:cs="Tahoma" w:hint="cs"/>
          <w:sz w:val="18"/>
          <w:szCs w:val="18"/>
          <w:rtl/>
        </w:rPr>
        <w:t>, דבר שגרם לחריגה ולעיכוב. בישיבה מינואר 2017, שבה נכחו בין היתר נציגים ממשרד התחבורה ומעיריית אשדוד, סוכם כי המועד הצפוי לתחילת העבודות בציר ז'בוטינסקי הוא אפריל 2017. במרץ 2017 פנה נציג חברת הבקרה למשרד התחבורה, עם העתק למנכ"ל עיריית אשדוד, וציין כי חברת הבקרה אישרה לעירייה להוציא צו התחלת עבודה לציר ז'בוטינסקי "לפני כשלושה חודשים", אך הצו לא ניתן. חברת הבקרה ביקשה לדעת מהו המועד הצפוי לתחילת העבודות בציר ז'בוטינסקי וכיצד ישפיע מועד זה על לוח הזמנים להשלמת הפרויקט, וכן ביקשה לקבל לוח זמנים כולל להשלמת הפרויקט על כלל תכולתו.</w:t>
      </w:r>
    </w:p>
    <w:p w:rsidR="0055684C" w:rsidRPr="0051332D" w:rsidP="00090369">
      <w:pPr>
        <w:pStyle w:val="RESHET"/>
        <w:rPr>
          <w:rtl/>
        </w:rPr>
      </w:pPr>
      <w:r w:rsidRPr="0051332D">
        <w:rPr>
          <w:rFonts w:hint="cs"/>
          <w:rtl/>
        </w:rPr>
        <w:t>עיריית אשדוד לא העבירה למשרד התחבורה או לחברת הבקרה את הנתונים שביקשו בנוגע למועד תחילת העבודות בציר ז'בוטינסקי והשפעתו על לוח הזמנים של הפרויקט, כפי שהתבקשה.</w:t>
      </w:r>
    </w:p>
    <w:p w:rsidR="0055684C" w:rsidRPr="0051332D" w:rsidP="00090369">
      <w:pPr>
        <w:spacing w:before="180" w:line="240" w:lineRule="exact"/>
        <w:ind w:right="2268"/>
        <w:jc w:val="both"/>
        <w:rPr>
          <w:rFonts w:ascii="Tahoma" w:hAnsi="Tahoma" w:cs="Tahoma"/>
          <w:sz w:val="18"/>
          <w:szCs w:val="18"/>
          <w:rtl/>
        </w:rPr>
      </w:pPr>
      <w:r w:rsidRPr="0051332D">
        <w:rPr>
          <w:rFonts w:ascii="Tahoma" w:hAnsi="Tahoma" w:cs="Tahoma" w:hint="cs"/>
          <w:sz w:val="18"/>
          <w:szCs w:val="18"/>
          <w:rtl/>
        </w:rPr>
        <w:t>בפנייה נוספת למשרד התחבורה מאותו חודש הדגיש נציג חברת הבקרה: "נראה כי היחסים בין העירייה והקבלן במשבר. הורדת תכולה [של ציר ז'בוטינסק</w:t>
      </w:r>
      <w:r w:rsidRPr="0051332D">
        <w:rPr>
          <w:rFonts w:ascii="Tahoma" w:hAnsi="Tahoma" w:cs="Tahoma" w:hint="eastAsia"/>
          <w:sz w:val="18"/>
          <w:szCs w:val="18"/>
          <w:rtl/>
        </w:rPr>
        <w:t>י</w:t>
      </w:r>
      <w:r w:rsidRPr="0051332D">
        <w:rPr>
          <w:rFonts w:ascii="Tahoma" w:hAnsi="Tahoma" w:cs="Tahoma" w:hint="cs"/>
          <w:sz w:val="18"/>
          <w:szCs w:val="18"/>
          <w:rtl/>
        </w:rPr>
        <w:t xml:space="preserve"> מתכולת העבודה של הקבלן] זוהי האופציה הקלה יותר אך היא תפגע לדעתי בטווח ארוך בפרויקט הן בהיבט של לו"ז והן בתקציב ולכן מומלץ לבחון כל דרך ניהולית אחרת על מנת להגיע לסיכומים והבנות מול הקבלן ללא הורדת התכולה". באוקטובר 2017 פנה שוב נציג חברת הבקרה ועדכן בין היתר את נציגי משרד התחבורה כי לא הוצא צו התחלת עבודה לציר, שנמצא "בנתיב הקריטי של הפרויקט".</w:t>
      </w:r>
    </w:p>
    <w:p w:rsidR="0055684C" w:rsidRPr="0051332D" w:rsidP="004C279C">
      <w:pPr>
        <w:spacing w:line="240" w:lineRule="exact"/>
        <w:ind w:right="2268"/>
        <w:jc w:val="both"/>
        <w:rPr>
          <w:rFonts w:ascii="Tahoma" w:hAnsi="Tahoma" w:cs="Tahoma"/>
          <w:sz w:val="18"/>
          <w:szCs w:val="18"/>
          <w:rtl/>
        </w:rPr>
      </w:pPr>
      <w:r w:rsidRPr="0051332D">
        <w:rPr>
          <w:rFonts w:ascii="Tahoma" w:hAnsi="Tahoma" w:cs="Tahoma" w:hint="cs"/>
          <w:sz w:val="18"/>
          <w:szCs w:val="18"/>
          <w:rtl/>
        </w:rPr>
        <w:t>בישיבת מועצה במרץ 2017 ציין כבדרך אגב מנכ"ל העירייה: "אנו פועלים להעביר את הביצוע של ציר ז'בוטינסקי להסכם הגג ולפנות התקציב במסגרת פרויקט זה כ-17.5 מיליון ש"ח".</w:t>
      </w:r>
    </w:p>
    <w:p w:rsidR="0055684C" w:rsidRPr="0051332D" w:rsidP="00090369">
      <w:pPr>
        <w:spacing w:after="240" w:line="240" w:lineRule="exact"/>
        <w:ind w:right="2268"/>
        <w:jc w:val="both"/>
        <w:rPr>
          <w:rFonts w:ascii="Tahoma" w:eastAsia="Times New Roman" w:hAnsi="Tahoma" w:cs="Tahoma"/>
          <w:sz w:val="18"/>
          <w:szCs w:val="18"/>
          <w:rtl/>
          <w:lang w:eastAsia="he-IL"/>
        </w:rPr>
      </w:pPr>
      <w:r w:rsidRPr="0051332D">
        <w:rPr>
          <w:rFonts w:ascii="Tahoma" w:eastAsia="Times New Roman" w:hAnsi="Tahoma" w:cs="Tahoma" w:hint="cs"/>
          <w:sz w:val="18"/>
          <w:szCs w:val="18"/>
          <w:rtl/>
          <w:lang w:eastAsia="he-IL"/>
        </w:rPr>
        <w:t>העירייה מסרה בתשובתה כי ביצוע ציר ז'בוטינסקי ימומן בחלקו מתקציב הפרויקט וחלקו האחר ימומן במסגרת הסכם הגג, אך לא פירטה מהו הסכום שיוקצה מכל אחד משני מקורות אלו לביצוע העבודות בציר.</w:t>
      </w:r>
    </w:p>
    <w:p w:rsidR="0055684C" w:rsidRPr="0051332D" w:rsidP="00090369">
      <w:pPr>
        <w:pStyle w:val="RESHET"/>
        <w:rPr>
          <w:rtl/>
        </w:rPr>
      </w:pPr>
      <w:r w:rsidRPr="0051332D">
        <w:rPr>
          <w:rFonts w:hint="cs"/>
          <w:rtl/>
        </w:rPr>
        <w:t>אמירתו של מנכ"ל העירייה ותשובת העירייה שמהן עולה כי העירייה אינה מתכוונת לבצע את כל העבודות בציר ז'בוטינסקי במסגרת הפרויקט כלל לא הובאו לדיון בוועדת ההיגוי או לידיעת משרד התחבורה, שהמשיך לדרוש מהעירייה כי תחל בביצוע הציר לאחר שהעביר לה הרשאה תקציבית מלאה לביצועו.</w:t>
      </w:r>
    </w:p>
    <w:p w:rsidR="0055684C" w:rsidRPr="0051332D" w:rsidP="00090369">
      <w:pPr>
        <w:spacing w:before="180" w:line="240" w:lineRule="exact"/>
        <w:ind w:right="2268"/>
        <w:jc w:val="both"/>
        <w:rPr>
          <w:rFonts w:ascii="Tahoma" w:hAnsi="Tahoma" w:cs="Tahoma"/>
          <w:sz w:val="18"/>
          <w:szCs w:val="18"/>
          <w:rtl/>
        </w:rPr>
      </w:pPr>
      <w:r w:rsidRPr="0051332D">
        <w:rPr>
          <w:rFonts w:ascii="Tahoma" w:hAnsi="Tahoma" w:cs="Tahoma" w:hint="cs"/>
          <w:sz w:val="18"/>
          <w:szCs w:val="18"/>
          <w:rtl/>
        </w:rPr>
        <w:t>מסיכום ישיבה מינואר 2018 ומדוחות בקרה שהכינה חברת הבקרה במאי ובאוגוסט 2018 עלה כי יש "פיגור משמעותי בלוח הזמנים וזאת ללא ביצוע ציר ז'בוטינסקי", והעירייה לא החלה בביצוע הציר למרות התחייבותה לבצע בעת ובעונה אחת את כל צירי ההעדפה.</w:t>
      </w:r>
    </w:p>
    <w:p w:rsidR="0055684C" w:rsidRPr="0051332D" w:rsidP="004C279C">
      <w:pPr>
        <w:spacing w:line="240" w:lineRule="exact"/>
        <w:ind w:right="2268"/>
        <w:jc w:val="both"/>
        <w:rPr>
          <w:rFonts w:ascii="Tahoma" w:hAnsi="Tahoma" w:cs="Tahoma"/>
          <w:sz w:val="18"/>
          <w:szCs w:val="18"/>
          <w:rtl/>
        </w:rPr>
      </w:pPr>
      <w:r w:rsidRPr="0051332D">
        <w:rPr>
          <w:rFonts w:ascii="Tahoma" w:hAnsi="Tahoma" w:cs="Tahoma" w:hint="cs"/>
          <w:sz w:val="18"/>
          <w:szCs w:val="18"/>
          <w:rtl/>
        </w:rPr>
        <w:t>בדיון ועדת ההיגוי במאי 2018 נקבע כי על חברת הניהול מטעם העירייה להעביר למשרד התחבורה נתונים לגבי "משמעות דחיית הפרויקט בדגש על תשלום על כל חודש דחייה, תשלום בעבור יציאה מהחוזה ללא ביצוע, וכן סיכונים לתביעות עתידיות". נוסף על כך, העירייה</w:t>
      </w:r>
      <w:r w:rsidRPr="0051332D">
        <w:rPr>
          <w:rFonts w:ascii="Tahoma" w:hAnsi="Tahoma" w:cs="Tahoma"/>
          <w:sz w:val="18"/>
          <w:szCs w:val="18"/>
          <w:rtl/>
        </w:rPr>
        <w:t xml:space="preserve"> </w:t>
      </w:r>
      <w:r w:rsidRPr="0051332D">
        <w:rPr>
          <w:rFonts w:ascii="Tahoma" w:hAnsi="Tahoma" w:cs="Tahoma" w:hint="cs"/>
          <w:sz w:val="18"/>
          <w:szCs w:val="18"/>
          <w:rtl/>
        </w:rPr>
        <w:t>תתחייב לקבוע</w:t>
      </w:r>
      <w:r w:rsidRPr="0051332D">
        <w:rPr>
          <w:rFonts w:ascii="Tahoma" w:hAnsi="Tahoma" w:cs="Tahoma"/>
          <w:sz w:val="18"/>
          <w:szCs w:val="18"/>
          <w:rtl/>
        </w:rPr>
        <w:t xml:space="preserve"> </w:t>
      </w:r>
      <w:r w:rsidRPr="0051332D">
        <w:rPr>
          <w:rFonts w:ascii="Tahoma" w:hAnsi="Tahoma" w:cs="Tahoma" w:hint="cs"/>
          <w:sz w:val="18"/>
          <w:szCs w:val="18"/>
          <w:rtl/>
        </w:rPr>
        <w:t>מועדים</w:t>
      </w:r>
      <w:r w:rsidRPr="0051332D">
        <w:rPr>
          <w:rFonts w:ascii="Tahoma" w:hAnsi="Tahoma" w:cs="Tahoma"/>
          <w:sz w:val="18"/>
          <w:szCs w:val="18"/>
          <w:rtl/>
        </w:rPr>
        <w:t xml:space="preserve"> </w:t>
      </w:r>
      <w:r w:rsidRPr="0051332D">
        <w:rPr>
          <w:rFonts w:ascii="Tahoma" w:hAnsi="Tahoma" w:cs="Tahoma" w:hint="cs"/>
          <w:sz w:val="18"/>
          <w:szCs w:val="18"/>
          <w:rtl/>
        </w:rPr>
        <w:t>עדכניים</w:t>
      </w:r>
      <w:r w:rsidRPr="0051332D">
        <w:rPr>
          <w:rFonts w:ascii="Tahoma" w:hAnsi="Tahoma" w:cs="Tahoma"/>
          <w:sz w:val="18"/>
          <w:szCs w:val="18"/>
          <w:rtl/>
        </w:rPr>
        <w:t xml:space="preserve"> </w:t>
      </w:r>
      <w:r w:rsidRPr="0051332D">
        <w:rPr>
          <w:rFonts w:ascii="Tahoma" w:hAnsi="Tahoma" w:cs="Tahoma" w:hint="cs"/>
          <w:sz w:val="18"/>
          <w:szCs w:val="18"/>
          <w:rtl/>
        </w:rPr>
        <w:t>לביצוע</w:t>
      </w:r>
      <w:r w:rsidRPr="0051332D">
        <w:rPr>
          <w:rFonts w:ascii="Tahoma" w:hAnsi="Tahoma" w:cs="Tahoma"/>
          <w:sz w:val="18"/>
          <w:szCs w:val="18"/>
          <w:rtl/>
        </w:rPr>
        <w:t xml:space="preserve"> </w:t>
      </w:r>
      <w:r w:rsidRPr="0051332D">
        <w:rPr>
          <w:rFonts w:ascii="Tahoma" w:hAnsi="Tahoma" w:cs="Tahoma" w:hint="cs"/>
          <w:sz w:val="18"/>
          <w:szCs w:val="18"/>
          <w:rtl/>
        </w:rPr>
        <w:t>הציר</w:t>
      </w:r>
      <w:r w:rsidRPr="0051332D">
        <w:rPr>
          <w:rFonts w:ascii="Tahoma" w:hAnsi="Tahoma" w:cs="Tahoma"/>
          <w:sz w:val="18"/>
          <w:szCs w:val="18"/>
          <w:rtl/>
        </w:rPr>
        <w:t xml:space="preserve"> </w:t>
      </w:r>
      <w:r w:rsidRPr="0051332D">
        <w:rPr>
          <w:rFonts w:ascii="Tahoma" w:hAnsi="Tahoma" w:cs="Tahoma" w:hint="cs"/>
          <w:sz w:val="18"/>
          <w:szCs w:val="18"/>
          <w:rtl/>
        </w:rPr>
        <w:t>ולפרסם</w:t>
      </w:r>
      <w:r w:rsidRPr="0051332D">
        <w:rPr>
          <w:rFonts w:ascii="Tahoma" w:hAnsi="Tahoma" w:cs="Tahoma"/>
          <w:sz w:val="18"/>
          <w:szCs w:val="18"/>
          <w:rtl/>
        </w:rPr>
        <w:t xml:space="preserve"> </w:t>
      </w:r>
      <w:r w:rsidRPr="0051332D">
        <w:rPr>
          <w:rFonts w:ascii="Tahoma" w:hAnsi="Tahoma" w:cs="Tahoma" w:hint="cs"/>
          <w:sz w:val="18"/>
          <w:szCs w:val="18"/>
          <w:rtl/>
        </w:rPr>
        <w:t>מכרז</w:t>
      </w:r>
      <w:r w:rsidRPr="0051332D">
        <w:rPr>
          <w:rFonts w:ascii="Tahoma" w:hAnsi="Tahoma" w:cs="Tahoma"/>
          <w:sz w:val="18"/>
          <w:szCs w:val="18"/>
          <w:rtl/>
        </w:rPr>
        <w:t xml:space="preserve"> </w:t>
      </w:r>
      <w:r w:rsidRPr="0051332D">
        <w:rPr>
          <w:rFonts w:ascii="Tahoma" w:hAnsi="Tahoma" w:cs="Tahoma" w:hint="cs"/>
          <w:sz w:val="18"/>
          <w:szCs w:val="18"/>
          <w:rtl/>
        </w:rPr>
        <w:t>חדש</w:t>
      </w:r>
      <w:r w:rsidRPr="0051332D">
        <w:rPr>
          <w:rFonts w:ascii="Tahoma" w:hAnsi="Tahoma" w:cs="Tahoma"/>
          <w:sz w:val="18"/>
          <w:szCs w:val="18"/>
          <w:rtl/>
        </w:rPr>
        <w:t>.</w:t>
      </w:r>
    </w:p>
    <w:p w:rsidR="0055684C" w:rsidRPr="0051332D" w:rsidP="00090369">
      <w:pPr>
        <w:spacing w:after="240" w:line="240" w:lineRule="exact"/>
        <w:ind w:right="2268"/>
        <w:jc w:val="both"/>
        <w:rPr>
          <w:rFonts w:ascii="Tahoma" w:hAnsi="Tahoma" w:cs="Tahoma"/>
          <w:sz w:val="18"/>
          <w:szCs w:val="18"/>
          <w:rtl/>
        </w:rPr>
      </w:pPr>
      <w:r w:rsidRPr="0051332D">
        <w:rPr>
          <w:rFonts w:ascii="Tahoma" w:hAnsi="Tahoma" w:cs="Tahoma" w:hint="cs"/>
          <w:sz w:val="18"/>
          <w:szCs w:val="18"/>
          <w:rtl/>
        </w:rPr>
        <w:t>בדיון נוסף ביולי 2018, בהשתתפות נציגים מהעירייה וממשרד התחבורה, נקבע כי "באופן חד צדדי העירייה נתנה אישור לעכב העבודות עקב חשש שהקבלן לא יצליח לעבוד בכל האזורים במקביל ולסיים בזמן". בדיון זה שוב התבקשה העירייה להעביר למשרד התחבורה ולחברת הבקרה נתונים שונים במטרה לבחון את המשמעויות המשפטיות של סיום ההסכם מול קבלן ב' והוצאת מכרז חדש לביצוע, וזאת עד אמצע ספטמבר 2018.</w:t>
      </w:r>
    </w:p>
    <w:p w:rsidR="0055684C" w:rsidRPr="0051332D" w:rsidP="00090369">
      <w:pPr>
        <w:pStyle w:val="RESHET"/>
        <w:rPr>
          <w:rtl/>
        </w:rPr>
      </w:pPr>
      <w:r w:rsidRPr="0051332D">
        <w:rPr>
          <w:rFonts w:hint="cs"/>
          <w:rtl/>
        </w:rPr>
        <w:t>גם לאחר שני הדיונים, במאי וביולי 2018, לא העבירה העירייה למשרד התחבורה ולחברת הבקרה את הנתונים שביקשו, ונכון למועד סיום הביקורת טרם הוחל בביצוע ציר ז'בוטינסק</w:t>
      </w:r>
      <w:r w:rsidRPr="0051332D">
        <w:rPr>
          <w:rFonts w:hint="eastAsia"/>
          <w:rtl/>
        </w:rPr>
        <w:t>י</w:t>
      </w:r>
      <w:r w:rsidRPr="0051332D">
        <w:rPr>
          <w:rFonts w:hint="cs"/>
          <w:rtl/>
        </w:rPr>
        <w:t>.</w:t>
      </w:r>
    </w:p>
    <w:p w:rsidR="0055684C" w:rsidRPr="0051332D" w:rsidP="00090369">
      <w:pPr>
        <w:spacing w:before="180" w:after="240" w:line="240" w:lineRule="exact"/>
        <w:ind w:right="2268"/>
        <w:jc w:val="both"/>
        <w:rPr>
          <w:rFonts w:ascii="Tahoma" w:hAnsi="Tahoma" w:cs="Tahoma"/>
          <w:sz w:val="18"/>
          <w:szCs w:val="18"/>
          <w:rtl/>
        </w:rPr>
      </w:pPr>
      <w:r w:rsidRPr="0051332D">
        <w:rPr>
          <w:rFonts w:ascii="Tahoma" w:hAnsi="Tahoma" w:cs="Tahoma" w:hint="cs"/>
          <w:sz w:val="18"/>
          <w:szCs w:val="18"/>
          <w:rtl/>
        </w:rPr>
        <w:t>עלה כי אין בידי עיריית אשדוד אסמכתאות על תהליך קבלת ההחלטה</w:t>
      </w:r>
      <w:r w:rsidR="002B7693">
        <w:rPr>
          <w:rFonts w:ascii="Tahoma" w:hAnsi="Tahoma" w:cs="Tahoma" w:hint="cs"/>
          <w:sz w:val="18"/>
          <w:szCs w:val="18"/>
          <w:rtl/>
        </w:rPr>
        <w:t xml:space="preserve"> </w:t>
      </w:r>
      <w:r w:rsidRPr="0051332D">
        <w:rPr>
          <w:rFonts w:ascii="Tahoma" w:hAnsi="Tahoma" w:cs="Tahoma" w:hint="cs"/>
          <w:sz w:val="18"/>
          <w:szCs w:val="18"/>
          <w:rtl/>
        </w:rPr>
        <w:t>בנוגע להקפאת ביצוע ציר ז'בוטינסקי. העירייה לא קיימה דיון במועצת העירייה על הנושא ולא קבעה אם החלטה זו זמנית או התקבלה לצמיתות ומהם התנאים לקיומה. כמו כן, העירייה לא בחנה את המשמעויות המשפטיות והתקציביות של החלטתה ואת השלכותיה על תקציב הפרויקט ועל לוחות הזמנים להשלמתו. העירייה גם לא העבירה מידע זה למשרד התחבורה ולחברת הבקרה למרות הדרישות החוזרות ונשנות שלהם לקבל נתונים הנוגעים להחלטתה זו.</w:t>
      </w:r>
    </w:p>
    <w:p w:rsidR="0055684C" w:rsidRPr="0051332D" w:rsidP="00600A73">
      <w:pPr>
        <w:pStyle w:val="RESHET"/>
        <w:rPr>
          <w:rtl/>
        </w:rPr>
      </w:pPr>
      <w:r w:rsidRPr="0051332D">
        <w:rPr>
          <w:rFonts w:hint="eastAsia"/>
          <w:rtl/>
        </w:rPr>
        <w:t>משרד</w:t>
      </w:r>
      <w:r w:rsidRPr="0051332D">
        <w:rPr>
          <w:rtl/>
        </w:rPr>
        <w:t xml:space="preserve"> מבקר המדינה מעיר </w:t>
      </w:r>
      <w:r w:rsidRPr="0051332D">
        <w:rPr>
          <w:rFonts w:hint="eastAsia"/>
          <w:rtl/>
        </w:rPr>
        <w:t>בחומרה</w:t>
      </w:r>
      <w:r w:rsidRPr="0051332D">
        <w:rPr>
          <w:rtl/>
        </w:rPr>
        <w:t xml:space="preserve"> </w:t>
      </w:r>
      <w:r w:rsidRPr="0051332D">
        <w:rPr>
          <w:rFonts w:hint="eastAsia"/>
          <w:rtl/>
        </w:rPr>
        <w:t>לעיריית</w:t>
      </w:r>
      <w:r w:rsidRPr="0051332D">
        <w:rPr>
          <w:rtl/>
        </w:rPr>
        <w:t xml:space="preserve"> אשדוד</w:t>
      </w:r>
      <w:r w:rsidRPr="0051332D">
        <w:rPr>
          <w:rFonts w:hint="cs"/>
          <w:rtl/>
        </w:rPr>
        <w:t>, לראש העירייה</w:t>
      </w:r>
      <w:r w:rsidRPr="0051332D">
        <w:rPr>
          <w:rtl/>
        </w:rPr>
        <w:t xml:space="preserve"> </w:t>
      </w:r>
      <w:r w:rsidRPr="0051332D">
        <w:rPr>
          <w:rFonts w:hint="cs"/>
          <w:rtl/>
        </w:rPr>
        <w:t xml:space="preserve">ולמנכ"ל העירייה </w:t>
      </w:r>
      <w:r w:rsidRPr="0051332D">
        <w:rPr>
          <w:rtl/>
        </w:rPr>
        <w:t>על שההחלטה החד</w:t>
      </w:r>
      <w:r w:rsidRPr="0051332D">
        <w:rPr>
          <w:rFonts w:hint="cs"/>
          <w:rtl/>
        </w:rPr>
        <w:t>-</w:t>
      </w:r>
      <w:r w:rsidRPr="0051332D">
        <w:rPr>
          <w:rtl/>
        </w:rPr>
        <w:t xml:space="preserve">צדדית להקפיא בפועל את ביצוע ציר ז'בוטינסקי </w:t>
      </w:r>
      <w:r w:rsidRPr="0051332D">
        <w:rPr>
          <w:rFonts w:hint="cs"/>
          <w:rtl/>
        </w:rPr>
        <w:t>לא הובאה לידיעת משרד התחבורה</w:t>
      </w:r>
      <w:r w:rsidRPr="0051332D">
        <w:rPr>
          <w:rtl/>
        </w:rPr>
        <w:t xml:space="preserve">, </w:t>
      </w:r>
      <w:r w:rsidRPr="0051332D">
        <w:rPr>
          <w:rFonts w:hint="eastAsia"/>
          <w:rtl/>
        </w:rPr>
        <w:t>ו</w:t>
      </w:r>
      <w:r w:rsidRPr="0051332D">
        <w:rPr>
          <w:rFonts w:hint="cs"/>
          <w:rtl/>
        </w:rPr>
        <w:t xml:space="preserve">היא </w:t>
      </w:r>
      <w:r w:rsidRPr="0051332D">
        <w:rPr>
          <w:rFonts w:hint="eastAsia"/>
          <w:rtl/>
        </w:rPr>
        <w:t>חסרה</w:t>
      </w:r>
      <w:r w:rsidRPr="0051332D">
        <w:rPr>
          <w:rtl/>
        </w:rPr>
        <w:t xml:space="preserve"> פירוט מהותי לגבי תוקפה ותנאיה. </w:t>
      </w:r>
      <w:r w:rsidRPr="0051332D">
        <w:rPr>
          <w:rFonts w:hint="eastAsia"/>
          <w:rtl/>
        </w:rPr>
        <w:t>העירייה</w:t>
      </w:r>
      <w:r w:rsidRPr="0051332D">
        <w:rPr>
          <w:rtl/>
        </w:rPr>
        <w:t xml:space="preserve"> </w:t>
      </w:r>
      <w:r w:rsidRPr="0051332D">
        <w:rPr>
          <w:rFonts w:hint="eastAsia"/>
          <w:rtl/>
        </w:rPr>
        <w:t>לא</w:t>
      </w:r>
      <w:r w:rsidRPr="0051332D">
        <w:rPr>
          <w:rtl/>
        </w:rPr>
        <w:t xml:space="preserve"> </w:t>
      </w:r>
      <w:r w:rsidRPr="0051332D">
        <w:rPr>
          <w:rFonts w:hint="eastAsia"/>
          <w:rtl/>
        </w:rPr>
        <w:t>העבירה</w:t>
      </w:r>
      <w:r w:rsidRPr="0051332D">
        <w:rPr>
          <w:rtl/>
        </w:rPr>
        <w:t xml:space="preserve"> למשרד התחבורה ו</w:t>
      </w:r>
      <w:r w:rsidRPr="0051332D">
        <w:rPr>
          <w:rFonts w:hint="cs"/>
          <w:rtl/>
        </w:rPr>
        <w:t>ל</w:t>
      </w:r>
      <w:r w:rsidRPr="0051332D">
        <w:rPr>
          <w:rtl/>
        </w:rPr>
        <w:t xml:space="preserve">חברת הבקרה את הנתונים שביקשו </w:t>
      </w:r>
      <w:r w:rsidRPr="0051332D">
        <w:rPr>
          <w:rFonts w:hint="eastAsia"/>
          <w:rtl/>
        </w:rPr>
        <w:t>ולא</w:t>
      </w:r>
      <w:r w:rsidRPr="0051332D">
        <w:rPr>
          <w:rtl/>
        </w:rPr>
        <w:t xml:space="preserve"> </w:t>
      </w:r>
      <w:r w:rsidRPr="0051332D">
        <w:rPr>
          <w:rFonts w:hint="eastAsia"/>
          <w:rtl/>
        </w:rPr>
        <w:t>קיימה</w:t>
      </w:r>
      <w:r w:rsidRPr="0051332D">
        <w:rPr>
          <w:rtl/>
        </w:rPr>
        <w:t xml:space="preserve"> </w:t>
      </w:r>
      <w:r w:rsidRPr="0051332D">
        <w:rPr>
          <w:rFonts w:hint="eastAsia"/>
          <w:rtl/>
        </w:rPr>
        <w:t>תהליך</w:t>
      </w:r>
      <w:r w:rsidRPr="0051332D">
        <w:rPr>
          <w:rtl/>
        </w:rPr>
        <w:t xml:space="preserve"> </w:t>
      </w:r>
      <w:r w:rsidRPr="0051332D">
        <w:rPr>
          <w:rFonts w:hint="eastAsia"/>
          <w:rtl/>
        </w:rPr>
        <w:t>קבלת</w:t>
      </w:r>
      <w:r w:rsidRPr="0051332D">
        <w:rPr>
          <w:rtl/>
        </w:rPr>
        <w:t xml:space="preserve"> </w:t>
      </w:r>
      <w:r w:rsidRPr="0051332D">
        <w:rPr>
          <w:rFonts w:hint="eastAsia"/>
          <w:rtl/>
        </w:rPr>
        <w:t>החלטות</w:t>
      </w:r>
      <w:r w:rsidRPr="0051332D">
        <w:rPr>
          <w:rtl/>
        </w:rPr>
        <w:t xml:space="preserve"> מסודר, לרבות בחינת משמעויותיה של ההחלטה והשלכותיה על לוחות הזמנים </w:t>
      </w:r>
      <w:r w:rsidRPr="0051332D">
        <w:rPr>
          <w:rFonts w:hint="eastAsia"/>
          <w:rtl/>
        </w:rPr>
        <w:t>ו</w:t>
      </w:r>
      <w:r w:rsidRPr="0051332D">
        <w:rPr>
          <w:rFonts w:hint="cs"/>
          <w:rtl/>
        </w:rPr>
        <w:t xml:space="preserve">על </w:t>
      </w:r>
      <w:r w:rsidRPr="0051332D">
        <w:rPr>
          <w:rFonts w:hint="eastAsia"/>
          <w:rtl/>
        </w:rPr>
        <w:t>מהות</w:t>
      </w:r>
      <w:r w:rsidRPr="0051332D">
        <w:rPr>
          <w:rtl/>
        </w:rPr>
        <w:t xml:space="preserve"> </w:t>
      </w:r>
      <w:r w:rsidRPr="0051332D">
        <w:rPr>
          <w:rFonts w:hint="eastAsia"/>
          <w:rtl/>
        </w:rPr>
        <w:t>הפרויקט</w:t>
      </w:r>
      <w:r w:rsidRPr="0051332D">
        <w:rPr>
          <w:rtl/>
        </w:rPr>
        <w:t xml:space="preserve">, </w:t>
      </w:r>
      <w:r w:rsidRPr="0051332D">
        <w:rPr>
          <w:rFonts w:hint="eastAsia"/>
          <w:rtl/>
        </w:rPr>
        <w:t>כל</w:t>
      </w:r>
      <w:r w:rsidRPr="0051332D">
        <w:rPr>
          <w:rtl/>
        </w:rPr>
        <w:t xml:space="preserve"> </w:t>
      </w:r>
      <w:r w:rsidRPr="0051332D">
        <w:rPr>
          <w:rFonts w:hint="eastAsia"/>
          <w:rtl/>
        </w:rPr>
        <w:t>שכן</w:t>
      </w:r>
      <w:r w:rsidRPr="0051332D">
        <w:rPr>
          <w:rtl/>
        </w:rPr>
        <w:t xml:space="preserve"> </w:t>
      </w:r>
      <w:r w:rsidRPr="0051332D">
        <w:rPr>
          <w:rFonts w:hint="eastAsia"/>
          <w:rtl/>
        </w:rPr>
        <w:t>קיימה</w:t>
      </w:r>
      <w:r w:rsidRPr="0051332D">
        <w:rPr>
          <w:rtl/>
        </w:rPr>
        <w:t xml:space="preserve"> </w:t>
      </w:r>
      <w:r w:rsidRPr="0051332D">
        <w:rPr>
          <w:rFonts w:hint="eastAsia"/>
          <w:rtl/>
        </w:rPr>
        <w:t>דיון</w:t>
      </w:r>
      <w:r w:rsidRPr="0051332D">
        <w:rPr>
          <w:rtl/>
        </w:rPr>
        <w:t xml:space="preserve"> </w:t>
      </w:r>
      <w:r w:rsidRPr="0051332D">
        <w:rPr>
          <w:rFonts w:hint="cs"/>
          <w:rtl/>
        </w:rPr>
        <w:t>על ה</w:t>
      </w:r>
      <w:r w:rsidRPr="0051332D">
        <w:rPr>
          <w:rFonts w:hint="eastAsia"/>
          <w:rtl/>
        </w:rPr>
        <w:t>נושא</w:t>
      </w:r>
      <w:r w:rsidRPr="0051332D">
        <w:rPr>
          <w:rtl/>
        </w:rPr>
        <w:t xml:space="preserve"> </w:t>
      </w:r>
      <w:r w:rsidRPr="0051332D">
        <w:rPr>
          <w:rFonts w:hint="eastAsia"/>
          <w:rtl/>
        </w:rPr>
        <w:t>במועצת</w:t>
      </w:r>
      <w:r w:rsidRPr="0051332D">
        <w:rPr>
          <w:rtl/>
        </w:rPr>
        <w:t xml:space="preserve"> </w:t>
      </w:r>
      <w:r w:rsidRPr="0051332D">
        <w:rPr>
          <w:rFonts w:hint="eastAsia"/>
          <w:rtl/>
        </w:rPr>
        <w:t>העירייה</w:t>
      </w:r>
      <w:r w:rsidRPr="0051332D">
        <w:rPr>
          <w:rtl/>
        </w:rPr>
        <w:t xml:space="preserve">. </w:t>
      </w:r>
      <w:r w:rsidRPr="0051332D">
        <w:rPr>
          <w:rFonts w:hint="eastAsia"/>
          <w:rtl/>
        </w:rPr>
        <w:t>הדבר</w:t>
      </w:r>
      <w:r w:rsidRPr="0051332D">
        <w:rPr>
          <w:rtl/>
        </w:rPr>
        <w:t xml:space="preserve"> </w:t>
      </w:r>
      <w:r w:rsidRPr="0051332D">
        <w:rPr>
          <w:rFonts w:hint="eastAsia"/>
          <w:rtl/>
        </w:rPr>
        <w:t>מקבל</w:t>
      </w:r>
      <w:r w:rsidRPr="0051332D">
        <w:rPr>
          <w:rtl/>
        </w:rPr>
        <w:t xml:space="preserve"> </w:t>
      </w:r>
      <w:r w:rsidRPr="0051332D">
        <w:rPr>
          <w:rFonts w:hint="eastAsia"/>
          <w:rtl/>
        </w:rPr>
        <w:t>משנה</w:t>
      </w:r>
      <w:r w:rsidRPr="0051332D">
        <w:rPr>
          <w:rtl/>
        </w:rPr>
        <w:t xml:space="preserve"> </w:t>
      </w:r>
      <w:r w:rsidRPr="0051332D">
        <w:rPr>
          <w:rFonts w:hint="eastAsia"/>
          <w:rtl/>
        </w:rPr>
        <w:t>תוקף</w:t>
      </w:r>
      <w:r w:rsidRPr="0051332D">
        <w:rPr>
          <w:rtl/>
        </w:rPr>
        <w:t xml:space="preserve"> </w:t>
      </w:r>
      <w:r w:rsidRPr="0051332D">
        <w:rPr>
          <w:rFonts w:hint="eastAsia"/>
          <w:rtl/>
        </w:rPr>
        <w:t>נוכח</w:t>
      </w:r>
      <w:r w:rsidRPr="0051332D">
        <w:rPr>
          <w:rtl/>
        </w:rPr>
        <w:t xml:space="preserve"> </w:t>
      </w:r>
      <w:r w:rsidRPr="0051332D">
        <w:rPr>
          <w:rFonts w:hint="eastAsia"/>
          <w:rtl/>
        </w:rPr>
        <w:t>העובדה</w:t>
      </w:r>
      <w:r w:rsidRPr="0051332D">
        <w:rPr>
          <w:rtl/>
        </w:rPr>
        <w:t xml:space="preserve"> </w:t>
      </w:r>
      <w:r w:rsidRPr="0051332D">
        <w:rPr>
          <w:rFonts w:hint="eastAsia"/>
          <w:rtl/>
        </w:rPr>
        <w:t>כי</w:t>
      </w:r>
      <w:r w:rsidRPr="0051332D">
        <w:rPr>
          <w:rtl/>
        </w:rPr>
        <w:t xml:space="preserve"> </w:t>
      </w:r>
      <w:r w:rsidRPr="0051332D">
        <w:rPr>
          <w:rFonts w:hint="eastAsia"/>
          <w:rtl/>
        </w:rPr>
        <w:t>ציר</w:t>
      </w:r>
      <w:r w:rsidRPr="0051332D">
        <w:rPr>
          <w:rtl/>
        </w:rPr>
        <w:t xml:space="preserve"> </w:t>
      </w:r>
      <w:r w:rsidRPr="0051332D">
        <w:rPr>
          <w:rFonts w:hint="eastAsia"/>
          <w:rtl/>
        </w:rPr>
        <w:t>ז</w:t>
      </w:r>
      <w:r w:rsidRPr="0051332D">
        <w:rPr>
          <w:rtl/>
        </w:rPr>
        <w:t>'בוטינסק</w:t>
      </w:r>
      <w:r w:rsidRPr="0051332D">
        <w:rPr>
          <w:rFonts w:hint="eastAsia"/>
          <w:rtl/>
        </w:rPr>
        <w:t>י</w:t>
      </w:r>
      <w:r w:rsidRPr="0051332D">
        <w:rPr>
          <w:rtl/>
        </w:rPr>
        <w:t xml:space="preserve"> </w:t>
      </w:r>
      <w:r w:rsidRPr="0051332D">
        <w:rPr>
          <w:rFonts w:hint="cs"/>
          <w:rtl/>
        </w:rPr>
        <w:t>הוא</w:t>
      </w:r>
      <w:r w:rsidRPr="0051332D">
        <w:rPr>
          <w:rtl/>
        </w:rPr>
        <w:t xml:space="preserve"> אחד משלושת צירי ההעדפה לתחבורה הציבורית שנשארו בפרויקט, כך שכל עיכוב בביצוע ציר זה או ביטולו משמע</w:t>
      </w:r>
      <w:r w:rsidRPr="0051332D">
        <w:rPr>
          <w:rFonts w:hint="cs"/>
          <w:rtl/>
        </w:rPr>
        <w:t>ם</w:t>
      </w:r>
      <w:r w:rsidRPr="0051332D">
        <w:rPr>
          <w:rtl/>
        </w:rPr>
        <w:t xml:space="preserve"> פגיעה קשה בשלמות הפרויקט.</w:t>
      </w:r>
      <w:r w:rsidRPr="00C02BC9" w:rsidR="00C02BC9">
        <w:rPr>
          <w:noProof/>
          <w:szCs w:val="17"/>
          <w:rtl/>
        </w:rPr>
        <w:t xml:space="preserve"> </w:t>
      </w:r>
      <w:r w:rsidRPr="0012789B" w:rsidR="00C02BC9">
        <w:rPr>
          <w:noProof/>
          <w:szCs w:val="17"/>
          <w:rtl/>
          <w:lang w:eastAsia="en-US"/>
        </w:rPr>
        <mc:AlternateContent>
          <mc:Choice Requires="wps">
            <w:drawing>
              <wp:anchor distT="0" distB="0" distL="114300" distR="114300" simplePos="0" relativeHeight="251678720" behindDoc="1" locked="0" layoutInCell="1" allowOverlap="1">
                <wp:simplePos x="0" y="0"/>
                <wp:positionH relativeFrom="margin">
                  <wp:posOffset>-431800</wp:posOffset>
                </wp:positionH>
                <wp:positionV relativeFrom="margin">
                  <wp:align>top</wp:align>
                </wp:positionV>
                <wp:extent cx="1620000" cy="4140000"/>
                <wp:effectExtent l="0" t="0" r="0" b="0"/>
                <wp:wrapNone/>
                <wp:docPr id="4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E4DB7" w:rsidRPr="00373C5D" w:rsidP="00C02BC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8180621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17075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E4DB7" w:rsidRPr="00881D99" w:rsidP="00C02BC9">
                            <w:pPr>
                              <w:spacing w:after="0" w:line="240" w:lineRule="auto"/>
                              <w:rPr>
                                <w:color w:val="0B5294"/>
                                <w:spacing w:val="-4"/>
                                <w:sz w:val="24"/>
                                <w:szCs w:val="24"/>
                                <w:rtl/>
                                <w:cs/>
                              </w:rPr>
                            </w:pPr>
                            <w:r w:rsidRPr="00600A73">
                              <w:rPr>
                                <w:rFonts w:cs="Tahoma" w:hint="eastAsia"/>
                                <w:color w:val="0B5294"/>
                                <w:spacing w:val="-4"/>
                                <w:sz w:val="24"/>
                                <w:szCs w:val="24"/>
                                <w:rtl/>
                              </w:rPr>
                              <w:t>העירייה</w:t>
                            </w:r>
                            <w:r w:rsidRPr="00600A73">
                              <w:rPr>
                                <w:rFonts w:cs="Tahoma"/>
                                <w:color w:val="0B5294"/>
                                <w:spacing w:val="-4"/>
                                <w:sz w:val="24"/>
                                <w:szCs w:val="24"/>
                                <w:rtl/>
                              </w:rPr>
                              <w:t xml:space="preserve"> </w:t>
                            </w:r>
                            <w:r w:rsidRPr="00600A73">
                              <w:rPr>
                                <w:rFonts w:cs="Tahoma" w:hint="eastAsia"/>
                                <w:color w:val="0B5294"/>
                                <w:spacing w:val="-4"/>
                                <w:sz w:val="24"/>
                                <w:szCs w:val="24"/>
                                <w:rtl/>
                              </w:rPr>
                              <w:t>החליטה</w:t>
                            </w:r>
                            <w:r w:rsidRPr="00600A73">
                              <w:rPr>
                                <w:rFonts w:cs="Tahoma"/>
                                <w:color w:val="0B5294"/>
                                <w:spacing w:val="-4"/>
                                <w:sz w:val="24"/>
                                <w:szCs w:val="24"/>
                                <w:rtl/>
                              </w:rPr>
                              <w:t xml:space="preserve"> </w:t>
                            </w:r>
                            <w:r w:rsidRPr="00600A73">
                              <w:rPr>
                                <w:rFonts w:cs="Tahoma" w:hint="eastAsia"/>
                                <w:color w:val="0B5294"/>
                                <w:spacing w:val="-4"/>
                                <w:sz w:val="24"/>
                                <w:szCs w:val="24"/>
                                <w:rtl/>
                              </w:rPr>
                              <w:t>באופן</w:t>
                            </w:r>
                            <w:r w:rsidRPr="00600A73">
                              <w:rPr>
                                <w:rFonts w:cs="Tahoma"/>
                                <w:color w:val="0B5294"/>
                                <w:spacing w:val="-4"/>
                                <w:sz w:val="24"/>
                                <w:szCs w:val="24"/>
                                <w:rtl/>
                              </w:rPr>
                              <w:t xml:space="preserve"> </w:t>
                            </w:r>
                            <w:r w:rsidRPr="00600A73">
                              <w:rPr>
                                <w:rFonts w:cs="Tahoma" w:hint="eastAsia"/>
                                <w:color w:val="0B5294"/>
                                <w:spacing w:val="-4"/>
                                <w:sz w:val="24"/>
                                <w:szCs w:val="24"/>
                                <w:rtl/>
                              </w:rPr>
                              <w:t>חד</w:t>
                            </w:r>
                            <w:r w:rsidRPr="00600A73">
                              <w:rPr>
                                <w:rFonts w:cs="Tahoma"/>
                                <w:color w:val="0B5294"/>
                                <w:spacing w:val="-4"/>
                                <w:sz w:val="24"/>
                                <w:szCs w:val="24"/>
                                <w:rtl/>
                              </w:rPr>
                              <w:t>-</w:t>
                            </w:r>
                            <w:r w:rsidRPr="00600A73">
                              <w:rPr>
                                <w:rFonts w:cs="Tahoma" w:hint="eastAsia"/>
                                <w:color w:val="0B5294"/>
                                <w:spacing w:val="-4"/>
                                <w:sz w:val="24"/>
                                <w:szCs w:val="24"/>
                                <w:rtl/>
                              </w:rPr>
                              <w:t>צדדי</w:t>
                            </w:r>
                            <w:r w:rsidRPr="00600A73">
                              <w:rPr>
                                <w:rFonts w:cs="Tahoma"/>
                                <w:color w:val="0B5294"/>
                                <w:spacing w:val="-4"/>
                                <w:sz w:val="24"/>
                                <w:szCs w:val="24"/>
                                <w:rtl/>
                              </w:rPr>
                              <w:t xml:space="preserve"> </w:t>
                            </w:r>
                            <w:r w:rsidRPr="00600A73">
                              <w:rPr>
                                <w:rFonts w:cs="Tahoma" w:hint="eastAsia"/>
                                <w:color w:val="0B5294"/>
                                <w:spacing w:val="-4"/>
                                <w:sz w:val="24"/>
                                <w:szCs w:val="24"/>
                                <w:rtl/>
                              </w:rPr>
                              <w:t>להקפיא</w:t>
                            </w:r>
                            <w:r w:rsidRPr="00600A73">
                              <w:rPr>
                                <w:rFonts w:cs="Tahoma"/>
                                <w:color w:val="0B5294"/>
                                <w:spacing w:val="-4"/>
                                <w:sz w:val="24"/>
                                <w:szCs w:val="24"/>
                                <w:rtl/>
                              </w:rPr>
                              <w:t xml:space="preserve"> </w:t>
                            </w:r>
                            <w:r w:rsidRPr="00600A73">
                              <w:rPr>
                                <w:rFonts w:cs="Tahoma" w:hint="eastAsia"/>
                                <w:color w:val="0B5294"/>
                                <w:spacing w:val="-4"/>
                                <w:sz w:val="24"/>
                                <w:szCs w:val="24"/>
                                <w:rtl/>
                              </w:rPr>
                              <w:t>בפועל</w:t>
                            </w:r>
                            <w:r w:rsidRPr="00600A73">
                              <w:rPr>
                                <w:rFonts w:cs="Tahoma"/>
                                <w:color w:val="0B5294"/>
                                <w:spacing w:val="-4"/>
                                <w:sz w:val="24"/>
                                <w:szCs w:val="24"/>
                                <w:rtl/>
                              </w:rPr>
                              <w:t xml:space="preserve"> </w:t>
                            </w:r>
                            <w:r w:rsidRPr="00600A73">
                              <w:rPr>
                                <w:rFonts w:cs="Tahoma" w:hint="eastAsia"/>
                                <w:color w:val="0B5294"/>
                                <w:spacing w:val="-4"/>
                                <w:sz w:val="24"/>
                                <w:szCs w:val="24"/>
                                <w:rtl/>
                              </w:rPr>
                              <w:t>את</w:t>
                            </w:r>
                            <w:r w:rsidRPr="00600A73">
                              <w:rPr>
                                <w:rFonts w:cs="Tahoma"/>
                                <w:color w:val="0B5294"/>
                                <w:spacing w:val="-4"/>
                                <w:sz w:val="24"/>
                                <w:szCs w:val="24"/>
                                <w:rtl/>
                              </w:rPr>
                              <w:t xml:space="preserve"> </w:t>
                            </w:r>
                            <w:r w:rsidRPr="00600A73">
                              <w:rPr>
                                <w:rFonts w:cs="Tahoma" w:hint="eastAsia"/>
                                <w:color w:val="0B5294"/>
                                <w:spacing w:val="-4"/>
                                <w:sz w:val="24"/>
                                <w:szCs w:val="24"/>
                                <w:rtl/>
                              </w:rPr>
                              <w:t>ביצוע</w:t>
                            </w:r>
                            <w:r w:rsidRPr="00600A73">
                              <w:rPr>
                                <w:rFonts w:cs="Tahoma"/>
                                <w:color w:val="0B5294"/>
                                <w:spacing w:val="-4"/>
                                <w:sz w:val="24"/>
                                <w:szCs w:val="24"/>
                                <w:rtl/>
                              </w:rPr>
                              <w:t xml:space="preserve"> </w:t>
                            </w:r>
                            <w:r w:rsidRPr="00600A73">
                              <w:rPr>
                                <w:rFonts w:cs="Tahoma" w:hint="eastAsia"/>
                                <w:color w:val="0B5294"/>
                                <w:spacing w:val="-4"/>
                                <w:sz w:val="24"/>
                                <w:szCs w:val="24"/>
                                <w:rtl/>
                              </w:rPr>
                              <w:t>ציר</w:t>
                            </w:r>
                            <w:r w:rsidRPr="00600A73">
                              <w:rPr>
                                <w:rFonts w:cs="Tahoma"/>
                                <w:color w:val="0B5294"/>
                                <w:spacing w:val="-4"/>
                                <w:sz w:val="24"/>
                                <w:szCs w:val="24"/>
                                <w:rtl/>
                              </w:rPr>
                              <w:t xml:space="preserve"> </w:t>
                            </w:r>
                            <w:r w:rsidRPr="00600A73">
                              <w:rPr>
                                <w:rFonts w:cs="Tahoma" w:hint="eastAsia"/>
                                <w:color w:val="0B5294"/>
                                <w:spacing w:val="-4"/>
                                <w:sz w:val="24"/>
                                <w:szCs w:val="24"/>
                                <w:rtl/>
                              </w:rPr>
                              <w:t>ז</w:t>
                            </w:r>
                            <w:r w:rsidRPr="00600A73">
                              <w:rPr>
                                <w:rFonts w:cs="Tahoma"/>
                                <w:color w:val="0B5294"/>
                                <w:spacing w:val="-4"/>
                                <w:sz w:val="24"/>
                                <w:szCs w:val="24"/>
                                <w:rtl/>
                              </w:rPr>
                              <w:t>'</w:t>
                            </w:r>
                            <w:r w:rsidRPr="00600A73">
                              <w:rPr>
                                <w:rFonts w:cs="Tahoma" w:hint="eastAsia"/>
                                <w:color w:val="0B5294"/>
                                <w:spacing w:val="-4"/>
                                <w:sz w:val="24"/>
                                <w:szCs w:val="24"/>
                                <w:rtl/>
                              </w:rPr>
                              <w:t>בוטינסקי</w:t>
                            </w:r>
                            <w:r w:rsidRPr="00600A73">
                              <w:rPr>
                                <w:rFonts w:cs="Tahoma"/>
                                <w:color w:val="0B5294"/>
                                <w:spacing w:val="-4"/>
                                <w:sz w:val="24"/>
                                <w:szCs w:val="24"/>
                                <w:rtl/>
                              </w:rPr>
                              <w:t xml:space="preserve"> </w:t>
                            </w:r>
                            <w:r w:rsidRPr="00600A73">
                              <w:rPr>
                                <w:rFonts w:cs="Tahoma" w:hint="eastAsia"/>
                                <w:color w:val="0B5294"/>
                                <w:spacing w:val="-4"/>
                                <w:sz w:val="24"/>
                                <w:szCs w:val="24"/>
                                <w:rtl/>
                              </w:rPr>
                              <w:t>בלי</w:t>
                            </w:r>
                            <w:r w:rsidRPr="00600A73">
                              <w:rPr>
                                <w:rFonts w:cs="Tahoma"/>
                                <w:color w:val="0B5294"/>
                                <w:spacing w:val="-4"/>
                                <w:sz w:val="24"/>
                                <w:szCs w:val="24"/>
                                <w:rtl/>
                              </w:rPr>
                              <w:t xml:space="preserve"> </w:t>
                            </w:r>
                            <w:r w:rsidRPr="00600A73">
                              <w:rPr>
                                <w:rFonts w:cs="Tahoma" w:hint="eastAsia"/>
                                <w:color w:val="0B5294"/>
                                <w:spacing w:val="-4"/>
                                <w:sz w:val="24"/>
                                <w:szCs w:val="24"/>
                                <w:rtl/>
                              </w:rPr>
                              <w:t>שהביאה</w:t>
                            </w:r>
                            <w:r w:rsidRPr="00600A73">
                              <w:rPr>
                                <w:rFonts w:cs="Tahoma"/>
                                <w:color w:val="0B5294"/>
                                <w:spacing w:val="-4"/>
                                <w:sz w:val="24"/>
                                <w:szCs w:val="24"/>
                                <w:rtl/>
                              </w:rPr>
                              <w:t xml:space="preserve"> </w:t>
                            </w:r>
                            <w:r w:rsidRPr="00600A73">
                              <w:rPr>
                                <w:rFonts w:cs="Tahoma" w:hint="eastAsia"/>
                                <w:color w:val="0B5294"/>
                                <w:spacing w:val="-4"/>
                                <w:sz w:val="24"/>
                                <w:szCs w:val="24"/>
                                <w:rtl/>
                              </w:rPr>
                              <w:t>את</w:t>
                            </w:r>
                            <w:r w:rsidRPr="00600A73">
                              <w:rPr>
                                <w:rFonts w:cs="Tahoma"/>
                                <w:color w:val="0B5294"/>
                                <w:spacing w:val="-4"/>
                                <w:sz w:val="24"/>
                                <w:szCs w:val="24"/>
                                <w:rtl/>
                              </w:rPr>
                              <w:t xml:space="preserve"> </w:t>
                            </w:r>
                            <w:r w:rsidRPr="00600A73">
                              <w:rPr>
                                <w:rFonts w:cs="Tahoma" w:hint="eastAsia"/>
                                <w:color w:val="0B5294"/>
                                <w:spacing w:val="-4"/>
                                <w:sz w:val="24"/>
                                <w:szCs w:val="24"/>
                                <w:rtl/>
                              </w:rPr>
                              <w:t>הנושא</w:t>
                            </w:r>
                            <w:r w:rsidRPr="00600A73">
                              <w:rPr>
                                <w:rFonts w:cs="Tahoma"/>
                                <w:color w:val="0B5294"/>
                                <w:spacing w:val="-4"/>
                                <w:sz w:val="24"/>
                                <w:szCs w:val="24"/>
                                <w:rtl/>
                              </w:rPr>
                              <w:t xml:space="preserve"> </w:t>
                            </w:r>
                            <w:r w:rsidRPr="00600A73">
                              <w:rPr>
                                <w:rFonts w:cs="Tahoma" w:hint="eastAsia"/>
                                <w:color w:val="0B5294"/>
                                <w:spacing w:val="-4"/>
                                <w:sz w:val="24"/>
                                <w:szCs w:val="24"/>
                                <w:rtl/>
                              </w:rPr>
                              <w:t>לידיעת</w:t>
                            </w:r>
                            <w:r w:rsidRPr="00600A73">
                              <w:rPr>
                                <w:rFonts w:cs="Tahoma"/>
                                <w:color w:val="0B5294"/>
                                <w:spacing w:val="-4"/>
                                <w:sz w:val="24"/>
                                <w:szCs w:val="24"/>
                                <w:rtl/>
                              </w:rPr>
                              <w:t xml:space="preserve"> </w:t>
                            </w:r>
                            <w:r w:rsidRPr="00600A73">
                              <w:rPr>
                                <w:rFonts w:cs="Tahoma" w:hint="eastAsia"/>
                                <w:color w:val="0B5294"/>
                                <w:spacing w:val="-4"/>
                                <w:sz w:val="24"/>
                                <w:szCs w:val="24"/>
                                <w:rtl/>
                              </w:rPr>
                              <w:t>משרד</w:t>
                            </w:r>
                            <w:r w:rsidRPr="00600A73">
                              <w:rPr>
                                <w:rFonts w:cs="Tahoma"/>
                                <w:color w:val="0B5294"/>
                                <w:spacing w:val="-4"/>
                                <w:sz w:val="24"/>
                                <w:szCs w:val="24"/>
                                <w:rtl/>
                              </w:rPr>
                              <w:t xml:space="preserve"> </w:t>
                            </w:r>
                            <w:r w:rsidRPr="00600A73">
                              <w:rPr>
                                <w:rFonts w:cs="Tahoma" w:hint="eastAsia"/>
                                <w:color w:val="0B5294"/>
                                <w:spacing w:val="-4"/>
                                <w:sz w:val="24"/>
                                <w:szCs w:val="24"/>
                                <w:rtl/>
                              </w:rPr>
                              <w:t>התחבורה</w:t>
                            </w:r>
                            <w:r w:rsidRPr="00600A73">
                              <w:rPr>
                                <w:rFonts w:cs="Tahoma"/>
                                <w:color w:val="0B5294"/>
                                <w:spacing w:val="-4"/>
                                <w:sz w:val="24"/>
                                <w:szCs w:val="24"/>
                                <w:rtl/>
                              </w:rPr>
                              <w:t xml:space="preserve">. </w:t>
                            </w:r>
                            <w:r w:rsidRPr="00600A73">
                              <w:rPr>
                                <w:rFonts w:cs="Tahoma" w:hint="eastAsia"/>
                                <w:color w:val="0B5294"/>
                                <w:spacing w:val="-4"/>
                                <w:sz w:val="24"/>
                                <w:szCs w:val="24"/>
                                <w:rtl/>
                              </w:rPr>
                              <w:t>העירייה</w:t>
                            </w:r>
                            <w:r w:rsidRPr="00600A73">
                              <w:rPr>
                                <w:rFonts w:cs="Tahoma"/>
                                <w:color w:val="0B5294"/>
                                <w:spacing w:val="-4"/>
                                <w:sz w:val="24"/>
                                <w:szCs w:val="24"/>
                                <w:rtl/>
                              </w:rPr>
                              <w:t xml:space="preserve"> </w:t>
                            </w:r>
                            <w:r w:rsidRPr="00600A73">
                              <w:rPr>
                                <w:rFonts w:cs="Tahoma" w:hint="eastAsia"/>
                                <w:color w:val="0B5294"/>
                                <w:spacing w:val="-4"/>
                                <w:sz w:val="24"/>
                                <w:szCs w:val="24"/>
                                <w:rtl/>
                              </w:rPr>
                              <w:t>לא</w:t>
                            </w:r>
                            <w:r w:rsidRPr="00600A73">
                              <w:rPr>
                                <w:rFonts w:cs="Tahoma"/>
                                <w:color w:val="0B5294"/>
                                <w:spacing w:val="-4"/>
                                <w:sz w:val="24"/>
                                <w:szCs w:val="24"/>
                                <w:rtl/>
                              </w:rPr>
                              <w:t xml:space="preserve"> </w:t>
                            </w:r>
                            <w:r w:rsidRPr="00600A73">
                              <w:rPr>
                                <w:rFonts w:cs="Tahoma" w:hint="eastAsia"/>
                                <w:color w:val="0B5294"/>
                                <w:spacing w:val="-4"/>
                                <w:sz w:val="24"/>
                                <w:szCs w:val="24"/>
                                <w:rtl/>
                              </w:rPr>
                              <w:t>העבירה</w:t>
                            </w:r>
                            <w:r w:rsidRPr="00600A73">
                              <w:rPr>
                                <w:rFonts w:cs="Tahoma"/>
                                <w:color w:val="0B5294"/>
                                <w:spacing w:val="-4"/>
                                <w:sz w:val="24"/>
                                <w:szCs w:val="24"/>
                                <w:rtl/>
                              </w:rPr>
                              <w:t xml:space="preserve"> </w:t>
                            </w:r>
                            <w:r w:rsidRPr="00600A73">
                              <w:rPr>
                                <w:rFonts w:cs="Tahoma" w:hint="eastAsia"/>
                                <w:color w:val="0B5294"/>
                                <w:spacing w:val="-4"/>
                                <w:sz w:val="24"/>
                                <w:szCs w:val="24"/>
                                <w:rtl/>
                              </w:rPr>
                              <w:t>למשרד</w:t>
                            </w:r>
                            <w:r w:rsidRPr="00600A73">
                              <w:rPr>
                                <w:rFonts w:cs="Tahoma"/>
                                <w:color w:val="0B5294"/>
                                <w:spacing w:val="-4"/>
                                <w:sz w:val="24"/>
                                <w:szCs w:val="24"/>
                                <w:rtl/>
                              </w:rPr>
                              <w:t xml:space="preserve"> </w:t>
                            </w:r>
                            <w:r w:rsidRPr="00600A73">
                              <w:rPr>
                                <w:rFonts w:cs="Tahoma" w:hint="eastAsia"/>
                                <w:color w:val="0B5294"/>
                                <w:spacing w:val="-4"/>
                                <w:sz w:val="24"/>
                                <w:szCs w:val="24"/>
                                <w:rtl/>
                              </w:rPr>
                              <w:t>התחבורה</w:t>
                            </w:r>
                            <w:r w:rsidRPr="00600A73">
                              <w:rPr>
                                <w:rFonts w:cs="Tahoma"/>
                                <w:color w:val="0B5294"/>
                                <w:spacing w:val="-4"/>
                                <w:sz w:val="24"/>
                                <w:szCs w:val="24"/>
                                <w:rtl/>
                              </w:rPr>
                              <w:t xml:space="preserve"> </w:t>
                            </w:r>
                            <w:r w:rsidRPr="00600A73">
                              <w:rPr>
                                <w:rFonts w:cs="Tahoma" w:hint="eastAsia"/>
                                <w:color w:val="0B5294"/>
                                <w:spacing w:val="-4"/>
                                <w:sz w:val="24"/>
                                <w:szCs w:val="24"/>
                                <w:rtl/>
                              </w:rPr>
                              <w:t>ולחברת</w:t>
                            </w:r>
                            <w:r w:rsidRPr="00600A73">
                              <w:rPr>
                                <w:rFonts w:cs="Tahoma"/>
                                <w:color w:val="0B5294"/>
                                <w:spacing w:val="-4"/>
                                <w:sz w:val="24"/>
                                <w:szCs w:val="24"/>
                                <w:rtl/>
                              </w:rPr>
                              <w:t xml:space="preserve"> </w:t>
                            </w:r>
                            <w:r w:rsidRPr="00600A73">
                              <w:rPr>
                                <w:rFonts w:cs="Tahoma" w:hint="eastAsia"/>
                                <w:color w:val="0B5294"/>
                                <w:spacing w:val="-4"/>
                                <w:sz w:val="24"/>
                                <w:szCs w:val="24"/>
                                <w:rtl/>
                              </w:rPr>
                              <w:t>הבקרה</w:t>
                            </w:r>
                            <w:r w:rsidRPr="00600A73">
                              <w:rPr>
                                <w:rFonts w:cs="Tahoma"/>
                                <w:color w:val="0B5294"/>
                                <w:spacing w:val="-4"/>
                                <w:sz w:val="24"/>
                                <w:szCs w:val="24"/>
                                <w:rtl/>
                              </w:rPr>
                              <w:t xml:space="preserve"> </w:t>
                            </w:r>
                            <w:r w:rsidRPr="00600A73">
                              <w:rPr>
                                <w:rFonts w:cs="Tahoma" w:hint="eastAsia"/>
                                <w:color w:val="0B5294"/>
                                <w:spacing w:val="-4"/>
                                <w:sz w:val="24"/>
                                <w:szCs w:val="24"/>
                                <w:rtl/>
                              </w:rPr>
                              <w:t>את</w:t>
                            </w:r>
                            <w:r w:rsidRPr="00600A73">
                              <w:rPr>
                                <w:rFonts w:cs="Tahoma"/>
                                <w:color w:val="0B5294"/>
                                <w:spacing w:val="-4"/>
                                <w:sz w:val="24"/>
                                <w:szCs w:val="24"/>
                                <w:rtl/>
                              </w:rPr>
                              <w:t xml:space="preserve"> </w:t>
                            </w:r>
                            <w:r w:rsidRPr="00600A73">
                              <w:rPr>
                                <w:rFonts w:cs="Tahoma" w:hint="eastAsia"/>
                                <w:color w:val="0B5294"/>
                                <w:spacing w:val="-4"/>
                                <w:sz w:val="24"/>
                                <w:szCs w:val="24"/>
                                <w:rtl/>
                              </w:rPr>
                              <w:t>הנתונים</w:t>
                            </w:r>
                            <w:r w:rsidRPr="00600A73">
                              <w:rPr>
                                <w:rFonts w:cs="Tahoma"/>
                                <w:color w:val="0B5294"/>
                                <w:spacing w:val="-4"/>
                                <w:sz w:val="24"/>
                                <w:szCs w:val="24"/>
                                <w:rtl/>
                              </w:rPr>
                              <w:t xml:space="preserve"> </w:t>
                            </w:r>
                            <w:r w:rsidRPr="00600A73">
                              <w:rPr>
                                <w:rFonts w:cs="Tahoma" w:hint="eastAsia"/>
                                <w:color w:val="0B5294"/>
                                <w:spacing w:val="-4"/>
                                <w:sz w:val="24"/>
                                <w:szCs w:val="24"/>
                                <w:rtl/>
                              </w:rPr>
                              <w:t>שביקשו</w:t>
                            </w:r>
                            <w:r w:rsidRPr="00600A73">
                              <w:rPr>
                                <w:rFonts w:cs="Tahoma"/>
                                <w:color w:val="0B5294"/>
                                <w:spacing w:val="-4"/>
                                <w:sz w:val="24"/>
                                <w:szCs w:val="24"/>
                                <w:rtl/>
                              </w:rPr>
                              <w:t xml:space="preserve"> </w:t>
                            </w:r>
                            <w:r w:rsidRPr="00600A73">
                              <w:rPr>
                                <w:rFonts w:cs="Tahoma" w:hint="eastAsia"/>
                                <w:color w:val="0B5294"/>
                                <w:spacing w:val="-4"/>
                                <w:sz w:val="24"/>
                                <w:szCs w:val="24"/>
                                <w:rtl/>
                              </w:rPr>
                              <w:t>ולא</w:t>
                            </w:r>
                            <w:r w:rsidRPr="00600A73">
                              <w:rPr>
                                <w:rFonts w:cs="Tahoma"/>
                                <w:color w:val="0B5294"/>
                                <w:spacing w:val="-4"/>
                                <w:sz w:val="24"/>
                                <w:szCs w:val="24"/>
                                <w:rtl/>
                              </w:rPr>
                              <w:t xml:space="preserve"> </w:t>
                            </w:r>
                            <w:r w:rsidRPr="00600A73">
                              <w:rPr>
                                <w:rFonts w:cs="Tahoma" w:hint="eastAsia"/>
                                <w:color w:val="0B5294"/>
                                <w:spacing w:val="-4"/>
                                <w:sz w:val="24"/>
                                <w:szCs w:val="24"/>
                                <w:rtl/>
                              </w:rPr>
                              <w:t>קיימה</w:t>
                            </w:r>
                            <w:r w:rsidRPr="00600A73">
                              <w:rPr>
                                <w:rFonts w:cs="Tahoma"/>
                                <w:color w:val="0B5294"/>
                                <w:spacing w:val="-4"/>
                                <w:sz w:val="24"/>
                                <w:szCs w:val="24"/>
                                <w:rtl/>
                              </w:rPr>
                              <w:t xml:space="preserve"> </w:t>
                            </w:r>
                            <w:r w:rsidRPr="00600A73">
                              <w:rPr>
                                <w:rFonts w:cs="Tahoma" w:hint="eastAsia"/>
                                <w:color w:val="0B5294"/>
                                <w:spacing w:val="-4"/>
                                <w:sz w:val="24"/>
                                <w:szCs w:val="24"/>
                                <w:rtl/>
                              </w:rPr>
                              <w:t>תהליך</w:t>
                            </w:r>
                            <w:r w:rsidRPr="00600A73">
                              <w:rPr>
                                <w:rFonts w:cs="Tahoma"/>
                                <w:color w:val="0B5294"/>
                                <w:spacing w:val="-4"/>
                                <w:sz w:val="24"/>
                                <w:szCs w:val="24"/>
                                <w:rtl/>
                              </w:rPr>
                              <w:t xml:space="preserve"> </w:t>
                            </w:r>
                            <w:r w:rsidRPr="00600A73">
                              <w:rPr>
                                <w:rFonts w:cs="Tahoma" w:hint="eastAsia"/>
                                <w:color w:val="0B5294"/>
                                <w:spacing w:val="-4"/>
                                <w:sz w:val="24"/>
                                <w:szCs w:val="24"/>
                                <w:rtl/>
                              </w:rPr>
                              <w:t>קבלת</w:t>
                            </w:r>
                            <w:r w:rsidRPr="00600A73">
                              <w:rPr>
                                <w:rFonts w:cs="Tahoma"/>
                                <w:color w:val="0B5294"/>
                                <w:spacing w:val="-4"/>
                                <w:sz w:val="24"/>
                                <w:szCs w:val="24"/>
                                <w:rtl/>
                              </w:rPr>
                              <w:t xml:space="preserve"> </w:t>
                            </w:r>
                            <w:r w:rsidRPr="00600A73">
                              <w:rPr>
                                <w:rFonts w:cs="Tahoma" w:hint="eastAsia"/>
                                <w:color w:val="0B5294"/>
                                <w:spacing w:val="-4"/>
                                <w:sz w:val="24"/>
                                <w:szCs w:val="24"/>
                                <w:rtl/>
                              </w:rPr>
                              <w:t>החלטות</w:t>
                            </w:r>
                            <w:r w:rsidRPr="00600A73">
                              <w:rPr>
                                <w:rFonts w:cs="Tahoma"/>
                                <w:color w:val="0B5294"/>
                                <w:spacing w:val="-4"/>
                                <w:sz w:val="24"/>
                                <w:szCs w:val="24"/>
                                <w:rtl/>
                              </w:rPr>
                              <w:t xml:space="preserve"> </w:t>
                            </w:r>
                            <w:r w:rsidRPr="00600A73">
                              <w:rPr>
                                <w:rFonts w:cs="Tahoma" w:hint="eastAsia"/>
                                <w:color w:val="0B5294"/>
                                <w:spacing w:val="-4"/>
                                <w:sz w:val="24"/>
                                <w:szCs w:val="24"/>
                                <w:rtl/>
                              </w:rPr>
                              <w:t>מסודר</w:t>
                            </w:r>
                          </w:p>
                          <w:p w:rsidR="00CE4DB7" w:rsidRPr="00373C5D" w:rsidP="00C02BC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49732708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60068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6736" filled="f" stroked="f">
                <v:textbox>
                  <w:txbxContent>
                    <w:p w:rsidR="00CE4DB7" w:rsidRPr="00373C5D" w:rsidP="00C02BC9">
                      <w:pPr>
                        <w:spacing w:line="240" w:lineRule="atLeast"/>
                        <w:rPr>
                          <w:rFonts w:cs="Tahoma"/>
                          <w:b/>
                          <w:bCs/>
                          <w:color w:val="0B5294"/>
                          <w:sz w:val="48"/>
                          <w:szCs w:val="48"/>
                          <w:rtl/>
                        </w:rPr>
                      </w:pPr>
                      <w:drawing>
                        <wp:inline distT="0" distB="0" distL="0" distR="0">
                          <wp:extent cx="311150" cy="256800"/>
                          <wp:effectExtent l="0" t="0" r="0" b="0"/>
                          <wp:docPr id="4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88979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E4DB7" w:rsidRPr="00881D99" w:rsidP="00C02BC9">
                      <w:pPr>
                        <w:spacing w:after="0" w:line="240" w:lineRule="auto"/>
                        <w:rPr>
                          <w:color w:val="0B5294"/>
                          <w:spacing w:val="-4"/>
                          <w:sz w:val="24"/>
                          <w:szCs w:val="24"/>
                          <w:rtl/>
                          <w:cs/>
                        </w:rPr>
                      </w:pPr>
                      <w:r w:rsidRPr="00600A73">
                        <w:rPr>
                          <w:rFonts w:cs="Tahoma" w:hint="eastAsia"/>
                          <w:color w:val="0B5294"/>
                          <w:spacing w:val="-4"/>
                          <w:sz w:val="24"/>
                          <w:szCs w:val="24"/>
                          <w:rtl/>
                        </w:rPr>
                        <w:t>העירייה</w:t>
                      </w:r>
                      <w:r w:rsidRPr="00600A73">
                        <w:rPr>
                          <w:rFonts w:cs="Tahoma"/>
                          <w:color w:val="0B5294"/>
                          <w:spacing w:val="-4"/>
                          <w:sz w:val="24"/>
                          <w:szCs w:val="24"/>
                          <w:rtl/>
                        </w:rPr>
                        <w:t xml:space="preserve"> </w:t>
                      </w:r>
                      <w:r w:rsidRPr="00600A73">
                        <w:rPr>
                          <w:rFonts w:cs="Tahoma" w:hint="eastAsia"/>
                          <w:color w:val="0B5294"/>
                          <w:spacing w:val="-4"/>
                          <w:sz w:val="24"/>
                          <w:szCs w:val="24"/>
                          <w:rtl/>
                        </w:rPr>
                        <w:t>החליטה</w:t>
                      </w:r>
                      <w:r w:rsidRPr="00600A73">
                        <w:rPr>
                          <w:rFonts w:cs="Tahoma"/>
                          <w:color w:val="0B5294"/>
                          <w:spacing w:val="-4"/>
                          <w:sz w:val="24"/>
                          <w:szCs w:val="24"/>
                          <w:rtl/>
                        </w:rPr>
                        <w:t xml:space="preserve"> </w:t>
                      </w:r>
                      <w:r w:rsidRPr="00600A73">
                        <w:rPr>
                          <w:rFonts w:cs="Tahoma" w:hint="eastAsia"/>
                          <w:color w:val="0B5294"/>
                          <w:spacing w:val="-4"/>
                          <w:sz w:val="24"/>
                          <w:szCs w:val="24"/>
                          <w:rtl/>
                        </w:rPr>
                        <w:t>באופן</w:t>
                      </w:r>
                      <w:r w:rsidRPr="00600A73">
                        <w:rPr>
                          <w:rFonts w:cs="Tahoma"/>
                          <w:color w:val="0B5294"/>
                          <w:spacing w:val="-4"/>
                          <w:sz w:val="24"/>
                          <w:szCs w:val="24"/>
                          <w:rtl/>
                        </w:rPr>
                        <w:t xml:space="preserve"> </w:t>
                      </w:r>
                      <w:r w:rsidRPr="00600A73">
                        <w:rPr>
                          <w:rFonts w:cs="Tahoma" w:hint="eastAsia"/>
                          <w:color w:val="0B5294"/>
                          <w:spacing w:val="-4"/>
                          <w:sz w:val="24"/>
                          <w:szCs w:val="24"/>
                          <w:rtl/>
                        </w:rPr>
                        <w:t>חד</w:t>
                      </w:r>
                      <w:r w:rsidRPr="00600A73">
                        <w:rPr>
                          <w:rFonts w:cs="Tahoma"/>
                          <w:color w:val="0B5294"/>
                          <w:spacing w:val="-4"/>
                          <w:sz w:val="24"/>
                          <w:szCs w:val="24"/>
                          <w:rtl/>
                        </w:rPr>
                        <w:t>-</w:t>
                      </w:r>
                      <w:r w:rsidRPr="00600A73">
                        <w:rPr>
                          <w:rFonts w:cs="Tahoma" w:hint="eastAsia"/>
                          <w:color w:val="0B5294"/>
                          <w:spacing w:val="-4"/>
                          <w:sz w:val="24"/>
                          <w:szCs w:val="24"/>
                          <w:rtl/>
                        </w:rPr>
                        <w:t>צדדי</w:t>
                      </w:r>
                      <w:r w:rsidRPr="00600A73">
                        <w:rPr>
                          <w:rFonts w:cs="Tahoma"/>
                          <w:color w:val="0B5294"/>
                          <w:spacing w:val="-4"/>
                          <w:sz w:val="24"/>
                          <w:szCs w:val="24"/>
                          <w:rtl/>
                        </w:rPr>
                        <w:t xml:space="preserve"> </w:t>
                      </w:r>
                      <w:r w:rsidRPr="00600A73">
                        <w:rPr>
                          <w:rFonts w:cs="Tahoma" w:hint="eastAsia"/>
                          <w:color w:val="0B5294"/>
                          <w:spacing w:val="-4"/>
                          <w:sz w:val="24"/>
                          <w:szCs w:val="24"/>
                          <w:rtl/>
                        </w:rPr>
                        <w:t>להקפיא</w:t>
                      </w:r>
                      <w:r w:rsidRPr="00600A73">
                        <w:rPr>
                          <w:rFonts w:cs="Tahoma"/>
                          <w:color w:val="0B5294"/>
                          <w:spacing w:val="-4"/>
                          <w:sz w:val="24"/>
                          <w:szCs w:val="24"/>
                          <w:rtl/>
                        </w:rPr>
                        <w:t xml:space="preserve"> </w:t>
                      </w:r>
                      <w:r w:rsidRPr="00600A73">
                        <w:rPr>
                          <w:rFonts w:cs="Tahoma" w:hint="eastAsia"/>
                          <w:color w:val="0B5294"/>
                          <w:spacing w:val="-4"/>
                          <w:sz w:val="24"/>
                          <w:szCs w:val="24"/>
                          <w:rtl/>
                        </w:rPr>
                        <w:t>בפועל</w:t>
                      </w:r>
                      <w:r w:rsidRPr="00600A73">
                        <w:rPr>
                          <w:rFonts w:cs="Tahoma"/>
                          <w:color w:val="0B5294"/>
                          <w:spacing w:val="-4"/>
                          <w:sz w:val="24"/>
                          <w:szCs w:val="24"/>
                          <w:rtl/>
                        </w:rPr>
                        <w:t xml:space="preserve"> </w:t>
                      </w:r>
                      <w:r w:rsidRPr="00600A73">
                        <w:rPr>
                          <w:rFonts w:cs="Tahoma" w:hint="eastAsia"/>
                          <w:color w:val="0B5294"/>
                          <w:spacing w:val="-4"/>
                          <w:sz w:val="24"/>
                          <w:szCs w:val="24"/>
                          <w:rtl/>
                        </w:rPr>
                        <w:t>את</w:t>
                      </w:r>
                      <w:r w:rsidRPr="00600A73">
                        <w:rPr>
                          <w:rFonts w:cs="Tahoma"/>
                          <w:color w:val="0B5294"/>
                          <w:spacing w:val="-4"/>
                          <w:sz w:val="24"/>
                          <w:szCs w:val="24"/>
                          <w:rtl/>
                        </w:rPr>
                        <w:t xml:space="preserve"> </w:t>
                      </w:r>
                      <w:r w:rsidRPr="00600A73">
                        <w:rPr>
                          <w:rFonts w:cs="Tahoma" w:hint="eastAsia"/>
                          <w:color w:val="0B5294"/>
                          <w:spacing w:val="-4"/>
                          <w:sz w:val="24"/>
                          <w:szCs w:val="24"/>
                          <w:rtl/>
                        </w:rPr>
                        <w:t>ביצוע</w:t>
                      </w:r>
                      <w:r w:rsidRPr="00600A73">
                        <w:rPr>
                          <w:rFonts w:cs="Tahoma"/>
                          <w:color w:val="0B5294"/>
                          <w:spacing w:val="-4"/>
                          <w:sz w:val="24"/>
                          <w:szCs w:val="24"/>
                          <w:rtl/>
                        </w:rPr>
                        <w:t xml:space="preserve"> </w:t>
                      </w:r>
                      <w:r w:rsidRPr="00600A73">
                        <w:rPr>
                          <w:rFonts w:cs="Tahoma" w:hint="eastAsia"/>
                          <w:color w:val="0B5294"/>
                          <w:spacing w:val="-4"/>
                          <w:sz w:val="24"/>
                          <w:szCs w:val="24"/>
                          <w:rtl/>
                        </w:rPr>
                        <w:t>ציר</w:t>
                      </w:r>
                      <w:r w:rsidRPr="00600A73">
                        <w:rPr>
                          <w:rFonts w:cs="Tahoma"/>
                          <w:color w:val="0B5294"/>
                          <w:spacing w:val="-4"/>
                          <w:sz w:val="24"/>
                          <w:szCs w:val="24"/>
                          <w:rtl/>
                        </w:rPr>
                        <w:t xml:space="preserve"> </w:t>
                      </w:r>
                      <w:r w:rsidRPr="00600A73">
                        <w:rPr>
                          <w:rFonts w:cs="Tahoma" w:hint="eastAsia"/>
                          <w:color w:val="0B5294"/>
                          <w:spacing w:val="-4"/>
                          <w:sz w:val="24"/>
                          <w:szCs w:val="24"/>
                          <w:rtl/>
                        </w:rPr>
                        <w:t>ז</w:t>
                      </w:r>
                      <w:r w:rsidRPr="00600A73">
                        <w:rPr>
                          <w:rFonts w:cs="Tahoma"/>
                          <w:color w:val="0B5294"/>
                          <w:spacing w:val="-4"/>
                          <w:sz w:val="24"/>
                          <w:szCs w:val="24"/>
                          <w:rtl/>
                        </w:rPr>
                        <w:t>'</w:t>
                      </w:r>
                      <w:r w:rsidRPr="00600A73">
                        <w:rPr>
                          <w:rFonts w:cs="Tahoma" w:hint="eastAsia"/>
                          <w:color w:val="0B5294"/>
                          <w:spacing w:val="-4"/>
                          <w:sz w:val="24"/>
                          <w:szCs w:val="24"/>
                          <w:rtl/>
                        </w:rPr>
                        <w:t>בוטינסקי</w:t>
                      </w:r>
                      <w:r w:rsidRPr="00600A73">
                        <w:rPr>
                          <w:rFonts w:cs="Tahoma"/>
                          <w:color w:val="0B5294"/>
                          <w:spacing w:val="-4"/>
                          <w:sz w:val="24"/>
                          <w:szCs w:val="24"/>
                          <w:rtl/>
                        </w:rPr>
                        <w:t xml:space="preserve"> </w:t>
                      </w:r>
                      <w:r w:rsidRPr="00600A73">
                        <w:rPr>
                          <w:rFonts w:cs="Tahoma" w:hint="eastAsia"/>
                          <w:color w:val="0B5294"/>
                          <w:spacing w:val="-4"/>
                          <w:sz w:val="24"/>
                          <w:szCs w:val="24"/>
                          <w:rtl/>
                        </w:rPr>
                        <w:t>בלי</w:t>
                      </w:r>
                      <w:r w:rsidRPr="00600A73">
                        <w:rPr>
                          <w:rFonts w:cs="Tahoma"/>
                          <w:color w:val="0B5294"/>
                          <w:spacing w:val="-4"/>
                          <w:sz w:val="24"/>
                          <w:szCs w:val="24"/>
                          <w:rtl/>
                        </w:rPr>
                        <w:t xml:space="preserve"> </w:t>
                      </w:r>
                      <w:r w:rsidRPr="00600A73">
                        <w:rPr>
                          <w:rFonts w:cs="Tahoma" w:hint="eastAsia"/>
                          <w:color w:val="0B5294"/>
                          <w:spacing w:val="-4"/>
                          <w:sz w:val="24"/>
                          <w:szCs w:val="24"/>
                          <w:rtl/>
                        </w:rPr>
                        <w:t>שהביאה</w:t>
                      </w:r>
                      <w:r w:rsidRPr="00600A73">
                        <w:rPr>
                          <w:rFonts w:cs="Tahoma"/>
                          <w:color w:val="0B5294"/>
                          <w:spacing w:val="-4"/>
                          <w:sz w:val="24"/>
                          <w:szCs w:val="24"/>
                          <w:rtl/>
                        </w:rPr>
                        <w:t xml:space="preserve"> </w:t>
                      </w:r>
                      <w:r w:rsidRPr="00600A73">
                        <w:rPr>
                          <w:rFonts w:cs="Tahoma" w:hint="eastAsia"/>
                          <w:color w:val="0B5294"/>
                          <w:spacing w:val="-4"/>
                          <w:sz w:val="24"/>
                          <w:szCs w:val="24"/>
                          <w:rtl/>
                        </w:rPr>
                        <w:t>את</w:t>
                      </w:r>
                      <w:r w:rsidRPr="00600A73">
                        <w:rPr>
                          <w:rFonts w:cs="Tahoma"/>
                          <w:color w:val="0B5294"/>
                          <w:spacing w:val="-4"/>
                          <w:sz w:val="24"/>
                          <w:szCs w:val="24"/>
                          <w:rtl/>
                        </w:rPr>
                        <w:t xml:space="preserve"> </w:t>
                      </w:r>
                      <w:r w:rsidRPr="00600A73">
                        <w:rPr>
                          <w:rFonts w:cs="Tahoma" w:hint="eastAsia"/>
                          <w:color w:val="0B5294"/>
                          <w:spacing w:val="-4"/>
                          <w:sz w:val="24"/>
                          <w:szCs w:val="24"/>
                          <w:rtl/>
                        </w:rPr>
                        <w:t>הנושא</w:t>
                      </w:r>
                      <w:r w:rsidRPr="00600A73">
                        <w:rPr>
                          <w:rFonts w:cs="Tahoma"/>
                          <w:color w:val="0B5294"/>
                          <w:spacing w:val="-4"/>
                          <w:sz w:val="24"/>
                          <w:szCs w:val="24"/>
                          <w:rtl/>
                        </w:rPr>
                        <w:t xml:space="preserve"> </w:t>
                      </w:r>
                      <w:r w:rsidRPr="00600A73">
                        <w:rPr>
                          <w:rFonts w:cs="Tahoma" w:hint="eastAsia"/>
                          <w:color w:val="0B5294"/>
                          <w:spacing w:val="-4"/>
                          <w:sz w:val="24"/>
                          <w:szCs w:val="24"/>
                          <w:rtl/>
                        </w:rPr>
                        <w:t>לידיעת</w:t>
                      </w:r>
                      <w:r w:rsidRPr="00600A73">
                        <w:rPr>
                          <w:rFonts w:cs="Tahoma"/>
                          <w:color w:val="0B5294"/>
                          <w:spacing w:val="-4"/>
                          <w:sz w:val="24"/>
                          <w:szCs w:val="24"/>
                          <w:rtl/>
                        </w:rPr>
                        <w:t xml:space="preserve"> </w:t>
                      </w:r>
                      <w:r w:rsidRPr="00600A73">
                        <w:rPr>
                          <w:rFonts w:cs="Tahoma" w:hint="eastAsia"/>
                          <w:color w:val="0B5294"/>
                          <w:spacing w:val="-4"/>
                          <w:sz w:val="24"/>
                          <w:szCs w:val="24"/>
                          <w:rtl/>
                        </w:rPr>
                        <w:t>משרד</w:t>
                      </w:r>
                      <w:r w:rsidRPr="00600A73">
                        <w:rPr>
                          <w:rFonts w:cs="Tahoma"/>
                          <w:color w:val="0B5294"/>
                          <w:spacing w:val="-4"/>
                          <w:sz w:val="24"/>
                          <w:szCs w:val="24"/>
                          <w:rtl/>
                        </w:rPr>
                        <w:t xml:space="preserve"> </w:t>
                      </w:r>
                      <w:r w:rsidRPr="00600A73">
                        <w:rPr>
                          <w:rFonts w:cs="Tahoma" w:hint="eastAsia"/>
                          <w:color w:val="0B5294"/>
                          <w:spacing w:val="-4"/>
                          <w:sz w:val="24"/>
                          <w:szCs w:val="24"/>
                          <w:rtl/>
                        </w:rPr>
                        <w:t>התחבורה</w:t>
                      </w:r>
                      <w:r w:rsidRPr="00600A73">
                        <w:rPr>
                          <w:rFonts w:cs="Tahoma"/>
                          <w:color w:val="0B5294"/>
                          <w:spacing w:val="-4"/>
                          <w:sz w:val="24"/>
                          <w:szCs w:val="24"/>
                          <w:rtl/>
                        </w:rPr>
                        <w:t xml:space="preserve">. </w:t>
                      </w:r>
                      <w:r w:rsidRPr="00600A73">
                        <w:rPr>
                          <w:rFonts w:cs="Tahoma" w:hint="eastAsia"/>
                          <w:color w:val="0B5294"/>
                          <w:spacing w:val="-4"/>
                          <w:sz w:val="24"/>
                          <w:szCs w:val="24"/>
                          <w:rtl/>
                        </w:rPr>
                        <w:t>העירייה</w:t>
                      </w:r>
                      <w:r w:rsidRPr="00600A73">
                        <w:rPr>
                          <w:rFonts w:cs="Tahoma"/>
                          <w:color w:val="0B5294"/>
                          <w:spacing w:val="-4"/>
                          <w:sz w:val="24"/>
                          <w:szCs w:val="24"/>
                          <w:rtl/>
                        </w:rPr>
                        <w:t xml:space="preserve"> </w:t>
                      </w:r>
                      <w:r w:rsidRPr="00600A73">
                        <w:rPr>
                          <w:rFonts w:cs="Tahoma" w:hint="eastAsia"/>
                          <w:color w:val="0B5294"/>
                          <w:spacing w:val="-4"/>
                          <w:sz w:val="24"/>
                          <w:szCs w:val="24"/>
                          <w:rtl/>
                        </w:rPr>
                        <w:t>לא</w:t>
                      </w:r>
                      <w:r w:rsidRPr="00600A73">
                        <w:rPr>
                          <w:rFonts w:cs="Tahoma"/>
                          <w:color w:val="0B5294"/>
                          <w:spacing w:val="-4"/>
                          <w:sz w:val="24"/>
                          <w:szCs w:val="24"/>
                          <w:rtl/>
                        </w:rPr>
                        <w:t xml:space="preserve"> </w:t>
                      </w:r>
                      <w:r w:rsidRPr="00600A73">
                        <w:rPr>
                          <w:rFonts w:cs="Tahoma" w:hint="eastAsia"/>
                          <w:color w:val="0B5294"/>
                          <w:spacing w:val="-4"/>
                          <w:sz w:val="24"/>
                          <w:szCs w:val="24"/>
                          <w:rtl/>
                        </w:rPr>
                        <w:t>העבירה</w:t>
                      </w:r>
                      <w:r w:rsidRPr="00600A73">
                        <w:rPr>
                          <w:rFonts w:cs="Tahoma"/>
                          <w:color w:val="0B5294"/>
                          <w:spacing w:val="-4"/>
                          <w:sz w:val="24"/>
                          <w:szCs w:val="24"/>
                          <w:rtl/>
                        </w:rPr>
                        <w:t xml:space="preserve"> </w:t>
                      </w:r>
                      <w:r w:rsidRPr="00600A73">
                        <w:rPr>
                          <w:rFonts w:cs="Tahoma" w:hint="eastAsia"/>
                          <w:color w:val="0B5294"/>
                          <w:spacing w:val="-4"/>
                          <w:sz w:val="24"/>
                          <w:szCs w:val="24"/>
                          <w:rtl/>
                        </w:rPr>
                        <w:t>למשרד</w:t>
                      </w:r>
                      <w:r w:rsidRPr="00600A73">
                        <w:rPr>
                          <w:rFonts w:cs="Tahoma"/>
                          <w:color w:val="0B5294"/>
                          <w:spacing w:val="-4"/>
                          <w:sz w:val="24"/>
                          <w:szCs w:val="24"/>
                          <w:rtl/>
                        </w:rPr>
                        <w:t xml:space="preserve"> </w:t>
                      </w:r>
                      <w:r w:rsidRPr="00600A73">
                        <w:rPr>
                          <w:rFonts w:cs="Tahoma" w:hint="eastAsia"/>
                          <w:color w:val="0B5294"/>
                          <w:spacing w:val="-4"/>
                          <w:sz w:val="24"/>
                          <w:szCs w:val="24"/>
                          <w:rtl/>
                        </w:rPr>
                        <w:t>התחבורה</w:t>
                      </w:r>
                      <w:r w:rsidRPr="00600A73">
                        <w:rPr>
                          <w:rFonts w:cs="Tahoma"/>
                          <w:color w:val="0B5294"/>
                          <w:spacing w:val="-4"/>
                          <w:sz w:val="24"/>
                          <w:szCs w:val="24"/>
                          <w:rtl/>
                        </w:rPr>
                        <w:t xml:space="preserve"> </w:t>
                      </w:r>
                      <w:r w:rsidRPr="00600A73">
                        <w:rPr>
                          <w:rFonts w:cs="Tahoma" w:hint="eastAsia"/>
                          <w:color w:val="0B5294"/>
                          <w:spacing w:val="-4"/>
                          <w:sz w:val="24"/>
                          <w:szCs w:val="24"/>
                          <w:rtl/>
                        </w:rPr>
                        <w:t>ולחברת</w:t>
                      </w:r>
                      <w:r w:rsidRPr="00600A73">
                        <w:rPr>
                          <w:rFonts w:cs="Tahoma"/>
                          <w:color w:val="0B5294"/>
                          <w:spacing w:val="-4"/>
                          <w:sz w:val="24"/>
                          <w:szCs w:val="24"/>
                          <w:rtl/>
                        </w:rPr>
                        <w:t xml:space="preserve"> </w:t>
                      </w:r>
                      <w:r w:rsidRPr="00600A73">
                        <w:rPr>
                          <w:rFonts w:cs="Tahoma" w:hint="eastAsia"/>
                          <w:color w:val="0B5294"/>
                          <w:spacing w:val="-4"/>
                          <w:sz w:val="24"/>
                          <w:szCs w:val="24"/>
                          <w:rtl/>
                        </w:rPr>
                        <w:t>הבקרה</w:t>
                      </w:r>
                      <w:r w:rsidRPr="00600A73">
                        <w:rPr>
                          <w:rFonts w:cs="Tahoma"/>
                          <w:color w:val="0B5294"/>
                          <w:spacing w:val="-4"/>
                          <w:sz w:val="24"/>
                          <w:szCs w:val="24"/>
                          <w:rtl/>
                        </w:rPr>
                        <w:t xml:space="preserve"> </w:t>
                      </w:r>
                      <w:r w:rsidRPr="00600A73">
                        <w:rPr>
                          <w:rFonts w:cs="Tahoma" w:hint="eastAsia"/>
                          <w:color w:val="0B5294"/>
                          <w:spacing w:val="-4"/>
                          <w:sz w:val="24"/>
                          <w:szCs w:val="24"/>
                          <w:rtl/>
                        </w:rPr>
                        <w:t>את</w:t>
                      </w:r>
                      <w:r w:rsidRPr="00600A73">
                        <w:rPr>
                          <w:rFonts w:cs="Tahoma"/>
                          <w:color w:val="0B5294"/>
                          <w:spacing w:val="-4"/>
                          <w:sz w:val="24"/>
                          <w:szCs w:val="24"/>
                          <w:rtl/>
                        </w:rPr>
                        <w:t xml:space="preserve"> </w:t>
                      </w:r>
                      <w:r w:rsidRPr="00600A73">
                        <w:rPr>
                          <w:rFonts w:cs="Tahoma" w:hint="eastAsia"/>
                          <w:color w:val="0B5294"/>
                          <w:spacing w:val="-4"/>
                          <w:sz w:val="24"/>
                          <w:szCs w:val="24"/>
                          <w:rtl/>
                        </w:rPr>
                        <w:t>הנתונים</w:t>
                      </w:r>
                      <w:r w:rsidRPr="00600A73">
                        <w:rPr>
                          <w:rFonts w:cs="Tahoma"/>
                          <w:color w:val="0B5294"/>
                          <w:spacing w:val="-4"/>
                          <w:sz w:val="24"/>
                          <w:szCs w:val="24"/>
                          <w:rtl/>
                        </w:rPr>
                        <w:t xml:space="preserve"> </w:t>
                      </w:r>
                      <w:r w:rsidRPr="00600A73">
                        <w:rPr>
                          <w:rFonts w:cs="Tahoma" w:hint="eastAsia"/>
                          <w:color w:val="0B5294"/>
                          <w:spacing w:val="-4"/>
                          <w:sz w:val="24"/>
                          <w:szCs w:val="24"/>
                          <w:rtl/>
                        </w:rPr>
                        <w:t>שביקשו</w:t>
                      </w:r>
                      <w:r w:rsidRPr="00600A73">
                        <w:rPr>
                          <w:rFonts w:cs="Tahoma"/>
                          <w:color w:val="0B5294"/>
                          <w:spacing w:val="-4"/>
                          <w:sz w:val="24"/>
                          <w:szCs w:val="24"/>
                          <w:rtl/>
                        </w:rPr>
                        <w:t xml:space="preserve"> </w:t>
                      </w:r>
                      <w:r w:rsidRPr="00600A73">
                        <w:rPr>
                          <w:rFonts w:cs="Tahoma" w:hint="eastAsia"/>
                          <w:color w:val="0B5294"/>
                          <w:spacing w:val="-4"/>
                          <w:sz w:val="24"/>
                          <w:szCs w:val="24"/>
                          <w:rtl/>
                        </w:rPr>
                        <w:t>ולא</w:t>
                      </w:r>
                      <w:r w:rsidRPr="00600A73">
                        <w:rPr>
                          <w:rFonts w:cs="Tahoma"/>
                          <w:color w:val="0B5294"/>
                          <w:spacing w:val="-4"/>
                          <w:sz w:val="24"/>
                          <w:szCs w:val="24"/>
                          <w:rtl/>
                        </w:rPr>
                        <w:t xml:space="preserve"> </w:t>
                      </w:r>
                      <w:r w:rsidRPr="00600A73">
                        <w:rPr>
                          <w:rFonts w:cs="Tahoma" w:hint="eastAsia"/>
                          <w:color w:val="0B5294"/>
                          <w:spacing w:val="-4"/>
                          <w:sz w:val="24"/>
                          <w:szCs w:val="24"/>
                          <w:rtl/>
                        </w:rPr>
                        <w:t>קיימה</w:t>
                      </w:r>
                      <w:r w:rsidRPr="00600A73">
                        <w:rPr>
                          <w:rFonts w:cs="Tahoma"/>
                          <w:color w:val="0B5294"/>
                          <w:spacing w:val="-4"/>
                          <w:sz w:val="24"/>
                          <w:szCs w:val="24"/>
                          <w:rtl/>
                        </w:rPr>
                        <w:t xml:space="preserve"> </w:t>
                      </w:r>
                      <w:r w:rsidRPr="00600A73">
                        <w:rPr>
                          <w:rFonts w:cs="Tahoma" w:hint="eastAsia"/>
                          <w:color w:val="0B5294"/>
                          <w:spacing w:val="-4"/>
                          <w:sz w:val="24"/>
                          <w:szCs w:val="24"/>
                          <w:rtl/>
                        </w:rPr>
                        <w:t>תהליך</w:t>
                      </w:r>
                      <w:r w:rsidRPr="00600A73">
                        <w:rPr>
                          <w:rFonts w:cs="Tahoma"/>
                          <w:color w:val="0B5294"/>
                          <w:spacing w:val="-4"/>
                          <w:sz w:val="24"/>
                          <w:szCs w:val="24"/>
                          <w:rtl/>
                        </w:rPr>
                        <w:t xml:space="preserve"> </w:t>
                      </w:r>
                      <w:r w:rsidRPr="00600A73">
                        <w:rPr>
                          <w:rFonts w:cs="Tahoma" w:hint="eastAsia"/>
                          <w:color w:val="0B5294"/>
                          <w:spacing w:val="-4"/>
                          <w:sz w:val="24"/>
                          <w:szCs w:val="24"/>
                          <w:rtl/>
                        </w:rPr>
                        <w:t>קבלת</w:t>
                      </w:r>
                      <w:r w:rsidRPr="00600A73">
                        <w:rPr>
                          <w:rFonts w:cs="Tahoma"/>
                          <w:color w:val="0B5294"/>
                          <w:spacing w:val="-4"/>
                          <w:sz w:val="24"/>
                          <w:szCs w:val="24"/>
                          <w:rtl/>
                        </w:rPr>
                        <w:t xml:space="preserve"> </w:t>
                      </w:r>
                      <w:r w:rsidRPr="00600A73">
                        <w:rPr>
                          <w:rFonts w:cs="Tahoma" w:hint="eastAsia"/>
                          <w:color w:val="0B5294"/>
                          <w:spacing w:val="-4"/>
                          <w:sz w:val="24"/>
                          <w:szCs w:val="24"/>
                          <w:rtl/>
                        </w:rPr>
                        <w:t>החלטות</w:t>
                      </w:r>
                      <w:r w:rsidRPr="00600A73">
                        <w:rPr>
                          <w:rFonts w:cs="Tahoma"/>
                          <w:color w:val="0B5294"/>
                          <w:spacing w:val="-4"/>
                          <w:sz w:val="24"/>
                          <w:szCs w:val="24"/>
                          <w:rtl/>
                        </w:rPr>
                        <w:t xml:space="preserve"> </w:t>
                      </w:r>
                      <w:r w:rsidRPr="00600A73">
                        <w:rPr>
                          <w:rFonts w:cs="Tahoma" w:hint="eastAsia"/>
                          <w:color w:val="0B5294"/>
                          <w:spacing w:val="-4"/>
                          <w:sz w:val="24"/>
                          <w:szCs w:val="24"/>
                          <w:rtl/>
                        </w:rPr>
                        <w:t>מסודר</w:t>
                      </w:r>
                    </w:p>
                    <w:p w:rsidR="00CE4DB7" w:rsidRPr="00373C5D" w:rsidP="00C02BC9">
                      <w:pPr>
                        <w:spacing w:before="120" w:after="0" w:line="240" w:lineRule="atLeast"/>
                        <w:rPr>
                          <w:rFonts w:cs="Tahoma"/>
                          <w:b/>
                          <w:bCs/>
                          <w:color w:val="0B5294"/>
                          <w:sz w:val="48"/>
                          <w:szCs w:val="48"/>
                          <w:rtl/>
                        </w:rPr>
                      </w:pPr>
                      <w:drawing>
                        <wp:inline distT="0" distB="0" distL="0" distR="0">
                          <wp:extent cx="288000" cy="31337"/>
                          <wp:effectExtent l="0" t="0" r="0" b="6985"/>
                          <wp:docPr id="4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22288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5684C" w:rsidRPr="0051332D" w:rsidP="00090369">
      <w:pPr>
        <w:spacing w:before="180" w:line="240" w:lineRule="exact"/>
        <w:ind w:right="2268"/>
        <w:jc w:val="both"/>
        <w:rPr>
          <w:rFonts w:ascii="Tahoma" w:hAnsi="Tahoma" w:cs="Tahoma"/>
          <w:sz w:val="18"/>
          <w:szCs w:val="18"/>
          <w:rtl/>
        </w:rPr>
      </w:pPr>
      <w:r w:rsidRPr="0051332D">
        <w:rPr>
          <w:rFonts w:ascii="Tahoma" w:hAnsi="Tahoma" w:cs="Tahoma"/>
          <w:sz w:val="18"/>
          <w:szCs w:val="18"/>
          <w:rtl/>
        </w:rPr>
        <w:t xml:space="preserve">העירייה מסרה בתשובתה למשרד מבקר המדינה כי </w:t>
      </w:r>
      <w:r w:rsidRPr="0051332D">
        <w:rPr>
          <w:rFonts w:ascii="Tahoma" w:hAnsi="Tahoma" w:cs="Tahoma" w:hint="cs"/>
          <w:sz w:val="18"/>
          <w:szCs w:val="18"/>
          <w:rtl/>
        </w:rPr>
        <w:t xml:space="preserve">בינואר 2019, דהיינו לאחר מועד סיום הביקורת, היא </w:t>
      </w:r>
      <w:r w:rsidRPr="0051332D">
        <w:rPr>
          <w:rFonts w:ascii="Tahoma" w:hAnsi="Tahoma" w:cs="Tahoma"/>
          <w:sz w:val="18"/>
          <w:szCs w:val="18"/>
          <w:rtl/>
        </w:rPr>
        <w:t>חתמה עם קבלן</w:t>
      </w:r>
      <w:r w:rsidRPr="0051332D">
        <w:rPr>
          <w:rFonts w:ascii="Tahoma" w:hAnsi="Tahoma" w:cs="Tahoma" w:hint="cs"/>
          <w:sz w:val="18"/>
          <w:szCs w:val="18"/>
          <w:rtl/>
        </w:rPr>
        <w:t xml:space="preserve"> ב'</w:t>
      </w:r>
      <w:r w:rsidRPr="0051332D">
        <w:rPr>
          <w:rFonts w:ascii="Tahoma" w:hAnsi="Tahoma" w:cs="Tahoma"/>
          <w:sz w:val="18"/>
          <w:szCs w:val="18"/>
          <w:rtl/>
        </w:rPr>
        <w:t xml:space="preserve"> על הסכם</w:t>
      </w:r>
      <w:r w:rsidRPr="0051332D">
        <w:rPr>
          <w:rFonts w:ascii="Tahoma" w:hAnsi="Tahoma" w:cs="Tahoma" w:hint="cs"/>
          <w:sz w:val="18"/>
          <w:szCs w:val="18"/>
          <w:rtl/>
        </w:rPr>
        <w:t>,</w:t>
      </w:r>
      <w:r w:rsidRPr="0051332D">
        <w:rPr>
          <w:rFonts w:ascii="Tahoma" w:hAnsi="Tahoma" w:cs="Tahoma"/>
          <w:sz w:val="18"/>
          <w:szCs w:val="18"/>
          <w:rtl/>
        </w:rPr>
        <w:t xml:space="preserve"> </w:t>
      </w:r>
      <w:r w:rsidRPr="0051332D">
        <w:rPr>
          <w:rFonts w:ascii="Tahoma" w:hAnsi="Tahoma" w:cs="Tahoma" w:hint="cs"/>
          <w:sz w:val="18"/>
          <w:szCs w:val="18"/>
          <w:rtl/>
        </w:rPr>
        <w:t>ו</w:t>
      </w:r>
      <w:r w:rsidRPr="0051332D">
        <w:rPr>
          <w:rFonts w:ascii="Tahoma" w:hAnsi="Tahoma" w:cs="Tahoma"/>
          <w:sz w:val="18"/>
          <w:szCs w:val="18"/>
          <w:rtl/>
        </w:rPr>
        <w:t xml:space="preserve">לפיו </w:t>
      </w:r>
      <w:r w:rsidRPr="0051332D">
        <w:rPr>
          <w:rFonts w:ascii="Tahoma" w:hAnsi="Tahoma" w:cs="Tahoma" w:hint="cs"/>
          <w:sz w:val="18"/>
          <w:szCs w:val="18"/>
          <w:rtl/>
        </w:rPr>
        <w:t xml:space="preserve">הוא מוותר </w:t>
      </w:r>
      <w:r w:rsidRPr="0051332D">
        <w:rPr>
          <w:rFonts w:ascii="Tahoma" w:hAnsi="Tahoma" w:cs="Tahoma"/>
          <w:sz w:val="18"/>
          <w:szCs w:val="18"/>
          <w:rtl/>
        </w:rPr>
        <w:t>על ביצוע העבודות</w:t>
      </w:r>
      <w:r w:rsidRPr="0051332D">
        <w:rPr>
          <w:rFonts w:ascii="Tahoma" w:hAnsi="Tahoma" w:cs="Tahoma" w:hint="cs"/>
          <w:sz w:val="18"/>
          <w:szCs w:val="18"/>
          <w:rtl/>
        </w:rPr>
        <w:t xml:space="preserve"> בציר ז'בוטינסקי שנכללו במכרז שבו זכה. העירייה ציינה כי היא בוחנת אפשרות להעביר את ביצוע ציר ז'בוטינסקי </w:t>
      </w:r>
      <w:r w:rsidRPr="0051332D">
        <w:rPr>
          <w:rFonts w:ascii="Tahoma" w:hAnsi="Tahoma" w:cs="Tahoma"/>
          <w:sz w:val="18"/>
          <w:szCs w:val="18"/>
          <w:rtl/>
        </w:rPr>
        <w:t xml:space="preserve">לקבלן </w:t>
      </w:r>
      <w:r w:rsidRPr="0051332D">
        <w:rPr>
          <w:rFonts w:ascii="Tahoma" w:hAnsi="Tahoma" w:cs="Tahoma" w:hint="cs"/>
          <w:sz w:val="18"/>
          <w:szCs w:val="18"/>
          <w:rtl/>
        </w:rPr>
        <w:t>א'</w:t>
      </w:r>
      <w:r w:rsidRPr="0051332D">
        <w:rPr>
          <w:rFonts w:ascii="Tahoma" w:hAnsi="Tahoma" w:cs="Tahoma"/>
          <w:sz w:val="18"/>
          <w:szCs w:val="18"/>
          <w:rtl/>
        </w:rPr>
        <w:t xml:space="preserve"> שזכה במכרז </w:t>
      </w:r>
      <w:r w:rsidRPr="0051332D">
        <w:rPr>
          <w:rFonts w:ascii="Tahoma" w:hAnsi="Tahoma" w:cs="Tahoma" w:hint="cs"/>
          <w:sz w:val="18"/>
          <w:szCs w:val="18"/>
          <w:rtl/>
        </w:rPr>
        <w:t>או לפרסם</w:t>
      </w:r>
      <w:r w:rsidRPr="0051332D">
        <w:rPr>
          <w:rFonts w:ascii="Tahoma" w:hAnsi="Tahoma" w:cs="Tahoma"/>
          <w:sz w:val="18"/>
          <w:szCs w:val="18"/>
          <w:rtl/>
        </w:rPr>
        <w:t xml:space="preserve"> מכרז </w:t>
      </w:r>
      <w:r w:rsidRPr="0051332D">
        <w:rPr>
          <w:rFonts w:ascii="Tahoma" w:hAnsi="Tahoma" w:cs="Tahoma" w:hint="cs"/>
          <w:sz w:val="18"/>
          <w:szCs w:val="18"/>
          <w:rtl/>
        </w:rPr>
        <w:t>חדש</w:t>
      </w:r>
      <w:r w:rsidRPr="0051332D">
        <w:rPr>
          <w:rFonts w:ascii="Tahoma" w:hAnsi="Tahoma" w:cs="Tahoma"/>
          <w:sz w:val="18"/>
          <w:szCs w:val="18"/>
          <w:rtl/>
        </w:rPr>
        <w:t>.</w:t>
      </w:r>
    </w:p>
    <w:p w:rsidR="0055684C" w:rsidRPr="0051332D" w:rsidP="00090369">
      <w:pPr>
        <w:spacing w:after="240" w:line="240" w:lineRule="exact"/>
        <w:ind w:right="2268"/>
        <w:jc w:val="both"/>
        <w:rPr>
          <w:rFonts w:ascii="Tahoma" w:hAnsi="Tahoma" w:cs="Tahoma"/>
          <w:sz w:val="18"/>
          <w:szCs w:val="18"/>
          <w:rtl/>
        </w:rPr>
      </w:pPr>
      <w:r w:rsidRPr="0051332D">
        <w:rPr>
          <w:rFonts w:ascii="Tahoma" w:hAnsi="Tahoma" w:cs="Tahoma" w:hint="cs"/>
          <w:sz w:val="18"/>
          <w:szCs w:val="18"/>
          <w:rtl/>
        </w:rPr>
        <w:t>למרות ההחלטה החד-צדדית של העירייה להקפיא את ביצוע ציר ז'בוטינסקי, וכן הפניות של חברת הבקרה למשרד התחבורה בעניין והתרעותיה על השלכות דחיית ביצוע העבודות בציר זה על השלמת הפרויקט ועל לוחות הזמנים, נמצא כי משרד התחבורה וועדת ההיגוי לא קיימו דיון על הנושא ולא בחנו את ההשלכות של הקפאת ביצוע הציר על השלמת הפרויקט. כמו כן, הם לא פעלו לאכיפת הסכם ההתקשרות עם העירייה, גם לאחר שהעירייה לא העבירה למשרד התחבורה ולחברת הבקרה את הנתונים שביקשו במשך חודשים.</w:t>
      </w:r>
    </w:p>
    <w:p w:rsidR="0055684C" w:rsidRPr="0051332D" w:rsidP="00644E0A">
      <w:pPr>
        <w:pStyle w:val="RESHET"/>
        <w:rPr>
          <w:rtl/>
        </w:rPr>
      </w:pPr>
      <w:r w:rsidRPr="0051332D">
        <w:rPr>
          <w:rFonts w:hint="cs"/>
          <w:rtl/>
        </w:rPr>
        <w:t xml:space="preserve">משרד מבקר המדינה מעיר למשרד התחבורה ולוועדת ההיגוי </w:t>
      </w:r>
      <w:r w:rsidR="00644E0A">
        <w:rPr>
          <w:rFonts w:hint="cs"/>
          <w:rtl/>
        </w:rPr>
        <w:t>על כך</w:t>
      </w:r>
      <w:r w:rsidRPr="0051332D">
        <w:rPr>
          <w:rFonts w:hint="cs"/>
          <w:rtl/>
        </w:rPr>
        <w:t xml:space="preserve"> שלא קיימו דיון על הנושא ולא בחנו את ההשלכות של הק</w:t>
      </w:r>
      <w:r w:rsidR="00644E0A">
        <w:rPr>
          <w:rFonts w:hint="cs"/>
          <w:rtl/>
        </w:rPr>
        <w:t>פאת ביצוע הציר על השלמת הפרויקט</w:t>
      </w:r>
      <w:r w:rsidRPr="0051332D">
        <w:rPr>
          <w:rtl/>
        </w:rPr>
        <w:t>.</w:t>
      </w:r>
      <w:r w:rsidR="00644E0A">
        <w:rPr>
          <w:rFonts w:hint="cs"/>
          <w:rtl/>
        </w:rPr>
        <w:t xml:space="preserve"> </w:t>
      </w:r>
      <w:r w:rsidRPr="0051332D">
        <w:rPr>
          <w:rFonts w:hint="cs"/>
          <w:rtl/>
        </w:rPr>
        <w:t>אפשר שהתנהלותם זו פגעה בקידום הפרויקט והשלמתו במועד שנקבע לכך.</w:t>
      </w:r>
    </w:p>
    <w:p w:rsidR="0055684C" w:rsidRPr="0051332D" w:rsidP="004C279C">
      <w:pPr>
        <w:spacing w:line="240" w:lineRule="exact"/>
        <w:ind w:right="2268"/>
        <w:jc w:val="both"/>
        <w:rPr>
          <w:rFonts w:ascii="Tahoma" w:hAnsi="Tahoma" w:cs="Tahoma"/>
          <w:sz w:val="18"/>
          <w:szCs w:val="18"/>
        </w:rPr>
      </w:pPr>
    </w:p>
    <w:p w:rsidR="0055684C" w:rsidRPr="0051332D" w:rsidP="004C279C">
      <w:pPr>
        <w:spacing w:line="240" w:lineRule="exact"/>
        <w:ind w:right="2268"/>
        <w:jc w:val="both"/>
        <w:rPr>
          <w:rFonts w:ascii="Tahoma" w:hAnsi="Tahoma" w:cs="Tahoma"/>
          <w:sz w:val="18"/>
          <w:szCs w:val="18"/>
          <w:rtl/>
        </w:rPr>
      </w:pPr>
    </w:p>
    <w:p w:rsidR="0055684C" w:rsidRPr="00F93924" w:rsidP="004C279C">
      <w:pPr>
        <w:pStyle w:val="KOT4"/>
        <w:rPr>
          <w:rtl/>
        </w:rPr>
      </w:pPr>
      <w:r w:rsidRPr="00F93924">
        <w:rPr>
          <w:rFonts w:hint="cs"/>
          <w:rtl/>
        </w:rPr>
        <w:t xml:space="preserve">הקפאת ביצוע כיכר אילן רמון </w:t>
      </w:r>
    </w:p>
    <w:p w:rsidR="0055684C" w:rsidRPr="0051332D" w:rsidP="004C279C">
      <w:pPr>
        <w:spacing w:line="240" w:lineRule="exact"/>
        <w:ind w:right="2268"/>
        <w:jc w:val="both"/>
        <w:rPr>
          <w:rFonts w:ascii="Tahoma" w:hAnsi="Tahoma" w:cs="Tahoma"/>
          <w:sz w:val="18"/>
          <w:szCs w:val="18"/>
          <w:rtl/>
        </w:rPr>
      </w:pPr>
      <w:r w:rsidRPr="0051332D">
        <w:rPr>
          <w:rFonts w:ascii="Tahoma" w:hAnsi="Tahoma" w:cs="Tahoma" w:hint="cs"/>
          <w:sz w:val="18"/>
          <w:szCs w:val="18"/>
          <w:rtl/>
        </w:rPr>
        <w:t>כיכר אילן רמון ממוקמת על ציר בגין בין שדרות בני ברית לשדרות הרצל. הכיכר היא אחד ממרכזי המסחר והשירות הפעילים בעיר אשדוד, ותנועת הולכי הרגל בה רבה עקב הפעילות המסחרית והעסקית מסביבה. להלן במפה 3 מוצג מיקומה של כיכר</w:t>
      </w:r>
      <w:r w:rsidRPr="0051332D">
        <w:rPr>
          <w:rFonts w:ascii="Tahoma" w:hAnsi="Tahoma" w:cs="Tahoma"/>
          <w:sz w:val="18"/>
          <w:szCs w:val="18"/>
          <w:rtl/>
        </w:rPr>
        <w:t xml:space="preserve"> </w:t>
      </w:r>
      <w:r w:rsidRPr="0051332D">
        <w:rPr>
          <w:rFonts w:ascii="Tahoma" w:hAnsi="Tahoma" w:cs="Tahoma" w:hint="cs"/>
          <w:sz w:val="18"/>
          <w:szCs w:val="18"/>
          <w:rtl/>
        </w:rPr>
        <w:t>אילן רמון:</w:t>
      </w:r>
    </w:p>
    <w:p w:rsidR="0055684C" w:rsidRPr="00090369" w:rsidP="00090369">
      <w:pPr>
        <w:pStyle w:val="tab-name"/>
        <w:rPr>
          <w:b/>
          <w:bCs/>
          <w:noProof/>
          <w:rtl/>
        </w:rPr>
      </w:pPr>
      <w:r w:rsidRPr="0051332D">
        <w:rPr>
          <w:rFonts w:hint="cs"/>
          <w:noProof/>
          <w:rtl/>
        </w:rPr>
        <w:t xml:space="preserve">מפה 3: </w:t>
      </w:r>
      <w:r w:rsidRPr="00090369">
        <w:rPr>
          <w:rFonts w:hint="cs"/>
          <w:b/>
          <w:bCs/>
          <w:noProof/>
          <w:rtl/>
        </w:rPr>
        <w:t>מיקומה של כיכר אילן רמון</w:t>
      </w:r>
    </w:p>
    <w:p w:rsidR="00090369" w:rsidRPr="0051332D" w:rsidP="004C279C">
      <w:pPr>
        <w:spacing w:line="240" w:lineRule="atLeast"/>
        <w:jc w:val="both"/>
        <w:rPr>
          <w:rFonts w:ascii="Tahoma" w:hAnsi="Tahoma" w:cs="Tahoma"/>
          <w:noProof/>
          <w:sz w:val="18"/>
          <w:szCs w:val="18"/>
          <w:rtl/>
        </w:rPr>
      </w:pPr>
      <w:r>
        <w:rPr>
          <w:rFonts w:ascii="Tahoma" w:hAnsi="Tahoma" w:cs="Tahoma"/>
          <w:noProof/>
          <w:sz w:val="18"/>
          <w:szCs w:val="18"/>
          <w:rtl/>
        </w:rPr>
        <w:drawing>
          <wp:inline distT="0" distB="0" distL="0" distR="0">
            <wp:extent cx="5400000" cy="381759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333771" name="MAP_3.jpg"/>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a:xfrm>
                      <a:off x="0" y="0"/>
                      <a:ext cx="5400000" cy="3817591"/>
                    </a:xfrm>
                    <a:prstGeom prst="rect">
                      <a:avLst/>
                    </a:prstGeom>
                  </pic:spPr>
                </pic:pic>
              </a:graphicData>
            </a:graphic>
          </wp:inline>
        </w:drawing>
      </w:r>
    </w:p>
    <w:p w:rsidR="0055684C" w:rsidRPr="0051332D" w:rsidP="00090369">
      <w:pPr>
        <w:pStyle w:val="text-source"/>
      </w:pPr>
      <w:r w:rsidRPr="0051332D">
        <w:rPr>
          <w:rFonts w:hint="eastAsia"/>
          <w:rtl/>
        </w:rPr>
        <w:t>המקור</w:t>
      </w:r>
      <w:r w:rsidRPr="0051332D">
        <w:rPr>
          <w:rtl/>
        </w:rPr>
        <w:t xml:space="preserve">: אתר </w:t>
      </w:r>
      <w:r w:rsidRPr="0051332D">
        <w:t>Google Maps</w:t>
      </w:r>
      <w:r w:rsidRPr="0051332D">
        <w:rPr>
          <w:rtl/>
        </w:rPr>
        <w:t xml:space="preserve"> </w:t>
      </w:r>
      <w:r w:rsidRPr="0051332D">
        <w:rPr>
          <w:rFonts w:hint="eastAsia"/>
          <w:rtl/>
        </w:rPr>
        <w:t>במרשתת</w:t>
      </w:r>
      <w:r w:rsidRPr="0051332D">
        <w:rPr>
          <w:rFonts w:hint="cs"/>
          <w:rtl/>
        </w:rPr>
        <w:t>.</w:t>
      </w:r>
    </w:p>
    <w:p w:rsidR="0055684C" w:rsidRPr="0051332D" w:rsidP="00090369">
      <w:pPr>
        <w:keepNext/>
        <w:keepLines/>
        <w:spacing w:line="240" w:lineRule="exact"/>
        <w:ind w:right="2268"/>
        <w:jc w:val="both"/>
        <w:rPr>
          <w:rFonts w:ascii="Tahoma" w:hAnsi="Tahoma" w:cs="Tahoma"/>
          <w:sz w:val="18"/>
          <w:szCs w:val="18"/>
          <w:rtl/>
        </w:rPr>
      </w:pPr>
      <w:r w:rsidRPr="0051332D">
        <w:rPr>
          <w:rFonts w:ascii="Tahoma" w:hAnsi="Tahoma" w:cs="Tahoma" w:hint="cs"/>
          <w:sz w:val="18"/>
          <w:szCs w:val="18"/>
          <w:rtl/>
        </w:rPr>
        <w:t>להלן בתמונה 1 מוצגת כיכר אילן רמון.</w:t>
      </w:r>
    </w:p>
    <w:p w:rsidR="0055684C" w:rsidRPr="00090369" w:rsidP="00090369">
      <w:pPr>
        <w:pStyle w:val="tab-name"/>
        <w:tabs>
          <w:tab w:val="left" w:pos="326"/>
        </w:tabs>
        <w:rPr>
          <w:b/>
          <w:bCs/>
          <w:rtl/>
        </w:rPr>
      </w:pPr>
      <w:r w:rsidRPr="0051332D">
        <w:rPr>
          <w:rFonts w:hint="cs"/>
          <w:rtl/>
        </w:rPr>
        <w:t xml:space="preserve">תמונה 1: </w:t>
      </w:r>
      <w:r w:rsidRPr="00090369">
        <w:rPr>
          <w:rFonts w:hint="cs"/>
          <w:b/>
          <w:bCs/>
          <w:rtl/>
        </w:rPr>
        <w:t>כיכר אילן רמון</w:t>
      </w:r>
    </w:p>
    <w:p w:rsidR="00090369" w:rsidRPr="0051332D" w:rsidP="004C279C">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3000375" cy="40481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661127" name="PIC_1.jpg"/>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a:xfrm>
                      <a:off x="0" y="0"/>
                      <a:ext cx="3000375" cy="4048125"/>
                    </a:xfrm>
                    <a:prstGeom prst="rect">
                      <a:avLst/>
                    </a:prstGeom>
                  </pic:spPr>
                </pic:pic>
              </a:graphicData>
            </a:graphic>
          </wp:inline>
        </w:drawing>
      </w:r>
    </w:p>
    <w:p w:rsidR="0055684C" w:rsidRPr="0051332D" w:rsidP="00090369">
      <w:pPr>
        <w:pStyle w:val="text-source"/>
        <w:rPr>
          <w:rtl/>
        </w:rPr>
      </w:pPr>
      <w:r w:rsidRPr="0051332D">
        <w:rPr>
          <w:rFonts w:hint="eastAsia"/>
          <w:rtl/>
        </w:rPr>
        <w:t>המקור</w:t>
      </w:r>
      <w:r w:rsidRPr="0051332D">
        <w:rPr>
          <w:rtl/>
        </w:rPr>
        <w:t xml:space="preserve">: </w:t>
      </w:r>
      <w:r w:rsidRPr="0051332D">
        <w:rPr>
          <w:rFonts w:hint="eastAsia"/>
          <w:rtl/>
        </w:rPr>
        <w:t>אתר</w:t>
      </w:r>
      <w:r w:rsidRPr="0051332D">
        <w:rPr>
          <w:rtl/>
        </w:rPr>
        <w:t xml:space="preserve"> </w:t>
      </w:r>
      <w:r w:rsidRPr="0051332D">
        <w:t>Ynet</w:t>
      </w:r>
      <w:r w:rsidRPr="0051332D">
        <w:rPr>
          <w:rtl/>
        </w:rPr>
        <w:t xml:space="preserve"> </w:t>
      </w:r>
      <w:r w:rsidRPr="0051332D">
        <w:rPr>
          <w:rFonts w:hint="eastAsia"/>
          <w:rtl/>
        </w:rPr>
        <w:t>במרשתת</w:t>
      </w:r>
      <w:r w:rsidRPr="0051332D">
        <w:rPr>
          <w:rtl/>
        </w:rPr>
        <w:t>, 3.12.11</w:t>
      </w:r>
      <w:r w:rsidRPr="0051332D">
        <w:rPr>
          <w:rFonts w:hint="cs"/>
          <w:rtl/>
        </w:rPr>
        <w:t xml:space="preserve"> (התמונה</w:t>
      </w:r>
      <w:r w:rsidRPr="0051332D">
        <w:rPr>
          <w:rtl/>
        </w:rPr>
        <w:t xml:space="preserve"> </w:t>
      </w:r>
      <w:r w:rsidRPr="0051332D">
        <w:rPr>
          <w:rFonts w:hint="eastAsia"/>
          <w:rtl/>
        </w:rPr>
        <w:t>צול</w:t>
      </w:r>
      <w:r w:rsidRPr="0051332D">
        <w:rPr>
          <w:rFonts w:hint="cs"/>
          <w:rtl/>
        </w:rPr>
        <w:t>מה</w:t>
      </w:r>
      <w:r w:rsidRPr="0051332D">
        <w:rPr>
          <w:rtl/>
        </w:rPr>
        <w:t xml:space="preserve"> </w:t>
      </w:r>
      <w:r w:rsidRPr="0051332D">
        <w:rPr>
          <w:rFonts w:hint="eastAsia"/>
          <w:rtl/>
        </w:rPr>
        <w:t>על</w:t>
      </w:r>
      <w:r w:rsidRPr="0051332D">
        <w:rPr>
          <w:rtl/>
        </w:rPr>
        <w:t xml:space="preserve"> </w:t>
      </w:r>
      <w:r w:rsidRPr="0051332D">
        <w:rPr>
          <w:rFonts w:hint="eastAsia"/>
          <w:rtl/>
        </w:rPr>
        <w:t>ידי</w:t>
      </w:r>
      <w:r w:rsidRPr="0051332D">
        <w:rPr>
          <w:rFonts w:hint="cs"/>
          <w:rtl/>
        </w:rPr>
        <w:t xml:space="preserve"> מר</w:t>
      </w:r>
      <w:r w:rsidRPr="0051332D">
        <w:rPr>
          <w:rtl/>
        </w:rPr>
        <w:t xml:space="preserve"> </w:t>
      </w:r>
      <w:r w:rsidRPr="0051332D">
        <w:rPr>
          <w:rFonts w:hint="eastAsia"/>
          <w:rtl/>
        </w:rPr>
        <w:t>אבי</w:t>
      </w:r>
      <w:r w:rsidRPr="0051332D">
        <w:rPr>
          <w:rtl/>
        </w:rPr>
        <w:t xml:space="preserve"> </w:t>
      </w:r>
      <w:r w:rsidRPr="0051332D">
        <w:rPr>
          <w:rFonts w:hint="eastAsia"/>
          <w:rtl/>
        </w:rPr>
        <w:t>רוקח</w:t>
      </w:r>
      <w:r w:rsidRPr="0051332D">
        <w:rPr>
          <w:rFonts w:hint="cs"/>
          <w:rtl/>
        </w:rPr>
        <w:t>)</w:t>
      </w:r>
      <w:r w:rsidRPr="0051332D">
        <w:rPr>
          <w:rtl/>
        </w:rPr>
        <w:t>.</w:t>
      </w:r>
    </w:p>
    <w:p w:rsidR="0055684C" w:rsidRPr="0051332D" w:rsidP="004C279C">
      <w:pPr>
        <w:spacing w:line="240" w:lineRule="exact"/>
        <w:ind w:right="2268"/>
        <w:jc w:val="both"/>
        <w:rPr>
          <w:rFonts w:ascii="Tahoma" w:hAnsi="Tahoma" w:cs="Tahoma"/>
          <w:sz w:val="18"/>
          <w:szCs w:val="18"/>
          <w:rtl/>
        </w:rPr>
      </w:pPr>
      <w:r w:rsidRPr="0051332D">
        <w:rPr>
          <w:rFonts w:ascii="Tahoma" w:hAnsi="Tahoma" w:cs="Tahoma" w:hint="cs"/>
          <w:sz w:val="18"/>
          <w:szCs w:val="18"/>
          <w:rtl/>
        </w:rPr>
        <w:t>במטרה לתת עדיפות לתחבורה ציבורית בכיכר החליטה העירייה בתכנון המקורי של ציר בגין על סלילת נתיב ימני לתחבורה ציבורית על חשבון חניה קיימת במקום, וכן על התקנת רמזורים בכיכר כדי לשלוט על תנועת הולכי הרגל ולאפשר זרימת תנועה טובה יותר.</w:t>
      </w:r>
    </w:p>
    <w:p w:rsidR="0055684C" w:rsidRPr="0051332D" w:rsidP="004C279C">
      <w:pPr>
        <w:spacing w:line="240" w:lineRule="exact"/>
        <w:ind w:right="2268"/>
        <w:jc w:val="both"/>
        <w:rPr>
          <w:rFonts w:ascii="Tahoma" w:hAnsi="Tahoma" w:cs="Tahoma"/>
          <w:sz w:val="18"/>
          <w:szCs w:val="18"/>
          <w:rtl/>
        </w:rPr>
      </w:pPr>
      <w:r w:rsidRPr="0051332D">
        <w:rPr>
          <w:rFonts w:ascii="Tahoma" w:hAnsi="Tahoma" w:cs="Tahoma" w:hint="cs"/>
          <w:sz w:val="18"/>
          <w:szCs w:val="18"/>
          <w:rtl/>
        </w:rPr>
        <w:t xml:space="preserve">באוקטובר 2017, במהלך ביצוע ציר בגין, פנתה העירייה למשרד התחבורה והודיעה כי קיימה דיון שבו סוכם "להשהות" את העבודות בכיכר, לבצע </w:t>
      </w:r>
      <w:r w:rsidRPr="0051332D">
        <w:rPr>
          <w:rFonts w:ascii="Tahoma" w:hAnsi="Tahoma" w:cs="Tahoma" w:hint="cs"/>
          <w:sz w:val="18"/>
          <w:szCs w:val="18"/>
          <w:rtl/>
        </w:rPr>
        <w:t>רימזור</w:t>
      </w:r>
      <w:r w:rsidRPr="0051332D">
        <w:rPr>
          <w:rFonts w:ascii="Tahoma" w:hAnsi="Tahoma" w:cs="Tahoma" w:hint="cs"/>
          <w:sz w:val="18"/>
          <w:szCs w:val="18"/>
          <w:rtl/>
        </w:rPr>
        <w:t xml:space="preserve"> בכיכר ללא העדפה לאוטובוסים בשלב זה ולשנות את התכנון של הכיכר באמצעות בדיקת היתכנות לשתי אפשרויות חדשות למיקום נתיב </w:t>
      </w:r>
      <w:r w:rsidRPr="0051332D">
        <w:rPr>
          <w:rFonts w:ascii="Tahoma" w:hAnsi="Tahoma" w:cs="Tahoma" w:hint="cs"/>
          <w:sz w:val="18"/>
          <w:szCs w:val="18"/>
          <w:rtl/>
        </w:rPr>
        <w:t>התח"צ</w:t>
      </w:r>
      <w:r w:rsidRPr="0051332D">
        <w:rPr>
          <w:rFonts w:ascii="Tahoma" w:hAnsi="Tahoma" w:cs="Tahoma" w:hint="cs"/>
          <w:sz w:val="18"/>
          <w:szCs w:val="18"/>
          <w:rtl/>
        </w:rPr>
        <w:t xml:space="preserve"> בקטע זה - דרך הכיכר או במעבר התחתי של הכיכר. בפנייתה ביקשה העירייה לקיים דיון על הנושא עם משרד התחבורה בטענה ש"צמצום החנייה הנדרשת ליצירת </w:t>
      </w:r>
      <w:r w:rsidRPr="0051332D">
        <w:rPr>
          <w:rFonts w:ascii="Tahoma" w:hAnsi="Tahoma" w:cs="Tahoma" w:hint="cs"/>
          <w:sz w:val="18"/>
          <w:szCs w:val="18"/>
          <w:rtl/>
        </w:rPr>
        <w:t>הנת"צ</w:t>
      </w:r>
      <w:r w:rsidRPr="0051332D">
        <w:rPr>
          <w:rFonts w:ascii="Tahoma" w:hAnsi="Tahoma" w:cs="Tahoma" w:hint="cs"/>
          <w:sz w:val="18"/>
          <w:szCs w:val="18"/>
          <w:rtl/>
        </w:rPr>
        <w:t xml:space="preserve"> בעייתי ועלול לגרום לפגיעה של ממש במספר עסקים הנמצאים </w:t>
      </w:r>
      <w:r w:rsidRPr="0051332D">
        <w:rPr>
          <w:rFonts w:ascii="Tahoma" w:hAnsi="Tahoma" w:cs="Tahoma" w:hint="cs"/>
          <w:sz w:val="18"/>
          <w:szCs w:val="18"/>
          <w:rtl/>
        </w:rPr>
        <w:t xml:space="preserve">במקום", וכן "הכיכר נדרשת לחידוש פניה [משום] שבתוך הכיכר </w:t>
      </w:r>
      <w:r w:rsidRPr="0051332D">
        <w:rPr>
          <w:rFonts w:ascii="Tahoma" w:hAnsi="Tahoma" w:cs="Tahoma" w:hint="eastAsia"/>
          <w:sz w:val="18"/>
          <w:szCs w:val="18"/>
          <w:rtl/>
        </w:rPr>
        <w:t>פיתוח</w:t>
      </w:r>
      <w:r w:rsidRPr="0051332D">
        <w:rPr>
          <w:rFonts w:ascii="Tahoma" w:hAnsi="Tahoma" w:cs="Tahoma"/>
          <w:sz w:val="18"/>
          <w:szCs w:val="18"/>
          <w:rtl/>
        </w:rPr>
        <w:t xml:space="preserve"> נופי</w:t>
      </w:r>
      <w:r w:rsidRPr="0051332D">
        <w:rPr>
          <w:rFonts w:ascii="Tahoma" w:hAnsi="Tahoma" w:cs="Tahoma"/>
          <w:b/>
          <w:bCs/>
          <w:sz w:val="18"/>
          <w:szCs w:val="18"/>
          <w:rtl/>
        </w:rPr>
        <w:t xml:space="preserve"> </w:t>
      </w:r>
      <w:r w:rsidRPr="0051332D">
        <w:rPr>
          <w:rFonts w:ascii="Tahoma" w:hAnsi="Tahoma" w:cs="Tahoma" w:hint="cs"/>
          <w:sz w:val="18"/>
          <w:szCs w:val="18"/>
          <w:rtl/>
        </w:rPr>
        <w:t>שלא הולם את המקום". יצוין כי אורכו של המקטע שבו הושהו העבודות הוא כ-25% מאורכו הכולל של הציר.</w:t>
      </w:r>
    </w:p>
    <w:p w:rsidR="0055684C" w:rsidRPr="0051332D" w:rsidP="004C279C">
      <w:pPr>
        <w:spacing w:line="240" w:lineRule="exact"/>
        <w:ind w:right="2268"/>
        <w:jc w:val="both"/>
        <w:rPr>
          <w:rFonts w:ascii="Tahoma" w:hAnsi="Tahoma" w:cs="Tahoma"/>
          <w:sz w:val="18"/>
          <w:szCs w:val="18"/>
          <w:rtl/>
        </w:rPr>
      </w:pPr>
      <w:r w:rsidRPr="0012789B">
        <w:rPr>
          <w:noProof/>
          <w:szCs w:val="17"/>
          <w:rtl/>
        </w:rPr>
        <mc:AlternateContent>
          <mc:Choice Requires="wps">
            <w:drawing>
              <wp:anchor distT="0" distB="0" distL="114300" distR="114300" simplePos="0" relativeHeight="251664384" behindDoc="1" locked="0" layoutInCell="1" allowOverlap="1">
                <wp:simplePos x="0" y="0"/>
                <wp:positionH relativeFrom="margin">
                  <wp:posOffset>-431800</wp:posOffset>
                </wp:positionH>
                <wp:positionV relativeFrom="margin">
                  <wp:posOffset>0</wp:posOffset>
                </wp:positionV>
                <wp:extent cx="1620000" cy="4140000"/>
                <wp:effectExtent l="0" t="0" r="0" b="0"/>
                <wp:wrapNone/>
                <wp:docPr id="1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FE332A" w:rsidRPr="00373C5D" w:rsidP="00FE332A">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26926963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16848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FE332A" w:rsidRPr="00881D99" w:rsidP="00FE332A">
                            <w:pPr>
                              <w:spacing w:after="0" w:line="240" w:lineRule="auto"/>
                              <w:rPr>
                                <w:color w:val="0B5294"/>
                                <w:spacing w:val="-4"/>
                                <w:sz w:val="24"/>
                                <w:szCs w:val="24"/>
                                <w:rtl/>
                                <w:cs/>
                              </w:rPr>
                            </w:pPr>
                            <w:r w:rsidRPr="00600A73">
                              <w:rPr>
                                <w:rFonts w:cs="Tahoma" w:hint="eastAsia"/>
                                <w:color w:val="0B5294"/>
                                <w:spacing w:val="-4"/>
                                <w:sz w:val="24"/>
                                <w:szCs w:val="24"/>
                                <w:rtl/>
                              </w:rPr>
                              <w:t>עיריית</w:t>
                            </w:r>
                            <w:r w:rsidRPr="00600A73">
                              <w:rPr>
                                <w:rFonts w:cs="Tahoma"/>
                                <w:color w:val="0B5294"/>
                                <w:spacing w:val="-4"/>
                                <w:sz w:val="24"/>
                                <w:szCs w:val="24"/>
                                <w:rtl/>
                              </w:rPr>
                              <w:t xml:space="preserve"> </w:t>
                            </w:r>
                            <w:r w:rsidRPr="00600A73">
                              <w:rPr>
                                <w:rFonts w:cs="Tahoma" w:hint="eastAsia"/>
                                <w:color w:val="0B5294"/>
                                <w:spacing w:val="-4"/>
                                <w:sz w:val="24"/>
                                <w:szCs w:val="24"/>
                                <w:rtl/>
                              </w:rPr>
                              <w:t>אשדוד</w:t>
                            </w:r>
                            <w:r w:rsidRPr="00600A73">
                              <w:rPr>
                                <w:rFonts w:cs="Tahoma"/>
                                <w:color w:val="0B5294"/>
                                <w:spacing w:val="-4"/>
                                <w:sz w:val="24"/>
                                <w:szCs w:val="24"/>
                                <w:rtl/>
                              </w:rPr>
                              <w:t xml:space="preserve"> </w:t>
                            </w:r>
                            <w:r w:rsidRPr="00600A73">
                              <w:rPr>
                                <w:rFonts w:cs="Tahoma" w:hint="eastAsia"/>
                                <w:color w:val="0B5294"/>
                                <w:spacing w:val="-4"/>
                                <w:sz w:val="24"/>
                                <w:szCs w:val="24"/>
                                <w:rtl/>
                              </w:rPr>
                              <w:t>החליטה</w:t>
                            </w:r>
                            <w:r w:rsidRPr="00600A73">
                              <w:rPr>
                                <w:rFonts w:cs="Tahoma"/>
                                <w:color w:val="0B5294"/>
                                <w:spacing w:val="-4"/>
                                <w:sz w:val="24"/>
                                <w:szCs w:val="24"/>
                                <w:rtl/>
                              </w:rPr>
                              <w:t xml:space="preserve"> </w:t>
                            </w:r>
                            <w:r w:rsidRPr="00600A73">
                              <w:rPr>
                                <w:rFonts w:cs="Tahoma" w:hint="eastAsia"/>
                                <w:color w:val="0B5294"/>
                                <w:spacing w:val="-4"/>
                                <w:sz w:val="24"/>
                                <w:szCs w:val="24"/>
                                <w:rtl/>
                              </w:rPr>
                              <w:t>להקפיא</w:t>
                            </w:r>
                            <w:r w:rsidRPr="00600A73">
                              <w:rPr>
                                <w:rFonts w:cs="Tahoma"/>
                                <w:color w:val="0B5294"/>
                                <w:spacing w:val="-4"/>
                                <w:sz w:val="24"/>
                                <w:szCs w:val="24"/>
                                <w:rtl/>
                              </w:rPr>
                              <w:t xml:space="preserve"> </w:t>
                            </w:r>
                            <w:r w:rsidRPr="00600A73">
                              <w:rPr>
                                <w:rFonts w:cs="Tahoma" w:hint="eastAsia"/>
                                <w:color w:val="0B5294"/>
                                <w:spacing w:val="-4"/>
                                <w:sz w:val="24"/>
                                <w:szCs w:val="24"/>
                                <w:rtl/>
                              </w:rPr>
                              <w:t>את</w:t>
                            </w:r>
                            <w:r w:rsidRPr="00600A73">
                              <w:rPr>
                                <w:rFonts w:cs="Tahoma"/>
                                <w:color w:val="0B5294"/>
                                <w:spacing w:val="-4"/>
                                <w:sz w:val="24"/>
                                <w:szCs w:val="24"/>
                                <w:rtl/>
                              </w:rPr>
                              <w:t xml:space="preserve"> </w:t>
                            </w:r>
                            <w:r w:rsidRPr="00600A73">
                              <w:rPr>
                                <w:rFonts w:cs="Tahoma" w:hint="eastAsia"/>
                                <w:color w:val="0B5294"/>
                                <w:spacing w:val="-4"/>
                                <w:sz w:val="24"/>
                                <w:szCs w:val="24"/>
                                <w:rtl/>
                              </w:rPr>
                              <w:t>ביצוע</w:t>
                            </w:r>
                            <w:r w:rsidRPr="00600A73">
                              <w:rPr>
                                <w:rFonts w:cs="Tahoma"/>
                                <w:color w:val="0B5294"/>
                                <w:spacing w:val="-4"/>
                                <w:sz w:val="24"/>
                                <w:szCs w:val="24"/>
                                <w:rtl/>
                              </w:rPr>
                              <w:t xml:space="preserve"> </w:t>
                            </w:r>
                            <w:r w:rsidRPr="00600A73">
                              <w:rPr>
                                <w:rFonts w:cs="Tahoma" w:hint="eastAsia"/>
                                <w:color w:val="0B5294"/>
                                <w:spacing w:val="-4"/>
                                <w:sz w:val="24"/>
                                <w:szCs w:val="24"/>
                                <w:rtl/>
                              </w:rPr>
                              <w:t>כיכר</w:t>
                            </w:r>
                            <w:r w:rsidRPr="00600A73">
                              <w:rPr>
                                <w:rFonts w:cs="Tahoma"/>
                                <w:color w:val="0B5294"/>
                                <w:spacing w:val="-4"/>
                                <w:sz w:val="24"/>
                                <w:szCs w:val="24"/>
                                <w:rtl/>
                              </w:rPr>
                              <w:t xml:space="preserve"> </w:t>
                            </w:r>
                            <w:r w:rsidRPr="00600A73">
                              <w:rPr>
                                <w:rFonts w:cs="Tahoma" w:hint="eastAsia"/>
                                <w:color w:val="0B5294"/>
                                <w:spacing w:val="-4"/>
                                <w:sz w:val="24"/>
                                <w:szCs w:val="24"/>
                                <w:rtl/>
                              </w:rPr>
                              <w:t>אילן</w:t>
                            </w:r>
                            <w:r w:rsidRPr="00600A73">
                              <w:rPr>
                                <w:rFonts w:cs="Tahoma"/>
                                <w:color w:val="0B5294"/>
                                <w:spacing w:val="-4"/>
                                <w:sz w:val="24"/>
                                <w:szCs w:val="24"/>
                                <w:rtl/>
                              </w:rPr>
                              <w:t xml:space="preserve"> </w:t>
                            </w:r>
                            <w:r w:rsidRPr="00600A73">
                              <w:rPr>
                                <w:rFonts w:cs="Tahoma" w:hint="eastAsia"/>
                                <w:color w:val="0B5294"/>
                                <w:spacing w:val="-4"/>
                                <w:sz w:val="24"/>
                                <w:szCs w:val="24"/>
                                <w:rtl/>
                              </w:rPr>
                              <w:t>רמון</w:t>
                            </w:r>
                            <w:r w:rsidRPr="00600A73">
                              <w:rPr>
                                <w:rFonts w:cs="Tahoma"/>
                                <w:color w:val="0B5294"/>
                                <w:spacing w:val="-4"/>
                                <w:sz w:val="24"/>
                                <w:szCs w:val="24"/>
                                <w:rtl/>
                              </w:rPr>
                              <w:t xml:space="preserve"> </w:t>
                            </w:r>
                            <w:r w:rsidRPr="00600A73">
                              <w:rPr>
                                <w:rFonts w:cs="Tahoma" w:hint="eastAsia"/>
                                <w:color w:val="0B5294"/>
                                <w:spacing w:val="-4"/>
                                <w:sz w:val="24"/>
                                <w:szCs w:val="24"/>
                                <w:rtl/>
                              </w:rPr>
                              <w:t>בלי</w:t>
                            </w:r>
                            <w:r w:rsidRPr="00600A73">
                              <w:rPr>
                                <w:rFonts w:cs="Tahoma"/>
                                <w:color w:val="0B5294"/>
                                <w:spacing w:val="-4"/>
                                <w:sz w:val="24"/>
                                <w:szCs w:val="24"/>
                                <w:rtl/>
                              </w:rPr>
                              <w:t xml:space="preserve"> </w:t>
                            </w:r>
                            <w:r w:rsidRPr="00600A73">
                              <w:rPr>
                                <w:rFonts w:cs="Tahoma" w:hint="eastAsia"/>
                                <w:color w:val="0B5294"/>
                                <w:spacing w:val="-4"/>
                                <w:sz w:val="24"/>
                                <w:szCs w:val="24"/>
                                <w:rtl/>
                              </w:rPr>
                              <w:t>שביצעה</w:t>
                            </w:r>
                            <w:r w:rsidRPr="00600A73">
                              <w:rPr>
                                <w:rFonts w:cs="Tahoma"/>
                                <w:color w:val="0B5294"/>
                                <w:spacing w:val="-4"/>
                                <w:sz w:val="24"/>
                                <w:szCs w:val="24"/>
                                <w:rtl/>
                              </w:rPr>
                              <w:t xml:space="preserve"> </w:t>
                            </w:r>
                            <w:r w:rsidRPr="00600A73">
                              <w:rPr>
                                <w:rFonts w:cs="Tahoma" w:hint="eastAsia"/>
                                <w:color w:val="0B5294"/>
                                <w:spacing w:val="-4"/>
                                <w:sz w:val="24"/>
                                <w:szCs w:val="24"/>
                                <w:rtl/>
                              </w:rPr>
                              <w:t>תהליך</w:t>
                            </w:r>
                            <w:r w:rsidRPr="00600A73">
                              <w:rPr>
                                <w:rFonts w:cs="Tahoma"/>
                                <w:color w:val="0B5294"/>
                                <w:spacing w:val="-4"/>
                                <w:sz w:val="24"/>
                                <w:szCs w:val="24"/>
                                <w:rtl/>
                              </w:rPr>
                              <w:t xml:space="preserve"> </w:t>
                            </w:r>
                            <w:r w:rsidRPr="00600A73">
                              <w:rPr>
                                <w:rFonts w:cs="Tahoma" w:hint="eastAsia"/>
                                <w:color w:val="0B5294"/>
                                <w:spacing w:val="-4"/>
                                <w:sz w:val="24"/>
                                <w:szCs w:val="24"/>
                                <w:rtl/>
                              </w:rPr>
                              <w:t>קבלת</w:t>
                            </w:r>
                            <w:r w:rsidRPr="00600A73">
                              <w:rPr>
                                <w:rFonts w:cs="Tahoma"/>
                                <w:color w:val="0B5294"/>
                                <w:spacing w:val="-4"/>
                                <w:sz w:val="24"/>
                                <w:szCs w:val="24"/>
                                <w:rtl/>
                              </w:rPr>
                              <w:t xml:space="preserve"> </w:t>
                            </w:r>
                            <w:r w:rsidRPr="00600A73">
                              <w:rPr>
                                <w:rFonts w:cs="Tahoma" w:hint="eastAsia"/>
                                <w:color w:val="0B5294"/>
                                <w:spacing w:val="-4"/>
                                <w:sz w:val="24"/>
                                <w:szCs w:val="24"/>
                                <w:rtl/>
                              </w:rPr>
                              <w:t>החלטות</w:t>
                            </w:r>
                            <w:r w:rsidRPr="00600A73">
                              <w:rPr>
                                <w:rFonts w:cs="Tahoma"/>
                                <w:color w:val="0B5294"/>
                                <w:spacing w:val="-4"/>
                                <w:sz w:val="24"/>
                                <w:szCs w:val="24"/>
                                <w:rtl/>
                              </w:rPr>
                              <w:t xml:space="preserve"> </w:t>
                            </w:r>
                            <w:r w:rsidRPr="00600A73">
                              <w:rPr>
                                <w:rFonts w:cs="Tahoma" w:hint="eastAsia"/>
                                <w:color w:val="0B5294"/>
                                <w:spacing w:val="-4"/>
                                <w:sz w:val="24"/>
                                <w:szCs w:val="24"/>
                                <w:rtl/>
                              </w:rPr>
                              <w:t>סדור</w:t>
                            </w:r>
                            <w:r w:rsidRPr="00600A73">
                              <w:rPr>
                                <w:rFonts w:cs="Tahoma"/>
                                <w:color w:val="0B5294"/>
                                <w:spacing w:val="-4"/>
                                <w:sz w:val="24"/>
                                <w:szCs w:val="24"/>
                                <w:rtl/>
                              </w:rPr>
                              <w:t xml:space="preserve">, </w:t>
                            </w:r>
                            <w:r w:rsidRPr="00600A73">
                              <w:rPr>
                                <w:rFonts w:cs="Tahoma" w:hint="eastAsia"/>
                                <w:color w:val="0B5294"/>
                                <w:spacing w:val="-4"/>
                                <w:sz w:val="24"/>
                                <w:szCs w:val="24"/>
                                <w:rtl/>
                              </w:rPr>
                              <w:t>וממילא</w:t>
                            </w:r>
                            <w:r w:rsidRPr="00600A73">
                              <w:rPr>
                                <w:rFonts w:cs="Tahoma"/>
                                <w:color w:val="0B5294"/>
                                <w:spacing w:val="-4"/>
                                <w:sz w:val="24"/>
                                <w:szCs w:val="24"/>
                                <w:rtl/>
                              </w:rPr>
                              <w:t xml:space="preserve"> </w:t>
                            </w:r>
                            <w:r w:rsidRPr="00600A73">
                              <w:rPr>
                                <w:rFonts w:cs="Tahoma" w:hint="eastAsia"/>
                                <w:color w:val="0B5294"/>
                                <w:spacing w:val="-4"/>
                                <w:sz w:val="24"/>
                                <w:szCs w:val="24"/>
                                <w:rtl/>
                              </w:rPr>
                              <w:t>לא</w:t>
                            </w:r>
                            <w:r w:rsidRPr="00600A73">
                              <w:rPr>
                                <w:rFonts w:cs="Tahoma"/>
                                <w:color w:val="0B5294"/>
                                <w:spacing w:val="-4"/>
                                <w:sz w:val="24"/>
                                <w:szCs w:val="24"/>
                                <w:rtl/>
                              </w:rPr>
                              <w:t xml:space="preserve"> </w:t>
                            </w:r>
                            <w:r w:rsidRPr="00600A73">
                              <w:rPr>
                                <w:rFonts w:cs="Tahoma" w:hint="eastAsia"/>
                                <w:color w:val="0B5294"/>
                                <w:spacing w:val="-4"/>
                                <w:sz w:val="24"/>
                                <w:szCs w:val="24"/>
                                <w:rtl/>
                              </w:rPr>
                              <w:t>קיימה</w:t>
                            </w:r>
                            <w:r w:rsidRPr="00600A73">
                              <w:rPr>
                                <w:rFonts w:cs="Tahoma"/>
                                <w:color w:val="0B5294"/>
                                <w:spacing w:val="-4"/>
                                <w:sz w:val="24"/>
                                <w:szCs w:val="24"/>
                                <w:rtl/>
                              </w:rPr>
                              <w:t xml:space="preserve"> </w:t>
                            </w:r>
                            <w:r w:rsidRPr="00600A73">
                              <w:rPr>
                                <w:rFonts w:cs="Tahoma" w:hint="eastAsia"/>
                                <w:color w:val="0B5294"/>
                                <w:spacing w:val="-4"/>
                                <w:sz w:val="24"/>
                                <w:szCs w:val="24"/>
                                <w:rtl/>
                              </w:rPr>
                              <w:t>דיון</w:t>
                            </w:r>
                            <w:r w:rsidRPr="00600A73">
                              <w:rPr>
                                <w:rFonts w:cs="Tahoma"/>
                                <w:color w:val="0B5294"/>
                                <w:spacing w:val="-4"/>
                                <w:sz w:val="24"/>
                                <w:szCs w:val="24"/>
                                <w:rtl/>
                              </w:rPr>
                              <w:t xml:space="preserve"> </w:t>
                            </w:r>
                            <w:r w:rsidRPr="00600A73">
                              <w:rPr>
                                <w:rFonts w:cs="Tahoma" w:hint="eastAsia"/>
                                <w:color w:val="0B5294"/>
                                <w:spacing w:val="-4"/>
                                <w:sz w:val="24"/>
                                <w:szCs w:val="24"/>
                                <w:rtl/>
                              </w:rPr>
                              <w:t>על</w:t>
                            </w:r>
                            <w:r w:rsidRPr="00600A73">
                              <w:rPr>
                                <w:rFonts w:cs="Tahoma"/>
                                <w:color w:val="0B5294"/>
                                <w:spacing w:val="-4"/>
                                <w:sz w:val="24"/>
                                <w:szCs w:val="24"/>
                                <w:rtl/>
                              </w:rPr>
                              <w:t xml:space="preserve"> </w:t>
                            </w:r>
                            <w:r w:rsidRPr="00600A73">
                              <w:rPr>
                                <w:rFonts w:cs="Tahoma" w:hint="eastAsia"/>
                                <w:color w:val="0B5294"/>
                                <w:spacing w:val="-4"/>
                                <w:sz w:val="24"/>
                                <w:szCs w:val="24"/>
                                <w:rtl/>
                              </w:rPr>
                              <w:t>הנושא</w:t>
                            </w:r>
                            <w:r w:rsidRPr="00600A73">
                              <w:rPr>
                                <w:rFonts w:cs="Tahoma"/>
                                <w:color w:val="0B5294"/>
                                <w:spacing w:val="-4"/>
                                <w:sz w:val="24"/>
                                <w:szCs w:val="24"/>
                                <w:rtl/>
                              </w:rPr>
                              <w:t xml:space="preserve"> </w:t>
                            </w:r>
                            <w:r w:rsidRPr="00600A73">
                              <w:rPr>
                                <w:rFonts w:cs="Tahoma" w:hint="eastAsia"/>
                                <w:color w:val="0B5294"/>
                                <w:spacing w:val="-4"/>
                                <w:sz w:val="24"/>
                                <w:szCs w:val="24"/>
                                <w:rtl/>
                              </w:rPr>
                              <w:t>במועצת</w:t>
                            </w:r>
                            <w:r w:rsidRPr="00600A73">
                              <w:rPr>
                                <w:rFonts w:cs="Tahoma"/>
                                <w:color w:val="0B5294"/>
                                <w:spacing w:val="-4"/>
                                <w:sz w:val="24"/>
                                <w:szCs w:val="24"/>
                                <w:rtl/>
                              </w:rPr>
                              <w:t xml:space="preserve"> </w:t>
                            </w:r>
                            <w:r w:rsidRPr="00600A73">
                              <w:rPr>
                                <w:rFonts w:cs="Tahoma" w:hint="eastAsia"/>
                                <w:color w:val="0B5294"/>
                                <w:spacing w:val="-4"/>
                                <w:sz w:val="24"/>
                                <w:szCs w:val="24"/>
                                <w:rtl/>
                              </w:rPr>
                              <w:t>העירייה</w:t>
                            </w:r>
                            <w:r w:rsidRPr="00600A73">
                              <w:rPr>
                                <w:rFonts w:cs="Tahoma"/>
                                <w:color w:val="0B5294"/>
                                <w:spacing w:val="-4"/>
                                <w:sz w:val="24"/>
                                <w:szCs w:val="24"/>
                                <w:rtl/>
                              </w:rPr>
                              <w:t xml:space="preserve"> </w:t>
                            </w:r>
                            <w:r w:rsidRPr="00600A73">
                              <w:rPr>
                                <w:rFonts w:cs="Tahoma" w:hint="eastAsia"/>
                                <w:color w:val="0B5294"/>
                                <w:spacing w:val="-4"/>
                                <w:sz w:val="24"/>
                                <w:szCs w:val="24"/>
                                <w:rtl/>
                              </w:rPr>
                              <w:t>ועם</w:t>
                            </w:r>
                            <w:r w:rsidRPr="00600A73">
                              <w:rPr>
                                <w:rFonts w:cs="Tahoma"/>
                                <w:color w:val="0B5294"/>
                                <w:spacing w:val="-4"/>
                                <w:sz w:val="24"/>
                                <w:szCs w:val="24"/>
                                <w:rtl/>
                              </w:rPr>
                              <w:t xml:space="preserve"> </w:t>
                            </w:r>
                            <w:r w:rsidRPr="00600A73">
                              <w:rPr>
                                <w:rFonts w:cs="Tahoma" w:hint="eastAsia"/>
                                <w:color w:val="0B5294"/>
                                <w:spacing w:val="-4"/>
                                <w:sz w:val="24"/>
                                <w:szCs w:val="24"/>
                                <w:rtl/>
                              </w:rPr>
                              <w:t>משרד</w:t>
                            </w:r>
                            <w:r w:rsidRPr="00600A73">
                              <w:rPr>
                                <w:rFonts w:cs="Tahoma"/>
                                <w:color w:val="0B5294"/>
                                <w:spacing w:val="-4"/>
                                <w:sz w:val="24"/>
                                <w:szCs w:val="24"/>
                                <w:rtl/>
                              </w:rPr>
                              <w:t xml:space="preserve"> </w:t>
                            </w:r>
                            <w:r w:rsidRPr="00600A73">
                              <w:rPr>
                                <w:rFonts w:cs="Tahoma" w:hint="eastAsia"/>
                                <w:color w:val="0B5294"/>
                                <w:spacing w:val="-4"/>
                                <w:sz w:val="24"/>
                                <w:szCs w:val="24"/>
                                <w:rtl/>
                              </w:rPr>
                              <w:t>התחבורה</w:t>
                            </w:r>
                            <w:r w:rsidRPr="00600A73">
                              <w:rPr>
                                <w:rFonts w:cs="Tahoma"/>
                                <w:color w:val="0B5294"/>
                                <w:spacing w:val="-4"/>
                                <w:sz w:val="24"/>
                                <w:szCs w:val="24"/>
                                <w:rtl/>
                              </w:rPr>
                              <w:t xml:space="preserve">, </w:t>
                            </w:r>
                            <w:r w:rsidRPr="00600A73">
                              <w:rPr>
                                <w:rFonts w:cs="Tahoma" w:hint="eastAsia"/>
                                <w:color w:val="0B5294"/>
                                <w:spacing w:val="-4"/>
                                <w:sz w:val="24"/>
                                <w:szCs w:val="24"/>
                                <w:rtl/>
                              </w:rPr>
                              <w:t>וזאת</w:t>
                            </w:r>
                            <w:r w:rsidRPr="00600A73">
                              <w:rPr>
                                <w:rFonts w:cs="Tahoma"/>
                                <w:color w:val="0B5294"/>
                                <w:spacing w:val="-4"/>
                                <w:sz w:val="24"/>
                                <w:szCs w:val="24"/>
                                <w:rtl/>
                              </w:rPr>
                              <w:t xml:space="preserve"> </w:t>
                            </w:r>
                            <w:r w:rsidRPr="00600A73">
                              <w:rPr>
                                <w:rFonts w:cs="Tahoma" w:hint="eastAsia"/>
                                <w:color w:val="0B5294"/>
                                <w:spacing w:val="-4"/>
                                <w:sz w:val="24"/>
                                <w:szCs w:val="24"/>
                                <w:rtl/>
                              </w:rPr>
                              <w:t>למרות</w:t>
                            </w:r>
                            <w:r w:rsidRPr="00600A73">
                              <w:rPr>
                                <w:rFonts w:cs="Tahoma"/>
                                <w:color w:val="0B5294"/>
                                <w:spacing w:val="-4"/>
                                <w:sz w:val="24"/>
                                <w:szCs w:val="24"/>
                                <w:rtl/>
                              </w:rPr>
                              <w:t xml:space="preserve"> </w:t>
                            </w:r>
                            <w:r w:rsidRPr="00600A73">
                              <w:rPr>
                                <w:rFonts w:cs="Tahoma" w:hint="eastAsia"/>
                                <w:color w:val="0B5294"/>
                                <w:spacing w:val="-4"/>
                                <w:sz w:val="24"/>
                                <w:szCs w:val="24"/>
                                <w:rtl/>
                              </w:rPr>
                              <w:t>השפעותיה</w:t>
                            </w:r>
                            <w:r w:rsidRPr="00600A73">
                              <w:rPr>
                                <w:rFonts w:cs="Tahoma"/>
                                <w:color w:val="0B5294"/>
                                <w:spacing w:val="-4"/>
                                <w:sz w:val="24"/>
                                <w:szCs w:val="24"/>
                                <w:rtl/>
                              </w:rPr>
                              <w:t xml:space="preserve"> </w:t>
                            </w:r>
                            <w:r w:rsidRPr="00600A73">
                              <w:rPr>
                                <w:rFonts w:cs="Tahoma" w:hint="eastAsia"/>
                                <w:color w:val="0B5294"/>
                                <w:spacing w:val="-4"/>
                                <w:sz w:val="24"/>
                                <w:szCs w:val="24"/>
                                <w:rtl/>
                              </w:rPr>
                              <w:t>על</w:t>
                            </w:r>
                            <w:r w:rsidRPr="00600A73">
                              <w:rPr>
                                <w:rFonts w:cs="Tahoma"/>
                                <w:color w:val="0B5294"/>
                                <w:spacing w:val="-4"/>
                                <w:sz w:val="24"/>
                                <w:szCs w:val="24"/>
                                <w:rtl/>
                              </w:rPr>
                              <w:t xml:space="preserve"> </w:t>
                            </w:r>
                            <w:r w:rsidRPr="00600A73">
                              <w:rPr>
                                <w:rFonts w:cs="Tahoma" w:hint="eastAsia"/>
                                <w:color w:val="0B5294"/>
                                <w:spacing w:val="-4"/>
                                <w:sz w:val="24"/>
                                <w:szCs w:val="24"/>
                                <w:rtl/>
                              </w:rPr>
                              <w:t>תקציב</w:t>
                            </w:r>
                            <w:r w:rsidRPr="00600A73">
                              <w:rPr>
                                <w:rFonts w:cs="Tahoma"/>
                                <w:color w:val="0B5294"/>
                                <w:spacing w:val="-4"/>
                                <w:sz w:val="24"/>
                                <w:szCs w:val="24"/>
                                <w:rtl/>
                              </w:rPr>
                              <w:t xml:space="preserve"> </w:t>
                            </w:r>
                            <w:r w:rsidRPr="00600A73">
                              <w:rPr>
                                <w:rFonts w:cs="Tahoma" w:hint="eastAsia"/>
                                <w:color w:val="0B5294"/>
                                <w:spacing w:val="-4"/>
                                <w:sz w:val="24"/>
                                <w:szCs w:val="24"/>
                                <w:rtl/>
                              </w:rPr>
                              <w:t>העירייה</w:t>
                            </w:r>
                            <w:r w:rsidRPr="00600A73">
                              <w:rPr>
                                <w:rFonts w:cs="Tahoma"/>
                                <w:color w:val="0B5294"/>
                                <w:spacing w:val="-4"/>
                                <w:sz w:val="24"/>
                                <w:szCs w:val="24"/>
                                <w:rtl/>
                              </w:rPr>
                              <w:t xml:space="preserve"> </w:t>
                            </w:r>
                            <w:r w:rsidRPr="00600A73">
                              <w:rPr>
                                <w:rFonts w:cs="Tahoma" w:hint="eastAsia"/>
                                <w:color w:val="0B5294"/>
                                <w:spacing w:val="-4"/>
                                <w:sz w:val="24"/>
                                <w:szCs w:val="24"/>
                                <w:rtl/>
                              </w:rPr>
                              <w:t>ועל</w:t>
                            </w:r>
                            <w:r w:rsidRPr="00600A73">
                              <w:rPr>
                                <w:rFonts w:cs="Tahoma"/>
                                <w:color w:val="0B5294"/>
                                <w:spacing w:val="-4"/>
                                <w:sz w:val="24"/>
                                <w:szCs w:val="24"/>
                                <w:rtl/>
                              </w:rPr>
                              <w:t xml:space="preserve"> </w:t>
                            </w:r>
                            <w:r w:rsidRPr="00600A73">
                              <w:rPr>
                                <w:rFonts w:cs="Tahoma" w:hint="eastAsia"/>
                                <w:color w:val="0B5294"/>
                                <w:spacing w:val="-4"/>
                                <w:sz w:val="24"/>
                                <w:szCs w:val="24"/>
                                <w:rtl/>
                              </w:rPr>
                              <w:t>תקציב</w:t>
                            </w:r>
                            <w:r w:rsidRPr="00600A73">
                              <w:rPr>
                                <w:rFonts w:cs="Tahoma"/>
                                <w:color w:val="0B5294"/>
                                <w:spacing w:val="-4"/>
                                <w:sz w:val="24"/>
                                <w:szCs w:val="24"/>
                                <w:rtl/>
                              </w:rPr>
                              <w:t xml:space="preserve"> </w:t>
                            </w:r>
                            <w:r w:rsidRPr="00600A73">
                              <w:rPr>
                                <w:rFonts w:cs="Tahoma" w:hint="eastAsia"/>
                                <w:color w:val="0B5294"/>
                                <w:spacing w:val="-4"/>
                                <w:sz w:val="24"/>
                                <w:szCs w:val="24"/>
                                <w:rtl/>
                              </w:rPr>
                              <w:t>הפרויקט</w:t>
                            </w:r>
                            <w:r w:rsidRPr="00600A73">
                              <w:rPr>
                                <w:rFonts w:cs="Tahoma"/>
                                <w:color w:val="0B5294"/>
                                <w:spacing w:val="-4"/>
                                <w:sz w:val="24"/>
                                <w:szCs w:val="24"/>
                                <w:rtl/>
                              </w:rPr>
                              <w:t xml:space="preserve"> </w:t>
                            </w:r>
                            <w:r w:rsidRPr="00600A73">
                              <w:rPr>
                                <w:rFonts w:cs="Tahoma" w:hint="eastAsia"/>
                                <w:color w:val="0B5294"/>
                                <w:spacing w:val="-4"/>
                                <w:sz w:val="24"/>
                                <w:szCs w:val="24"/>
                                <w:rtl/>
                              </w:rPr>
                              <w:t>וביצועו</w:t>
                            </w:r>
                          </w:p>
                          <w:p w:rsidR="00FE332A" w:rsidRPr="00373C5D" w:rsidP="00FE332A">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8147988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31965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2" type="#_x0000_t202" style="width:127.55pt;height:326pt;margin-top:0;margin-left:-34pt;flip:x;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51072" filled="f" stroked="f">
                <v:textbox>
                  <w:txbxContent>
                    <w:p w:rsidR="00FE332A" w:rsidRPr="00373C5D" w:rsidP="00FE332A">
                      <w:pPr>
                        <w:spacing w:line="240" w:lineRule="atLeast"/>
                        <w:rPr>
                          <w:rFonts w:cs="Tahoma"/>
                          <w:b/>
                          <w:bCs/>
                          <w:color w:val="0B5294"/>
                          <w:sz w:val="48"/>
                          <w:szCs w:val="48"/>
                          <w:rtl/>
                        </w:rPr>
                      </w:pPr>
                      <w:drawing>
                        <wp:inline distT="0" distB="0" distL="0" distR="0">
                          <wp:extent cx="311150" cy="256800"/>
                          <wp:effectExtent l="0" t="0" r="0" b="0"/>
                          <wp:docPr id="9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72889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FE332A" w:rsidRPr="00881D99" w:rsidP="00FE332A">
                      <w:pPr>
                        <w:spacing w:after="0" w:line="240" w:lineRule="auto"/>
                        <w:rPr>
                          <w:color w:val="0B5294"/>
                          <w:spacing w:val="-4"/>
                          <w:sz w:val="24"/>
                          <w:szCs w:val="24"/>
                          <w:rtl/>
                          <w:cs/>
                        </w:rPr>
                      </w:pPr>
                      <w:r w:rsidRPr="00600A73">
                        <w:rPr>
                          <w:rFonts w:cs="Tahoma" w:hint="eastAsia"/>
                          <w:color w:val="0B5294"/>
                          <w:spacing w:val="-4"/>
                          <w:sz w:val="24"/>
                          <w:szCs w:val="24"/>
                          <w:rtl/>
                        </w:rPr>
                        <w:t>עיריית</w:t>
                      </w:r>
                      <w:r w:rsidRPr="00600A73">
                        <w:rPr>
                          <w:rFonts w:cs="Tahoma"/>
                          <w:color w:val="0B5294"/>
                          <w:spacing w:val="-4"/>
                          <w:sz w:val="24"/>
                          <w:szCs w:val="24"/>
                          <w:rtl/>
                        </w:rPr>
                        <w:t xml:space="preserve"> </w:t>
                      </w:r>
                      <w:r w:rsidRPr="00600A73">
                        <w:rPr>
                          <w:rFonts w:cs="Tahoma" w:hint="eastAsia"/>
                          <w:color w:val="0B5294"/>
                          <w:spacing w:val="-4"/>
                          <w:sz w:val="24"/>
                          <w:szCs w:val="24"/>
                          <w:rtl/>
                        </w:rPr>
                        <w:t>אשדוד</w:t>
                      </w:r>
                      <w:r w:rsidRPr="00600A73">
                        <w:rPr>
                          <w:rFonts w:cs="Tahoma"/>
                          <w:color w:val="0B5294"/>
                          <w:spacing w:val="-4"/>
                          <w:sz w:val="24"/>
                          <w:szCs w:val="24"/>
                          <w:rtl/>
                        </w:rPr>
                        <w:t xml:space="preserve"> </w:t>
                      </w:r>
                      <w:r w:rsidRPr="00600A73">
                        <w:rPr>
                          <w:rFonts w:cs="Tahoma" w:hint="eastAsia"/>
                          <w:color w:val="0B5294"/>
                          <w:spacing w:val="-4"/>
                          <w:sz w:val="24"/>
                          <w:szCs w:val="24"/>
                          <w:rtl/>
                        </w:rPr>
                        <w:t>החליטה</w:t>
                      </w:r>
                      <w:r w:rsidRPr="00600A73">
                        <w:rPr>
                          <w:rFonts w:cs="Tahoma"/>
                          <w:color w:val="0B5294"/>
                          <w:spacing w:val="-4"/>
                          <w:sz w:val="24"/>
                          <w:szCs w:val="24"/>
                          <w:rtl/>
                        </w:rPr>
                        <w:t xml:space="preserve"> </w:t>
                      </w:r>
                      <w:r w:rsidRPr="00600A73">
                        <w:rPr>
                          <w:rFonts w:cs="Tahoma" w:hint="eastAsia"/>
                          <w:color w:val="0B5294"/>
                          <w:spacing w:val="-4"/>
                          <w:sz w:val="24"/>
                          <w:szCs w:val="24"/>
                          <w:rtl/>
                        </w:rPr>
                        <w:t>להקפיא</w:t>
                      </w:r>
                      <w:r w:rsidRPr="00600A73">
                        <w:rPr>
                          <w:rFonts w:cs="Tahoma"/>
                          <w:color w:val="0B5294"/>
                          <w:spacing w:val="-4"/>
                          <w:sz w:val="24"/>
                          <w:szCs w:val="24"/>
                          <w:rtl/>
                        </w:rPr>
                        <w:t xml:space="preserve"> </w:t>
                      </w:r>
                      <w:r w:rsidRPr="00600A73">
                        <w:rPr>
                          <w:rFonts w:cs="Tahoma" w:hint="eastAsia"/>
                          <w:color w:val="0B5294"/>
                          <w:spacing w:val="-4"/>
                          <w:sz w:val="24"/>
                          <w:szCs w:val="24"/>
                          <w:rtl/>
                        </w:rPr>
                        <w:t>את</w:t>
                      </w:r>
                      <w:r w:rsidRPr="00600A73">
                        <w:rPr>
                          <w:rFonts w:cs="Tahoma"/>
                          <w:color w:val="0B5294"/>
                          <w:spacing w:val="-4"/>
                          <w:sz w:val="24"/>
                          <w:szCs w:val="24"/>
                          <w:rtl/>
                        </w:rPr>
                        <w:t xml:space="preserve"> </w:t>
                      </w:r>
                      <w:r w:rsidRPr="00600A73">
                        <w:rPr>
                          <w:rFonts w:cs="Tahoma" w:hint="eastAsia"/>
                          <w:color w:val="0B5294"/>
                          <w:spacing w:val="-4"/>
                          <w:sz w:val="24"/>
                          <w:szCs w:val="24"/>
                          <w:rtl/>
                        </w:rPr>
                        <w:t>ביצוע</w:t>
                      </w:r>
                      <w:r w:rsidRPr="00600A73">
                        <w:rPr>
                          <w:rFonts w:cs="Tahoma"/>
                          <w:color w:val="0B5294"/>
                          <w:spacing w:val="-4"/>
                          <w:sz w:val="24"/>
                          <w:szCs w:val="24"/>
                          <w:rtl/>
                        </w:rPr>
                        <w:t xml:space="preserve"> </w:t>
                      </w:r>
                      <w:r w:rsidRPr="00600A73">
                        <w:rPr>
                          <w:rFonts w:cs="Tahoma" w:hint="eastAsia"/>
                          <w:color w:val="0B5294"/>
                          <w:spacing w:val="-4"/>
                          <w:sz w:val="24"/>
                          <w:szCs w:val="24"/>
                          <w:rtl/>
                        </w:rPr>
                        <w:t>כיכר</w:t>
                      </w:r>
                      <w:r w:rsidRPr="00600A73">
                        <w:rPr>
                          <w:rFonts w:cs="Tahoma"/>
                          <w:color w:val="0B5294"/>
                          <w:spacing w:val="-4"/>
                          <w:sz w:val="24"/>
                          <w:szCs w:val="24"/>
                          <w:rtl/>
                        </w:rPr>
                        <w:t xml:space="preserve"> </w:t>
                      </w:r>
                      <w:r w:rsidRPr="00600A73">
                        <w:rPr>
                          <w:rFonts w:cs="Tahoma" w:hint="eastAsia"/>
                          <w:color w:val="0B5294"/>
                          <w:spacing w:val="-4"/>
                          <w:sz w:val="24"/>
                          <w:szCs w:val="24"/>
                          <w:rtl/>
                        </w:rPr>
                        <w:t>אילן</w:t>
                      </w:r>
                      <w:r w:rsidRPr="00600A73">
                        <w:rPr>
                          <w:rFonts w:cs="Tahoma"/>
                          <w:color w:val="0B5294"/>
                          <w:spacing w:val="-4"/>
                          <w:sz w:val="24"/>
                          <w:szCs w:val="24"/>
                          <w:rtl/>
                        </w:rPr>
                        <w:t xml:space="preserve"> </w:t>
                      </w:r>
                      <w:r w:rsidRPr="00600A73">
                        <w:rPr>
                          <w:rFonts w:cs="Tahoma" w:hint="eastAsia"/>
                          <w:color w:val="0B5294"/>
                          <w:spacing w:val="-4"/>
                          <w:sz w:val="24"/>
                          <w:szCs w:val="24"/>
                          <w:rtl/>
                        </w:rPr>
                        <w:t>רמון</w:t>
                      </w:r>
                      <w:r w:rsidRPr="00600A73">
                        <w:rPr>
                          <w:rFonts w:cs="Tahoma"/>
                          <w:color w:val="0B5294"/>
                          <w:spacing w:val="-4"/>
                          <w:sz w:val="24"/>
                          <w:szCs w:val="24"/>
                          <w:rtl/>
                        </w:rPr>
                        <w:t xml:space="preserve"> </w:t>
                      </w:r>
                      <w:r w:rsidRPr="00600A73">
                        <w:rPr>
                          <w:rFonts w:cs="Tahoma" w:hint="eastAsia"/>
                          <w:color w:val="0B5294"/>
                          <w:spacing w:val="-4"/>
                          <w:sz w:val="24"/>
                          <w:szCs w:val="24"/>
                          <w:rtl/>
                        </w:rPr>
                        <w:t>בלי</w:t>
                      </w:r>
                      <w:r w:rsidRPr="00600A73">
                        <w:rPr>
                          <w:rFonts w:cs="Tahoma"/>
                          <w:color w:val="0B5294"/>
                          <w:spacing w:val="-4"/>
                          <w:sz w:val="24"/>
                          <w:szCs w:val="24"/>
                          <w:rtl/>
                        </w:rPr>
                        <w:t xml:space="preserve"> </w:t>
                      </w:r>
                      <w:r w:rsidRPr="00600A73">
                        <w:rPr>
                          <w:rFonts w:cs="Tahoma" w:hint="eastAsia"/>
                          <w:color w:val="0B5294"/>
                          <w:spacing w:val="-4"/>
                          <w:sz w:val="24"/>
                          <w:szCs w:val="24"/>
                          <w:rtl/>
                        </w:rPr>
                        <w:t>שביצעה</w:t>
                      </w:r>
                      <w:r w:rsidRPr="00600A73">
                        <w:rPr>
                          <w:rFonts w:cs="Tahoma"/>
                          <w:color w:val="0B5294"/>
                          <w:spacing w:val="-4"/>
                          <w:sz w:val="24"/>
                          <w:szCs w:val="24"/>
                          <w:rtl/>
                        </w:rPr>
                        <w:t xml:space="preserve"> </w:t>
                      </w:r>
                      <w:r w:rsidRPr="00600A73">
                        <w:rPr>
                          <w:rFonts w:cs="Tahoma" w:hint="eastAsia"/>
                          <w:color w:val="0B5294"/>
                          <w:spacing w:val="-4"/>
                          <w:sz w:val="24"/>
                          <w:szCs w:val="24"/>
                          <w:rtl/>
                        </w:rPr>
                        <w:t>תהליך</w:t>
                      </w:r>
                      <w:r w:rsidRPr="00600A73">
                        <w:rPr>
                          <w:rFonts w:cs="Tahoma"/>
                          <w:color w:val="0B5294"/>
                          <w:spacing w:val="-4"/>
                          <w:sz w:val="24"/>
                          <w:szCs w:val="24"/>
                          <w:rtl/>
                        </w:rPr>
                        <w:t xml:space="preserve"> </w:t>
                      </w:r>
                      <w:r w:rsidRPr="00600A73">
                        <w:rPr>
                          <w:rFonts w:cs="Tahoma" w:hint="eastAsia"/>
                          <w:color w:val="0B5294"/>
                          <w:spacing w:val="-4"/>
                          <w:sz w:val="24"/>
                          <w:szCs w:val="24"/>
                          <w:rtl/>
                        </w:rPr>
                        <w:t>קבלת</w:t>
                      </w:r>
                      <w:r w:rsidRPr="00600A73">
                        <w:rPr>
                          <w:rFonts w:cs="Tahoma"/>
                          <w:color w:val="0B5294"/>
                          <w:spacing w:val="-4"/>
                          <w:sz w:val="24"/>
                          <w:szCs w:val="24"/>
                          <w:rtl/>
                        </w:rPr>
                        <w:t xml:space="preserve"> </w:t>
                      </w:r>
                      <w:r w:rsidRPr="00600A73">
                        <w:rPr>
                          <w:rFonts w:cs="Tahoma" w:hint="eastAsia"/>
                          <w:color w:val="0B5294"/>
                          <w:spacing w:val="-4"/>
                          <w:sz w:val="24"/>
                          <w:szCs w:val="24"/>
                          <w:rtl/>
                        </w:rPr>
                        <w:t>החלטות</w:t>
                      </w:r>
                      <w:r w:rsidRPr="00600A73">
                        <w:rPr>
                          <w:rFonts w:cs="Tahoma"/>
                          <w:color w:val="0B5294"/>
                          <w:spacing w:val="-4"/>
                          <w:sz w:val="24"/>
                          <w:szCs w:val="24"/>
                          <w:rtl/>
                        </w:rPr>
                        <w:t xml:space="preserve"> </w:t>
                      </w:r>
                      <w:r w:rsidRPr="00600A73">
                        <w:rPr>
                          <w:rFonts w:cs="Tahoma" w:hint="eastAsia"/>
                          <w:color w:val="0B5294"/>
                          <w:spacing w:val="-4"/>
                          <w:sz w:val="24"/>
                          <w:szCs w:val="24"/>
                          <w:rtl/>
                        </w:rPr>
                        <w:t>סדור</w:t>
                      </w:r>
                      <w:r w:rsidRPr="00600A73">
                        <w:rPr>
                          <w:rFonts w:cs="Tahoma"/>
                          <w:color w:val="0B5294"/>
                          <w:spacing w:val="-4"/>
                          <w:sz w:val="24"/>
                          <w:szCs w:val="24"/>
                          <w:rtl/>
                        </w:rPr>
                        <w:t xml:space="preserve">, </w:t>
                      </w:r>
                      <w:r w:rsidRPr="00600A73">
                        <w:rPr>
                          <w:rFonts w:cs="Tahoma" w:hint="eastAsia"/>
                          <w:color w:val="0B5294"/>
                          <w:spacing w:val="-4"/>
                          <w:sz w:val="24"/>
                          <w:szCs w:val="24"/>
                          <w:rtl/>
                        </w:rPr>
                        <w:t>וממילא</w:t>
                      </w:r>
                      <w:r w:rsidRPr="00600A73">
                        <w:rPr>
                          <w:rFonts w:cs="Tahoma"/>
                          <w:color w:val="0B5294"/>
                          <w:spacing w:val="-4"/>
                          <w:sz w:val="24"/>
                          <w:szCs w:val="24"/>
                          <w:rtl/>
                        </w:rPr>
                        <w:t xml:space="preserve"> </w:t>
                      </w:r>
                      <w:r w:rsidRPr="00600A73">
                        <w:rPr>
                          <w:rFonts w:cs="Tahoma" w:hint="eastAsia"/>
                          <w:color w:val="0B5294"/>
                          <w:spacing w:val="-4"/>
                          <w:sz w:val="24"/>
                          <w:szCs w:val="24"/>
                          <w:rtl/>
                        </w:rPr>
                        <w:t>לא</w:t>
                      </w:r>
                      <w:r w:rsidRPr="00600A73">
                        <w:rPr>
                          <w:rFonts w:cs="Tahoma"/>
                          <w:color w:val="0B5294"/>
                          <w:spacing w:val="-4"/>
                          <w:sz w:val="24"/>
                          <w:szCs w:val="24"/>
                          <w:rtl/>
                        </w:rPr>
                        <w:t xml:space="preserve"> </w:t>
                      </w:r>
                      <w:r w:rsidRPr="00600A73">
                        <w:rPr>
                          <w:rFonts w:cs="Tahoma" w:hint="eastAsia"/>
                          <w:color w:val="0B5294"/>
                          <w:spacing w:val="-4"/>
                          <w:sz w:val="24"/>
                          <w:szCs w:val="24"/>
                          <w:rtl/>
                        </w:rPr>
                        <w:t>קיימה</w:t>
                      </w:r>
                      <w:r w:rsidRPr="00600A73">
                        <w:rPr>
                          <w:rFonts w:cs="Tahoma"/>
                          <w:color w:val="0B5294"/>
                          <w:spacing w:val="-4"/>
                          <w:sz w:val="24"/>
                          <w:szCs w:val="24"/>
                          <w:rtl/>
                        </w:rPr>
                        <w:t xml:space="preserve"> </w:t>
                      </w:r>
                      <w:r w:rsidRPr="00600A73">
                        <w:rPr>
                          <w:rFonts w:cs="Tahoma" w:hint="eastAsia"/>
                          <w:color w:val="0B5294"/>
                          <w:spacing w:val="-4"/>
                          <w:sz w:val="24"/>
                          <w:szCs w:val="24"/>
                          <w:rtl/>
                        </w:rPr>
                        <w:t>דיון</w:t>
                      </w:r>
                      <w:r w:rsidRPr="00600A73">
                        <w:rPr>
                          <w:rFonts w:cs="Tahoma"/>
                          <w:color w:val="0B5294"/>
                          <w:spacing w:val="-4"/>
                          <w:sz w:val="24"/>
                          <w:szCs w:val="24"/>
                          <w:rtl/>
                        </w:rPr>
                        <w:t xml:space="preserve"> </w:t>
                      </w:r>
                      <w:r w:rsidRPr="00600A73">
                        <w:rPr>
                          <w:rFonts w:cs="Tahoma" w:hint="eastAsia"/>
                          <w:color w:val="0B5294"/>
                          <w:spacing w:val="-4"/>
                          <w:sz w:val="24"/>
                          <w:szCs w:val="24"/>
                          <w:rtl/>
                        </w:rPr>
                        <w:t>על</w:t>
                      </w:r>
                      <w:r w:rsidRPr="00600A73">
                        <w:rPr>
                          <w:rFonts w:cs="Tahoma"/>
                          <w:color w:val="0B5294"/>
                          <w:spacing w:val="-4"/>
                          <w:sz w:val="24"/>
                          <w:szCs w:val="24"/>
                          <w:rtl/>
                        </w:rPr>
                        <w:t xml:space="preserve"> </w:t>
                      </w:r>
                      <w:r w:rsidRPr="00600A73">
                        <w:rPr>
                          <w:rFonts w:cs="Tahoma" w:hint="eastAsia"/>
                          <w:color w:val="0B5294"/>
                          <w:spacing w:val="-4"/>
                          <w:sz w:val="24"/>
                          <w:szCs w:val="24"/>
                          <w:rtl/>
                        </w:rPr>
                        <w:t>הנושא</w:t>
                      </w:r>
                      <w:r w:rsidRPr="00600A73">
                        <w:rPr>
                          <w:rFonts w:cs="Tahoma"/>
                          <w:color w:val="0B5294"/>
                          <w:spacing w:val="-4"/>
                          <w:sz w:val="24"/>
                          <w:szCs w:val="24"/>
                          <w:rtl/>
                        </w:rPr>
                        <w:t xml:space="preserve"> </w:t>
                      </w:r>
                      <w:r w:rsidRPr="00600A73">
                        <w:rPr>
                          <w:rFonts w:cs="Tahoma" w:hint="eastAsia"/>
                          <w:color w:val="0B5294"/>
                          <w:spacing w:val="-4"/>
                          <w:sz w:val="24"/>
                          <w:szCs w:val="24"/>
                          <w:rtl/>
                        </w:rPr>
                        <w:t>במועצת</w:t>
                      </w:r>
                      <w:r w:rsidRPr="00600A73">
                        <w:rPr>
                          <w:rFonts w:cs="Tahoma"/>
                          <w:color w:val="0B5294"/>
                          <w:spacing w:val="-4"/>
                          <w:sz w:val="24"/>
                          <w:szCs w:val="24"/>
                          <w:rtl/>
                        </w:rPr>
                        <w:t xml:space="preserve"> </w:t>
                      </w:r>
                      <w:r w:rsidRPr="00600A73">
                        <w:rPr>
                          <w:rFonts w:cs="Tahoma" w:hint="eastAsia"/>
                          <w:color w:val="0B5294"/>
                          <w:spacing w:val="-4"/>
                          <w:sz w:val="24"/>
                          <w:szCs w:val="24"/>
                          <w:rtl/>
                        </w:rPr>
                        <w:t>העירייה</w:t>
                      </w:r>
                      <w:r w:rsidRPr="00600A73">
                        <w:rPr>
                          <w:rFonts w:cs="Tahoma"/>
                          <w:color w:val="0B5294"/>
                          <w:spacing w:val="-4"/>
                          <w:sz w:val="24"/>
                          <w:szCs w:val="24"/>
                          <w:rtl/>
                        </w:rPr>
                        <w:t xml:space="preserve"> </w:t>
                      </w:r>
                      <w:r w:rsidRPr="00600A73">
                        <w:rPr>
                          <w:rFonts w:cs="Tahoma" w:hint="eastAsia"/>
                          <w:color w:val="0B5294"/>
                          <w:spacing w:val="-4"/>
                          <w:sz w:val="24"/>
                          <w:szCs w:val="24"/>
                          <w:rtl/>
                        </w:rPr>
                        <w:t>ועם</w:t>
                      </w:r>
                      <w:r w:rsidRPr="00600A73">
                        <w:rPr>
                          <w:rFonts w:cs="Tahoma"/>
                          <w:color w:val="0B5294"/>
                          <w:spacing w:val="-4"/>
                          <w:sz w:val="24"/>
                          <w:szCs w:val="24"/>
                          <w:rtl/>
                        </w:rPr>
                        <w:t xml:space="preserve"> </w:t>
                      </w:r>
                      <w:r w:rsidRPr="00600A73">
                        <w:rPr>
                          <w:rFonts w:cs="Tahoma" w:hint="eastAsia"/>
                          <w:color w:val="0B5294"/>
                          <w:spacing w:val="-4"/>
                          <w:sz w:val="24"/>
                          <w:szCs w:val="24"/>
                          <w:rtl/>
                        </w:rPr>
                        <w:t>משרד</w:t>
                      </w:r>
                      <w:r w:rsidRPr="00600A73">
                        <w:rPr>
                          <w:rFonts w:cs="Tahoma"/>
                          <w:color w:val="0B5294"/>
                          <w:spacing w:val="-4"/>
                          <w:sz w:val="24"/>
                          <w:szCs w:val="24"/>
                          <w:rtl/>
                        </w:rPr>
                        <w:t xml:space="preserve"> </w:t>
                      </w:r>
                      <w:r w:rsidRPr="00600A73">
                        <w:rPr>
                          <w:rFonts w:cs="Tahoma" w:hint="eastAsia"/>
                          <w:color w:val="0B5294"/>
                          <w:spacing w:val="-4"/>
                          <w:sz w:val="24"/>
                          <w:szCs w:val="24"/>
                          <w:rtl/>
                        </w:rPr>
                        <w:t>התחבורה</w:t>
                      </w:r>
                      <w:r w:rsidRPr="00600A73">
                        <w:rPr>
                          <w:rFonts w:cs="Tahoma"/>
                          <w:color w:val="0B5294"/>
                          <w:spacing w:val="-4"/>
                          <w:sz w:val="24"/>
                          <w:szCs w:val="24"/>
                          <w:rtl/>
                        </w:rPr>
                        <w:t xml:space="preserve">, </w:t>
                      </w:r>
                      <w:r w:rsidRPr="00600A73">
                        <w:rPr>
                          <w:rFonts w:cs="Tahoma" w:hint="eastAsia"/>
                          <w:color w:val="0B5294"/>
                          <w:spacing w:val="-4"/>
                          <w:sz w:val="24"/>
                          <w:szCs w:val="24"/>
                          <w:rtl/>
                        </w:rPr>
                        <w:t>וזאת</w:t>
                      </w:r>
                      <w:r w:rsidRPr="00600A73">
                        <w:rPr>
                          <w:rFonts w:cs="Tahoma"/>
                          <w:color w:val="0B5294"/>
                          <w:spacing w:val="-4"/>
                          <w:sz w:val="24"/>
                          <w:szCs w:val="24"/>
                          <w:rtl/>
                        </w:rPr>
                        <w:t xml:space="preserve"> </w:t>
                      </w:r>
                      <w:r w:rsidRPr="00600A73">
                        <w:rPr>
                          <w:rFonts w:cs="Tahoma" w:hint="eastAsia"/>
                          <w:color w:val="0B5294"/>
                          <w:spacing w:val="-4"/>
                          <w:sz w:val="24"/>
                          <w:szCs w:val="24"/>
                          <w:rtl/>
                        </w:rPr>
                        <w:t>למרות</w:t>
                      </w:r>
                      <w:r w:rsidRPr="00600A73">
                        <w:rPr>
                          <w:rFonts w:cs="Tahoma"/>
                          <w:color w:val="0B5294"/>
                          <w:spacing w:val="-4"/>
                          <w:sz w:val="24"/>
                          <w:szCs w:val="24"/>
                          <w:rtl/>
                        </w:rPr>
                        <w:t xml:space="preserve"> </w:t>
                      </w:r>
                      <w:r w:rsidRPr="00600A73">
                        <w:rPr>
                          <w:rFonts w:cs="Tahoma" w:hint="eastAsia"/>
                          <w:color w:val="0B5294"/>
                          <w:spacing w:val="-4"/>
                          <w:sz w:val="24"/>
                          <w:szCs w:val="24"/>
                          <w:rtl/>
                        </w:rPr>
                        <w:t>השפעותיה</w:t>
                      </w:r>
                      <w:r w:rsidRPr="00600A73">
                        <w:rPr>
                          <w:rFonts w:cs="Tahoma"/>
                          <w:color w:val="0B5294"/>
                          <w:spacing w:val="-4"/>
                          <w:sz w:val="24"/>
                          <w:szCs w:val="24"/>
                          <w:rtl/>
                        </w:rPr>
                        <w:t xml:space="preserve"> </w:t>
                      </w:r>
                      <w:r w:rsidRPr="00600A73">
                        <w:rPr>
                          <w:rFonts w:cs="Tahoma" w:hint="eastAsia"/>
                          <w:color w:val="0B5294"/>
                          <w:spacing w:val="-4"/>
                          <w:sz w:val="24"/>
                          <w:szCs w:val="24"/>
                          <w:rtl/>
                        </w:rPr>
                        <w:t>על</w:t>
                      </w:r>
                      <w:r w:rsidRPr="00600A73">
                        <w:rPr>
                          <w:rFonts w:cs="Tahoma"/>
                          <w:color w:val="0B5294"/>
                          <w:spacing w:val="-4"/>
                          <w:sz w:val="24"/>
                          <w:szCs w:val="24"/>
                          <w:rtl/>
                        </w:rPr>
                        <w:t xml:space="preserve"> </w:t>
                      </w:r>
                      <w:r w:rsidRPr="00600A73">
                        <w:rPr>
                          <w:rFonts w:cs="Tahoma" w:hint="eastAsia"/>
                          <w:color w:val="0B5294"/>
                          <w:spacing w:val="-4"/>
                          <w:sz w:val="24"/>
                          <w:szCs w:val="24"/>
                          <w:rtl/>
                        </w:rPr>
                        <w:t>תקציב</w:t>
                      </w:r>
                      <w:r w:rsidRPr="00600A73">
                        <w:rPr>
                          <w:rFonts w:cs="Tahoma"/>
                          <w:color w:val="0B5294"/>
                          <w:spacing w:val="-4"/>
                          <w:sz w:val="24"/>
                          <w:szCs w:val="24"/>
                          <w:rtl/>
                        </w:rPr>
                        <w:t xml:space="preserve"> </w:t>
                      </w:r>
                      <w:r w:rsidRPr="00600A73">
                        <w:rPr>
                          <w:rFonts w:cs="Tahoma" w:hint="eastAsia"/>
                          <w:color w:val="0B5294"/>
                          <w:spacing w:val="-4"/>
                          <w:sz w:val="24"/>
                          <w:szCs w:val="24"/>
                          <w:rtl/>
                        </w:rPr>
                        <w:t>העירייה</w:t>
                      </w:r>
                      <w:r w:rsidRPr="00600A73">
                        <w:rPr>
                          <w:rFonts w:cs="Tahoma"/>
                          <w:color w:val="0B5294"/>
                          <w:spacing w:val="-4"/>
                          <w:sz w:val="24"/>
                          <w:szCs w:val="24"/>
                          <w:rtl/>
                        </w:rPr>
                        <w:t xml:space="preserve"> </w:t>
                      </w:r>
                      <w:r w:rsidRPr="00600A73">
                        <w:rPr>
                          <w:rFonts w:cs="Tahoma" w:hint="eastAsia"/>
                          <w:color w:val="0B5294"/>
                          <w:spacing w:val="-4"/>
                          <w:sz w:val="24"/>
                          <w:szCs w:val="24"/>
                          <w:rtl/>
                        </w:rPr>
                        <w:t>ועל</w:t>
                      </w:r>
                      <w:r w:rsidRPr="00600A73">
                        <w:rPr>
                          <w:rFonts w:cs="Tahoma"/>
                          <w:color w:val="0B5294"/>
                          <w:spacing w:val="-4"/>
                          <w:sz w:val="24"/>
                          <w:szCs w:val="24"/>
                          <w:rtl/>
                        </w:rPr>
                        <w:t xml:space="preserve"> </w:t>
                      </w:r>
                      <w:r w:rsidRPr="00600A73">
                        <w:rPr>
                          <w:rFonts w:cs="Tahoma" w:hint="eastAsia"/>
                          <w:color w:val="0B5294"/>
                          <w:spacing w:val="-4"/>
                          <w:sz w:val="24"/>
                          <w:szCs w:val="24"/>
                          <w:rtl/>
                        </w:rPr>
                        <w:t>תקציב</w:t>
                      </w:r>
                      <w:r w:rsidRPr="00600A73">
                        <w:rPr>
                          <w:rFonts w:cs="Tahoma"/>
                          <w:color w:val="0B5294"/>
                          <w:spacing w:val="-4"/>
                          <w:sz w:val="24"/>
                          <w:szCs w:val="24"/>
                          <w:rtl/>
                        </w:rPr>
                        <w:t xml:space="preserve"> </w:t>
                      </w:r>
                      <w:r w:rsidRPr="00600A73">
                        <w:rPr>
                          <w:rFonts w:cs="Tahoma" w:hint="eastAsia"/>
                          <w:color w:val="0B5294"/>
                          <w:spacing w:val="-4"/>
                          <w:sz w:val="24"/>
                          <w:szCs w:val="24"/>
                          <w:rtl/>
                        </w:rPr>
                        <w:t>הפרויקט</w:t>
                      </w:r>
                      <w:r w:rsidRPr="00600A73">
                        <w:rPr>
                          <w:rFonts w:cs="Tahoma"/>
                          <w:color w:val="0B5294"/>
                          <w:spacing w:val="-4"/>
                          <w:sz w:val="24"/>
                          <w:szCs w:val="24"/>
                          <w:rtl/>
                        </w:rPr>
                        <w:t xml:space="preserve"> </w:t>
                      </w:r>
                      <w:r w:rsidRPr="00600A73">
                        <w:rPr>
                          <w:rFonts w:cs="Tahoma" w:hint="eastAsia"/>
                          <w:color w:val="0B5294"/>
                          <w:spacing w:val="-4"/>
                          <w:sz w:val="24"/>
                          <w:szCs w:val="24"/>
                          <w:rtl/>
                        </w:rPr>
                        <w:t>וביצועו</w:t>
                      </w:r>
                    </w:p>
                    <w:p w:rsidR="00FE332A" w:rsidRPr="00373C5D" w:rsidP="00FE332A">
                      <w:pPr>
                        <w:spacing w:before="120" w:after="0" w:line="240" w:lineRule="atLeast"/>
                        <w:rPr>
                          <w:rFonts w:cs="Tahoma"/>
                          <w:b/>
                          <w:bCs/>
                          <w:color w:val="0B5294"/>
                          <w:sz w:val="48"/>
                          <w:szCs w:val="48"/>
                          <w:rtl/>
                        </w:rPr>
                      </w:pPr>
                      <w:drawing>
                        <wp:inline distT="0" distB="0" distL="0" distR="0">
                          <wp:extent cx="288000" cy="31337"/>
                          <wp:effectExtent l="0" t="0" r="0" b="6985"/>
                          <wp:docPr id="9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78487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51332D" w:rsidR="0055684C">
        <w:rPr>
          <w:rFonts w:ascii="Tahoma" w:hAnsi="Tahoma" w:cs="Tahoma" w:hint="cs"/>
          <w:sz w:val="18"/>
          <w:szCs w:val="18"/>
          <w:rtl/>
        </w:rPr>
        <w:t>בעקבות כך, בתחילת נובמבר 2017, פנה נציג חברת הבקרה לגורמים שונים במשרד התחבורה וציין: "לא חל שום שינוי פיזי במצב הקיים... כנראה [יש] לחץ של סוחרי המקום אשר אינם מקבלים את ביטול החניות... אני ממליץ לדחות את בקשתם... החלטה זו מתווספת להחלטת העירייה על אי הוצאת צו התחלת עבודה ברחוב ז'בוטינסקי... בהתאם להחלטות אילו של העירייה קיימת דחייה ודאית של כחצי שנה לפחות בהשלמת הפרויקט".</w:t>
      </w:r>
    </w:p>
    <w:p w:rsidR="0055684C" w:rsidRPr="0051332D" w:rsidP="004C279C">
      <w:pPr>
        <w:spacing w:line="240" w:lineRule="exact"/>
        <w:ind w:right="2268"/>
        <w:jc w:val="both"/>
        <w:rPr>
          <w:rFonts w:ascii="Tahoma" w:hAnsi="Tahoma" w:cs="Tahoma"/>
          <w:sz w:val="18"/>
          <w:szCs w:val="18"/>
          <w:rtl/>
        </w:rPr>
      </w:pPr>
      <w:r w:rsidRPr="0051332D">
        <w:rPr>
          <w:rFonts w:ascii="Tahoma" w:hAnsi="Tahoma" w:cs="Tahoma" w:hint="cs"/>
          <w:sz w:val="18"/>
          <w:szCs w:val="18"/>
          <w:rtl/>
        </w:rPr>
        <w:t>במאי 2018 אישר משרד התחבורה להוציא 15,000 ש"ח</w:t>
      </w:r>
      <w:r w:rsidRPr="0051332D">
        <w:rPr>
          <w:rFonts w:ascii="Tahoma" w:hAnsi="Tahoma" w:cs="Tahoma"/>
          <w:sz w:val="18"/>
          <w:szCs w:val="18"/>
          <w:rtl/>
        </w:rPr>
        <w:t xml:space="preserve"> </w:t>
      </w:r>
      <w:r w:rsidRPr="0051332D">
        <w:rPr>
          <w:rFonts w:ascii="Tahoma" w:hAnsi="Tahoma" w:cs="Tahoma" w:hint="cs"/>
          <w:sz w:val="18"/>
          <w:szCs w:val="18"/>
          <w:rtl/>
        </w:rPr>
        <w:t>מ</w:t>
      </w:r>
      <w:r w:rsidRPr="0051332D">
        <w:rPr>
          <w:rFonts w:ascii="Tahoma" w:hAnsi="Tahoma" w:cs="Tahoma"/>
          <w:sz w:val="18"/>
          <w:szCs w:val="18"/>
          <w:rtl/>
        </w:rPr>
        <w:t>תקציב התכנון שכבר ניתן ל</w:t>
      </w:r>
      <w:r w:rsidRPr="0051332D">
        <w:rPr>
          <w:rFonts w:ascii="Tahoma" w:hAnsi="Tahoma" w:cs="Tahoma" w:hint="cs"/>
          <w:sz w:val="18"/>
          <w:szCs w:val="18"/>
          <w:rtl/>
        </w:rPr>
        <w:t xml:space="preserve">עיריית </w:t>
      </w:r>
      <w:r w:rsidRPr="0051332D">
        <w:rPr>
          <w:rFonts w:ascii="Tahoma" w:hAnsi="Tahoma" w:cs="Tahoma"/>
          <w:sz w:val="18"/>
          <w:szCs w:val="18"/>
          <w:rtl/>
        </w:rPr>
        <w:t>אשדוד עם צאת הפרויקט</w:t>
      </w:r>
      <w:r w:rsidRPr="0051332D">
        <w:rPr>
          <w:rFonts w:ascii="Tahoma" w:hAnsi="Tahoma" w:cs="Tahoma" w:hint="cs"/>
          <w:sz w:val="18"/>
          <w:szCs w:val="18"/>
          <w:rtl/>
        </w:rPr>
        <w:t xml:space="preserve"> לדרך, לצורך בדיקת עומסים בכיכר. </w:t>
      </w:r>
      <w:r w:rsidRPr="0051332D">
        <w:rPr>
          <w:rFonts w:ascii="Tahoma" w:hAnsi="Tahoma" w:cs="Tahoma" w:hint="eastAsia"/>
          <w:sz w:val="18"/>
          <w:szCs w:val="18"/>
          <w:rtl/>
        </w:rPr>
        <w:t>בישיבת</w:t>
      </w:r>
      <w:r w:rsidRPr="0051332D">
        <w:rPr>
          <w:rFonts w:ascii="Tahoma" w:hAnsi="Tahoma" w:cs="Tahoma"/>
          <w:sz w:val="18"/>
          <w:szCs w:val="18"/>
          <w:rtl/>
        </w:rPr>
        <w:t xml:space="preserve"> </w:t>
      </w:r>
      <w:r w:rsidRPr="0051332D">
        <w:rPr>
          <w:rFonts w:ascii="Tahoma" w:hAnsi="Tahoma" w:cs="Tahoma" w:hint="eastAsia"/>
          <w:sz w:val="18"/>
          <w:szCs w:val="18"/>
          <w:rtl/>
        </w:rPr>
        <w:t>ועדת</w:t>
      </w:r>
      <w:r w:rsidRPr="0051332D">
        <w:rPr>
          <w:rFonts w:ascii="Tahoma" w:hAnsi="Tahoma" w:cs="Tahoma"/>
          <w:sz w:val="18"/>
          <w:szCs w:val="18"/>
          <w:rtl/>
        </w:rPr>
        <w:t xml:space="preserve"> </w:t>
      </w:r>
      <w:r w:rsidRPr="0051332D">
        <w:rPr>
          <w:rFonts w:ascii="Tahoma" w:hAnsi="Tahoma" w:cs="Tahoma" w:hint="eastAsia"/>
          <w:sz w:val="18"/>
          <w:szCs w:val="18"/>
          <w:rtl/>
        </w:rPr>
        <w:t>ההיגוי</w:t>
      </w:r>
      <w:r w:rsidRPr="0051332D">
        <w:rPr>
          <w:rFonts w:ascii="Tahoma" w:hAnsi="Tahoma" w:cs="Tahoma"/>
          <w:sz w:val="18"/>
          <w:szCs w:val="18"/>
          <w:rtl/>
        </w:rPr>
        <w:t xml:space="preserve"> </w:t>
      </w:r>
      <w:r w:rsidRPr="0051332D">
        <w:rPr>
          <w:rFonts w:ascii="Tahoma" w:hAnsi="Tahoma" w:cs="Tahoma" w:hint="cs"/>
          <w:sz w:val="18"/>
          <w:szCs w:val="18"/>
          <w:rtl/>
        </w:rPr>
        <w:t>מאותו חודש,</w:t>
      </w:r>
      <w:r w:rsidRPr="0051332D">
        <w:rPr>
          <w:rFonts w:ascii="Tahoma" w:hAnsi="Tahoma" w:cs="Tahoma"/>
          <w:sz w:val="18"/>
          <w:szCs w:val="18"/>
          <w:rtl/>
        </w:rPr>
        <w:t xml:space="preserve"> דהיינו כשבעה חודשים לאחר הודעת העירייה על השהיית העבודות, </w:t>
      </w:r>
      <w:r w:rsidRPr="0051332D">
        <w:rPr>
          <w:rFonts w:ascii="Tahoma" w:hAnsi="Tahoma" w:cs="Tahoma" w:hint="eastAsia"/>
          <w:sz w:val="18"/>
          <w:szCs w:val="18"/>
          <w:rtl/>
        </w:rPr>
        <w:t>סוכם</w:t>
      </w:r>
      <w:r w:rsidRPr="0051332D">
        <w:rPr>
          <w:rFonts w:ascii="Tahoma" w:hAnsi="Tahoma" w:cs="Tahoma"/>
          <w:sz w:val="18"/>
          <w:szCs w:val="18"/>
          <w:rtl/>
        </w:rPr>
        <w:t xml:space="preserve"> כי העירייה תקבל חוות דעת </w:t>
      </w:r>
      <w:r w:rsidRPr="0051332D">
        <w:rPr>
          <w:rFonts w:ascii="Tahoma" w:hAnsi="Tahoma" w:cs="Tahoma" w:hint="cs"/>
          <w:sz w:val="18"/>
          <w:szCs w:val="18"/>
          <w:rtl/>
        </w:rPr>
        <w:t>של מהנדס בניין (</w:t>
      </w:r>
      <w:r w:rsidRPr="0051332D">
        <w:rPr>
          <w:rFonts w:ascii="Tahoma" w:hAnsi="Tahoma" w:cs="Tahoma" w:hint="cs"/>
          <w:sz w:val="18"/>
          <w:szCs w:val="18"/>
          <w:rtl/>
        </w:rPr>
        <w:t>קונסטרקטור</w:t>
      </w:r>
      <w:r w:rsidRPr="0051332D">
        <w:rPr>
          <w:rFonts w:ascii="Tahoma" w:hAnsi="Tahoma" w:cs="Tahoma" w:hint="cs"/>
          <w:sz w:val="18"/>
          <w:szCs w:val="18"/>
          <w:rtl/>
        </w:rPr>
        <w:t>) ע</w:t>
      </w:r>
      <w:r w:rsidRPr="0051332D">
        <w:rPr>
          <w:rFonts w:ascii="Tahoma" w:hAnsi="Tahoma" w:cs="Tahoma"/>
          <w:sz w:val="18"/>
          <w:szCs w:val="18"/>
          <w:rtl/>
        </w:rPr>
        <w:t>ל</w:t>
      </w:r>
      <w:r w:rsidRPr="0051332D">
        <w:rPr>
          <w:rFonts w:ascii="Tahoma" w:hAnsi="Tahoma" w:cs="Tahoma" w:hint="cs"/>
          <w:sz w:val="18"/>
          <w:szCs w:val="18"/>
          <w:rtl/>
        </w:rPr>
        <w:t xml:space="preserve"> </w:t>
      </w:r>
      <w:r w:rsidRPr="0051332D">
        <w:rPr>
          <w:rFonts w:ascii="Tahoma" w:hAnsi="Tahoma" w:cs="Tahoma"/>
          <w:sz w:val="18"/>
          <w:szCs w:val="18"/>
          <w:rtl/>
        </w:rPr>
        <w:t xml:space="preserve">אפשרות סלילת נתיב </w:t>
      </w:r>
      <w:r w:rsidRPr="0051332D">
        <w:rPr>
          <w:rFonts w:ascii="Tahoma" w:hAnsi="Tahoma" w:cs="Tahoma" w:hint="cs"/>
          <w:sz w:val="18"/>
          <w:szCs w:val="18"/>
          <w:rtl/>
        </w:rPr>
        <w:t>התח"צ</w:t>
      </w:r>
      <w:r w:rsidRPr="0051332D">
        <w:rPr>
          <w:rFonts w:ascii="Tahoma" w:hAnsi="Tahoma" w:cs="Tahoma"/>
          <w:sz w:val="18"/>
          <w:szCs w:val="18"/>
          <w:rtl/>
        </w:rPr>
        <w:t xml:space="preserve"> </w:t>
      </w:r>
      <w:r w:rsidRPr="0051332D">
        <w:rPr>
          <w:rFonts w:ascii="Tahoma" w:hAnsi="Tahoma" w:cs="Tahoma" w:hint="cs"/>
          <w:sz w:val="18"/>
          <w:szCs w:val="18"/>
          <w:rtl/>
        </w:rPr>
        <w:t>דרך</w:t>
      </w:r>
      <w:r w:rsidRPr="0051332D">
        <w:rPr>
          <w:rFonts w:ascii="Tahoma" w:hAnsi="Tahoma" w:cs="Tahoma"/>
          <w:sz w:val="18"/>
          <w:szCs w:val="18"/>
          <w:rtl/>
        </w:rPr>
        <w:t xml:space="preserve"> הכיכר. </w:t>
      </w:r>
      <w:r w:rsidRPr="0051332D">
        <w:rPr>
          <w:rFonts w:ascii="Tahoma" w:hAnsi="Tahoma" w:cs="Tahoma" w:hint="cs"/>
          <w:sz w:val="18"/>
          <w:szCs w:val="18"/>
          <w:rtl/>
        </w:rPr>
        <w:t xml:space="preserve">מפרוטוקול </w:t>
      </w:r>
      <w:r w:rsidRPr="0051332D">
        <w:rPr>
          <w:rFonts w:ascii="Tahoma" w:hAnsi="Tahoma" w:cs="Tahoma"/>
          <w:sz w:val="18"/>
          <w:szCs w:val="18"/>
          <w:rtl/>
        </w:rPr>
        <w:t xml:space="preserve">דיון </w:t>
      </w:r>
      <w:r w:rsidRPr="0051332D">
        <w:rPr>
          <w:rFonts w:ascii="Tahoma" w:hAnsi="Tahoma" w:cs="Tahoma" w:hint="cs"/>
          <w:sz w:val="18"/>
          <w:szCs w:val="18"/>
          <w:rtl/>
        </w:rPr>
        <w:t>מיולי 2018,</w:t>
      </w:r>
      <w:r w:rsidRPr="0051332D">
        <w:rPr>
          <w:rFonts w:ascii="Tahoma" w:hAnsi="Tahoma" w:cs="Tahoma"/>
          <w:sz w:val="18"/>
          <w:szCs w:val="18"/>
          <w:rtl/>
        </w:rPr>
        <w:t xml:space="preserve"> </w:t>
      </w:r>
      <w:r w:rsidRPr="0051332D">
        <w:rPr>
          <w:rFonts w:ascii="Tahoma" w:hAnsi="Tahoma" w:cs="Tahoma" w:hint="cs"/>
          <w:sz w:val="18"/>
          <w:szCs w:val="18"/>
          <w:rtl/>
        </w:rPr>
        <w:t xml:space="preserve">בהשתתפות נציגים מהעירייה וממשרד התחבורה, </w:t>
      </w:r>
      <w:r w:rsidRPr="0051332D">
        <w:rPr>
          <w:rFonts w:ascii="Tahoma" w:hAnsi="Tahoma" w:cs="Tahoma"/>
          <w:sz w:val="18"/>
          <w:szCs w:val="18"/>
          <w:rtl/>
        </w:rPr>
        <w:t xml:space="preserve">עולה כי לפי חוות הדעת ניתן </w:t>
      </w:r>
      <w:r w:rsidRPr="0051332D">
        <w:rPr>
          <w:rFonts w:ascii="Tahoma" w:hAnsi="Tahoma" w:cs="Tahoma" w:hint="eastAsia"/>
          <w:sz w:val="18"/>
          <w:szCs w:val="18"/>
          <w:rtl/>
        </w:rPr>
        <w:t>לסלול</w:t>
      </w:r>
      <w:r w:rsidRPr="0051332D">
        <w:rPr>
          <w:rFonts w:ascii="Tahoma" w:hAnsi="Tahoma" w:cs="Tahoma"/>
          <w:sz w:val="18"/>
          <w:szCs w:val="18"/>
          <w:rtl/>
        </w:rPr>
        <w:t xml:space="preserve"> </w:t>
      </w:r>
      <w:r w:rsidRPr="0051332D">
        <w:rPr>
          <w:rFonts w:ascii="Tahoma" w:hAnsi="Tahoma" w:cs="Tahoma" w:hint="eastAsia"/>
          <w:sz w:val="18"/>
          <w:szCs w:val="18"/>
          <w:rtl/>
        </w:rPr>
        <w:t>את</w:t>
      </w:r>
      <w:r w:rsidRPr="0051332D">
        <w:rPr>
          <w:rFonts w:ascii="Tahoma" w:hAnsi="Tahoma" w:cs="Tahoma"/>
          <w:sz w:val="18"/>
          <w:szCs w:val="18"/>
          <w:rtl/>
        </w:rPr>
        <w:t xml:space="preserve"> הציר </w:t>
      </w:r>
      <w:r w:rsidRPr="0051332D">
        <w:rPr>
          <w:rFonts w:ascii="Tahoma" w:hAnsi="Tahoma" w:cs="Tahoma" w:hint="cs"/>
          <w:sz w:val="18"/>
          <w:szCs w:val="18"/>
          <w:rtl/>
        </w:rPr>
        <w:t>דרך</w:t>
      </w:r>
      <w:r w:rsidRPr="0051332D">
        <w:rPr>
          <w:rFonts w:ascii="Tahoma" w:hAnsi="Tahoma" w:cs="Tahoma"/>
          <w:sz w:val="18"/>
          <w:szCs w:val="18"/>
          <w:rtl/>
        </w:rPr>
        <w:t xml:space="preserve"> הכיכר. </w:t>
      </w:r>
      <w:r w:rsidRPr="0051332D">
        <w:rPr>
          <w:rFonts w:ascii="Tahoma" w:hAnsi="Tahoma" w:cs="Tahoma" w:hint="cs"/>
          <w:sz w:val="18"/>
          <w:szCs w:val="18"/>
          <w:rtl/>
        </w:rPr>
        <w:t>בדיון זה סוכם כי משרד התחבורה יעדכן את העירייה בנוגע לבקשתה לתקצב מחדש את התכנון של הכיכר.</w:t>
      </w:r>
    </w:p>
    <w:p w:rsidR="0055684C" w:rsidRPr="0051332D" w:rsidP="004C279C">
      <w:pPr>
        <w:spacing w:line="240" w:lineRule="exact"/>
        <w:ind w:right="2268"/>
        <w:jc w:val="both"/>
        <w:rPr>
          <w:rFonts w:ascii="Tahoma" w:hAnsi="Tahoma" w:cs="Tahoma"/>
          <w:sz w:val="18"/>
          <w:szCs w:val="18"/>
          <w:rtl/>
        </w:rPr>
      </w:pPr>
      <w:r w:rsidRPr="0051332D">
        <w:rPr>
          <w:rFonts w:ascii="Tahoma" w:hAnsi="Tahoma" w:cs="Tahoma" w:hint="cs"/>
          <w:sz w:val="18"/>
          <w:szCs w:val="18"/>
          <w:rtl/>
        </w:rPr>
        <w:t>מהאמור עולה כי משרד התחבורה קיבל את קביעת העירייה לשינוי התכנון המקורי, אף שטרם קיבל החלטה לגבי תקצוב התכנון החדש, וזאת בניגוד לדעתם של גורמי המקצוע (חברת הבקרה) שליוו את הפרויקט מטעמו. יצוין כי התכנון המקורי הוכן בידי העירייה ואושר בוועדת ההיגוי, והיה חלק מתכולת הפרויקט שסוכמה בין הצדדים.</w:t>
      </w:r>
    </w:p>
    <w:p w:rsidR="0055684C" w:rsidRPr="0051332D" w:rsidP="004C279C">
      <w:pPr>
        <w:spacing w:line="240" w:lineRule="exact"/>
        <w:ind w:right="2268"/>
        <w:jc w:val="both"/>
        <w:rPr>
          <w:rFonts w:ascii="Tahoma" w:hAnsi="Tahoma" w:cs="Tahoma"/>
          <w:sz w:val="18"/>
          <w:szCs w:val="18"/>
          <w:rtl/>
        </w:rPr>
      </w:pPr>
      <w:r w:rsidRPr="0051332D">
        <w:rPr>
          <w:rFonts w:ascii="Tahoma" w:hAnsi="Tahoma" w:cs="Tahoma" w:hint="cs"/>
          <w:sz w:val="18"/>
          <w:szCs w:val="18"/>
          <w:rtl/>
        </w:rPr>
        <w:t>נמצא כי משרד התחבורה לא נימק את החלטתו, וועדת ההיגוי לא דנה בנושא שינוי התכנון המקורי ובהקפאת ביצוע העבודות בכיכר, וכן בהשלכותיה המשפטיות והתקציביות והשפעתה של ההחלטה האמורה על לוחות הזמנים ועל השלמת הפרויקט.</w:t>
      </w:r>
    </w:p>
    <w:p w:rsidR="0055684C" w:rsidRPr="0051332D" w:rsidP="004C279C">
      <w:pPr>
        <w:spacing w:line="240" w:lineRule="exact"/>
        <w:ind w:right="2268"/>
        <w:jc w:val="both"/>
        <w:rPr>
          <w:rFonts w:ascii="Tahoma" w:hAnsi="Tahoma" w:cs="Tahoma"/>
          <w:sz w:val="18"/>
          <w:szCs w:val="18"/>
          <w:rtl/>
        </w:rPr>
      </w:pPr>
      <w:r w:rsidRPr="0051332D">
        <w:rPr>
          <w:rFonts w:ascii="Tahoma" w:hAnsi="Tahoma" w:cs="Tahoma" w:hint="cs"/>
          <w:sz w:val="18"/>
          <w:szCs w:val="18"/>
          <w:rtl/>
        </w:rPr>
        <w:t xml:space="preserve">נכון למועד סיום הביקורת טרם נערך תכנון חדש של ציר ההעדפה בכיכר, כך שבשלב זה גם לא ידוע מהי עלות ביצוע השינויים ומי </w:t>
      </w:r>
      <w:r w:rsidRPr="0051332D">
        <w:rPr>
          <w:rFonts w:ascii="Tahoma" w:hAnsi="Tahoma" w:cs="Tahoma" w:hint="cs"/>
          <w:sz w:val="18"/>
          <w:szCs w:val="18"/>
          <w:rtl/>
        </w:rPr>
        <w:t>ישא</w:t>
      </w:r>
      <w:r w:rsidRPr="0051332D">
        <w:rPr>
          <w:rFonts w:ascii="Tahoma" w:hAnsi="Tahoma" w:cs="Tahoma" w:hint="cs"/>
          <w:sz w:val="18"/>
          <w:szCs w:val="18"/>
          <w:rtl/>
        </w:rPr>
        <w:t xml:space="preserve"> בה.</w:t>
      </w:r>
    </w:p>
    <w:p w:rsidR="0055684C" w:rsidRPr="0051332D" w:rsidP="004C279C">
      <w:pPr>
        <w:spacing w:line="240" w:lineRule="exact"/>
        <w:ind w:right="2268"/>
        <w:jc w:val="both"/>
        <w:rPr>
          <w:rFonts w:ascii="Tahoma" w:hAnsi="Tahoma" w:cs="Tahoma"/>
          <w:sz w:val="18"/>
          <w:szCs w:val="18"/>
          <w:rtl/>
        </w:rPr>
      </w:pPr>
      <w:r w:rsidRPr="0051332D">
        <w:rPr>
          <w:rFonts w:ascii="Tahoma" w:hAnsi="Tahoma" w:cs="Tahoma" w:hint="cs"/>
          <w:sz w:val="18"/>
          <w:szCs w:val="18"/>
          <w:rtl/>
        </w:rPr>
        <w:t>עוד נמצא כי החלטת העירייה להקפיא את ביצוע העבודות לסלילת נתיב העדפה בכיכר אילן רמון והחלטתה לשינוי התכנון לא נבחנו במועצת העירייה. העירייה גם לא קיימה תהליך לבחינת ההשלכות התקציביות, התחבורתיות והמשפטיות של החלטה כזו.</w:t>
      </w:r>
    </w:p>
    <w:p w:rsidR="0055684C" w:rsidRPr="0051332D" w:rsidP="00090369">
      <w:pPr>
        <w:spacing w:after="240" w:line="240" w:lineRule="exact"/>
        <w:ind w:right="2268"/>
        <w:jc w:val="both"/>
        <w:rPr>
          <w:rFonts w:ascii="Tahoma" w:hAnsi="Tahoma" w:cs="Tahoma"/>
          <w:sz w:val="18"/>
          <w:szCs w:val="18"/>
          <w:rtl/>
        </w:rPr>
      </w:pPr>
      <w:r w:rsidRPr="0051332D">
        <w:rPr>
          <w:rFonts w:ascii="Tahoma" w:hAnsi="Tahoma" w:cs="Tahoma" w:hint="cs"/>
          <w:sz w:val="18"/>
          <w:szCs w:val="18"/>
          <w:rtl/>
        </w:rPr>
        <w:t>העירייה מסרה בתשובתה כי מאחר שהכיכר נמצאת במקום אסטרטגי וכדי למנוע מפגע תעבורתי עתידי היא ביקשה לשנות את התכנון הסופי של הכיכר.</w:t>
      </w:r>
    </w:p>
    <w:p w:rsidR="0055684C" w:rsidRPr="0051332D" w:rsidP="00600A73">
      <w:pPr>
        <w:pStyle w:val="RESHET"/>
        <w:rPr>
          <w:rtl/>
        </w:rPr>
      </w:pPr>
      <w:r w:rsidRPr="0051332D">
        <w:rPr>
          <w:rFonts w:hint="cs"/>
          <w:rtl/>
        </w:rPr>
        <w:t>משרד מבקר המדינה מעיר לעיריית אשדוד על שהחלטתה להקפיא את ביצוע כיכר אילן רמון נעשתה בלי שביצעה תהליך קבלת החלטות סדור, לרבות בחינת משמעויותיה של ההחלטה והשלכותיה, וממילא לא קיימה דיון על הנושא במועצת העירייה ועם משרד התחבורה, וזאת למרות השפעותיה על תקציב העירייה ועל תקציב הפרויקט וביצועו.</w:t>
      </w:r>
      <w:r w:rsidRPr="00C02BC9" w:rsidR="00C02BC9">
        <w:rPr>
          <w:noProof/>
          <w:szCs w:val="17"/>
          <w:rtl/>
        </w:rPr>
        <w:t xml:space="preserve"> </w:t>
      </w:r>
    </w:p>
    <w:p w:rsidR="0055684C" w:rsidRPr="0051332D" w:rsidP="00090369">
      <w:pPr>
        <w:pStyle w:val="RESHET"/>
        <w:rPr>
          <w:rtl/>
        </w:rPr>
      </w:pPr>
      <w:r w:rsidRPr="0051332D">
        <w:rPr>
          <w:rFonts w:hint="cs"/>
          <w:rtl/>
        </w:rPr>
        <w:t xml:space="preserve">משרד מבקר המדינה מעיר למשרד התחבורה כי העיכוב במתן עדיפות לתחבורה ציבורית בכיכר אילן רמון, והאפשרות למתן אישור לפריצת מסגרת התקציב לצורך שינוי התכנון של נתיב </w:t>
      </w:r>
      <w:r w:rsidRPr="0051332D">
        <w:rPr>
          <w:rFonts w:hint="cs"/>
          <w:rtl/>
        </w:rPr>
        <w:t>התח"צ</w:t>
      </w:r>
      <w:r w:rsidRPr="0051332D">
        <w:rPr>
          <w:rFonts w:hint="cs"/>
          <w:rtl/>
        </w:rPr>
        <w:t>, וזאת כשנה וחצי בלבד לאחר שהעירייה פרסמה את המכרז שכלל את ביצוע הנתיב כפי שתוכנן, אינם עולים בקנה אחד עם חובתו להבטיח כי העירייה, המנהלת פרויקט בהיקף נרחב במימונו, תנהג</w:t>
      </w:r>
      <w:r w:rsidRPr="0051332D">
        <w:rPr>
          <w:rtl/>
        </w:rPr>
        <w:t xml:space="preserve"> </w:t>
      </w:r>
      <w:r w:rsidRPr="0051332D">
        <w:rPr>
          <w:rFonts w:hint="cs"/>
          <w:rtl/>
        </w:rPr>
        <w:t>ביעילות</w:t>
      </w:r>
      <w:r w:rsidRPr="0051332D">
        <w:rPr>
          <w:rtl/>
        </w:rPr>
        <w:t xml:space="preserve"> </w:t>
      </w:r>
      <w:r w:rsidRPr="0051332D">
        <w:rPr>
          <w:rFonts w:hint="cs"/>
          <w:rtl/>
        </w:rPr>
        <w:t>ובחיסכון</w:t>
      </w:r>
      <w:r w:rsidRPr="0051332D">
        <w:rPr>
          <w:rtl/>
        </w:rPr>
        <w:t xml:space="preserve"> </w:t>
      </w:r>
      <w:r w:rsidRPr="0051332D">
        <w:rPr>
          <w:rFonts w:hint="cs"/>
          <w:rtl/>
        </w:rPr>
        <w:t>בכספי</w:t>
      </w:r>
      <w:r w:rsidRPr="0051332D">
        <w:rPr>
          <w:rtl/>
        </w:rPr>
        <w:t xml:space="preserve"> </w:t>
      </w:r>
      <w:r w:rsidRPr="0051332D">
        <w:rPr>
          <w:rFonts w:hint="cs"/>
          <w:rtl/>
        </w:rPr>
        <w:t>ציבור ותקיים איזון בין שיקולים הנוגעים לתועלתם של בעלי עסקים שייפגעו מצמצום החניה לבין שיקולים הנוגעים לתועלת כלל הציבור.</w:t>
      </w:r>
    </w:p>
    <w:p w:rsidR="0055684C" w:rsidRPr="0051332D" w:rsidP="004C279C">
      <w:pPr>
        <w:spacing w:line="240" w:lineRule="exact"/>
        <w:ind w:right="2268"/>
        <w:jc w:val="both"/>
        <w:rPr>
          <w:rFonts w:ascii="Tahoma" w:hAnsi="Tahoma" w:cs="Tahoma"/>
          <w:sz w:val="18"/>
          <w:szCs w:val="18"/>
        </w:rPr>
      </w:pPr>
    </w:p>
    <w:p w:rsidR="0055684C" w:rsidRPr="0051332D" w:rsidP="004C279C">
      <w:pPr>
        <w:spacing w:line="240" w:lineRule="exact"/>
        <w:ind w:right="2268"/>
        <w:jc w:val="both"/>
        <w:rPr>
          <w:rFonts w:ascii="Tahoma" w:hAnsi="Tahoma" w:cs="Tahoma"/>
          <w:sz w:val="18"/>
          <w:szCs w:val="18"/>
          <w:rtl/>
        </w:rPr>
      </w:pPr>
    </w:p>
    <w:p w:rsidR="0055684C" w:rsidRPr="00F93924" w:rsidP="004C279C">
      <w:pPr>
        <w:pStyle w:val="KOT4"/>
        <w:rPr>
          <w:rtl/>
        </w:rPr>
      </w:pPr>
      <w:r w:rsidRPr="00F93924">
        <w:rPr>
          <w:rFonts w:hint="cs"/>
          <w:rtl/>
        </w:rPr>
        <w:t>שדרוג מרכז הבקרה</w:t>
      </w:r>
    </w:p>
    <w:p w:rsidR="0055684C" w:rsidRPr="0051332D" w:rsidP="004C279C">
      <w:pPr>
        <w:spacing w:line="240" w:lineRule="exact"/>
        <w:ind w:left="-1" w:right="2268"/>
        <w:jc w:val="both"/>
        <w:rPr>
          <w:rFonts w:ascii="Tahoma" w:hAnsi="Tahoma" w:cs="Tahoma"/>
          <w:sz w:val="18"/>
          <w:szCs w:val="18"/>
          <w:rtl/>
        </w:rPr>
      </w:pPr>
      <w:r w:rsidRPr="0051332D">
        <w:rPr>
          <w:rFonts w:ascii="Tahoma" w:hAnsi="Tahoma" w:cs="Tahoma" w:hint="cs"/>
          <w:sz w:val="18"/>
          <w:szCs w:val="18"/>
          <w:rtl/>
        </w:rPr>
        <w:t xml:space="preserve">על פי הצעת העירייה במענה על הקול הקורא, בעיר אשדוד אין מופעלות טכנולוגיות לצורך ניהול של תחבורה ציבורית ושימוש בה; הרמזורים בעיר אינם מחוברים למרכז בקרה ואין בה כל העדפה לתחבורה ציבורית. אי לכך, התוכנית שהציגה העירייה כללה הקמת מרכז בקרה בעירייה שישולב עם מרכז בקרה קיים, שיכלול בין היתר </w:t>
      </w:r>
      <w:r w:rsidRPr="0051332D">
        <w:rPr>
          <w:rFonts w:ascii="Tahoma" w:hAnsi="Tahoma" w:cs="Tahoma"/>
          <w:sz w:val="18"/>
          <w:szCs w:val="18"/>
          <w:rtl/>
        </w:rPr>
        <w:t xml:space="preserve">שליטה בתחבורה הציבורית </w:t>
      </w:r>
      <w:r w:rsidRPr="0051332D">
        <w:rPr>
          <w:rFonts w:ascii="Tahoma" w:hAnsi="Tahoma" w:cs="Tahoma" w:hint="cs"/>
          <w:sz w:val="18"/>
          <w:szCs w:val="18"/>
          <w:rtl/>
        </w:rPr>
        <w:t>ו</w:t>
      </w:r>
      <w:r w:rsidRPr="0051332D">
        <w:rPr>
          <w:rFonts w:ascii="Tahoma" w:hAnsi="Tahoma" w:cs="Tahoma"/>
          <w:sz w:val="18"/>
          <w:szCs w:val="18"/>
          <w:rtl/>
        </w:rPr>
        <w:t>הצגת מידע ממצלמות ברחבי העיר</w:t>
      </w:r>
      <w:r w:rsidRPr="0051332D">
        <w:rPr>
          <w:rFonts w:ascii="Tahoma" w:hAnsi="Tahoma" w:cs="Tahoma" w:hint="cs"/>
          <w:sz w:val="18"/>
          <w:szCs w:val="18"/>
          <w:rtl/>
        </w:rPr>
        <w:t xml:space="preserve">. על פי הצעת העירייה, הדבר יאפשר פריסה של טכנולוגיות חכמות המייצרות מערך בקרה שלם הכולל מערכת בקרת רמזורים הנשלטת ממרכז בקרה, מערכת העדפת תחבורה ציבורית ברמזורים ומערכת לזיהוי רכבים לא מורשים הנוסעים בנתיב </w:t>
      </w:r>
      <w:r w:rsidRPr="0051332D">
        <w:rPr>
          <w:rFonts w:ascii="Tahoma" w:hAnsi="Tahoma" w:cs="Tahoma" w:hint="cs"/>
          <w:sz w:val="18"/>
          <w:szCs w:val="18"/>
          <w:rtl/>
        </w:rPr>
        <w:t>התח"צ</w:t>
      </w:r>
      <w:r w:rsidRPr="0051332D">
        <w:rPr>
          <w:rFonts w:ascii="Tahoma" w:hAnsi="Tahoma" w:cs="Tahoma" w:hint="cs"/>
          <w:sz w:val="18"/>
          <w:szCs w:val="18"/>
          <w:rtl/>
        </w:rPr>
        <w:t>.</w:t>
      </w:r>
    </w:p>
    <w:p w:rsidR="0055684C" w:rsidRPr="0051332D" w:rsidP="004C279C">
      <w:pPr>
        <w:spacing w:line="240" w:lineRule="exact"/>
        <w:ind w:left="-1" w:right="2268"/>
        <w:jc w:val="both"/>
        <w:rPr>
          <w:rFonts w:ascii="Tahoma" w:hAnsi="Tahoma" w:cs="Tahoma"/>
          <w:sz w:val="18"/>
          <w:szCs w:val="18"/>
          <w:rtl/>
        </w:rPr>
      </w:pPr>
      <w:r w:rsidRPr="0051332D">
        <w:rPr>
          <w:rFonts w:ascii="Tahoma" w:hAnsi="Tahoma" w:cs="Tahoma" w:hint="eastAsia"/>
          <w:sz w:val="18"/>
          <w:szCs w:val="18"/>
          <w:rtl/>
        </w:rPr>
        <w:t>ממצגת</w:t>
      </w:r>
      <w:r w:rsidRPr="0051332D">
        <w:rPr>
          <w:rFonts w:ascii="Tahoma" w:hAnsi="Tahoma" w:cs="Tahoma"/>
          <w:sz w:val="18"/>
          <w:szCs w:val="18"/>
          <w:rtl/>
        </w:rPr>
        <w:t xml:space="preserve"> </w:t>
      </w:r>
      <w:r w:rsidRPr="0051332D">
        <w:rPr>
          <w:rFonts w:ascii="Tahoma" w:hAnsi="Tahoma" w:cs="Tahoma" w:hint="eastAsia"/>
          <w:sz w:val="18"/>
          <w:szCs w:val="18"/>
          <w:rtl/>
        </w:rPr>
        <w:t>שהוכנה</w:t>
      </w:r>
      <w:r w:rsidRPr="0051332D">
        <w:rPr>
          <w:rFonts w:ascii="Tahoma" w:hAnsi="Tahoma" w:cs="Tahoma"/>
          <w:sz w:val="18"/>
          <w:szCs w:val="18"/>
          <w:rtl/>
        </w:rPr>
        <w:t xml:space="preserve"> </w:t>
      </w:r>
      <w:r w:rsidRPr="0051332D">
        <w:rPr>
          <w:rFonts w:ascii="Tahoma" w:hAnsi="Tahoma" w:cs="Tahoma" w:hint="eastAsia"/>
          <w:sz w:val="18"/>
          <w:szCs w:val="18"/>
          <w:rtl/>
        </w:rPr>
        <w:t>לישיבת</w:t>
      </w:r>
      <w:r w:rsidRPr="0051332D">
        <w:rPr>
          <w:rFonts w:ascii="Tahoma" w:hAnsi="Tahoma" w:cs="Tahoma"/>
          <w:sz w:val="18"/>
          <w:szCs w:val="18"/>
          <w:rtl/>
        </w:rPr>
        <w:t xml:space="preserve"> </w:t>
      </w:r>
      <w:r w:rsidRPr="0051332D">
        <w:rPr>
          <w:rFonts w:ascii="Tahoma" w:hAnsi="Tahoma" w:cs="Tahoma" w:hint="eastAsia"/>
          <w:sz w:val="18"/>
          <w:szCs w:val="18"/>
          <w:rtl/>
        </w:rPr>
        <w:t>ועדת</w:t>
      </w:r>
      <w:r w:rsidRPr="0051332D">
        <w:rPr>
          <w:rFonts w:ascii="Tahoma" w:hAnsi="Tahoma" w:cs="Tahoma"/>
          <w:sz w:val="18"/>
          <w:szCs w:val="18"/>
          <w:rtl/>
        </w:rPr>
        <w:t xml:space="preserve"> </w:t>
      </w:r>
      <w:r w:rsidRPr="0051332D">
        <w:rPr>
          <w:rFonts w:ascii="Tahoma" w:hAnsi="Tahoma" w:cs="Tahoma" w:hint="eastAsia"/>
          <w:sz w:val="18"/>
          <w:szCs w:val="18"/>
          <w:rtl/>
        </w:rPr>
        <w:t>ההיגוי</w:t>
      </w:r>
      <w:r w:rsidRPr="0051332D">
        <w:rPr>
          <w:rFonts w:ascii="Tahoma" w:hAnsi="Tahoma" w:cs="Tahoma"/>
          <w:sz w:val="18"/>
          <w:szCs w:val="18"/>
          <w:rtl/>
        </w:rPr>
        <w:t xml:space="preserve"> </w:t>
      </w:r>
      <w:r w:rsidRPr="0051332D">
        <w:rPr>
          <w:rFonts w:ascii="Tahoma" w:hAnsi="Tahoma" w:cs="Tahoma" w:hint="eastAsia"/>
          <w:sz w:val="18"/>
          <w:szCs w:val="18"/>
          <w:rtl/>
        </w:rPr>
        <w:t>שהתכנסה</w:t>
      </w:r>
      <w:r w:rsidRPr="0051332D">
        <w:rPr>
          <w:rFonts w:ascii="Tahoma" w:hAnsi="Tahoma" w:cs="Tahoma"/>
          <w:sz w:val="18"/>
          <w:szCs w:val="18"/>
          <w:rtl/>
        </w:rPr>
        <w:t xml:space="preserve"> בינואר 2015 עולה כי עיריית אשדוד מעוניינת למקם את מרכז הבקרה בחניון העירייה ולשלבו עם מרכז </w:t>
      </w:r>
      <w:r w:rsidRPr="0051332D">
        <w:rPr>
          <w:rFonts w:ascii="Tahoma" w:hAnsi="Tahoma" w:cs="Tahoma" w:hint="cs"/>
          <w:sz w:val="18"/>
          <w:szCs w:val="18"/>
          <w:rtl/>
        </w:rPr>
        <w:t xml:space="preserve">בקרה </w:t>
      </w:r>
      <w:r w:rsidRPr="0051332D">
        <w:rPr>
          <w:rFonts w:ascii="Tahoma" w:hAnsi="Tahoma" w:cs="Tahoma" w:hint="eastAsia"/>
          <w:sz w:val="18"/>
          <w:szCs w:val="18"/>
          <w:rtl/>
        </w:rPr>
        <w:t>קיים</w:t>
      </w:r>
      <w:r w:rsidRPr="0051332D">
        <w:rPr>
          <w:rFonts w:ascii="Tahoma" w:hAnsi="Tahoma" w:cs="Tahoma"/>
          <w:sz w:val="18"/>
          <w:szCs w:val="18"/>
          <w:rtl/>
        </w:rPr>
        <w:t xml:space="preserve"> </w:t>
      </w:r>
      <w:r w:rsidRPr="0051332D">
        <w:rPr>
          <w:rFonts w:ascii="Tahoma" w:hAnsi="Tahoma" w:cs="Tahoma" w:hint="eastAsia"/>
          <w:sz w:val="18"/>
          <w:szCs w:val="18"/>
          <w:rtl/>
        </w:rPr>
        <w:t>המשמש</w:t>
      </w:r>
      <w:r w:rsidRPr="0051332D">
        <w:rPr>
          <w:rFonts w:ascii="Tahoma" w:hAnsi="Tahoma" w:cs="Tahoma"/>
          <w:sz w:val="18"/>
          <w:szCs w:val="18"/>
          <w:rtl/>
        </w:rPr>
        <w:t xml:space="preserve"> </w:t>
      </w:r>
      <w:r w:rsidRPr="0051332D">
        <w:rPr>
          <w:rFonts w:ascii="Tahoma" w:hAnsi="Tahoma" w:cs="Tahoma" w:hint="eastAsia"/>
          <w:sz w:val="18"/>
          <w:szCs w:val="18"/>
          <w:rtl/>
        </w:rPr>
        <w:t>מוקד</w:t>
      </w:r>
      <w:r w:rsidRPr="0051332D">
        <w:rPr>
          <w:rFonts w:ascii="Tahoma" w:hAnsi="Tahoma" w:cs="Tahoma"/>
          <w:sz w:val="18"/>
          <w:szCs w:val="18"/>
          <w:rtl/>
        </w:rPr>
        <w:t xml:space="preserve"> </w:t>
      </w:r>
      <w:r w:rsidRPr="0051332D">
        <w:rPr>
          <w:rFonts w:ascii="Tahoma" w:hAnsi="Tahoma" w:cs="Tahoma" w:hint="eastAsia"/>
          <w:sz w:val="18"/>
          <w:szCs w:val="18"/>
          <w:rtl/>
        </w:rPr>
        <w:t>פניות</w:t>
      </w:r>
      <w:r w:rsidRPr="0051332D">
        <w:rPr>
          <w:rFonts w:ascii="Tahoma" w:hAnsi="Tahoma" w:cs="Tahoma"/>
          <w:sz w:val="18"/>
          <w:szCs w:val="18"/>
          <w:rtl/>
        </w:rPr>
        <w:t xml:space="preserve"> </w:t>
      </w:r>
      <w:r w:rsidRPr="0051332D">
        <w:rPr>
          <w:rFonts w:ascii="Tahoma" w:hAnsi="Tahoma" w:cs="Tahoma" w:hint="eastAsia"/>
          <w:sz w:val="18"/>
          <w:szCs w:val="18"/>
          <w:rtl/>
        </w:rPr>
        <w:t>תושבים</w:t>
      </w:r>
      <w:r w:rsidRPr="0051332D">
        <w:rPr>
          <w:rFonts w:ascii="Tahoma" w:hAnsi="Tahoma" w:cs="Tahoma"/>
          <w:sz w:val="18"/>
          <w:szCs w:val="18"/>
          <w:rtl/>
        </w:rPr>
        <w:t xml:space="preserve">. </w:t>
      </w:r>
      <w:r w:rsidRPr="0051332D">
        <w:rPr>
          <w:rFonts w:ascii="Tahoma" w:hAnsi="Tahoma" w:cs="Tahoma" w:hint="eastAsia"/>
          <w:sz w:val="18"/>
          <w:szCs w:val="18"/>
          <w:rtl/>
        </w:rPr>
        <w:t>מטרתו</w:t>
      </w:r>
      <w:r w:rsidRPr="0051332D">
        <w:rPr>
          <w:rFonts w:ascii="Tahoma" w:hAnsi="Tahoma" w:cs="Tahoma"/>
          <w:sz w:val="18"/>
          <w:szCs w:val="18"/>
          <w:rtl/>
        </w:rPr>
        <w:t xml:space="preserve"> </w:t>
      </w:r>
      <w:r w:rsidRPr="0051332D">
        <w:rPr>
          <w:rFonts w:ascii="Tahoma" w:hAnsi="Tahoma" w:cs="Tahoma" w:hint="eastAsia"/>
          <w:sz w:val="18"/>
          <w:szCs w:val="18"/>
          <w:rtl/>
        </w:rPr>
        <w:t>של</w:t>
      </w:r>
      <w:r w:rsidRPr="0051332D">
        <w:rPr>
          <w:rFonts w:ascii="Tahoma" w:hAnsi="Tahoma" w:cs="Tahoma"/>
          <w:sz w:val="18"/>
          <w:szCs w:val="18"/>
          <w:rtl/>
        </w:rPr>
        <w:t xml:space="preserve"> </w:t>
      </w:r>
      <w:r w:rsidRPr="0051332D">
        <w:rPr>
          <w:rFonts w:ascii="Tahoma" w:hAnsi="Tahoma" w:cs="Tahoma" w:hint="eastAsia"/>
          <w:sz w:val="18"/>
          <w:szCs w:val="18"/>
          <w:rtl/>
        </w:rPr>
        <w:t>מרכז</w:t>
      </w:r>
      <w:r w:rsidRPr="0051332D">
        <w:rPr>
          <w:rFonts w:ascii="Tahoma" w:hAnsi="Tahoma" w:cs="Tahoma"/>
          <w:sz w:val="18"/>
          <w:szCs w:val="18"/>
          <w:rtl/>
        </w:rPr>
        <w:t xml:space="preserve"> </w:t>
      </w:r>
      <w:r w:rsidRPr="0051332D">
        <w:rPr>
          <w:rFonts w:ascii="Tahoma" w:hAnsi="Tahoma" w:cs="Tahoma" w:hint="eastAsia"/>
          <w:sz w:val="18"/>
          <w:szCs w:val="18"/>
          <w:rtl/>
        </w:rPr>
        <w:t>הבקרה</w:t>
      </w:r>
      <w:r w:rsidRPr="0051332D">
        <w:rPr>
          <w:rFonts w:ascii="Tahoma" w:hAnsi="Tahoma" w:cs="Tahoma" w:hint="cs"/>
          <w:sz w:val="18"/>
          <w:szCs w:val="18"/>
          <w:rtl/>
        </w:rPr>
        <w:t xml:space="preserve"> המשודרג</w:t>
      </w:r>
      <w:r w:rsidRPr="0051332D">
        <w:rPr>
          <w:rFonts w:ascii="Tahoma" w:hAnsi="Tahoma" w:cs="Tahoma"/>
          <w:sz w:val="18"/>
          <w:szCs w:val="18"/>
          <w:rtl/>
        </w:rPr>
        <w:t xml:space="preserve"> היא לשפר את רמת השירות למשתמשי</w:t>
      </w:r>
      <w:r w:rsidRPr="0051332D">
        <w:rPr>
          <w:rFonts w:ascii="Tahoma" w:hAnsi="Tahoma" w:cs="Tahoma" w:hint="eastAsia"/>
          <w:sz w:val="18"/>
          <w:szCs w:val="18"/>
          <w:rtl/>
        </w:rPr>
        <w:t>ם</w:t>
      </w:r>
      <w:r w:rsidRPr="0051332D">
        <w:rPr>
          <w:rFonts w:ascii="Tahoma" w:hAnsi="Tahoma" w:cs="Tahoma"/>
          <w:sz w:val="18"/>
          <w:szCs w:val="18"/>
          <w:rtl/>
        </w:rPr>
        <w:t xml:space="preserve"> </w:t>
      </w:r>
      <w:r w:rsidRPr="0051332D">
        <w:rPr>
          <w:rFonts w:ascii="Tahoma" w:hAnsi="Tahoma" w:cs="Tahoma" w:hint="eastAsia"/>
          <w:sz w:val="18"/>
          <w:szCs w:val="18"/>
          <w:rtl/>
        </w:rPr>
        <w:t>בדרך</w:t>
      </w:r>
      <w:r w:rsidRPr="0051332D">
        <w:rPr>
          <w:rFonts w:ascii="Tahoma" w:hAnsi="Tahoma" w:cs="Tahoma"/>
          <w:sz w:val="18"/>
          <w:szCs w:val="18"/>
          <w:rtl/>
        </w:rPr>
        <w:t xml:space="preserve"> בדגש על תחבורה ציבורית, את רמת הבטיחות בדרך </w:t>
      </w:r>
      <w:r w:rsidRPr="0051332D">
        <w:rPr>
          <w:rFonts w:ascii="Tahoma" w:hAnsi="Tahoma" w:cs="Tahoma" w:hint="eastAsia"/>
          <w:sz w:val="18"/>
          <w:szCs w:val="18"/>
          <w:rtl/>
        </w:rPr>
        <w:t>ואת</w:t>
      </w:r>
      <w:r w:rsidRPr="0051332D">
        <w:rPr>
          <w:rFonts w:ascii="Tahoma" w:hAnsi="Tahoma" w:cs="Tahoma"/>
          <w:sz w:val="18"/>
          <w:szCs w:val="18"/>
          <w:rtl/>
        </w:rPr>
        <w:t xml:space="preserve"> </w:t>
      </w:r>
      <w:r w:rsidRPr="0051332D">
        <w:rPr>
          <w:rFonts w:ascii="Tahoma" w:hAnsi="Tahoma" w:cs="Tahoma" w:hint="eastAsia"/>
          <w:sz w:val="18"/>
          <w:szCs w:val="18"/>
          <w:rtl/>
        </w:rPr>
        <w:t>התיאום</w:t>
      </w:r>
      <w:r w:rsidRPr="0051332D">
        <w:rPr>
          <w:rFonts w:ascii="Tahoma" w:hAnsi="Tahoma" w:cs="Tahoma"/>
          <w:sz w:val="18"/>
          <w:szCs w:val="18"/>
          <w:rtl/>
        </w:rPr>
        <w:t xml:space="preserve"> </w:t>
      </w:r>
      <w:r w:rsidRPr="0051332D">
        <w:rPr>
          <w:rFonts w:ascii="Tahoma" w:hAnsi="Tahoma" w:cs="Tahoma" w:hint="eastAsia"/>
          <w:sz w:val="18"/>
          <w:szCs w:val="18"/>
          <w:rtl/>
        </w:rPr>
        <w:t>בין</w:t>
      </w:r>
      <w:r w:rsidRPr="0051332D">
        <w:rPr>
          <w:rFonts w:ascii="Tahoma" w:hAnsi="Tahoma" w:cs="Tahoma"/>
          <w:sz w:val="18"/>
          <w:szCs w:val="18"/>
          <w:rtl/>
        </w:rPr>
        <w:t xml:space="preserve"> </w:t>
      </w:r>
      <w:r w:rsidRPr="0051332D">
        <w:rPr>
          <w:rFonts w:ascii="Tahoma" w:hAnsi="Tahoma" w:cs="Tahoma" w:hint="eastAsia"/>
          <w:sz w:val="18"/>
          <w:szCs w:val="18"/>
          <w:rtl/>
        </w:rPr>
        <w:t>כל</w:t>
      </w:r>
      <w:r w:rsidRPr="0051332D">
        <w:rPr>
          <w:rFonts w:ascii="Tahoma" w:hAnsi="Tahoma" w:cs="Tahoma"/>
          <w:sz w:val="18"/>
          <w:szCs w:val="18"/>
          <w:rtl/>
        </w:rPr>
        <w:t xml:space="preserve"> </w:t>
      </w:r>
      <w:r w:rsidRPr="0051332D">
        <w:rPr>
          <w:rFonts w:ascii="Tahoma" w:hAnsi="Tahoma" w:cs="Tahoma" w:hint="eastAsia"/>
          <w:sz w:val="18"/>
          <w:szCs w:val="18"/>
          <w:rtl/>
        </w:rPr>
        <w:t>מערכות</w:t>
      </w:r>
      <w:r w:rsidRPr="0051332D">
        <w:rPr>
          <w:rFonts w:ascii="Tahoma" w:hAnsi="Tahoma" w:cs="Tahoma"/>
          <w:sz w:val="18"/>
          <w:szCs w:val="18"/>
          <w:rtl/>
        </w:rPr>
        <w:t xml:space="preserve"> </w:t>
      </w:r>
      <w:r w:rsidRPr="0051332D">
        <w:rPr>
          <w:rFonts w:ascii="Tahoma" w:hAnsi="Tahoma" w:cs="Tahoma" w:hint="eastAsia"/>
          <w:sz w:val="18"/>
          <w:szCs w:val="18"/>
          <w:rtl/>
        </w:rPr>
        <w:t>התחבורה</w:t>
      </w:r>
      <w:r w:rsidRPr="0051332D">
        <w:rPr>
          <w:rFonts w:ascii="Tahoma" w:hAnsi="Tahoma" w:cs="Tahoma"/>
          <w:sz w:val="18"/>
          <w:szCs w:val="18"/>
          <w:rtl/>
        </w:rPr>
        <w:t xml:space="preserve">, </w:t>
      </w:r>
      <w:r w:rsidRPr="0051332D">
        <w:rPr>
          <w:rFonts w:ascii="Tahoma" w:hAnsi="Tahoma" w:cs="Tahoma" w:hint="eastAsia"/>
          <w:sz w:val="18"/>
          <w:szCs w:val="18"/>
          <w:rtl/>
        </w:rPr>
        <w:t>וכן</w:t>
      </w:r>
      <w:r w:rsidRPr="0051332D">
        <w:rPr>
          <w:rFonts w:ascii="Tahoma" w:hAnsi="Tahoma" w:cs="Tahoma"/>
          <w:sz w:val="18"/>
          <w:szCs w:val="18"/>
          <w:rtl/>
        </w:rPr>
        <w:t xml:space="preserve"> לצמצם את הפגיעה בסביבה.</w:t>
      </w:r>
    </w:p>
    <w:p w:rsidR="0055684C" w:rsidRPr="0051332D" w:rsidP="004C279C">
      <w:pPr>
        <w:spacing w:line="240" w:lineRule="exact"/>
        <w:ind w:left="-1" w:right="2268"/>
        <w:jc w:val="both"/>
        <w:rPr>
          <w:rFonts w:ascii="Tahoma" w:hAnsi="Tahoma" w:cs="Tahoma"/>
          <w:sz w:val="18"/>
          <w:szCs w:val="18"/>
        </w:rPr>
      </w:pPr>
      <w:r w:rsidRPr="0051332D">
        <w:rPr>
          <w:rFonts w:ascii="Tahoma" w:hAnsi="Tahoma" w:cs="Tahoma" w:hint="cs"/>
          <w:sz w:val="18"/>
          <w:szCs w:val="18"/>
          <w:rtl/>
        </w:rPr>
        <w:t xml:space="preserve">בישיבה האמורה </w:t>
      </w:r>
      <w:r w:rsidRPr="0051332D">
        <w:rPr>
          <w:rFonts w:ascii="Tahoma" w:hAnsi="Tahoma" w:cs="Tahoma" w:hint="eastAsia"/>
          <w:sz w:val="18"/>
          <w:szCs w:val="18"/>
          <w:rtl/>
        </w:rPr>
        <w:t>החליטה</w:t>
      </w:r>
      <w:r w:rsidRPr="0051332D">
        <w:rPr>
          <w:rFonts w:ascii="Tahoma" w:hAnsi="Tahoma" w:cs="Tahoma"/>
          <w:sz w:val="18"/>
          <w:szCs w:val="18"/>
          <w:rtl/>
        </w:rPr>
        <w:t xml:space="preserve"> </w:t>
      </w:r>
      <w:r w:rsidRPr="0051332D">
        <w:rPr>
          <w:rFonts w:ascii="Tahoma" w:hAnsi="Tahoma" w:cs="Tahoma" w:hint="cs"/>
          <w:sz w:val="18"/>
          <w:szCs w:val="18"/>
          <w:rtl/>
        </w:rPr>
        <w:t xml:space="preserve">ועדת ההיגוי </w:t>
      </w:r>
      <w:r w:rsidRPr="0051332D">
        <w:rPr>
          <w:rFonts w:ascii="Tahoma" w:hAnsi="Tahoma" w:cs="Tahoma" w:hint="eastAsia"/>
          <w:sz w:val="18"/>
          <w:szCs w:val="18"/>
          <w:rtl/>
        </w:rPr>
        <w:t>כי</w:t>
      </w:r>
      <w:r w:rsidRPr="0051332D">
        <w:rPr>
          <w:rFonts w:ascii="Tahoma" w:hAnsi="Tahoma" w:cs="Tahoma"/>
          <w:sz w:val="18"/>
          <w:szCs w:val="18"/>
          <w:rtl/>
        </w:rPr>
        <w:t xml:space="preserve"> </w:t>
      </w:r>
      <w:r w:rsidRPr="0051332D">
        <w:rPr>
          <w:rFonts w:ascii="Tahoma" w:hAnsi="Tahoma" w:cs="Tahoma" w:hint="eastAsia"/>
          <w:sz w:val="18"/>
          <w:szCs w:val="18"/>
          <w:rtl/>
        </w:rPr>
        <w:t>משרד</w:t>
      </w:r>
      <w:r w:rsidRPr="0051332D">
        <w:rPr>
          <w:rFonts w:ascii="Tahoma" w:hAnsi="Tahoma" w:cs="Tahoma"/>
          <w:sz w:val="18"/>
          <w:szCs w:val="18"/>
          <w:rtl/>
        </w:rPr>
        <w:t xml:space="preserve"> </w:t>
      </w:r>
      <w:r w:rsidRPr="0051332D">
        <w:rPr>
          <w:rFonts w:ascii="Tahoma" w:hAnsi="Tahoma" w:cs="Tahoma" w:hint="eastAsia"/>
          <w:sz w:val="18"/>
          <w:szCs w:val="18"/>
          <w:rtl/>
        </w:rPr>
        <w:t>התחבורה</w:t>
      </w:r>
      <w:r w:rsidRPr="0051332D">
        <w:rPr>
          <w:rFonts w:ascii="Tahoma" w:hAnsi="Tahoma" w:cs="Tahoma"/>
          <w:sz w:val="18"/>
          <w:szCs w:val="18"/>
          <w:rtl/>
        </w:rPr>
        <w:t xml:space="preserve"> </w:t>
      </w:r>
      <w:r w:rsidRPr="0051332D">
        <w:rPr>
          <w:rFonts w:ascii="Tahoma" w:hAnsi="Tahoma" w:cs="Tahoma" w:hint="eastAsia"/>
          <w:sz w:val="18"/>
          <w:szCs w:val="18"/>
          <w:rtl/>
        </w:rPr>
        <w:t>יאשר</w:t>
      </w:r>
      <w:r w:rsidRPr="0051332D">
        <w:rPr>
          <w:rFonts w:ascii="Tahoma" w:hAnsi="Tahoma" w:cs="Tahoma"/>
          <w:sz w:val="18"/>
          <w:szCs w:val="18"/>
          <w:rtl/>
        </w:rPr>
        <w:t xml:space="preserve"> </w:t>
      </w:r>
      <w:r w:rsidRPr="0051332D">
        <w:rPr>
          <w:rFonts w:ascii="Tahoma" w:hAnsi="Tahoma" w:cs="Tahoma" w:hint="eastAsia"/>
          <w:sz w:val="18"/>
          <w:szCs w:val="18"/>
          <w:rtl/>
        </w:rPr>
        <w:t>את</w:t>
      </w:r>
      <w:r w:rsidRPr="0051332D">
        <w:rPr>
          <w:rFonts w:ascii="Tahoma" w:hAnsi="Tahoma" w:cs="Tahoma"/>
          <w:sz w:val="18"/>
          <w:szCs w:val="18"/>
          <w:rtl/>
        </w:rPr>
        <w:t xml:space="preserve"> תכולת מרכז הבקרה ו</w:t>
      </w:r>
      <w:r w:rsidRPr="0051332D">
        <w:rPr>
          <w:rFonts w:ascii="Tahoma" w:hAnsi="Tahoma" w:cs="Tahoma" w:hint="eastAsia"/>
          <w:sz w:val="18"/>
          <w:szCs w:val="18"/>
          <w:rtl/>
        </w:rPr>
        <w:t>את</w:t>
      </w:r>
      <w:r w:rsidRPr="0051332D">
        <w:rPr>
          <w:rFonts w:ascii="Tahoma" w:hAnsi="Tahoma" w:cs="Tahoma"/>
          <w:sz w:val="18"/>
          <w:szCs w:val="18"/>
          <w:rtl/>
        </w:rPr>
        <w:t xml:space="preserve"> שילובו עם מרכז</w:t>
      </w:r>
      <w:r w:rsidRPr="0051332D">
        <w:rPr>
          <w:rFonts w:ascii="Tahoma" w:hAnsi="Tahoma" w:cs="Tahoma" w:hint="cs"/>
          <w:sz w:val="18"/>
          <w:szCs w:val="18"/>
          <w:rtl/>
        </w:rPr>
        <w:t xml:space="preserve"> הבקרה</w:t>
      </w:r>
      <w:r w:rsidRPr="0051332D">
        <w:rPr>
          <w:rFonts w:ascii="Tahoma" w:hAnsi="Tahoma" w:cs="Tahoma"/>
          <w:sz w:val="18"/>
          <w:szCs w:val="18"/>
          <w:rtl/>
        </w:rPr>
        <w:t xml:space="preserve"> הקיים, </w:t>
      </w:r>
      <w:r w:rsidRPr="0051332D">
        <w:rPr>
          <w:rFonts w:ascii="Tahoma" w:hAnsi="Tahoma" w:cs="Tahoma" w:hint="eastAsia"/>
          <w:sz w:val="18"/>
          <w:szCs w:val="18"/>
          <w:rtl/>
        </w:rPr>
        <w:t>וזאת</w:t>
      </w:r>
      <w:r w:rsidRPr="0051332D">
        <w:rPr>
          <w:rFonts w:ascii="Tahoma" w:hAnsi="Tahoma" w:cs="Tahoma"/>
          <w:sz w:val="18"/>
          <w:szCs w:val="18"/>
          <w:rtl/>
        </w:rPr>
        <w:t xml:space="preserve"> לאחר </w:t>
      </w:r>
      <w:r w:rsidRPr="0051332D">
        <w:rPr>
          <w:rFonts w:ascii="Tahoma" w:hAnsi="Tahoma" w:cs="Tahoma" w:hint="eastAsia"/>
          <w:sz w:val="18"/>
          <w:szCs w:val="18"/>
          <w:rtl/>
        </w:rPr>
        <w:t>ש</w:t>
      </w:r>
      <w:r w:rsidRPr="0051332D">
        <w:rPr>
          <w:rFonts w:ascii="Tahoma" w:hAnsi="Tahoma" w:cs="Tahoma"/>
          <w:sz w:val="18"/>
          <w:szCs w:val="18"/>
          <w:rtl/>
        </w:rPr>
        <w:t>העיר</w:t>
      </w:r>
      <w:r w:rsidRPr="0051332D">
        <w:rPr>
          <w:rFonts w:ascii="Tahoma" w:hAnsi="Tahoma" w:cs="Tahoma" w:hint="eastAsia"/>
          <w:sz w:val="18"/>
          <w:szCs w:val="18"/>
          <w:rtl/>
        </w:rPr>
        <w:t>י</w:t>
      </w:r>
      <w:r w:rsidRPr="0051332D">
        <w:rPr>
          <w:rFonts w:ascii="Tahoma" w:hAnsi="Tahoma" w:cs="Tahoma"/>
          <w:sz w:val="18"/>
          <w:szCs w:val="18"/>
          <w:rtl/>
        </w:rPr>
        <w:t xml:space="preserve">יה תגבש הצעה סופית </w:t>
      </w:r>
      <w:r w:rsidRPr="0051332D">
        <w:rPr>
          <w:rFonts w:ascii="Tahoma" w:hAnsi="Tahoma" w:cs="Tahoma" w:hint="eastAsia"/>
          <w:sz w:val="18"/>
          <w:szCs w:val="18"/>
          <w:rtl/>
        </w:rPr>
        <w:t>הכוללת</w:t>
      </w:r>
      <w:r w:rsidRPr="0051332D">
        <w:rPr>
          <w:rFonts w:ascii="Tahoma" w:hAnsi="Tahoma" w:cs="Tahoma"/>
          <w:sz w:val="18"/>
          <w:szCs w:val="18"/>
          <w:rtl/>
        </w:rPr>
        <w:t xml:space="preserve"> את </w:t>
      </w:r>
      <w:r w:rsidRPr="0051332D">
        <w:rPr>
          <w:rFonts w:ascii="Tahoma" w:hAnsi="Tahoma" w:cs="Tahoma" w:hint="eastAsia"/>
          <w:sz w:val="18"/>
          <w:szCs w:val="18"/>
          <w:rtl/>
        </w:rPr>
        <w:t>מרכיבי</w:t>
      </w:r>
      <w:r w:rsidRPr="0051332D">
        <w:rPr>
          <w:rFonts w:ascii="Tahoma" w:hAnsi="Tahoma" w:cs="Tahoma"/>
          <w:sz w:val="18"/>
          <w:szCs w:val="18"/>
          <w:rtl/>
        </w:rPr>
        <w:t xml:space="preserve"> </w:t>
      </w:r>
      <w:r w:rsidRPr="0051332D">
        <w:rPr>
          <w:rFonts w:ascii="Tahoma" w:hAnsi="Tahoma" w:cs="Tahoma" w:hint="eastAsia"/>
          <w:sz w:val="18"/>
          <w:szCs w:val="18"/>
          <w:rtl/>
        </w:rPr>
        <w:t>המרכז</w:t>
      </w:r>
      <w:r w:rsidRPr="0051332D">
        <w:rPr>
          <w:rFonts w:ascii="Tahoma" w:hAnsi="Tahoma" w:cs="Tahoma"/>
          <w:sz w:val="18"/>
          <w:szCs w:val="18"/>
          <w:rtl/>
        </w:rPr>
        <w:t xml:space="preserve"> </w:t>
      </w:r>
      <w:r w:rsidRPr="0051332D">
        <w:rPr>
          <w:rFonts w:ascii="Tahoma" w:hAnsi="Tahoma" w:cs="Tahoma" w:hint="eastAsia"/>
          <w:sz w:val="18"/>
          <w:szCs w:val="18"/>
          <w:rtl/>
        </w:rPr>
        <w:t>ואומדן</w:t>
      </w:r>
      <w:r w:rsidRPr="0051332D">
        <w:rPr>
          <w:rFonts w:ascii="Tahoma" w:hAnsi="Tahoma" w:cs="Tahoma"/>
          <w:sz w:val="18"/>
          <w:szCs w:val="18"/>
          <w:rtl/>
        </w:rPr>
        <w:t xml:space="preserve"> </w:t>
      </w:r>
      <w:r w:rsidRPr="0051332D">
        <w:rPr>
          <w:rFonts w:ascii="Tahoma" w:hAnsi="Tahoma" w:cs="Tahoma" w:hint="eastAsia"/>
          <w:sz w:val="18"/>
          <w:szCs w:val="18"/>
          <w:rtl/>
        </w:rPr>
        <w:t>תקציבי</w:t>
      </w:r>
      <w:r w:rsidRPr="0051332D">
        <w:rPr>
          <w:rFonts w:ascii="Tahoma" w:hAnsi="Tahoma" w:cs="Tahoma"/>
          <w:sz w:val="18"/>
          <w:szCs w:val="18"/>
          <w:rtl/>
        </w:rPr>
        <w:t xml:space="preserve"> </w:t>
      </w:r>
      <w:r w:rsidRPr="0051332D">
        <w:rPr>
          <w:rFonts w:ascii="Tahoma" w:hAnsi="Tahoma" w:cs="Tahoma" w:hint="eastAsia"/>
          <w:sz w:val="18"/>
          <w:szCs w:val="18"/>
          <w:rtl/>
        </w:rPr>
        <w:t>לביצועו</w:t>
      </w:r>
      <w:r w:rsidRPr="0051332D">
        <w:rPr>
          <w:rFonts w:ascii="Tahoma" w:hAnsi="Tahoma" w:cs="Tahoma"/>
          <w:sz w:val="18"/>
          <w:szCs w:val="18"/>
          <w:rtl/>
        </w:rPr>
        <w:t>.</w:t>
      </w:r>
    </w:p>
    <w:p w:rsidR="0055684C" w:rsidRPr="0051332D" w:rsidP="004C279C">
      <w:pPr>
        <w:spacing w:line="240" w:lineRule="exact"/>
        <w:ind w:left="-1" w:right="2268"/>
        <w:jc w:val="both"/>
        <w:rPr>
          <w:rFonts w:ascii="Tahoma" w:hAnsi="Tahoma" w:cs="Tahoma"/>
          <w:sz w:val="18"/>
          <w:szCs w:val="18"/>
          <w:rtl/>
        </w:rPr>
      </w:pPr>
      <w:r w:rsidRPr="0051332D">
        <w:rPr>
          <w:rFonts w:ascii="Tahoma" w:hAnsi="Tahoma" w:cs="Tahoma" w:hint="cs"/>
          <w:sz w:val="18"/>
          <w:szCs w:val="18"/>
          <w:rtl/>
        </w:rPr>
        <w:t>בישיבת ועדת ההיגוי בנובמבר 2015, שבה אושר התקציב הכולל לפרויקט, אושר גם תקציב למרכיב מרכז בקרה - 11.75 מיליון ש"ח</w:t>
      </w:r>
      <w:r>
        <w:rPr>
          <w:rFonts w:ascii="Tahoma" w:hAnsi="Tahoma" w:cs="Tahoma"/>
          <w:sz w:val="18"/>
          <w:szCs w:val="18"/>
          <w:vertAlign w:val="superscript"/>
          <w:rtl/>
        </w:rPr>
        <w:footnoteReference w:id="47"/>
      </w:r>
      <w:r w:rsidRPr="0051332D">
        <w:rPr>
          <w:rFonts w:ascii="Tahoma" w:hAnsi="Tahoma" w:cs="Tahoma" w:hint="cs"/>
          <w:sz w:val="18"/>
          <w:szCs w:val="18"/>
          <w:rtl/>
        </w:rPr>
        <w:t xml:space="preserve">. בספטמבר 2016 </w:t>
      </w:r>
      <w:r w:rsidRPr="0051332D">
        <w:rPr>
          <w:rFonts w:ascii="Tahoma" w:hAnsi="Tahoma" w:cs="Tahoma" w:hint="cs"/>
          <w:sz w:val="18"/>
          <w:szCs w:val="18"/>
          <w:rtl/>
        </w:rPr>
        <w:t>העביר משרד התחבורה לעירייה הרשאה תקציבית בסכום של כ-10.3 מיליון ש"ח לצורך שדרוג מרכז הבקרה הקיים.</w:t>
      </w:r>
    </w:p>
    <w:p w:rsidR="0055684C" w:rsidRPr="0051332D" w:rsidP="004C279C">
      <w:pPr>
        <w:spacing w:line="240" w:lineRule="exact"/>
        <w:ind w:left="-1" w:right="2268"/>
        <w:jc w:val="both"/>
        <w:rPr>
          <w:rFonts w:ascii="Tahoma" w:hAnsi="Tahoma" w:cs="Tahoma"/>
          <w:sz w:val="18"/>
          <w:szCs w:val="18"/>
          <w:rtl/>
        </w:rPr>
      </w:pPr>
      <w:r w:rsidRPr="0051332D">
        <w:rPr>
          <w:rFonts w:ascii="Tahoma" w:hAnsi="Tahoma" w:cs="Tahoma" w:hint="cs"/>
          <w:sz w:val="18"/>
          <w:szCs w:val="18"/>
          <w:rtl/>
        </w:rPr>
        <w:t>על פי דוח המוכנות למכרז שהכינה חברת הבקרה מטעם משרד התחבורה באפריל 2016, נקבע כי בינואר 2017 יתחיל ביצוע של מכרז ל"שינוי והרחבת חדר בקרה קיים של העירייה וזיווד חדר הבקרה בטכנולוגיות קצה", והוא יסתיים בינואר 2018. מהתכתבות בדואר אלקטרוני בין נציג חברת הבקרה לסגן חשב משרד התחבורה ממרץ 2016, בעניין הכנת דוח מוכנות למכרז, עולה כי "שדרוג חדר הבקרה הוא קריטי לציר ההעדפה".</w:t>
      </w:r>
    </w:p>
    <w:p w:rsidR="0055684C" w:rsidRPr="0051332D" w:rsidP="004C279C">
      <w:pPr>
        <w:spacing w:line="240" w:lineRule="exact"/>
        <w:ind w:left="-1" w:right="2268"/>
        <w:jc w:val="both"/>
        <w:rPr>
          <w:rFonts w:ascii="Tahoma" w:hAnsi="Tahoma" w:cs="Tahoma"/>
          <w:sz w:val="18"/>
          <w:szCs w:val="18"/>
          <w:rtl/>
        </w:rPr>
      </w:pPr>
      <w:r w:rsidRPr="0051332D">
        <w:rPr>
          <w:rFonts w:ascii="Tahoma" w:hAnsi="Tahoma" w:cs="Tahoma" w:hint="cs"/>
          <w:sz w:val="18"/>
          <w:szCs w:val="18"/>
          <w:rtl/>
        </w:rPr>
        <w:t>לבקשת משרד התחבורה הכינה חברת הבקרה במאי 2017 דוח מיוחד, שכותרתו "חדר בקרה - בדיקת אומדן", ובו בחנה את אומדן עלות הרחבת חדר הבקרה הקיים של עיריית אשדוד הממוקם במרתף בניין העירייה ועלות שדרוג כלל המערכות בו, וזאת לאחר שהוצג היתר בנייה מאושר לביצוע ההרחבה. על פי הדוח האמור, ביצוע הרחבת מרכז הבקרה הקיים יבוצע באמצעות שלושה מכרזים: בניית ההרחבה, ריהוט ונגרות ובקרת רמזורים, מחשוב וטכנולוגיות. במסגרת הדוח המליצה חברת הבקרה לאשר את אומדן פרויקט שדרוג חדר הבקרה בסך 10.22 מיליון ש"ח, כאשר ההרשאה התקציבית שהעביר משרד התחבורה לעירייה הייתה כאמור בסך 10.26 מיליון ש"ח, והאומדן שהכינה העירייה היה 10.28 מיליון ש"ח.</w:t>
      </w:r>
    </w:p>
    <w:p w:rsidR="0055684C" w:rsidRPr="0051332D" w:rsidP="004C279C">
      <w:pPr>
        <w:spacing w:line="240" w:lineRule="exact"/>
        <w:ind w:left="-1" w:right="2268"/>
        <w:jc w:val="both"/>
        <w:rPr>
          <w:rFonts w:ascii="Tahoma" w:hAnsi="Tahoma" w:cs="Tahoma"/>
          <w:sz w:val="18"/>
          <w:szCs w:val="18"/>
          <w:rtl/>
        </w:rPr>
      </w:pPr>
      <w:r w:rsidRPr="0051332D">
        <w:rPr>
          <w:rFonts w:ascii="Tahoma" w:hAnsi="Tahoma" w:cs="Tahoma" w:hint="cs"/>
          <w:sz w:val="18"/>
          <w:szCs w:val="18"/>
          <w:rtl/>
        </w:rPr>
        <w:t>באוגוסט 2017 אישר משרד התחבורה לעיריית אשדוד לפרסם מכרז לביצוע שדרוג חדר הבקרה. בפרוטוקול ישיבת ועדת ההיגוי נכתב כי "</w:t>
      </w:r>
      <w:r w:rsidRPr="0051332D">
        <w:rPr>
          <w:rFonts w:ascii="Tahoma" w:hAnsi="Tahoma" w:cs="Tahoma"/>
          <w:sz w:val="18"/>
          <w:szCs w:val="18"/>
          <w:rtl/>
        </w:rPr>
        <w:t>הקמת מרכז הבקרה נמצאת בנתיב הקריטי של הפרויקט</w:t>
      </w:r>
      <w:r w:rsidRPr="0051332D">
        <w:rPr>
          <w:rFonts w:ascii="Tahoma" w:hAnsi="Tahoma" w:cs="Tahoma" w:hint="cs"/>
          <w:sz w:val="18"/>
          <w:szCs w:val="18"/>
          <w:rtl/>
        </w:rPr>
        <w:t>", ו"</w:t>
      </w:r>
      <w:r w:rsidRPr="0051332D">
        <w:rPr>
          <w:rFonts w:ascii="Tahoma" w:hAnsi="Tahoma" w:cs="Tahoma"/>
          <w:sz w:val="18"/>
          <w:szCs w:val="18"/>
          <w:rtl/>
        </w:rPr>
        <w:t>פרסום המכרז בזמן הקרוב יאפשר פתיחת המרכז בזמן (יולי 18)</w:t>
      </w:r>
      <w:r w:rsidRPr="0051332D">
        <w:rPr>
          <w:rFonts w:ascii="Tahoma" w:hAnsi="Tahoma" w:cs="Tahoma" w:hint="cs"/>
          <w:sz w:val="18"/>
          <w:szCs w:val="18"/>
          <w:rtl/>
        </w:rPr>
        <w:t xml:space="preserve">". לפיכך, החליטה ועדת ההיגוי בישיבתה זו כי יש לקדם באופן </w:t>
      </w:r>
      <w:r w:rsidRPr="0051332D">
        <w:rPr>
          <w:rFonts w:ascii="Tahoma" w:hAnsi="Tahoma" w:cs="Tahoma" w:hint="cs"/>
          <w:sz w:val="18"/>
          <w:szCs w:val="18"/>
          <w:rtl/>
        </w:rPr>
        <w:t>מיידי</w:t>
      </w:r>
      <w:r w:rsidRPr="0051332D">
        <w:rPr>
          <w:rFonts w:ascii="Tahoma" w:hAnsi="Tahoma" w:cs="Tahoma" w:hint="cs"/>
          <w:sz w:val="18"/>
          <w:szCs w:val="18"/>
          <w:rtl/>
        </w:rPr>
        <w:t xml:space="preserve"> את פרסום המכרז לביצוע שדרוג חדר הבקרה על בסיס האישור שהוציאה חברת הבקרה.</w:t>
      </w:r>
    </w:p>
    <w:p w:rsidR="0055684C" w:rsidRPr="0051332D" w:rsidP="004C279C">
      <w:pPr>
        <w:spacing w:line="240" w:lineRule="exact"/>
        <w:ind w:left="-1" w:right="2268"/>
        <w:jc w:val="both"/>
        <w:rPr>
          <w:rFonts w:ascii="Tahoma" w:hAnsi="Tahoma" w:cs="Tahoma"/>
          <w:sz w:val="18"/>
          <w:szCs w:val="18"/>
          <w:rtl/>
        </w:rPr>
      </w:pPr>
      <w:r w:rsidRPr="0051332D">
        <w:rPr>
          <w:rFonts w:ascii="Tahoma" w:hAnsi="Tahoma" w:cs="Tahoma" w:hint="cs"/>
          <w:sz w:val="18"/>
          <w:szCs w:val="18"/>
          <w:rtl/>
        </w:rPr>
        <w:t>במאי ובאוגוסט 2018 קבעה חברת הבקרה כי עיכוב בהשלמת שדרוג חדר הבקרה לא יאפשר שליטה ומתן עדיפות לתחבורה ציבורית.</w:t>
      </w:r>
    </w:p>
    <w:p w:rsidR="0055684C" w:rsidRPr="0051332D" w:rsidP="004C279C">
      <w:pPr>
        <w:spacing w:line="240" w:lineRule="exact"/>
        <w:ind w:left="-1" w:right="2268"/>
        <w:jc w:val="both"/>
        <w:rPr>
          <w:rFonts w:ascii="Tahoma" w:hAnsi="Tahoma" w:cs="Tahoma"/>
          <w:sz w:val="18"/>
          <w:szCs w:val="18"/>
          <w:rtl/>
        </w:rPr>
      </w:pPr>
      <w:r w:rsidRPr="0051332D">
        <w:rPr>
          <w:rFonts w:ascii="Tahoma" w:hAnsi="Tahoma" w:cs="Tahoma" w:hint="cs"/>
          <w:sz w:val="18"/>
          <w:szCs w:val="18"/>
          <w:rtl/>
        </w:rPr>
        <w:t>עלה כי רק במאי 2018, כתשעה חודשים לאחר שמשרד התחבורה הורה לעירייה לפרסם מכרז לביצוע שדרוג חדר הבקרה, פרסמה העירייה מכרז לביצוע עבודות הבינוי ותשתית המערכות, אך למכרז לא ניגשו מציעים. בישיבה ביולי 2018, בהשתתפות נציגים מהעירייה וממשרד התחבורה, הוחלט כי העירייה תבחן את התאמת המכרז לצרכים הקיימים ותשקול הכנת מכרז חדש. עוד הוחלט כי אם יהיה פער בין האומדן לבין העלות הצפויה של העבודות תפנה העירייה לחברת הבקרה מטעם משרד התחבורה כדי לקבל חוות דעת בנושא. בספטמבר 2018 מסר מנכ"ל העירייה לצוות הביקורת כי העירייה מכינה מכרז חדש ובוחנת את הפערים התקציביים מול משרד התחבורה.</w:t>
      </w:r>
    </w:p>
    <w:p w:rsidR="0055684C" w:rsidRPr="0051332D" w:rsidP="004C279C">
      <w:pPr>
        <w:spacing w:line="240" w:lineRule="exact"/>
        <w:ind w:left="-1" w:right="2268"/>
        <w:jc w:val="both"/>
        <w:rPr>
          <w:rFonts w:ascii="Tahoma" w:hAnsi="Tahoma" w:cs="Tahoma"/>
          <w:sz w:val="18"/>
          <w:szCs w:val="18"/>
          <w:rtl/>
        </w:rPr>
      </w:pPr>
      <w:r w:rsidRPr="0051332D">
        <w:rPr>
          <w:rFonts w:ascii="Tahoma" w:hAnsi="Tahoma" w:cs="Tahoma" w:hint="cs"/>
          <w:sz w:val="18"/>
          <w:szCs w:val="18"/>
          <w:rtl/>
        </w:rPr>
        <w:t>בביקורת עלה כי נכון למועד סיומה, העירייה לא הכינה אומדן ולא פרסמה מכרז חדש.</w:t>
      </w:r>
    </w:p>
    <w:p w:rsidR="0055684C" w:rsidRPr="0051332D" w:rsidP="00090369">
      <w:pPr>
        <w:spacing w:after="240" w:line="240" w:lineRule="exact"/>
        <w:ind w:left="-1" w:right="2268"/>
        <w:jc w:val="both"/>
        <w:rPr>
          <w:rFonts w:ascii="Tahoma" w:hAnsi="Tahoma" w:cs="Tahoma"/>
          <w:sz w:val="18"/>
          <w:szCs w:val="18"/>
        </w:rPr>
      </w:pPr>
      <w:r w:rsidRPr="0051332D">
        <w:rPr>
          <w:rFonts w:ascii="Tahoma" w:hAnsi="Tahoma" w:cs="Tahoma" w:hint="cs"/>
          <w:sz w:val="18"/>
          <w:szCs w:val="18"/>
          <w:rtl/>
        </w:rPr>
        <w:t>העירייה מסרה בתשובה כי היא ערוכה לפרסום מכרז לשדרוג חדר הבקרה אך טרם אושרה ההגדלה הנדרשת בתקציב. עוד מסרה כי משך ביצוע העבודות מתוכנן לשישה חודשים.</w:t>
      </w:r>
    </w:p>
    <w:p w:rsidR="0055684C" w:rsidRPr="0051332D" w:rsidP="00600A73">
      <w:pPr>
        <w:pStyle w:val="RESHET"/>
        <w:rPr>
          <w:rtl/>
        </w:rPr>
      </w:pPr>
      <w:r w:rsidRPr="0051332D">
        <w:rPr>
          <w:rFonts w:hint="cs"/>
          <w:rtl/>
        </w:rPr>
        <w:t>משרד מבקר המדינה מעיר לעיריית אשדוד על כך שהתמהמהה בשנים 2017 עד 2018 בנוגע לפרסום המכרז לשדרוג חדר הבקרה. נכון למועד סיום הביקורת טרם הסתיים תהליך בחירת קבלנים לביצוע עבודות השדרוג שתוכנן להסתיים בינואר 2018. היעדרו של מרכז בקרה מונע מתן עדיפות לתחבורה ציבורית בצירי ההעדפה ופוגע במטרות הפרויקט ובשלמותו.</w:t>
      </w:r>
      <w:r w:rsidRPr="00C02BC9" w:rsidR="00C02BC9">
        <w:rPr>
          <w:noProof/>
          <w:szCs w:val="17"/>
          <w:rtl/>
        </w:rPr>
        <w:t xml:space="preserve"> </w:t>
      </w:r>
      <w:r w:rsidRPr="0012789B" w:rsidR="00C02BC9">
        <w:rPr>
          <w:noProof/>
          <w:szCs w:val="17"/>
          <w:rtl/>
          <w:lang w:eastAsia="en-US"/>
        </w:rPr>
        <mc:AlternateContent>
          <mc:Choice Requires="wps">
            <w:drawing>
              <wp:anchor distT="0" distB="0" distL="114300" distR="114300" simplePos="0" relativeHeight="251676672" behindDoc="1" locked="0" layoutInCell="1" allowOverlap="1">
                <wp:simplePos x="0" y="0"/>
                <wp:positionH relativeFrom="margin">
                  <wp:posOffset>-431800</wp:posOffset>
                </wp:positionH>
                <wp:positionV relativeFrom="margin">
                  <wp:align>top</wp:align>
                </wp:positionV>
                <wp:extent cx="1620000" cy="4140000"/>
                <wp:effectExtent l="0" t="0" r="0" b="0"/>
                <wp:wrapNone/>
                <wp:docPr id="3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E4DB7" w:rsidRPr="00373C5D" w:rsidP="00C02BC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3488559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67920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E4DB7" w:rsidRPr="00881D99" w:rsidP="00C02BC9">
                            <w:pPr>
                              <w:spacing w:after="0" w:line="240" w:lineRule="auto"/>
                              <w:rPr>
                                <w:color w:val="0B5294"/>
                                <w:spacing w:val="-4"/>
                                <w:sz w:val="24"/>
                                <w:szCs w:val="24"/>
                                <w:rtl/>
                                <w:cs/>
                              </w:rPr>
                            </w:pPr>
                            <w:r w:rsidRPr="00600A73">
                              <w:rPr>
                                <w:rFonts w:cs="Tahoma" w:hint="eastAsia"/>
                                <w:color w:val="0B5294"/>
                                <w:spacing w:val="-4"/>
                                <w:sz w:val="24"/>
                                <w:szCs w:val="24"/>
                                <w:rtl/>
                              </w:rPr>
                              <w:t>עיריית</w:t>
                            </w:r>
                            <w:r w:rsidRPr="00600A73">
                              <w:rPr>
                                <w:rFonts w:cs="Tahoma"/>
                                <w:color w:val="0B5294"/>
                                <w:spacing w:val="-4"/>
                                <w:sz w:val="24"/>
                                <w:szCs w:val="24"/>
                                <w:rtl/>
                              </w:rPr>
                              <w:t xml:space="preserve"> </w:t>
                            </w:r>
                            <w:r w:rsidRPr="00600A73">
                              <w:rPr>
                                <w:rFonts w:cs="Tahoma" w:hint="eastAsia"/>
                                <w:color w:val="0B5294"/>
                                <w:spacing w:val="-4"/>
                                <w:sz w:val="24"/>
                                <w:szCs w:val="24"/>
                                <w:rtl/>
                              </w:rPr>
                              <w:t>אשדוד</w:t>
                            </w:r>
                            <w:r w:rsidRPr="00600A73">
                              <w:rPr>
                                <w:rFonts w:cs="Tahoma"/>
                                <w:color w:val="0B5294"/>
                                <w:spacing w:val="-4"/>
                                <w:sz w:val="24"/>
                                <w:szCs w:val="24"/>
                                <w:rtl/>
                              </w:rPr>
                              <w:t xml:space="preserve"> </w:t>
                            </w:r>
                            <w:r w:rsidRPr="00600A73">
                              <w:rPr>
                                <w:rFonts w:cs="Tahoma" w:hint="eastAsia"/>
                                <w:color w:val="0B5294"/>
                                <w:spacing w:val="-4"/>
                                <w:sz w:val="24"/>
                                <w:szCs w:val="24"/>
                                <w:rtl/>
                              </w:rPr>
                              <w:t>התמהמהה</w:t>
                            </w:r>
                            <w:r w:rsidRPr="00600A73">
                              <w:rPr>
                                <w:rFonts w:cs="Tahoma"/>
                                <w:color w:val="0B5294"/>
                                <w:spacing w:val="-4"/>
                                <w:sz w:val="24"/>
                                <w:szCs w:val="24"/>
                                <w:rtl/>
                              </w:rPr>
                              <w:t xml:space="preserve"> </w:t>
                            </w:r>
                            <w:r w:rsidRPr="00600A73">
                              <w:rPr>
                                <w:rFonts w:cs="Tahoma" w:hint="eastAsia"/>
                                <w:color w:val="0B5294"/>
                                <w:spacing w:val="-4"/>
                                <w:sz w:val="24"/>
                                <w:szCs w:val="24"/>
                                <w:rtl/>
                              </w:rPr>
                              <w:t>בשנים</w:t>
                            </w:r>
                            <w:r w:rsidRPr="00600A73">
                              <w:rPr>
                                <w:rFonts w:cs="Tahoma"/>
                                <w:color w:val="0B5294"/>
                                <w:spacing w:val="-4"/>
                                <w:sz w:val="24"/>
                                <w:szCs w:val="24"/>
                                <w:rtl/>
                              </w:rPr>
                              <w:t xml:space="preserve"> 2017 </w:t>
                            </w:r>
                            <w:r w:rsidRPr="00600A73">
                              <w:rPr>
                                <w:rFonts w:cs="Tahoma" w:hint="eastAsia"/>
                                <w:color w:val="0B5294"/>
                                <w:spacing w:val="-4"/>
                                <w:sz w:val="24"/>
                                <w:szCs w:val="24"/>
                                <w:rtl/>
                              </w:rPr>
                              <w:t>עד</w:t>
                            </w:r>
                            <w:r w:rsidRPr="00600A73">
                              <w:rPr>
                                <w:rFonts w:cs="Tahoma"/>
                                <w:color w:val="0B5294"/>
                                <w:spacing w:val="-4"/>
                                <w:sz w:val="24"/>
                                <w:szCs w:val="24"/>
                                <w:rtl/>
                              </w:rPr>
                              <w:t xml:space="preserve"> 2018 </w:t>
                            </w:r>
                            <w:r w:rsidRPr="00600A73">
                              <w:rPr>
                                <w:rFonts w:cs="Tahoma" w:hint="eastAsia"/>
                                <w:color w:val="0B5294"/>
                                <w:spacing w:val="-4"/>
                                <w:sz w:val="24"/>
                                <w:szCs w:val="24"/>
                                <w:rtl/>
                              </w:rPr>
                              <w:t>בנוגע</w:t>
                            </w:r>
                            <w:r w:rsidRPr="00600A73">
                              <w:rPr>
                                <w:rFonts w:cs="Tahoma"/>
                                <w:color w:val="0B5294"/>
                                <w:spacing w:val="-4"/>
                                <w:sz w:val="24"/>
                                <w:szCs w:val="24"/>
                                <w:rtl/>
                              </w:rPr>
                              <w:t xml:space="preserve"> </w:t>
                            </w:r>
                            <w:r w:rsidRPr="00600A73">
                              <w:rPr>
                                <w:rFonts w:cs="Tahoma" w:hint="eastAsia"/>
                                <w:color w:val="0B5294"/>
                                <w:spacing w:val="-4"/>
                                <w:sz w:val="24"/>
                                <w:szCs w:val="24"/>
                                <w:rtl/>
                              </w:rPr>
                              <w:t>לפרסום</w:t>
                            </w:r>
                            <w:r w:rsidRPr="00600A73">
                              <w:rPr>
                                <w:rFonts w:cs="Tahoma"/>
                                <w:color w:val="0B5294"/>
                                <w:spacing w:val="-4"/>
                                <w:sz w:val="24"/>
                                <w:szCs w:val="24"/>
                                <w:rtl/>
                              </w:rPr>
                              <w:t xml:space="preserve"> </w:t>
                            </w:r>
                            <w:r w:rsidRPr="00600A73">
                              <w:rPr>
                                <w:rFonts w:cs="Tahoma" w:hint="eastAsia"/>
                                <w:color w:val="0B5294"/>
                                <w:spacing w:val="-4"/>
                                <w:sz w:val="24"/>
                                <w:szCs w:val="24"/>
                                <w:rtl/>
                              </w:rPr>
                              <w:t>המכרז</w:t>
                            </w:r>
                            <w:r w:rsidRPr="00600A73">
                              <w:rPr>
                                <w:rFonts w:cs="Tahoma"/>
                                <w:color w:val="0B5294"/>
                                <w:spacing w:val="-4"/>
                                <w:sz w:val="24"/>
                                <w:szCs w:val="24"/>
                                <w:rtl/>
                              </w:rPr>
                              <w:t xml:space="preserve"> </w:t>
                            </w:r>
                            <w:r w:rsidRPr="00600A73">
                              <w:rPr>
                                <w:rFonts w:cs="Tahoma" w:hint="eastAsia"/>
                                <w:color w:val="0B5294"/>
                                <w:spacing w:val="-4"/>
                                <w:sz w:val="24"/>
                                <w:szCs w:val="24"/>
                                <w:rtl/>
                              </w:rPr>
                              <w:t>לשדרוג</w:t>
                            </w:r>
                            <w:r w:rsidRPr="00600A73">
                              <w:rPr>
                                <w:rFonts w:cs="Tahoma"/>
                                <w:color w:val="0B5294"/>
                                <w:spacing w:val="-4"/>
                                <w:sz w:val="24"/>
                                <w:szCs w:val="24"/>
                                <w:rtl/>
                              </w:rPr>
                              <w:t xml:space="preserve"> </w:t>
                            </w:r>
                            <w:r w:rsidRPr="00600A73">
                              <w:rPr>
                                <w:rFonts w:cs="Tahoma" w:hint="eastAsia"/>
                                <w:color w:val="0B5294"/>
                                <w:spacing w:val="-4"/>
                                <w:sz w:val="24"/>
                                <w:szCs w:val="24"/>
                                <w:rtl/>
                              </w:rPr>
                              <w:t>חדר</w:t>
                            </w:r>
                            <w:r w:rsidRPr="00600A73">
                              <w:rPr>
                                <w:rFonts w:cs="Tahoma"/>
                                <w:color w:val="0B5294"/>
                                <w:spacing w:val="-4"/>
                                <w:sz w:val="24"/>
                                <w:szCs w:val="24"/>
                                <w:rtl/>
                              </w:rPr>
                              <w:t xml:space="preserve"> </w:t>
                            </w:r>
                            <w:r w:rsidRPr="00600A73">
                              <w:rPr>
                                <w:rFonts w:cs="Tahoma" w:hint="eastAsia"/>
                                <w:color w:val="0B5294"/>
                                <w:spacing w:val="-4"/>
                                <w:sz w:val="24"/>
                                <w:szCs w:val="24"/>
                                <w:rtl/>
                              </w:rPr>
                              <w:t>הבקרה</w:t>
                            </w:r>
                          </w:p>
                          <w:p w:rsidR="00CE4DB7" w:rsidRPr="00373C5D" w:rsidP="00C02BC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34235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4379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8784" filled="f" stroked="f">
                <v:textbox>
                  <w:txbxContent>
                    <w:p w:rsidR="00CE4DB7" w:rsidRPr="00373C5D" w:rsidP="00C02BC9">
                      <w:pPr>
                        <w:spacing w:line="240" w:lineRule="atLeast"/>
                        <w:rPr>
                          <w:rFonts w:cs="Tahoma"/>
                          <w:b/>
                          <w:bCs/>
                          <w:color w:val="0B5294"/>
                          <w:sz w:val="48"/>
                          <w:szCs w:val="48"/>
                          <w:rtl/>
                        </w:rPr>
                      </w:pPr>
                      <w:drawing>
                        <wp:inline distT="0" distB="0" distL="0" distR="0">
                          <wp:extent cx="311150" cy="256800"/>
                          <wp:effectExtent l="0" t="0" r="0" b="0"/>
                          <wp:docPr id="4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64595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E4DB7" w:rsidRPr="00881D99" w:rsidP="00C02BC9">
                      <w:pPr>
                        <w:spacing w:after="0" w:line="240" w:lineRule="auto"/>
                        <w:rPr>
                          <w:color w:val="0B5294"/>
                          <w:spacing w:val="-4"/>
                          <w:sz w:val="24"/>
                          <w:szCs w:val="24"/>
                          <w:rtl/>
                          <w:cs/>
                        </w:rPr>
                      </w:pPr>
                      <w:r w:rsidRPr="00600A73">
                        <w:rPr>
                          <w:rFonts w:cs="Tahoma" w:hint="eastAsia"/>
                          <w:color w:val="0B5294"/>
                          <w:spacing w:val="-4"/>
                          <w:sz w:val="24"/>
                          <w:szCs w:val="24"/>
                          <w:rtl/>
                        </w:rPr>
                        <w:t>עיריית</w:t>
                      </w:r>
                      <w:r w:rsidRPr="00600A73">
                        <w:rPr>
                          <w:rFonts w:cs="Tahoma"/>
                          <w:color w:val="0B5294"/>
                          <w:spacing w:val="-4"/>
                          <w:sz w:val="24"/>
                          <w:szCs w:val="24"/>
                          <w:rtl/>
                        </w:rPr>
                        <w:t xml:space="preserve"> </w:t>
                      </w:r>
                      <w:r w:rsidRPr="00600A73">
                        <w:rPr>
                          <w:rFonts w:cs="Tahoma" w:hint="eastAsia"/>
                          <w:color w:val="0B5294"/>
                          <w:spacing w:val="-4"/>
                          <w:sz w:val="24"/>
                          <w:szCs w:val="24"/>
                          <w:rtl/>
                        </w:rPr>
                        <w:t>אשדוד</w:t>
                      </w:r>
                      <w:r w:rsidRPr="00600A73">
                        <w:rPr>
                          <w:rFonts w:cs="Tahoma"/>
                          <w:color w:val="0B5294"/>
                          <w:spacing w:val="-4"/>
                          <w:sz w:val="24"/>
                          <w:szCs w:val="24"/>
                          <w:rtl/>
                        </w:rPr>
                        <w:t xml:space="preserve"> </w:t>
                      </w:r>
                      <w:r w:rsidRPr="00600A73">
                        <w:rPr>
                          <w:rFonts w:cs="Tahoma" w:hint="eastAsia"/>
                          <w:color w:val="0B5294"/>
                          <w:spacing w:val="-4"/>
                          <w:sz w:val="24"/>
                          <w:szCs w:val="24"/>
                          <w:rtl/>
                        </w:rPr>
                        <w:t>התמהמהה</w:t>
                      </w:r>
                      <w:r w:rsidRPr="00600A73">
                        <w:rPr>
                          <w:rFonts w:cs="Tahoma"/>
                          <w:color w:val="0B5294"/>
                          <w:spacing w:val="-4"/>
                          <w:sz w:val="24"/>
                          <w:szCs w:val="24"/>
                          <w:rtl/>
                        </w:rPr>
                        <w:t xml:space="preserve"> </w:t>
                      </w:r>
                      <w:r w:rsidRPr="00600A73">
                        <w:rPr>
                          <w:rFonts w:cs="Tahoma" w:hint="eastAsia"/>
                          <w:color w:val="0B5294"/>
                          <w:spacing w:val="-4"/>
                          <w:sz w:val="24"/>
                          <w:szCs w:val="24"/>
                          <w:rtl/>
                        </w:rPr>
                        <w:t>בשנים</w:t>
                      </w:r>
                      <w:r w:rsidRPr="00600A73">
                        <w:rPr>
                          <w:rFonts w:cs="Tahoma"/>
                          <w:color w:val="0B5294"/>
                          <w:spacing w:val="-4"/>
                          <w:sz w:val="24"/>
                          <w:szCs w:val="24"/>
                          <w:rtl/>
                        </w:rPr>
                        <w:t xml:space="preserve"> 2017 </w:t>
                      </w:r>
                      <w:r w:rsidRPr="00600A73">
                        <w:rPr>
                          <w:rFonts w:cs="Tahoma" w:hint="eastAsia"/>
                          <w:color w:val="0B5294"/>
                          <w:spacing w:val="-4"/>
                          <w:sz w:val="24"/>
                          <w:szCs w:val="24"/>
                          <w:rtl/>
                        </w:rPr>
                        <w:t>עד</w:t>
                      </w:r>
                      <w:r w:rsidRPr="00600A73">
                        <w:rPr>
                          <w:rFonts w:cs="Tahoma"/>
                          <w:color w:val="0B5294"/>
                          <w:spacing w:val="-4"/>
                          <w:sz w:val="24"/>
                          <w:szCs w:val="24"/>
                          <w:rtl/>
                        </w:rPr>
                        <w:t xml:space="preserve"> 2018 </w:t>
                      </w:r>
                      <w:r w:rsidRPr="00600A73">
                        <w:rPr>
                          <w:rFonts w:cs="Tahoma" w:hint="eastAsia"/>
                          <w:color w:val="0B5294"/>
                          <w:spacing w:val="-4"/>
                          <w:sz w:val="24"/>
                          <w:szCs w:val="24"/>
                          <w:rtl/>
                        </w:rPr>
                        <w:t>בנוגע</w:t>
                      </w:r>
                      <w:r w:rsidRPr="00600A73">
                        <w:rPr>
                          <w:rFonts w:cs="Tahoma"/>
                          <w:color w:val="0B5294"/>
                          <w:spacing w:val="-4"/>
                          <w:sz w:val="24"/>
                          <w:szCs w:val="24"/>
                          <w:rtl/>
                        </w:rPr>
                        <w:t xml:space="preserve"> </w:t>
                      </w:r>
                      <w:r w:rsidRPr="00600A73">
                        <w:rPr>
                          <w:rFonts w:cs="Tahoma" w:hint="eastAsia"/>
                          <w:color w:val="0B5294"/>
                          <w:spacing w:val="-4"/>
                          <w:sz w:val="24"/>
                          <w:szCs w:val="24"/>
                          <w:rtl/>
                        </w:rPr>
                        <w:t>לפרסום</w:t>
                      </w:r>
                      <w:r w:rsidRPr="00600A73">
                        <w:rPr>
                          <w:rFonts w:cs="Tahoma"/>
                          <w:color w:val="0B5294"/>
                          <w:spacing w:val="-4"/>
                          <w:sz w:val="24"/>
                          <w:szCs w:val="24"/>
                          <w:rtl/>
                        </w:rPr>
                        <w:t xml:space="preserve"> </w:t>
                      </w:r>
                      <w:r w:rsidRPr="00600A73">
                        <w:rPr>
                          <w:rFonts w:cs="Tahoma" w:hint="eastAsia"/>
                          <w:color w:val="0B5294"/>
                          <w:spacing w:val="-4"/>
                          <w:sz w:val="24"/>
                          <w:szCs w:val="24"/>
                          <w:rtl/>
                        </w:rPr>
                        <w:t>המכרז</w:t>
                      </w:r>
                      <w:r w:rsidRPr="00600A73">
                        <w:rPr>
                          <w:rFonts w:cs="Tahoma"/>
                          <w:color w:val="0B5294"/>
                          <w:spacing w:val="-4"/>
                          <w:sz w:val="24"/>
                          <w:szCs w:val="24"/>
                          <w:rtl/>
                        </w:rPr>
                        <w:t xml:space="preserve"> </w:t>
                      </w:r>
                      <w:r w:rsidRPr="00600A73">
                        <w:rPr>
                          <w:rFonts w:cs="Tahoma" w:hint="eastAsia"/>
                          <w:color w:val="0B5294"/>
                          <w:spacing w:val="-4"/>
                          <w:sz w:val="24"/>
                          <w:szCs w:val="24"/>
                          <w:rtl/>
                        </w:rPr>
                        <w:t>לשדרוג</w:t>
                      </w:r>
                      <w:r w:rsidRPr="00600A73">
                        <w:rPr>
                          <w:rFonts w:cs="Tahoma"/>
                          <w:color w:val="0B5294"/>
                          <w:spacing w:val="-4"/>
                          <w:sz w:val="24"/>
                          <w:szCs w:val="24"/>
                          <w:rtl/>
                        </w:rPr>
                        <w:t xml:space="preserve"> </w:t>
                      </w:r>
                      <w:r w:rsidRPr="00600A73">
                        <w:rPr>
                          <w:rFonts w:cs="Tahoma" w:hint="eastAsia"/>
                          <w:color w:val="0B5294"/>
                          <w:spacing w:val="-4"/>
                          <w:sz w:val="24"/>
                          <w:szCs w:val="24"/>
                          <w:rtl/>
                        </w:rPr>
                        <w:t>חדר</w:t>
                      </w:r>
                      <w:r w:rsidRPr="00600A73">
                        <w:rPr>
                          <w:rFonts w:cs="Tahoma"/>
                          <w:color w:val="0B5294"/>
                          <w:spacing w:val="-4"/>
                          <w:sz w:val="24"/>
                          <w:szCs w:val="24"/>
                          <w:rtl/>
                        </w:rPr>
                        <w:t xml:space="preserve"> </w:t>
                      </w:r>
                      <w:r w:rsidRPr="00600A73">
                        <w:rPr>
                          <w:rFonts w:cs="Tahoma" w:hint="eastAsia"/>
                          <w:color w:val="0B5294"/>
                          <w:spacing w:val="-4"/>
                          <w:sz w:val="24"/>
                          <w:szCs w:val="24"/>
                          <w:rtl/>
                        </w:rPr>
                        <w:t>הבקרה</w:t>
                      </w:r>
                    </w:p>
                    <w:p w:rsidR="00CE4DB7" w:rsidRPr="00373C5D" w:rsidP="00C02BC9">
                      <w:pPr>
                        <w:spacing w:before="120" w:after="0" w:line="240" w:lineRule="atLeast"/>
                        <w:rPr>
                          <w:rFonts w:cs="Tahoma"/>
                          <w:b/>
                          <w:bCs/>
                          <w:color w:val="0B5294"/>
                          <w:sz w:val="48"/>
                          <w:szCs w:val="48"/>
                          <w:rtl/>
                        </w:rPr>
                      </w:pPr>
                      <w:drawing>
                        <wp:inline distT="0" distB="0" distL="0" distR="0">
                          <wp:extent cx="288000" cy="31337"/>
                          <wp:effectExtent l="0" t="0" r="0" b="6985"/>
                          <wp:docPr id="4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26165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5684C" w:rsidRPr="0051332D" w:rsidP="00090369">
      <w:pPr>
        <w:spacing w:before="180" w:line="240" w:lineRule="exact"/>
        <w:ind w:right="2268"/>
        <w:jc w:val="both"/>
        <w:rPr>
          <w:rFonts w:ascii="Tahoma" w:hAnsi="Tahoma" w:cs="Tahoma"/>
          <w:sz w:val="18"/>
          <w:szCs w:val="18"/>
          <w:rtl/>
        </w:rPr>
      </w:pPr>
      <w:r w:rsidRPr="0051332D">
        <w:rPr>
          <w:rFonts w:ascii="Tahoma" w:hAnsi="Tahoma" w:cs="Tahoma"/>
          <w:sz w:val="18"/>
          <w:szCs w:val="18"/>
          <w:rtl/>
        </w:rPr>
        <w:t>העירייה מסרה בתשובתה למשרד מבקר המדינה כי היא פעלה</w:t>
      </w:r>
      <w:r w:rsidRPr="0051332D">
        <w:rPr>
          <w:rFonts w:ascii="Tahoma" w:hAnsi="Tahoma" w:cs="Tahoma" w:hint="cs"/>
          <w:sz w:val="18"/>
          <w:szCs w:val="18"/>
          <w:rtl/>
        </w:rPr>
        <w:t xml:space="preserve"> באופן</w:t>
      </w:r>
      <w:r w:rsidRPr="0051332D">
        <w:rPr>
          <w:rFonts w:ascii="Tahoma" w:hAnsi="Tahoma" w:cs="Tahoma"/>
          <w:sz w:val="18"/>
          <w:szCs w:val="18"/>
          <w:rtl/>
        </w:rPr>
        <w:t xml:space="preserve"> אחראי והתאימה את </w:t>
      </w:r>
      <w:r w:rsidRPr="0051332D">
        <w:rPr>
          <w:rFonts w:ascii="Tahoma" w:hAnsi="Tahoma" w:cs="Tahoma" w:hint="cs"/>
          <w:sz w:val="18"/>
          <w:szCs w:val="18"/>
          <w:rtl/>
        </w:rPr>
        <w:t>יישום</w:t>
      </w:r>
      <w:r w:rsidRPr="0051332D">
        <w:rPr>
          <w:rFonts w:ascii="Tahoma" w:hAnsi="Tahoma" w:cs="Tahoma"/>
          <w:sz w:val="18"/>
          <w:szCs w:val="18"/>
          <w:rtl/>
        </w:rPr>
        <w:t xml:space="preserve"> </w:t>
      </w:r>
      <w:r w:rsidRPr="0051332D">
        <w:rPr>
          <w:rFonts w:ascii="Tahoma" w:hAnsi="Tahoma" w:cs="Tahoma" w:hint="cs"/>
          <w:sz w:val="18"/>
          <w:szCs w:val="18"/>
          <w:rtl/>
        </w:rPr>
        <w:t>ה</w:t>
      </w:r>
      <w:r w:rsidRPr="0051332D">
        <w:rPr>
          <w:rFonts w:ascii="Tahoma" w:hAnsi="Tahoma" w:cs="Tahoma"/>
          <w:sz w:val="18"/>
          <w:szCs w:val="18"/>
          <w:rtl/>
        </w:rPr>
        <w:t>פרויקט למציאות המשתנה, בין היתר בנושא גידול אוכלוסיית העיר</w:t>
      </w:r>
      <w:r w:rsidRPr="0051332D">
        <w:rPr>
          <w:rFonts w:ascii="Tahoma" w:hAnsi="Tahoma" w:cs="Tahoma" w:hint="cs"/>
          <w:sz w:val="18"/>
          <w:szCs w:val="18"/>
          <w:rtl/>
        </w:rPr>
        <w:t xml:space="preserve"> וכי התנהלותה בכל הקשור לפרויקט הינה התנהלות מנהלית ראויה ותקינה</w:t>
      </w:r>
      <w:r w:rsidRPr="0051332D">
        <w:rPr>
          <w:rFonts w:ascii="Tahoma" w:hAnsi="Tahoma" w:cs="Tahoma"/>
          <w:sz w:val="18"/>
          <w:szCs w:val="18"/>
          <w:rtl/>
        </w:rPr>
        <w:t xml:space="preserve">. </w:t>
      </w:r>
      <w:r w:rsidRPr="0051332D">
        <w:rPr>
          <w:rFonts w:ascii="Tahoma" w:hAnsi="Tahoma" w:cs="Tahoma" w:hint="cs"/>
          <w:sz w:val="18"/>
          <w:szCs w:val="18"/>
          <w:rtl/>
        </w:rPr>
        <w:t>העירייה ציינה</w:t>
      </w:r>
      <w:r w:rsidRPr="0051332D">
        <w:rPr>
          <w:rFonts w:ascii="Tahoma" w:hAnsi="Tahoma" w:cs="Tahoma"/>
          <w:sz w:val="18"/>
          <w:szCs w:val="18"/>
          <w:rtl/>
        </w:rPr>
        <w:t xml:space="preserve"> כי</w:t>
      </w:r>
      <w:r w:rsidRPr="0051332D">
        <w:rPr>
          <w:rFonts w:ascii="Tahoma" w:hAnsi="Tahoma" w:cs="Tahoma" w:hint="cs"/>
          <w:sz w:val="18"/>
          <w:szCs w:val="18"/>
          <w:rtl/>
        </w:rPr>
        <w:t xml:space="preserve"> ביצוע</w:t>
      </w:r>
      <w:r w:rsidRPr="0051332D">
        <w:rPr>
          <w:rFonts w:ascii="Tahoma" w:hAnsi="Tahoma" w:cs="Tahoma"/>
          <w:sz w:val="18"/>
          <w:szCs w:val="18"/>
          <w:rtl/>
        </w:rPr>
        <w:t xml:space="preserve"> </w:t>
      </w:r>
      <w:r w:rsidRPr="0051332D">
        <w:rPr>
          <w:rFonts w:ascii="Tahoma" w:hAnsi="Tahoma" w:cs="Tahoma" w:hint="cs"/>
          <w:sz w:val="18"/>
          <w:szCs w:val="18"/>
          <w:rtl/>
        </w:rPr>
        <w:t>מ</w:t>
      </w:r>
      <w:r w:rsidRPr="0051332D">
        <w:rPr>
          <w:rFonts w:ascii="Tahoma" w:hAnsi="Tahoma" w:cs="Tahoma"/>
          <w:sz w:val="18"/>
          <w:szCs w:val="18"/>
          <w:rtl/>
        </w:rPr>
        <w:t>רכיבי הפרויקט לא הוקפא אל</w:t>
      </w:r>
      <w:r w:rsidRPr="0051332D">
        <w:rPr>
          <w:rFonts w:ascii="Tahoma" w:hAnsi="Tahoma" w:cs="Tahoma" w:hint="cs"/>
          <w:sz w:val="18"/>
          <w:szCs w:val="18"/>
          <w:rtl/>
        </w:rPr>
        <w:t>א</w:t>
      </w:r>
      <w:r w:rsidRPr="0051332D">
        <w:rPr>
          <w:rFonts w:ascii="Tahoma" w:hAnsi="Tahoma" w:cs="Tahoma"/>
          <w:sz w:val="18"/>
          <w:szCs w:val="18"/>
          <w:rtl/>
        </w:rPr>
        <w:t xml:space="preserve"> נדחה</w:t>
      </w:r>
      <w:r w:rsidRPr="0051332D">
        <w:rPr>
          <w:rFonts w:ascii="Tahoma" w:hAnsi="Tahoma" w:cs="Tahoma" w:hint="cs"/>
          <w:sz w:val="18"/>
          <w:szCs w:val="18"/>
          <w:rtl/>
        </w:rPr>
        <w:t>,</w:t>
      </w:r>
      <w:r w:rsidRPr="0051332D">
        <w:rPr>
          <w:rFonts w:ascii="Tahoma" w:hAnsi="Tahoma" w:cs="Tahoma"/>
          <w:sz w:val="18"/>
          <w:szCs w:val="18"/>
          <w:rtl/>
        </w:rPr>
        <w:t xml:space="preserve"> ל</w:t>
      </w:r>
      <w:r w:rsidRPr="0051332D">
        <w:rPr>
          <w:rFonts w:ascii="Tahoma" w:hAnsi="Tahoma" w:cs="Tahoma" w:hint="cs"/>
          <w:sz w:val="18"/>
          <w:szCs w:val="18"/>
          <w:rtl/>
        </w:rPr>
        <w:t xml:space="preserve">פי </w:t>
      </w:r>
      <w:r w:rsidRPr="0051332D">
        <w:rPr>
          <w:rFonts w:ascii="Tahoma" w:hAnsi="Tahoma" w:cs="Tahoma"/>
          <w:sz w:val="18"/>
          <w:szCs w:val="18"/>
          <w:rtl/>
        </w:rPr>
        <w:t>מקורות תקציביים</w:t>
      </w:r>
      <w:r w:rsidRPr="0051332D">
        <w:rPr>
          <w:rFonts w:ascii="Tahoma" w:hAnsi="Tahoma" w:cs="Tahoma" w:hint="cs"/>
          <w:sz w:val="18"/>
          <w:szCs w:val="18"/>
          <w:rtl/>
        </w:rPr>
        <w:t xml:space="preserve"> זמינים</w:t>
      </w:r>
      <w:r w:rsidRPr="0051332D">
        <w:rPr>
          <w:rFonts w:ascii="Tahoma" w:hAnsi="Tahoma" w:cs="Tahoma"/>
          <w:sz w:val="18"/>
          <w:szCs w:val="18"/>
          <w:rtl/>
        </w:rPr>
        <w:t xml:space="preserve"> ו</w:t>
      </w:r>
      <w:r w:rsidRPr="0051332D">
        <w:rPr>
          <w:rFonts w:ascii="Tahoma" w:hAnsi="Tahoma" w:cs="Tahoma" w:hint="cs"/>
          <w:sz w:val="18"/>
          <w:szCs w:val="18"/>
          <w:rtl/>
        </w:rPr>
        <w:t xml:space="preserve">בשל </w:t>
      </w:r>
      <w:r w:rsidRPr="0051332D">
        <w:rPr>
          <w:rFonts w:ascii="Tahoma" w:hAnsi="Tahoma" w:cs="Tahoma"/>
          <w:sz w:val="18"/>
          <w:szCs w:val="18"/>
          <w:rtl/>
        </w:rPr>
        <w:t xml:space="preserve">היתכנות תחבורתית </w:t>
      </w:r>
      <w:r w:rsidRPr="0051332D">
        <w:rPr>
          <w:rFonts w:ascii="Tahoma" w:hAnsi="Tahoma" w:cs="Tahoma" w:hint="cs"/>
          <w:sz w:val="18"/>
          <w:szCs w:val="18"/>
          <w:rtl/>
        </w:rPr>
        <w:t>המ</w:t>
      </w:r>
      <w:r w:rsidRPr="0051332D">
        <w:rPr>
          <w:rFonts w:ascii="Tahoma" w:hAnsi="Tahoma" w:cs="Tahoma"/>
          <w:sz w:val="18"/>
          <w:szCs w:val="18"/>
          <w:rtl/>
        </w:rPr>
        <w:t xml:space="preserve">שתנה </w:t>
      </w:r>
      <w:r w:rsidRPr="0051332D">
        <w:rPr>
          <w:rFonts w:ascii="Tahoma" w:hAnsi="Tahoma" w:cs="Tahoma" w:hint="cs"/>
          <w:sz w:val="18"/>
          <w:szCs w:val="18"/>
          <w:rtl/>
        </w:rPr>
        <w:t xml:space="preserve">עקב </w:t>
      </w:r>
      <w:r w:rsidRPr="0051332D">
        <w:rPr>
          <w:rFonts w:ascii="Tahoma" w:hAnsi="Tahoma" w:cs="Tahoma"/>
          <w:sz w:val="18"/>
          <w:szCs w:val="18"/>
          <w:rtl/>
        </w:rPr>
        <w:t>שינויים אורבניים, והכ</w:t>
      </w:r>
      <w:r w:rsidRPr="0051332D">
        <w:rPr>
          <w:rFonts w:ascii="Tahoma" w:hAnsi="Tahoma" w:cs="Tahoma" w:hint="cs"/>
          <w:sz w:val="18"/>
          <w:szCs w:val="18"/>
          <w:rtl/>
        </w:rPr>
        <w:t>ו</w:t>
      </w:r>
      <w:r w:rsidRPr="0051332D">
        <w:rPr>
          <w:rFonts w:ascii="Tahoma" w:hAnsi="Tahoma" w:cs="Tahoma"/>
          <w:sz w:val="18"/>
          <w:szCs w:val="18"/>
          <w:rtl/>
        </w:rPr>
        <w:t>ל תוך מעקב תקציבי הדוק</w:t>
      </w:r>
      <w:r w:rsidRPr="0051332D">
        <w:rPr>
          <w:rFonts w:ascii="Tahoma" w:hAnsi="Tahoma" w:cs="Tahoma" w:hint="cs"/>
          <w:sz w:val="18"/>
          <w:szCs w:val="18"/>
          <w:rtl/>
        </w:rPr>
        <w:t>.</w:t>
      </w:r>
    </w:p>
    <w:p w:rsidR="00090369" w:rsidP="00090369">
      <w:pPr>
        <w:spacing w:before="240" w:after="240" w:line="240" w:lineRule="atLeast"/>
        <w:ind w:right="2268"/>
        <w:jc w:val="center"/>
        <w:rPr>
          <w:sz w:val="32"/>
          <w:szCs w:val="32"/>
        </w:rPr>
      </w:pPr>
      <w:r w:rsidRPr="00D43E82">
        <w:rPr>
          <w:rFonts w:ascii="Wingdings 2" w:hAnsi="Wingdings 2"/>
          <w:sz w:val="32"/>
          <w:szCs w:val="32"/>
        </w:rPr>
        <w:sym w:font="Wingdings 2" w:char="F0F3"/>
      </w:r>
    </w:p>
    <w:p w:rsidR="0055684C" w:rsidRPr="0051332D" w:rsidP="00090369">
      <w:pPr>
        <w:pStyle w:val="RESHET"/>
        <w:rPr>
          <w:rtl/>
        </w:rPr>
      </w:pPr>
      <w:r w:rsidRPr="0051332D">
        <w:rPr>
          <w:rFonts w:hint="cs"/>
          <w:rtl/>
        </w:rPr>
        <w:t>משרד מבקר המדינה מעיר בחומרה לעיריית אשדוד כי שלא כבתשובתה, הממצאים שפורטו לעיל מעידים על כך שהיא לא בחנה את המשמעויות התקציביות והמשפטיות של החלטותיה לחרוג מכתבי הכמויות ומתכולת העבודה שאישר משרד התחבורה, וכן להקפיא אלמנטים מרכזיים בפרויקט, ואף לא עדכנה את משרד התחבורה בזמן אמת על שינויים שעשתה בפרויקט. הדבר עיכב את ביצוע הפרויקט וגרם להגדלת עלותו התקציבית שתיעשה באמצעות הקטנת תכולת הפרויקט ותמומן בידי עיריית אשדוד, ויכול שגם בידי משרד התחבורה.</w:t>
      </w:r>
    </w:p>
    <w:p w:rsidR="0055684C" w:rsidRPr="0051332D" w:rsidP="00090369">
      <w:pPr>
        <w:pStyle w:val="RESHET"/>
        <w:rPr>
          <w:rtl/>
        </w:rPr>
      </w:pPr>
      <w:r w:rsidRPr="0051332D">
        <w:rPr>
          <w:rFonts w:hint="cs"/>
          <w:rtl/>
        </w:rPr>
        <w:t xml:space="preserve">משרד מבקר המדינה מעיר למשרד התחבורה שלמרות היותו הגורם שניהל ומימן את הפרויקט מטעם ממשלת ישראל, הוא לא פעל באופן נחרץ מול העירייה כדי לוודא שהיא מבצעת את הפרויקט על פי הסכם ההתקשרות ביניהם, ופעם אחר פעם נתן לעירייה לבצע שינויים בפרויקט, לעיתים בניגוד לדעתם של אנשי המקצוע ששכר לליווי הפרויקט, </w:t>
      </w:r>
      <w:r w:rsidRPr="0051332D">
        <w:rPr>
          <w:rFonts w:hint="eastAsia"/>
          <w:rtl/>
        </w:rPr>
        <w:t>ובאופן</w:t>
      </w:r>
      <w:r w:rsidRPr="0051332D">
        <w:rPr>
          <w:rtl/>
        </w:rPr>
        <w:t xml:space="preserve"> </w:t>
      </w:r>
      <w:r w:rsidRPr="0051332D">
        <w:rPr>
          <w:rFonts w:hint="eastAsia"/>
          <w:rtl/>
        </w:rPr>
        <w:t>המטיל</w:t>
      </w:r>
      <w:r w:rsidRPr="0051332D">
        <w:rPr>
          <w:rtl/>
        </w:rPr>
        <w:t xml:space="preserve"> </w:t>
      </w:r>
      <w:r w:rsidRPr="0051332D">
        <w:rPr>
          <w:rFonts w:hint="eastAsia"/>
          <w:rtl/>
        </w:rPr>
        <w:t>בספק</w:t>
      </w:r>
      <w:r w:rsidRPr="0051332D">
        <w:rPr>
          <w:rtl/>
        </w:rPr>
        <w:t xml:space="preserve"> </w:t>
      </w:r>
      <w:r w:rsidRPr="0051332D">
        <w:rPr>
          <w:rFonts w:hint="eastAsia"/>
          <w:rtl/>
        </w:rPr>
        <w:t>את</w:t>
      </w:r>
      <w:r w:rsidRPr="0051332D">
        <w:rPr>
          <w:rtl/>
        </w:rPr>
        <w:t xml:space="preserve"> </w:t>
      </w:r>
      <w:r w:rsidRPr="0051332D">
        <w:rPr>
          <w:rFonts w:hint="eastAsia"/>
          <w:rtl/>
        </w:rPr>
        <w:t>השגת</w:t>
      </w:r>
      <w:r w:rsidRPr="0051332D">
        <w:rPr>
          <w:rtl/>
        </w:rPr>
        <w:t xml:space="preserve"> </w:t>
      </w:r>
      <w:r w:rsidRPr="0051332D">
        <w:rPr>
          <w:rFonts w:hint="eastAsia"/>
          <w:rtl/>
        </w:rPr>
        <w:t>מטרות</w:t>
      </w:r>
      <w:r w:rsidRPr="0051332D">
        <w:rPr>
          <w:rtl/>
        </w:rPr>
        <w:t xml:space="preserve"> </w:t>
      </w:r>
      <w:r w:rsidRPr="0051332D">
        <w:rPr>
          <w:rFonts w:hint="eastAsia"/>
          <w:rtl/>
        </w:rPr>
        <w:t>הפרויקט</w:t>
      </w:r>
      <w:r w:rsidRPr="0051332D">
        <w:rPr>
          <w:rtl/>
        </w:rPr>
        <w:t>.</w:t>
      </w:r>
    </w:p>
    <w:p w:rsidR="0055684C" w:rsidRPr="0051332D" w:rsidP="004C279C">
      <w:pPr>
        <w:spacing w:line="240" w:lineRule="exact"/>
        <w:ind w:right="2268"/>
        <w:jc w:val="both"/>
        <w:rPr>
          <w:rFonts w:ascii="Tahoma" w:hAnsi="Tahoma" w:cs="Tahoma"/>
          <w:sz w:val="18"/>
          <w:szCs w:val="18"/>
          <w:rtl/>
        </w:rPr>
      </w:pPr>
    </w:p>
    <w:p w:rsidR="0055684C" w:rsidRPr="00F93924" w:rsidP="004C279C">
      <w:pPr>
        <w:pStyle w:val="KOT2"/>
        <w:rPr>
          <w:rtl/>
        </w:rPr>
      </w:pPr>
      <w:r w:rsidRPr="00F93924">
        <w:rPr>
          <w:rFonts w:hint="eastAsia"/>
          <w:rtl/>
        </w:rPr>
        <w:t>עדכון</w:t>
      </w:r>
      <w:r w:rsidRPr="00F93924">
        <w:rPr>
          <w:rFonts w:hint="cs"/>
          <w:rtl/>
        </w:rPr>
        <w:t xml:space="preserve"> הסכם ההתקשרות בין העירייה לבין משרד התחבורה ואכיפתו</w:t>
      </w:r>
    </w:p>
    <w:p w:rsidR="0055684C" w:rsidRPr="0051332D" w:rsidP="004C279C">
      <w:pPr>
        <w:spacing w:line="240" w:lineRule="exact"/>
        <w:ind w:right="2268"/>
        <w:jc w:val="both"/>
        <w:rPr>
          <w:rFonts w:ascii="Tahoma" w:hAnsi="Tahoma" w:cs="Tahoma"/>
          <w:sz w:val="18"/>
          <w:szCs w:val="18"/>
          <w:rtl/>
        </w:rPr>
      </w:pPr>
      <w:r w:rsidRPr="0051332D">
        <w:rPr>
          <w:rFonts w:ascii="Tahoma" w:hAnsi="Tahoma" w:cs="Tahoma" w:hint="cs"/>
          <w:sz w:val="18"/>
          <w:szCs w:val="18"/>
          <w:rtl/>
        </w:rPr>
        <w:t xml:space="preserve">כל התקשרות של המדינה עם ספק לרכישת טובין או שירותים צריכה להיערך לפי כל דין ולהיות מוסדרת בחוזה כתוב לפני תחילת ההתקשרות. על החוזה לפרט את כל ההסכמות שאליהן הגיעו הצדדים ואת כל התרופות להפרתן. התקשרות של גוף ציבורי בחוזה היא ביטוי לעקרון שלטון החוק וחוקיות </w:t>
      </w:r>
      <w:r w:rsidRPr="0051332D">
        <w:rPr>
          <w:rFonts w:ascii="Tahoma" w:hAnsi="Tahoma" w:cs="Tahoma" w:hint="cs"/>
          <w:sz w:val="18"/>
          <w:szCs w:val="18"/>
          <w:rtl/>
        </w:rPr>
        <w:t>המינהל</w:t>
      </w:r>
      <w:r w:rsidRPr="0051332D">
        <w:rPr>
          <w:rFonts w:ascii="Tahoma" w:hAnsi="Tahoma" w:cs="Tahoma" w:hint="cs"/>
          <w:sz w:val="18"/>
          <w:szCs w:val="18"/>
          <w:rtl/>
        </w:rPr>
        <w:t>, והיא נועדה להבטיח שבעלי הסמכות לפי דין יפעלו על פי תפקידיהם, שכל השיקולים הרלוונטיים יובאו בחשבון, שייעשה שימוש זהיר, מושכל ומבוקר בכספי ציבור, ויצומצם ככל הניתן החשש למחלוקות עתידיות בדבר קיום החוזה. החוזה אף מבטיח את קיומה של מערכת בקרה שתוכל לוודא כי הגוף הציבורי המתקשר בעסקה נהג בזהירות הראויה ובחן את העסקה כהלכה</w:t>
      </w:r>
      <w:r>
        <w:rPr>
          <w:rFonts w:ascii="Tahoma" w:hAnsi="Tahoma" w:cs="Tahoma"/>
          <w:sz w:val="18"/>
          <w:szCs w:val="18"/>
          <w:vertAlign w:val="superscript"/>
          <w:rtl/>
        </w:rPr>
        <w:footnoteReference w:id="48"/>
      </w:r>
      <w:r w:rsidRPr="0051332D">
        <w:rPr>
          <w:rFonts w:ascii="Tahoma" w:hAnsi="Tahoma" w:cs="Tahoma" w:hint="cs"/>
          <w:sz w:val="18"/>
          <w:szCs w:val="18"/>
          <w:rtl/>
        </w:rPr>
        <w:t>.</w:t>
      </w:r>
    </w:p>
    <w:p w:rsidR="0055684C" w:rsidRPr="0051332D" w:rsidP="004C279C">
      <w:pPr>
        <w:spacing w:line="240" w:lineRule="exact"/>
        <w:ind w:right="2268"/>
        <w:jc w:val="both"/>
        <w:rPr>
          <w:rFonts w:ascii="Tahoma" w:hAnsi="Tahoma" w:cs="Tahoma"/>
          <w:sz w:val="18"/>
          <w:szCs w:val="18"/>
          <w:rtl/>
        </w:rPr>
      </w:pPr>
      <w:r w:rsidRPr="0051332D">
        <w:rPr>
          <w:rFonts w:ascii="Tahoma" w:hAnsi="Tahoma" w:cs="Tahoma" w:hint="cs"/>
          <w:sz w:val="18"/>
          <w:szCs w:val="18"/>
          <w:rtl/>
        </w:rPr>
        <w:t>הסכם ההתקשרות בין העירייה לבין משרד התחבורה נחתם כאמור בינואר 2014, כשנה ושלושה חודשים לאחר בחירת הצעת העיר אשדוד כהצעה הזוכה בקול קורא. ההסכם היה אמור לכלול כמה נספחים בהם יפורטו הוראות בנושאים שונים.</w:t>
      </w:r>
    </w:p>
    <w:p w:rsidR="0055684C" w:rsidRPr="0051332D" w:rsidP="004C279C">
      <w:pPr>
        <w:spacing w:line="240" w:lineRule="exact"/>
        <w:ind w:right="2268"/>
        <w:jc w:val="both"/>
        <w:rPr>
          <w:rFonts w:ascii="Tahoma" w:hAnsi="Tahoma" w:cs="Tahoma"/>
          <w:sz w:val="18"/>
          <w:szCs w:val="18"/>
          <w:rtl/>
        </w:rPr>
      </w:pPr>
      <w:r w:rsidRPr="0051332D">
        <w:rPr>
          <w:rFonts w:ascii="Tahoma" w:hAnsi="Tahoma" w:cs="Tahoma" w:hint="cs"/>
          <w:sz w:val="18"/>
          <w:szCs w:val="18"/>
          <w:rtl/>
        </w:rPr>
        <w:t>הועלה כי בין הסיבות לשיהוי בחתימה על ההסכם היה סבב דיונים שניהל משרד התחבורה עם גורמים שונים בעירייה במטרה לשפר את התוכנית שהוצעה; למשל, משרד התחבורה ביקש מהעירייה להשלים שביל אופניים עד תחנת הרכבת, שלפי ההצעה מסתיים כ-200 מ' לפני התחנה. עם השלמת השיפורים בהצעה, שנבחנו ואושרו בידי העירייה, הוכן מסמך "המלצות בנוגע לשיפורים בתכולת ההצעה" שצורף כנספח להסכם.</w:t>
      </w:r>
    </w:p>
    <w:p w:rsidR="0055684C" w:rsidRPr="0051332D" w:rsidP="004C279C">
      <w:pPr>
        <w:spacing w:line="240" w:lineRule="exact"/>
        <w:ind w:right="2268"/>
        <w:jc w:val="both"/>
        <w:rPr>
          <w:rFonts w:ascii="Tahoma" w:hAnsi="Tahoma" w:cs="Tahoma"/>
          <w:sz w:val="18"/>
          <w:szCs w:val="18"/>
        </w:rPr>
      </w:pPr>
    </w:p>
    <w:p w:rsidR="0055684C" w:rsidRPr="0051332D" w:rsidP="004C279C">
      <w:pPr>
        <w:spacing w:line="240" w:lineRule="exact"/>
        <w:ind w:right="2268"/>
        <w:jc w:val="both"/>
        <w:rPr>
          <w:rFonts w:ascii="Tahoma" w:hAnsi="Tahoma" w:cs="Tahoma"/>
          <w:sz w:val="18"/>
          <w:szCs w:val="18"/>
          <w:rtl/>
        </w:rPr>
      </w:pPr>
    </w:p>
    <w:p w:rsidR="0055684C" w:rsidRPr="00F93924" w:rsidP="004C279C">
      <w:pPr>
        <w:pStyle w:val="KOT4"/>
        <w:rPr>
          <w:rtl/>
        </w:rPr>
      </w:pPr>
      <w:r w:rsidRPr="00F93924">
        <w:rPr>
          <w:rFonts w:hint="cs"/>
          <w:rtl/>
        </w:rPr>
        <w:t>חוסרים</w:t>
      </w:r>
      <w:r w:rsidRPr="00F93924">
        <w:rPr>
          <w:rFonts w:hint="cs"/>
          <w:rtl/>
        </w:rPr>
        <w:t xml:space="preserve"> בהסכם ההתקשרות</w:t>
      </w:r>
    </w:p>
    <w:p w:rsidR="0055684C" w:rsidRPr="00090369" w:rsidP="00090369">
      <w:pPr>
        <w:numPr>
          <w:ilvl w:val="0"/>
          <w:numId w:val="25"/>
        </w:numPr>
        <w:spacing w:after="240" w:line="240" w:lineRule="exact"/>
        <w:ind w:left="340" w:right="2268" w:hanging="340"/>
        <w:jc w:val="both"/>
        <w:rPr>
          <w:rFonts w:ascii="Tahoma" w:hAnsi="Tahoma" w:cs="Tahoma"/>
          <w:sz w:val="18"/>
          <w:szCs w:val="18"/>
        </w:rPr>
      </w:pPr>
      <w:r w:rsidRPr="00090369">
        <w:rPr>
          <w:rStyle w:val="Heading7Char"/>
          <w:rFonts w:ascii="Tahoma" w:hAnsi="Tahoma" w:cs="Tahoma"/>
          <w:sz w:val="18"/>
          <w:szCs w:val="18"/>
          <w:rtl/>
        </w:rPr>
        <w:t>לוח זמנים ואבני דרך:</w:t>
      </w:r>
      <w:r w:rsidRPr="00090369">
        <w:rPr>
          <w:rFonts w:ascii="Tahoma" w:hAnsi="Tahoma" w:cs="Tahoma"/>
          <w:sz w:val="18"/>
          <w:szCs w:val="18"/>
          <w:rtl/>
        </w:rPr>
        <w:t xml:space="preserve"> בהסכם ההתקשרות נקבע כי העירייה מתחייבת לבצע את הפרויקט על פי אבני דרך ומועדים שייקבעו בנספח ב' של ההסכם. עוד נקבע כי העירייה מתחייבת להמציא למשרד התחבורה כל מידע שיבקש, ושיתוף פעולה מצידה הוא תנאי יסודי להסכם.</w:t>
      </w:r>
    </w:p>
    <w:p w:rsidR="0055684C" w:rsidRPr="0051332D" w:rsidP="00090369">
      <w:pPr>
        <w:pStyle w:val="RESHET"/>
        <w:ind w:left="567"/>
        <w:rPr>
          <w:rtl/>
        </w:rPr>
      </w:pPr>
      <w:r w:rsidRPr="0051332D">
        <w:rPr>
          <w:rFonts w:hint="cs"/>
          <w:rtl/>
        </w:rPr>
        <w:t>נמצא כי להסכם ההתקשרות לא צורף הנספח האמור לא במועד החתימה עליו ולא במועד מאוחר יותר. עוד נמצא כי חברת הניהול הכינה בעבור העירייה בכמה הזדמנויות לוחות זמנים, אך לא הכינה לוח זמנים מלא, מפורט ועדכני לכל מרכיבי הפרויקט ולכל הפעילויות שבו, הכולל גם פירוט של המועדים הצפויים להשלמת המרכיבים השונים שבו, על פי דרישות משרד התחבורה וחברת הבקרה (להלן גם - לו"ז). יצוין כי מדובר בכלי בקרה חשוב ומרכזי לניהול פרויקט בסדר גדול שכזה. להלן הפרטים:</w:t>
      </w:r>
    </w:p>
    <w:p w:rsidR="0055684C" w:rsidRPr="0051332D" w:rsidP="00090369">
      <w:pPr>
        <w:spacing w:before="180" w:line="240" w:lineRule="exact"/>
        <w:ind w:left="340" w:right="2268"/>
        <w:jc w:val="both"/>
        <w:rPr>
          <w:rFonts w:ascii="Tahoma" w:hAnsi="Tahoma" w:cs="Tahoma"/>
          <w:sz w:val="18"/>
          <w:szCs w:val="18"/>
          <w:rtl/>
        </w:rPr>
      </w:pPr>
      <w:r w:rsidRPr="0051332D">
        <w:rPr>
          <w:rFonts w:ascii="Tahoma" w:hAnsi="Tahoma" w:cs="Tahoma" w:hint="cs"/>
          <w:sz w:val="18"/>
          <w:szCs w:val="18"/>
          <w:rtl/>
        </w:rPr>
        <w:t xml:space="preserve">בינואר 2016 פנתה חברת הבקרה מטעם משרד התחבורה לחברת הניהול מטעם העירייה וציינה כי </w:t>
      </w:r>
      <w:r w:rsidRPr="0051332D">
        <w:rPr>
          <w:rFonts w:ascii="Tahoma" w:hAnsi="Tahoma" w:cs="Tahoma" w:hint="cs"/>
          <w:sz w:val="18"/>
          <w:szCs w:val="18"/>
          <w:rtl/>
        </w:rPr>
        <w:t>הלו"ז</w:t>
      </w:r>
      <w:r w:rsidRPr="0051332D">
        <w:rPr>
          <w:rFonts w:ascii="Tahoma" w:hAnsi="Tahoma" w:cs="Tahoma" w:hint="cs"/>
          <w:sz w:val="18"/>
          <w:szCs w:val="18"/>
          <w:rtl/>
        </w:rPr>
        <w:t xml:space="preserve"> השלדי שהעבירה חברת הניהול אינו תקין וחסרה בו התייחסות לנושאים רבים, לכן הוא אינו מאושר. מהתכתבויות נוספות במהלך השנים 2016 עד 2017 בין גורמים שונים במשרד התחבורה עולה כי העירייה לא הכינה לו"ז, כפי שדרשו משרד התחבורה וחברת הבקרה, והדבר פגע בתהליכי הבקרה על קידום הפרויקט.</w:t>
      </w:r>
    </w:p>
    <w:p w:rsidR="0055684C" w:rsidRPr="0051332D" w:rsidP="004C279C">
      <w:pPr>
        <w:spacing w:line="240" w:lineRule="exact"/>
        <w:ind w:left="340" w:right="2268"/>
        <w:jc w:val="both"/>
        <w:rPr>
          <w:rFonts w:ascii="Tahoma" w:hAnsi="Tahoma" w:cs="Tahoma"/>
          <w:sz w:val="18"/>
          <w:szCs w:val="18"/>
          <w:rtl/>
        </w:rPr>
      </w:pPr>
      <w:r w:rsidRPr="0051332D">
        <w:rPr>
          <w:rFonts w:ascii="Tahoma" w:hAnsi="Tahoma" w:cs="Tahoma" w:hint="cs"/>
          <w:sz w:val="18"/>
          <w:szCs w:val="18"/>
          <w:rtl/>
        </w:rPr>
        <w:t>בדיון של ועדת ההיגוי העליונה באוגוסט 2017 נדרשה העירייה להעביר למשרד התחבורה לו"ז מפורט לביצוע העבודות בצירי ההעדפה, על כל שלביו, בעבור כל אחד משני הקבלנים שנבחרו. כשבוע לאחר מכן פנתה מנהלת הפרויקט לשעבר לחברת הניהול מטעם העירייה וביקשה ממנה להעביר לחברת הבקרה לו"ז "אינטגרטיבי" של כל מרכיבי הפרויקט, הכולל מרכיבים בביצוע ומרכיבים בתכנון, לרבות הקשרים ביניהם.</w:t>
      </w:r>
    </w:p>
    <w:p w:rsidR="0055684C" w:rsidRPr="0051332D" w:rsidP="004C279C">
      <w:pPr>
        <w:spacing w:line="240" w:lineRule="exact"/>
        <w:ind w:left="340" w:right="2268"/>
        <w:jc w:val="both"/>
        <w:rPr>
          <w:rFonts w:ascii="Tahoma" w:hAnsi="Tahoma" w:cs="Tahoma"/>
          <w:sz w:val="18"/>
          <w:szCs w:val="18"/>
          <w:rtl/>
        </w:rPr>
      </w:pPr>
      <w:r w:rsidRPr="0051332D">
        <w:rPr>
          <w:rFonts w:ascii="Tahoma" w:hAnsi="Tahoma" w:cs="Tahoma" w:hint="cs"/>
          <w:sz w:val="18"/>
          <w:szCs w:val="18"/>
          <w:rtl/>
        </w:rPr>
        <w:t xml:space="preserve">הועלה כי במהלך ספטמבר 2017 שלחה חברת הניהול למשרד התחבורה לו"ז אינטגרטיבי, אך </w:t>
      </w:r>
      <w:r w:rsidRPr="0051332D">
        <w:rPr>
          <w:rFonts w:ascii="Tahoma" w:hAnsi="Tahoma" w:cs="Tahoma" w:hint="cs"/>
          <w:sz w:val="18"/>
          <w:szCs w:val="18"/>
          <w:rtl/>
        </w:rPr>
        <w:t>הלו"ז</w:t>
      </w:r>
      <w:r w:rsidRPr="0051332D">
        <w:rPr>
          <w:rFonts w:ascii="Tahoma" w:hAnsi="Tahoma" w:cs="Tahoma" w:hint="cs"/>
          <w:sz w:val="18"/>
          <w:szCs w:val="18"/>
          <w:rtl/>
        </w:rPr>
        <w:t xml:space="preserve"> האמור לא ענה על דרישות חברת הבקרה, שכן הוא לא כלל התייחסות לצירים שטרם הוחל בביצועם, לתכנון שטרם הושלם, למועד פתיחת צירי ההעדפה ולביטוי </w:t>
      </w:r>
      <w:r w:rsidR="00271A5C">
        <w:rPr>
          <w:rFonts w:ascii="Tahoma" w:hAnsi="Tahoma" w:cs="Tahoma" w:hint="cs"/>
          <w:sz w:val="18"/>
          <w:szCs w:val="18"/>
          <w:rtl/>
        </w:rPr>
        <w:t>ל</w:t>
      </w:r>
      <w:r w:rsidRPr="0051332D">
        <w:rPr>
          <w:rFonts w:ascii="Tahoma" w:hAnsi="Tahoma" w:cs="Tahoma" w:hint="cs"/>
          <w:sz w:val="18"/>
          <w:szCs w:val="18"/>
          <w:rtl/>
        </w:rPr>
        <w:t xml:space="preserve">חסמים, בעיות וקשרים בין הפעילויות השונות בפרויקט. נציג חברת הניהול אישר לנציג חברת הבקרה כי מדובר </w:t>
      </w:r>
      <w:r w:rsidRPr="0051332D">
        <w:rPr>
          <w:rFonts w:ascii="Tahoma" w:hAnsi="Tahoma" w:cs="Tahoma" w:hint="cs"/>
          <w:sz w:val="18"/>
          <w:szCs w:val="18"/>
          <w:rtl/>
        </w:rPr>
        <w:t>בלו"ז</w:t>
      </w:r>
      <w:r w:rsidRPr="0051332D">
        <w:rPr>
          <w:rFonts w:ascii="Tahoma" w:hAnsi="Tahoma" w:cs="Tahoma" w:hint="cs"/>
          <w:sz w:val="18"/>
          <w:szCs w:val="18"/>
          <w:rtl/>
        </w:rPr>
        <w:t xml:space="preserve"> שלדי גנרי לפרויקט. בדיון של צוותי העבודה של משרד התחבורה והעירייה בינואר 2018 סוכם כי מנהל הפרויקט מטעם העירייה יעביר בתוך עשרה ימים לו"ז אינטגרטיבי </w:t>
      </w:r>
      <w:r w:rsidRPr="0051332D">
        <w:rPr>
          <w:rFonts w:ascii="Tahoma" w:hAnsi="Tahoma" w:cs="Tahoma" w:hint="cs"/>
          <w:sz w:val="18"/>
          <w:szCs w:val="18"/>
          <w:rtl/>
        </w:rPr>
        <w:t>שיתכלל</w:t>
      </w:r>
      <w:r w:rsidRPr="0051332D">
        <w:rPr>
          <w:rFonts w:ascii="Tahoma" w:hAnsi="Tahoma" w:cs="Tahoma" w:hint="cs"/>
          <w:sz w:val="18"/>
          <w:szCs w:val="18"/>
          <w:rtl/>
        </w:rPr>
        <w:t xml:space="preserve"> את כל מרכיבי הפרויקט עד להפעלתו.</w:t>
      </w:r>
    </w:p>
    <w:p w:rsidR="0055684C" w:rsidRPr="0051332D" w:rsidP="00090369">
      <w:pPr>
        <w:spacing w:after="240" w:line="240" w:lineRule="exact"/>
        <w:ind w:left="340" w:right="2268"/>
        <w:jc w:val="both"/>
        <w:rPr>
          <w:rFonts w:ascii="Tahoma" w:hAnsi="Tahoma" w:cs="Tahoma"/>
          <w:sz w:val="18"/>
          <w:szCs w:val="18"/>
          <w:rtl/>
        </w:rPr>
      </w:pPr>
      <w:r w:rsidRPr="0051332D">
        <w:rPr>
          <w:rFonts w:ascii="Tahoma" w:hAnsi="Tahoma" w:cs="Tahoma" w:hint="cs"/>
          <w:sz w:val="18"/>
          <w:szCs w:val="18"/>
          <w:rtl/>
        </w:rPr>
        <w:t xml:space="preserve">חברת הבקרה ציינה בדוחות בקרה שהכינה בינואר ובמאי 2018 כי הפרויקט נמצא "בחריגת לו"ז משמעותית", והוא מנוהל ברמת הקבלן הבודד ללא לו"ז אינטגרטיבי הכולל התייחסות לכל הקבלנים, לממשקים שביניהם ולהשפעתם על </w:t>
      </w:r>
      <w:r w:rsidRPr="0051332D">
        <w:rPr>
          <w:rFonts w:ascii="Tahoma" w:hAnsi="Tahoma" w:cs="Tahoma" w:hint="cs"/>
          <w:sz w:val="18"/>
          <w:szCs w:val="18"/>
          <w:rtl/>
        </w:rPr>
        <w:t>הלו"ז</w:t>
      </w:r>
      <w:r w:rsidRPr="0051332D">
        <w:rPr>
          <w:rFonts w:ascii="Tahoma" w:hAnsi="Tahoma" w:cs="Tahoma" w:hint="cs"/>
          <w:sz w:val="18"/>
          <w:szCs w:val="18"/>
          <w:rtl/>
        </w:rPr>
        <w:t xml:space="preserve"> הכולל של הפרויקט. היא ציינה בדוחות כי היא אינה יכולה לבקר את מועד הסיום הצפוי של העבודות לאורך צירי ההעדפה.</w:t>
      </w:r>
    </w:p>
    <w:p w:rsidR="0055684C" w:rsidRPr="00090369" w:rsidP="00600A73">
      <w:pPr>
        <w:pStyle w:val="RESHET"/>
        <w:ind w:left="567"/>
        <w:rPr>
          <w:sz w:val="18"/>
          <w:rtl/>
        </w:rPr>
      </w:pPr>
      <w:r w:rsidRPr="00090369">
        <w:rPr>
          <w:rFonts w:hint="cs"/>
          <w:sz w:val="18"/>
          <w:rtl/>
        </w:rPr>
        <w:t>במועד סיום הביקורת לא העבירה העירייה, או חברת הניהול מטעמה, למשרד התחבורה ולחברת הבקרה לו"ז אינטגרטיבי כולל ומלא לביצוע כל מרכיבי הפרויקט, כפי שהתבקשה. נמצא כי אין לעירייה לוח זמנים לביצוע והשלמה של המרכיבים שטרם הוחל בביצועם, כמו ציר ז'בוטינסק</w:t>
      </w:r>
      <w:r w:rsidRPr="00090369">
        <w:rPr>
          <w:rFonts w:hint="eastAsia"/>
          <w:sz w:val="18"/>
          <w:rtl/>
        </w:rPr>
        <w:t>י</w:t>
      </w:r>
      <w:r w:rsidRPr="00090369">
        <w:rPr>
          <w:rFonts w:hint="cs"/>
          <w:sz w:val="18"/>
          <w:rtl/>
        </w:rPr>
        <w:t xml:space="preserve">, כיכר אילן רמון ומדרחוב </w:t>
      </w:r>
      <w:r w:rsidRPr="00090369">
        <w:rPr>
          <w:rFonts w:hint="cs"/>
          <w:sz w:val="18"/>
          <w:rtl/>
        </w:rPr>
        <w:t>רוגוזין</w:t>
      </w:r>
      <w:r w:rsidRPr="00090369">
        <w:rPr>
          <w:rFonts w:hint="cs"/>
          <w:sz w:val="18"/>
          <w:rtl/>
        </w:rPr>
        <w:t>, כך שאין כל צפי לסיום הפרויקט.</w:t>
      </w:r>
      <w:r w:rsidRPr="00C02BC9" w:rsidR="00C02BC9">
        <w:rPr>
          <w:noProof/>
          <w:szCs w:val="17"/>
          <w:rtl/>
        </w:rPr>
        <w:t xml:space="preserve"> </w:t>
      </w:r>
      <w:r w:rsidRPr="0012789B" w:rsidR="00C02BC9">
        <w:rPr>
          <w:noProof/>
          <w:szCs w:val="17"/>
          <w:rtl/>
          <w:lang w:eastAsia="en-US"/>
        </w:rPr>
        <mc:AlternateContent>
          <mc:Choice Requires="wps">
            <w:drawing>
              <wp:anchor distT="0" distB="0" distL="114300" distR="114300" simplePos="0" relativeHeight="251674624" behindDoc="1" locked="0" layoutInCell="1" allowOverlap="1">
                <wp:simplePos x="0" y="0"/>
                <wp:positionH relativeFrom="margin">
                  <wp:posOffset>-431800</wp:posOffset>
                </wp:positionH>
                <wp:positionV relativeFrom="margin">
                  <wp:align>top</wp:align>
                </wp:positionV>
                <wp:extent cx="1620000" cy="4140000"/>
                <wp:effectExtent l="0" t="0" r="0" b="0"/>
                <wp:wrapNone/>
                <wp:docPr id="3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E4DB7" w:rsidRPr="00373C5D" w:rsidP="00C02BC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4361707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2704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E4DB7" w:rsidRPr="00881D99" w:rsidP="00C02BC9">
                            <w:pPr>
                              <w:spacing w:after="0" w:line="240" w:lineRule="auto"/>
                              <w:rPr>
                                <w:color w:val="0B5294"/>
                                <w:spacing w:val="-4"/>
                                <w:sz w:val="24"/>
                                <w:szCs w:val="24"/>
                                <w:rtl/>
                                <w:cs/>
                              </w:rPr>
                            </w:pPr>
                            <w:r w:rsidRPr="00600A73">
                              <w:rPr>
                                <w:rFonts w:cs="Tahoma" w:hint="eastAsia"/>
                                <w:color w:val="0B5294"/>
                                <w:spacing w:val="-4"/>
                                <w:sz w:val="24"/>
                                <w:szCs w:val="24"/>
                                <w:rtl/>
                              </w:rPr>
                              <w:t>במועד</w:t>
                            </w:r>
                            <w:r w:rsidRPr="00600A73">
                              <w:rPr>
                                <w:rFonts w:cs="Tahoma"/>
                                <w:color w:val="0B5294"/>
                                <w:spacing w:val="-4"/>
                                <w:sz w:val="24"/>
                                <w:szCs w:val="24"/>
                                <w:rtl/>
                              </w:rPr>
                              <w:t xml:space="preserve"> </w:t>
                            </w:r>
                            <w:r w:rsidRPr="00600A73">
                              <w:rPr>
                                <w:rFonts w:cs="Tahoma" w:hint="eastAsia"/>
                                <w:color w:val="0B5294"/>
                                <w:spacing w:val="-4"/>
                                <w:sz w:val="24"/>
                                <w:szCs w:val="24"/>
                                <w:rtl/>
                              </w:rPr>
                              <w:t>סיום</w:t>
                            </w:r>
                            <w:r w:rsidRPr="00600A73">
                              <w:rPr>
                                <w:rFonts w:cs="Tahoma"/>
                                <w:color w:val="0B5294"/>
                                <w:spacing w:val="-4"/>
                                <w:sz w:val="24"/>
                                <w:szCs w:val="24"/>
                                <w:rtl/>
                              </w:rPr>
                              <w:t xml:space="preserve"> </w:t>
                            </w:r>
                            <w:r w:rsidRPr="00600A73">
                              <w:rPr>
                                <w:rFonts w:cs="Tahoma" w:hint="eastAsia"/>
                                <w:color w:val="0B5294"/>
                                <w:spacing w:val="-4"/>
                                <w:sz w:val="24"/>
                                <w:szCs w:val="24"/>
                                <w:rtl/>
                              </w:rPr>
                              <w:t>הביקורת</w:t>
                            </w:r>
                            <w:r w:rsidRPr="00600A73">
                              <w:rPr>
                                <w:rFonts w:cs="Tahoma"/>
                                <w:color w:val="0B5294"/>
                                <w:spacing w:val="-4"/>
                                <w:sz w:val="24"/>
                                <w:szCs w:val="24"/>
                                <w:rtl/>
                              </w:rPr>
                              <w:t xml:space="preserve"> </w:t>
                            </w:r>
                            <w:r w:rsidRPr="00600A73">
                              <w:rPr>
                                <w:rFonts w:cs="Tahoma" w:hint="eastAsia"/>
                                <w:color w:val="0B5294"/>
                                <w:spacing w:val="-4"/>
                                <w:sz w:val="24"/>
                                <w:szCs w:val="24"/>
                                <w:rtl/>
                              </w:rPr>
                              <w:t>לא</w:t>
                            </w:r>
                            <w:r w:rsidRPr="00600A73">
                              <w:rPr>
                                <w:rFonts w:cs="Tahoma"/>
                                <w:color w:val="0B5294"/>
                                <w:spacing w:val="-4"/>
                                <w:sz w:val="24"/>
                                <w:szCs w:val="24"/>
                                <w:rtl/>
                              </w:rPr>
                              <w:t xml:space="preserve"> </w:t>
                            </w:r>
                            <w:r w:rsidRPr="00600A73">
                              <w:rPr>
                                <w:rFonts w:cs="Tahoma" w:hint="eastAsia"/>
                                <w:color w:val="0B5294"/>
                                <w:spacing w:val="-4"/>
                                <w:sz w:val="24"/>
                                <w:szCs w:val="24"/>
                                <w:rtl/>
                              </w:rPr>
                              <w:t>העבירה</w:t>
                            </w:r>
                            <w:r w:rsidRPr="00600A73">
                              <w:rPr>
                                <w:rFonts w:cs="Tahoma"/>
                                <w:color w:val="0B5294"/>
                                <w:spacing w:val="-4"/>
                                <w:sz w:val="24"/>
                                <w:szCs w:val="24"/>
                                <w:rtl/>
                              </w:rPr>
                              <w:t xml:space="preserve"> </w:t>
                            </w:r>
                            <w:r w:rsidRPr="00600A73">
                              <w:rPr>
                                <w:rFonts w:cs="Tahoma" w:hint="eastAsia"/>
                                <w:color w:val="0B5294"/>
                                <w:spacing w:val="-4"/>
                                <w:sz w:val="24"/>
                                <w:szCs w:val="24"/>
                                <w:rtl/>
                              </w:rPr>
                              <w:t>העירייה</w:t>
                            </w:r>
                            <w:r w:rsidRPr="00600A73">
                              <w:rPr>
                                <w:rFonts w:cs="Tahoma"/>
                                <w:color w:val="0B5294"/>
                                <w:spacing w:val="-4"/>
                                <w:sz w:val="24"/>
                                <w:szCs w:val="24"/>
                                <w:rtl/>
                              </w:rPr>
                              <w:t xml:space="preserve">, </w:t>
                            </w:r>
                            <w:r w:rsidRPr="00600A73">
                              <w:rPr>
                                <w:rFonts w:cs="Tahoma" w:hint="eastAsia"/>
                                <w:color w:val="0B5294"/>
                                <w:spacing w:val="-4"/>
                                <w:sz w:val="24"/>
                                <w:szCs w:val="24"/>
                                <w:rtl/>
                              </w:rPr>
                              <w:t>או</w:t>
                            </w:r>
                            <w:r w:rsidRPr="00600A73">
                              <w:rPr>
                                <w:rFonts w:cs="Tahoma"/>
                                <w:color w:val="0B5294"/>
                                <w:spacing w:val="-4"/>
                                <w:sz w:val="24"/>
                                <w:szCs w:val="24"/>
                                <w:rtl/>
                              </w:rPr>
                              <w:t xml:space="preserve"> </w:t>
                            </w:r>
                            <w:r w:rsidRPr="00600A73">
                              <w:rPr>
                                <w:rFonts w:cs="Tahoma" w:hint="eastAsia"/>
                                <w:color w:val="0B5294"/>
                                <w:spacing w:val="-4"/>
                                <w:sz w:val="24"/>
                                <w:szCs w:val="24"/>
                                <w:rtl/>
                              </w:rPr>
                              <w:t>חברת</w:t>
                            </w:r>
                            <w:r w:rsidRPr="00600A73">
                              <w:rPr>
                                <w:rFonts w:cs="Tahoma"/>
                                <w:color w:val="0B5294"/>
                                <w:spacing w:val="-4"/>
                                <w:sz w:val="24"/>
                                <w:szCs w:val="24"/>
                                <w:rtl/>
                              </w:rPr>
                              <w:t xml:space="preserve"> </w:t>
                            </w:r>
                            <w:r w:rsidRPr="00600A73">
                              <w:rPr>
                                <w:rFonts w:cs="Tahoma" w:hint="eastAsia"/>
                                <w:color w:val="0B5294"/>
                                <w:spacing w:val="-4"/>
                                <w:sz w:val="24"/>
                                <w:szCs w:val="24"/>
                                <w:rtl/>
                              </w:rPr>
                              <w:t>הניהול</w:t>
                            </w:r>
                            <w:r w:rsidRPr="00600A73">
                              <w:rPr>
                                <w:rFonts w:cs="Tahoma"/>
                                <w:color w:val="0B5294"/>
                                <w:spacing w:val="-4"/>
                                <w:sz w:val="24"/>
                                <w:szCs w:val="24"/>
                                <w:rtl/>
                              </w:rPr>
                              <w:t xml:space="preserve"> </w:t>
                            </w:r>
                            <w:r w:rsidRPr="00600A73">
                              <w:rPr>
                                <w:rFonts w:cs="Tahoma" w:hint="eastAsia"/>
                                <w:color w:val="0B5294"/>
                                <w:spacing w:val="-4"/>
                                <w:sz w:val="24"/>
                                <w:szCs w:val="24"/>
                                <w:rtl/>
                              </w:rPr>
                              <w:t>מטעמה</w:t>
                            </w:r>
                            <w:r w:rsidRPr="00600A73">
                              <w:rPr>
                                <w:rFonts w:cs="Tahoma"/>
                                <w:color w:val="0B5294"/>
                                <w:spacing w:val="-4"/>
                                <w:sz w:val="24"/>
                                <w:szCs w:val="24"/>
                                <w:rtl/>
                              </w:rPr>
                              <w:t xml:space="preserve">, </w:t>
                            </w:r>
                            <w:r w:rsidRPr="00600A73">
                              <w:rPr>
                                <w:rFonts w:cs="Tahoma" w:hint="eastAsia"/>
                                <w:color w:val="0B5294"/>
                                <w:spacing w:val="-4"/>
                                <w:sz w:val="24"/>
                                <w:szCs w:val="24"/>
                                <w:rtl/>
                              </w:rPr>
                              <w:t>למשרד</w:t>
                            </w:r>
                            <w:r w:rsidRPr="00600A73">
                              <w:rPr>
                                <w:rFonts w:cs="Tahoma"/>
                                <w:color w:val="0B5294"/>
                                <w:spacing w:val="-4"/>
                                <w:sz w:val="24"/>
                                <w:szCs w:val="24"/>
                                <w:rtl/>
                              </w:rPr>
                              <w:t xml:space="preserve"> </w:t>
                            </w:r>
                            <w:r w:rsidRPr="00600A73">
                              <w:rPr>
                                <w:rFonts w:cs="Tahoma" w:hint="eastAsia"/>
                                <w:color w:val="0B5294"/>
                                <w:spacing w:val="-4"/>
                                <w:sz w:val="24"/>
                                <w:szCs w:val="24"/>
                                <w:rtl/>
                              </w:rPr>
                              <w:t>התחבורה</w:t>
                            </w:r>
                            <w:r w:rsidRPr="00600A73">
                              <w:rPr>
                                <w:rFonts w:cs="Tahoma"/>
                                <w:color w:val="0B5294"/>
                                <w:spacing w:val="-4"/>
                                <w:sz w:val="24"/>
                                <w:szCs w:val="24"/>
                                <w:rtl/>
                              </w:rPr>
                              <w:t xml:space="preserve"> </w:t>
                            </w:r>
                            <w:r w:rsidRPr="00600A73">
                              <w:rPr>
                                <w:rFonts w:cs="Tahoma" w:hint="eastAsia"/>
                                <w:color w:val="0B5294"/>
                                <w:spacing w:val="-4"/>
                                <w:sz w:val="24"/>
                                <w:szCs w:val="24"/>
                                <w:rtl/>
                              </w:rPr>
                              <w:t>ולחברת</w:t>
                            </w:r>
                            <w:r w:rsidRPr="00600A73">
                              <w:rPr>
                                <w:rFonts w:cs="Tahoma"/>
                                <w:color w:val="0B5294"/>
                                <w:spacing w:val="-4"/>
                                <w:sz w:val="24"/>
                                <w:szCs w:val="24"/>
                                <w:rtl/>
                              </w:rPr>
                              <w:t xml:space="preserve"> </w:t>
                            </w:r>
                            <w:r w:rsidRPr="00600A73">
                              <w:rPr>
                                <w:rFonts w:cs="Tahoma" w:hint="eastAsia"/>
                                <w:color w:val="0B5294"/>
                                <w:spacing w:val="-4"/>
                                <w:sz w:val="24"/>
                                <w:szCs w:val="24"/>
                                <w:rtl/>
                              </w:rPr>
                              <w:t>הבקרה</w:t>
                            </w:r>
                            <w:r w:rsidRPr="00600A73">
                              <w:rPr>
                                <w:rFonts w:cs="Tahoma"/>
                                <w:color w:val="0B5294"/>
                                <w:spacing w:val="-4"/>
                                <w:sz w:val="24"/>
                                <w:szCs w:val="24"/>
                                <w:rtl/>
                              </w:rPr>
                              <w:t xml:space="preserve"> </w:t>
                            </w:r>
                            <w:r w:rsidRPr="00600A73">
                              <w:rPr>
                                <w:rFonts w:cs="Tahoma" w:hint="eastAsia"/>
                                <w:color w:val="0B5294"/>
                                <w:spacing w:val="-4"/>
                                <w:sz w:val="24"/>
                                <w:szCs w:val="24"/>
                                <w:rtl/>
                              </w:rPr>
                              <w:t>לוח</w:t>
                            </w:r>
                            <w:r w:rsidRPr="00600A73">
                              <w:rPr>
                                <w:rFonts w:cs="Tahoma"/>
                                <w:color w:val="0B5294"/>
                                <w:spacing w:val="-4"/>
                                <w:sz w:val="24"/>
                                <w:szCs w:val="24"/>
                                <w:rtl/>
                              </w:rPr>
                              <w:t xml:space="preserve"> </w:t>
                            </w:r>
                            <w:r w:rsidRPr="00600A73">
                              <w:rPr>
                                <w:rFonts w:cs="Tahoma" w:hint="eastAsia"/>
                                <w:color w:val="0B5294"/>
                                <w:spacing w:val="-4"/>
                                <w:sz w:val="24"/>
                                <w:szCs w:val="24"/>
                                <w:rtl/>
                              </w:rPr>
                              <w:t>זמנים</w:t>
                            </w:r>
                            <w:r w:rsidRPr="00600A73">
                              <w:rPr>
                                <w:rFonts w:cs="Tahoma"/>
                                <w:color w:val="0B5294"/>
                                <w:spacing w:val="-4"/>
                                <w:sz w:val="24"/>
                                <w:szCs w:val="24"/>
                                <w:rtl/>
                              </w:rPr>
                              <w:t xml:space="preserve"> </w:t>
                            </w:r>
                            <w:r w:rsidRPr="00600A73">
                              <w:rPr>
                                <w:rFonts w:cs="Tahoma" w:hint="eastAsia"/>
                                <w:color w:val="0B5294"/>
                                <w:spacing w:val="-4"/>
                                <w:sz w:val="24"/>
                                <w:szCs w:val="24"/>
                                <w:rtl/>
                              </w:rPr>
                              <w:t>אינטגרטיבי</w:t>
                            </w:r>
                            <w:r w:rsidRPr="00600A73">
                              <w:rPr>
                                <w:rFonts w:cs="Tahoma"/>
                                <w:color w:val="0B5294"/>
                                <w:spacing w:val="-4"/>
                                <w:sz w:val="24"/>
                                <w:szCs w:val="24"/>
                                <w:rtl/>
                              </w:rPr>
                              <w:t xml:space="preserve"> </w:t>
                            </w:r>
                            <w:r w:rsidRPr="00600A73">
                              <w:rPr>
                                <w:rFonts w:cs="Tahoma" w:hint="eastAsia"/>
                                <w:color w:val="0B5294"/>
                                <w:spacing w:val="-4"/>
                                <w:sz w:val="24"/>
                                <w:szCs w:val="24"/>
                                <w:rtl/>
                              </w:rPr>
                              <w:t>כולל</w:t>
                            </w:r>
                            <w:r w:rsidRPr="00600A73">
                              <w:rPr>
                                <w:rFonts w:cs="Tahoma"/>
                                <w:color w:val="0B5294"/>
                                <w:spacing w:val="-4"/>
                                <w:sz w:val="24"/>
                                <w:szCs w:val="24"/>
                                <w:rtl/>
                              </w:rPr>
                              <w:t xml:space="preserve"> </w:t>
                            </w:r>
                            <w:r w:rsidRPr="00600A73">
                              <w:rPr>
                                <w:rFonts w:cs="Tahoma" w:hint="eastAsia"/>
                                <w:color w:val="0B5294"/>
                                <w:spacing w:val="-4"/>
                                <w:sz w:val="24"/>
                                <w:szCs w:val="24"/>
                                <w:rtl/>
                              </w:rPr>
                              <w:t>ומלא</w:t>
                            </w:r>
                            <w:r w:rsidRPr="00600A73">
                              <w:rPr>
                                <w:rFonts w:cs="Tahoma"/>
                                <w:color w:val="0B5294"/>
                                <w:spacing w:val="-4"/>
                                <w:sz w:val="24"/>
                                <w:szCs w:val="24"/>
                                <w:rtl/>
                              </w:rPr>
                              <w:t xml:space="preserve"> </w:t>
                            </w:r>
                            <w:r w:rsidRPr="00600A73">
                              <w:rPr>
                                <w:rFonts w:cs="Tahoma" w:hint="eastAsia"/>
                                <w:color w:val="0B5294"/>
                                <w:spacing w:val="-4"/>
                                <w:sz w:val="24"/>
                                <w:szCs w:val="24"/>
                                <w:rtl/>
                              </w:rPr>
                              <w:t>לביצוע</w:t>
                            </w:r>
                            <w:r w:rsidRPr="00600A73">
                              <w:rPr>
                                <w:rFonts w:cs="Tahoma"/>
                                <w:color w:val="0B5294"/>
                                <w:spacing w:val="-4"/>
                                <w:sz w:val="24"/>
                                <w:szCs w:val="24"/>
                                <w:rtl/>
                              </w:rPr>
                              <w:t xml:space="preserve"> </w:t>
                            </w:r>
                            <w:r w:rsidRPr="00600A73">
                              <w:rPr>
                                <w:rFonts w:cs="Tahoma" w:hint="eastAsia"/>
                                <w:color w:val="0B5294"/>
                                <w:spacing w:val="-4"/>
                                <w:sz w:val="24"/>
                                <w:szCs w:val="24"/>
                                <w:rtl/>
                              </w:rPr>
                              <w:t>כל</w:t>
                            </w:r>
                            <w:r w:rsidRPr="00600A73">
                              <w:rPr>
                                <w:rFonts w:cs="Tahoma"/>
                                <w:color w:val="0B5294"/>
                                <w:spacing w:val="-4"/>
                                <w:sz w:val="24"/>
                                <w:szCs w:val="24"/>
                                <w:rtl/>
                              </w:rPr>
                              <w:t xml:space="preserve"> </w:t>
                            </w:r>
                            <w:r w:rsidRPr="00600A73">
                              <w:rPr>
                                <w:rFonts w:cs="Tahoma" w:hint="eastAsia"/>
                                <w:color w:val="0B5294"/>
                                <w:spacing w:val="-4"/>
                                <w:sz w:val="24"/>
                                <w:szCs w:val="24"/>
                                <w:rtl/>
                              </w:rPr>
                              <w:t>מרכיבי</w:t>
                            </w:r>
                            <w:r w:rsidRPr="00600A73">
                              <w:rPr>
                                <w:rFonts w:cs="Tahoma"/>
                                <w:color w:val="0B5294"/>
                                <w:spacing w:val="-4"/>
                                <w:sz w:val="24"/>
                                <w:szCs w:val="24"/>
                                <w:rtl/>
                              </w:rPr>
                              <w:t xml:space="preserve"> </w:t>
                            </w:r>
                            <w:r w:rsidRPr="00600A73">
                              <w:rPr>
                                <w:rFonts w:cs="Tahoma" w:hint="eastAsia"/>
                                <w:color w:val="0B5294"/>
                                <w:spacing w:val="-4"/>
                                <w:sz w:val="24"/>
                                <w:szCs w:val="24"/>
                                <w:rtl/>
                              </w:rPr>
                              <w:t>הפרויקט</w:t>
                            </w:r>
                            <w:r w:rsidRPr="00600A73">
                              <w:rPr>
                                <w:rFonts w:cs="Tahoma"/>
                                <w:color w:val="0B5294"/>
                                <w:spacing w:val="-4"/>
                                <w:sz w:val="24"/>
                                <w:szCs w:val="24"/>
                                <w:rtl/>
                              </w:rPr>
                              <w:t xml:space="preserve">, </w:t>
                            </w:r>
                            <w:r w:rsidRPr="00600A73">
                              <w:rPr>
                                <w:rFonts w:cs="Tahoma" w:hint="eastAsia"/>
                                <w:color w:val="0B5294"/>
                                <w:spacing w:val="-4"/>
                                <w:sz w:val="24"/>
                                <w:szCs w:val="24"/>
                                <w:rtl/>
                              </w:rPr>
                              <w:t>כפי</w:t>
                            </w:r>
                            <w:r w:rsidRPr="00600A73">
                              <w:rPr>
                                <w:rFonts w:cs="Tahoma"/>
                                <w:color w:val="0B5294"/>
                                <w:spacing w:val="-4"/>
                                <w:sz w:val="24"/>
                                <w:szCs w:val="24"/>
                                <w:rtl/>
                              </w:rPr>
                              <w:t xml:space="preserve"> </w:t>
                            </w:r>
                            <w:r w:rsidRPr="00600A73">
                              <w:rPr>
                                <w:rFonts w:cs="Tahoma" w:hint="eastAsia"/>
                                <w:color w:val="0B5294"/>
                                <w:spacing w:val="-4"/>
                                <w:sz w:val="24"/>
                                <w:szCs w:val="24"/>
                                <w:rtl/>
                              </w:rPr>
                              <w:t>שהתבקשה</w:t>
                            </w:r>
                          </w:p>
                          <w:p w:rsidR="00CE4DB7" w:rsidRPr="00373C5D" w:rsidP="00C02BC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0787756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31356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0832" filled="f" stroked="f">
                <v:textbox>
                  <w:txbxContent>
                    <w:p w:rsidR="00CE4DB7" w:rsidRPr="00373C5D" w:rsidP="00C02BC9">
                      <w:pPr>
                        <w:spacing w:line="240" w:lineRule="atLeast"/>
                        <w:rPr>
                          <w:rFonts w:cs="Tahoma"/>
                          <w:b/>
                          <w:bCs/>
                          <w:color w:val="0B5294"/>
                          <w:sz w:val="48"/>
                          <w:szCs w:val="48"/>
                          <w:rtl/>
                        </w:rPr>
                      </w:pPr>
                      <w:drawing>
                        <wp:inline distT="0" distB="0" distL="0" distR="0">
                          <wp:extent cx="311150" cy="256800"/>
                          <wp:effectExtent l="0" t="0" r="0" b="0"/>
                          <wp:docPr id="3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42169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E4DB7" w:rsidRPr="00881D99" w:rsidP="00C02BC9">
                      <w:pPr>
                        <w:spacing w:after="0" w:line="240" w:lineRule="auto"/>
                        <w:rPr>
                          <w:color w:val="0B5294"/>
                          <w:spacing w:val="-4"/>
                          <w:sz w:val="24"/>
                          <w:szCs w:val="24"/>
                          <w:rtl/>
                          <w:cs/>
                        </w:rPr>
                      </w:pPr>
                      <w:r w:rsidRPr="00600A73">
                        <w:rPr>
                          <w:rFonts w:cs="Tahoma" w:hint="eastAsia"/>
                          <w:color w:val="0B5294"/>
                          <w:spacing w:val="-4"/>
                          <w:sz w:val="24"/>
                          <w:szCs w:val="24"/>
                          <w:rtl/>
                        </w:rPr>
                        <w:t>במועד</w:t>
                      </w:r>
                      <w:r w:rsidRPr="00600A73">
                        <w:rPr>
                          <w:rFonts w:cs="Tahoma"/>
                          <w:color w:val="0B5294"/>
                          <w:spacing w:val="-4"/>
                          <w:sz w:val="24"/>
                          <w:szCs w:val="24"/>
                          <w:rtl/>
                        </w:rPr>
                        <w:t xml:space="preserve"> </w:t>
                      </w:r>
                      <w:r w:rsidRPr="00600A73">
                        <w:rPr>
                          <w:rFonts w:cs="Tahoma" w:hint="eastAsia"/>
                          <w:color w:val="0B5294"/>
                          <w:spacing w:val="-4"/>
                          <w:sz w:val="24"/>
                          <w:szCs w:val="24"/>
                          <w:rtl/>
                        </w:rPr>
                        <w:t>סיום</w:t>
                      </w:r>
                      <w:r w:rsidRPr="00600A73">
                        <w:rPr>
                          <w:rFonts w:cs="Tahoma"/>
                          <w:color w:val="0B5294"/>
                          <w:spacing w:val="-4"/>
                          <w:sz w:val="24"/>
                          <w:szCs w:val="24"/>
                          <w:rtl/>
                        </w:rPr>
                        <w:t xml:space="preserve"> </w:t>
                      </w:r>
                      <w:r w:rsidRPr="00600A73">
                        <w:rPr>
                          <w:rFonts w:cs="Tahoma" w:hint="eastAsia"/>
                          <w:color w:val="0B5294"/>
                          <w:spacing w:val="-4"/>
                          <w:sz w:val="24"/>
                          <w:szCs w:val="24"/>
                          <w:rtl/>
                        </w:rPr>
                        <w:t>הביקורת</w:t>
                      </w:r>
                      <w:r w:rsidRPr="00600A73">
                        <w:rPr>
                          <w:rFonts w:cs="Tahoma"/>
                          <w:color w:val="0B5294"/>
                          <w:spacing w:val="-4"/>
                          <w:sz w:val="24"/>
                          <w:szCs w:val="24"/>
                          <w:rtl/>
                        </w:rPr>
                        <w:t xml:space="preserve"> </w:t>
                      </w:r>
                      <w:r w:rsidRPr="00600A73">
                        <w:rPr>
                          <w:rFonts w:cs="Tahoma" w:hint="eastAsia"/>
                          <w:color w:val="0B5294"/>
                          <w:spacing w:val="-4"/>
                          <w:sz w:val="24"/>
                          <w:szCs w:val="24"/>
                          <w:rtl/>
                        </w:rPr>
                        <w:t>לא</w:t>
                      </w:r>
                      <w:r w:rsidRPr="00600A73">
                        <w:rPr>
                          <w:rFonts w:cs="Tahoma"/>
                          <w:color w:val="0B5294"/>
                          <w:spacing w:val="-4"/>
                          <w:sz w:val="24"/>
                          <w:szCs w:val="24"/>
                          <w:rtl/>
                        </w:rPr>
                        <w:t xml:space="preserve"> </w:t>
                      </w:r>
                      <w:r w:rsidRPr="00600A73">
                        <w:rPr>
                          <w:rFonts w:cs="Tahoma" w:hint="eastAsia"/>
                          <w:color w:val="0B5294"/>
                          <w:spacing w:val="-4"/>
                          <w:sz w:val="24"/>
                          <w:szCs w:val="24"/>
                          <w:rtl/>
                        </w:rPr>
                        <w:t>העבירה</w:t>
                      </w:r>
                      <w:r w:rsidRPr="00600A73">
                        <w:rPr>
                          <w:rFonts w:cs="Tahoma"/>
                          <w:color w:val="0B5294"/>
                          <w:spacing w:val="-4"/>
                          <w:sz w:val="24"/>
                          <w:szCs w:val="24"/>
                          <w:rtl/>
                        </w:rPr>
                        <w:t xml:space="preserve"> </w:t>
                      </w:r>
                      <w:r w:rsidRPr="00600A73">
                        <w:rPr>
                          <w:rFonts w:cs="Tahoma" w:hint="eastAsia"/>
                          <w:color w:val="0B5294"/>
                          <w:spacing w:val="-4"/>
                          <w:sz w:val="24"/>
                          <w:szCs w:val="24"/>
                          <w:rtl/>
                        </w:rPr>
                        <w:t>העירייה</w:t>
                      </w:r>
                      <w:r w:rsidRPr="00600A73">
                        <w:rPr>
                          <w:rFonts w:cs="Tahoma"/>
                          <w:color w:val="0B5294"/>
                          <w:spacing w:val="-4"/>
                          <w:sz w:val="24"/>
                          <w:szCs w:val="24"/>
                          <w:rtl/>
                        </w:rPr>
                        <w:t xml:space="preserve">, </w:t>
                      </w:r>
                      <w:r w:rsidRPr="00600A73">
                        <w:rPr>
                          <w:rFonts w:cs="Tahoma" w:hint="eastAsia"/>
                          <w:color w:val="0B5294"/>
                          <w:spacing w:val="-4"/>
                          <w:sz w:val="24"/>
                          <w:szCs w:val="24"/>
                          <w:rtl/>
                        </w:rPr>
                        <w:t>או</w:t>
                      </w:r>
                      <w:r w:rsidRPr="00600A73">
                        <w:rPr>
                          <w:rFonts w:cs="Tahoma"/>
                          <w:color w:val="0B5294"/>
                          <w:spacing w:val="-4"/>
                          <w:sz w:val="24"/>
                          <w:szCs w:val="24"/>
                          <w:rtl/>
                        </w:rPr>
                        <w:t xml:space="preserve"> </w:t>
                      </w:r>
                      <w:r w:rsidRPr="00600A73">
                        <w:rPr>
                          <w:rFonts w:cs="Tahoma" w:hint="eastAsia"/>
                          <w:color w:val="0B5294"/>
                          <w:spacing w:val="-4"/>
                          <w:sz w:val="24"/>
                          <w:szCs w:val="24"/>
                          <w:rtl/>
                        </w:rPr>
                        <w:t>חברת</w:t>
                      </w:r>
                      <w:r w:rsidRPr="00600A73">
                        <w:rPr>
                          <w:rFonts w:cs="Tahoma"/>
                          <w:color w:val="0B5294"/>
                          <w:spacing w:val="-4"/>
                          <w:sz w:val="24"/>
                          <w:szCs w:val="24"/>
                          <w:rtl/>
                        </w:rPr>
                        <w:t xml:space="preserve"> </w:t>
                      </w:r>
                      <w:r w:rsidRPr="00600A73">
                        <w:rPr>
                          <w:rFonts w:cs="Tahoma" w:hint="eastAsia"/>
                          <w:color w:val="0B5294"/>
                          <w:spacing w:val="-4"/>
                          <w:sz w:val="24"/>
                          <w:szCs w:val="24"/>
                          <w:rtl/>
                        </w:rPr>
                        <w:t>הניהול</w:t>
                      </w:r>
                      <w:r w:rsidRPr="00600A73">
                        <w:rPr>
                          <w:rFonts w:cs="Tahoma"/>
                          <w:color w:val="0B5294"/>
                          <w:spacing w:val="-4"/>
                          <w:sz w:val="24"/>
                          <w:szCs w:val="24"/>
                          <w:rtl/>
                        </w:rPr>
                        <w:t xml:space="preserve"> </w:t>
                      </w:r>
                      <w:r w:rsidRPr="00600A73">
                        <w:rPr>
                          <w:rFonts w:cs="Tahoma" w:hint="eastAsia"/>
                          <w:color w:val="0B5294"/>
                          <w:spacing w:val="-4"/>
                          <w:sz w:val="24"/>
                          <w:szCs w:val="24"/>
                          <w:rtl/>
                        </w:rPr>
                        <w:t>מטעמה</w:t>
                      </w:r>
                      <w:r w:rsidRPr="00600A73">
                        <w:rPr>
                          <w:rFonts w:cs="Tahoma"/>
                          <w:color w:val="0B5294"/>
                          <w:spacing w:val="-4"/>
                          <w:sz w:val="24"/>
                          <w:szCs w:val="24"/>
                          <w:rtl/>
                        </w:rPr>
                        <w:t xml:space="preserve">, </w:t>
                      </w:r>
                      <w:r w:rsidRPr="00600A73">
                        <w:rPr>
                          <w:rFonts w:cs="Tahoma" w:hint="eastAsia"/>
                          <w:color w:val="0B5294"/>
                          <w:spacing w:val="-4"/>
                          <w:sz w:val="24"/>
                          <w:szCs w:val="24"/>
                          <w:rtl/>
                        </w:rPr>
                        <w:t>למשרד</w:t>
                      </w:r>
                      <w:r w:rsidRPr="00600A73">
                        <w:rPr>
                          <w:rFonts w:cs="Tahoma"/>
                          <w:color w:val="0B5294"/>
                          <w:spacing w:val="-4"/>
                          <w:sz w:val="24"/>
                          <w:szCs w:val="24"/>
                          <w:rtl/>
                        </w:rPr>
                        <w:t xml:space="preserve"> </w:t>
                      </w:r>
                      <w:r w:rsidRPr="00600A73">
                        <w:rPr>
                          <w:rFonts w:cs="Tahoma" w:hint="eastAsia"/>
                          <w:color w:val="0B5294"/>
                          <w:spacing w:val="-4"/>
                          <w:sz w:val="24"/>
                          <w:szCs w:val="24"/>
                          <w:rtl/>
                        </w:rPr>
                        <w:t>התחבורה</w:t>
                      </w:r>
                      <w:r w:rsidRPr="00600A73">
                        <w:rPr>
                          <w:rFonts w:cs="Tahoma"/>
                          <w:color w:val="0B5294"/>
                          <w:spacing w:val="-4"/>
                          <w:sz w:val="24"/>
                          <w:szCs w:val="24"/>
                          <w:rtl/>
                        </w:rPr>
                        <w:t xml:space="preserve"> </w:t>
                      </w:r>
                      <w:r w:rsidRPr="00600A73">
                        <w:rPr>
                          <w:rFonts w:cs="Tahoma" w:hint="eastAsia"/>
                          <w:color w:val="0B5294"/>
                          <w:spacing w:val="-4"/>
                          <w:sz w:val="24"/>
                          <w:szCs w:val="24"/>
                          <w:rtl/>
                        </w:rPr>
                        <w:t>ולחברת</w:t>
                      </w:r>
                      <w:r w:rsidRPr="00600A73">
                        <w:rPr>
                          <w:rFonts w:cs="Tahoma"/>
                          <w:color w:val="0B5294"/>
                          <w:spacing w:val="-4"/>
                          <w:sz w:val="24"/>
                          <w:szCs w:val="24"/>
                          <w:rtl/>
                        </w:rPr>
                        <w:t xml:space="preserve"> </w:t>
                      </w:r>
                      <w:r w:rsidRPr="00600A73">
                        <w:rPr>
                          <w:rFonts w:cs="Tahoma" w:hint="eastAsia"/>
                          <w:color w:val="0B5294"/>
                          <w:spacing w:val="-4"/>
                          <w:sz w:val="24"/>
                          <w:szCs w:val="24"/>
                          <w:rtl/>
                        </w:rPr>
                        <w:t>הבקרה</w:t>
                      </w:r>
                      <w:r w:rsidRPr="00600A73">
                        <w:rPr>
                          <w:rFonts w:cs="Tahoma"/>
                          <w:color w:val="0B5294"/>
                          <w:spacing w:val="-4"/>
                          <w:sz w:val="24"/>
                          <w:szCs w:val="24"/>
                          <w:rtl/>
                        </w:rPr>
                        <w:t xml:space="preserve"> </w:t>
                      </w:r>
                      <w:r w:rsidRPr="00600A73">
                        <w:rPr>
                          <w:rFonts w:cs="Tahoma" w:hint="eastAsia"/>
                          <w:color w:val="0B5294"/>
                          <w:spacing w:val="-4"/>
                          <w:sz w:val="24"/>
                          <w:szCs w:val="24"/>
                          <w:rtl/>
                        </w:rPr>
                        <w:t>לוח</w:t>
                      </w:r>
                      <w:r w:rsidRPr="00600A73">
                        <w:rPr>
                          <w:rFonts w:cs="Tahoma"/>
                          <w:color w:val="0B5294"/>
                          <w:spacing w:val="-4"/>
                          <w:sz w:val="24"/>
                          <w:szCs w:val="24"/>
                          <w:rtl/>
                        </w:rPr>
                        <w:t xml:space="preserve"> </w:t>
                      </w:r>
                      <w:r w:rsidRPr="00600A73">
                        <w:rPr>
                          <w:rFonts w:cs="Tahoma" w:hint="eastAsia"/>
                          <w:color w:val="0B5294"/>
                          <w:spacing w:val="-4"/>
                          <w:sz w:val="24"/>
                          <w:szCs w:val="24"/>
                          <w:rtl/>
                        </w:rPr>
                        <w:t>זמנים</w:t>
                      </w:r>
                      <w:r w:rsidRPr="00600A73">
                        <w:rPr>
                          <w:rFonts w:cs="Tahoma"/>
                          <w:color w:val="0B5294"/>
                          <w:spacing w:val="-4"/>
                          <w:sz w:val="24"/>
                          <w:szCs w:val="24"/>
                          <w:rtl/>
                        </w:rPr>
                        <w:t xml:space="preserve"> </w:t>
                      </w:r>
                      <w:r w:rsidRPr="00600A73">
                        <w:rPr>
                          <w:rFonts w:cs="Tahoma" w:hint="eastAsia"/>
                          <w:color w:val="0B5294"/>
                          <w:spacing w:val="-4"/>
                          <w:sz w:val="24"/>
                          <w:szCs w:val="24"/>
                          <w:rtl/>
                        </w:rPr>
                        <w:t>אינטגרטיבי</w:t>
                      </w:r>
                      <w:r w:rsidRPr="00600A73">
                        <w:rPr>
                          <w:rFonts w:cs="Tahoma"/>
                          <w:color w:val="0B5294"/>
                          <w:spacing w:val="-4"/>
                          <w:sz w:val="24"/>
                          <w:szCs w:val="24"/>
                          <w:rtl/>
                        </w:rPr>
                        <w:t xml:space="preserve"> </w:t>
                      </w:r>
                      <w:r w:rsidRPr="00600A73">
                        <w:rPr>
                          <w:rFonts w:cs="Tahoma" w:hint="eastAsia"/>
                          <w:color w:val="0B5294"/>
                          <w:spacing w:val="-4"/>
                          <w:sz w:val="24"/>
                          <w:szCs w:val="24"/>
                          <w:rtl/>
                        </w:rPr>
                        <w:t>כולל</w:t>
                      </w:r>
                      <w:r w:rsidRPr="00600A73">
                        <w:rPr>
                          <w:rFonts w:cs="Tahoma"/>
                          <w:color w:val="0B5294"/>
                          <w:spacing w:val="-4"/>
                          <w:sz w:val="24"/>
                          <w:szCs w:val="24"/>
                          <w:rtl/>
                        </w:rPr>
                        <w:t xml:space="preserve"> </w:t>
                      </w:r>
                      <w:r w:rsidRPr="00600A73">
                        <w:rPr>
                          <w:rFonts w:cs="Tahoma" w:hint="eastAsia"/>
                          <w:color w:val="0B5294"/>
                          <w:spacing w:val="-4"/>
                          <w:sz w:val="24"/>
                          <w:szCs w:val="24"/>
                          <w:rtl/>
                        </w:rPr>
                        <w:t>ומלא</w:t>
                      </w:r>
                      <w:r w:rsidRPr="00600A73">
                        <w:rPr>
                          <w:rFonts w:cs="Tahoma"/>
                          <w:color w:val="0B5294"/>
                          <w:spacing w:val="-4"/>
                          <w:sz w:val="24"/>
                          <w:szCs w:val="24"/>
                          <w:rtl/>
                        </w:rPr>
                        <w:t xml:space="preserve"> </w:t>
                      </w:r>
                      <w:r w:rsidRPr="00600A73">
                        <w:rPr>
                          <w:rFonts w:cs="Tahoma" w:hint="eastAsia"/>
                          <w:color w:val="0B5294"/>
                          <w:spacing w:val="-4"/>
                          <w:sz w:val="24"/>
                          <w:szCs w:val="24"/>
                          <w:rtl/>
                        </w:rPr>
                        <w:t>לביצוע</w:t>
                      </w:r>
                      <w:r w:rsidRPr="00600A73">
                        <w:rPr>
                          <w:rFonts w:cs="Tahoma"/>
                          <w:color w:val="0B5294"/>
                          <w:spacing w:val="-4"/>
                          <w:sz w:val="24"/>
                          <w:szCs w:val="24"/>
                          <w:rtl/>
                        </w:rPr>
                        <w:t xml:space="preserve"> </w:t>
                      </w:r>
                      <w:r w:rsidRPr="00600A73">
                        <w:rPr>
                          <w:rFonts w:cs="Tahoma" w:hint="eastAsia"/>
                          <w:color w:val="0B5294"/>
                          <w:spacing w:val="-4"/>
                          <w:sz w:val="24"/>
                          <w:szCs w:val="24"/>
                          <w:rtl/>
                        </w:rPr>
                        <w:t>כל</w:t>
                      </w:r>
                      <w:r w:rsidRPr="00600A73">
                        <w:rPr>
                          <w:rFonts w:cs="Tahoma"/>
                          <w:color w:val="0B5294"/>
                          <w:spacing w:val="-4"/>
                          <w:sz w:val="24"/>
                          <w:szCs w:val="24"/>
                          <w:rtl/>
                        </w:rPr>
                        <w:t xml:space="preserve"> </w:t>
                      </w:r>
                      <w:r w:rsidRPr="00600A73">
                        <w:rPr>
                          <w:rFonts w:cs="Tahoma" w:hint="eastAsia"/>
                          <w:color w:val="0B5294"/>
                          <w:spacing w:val="-4"/>
                          <w:sz w:val="24"/>
                          <w:szCs w:val="24"/>
                          <w:rtl/>
                        </w:rPr>
                        <w:t>מרכיבי</w:t>
                      </w:r>
                      <w:r w:rsidRPr="00600A73">
                        <w:rPr>
                          <w:rFonts w:cs="Tahoma"/>
                          <w:color w:val="0B5294"/>
                          <w:spacing w:val="-4"/>
                          <w:sz w:val="24"/>
                          <w:szCs w:val="24"/>
                          <w:rtl/>
                        </w:rPr>
                        <w:t xml:space="preserve"> </w:t>
                      </w:r>
                      <w:r w:rsidRPr="00600A73">
                        <w:rPr>
                          <w:rFonts w:cs="Tahoma" w:hint="eastAsia"/>
                          <w:color w:val="0B5294"/>
                          <w:spacing w:val="-4"/>
                          <w:sz w:val="24"/>
                          <w:szCs w:val="24"/>
                          <w:rtl/>
                        </w:rPr>
                        <w:t>הפרויקט</w:t>
                      </w:r>
                      <w:r w:rsidRPr="00600A73">
                        <w:rPr>
                          <w:rFonts w:cs="Tahoma"/>
                          <w:color w:val="0B5294"/>
                          <w:spacing w:val="-4"/>
                          <w:sz w:val="24"/>
                          <w:szCs w:val="24"/>
                          <w:rtl/>
                        </w:rPr>
                        <w:t xml:space="preserve">, </w:t>
                      </w:r>
                      <w:r w:rsidRPr="00600A73">
                        <w:rPr>
                          <w:rFonts w:cs="Tahoma" w:hint="eastAsia"/>
                          <w:color w:val="0B5294"/>
                          <w:spacing w:val="-4"/>
                          <w:sz w:val="24"/>
                          <w:szCs w:val="24"/>
                          <w:rtl/>
                        </w:rPr>
                        <w:t>כפי</w:t>
                      </w:r>
                      <w:r w:rsidRPr="00600A73">
                        <w:rPr>
                          <w:rFonts w:cs="Tahoma"/>
                          <w:color w:val="0B5294"/>
                          <w:spacing w:val="-4"/>
                          <w:sz w:val="24"/>
                          <w:szCs w:val="24"/>
                          <w:rtl/>
                        </w:rPr>
                        <w:t xml:space="preserve"> </w:t>
                      </w:r>
                      <w:r w:rsidRPr="00600A73">
                        <w:rPr>
                          <w:rFonts w:cs="Tahoma" w:hint="eastAsia"/>
                          <w:color w:val="0B5294"/>
                          <w:spacing w:val="-4"/>
                          <w:sz w:val="24"/>
                          <w:szCs w:val="24"/>
                          <w:rtl/>
                        </w:rPr>
                        <w:t>שהתבקשה</w:t>
                      </w:r>
                    </w:p>
                    <w:p w:rsidR="00CE4DB7" w:rsidRPr="00373C5D" w:rsidP="00C02BC9">
                      <w:pPr>
                        <w:spacing w:before="120" w:after="0" w:line="240" w:lineRule="atLeast"/>
                        <w:rPr>
                          <w:rFonts w:cs="Tahoma"/>
                          <w:b/>
                          <w:bCs/>
                          <w:color w:val="0B5294"/>
                          <w:sz w:val="48"/>
                          <w:szCs w:val="48"/>
                          <w:rtl/>
                        </w:rPr>
                      </w:pPr>
                      <w:drawing>
                        <wp:inline distT="0" distB="0" distL="0" distR="0">
                          <wp:extent cx="288000" cy="31337"/>
                          <wp:effectExtent l="0" t="0" r="0" b="6985"/>
                          <wp:docPr id="3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14989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5684C" w:rsidRPr="00090369" w:rsidP="00090369">
      <w:pPr>
        <w:pStyle w:val="RESHET"/>
        <w:ind w:left="567"/>
        <w:rPr>
          <w:sz w:val="18"/>
          <w:rtl/>
        </w:rPr>
      </w:pPr>
      <w:r w:rsidRPr="00090369">
        <w:rPr>
          <w:rFonts w:hint="eastAsia"/>
          <w:sz w:val="18"/>
          <w:rtl/>
        </w:rPr>
        <w:t>משרד</w:t>
      </w:r>
      <w:r w:rsidRPr="00090369">
        <w:rPr>
          <w:sz w:val="18"/>
          <w:rtl/>
        </w:rPr>
        <w:t xml:space="preserve"> </w:t>
      </w:r>
      <w:r w:rsidRPr="00090369">
        <w:rPr>
          <w:rFonts w:hint="eastAsia"/>
          <w:sz w:val="18"/>
          <w:rtl/>
        </w:rPr>
        <w:t>מבקר</w:t>
      </w:r>
      <w:r w:rsidRPr="00090369">
        <w:rPr>
          <w:sz w:val="18"/>
          <w:rtl/>
        </w:rPr>
        <w:t xml:space="preserve"> </w:t>
      </w:r>
      <w:r w:rsidRPr="00090369">
        <w:rPr>
          <w:rFonts w:hint="eastAsia"/>
          <w:sz w:val="18"/>
          <w:rtl/>
        </w:rPr>
        <w:t>המדינה</w:t>
      </w:r>
      <w:r w:rsidRPr="00090369">
        <w:rPr>
          <w:sz w:val="18"/>
          <w:rtl/>
        </w:rPr>
        <w:t xml:space="preserve"> </w:t>
      </w:r>
      <w:r w:rsidRPr="00090369">
        <w:rPr>
          <w:rFonts w:hint="eastAsia"/>
          <w:sz w:val="18"/>
          <w:rtl/>
        </w:rPr>
        <w:t>מעיר</w:t>
      </w:r>
      <w:r w:rsidRPr="00090369">
        <w:rPr>
          <w:sz w:val="18"/>
          <w:rtl/>
        </w:rPr>
        <w:t xml:space="preserve"> </w:t>
      </w:r>
      <w:r w:rsidRPr="00090369">
        <w:rPr>
          <w:rFonts w:hint="eastAsia"/>
          <w:sz w:val="18"/>
          <w:rtl/>
        </w:rPr>
        <w:t>לעיריית</w:t>
      </w:r>
      <w:r w:rsidRPr="00090369">
        <w:rPr>
          <w:sz w:val="18"/>
          <w:rtl/>
        </w:rPr>
        <w:t xml:space="preserve"> </w:t>
      </w:r>
      <w:r w:rsidRPr="00090369">
        <w:rPr>
          <w:rFonts w:hint="eastAsia"/>
          <w:sz w:val="18"/>
          <w:rtl/>
        </w:rPr>
        <w:t>אשדוד</w:t>
      </w:r>
      <w:r w:rsidRPr="00090369">
        <w:rPr>
          <w:sz w:val="18"/>
          <w:rtl/>
        </w:rPr>
        <w:t xml:space="preserve"> </w:t>
      </w:r>
      <w:r w:rsidRPr="00090369">
        <w:rPr>
          <w:rFonts w:hint="cs"/>
          <w:sz w:val="18"/>
          <w:rtl/>
        </w:rPr>
        <w:t>על ש</w:t>
      </w:r>
      <w:r w:rsidRPr="00090369">
        <w:rPr>
          <w:rFonts w:hint="eastAsia"/>
          <w:sz w:val="18"/>
          <w:rtl/>
        </w:rPr>
        <w:t>לא</w:t>
      </w:r>
      <w:r w:rsidRPr="00090369">
        <w:rPr>
          <w:sz w:val="18"/>
          <w:rtl/>
        </w:rPr>
        <w:t xml:space="preserve"> </w:t>
      </w:r>
      <w:r w:rsidRPr="00090369">
        <w:rPr>
          <w:rFonts w:hint="eastAsia"/>
          <w:sz w:val="18"/>
          <w:rtl/>
        </w:rPr>
        <w:t>עמדה</w:t>
      </w:r>
      <w:r w:rsidRPr="00090369">
        <w:rPr>
          <w:sz w:val="18"/>
          <w:rtl/>
        </w:rPr>
        <w:t xml:space="preserve"> </w:t>
      </w:r>
      <w:r w:rsidRPr="00090369">
        <w:rPr>
          <w:rFonts w:hint="eastAsia"/>
          <w:sz w:val="18"/>
          <w:rtl/>
        </w:rPr>
        <w:t>בהתחייבו</w:t>
      </w:r>
      <w:r w:rsidRPr="00090369">
        <w:rPr>
          <w:rFonts w:hint="cs"/>
          <w:sz w:val="18"/>
          <w:rtl/>
        </w:rPr>
        <w:t>יו</w:t>
      </w:r>
      <w:r w:rsidRPr="00090369">
        <w:rPr>
          <w:rFonts w:hint="eastAsia"/>
          <w:sz w:val="18"/>
          <w:rtl/>
        </w:rPr>
        <w:t>ת</w:t>
      </w:r>
      <w:r w:rsidRPr="00090369">
        <w:rPr>
          <w:rFonts w:hint="cs"/>
          <w:sz w:val="18"/>
          <w:rtl/>
        </w:rPr>
        <w:t>י</w:t>
      </w:r>
      <w:r w:rsidRPr="00090369">
        <w:rPr>
          <w:rFonts w:hint="eastAsia"/>
          <w:sz w:val="18"/>
          <w:rtl/>
        </w:rPr>
        <w:t>ה</w:t>
      </w:r>
      <w:r w:rsidRPr="00090369">
        <w:rPr>
          <w:sz w:val="18"/>
          <w:rtl/>
        </w:rPr>
        <w:t xml:space="preserve"> </w:t>
      </w:r>
      <w:r w:rsidRPr="00090369">
        <w:rPr>
          <w:rFonts w:hint="cs"/>
          <w:sz w:val="18"/>
          <w:rtl/>
        </w:rPr>
        <w:t>שנקבעו בהסכם ההתקשרות ו</w:t>
      </w:r>
      <w:r w:rsidRPr="00090369">
        <w:rPr>
          <w:rFonts w:hint="eastAsia"/>
          <w:sz w:val="18"/>
          <w:rtl/>
        </w:rPr>
        <w:t>לא</w:t>
      </w:r>
      <w:r w:rsidRPr="00090369">
        <w:rPr>
          <w:sz w:val="18"/>
          <w:rtl/>
        </w:rPr>
        <w:t xml:space="preserve"> העבירה באופן סדיר </w:t>
      </w:r>
      <w:r w:rsidRPr="00090369">
        <w:rPr>
          <w:rFonts w:hint="cs"/>
          <w:sz w:val="18"/>
          <w:rtl/>
        </w:rPr>
        <w:t xml:space="preserve">ועדכני </w:t>
      </w:r>
      <w:r w:rsidRPr="00090369">
        <w:rPr>
          <w:sz w:val="18"/>
          <w:rtl/>
        </w:rPr>
        <w:t xml:space="preserve">לוחות זמנים </w:t>
      </w:r>
      <w:r w:rsidRPr="00090369">
        <w:rPr>
          <w:rFonts w:hint="cs"/>
          <w:sz w:val="18"/>
          <w:rtl/>
        </w:rPr>
        <w:t xml:space="preserve">לבקשת משרד התחבורה, וגם לוחות הזמנים שכבר העבירה </w:t>
      </w:r>
      <w:r w:rsidRPr="00090369">
        <w:rPr>
          <w:sz w:val="18"/>
          <w:rtl/>
        </w:rPr>
        <w:t xml:space="preserve">לא </w:t>
      </w:r>
      <w:r w:rsidRPr="00090369">
        <w:rPr>
          <w:rFonts w:hint="eastAsia"/>
          <w:sz w:val="18"/>
          <w:rtl/>
        </w:rPr>
        <w:t>עמדו</w:t>
      </w:r>
      <w:r w:rsidRPr="00090369">
        <w:rPr>
          <w:sz w:val="18"/>
          <w:rtl/>
        </w:rPr>
        <w:t xml:space="preserve"> בדרישות </w:t>
      </w:r>
      <w:r w:rsidRPr="00090369">
        <w:rPr>
          <w:rFonts w:hint="cs"/>
          <w:sz w:val="18"/>
          <w:rtl/>
        </w:rPr>
        <w:t>חברת הבקרה ולא היו עדכניים</w:t>
      </w:r>
      <w:r w:rsidRPr="00090369">
        <w:rPr>
          <w:sz w:val="18"/>
          <w:rtl/>
        </w:rPr>
        <w:t xml:space="preserve">. </w:t>
      </w:r>
      <w:r w:rsidRPr="00090369">
        <w:rPr>
          <w:rFonts w:hint="cs"/>
          <w:sz w:val="18"/>
          <w:rtl/>
        </w:rPr>
        <w:t xml:space="preserve">עוד מעיר משרד מבקר המדינה לעירייה על כך שנכון למועד סיום הביקורת טרם הוכן לו"ז עדכני לכל מרכיבי הפרויקט, ואין לה צפי להשלמת העבודות. </w:t>
      </w:r>
      <w:r w:rsidRPr="00090369">
        <w:rPr>
          <w:sz w:val="18"/>
          <w:rtl/>
        </w:rPr>
        <w:t>היעדר לוחות זמנים מפורטים המעודכנים באופן תדיר עם התקדמות שלבי הביצוע פוג</w:t>
      </w:r>
      <w:r w:rsidRPr="00090369">
        <w:rPr>
          <w:rFonts w:hint="cs"/>
          <w:sz w:val="18"/>
          <w:rtl/>
        </w:rPr>
        <w:t>ם</w:t>
      </w:r>
      <w:r w:rsidRPr="00090369">
        <w:rPr>
          <w:sz w:val="18"/>
          <w:rtl/>
        </w:rPr>
        <w:t xml:space="preserve"> ביכולת לנתח חריגות בביצוע</w:t>
      </w:r>
      <w:r w:rsidRPr="00090369">
        <w:rPr>
          <w:rFonts w:hint="cs"/>
          <w:sz w:val="18"/>
          <w:rtl/>
        </w:rPr>
        <w:t>,</w:t>
      </w:r>
      <w:r w:rsidRPr="00090369">
        <w:rPr>
          <w:sz w:val="18"/>
          <w:rtl/>
        </w:rPr>
        <w:t xml:space="preserve"> וכפועל יוצא </w:t>
      </w:r>
      <w:r w:rsidRPr="00090369">
        <w:rPr>
          <w:rFonts w:hint="eastAsia"/>
          <w:sz w:val="18"/>
          <w:rtl/>
        </w:rPr>
        <w:t>הדבר</w:t>
      </w:r>
      <w:r w:rsidRPr="00090369">
        <w:rPr>
          <w:sz w:val="18"/>
          <w:rtl/>
        </w:rPr>
        <w:t xml:space="preserve"> </w:t>
      </w:r>
      <w:r w:rsidRPr="00090369">
        <w:rPr>
          <w:rFonts w:hint="eastAsia"/>
          <w:sz w:val="18"/>
          <w:rtl/>
        </w:rPr>
        <w:t>עלול</w:t>
      </w:r>
      <w:r w:rsidRPr="00090369">
        <w:rPr>
          <w:sz w:val="18"/>
          <w:rtl/>
        </w:rPr>
        <w:t xml:space="preserve"> </w:t>
      </w:r>
      <w:r w:rsidRPr="00090369">
        <w:rPr>
          <w:rFonts w:hint="eastAsia"/>
          <w:sz w:val="18"/>
          <w:rtl/>
        </w:rPr>
        <w:t>בין</w:t>
      </w:r>
      <w:r w:rsidRPr="00090369">
        <w:rPr>
          <w:sz w:val="18"/>
          <w:rtl/>
        </w:rPr>
        <w:t xml:space="preserve"> </w:t>
      </w:r>
      <w:r w:rsidRPr="00090369">
        <w:rPr>
          <w:rFonts w:hint="eastAsia"/>
          <w:sz w:val="18"/>
          <w:rtl/>
        </w:rPr>
        <w:t>היתר</w:t>
      </w:r>
      <w:r w:rsidRPr="00090369">
        <w:rPr>
          <w:sz w:val="18"/>
          <w:rtl/>
        </w:rPr>
        <w:t xml:space="preserve"> </w:t>
      </w:r>
      <w:r w:rsidRPr="00090369">
        <w:rPr>
          <w:rFonts w:hint="eastAsia"/>
          <w:sz w:val="18"/>
          <w:rtl/>
        </w:rPr>
        <w:t>לגרום</w:t>
      </w:r>
      <w:r w:rsidRPr="00090369">
        <w:rPr>
          <w:sz w:val="18"/>
          <w:rtl/>
        </w:rPr>
        <w:t xml:space="preserve"> </w:t>
      </w:r>
      <w:r w:rsidRPr="00090369">
        <w:rPr>
          <w:rFonts w:hint="eastAsia"/>
          <w:sz w:val="18"/>
          <w:rtl/>
        </w:rPr>
        <w:t>לגידול</w:t>
      </w:r>
      <w:r w:rsidRPr="00090369">
        <w:rPr>
          <w:sz w:val="18"/>
          <w:rtl/>
        </w:rPr>
        <w:t xml:space="preserve"> </w:t>
      </w:r>
      <w:r w:rsidRPr="00090369">
        <w:rPr>
          <w:rFonts w:hint="eastAsia"/>
          <w:sz w:val="18"/>
          <w:rtl/>
        </w:rPr>
        <w:t>בעלויות</w:t>
      </w:r>
      <w:r w:rsidRPr="00090369">
        <w:rPr>
          <w:sz w:val="18"/>
          <w:rtl/>
        </w:rPr>
        <w:t xml:space="preserve"> </w:t>
      </w:r>
      <w:r w:rsidRPr="00090369">
        <w:rPr>
          <w:rFonts w:hint="eastAsia"/>
          <w:sz w:val="18"/>
          <w:rtl/>
        </w:rPr>
        <w:t>הפרויקט</w:t>
      </w:r>
      <w:r w:rsidRPr="00090369">
        <w:rPr>
          <w:rFonts w:hint="cs"/>
          <w:sz w:val="18"/>
          <w:rtl/>
        </w:rPr>
        <w:t xml:space="preserve"> ולהתארכות משך ביצועו</w:t>
      </w:r>
      <w:r w:rsidRPr="00090369">
        <w:rPr>
          <w:sz w:val="18"/>
          <w:rtl/>
        </w:rPr>
        <w:t xml:space="preserve">. </w:t>
      </w:r>
      <w:r w:rsidRPr="00090369">
        <w:rPr>
          <w:rFonts w:hint="eastAsia"/>
          <w:sz w:val="18"/>
          <w:rtl/>
        </w:rPr>
        <w:t>על</w:t>
      </w:r>
      <w:r w:rsidRPr="00090369">
        <w:rPr>
          <w:sz w:val="18"/>
          <w:rtl/>
        </w:rPr>
        <w:t xml:space="preserve"> </w:t>
      </w:r>
      <w:r w:rsidRPr="00090369">
        <w:rPr>
          <w:rFonts w:hint="eastAsia"/>
          <w:sz w:val="18"/>
          <w:rtl/>
        </w:rPr>
        <w:t>העירייה</w:t>
      </w:r>
      <w:r w:rsidRPr="00090369">
        <w:rPr>
          <w:sz w:val="18"/>
          <w:rtl/>
        </w:rPr>
        <w:t xml:space="preserve"> </w:t>
      </w:r>
      <w:r w:rsidRPr="00090369">
        <w:rPr>
          <w:rFonts w:hint="eastAsia"/>
          <w:sz w:val="18"/>
          <w:rtl/>
        </w:rPr>
        <w:t>להקפיד</w:t>
      </w:r>
      <w:r w:rsidRPr="00090369">
        <w:rPr>
          <w:sz w:val="18"/>
          <w:rtl/>
        </w:rPr>
        <w:t xml:space="preserve"> </w:t>
      </w:r>
      <w:r w:rsidRPr="00090369">
        <w:rPr>
          <w:rFonts w:hint="eastAsia"/>
          <w:sz w:val="18"/>
          <w:rtl/>
        </w:rPr>
        <w:t>ל</w:t>
      </w:r>
      <w:r w:rsidRPr="00090369">
        <w:rPr>
          <w:rFonts w:hint="cs"/>
          <w:sz w:val="18"/>
          <w:rtl/>
        </w:rPr>
        <w:t xml:space="preserve">הכין </w:t>
      </w:r>
      <w:r w:rsidRPr="00090369">
        <w:rPr>
          <w:rFonts w:hint="eastAsia"/>
          <w:sz w:val="18"/>
          <w:rtl/>
        </w:rPr>
        <w:t>לוחות</w:t>
      </w:r>
      <w:r w:rsidRPr="00090369">
        <w:rPr>
          <w:sz w:val="18"/>
          <w:rtl/>
        </w:rPr>
        <w:t xml:space="preserve"> </w:t>
      </w:r>
      <w:r w:rsidRPr="00090369">
        <w:rPr>
          <w:rFonts w:hint="eastAsia"/>
          <w:sz w:val="18"/>
          <w:rtl/>
        </w:rPr>
        <w:t>זמנים</w:t>
      </w:r>
      <w:r w:rsidRPr="00090369">
        <w:rPr>
          <w:sz w:val="18"/>
          <w:rtl/>
        </w:rPr>
        <w:t xml:space="preserve"> </w:t>
      </w:r>
      <w:r w:rsidRPr="00090369">
        <w:rPr>
          <w:rFonts w:hint="cs"/>
          <w:sz w:val="18"/>
          <w:rtl/>
        </w:rPr>
        <w:t>עדכניים, כוללניים ומפורטים לפרויקט ולהעבירם לחברת הבקרה.</w:t>
      </w:r>
    </w:p>
    <w:p w:rsidR="0055684C" w:rsidRPr="00090369" w:rsidP="00090369">
      <w:pPr>
        <w:pStyle w:val="RESHET"/>
        <w:ind w:left="567"/>
        <w:rPr>
          <w:sz w:val="18"/>
          <w:rtl/>
        </w:rPr>
      </w:pPr>
      <w:r w:rsidRPr="00090369">
        <w:rPr>
          <w:rFonts w:hint="cs"/>
          <w:sz w:val="18"/>
          <w:rtl/>
        </w:rPr>
        <w:t xml:space="preserve">משרד מבקר המדינה מעיר למשרד התחבורה על שחתם על הסכם התקשרות מבלי שצורף אליו נספח לוחות הזמנים ואבני הדרך לביצוע הפרויקט, שחשיבותו של נספח כזה קריטית ומכרעת להצלחת הפרויקט בהיבט של עמידה ביעדי התקציב ובלוחות הזמנים. עוד מעיר </w:t>
      </w:r>
      <w:r w:rsidRPr="00090369">
        <w:rPr>
          <w:rFonts w:hint="eastAsia"/>
          <w:sz w:val="18"/>
          <w:rtl/>
        </w:rPr>
        <w:t>משרד</w:t>
      </w:r>
      <w:r w:rsidRPr="00090369">
        <w:rPr>
          <w:sz w:val="18"/>
          <w:rtl/>
        </w:rPr>
        <w:t xml:space="preserve"> מבקר המדינה למשרד התחבורה כי </w:t>
      </w:r>
      <w:r w:rsidRPr="00090369">
        <w:rPr>
          <w:rFonts w:hint="cs"/>
          <w:sz w:val="18"/>
          <w:rtl/>
        </w:rPr>
        <w:t xml:space="preserve">הוא </w:t>
      </w:r>
      <w:r w:rsidRPr="00090369">
        <w:rPr>
          <w:sz w:val="18"/>
          <w:rtl/>
        </w:rPr>
        <w:t xml:space="preserve">לא הקפיד שהעירייה תעמוד </w:t>
      </w:r>
      <w:r w:rsidRPr="00090369">
        <w:rPr>
          <w:rFonts w:hint="cs"/>
          <w:sz w:val="18"/>
          <w:rtl/>
        </w:rPr>
        <w:t>ב</w:t>
      </w:r>
      <w:r w:rsidRPr="00090369">
        <w:rPr>
          <w:rFonts w:hint="eastAsia"/>
          <w:sz w:val="18"/>
          <w:rtl/>
        </w:rPr>
        <w:t>התחייבותה</w:t>
      </w:r>
      <w:r w:rsidRPr="00090369">
        <w:rPr>
          <w:sz w:val="18"/>
          <w:rtl/>
        </w:rPr>
        <w:t xml:space="preserve"> לספק לוחות זמנים באופן תדיר </w:t>
      </w:r>
      <w:r w:rsidRPr="00090369">
        <w:rPr>
          <w:rFonts w:hint="cs"/>
          <w:sz w:val="18"/>
          <w:rtl/>
        </w:rPr>
        <w:t>ולפי ה</w:t>
      </w:r>
      <w:r w:rsidRPr="00090369">
        <w:rPr>
          <w:sz w:val="18"/>
          <w:rtl/>
        </w:rPr>
        <w:t>מבנה שקבע</w:t>
      </w:r>
      <w:r w:rsidRPr="00090369">
        <w:rPr>
          <w:rFonts w:hint="cs"/>
          <w:sz w:val="18"/>
          <w:rtl/>
        </w:rPr>
        <w:t>ו</w:t>
      </w:r>
      <w:r w:rsidRPr="00090369">
        <w:rPr>
          <w:sz w:val="18"/>
          <w:rtl/>
        </w:rPr>
        <w:t xml:space="preserve"> </w:t>
      </w:r>
      <w:r w:rsidRPr="00090369">
        <w:rPr>
          <w:rFonts w:hint="cs"/>
          <w:sz w:val="18"/>
          <w:rtl/>
        </w:rPr>
        <w:t>הוא וחברת הבקרה מטעמו</w:t>
      </w:r>
      <w:r w:rsidRPr="00090369">
        <w:rPr>
          <w:sz w:val="18"/>
          <w:rtl/>
        </w:rPr>
        <w:t xml:space="preserve">. </w:t>
      </w:r>
      <w:r w:rsidRPr="00090369">
        <w:rPr>
          <w:rFonts w:hint="eastAsia"/>
          <w:sz w:val="18"/>
          <w:rtl/>
        </w:rPr>
        <w:t>על</w:t>
      </w:r>
      <w:r w:rsidRPr="00090369">
        <w:rPr>
          <w:sz w:val="18"/>
          <w:rtl/>
        </w:rPr>
        <w:t xml:space="preserve"> </w:t>
      </w:r>
      <w:r w:rsidRPr="00090369">
        <w:rPr>
          <w:rFonts w:hint="eastAsia"/>
          <w:sz w:val="18"/>
          <w:rtl/>
        </w:rPr>
        <w:t>משרד</w:t>
      </w:r>
      <w:r w:rsidRPr="00090369">
        <w:rPr>
          <w:sz w:val="18"/>
          <w:rtl/>
        </w:rPr>
        <w:t xml:space="preserve"> </w:t>
      </w:r>
      <w:r w:rsidRPr="00090369">
        <w:rPr>
          <w:rFonts w:hint="eastAsia"/>
          <w:sz w:val="18"/>
          <w:rtl/>
        </w:rPr>
        <w:t>התחבורה</w:t>
      </w:r>
      <w:r w:rsidRPr="00090369">
        <w:rPr>
          <w:sz w:val="18"/>
          <w:rtl/>
        </w:rPr>
        <w:t xml:space="preserve"> </w:t>
      </w:r>
      <w:r w:rsidRPr="00090369">
        <w:rPr>
          <w:rFonts w:hint="cs"/>
          <w:sz w:val="18"/>
          <w:rtl/>
        </w:rPr>
        <w:t xml:space="preserve">לפעול באופן נחרץ יותר מול העירייה ולוודא כי היא מנהלת לוחות זמנים המשקפים את כל מרכיבי הפרויקט ואת סטטוס הביצוע שלהם. הדבר מקבל משנה תוקף נוכח החריגות המשמעותיות </w:t>
      </w:r>
      <w:r w:rsidRPr="00090369">
        <w:rPr>
          <w:rFonts w:hint="cs"/>
          <w:sz w:val="18"/>
          <w:rtl/>
        </w:rPr>
        <w:t>בלו"ז</w:t>
      </w:r>
      <w:r w:rsidRPr="00090369">
        <w:rPr>
          <w:rFonts w:hint="cs"/>
          <w:sz w:val="18"/>
          <w:rtl/>
        </w:rPr>
        <w:t xml:space="preserve"> הפרויקט וקביעת חברת הבקרה שהיא אינה מסוגלת לבצע בקרה על סיום העבודות, דבר הפוגע בהשלמת הפרויקט.</w:t>
      </w:r>
    </w:p>
    <w:p w:rsidR="0055684C" w:rsidRPr="0051332D" w:rsidP="00090369">
      <w:pPr>
        <w:spacing w:before="180" w:after="240" w:line="240" w:lineRule="exact"/>
        <w:ind w:left="340" w:right="2268"/>
        <w:jc w:val="both"/>
        <w:rPr>
          <w:rFonts w:ascii="Tahoma" w:hAnsi="Tahoma" w:cs="Tahoma"/>
          <w:sz w:val="18"/>
          <w:szCs w:val="18"/>
          <w:rtl/>
        </w:rPr>
      </w:pPr>
      <w:r w:rsidRPr="0051332D">
        <w:rPr>
          <w:rFonts w:ascii="Tahoma" w:hAnsi="Tahoma" w:cs="Tahoma" w:hint="cs"/>
          <w:sz w:val="18"/>
          <w:szCs w:val="18"/>
          <w:rtl/>
        </w:rPr>
        <w:t xml:space="preserve">בתשובותיהם מפברואר 2019 מסרו </w:t>
      </w:r>
      <w:r w:rsidRPr="0051332D">
        <w:rPr>
          <w:rFonts w:ascii="Tahoma" w:hAnsi="Tahoma" w:cs="Tahoma" w:hint="cs"/>
          <w:sz w:val="18"/>
          <w:szCs w:val="18"/>
          <w:rtl/>
        </w:rPr>
        <w:t>החשכ"ל</w:t>
      </w:r>
      <w:r w:rsidRPr="0051332D">
        <w:rPr>
          <w:rFonts w:ascii="Tahoma" w:hAnsi="Tahoma" w:cs="Tahoma" w:hint="cs"/>
          <w:sz w:val="18"/>
          <w:szCs w:val="18"/>
          <w:rtl/>
        </w:rPr>
        <w:t xml:space="preserve"> ואגף תקציבים במשרד האוצר למשרד מבקר המדינה כי לוחות זמנים ניתן להגיש רק לאחר ביצוע תכנון מפורט של פרויקט ברמה גבוהה יותר מזו שהוגשה בקול קורא - תכנון כזה בוצע רק לאחר חתימה על הסכם התקשרות.</w:t>
      </w:r>
    </w:p>
    <w:p w:rsidR="0055684C" w:rsidRPr="00090369" w:rsidP="00090369">
      <w:pPr>
        <w:pStyle w:val="RESHET"/>
        <w:ind w:left="567"/>
        <w:rPr>
          <w:sz w:val="18"/>
          <w:rtl/>
        </w:rPr>
      </w:pPr>
      <w:r w:rsidRPr="00090369">
        <w:rPr>
          <w:rFonts w:hint="cs"/>
          <w:sz w:val="18"/>
          <w:rtl/>
        </w:rPr>
        <w:t xml:space="preserve">משרד מבקר המדינה מעיר </w:t>
      </w:r>
      <w:r w:rsidRPr="00090369">
        <w:rPr>
          <w:rFonts w:hint="cs"/>
          <w:sz w:val="18"/>
          <w:rtl/>
        </w:rPr>
        <w:t>לחשכ"ל</w:t>
      </w:r>
      <w:r w:rsidRPr="00090369">
        <w:rPr>
          <w:rFonts w:hint="cs"/>
          <w:sz w:val="18"/>
          <w:rtl/>
        </w:rPr>
        <w:t xml:space="preserve"> ולאגף תקציבים כי גם אם לטענתם הכנת לוחות זמנים לפרויקט התאפשרה רק לאחר ביצוע התכנון המפורט, הרי היה צורך לקבוע לוחות זמנים כאלה בנספח שיצורף להסכם עם העירייה- גם לאחר חתימתו- אך הדבר לא נעשה.</w:t>
      </w:r>
    </w:p>
    <w:p w:rsidR="0055684C" w:rsidRPr="00090369" w:rsidP="00090369">
      <w:pPr>
        <w:numPr>
          <w:ilvl w:val="0"/>
          <w:numId w:val="25"/>
        </w:numPr>
        <w:spacing w:before="180" w:line="240" w:lineRule="exact"/>
        <w:ind w:left="340" w:right="2268" w:hanging="340"/>
        <w:jc w:val="both"/>
        <w:rPr>
          <w:rFonts w:ascii="Tahoma" w:hAnsi="Tahoma" w:cs="Tahoma"/>
          <w:sz w:val="18"/>
          <w:szCs w:val="18"/>
        </w:rPr>
      </w:pPr>
      <w:r w:rsidRPr="00090369">
        <w:rPr>
          <w:rStyle w:val="Heading7Char"/>
          <w:rFonts w:ascii="Tahoma" w:hAnsi="Tahoma" w:cs="Tahoma"/>
          <w:sz w:val="18"/>
          <w:szCs w:val="18"/>
          <w:rtl/>
        </w:rPr>
        <w:t>סקרים ודוחות התקדמות:</w:t>
      </w:r>
      <w:r w:rsidRPr="00090369">
        <w:rPr>
          <w:rFonts w:ascii="Tahoma" w:hAnsi="Tahoma" w:cs="Tahoma"/>
          <w:sz w:val="18"/>
          <w:szCs w:val="18"/>
          <w:rtl/>
        </w:rPr>
        <w:t xml:space="preserve"> בהסכם ההתקשרות נקבע כי ועדת ההיגוי והעירייה יבצעו סקרים תחבורתיים במהלך יישום הפרויקט ואחריו, בין היתר לבחינת השגת יעדי הפרויקט שיוגדרו בנספח ה' להסכם, והעירייה תמציא לממשלה או מי מטעמה דוחות התקדמות על ביצוע הפרויקט כפי שיפורט בנספח ו' להסכם. יודגש כי הנספחים האמורים משמשים בסיס ליישום הפרויקט ולהסדרה של תהליכי העבודה של העירייה ושל תהליכי הבקרה של משרד התחבורה על פעילויותיה.</w:t>
      </w:r>
    </w:p>
    <w:p w:rsidR="0055684C" w:rsidRPr="0051332D" w:rsidP="00090369">
      <w:pPr>
        <w:spacing w:after="240" w:line="240" w:lineRule="exact"/>
        <w:ind w:left="340" w:right="2268"/>
        <w:jc w:val="both"/>
        <w:rPr>
          <w:rFonts w:ascii="Tahoma" w:hAnsi="Tahoma" w:cs="Tahoma"/>
          <w:sz w:val="18"/>
          <w:szCs w:val="18"/>
          <w:rtl/>
        </w:rPr>
      </w:pPr>
      <w:r w:rsidRPr="0051332D">
        <w:rPr>
          <w:rFonts w:ascii="Tahoma" w:hAnsi="Tahoma" w:cs="Tahoma" w:hint="cs"/>
          <w:sz w:val="18"/>
          <w:szCs w:val="18"/>
          <w:rtl/>
        </w:rPr>
        <w:t>נמצא כי להסכם לא צורפו הנספחים האמורים לא במועד החתימה על ההסכם ולא במועד מאוחר יותר. נוסף על כך, משרד התחבורה לא קבע הוראות, לרבות מועדי ביצוע והגשה, בנושא הסקרים התחבורתיים שעל העירייה לבצע או הדיווחים שעליה להגיש במהלך יישום הפרויקט. עוד נמצא כי במהלך יישום הפרויקט העירייה ומשרד התחבורה לא ביצעו סקרים תחבורתיים כאמור.</w:t>
      </w:r>
    </w:p>
    <w:p w:rsidR="0055684C" w:rsidRPr="0051332D" w:rsidP="00090369">
      <w:pPr>
        <w:pStyle w:val="RESHET"/>
        <w:ind w:left="567"/>
        <w:rPr>
          <w:rtl/>
        </w:rPr>
      </w:pPr>
      <w:r w:rsidRPr="0051332D">
        <w:rPr>
          <w:rFonts w:hint="eastAsia"/>
          <w:rtl/>
        </w:rPr>
        <w:t>משרד</w:t>
      </w:r>
      <w:r w:rsidRPr="0051332D">
        <w:rPr>
          <w:rtl/>
        </w:rPr>
        <w:t xml:space="preserve"> </w:t>
      </w:r>
      <w:r w:rsidRPr="0051332D">
        <w:rPr>
          <w:rFonts w:hint="eastAsia"/>
          <w:rtl/>
        </w:rPr>
        <w:t>מבקר</w:t>
      </w:r>
      <w:r w:rsidRPr="0051332D">
        <w:rPr>
          <w:rtl/>
        </w:rPr>
        <w:t xml:space="preserve"> </w:t>
      </w:r>
      <w:r w:rsidRPr="0051332D">
        <w:rPr>
          <w:rFonts w:hint="eastAsia"/>
          <w:rtl/>
        </w:rPr>
        <w:t>המדינה</w:t>
      </w:r>
      <w:r w:rsidRPr="0051332D">
        <w:rPr>
          <w:rtl/>
        </w:rPr>
        <w:t xml:space="preserve"> </w:t>
      </w:r>
      <w:r w:rsidRPr="0051332D">
        <w:rPr>
          <w:rFonts w:hint="eastAsia"/>
          <w:rtl/>
        </w:rPr>
        <w:t>מעיר</w:t>
      </w:r>
      <w:r w:rsidRPr="0051332D">
        <w:rPr>
          <w:rtl/>
        </w:rPr>
        <w:t xml:space="preserve"> </w:t>
      </w:r>
      <w:r w:rsidRPr="0051332D">
        <w:rPr>
          <w:rFonts w:hint="eastAsia"/>
          <w:rtl/>
        </w:rPr>
        <w:t>למשרד</w:t>
      </w:r>
      <w:r w:rsidRPr="0051332D">
        <w:rPr>
          <w:rtl/>
        </w:rPr>
        <w:t xml:space="preserve"> </w:t>
      </w:r>
      <w:r w:rsidRPr="0051332D">
        <w:rPr>
          <w:rFonts w:hint="eastAsia"/>
          <w:rtl/>
        </w:rPr>
        <w:t>התחבורה</w:t>
      </w:r>
      <w:r w:rsidRPr="0051332D">
        <w:rPr>
          <w:rtl/>
        </w:rPr>
        <w:t xml:space="preserve"> </w:t>
      </w:r>
      <w:r w:rsidRPr="0051332D">
        <w:rPr>
          <w:rFonts w:hint="cs"/>
          <w:rtl/>
        </w:rPr>
        <w:t>על ש</w:t>
      </w:r>
      <w:r w:rsidRPr="0051332D">
        <w:rPr>
          <w:rFonts w:hint="eastAsia"/>
          <w:rtl/>
        </w:rPr>
        <w:t>לא</w:t>
      </w:r>
      <w:r w:rsidRPr="0051332D">
        <w:rPr>
          <w:rtl/>
        </w:rPr>
        <w:t xml:space="preserve"> </w:t>
      </w:r>
      <w:r w:rsidRPr="0051332D">
        <w:rPr>
          <w:rFonts w:hint="cs"/>
          <w:rtl/>
        </w:rPr>
        <w:t xml:space="preserve">צירף את </w:t>
      </w:r>
      <w:r w:rsidRPr="0051332D">
        <w:rPr>
          <w:rFonts w:hint="eastAsia"/>
          <w:rtl/>
        </w:rPr>
        <w:t>הנספחים</w:t>
      </w:r>
      <w:r w:rsidRPr="0051332D">
        <w:rPr>
          <w:rtl/>
        </w:rPr>
        <w:t xml:space="preserve"> </w:t>
      </w:r>
      <w:r w:rsidRPr="0051332D">
        <w:rPr>
          <w:rFonts w:hint="eastAsia"/>
          <w:rtl/>
        </w:rPr>
        <w:t>האמורים</w:t>
      </w:r>
      <w:r w:rsidRPr="0051332D">
        <w:rPr>
          <w:rtl/>
        </w:rPr>
        <w:t xml:space="preserve"> </w:t>
      </w:r>
      <w:r w:rsidRPr="0051332D">
        <w:rPr>
          <w:rFonts w:hint="eastAsia"/>
          <w:rtl/>
        </w:rPr>
        <w:t>להסכם</w:t>
      </w:r>
      <w:r w:rsidRPr="0051332D">
        <w:rPr>
          <w:rtl/>
        </w:rPr>
        <w:t xml:space="preserve"> </w:t>
      </w:r>
      <w:r w:rsidRPr="0051332D">
        <w:rPr>
          <w:rFonts w:hint="eastAsia"/>
          <w:rtl/>
        </w:rPr>
        <w:t>ההתקשרות</w:t>
      </w:r>
      <w:r w:rsidRPr="0051332D">
        <w:rPr>
          <w:rtl/>
        </w:rPr>
        <w:t xml:space="preserve">. </w:t>
      </w:r>
      <w:r w:rsidRPr="0051332D">
        <w:rPr>
          <w:rFonts w:hint="eastAsia"/>
          <w:rtl/>
        </w:rPr>
        <w:t>היעדר</w:t>
      </w:r>
      <w:r w:rsidRPr="0051332D">
        <w:rPr>
          <w:rtl/>
        </w:rPr>
        <w:t xml:space="preserve"> </w:t>
      </w:r>
      <w:r w:rsidRPr="0051332D">
        <w:rPr>
          <w:rFonts w:hint="eastAsia"/>
          <w:rtl/>
        </w:rPr>
        <w:t>הנספחים</w:t>
      </w:r>
      <w:r w:rsidRPr="0051332D">
        <w:rPr>
          <w:rtl/>
        </w:rPr>
        <w:t xml:space="preserve"> </w:t>
      </w:r>
      <w:r w:rsidRPr="0051332D">
        <w:rPr>
          <w:rFonts w:hint="cs"/>
          <w:rtl/>
        </w:rPr>
        <w:t xml:space="preserve">והיעדר הוראות אחרות לביצוע הסקרים התחבורתיים </w:t>
      </w:r>
      <w:r w:rsidRPr="0051332D">
        <w:rPr>
          <w:rFonts w:hint="eastAsia"/>
          <w:rtl/>
        </w:rPr>
        <w:t>פוגע</w:t>
      </w:r>
      <w:r w:rsidRPr="0051332D">
        <w:rPr>
          <w:rtl/>
        </w:rPr>
        <w:t xml:space="preserve"> </w:t>
      </w:r>
      <w:r w:rsidRPr="0051332D">
        <w:rPr>
          <w:rFonts w:hint="eastAsia"/>
          <w:rtl/>
        </w:rPr>
        <w:t>ב</w:t>
      </w:r>
      <w:r w:rsidRPr="0051332D">
        <w:rPr>
          <w:rFonts w:hint="cs"/>
          <w:rtl/>
        </w:rPr>
        <w:t>ת</w:t>
      </w:r>
      <w:r w:rsidRPr="0051332D">
        <w:rPr>
          <w:rFonts w:hint="eastAsia"/>
          <w:rtl/>
        </w:rPr>
        <w:t>הליכי</w:t>
      </w:r>
      <w:r w:rsidRPr="0051332D">
        <w:rPr>
          <w:rtl/>
        </w:rPr>
        <w:t xml:space="preserve"> </w:t>
      </w:r>
      <w:r w:rsidRPr="0051332D">
        <w:rPr>
          <w:rFonts w:hint="eastAsia"/>
          <w:rtl/>
        </w:rPr>
        <w:t>הבקרה</w:t>
      </w:r>
      <w:r w:rsidRPr="0051332D">
        <w:rPr>
          <w:rFonts w:hint="cs"/>
          <w:rtl/>
        </w:rPr>
        <w:t xml:space="preserve"> על הפרויקט והמעקב אחר התקדמותו והשגת יעדיו</w:t>
      </w:r>
      <w:r w:rsidRPr="0051332D">
        <w:rPr>
          <w:rtl/>
        </w:rPr>
        <w:t xml:space="preserve"> </w:t>
      </w:r>
      <w:r w:rsidRPr="0051332D">
        <w:rPr>
          <w:rFonts w:hint="eastAsia"/>
          <w:rtl/>
        </w:rPr>
        <w:t>החשובים</w:t>
      </w:r>
      <w:r w:rsidRPr="0051332D">
        <w:rPr>
          <w:rFonts w:hint="cs"/>
          <w:rtl/>
        </w:rPr>
        <w:t>,</w:t>
      </w:r>
      <w:r w:rsidRPr="0051332D">
        <w:rPr>
          <w:rtl/>
        </w:rPr>
        <w:t xml:space="preserve"> </w:t>
      </w:r>
      <w:r w:rsidRPr="0051332D">
        <w:rPr>
          <w:rFonts w:hint="eastAsia"/>
          <w:rtl/>
        </w:rPr>
        <w:t>בייחוד</w:t>
      </w:r>
      <w:r w:rsidRPr="0051332D">
        <w:rPr>
          <w:rtl/>
        </w:rPr>
        <w:t xml:space="preserve"> </w:t>
      </w:r>
      <w:r w:rsidRPr="0051332D">
        <w:rPr>
          <w:rFonts w:hint="cs"/>
          <w:rtl/>
        </w:rPr>
        <w:t xml:space="preserve">כשמדובר </w:t>
      </w:r>
      <w:r w:rsidRPr="0051332D">
        <w:rPr>
          <w:rFonts w:hint="eastAsia"/>
          <w:rtl/>
        </w:rPr>
        <w:t>בפרויקט</w:t>
      </w:r>
      <w:r w:rsidRPr="0051332D">
        <w:rPr>
          <w:rtl/>
        </w:rPr>
        <w:t xml:space="preserve"> </w:t>
      </w:r>
      <w:r w:rsidRPr="0051332D">
        <w:rPr>
          <w:rFonts w:hint="eastAsia"/>
          <w:rtl/>
        </w:rPr>
        <w:t>מורכב</w:t>
      </w:r>
      <w:r w:rsidRPr="0051332D">
        <w:rPr>
          <w:rtl/>
        </w:rPr>
        <w:t xml:space="preserve"> </w:t>
      </w:r>
      <w:r w:rsidRPr="0051332D">
        <w:rPr>
          <w:rFonts w:hint="eastAsia"/>
          <w:rtl/>
        </w:rPr>
        <w:t>ובהיקפים</w:t>
      </w:r>
      <w:r w:rsidRPr="0051332D">
        <w:rPr>
          <w:rtl/>
        </w:rPr>
        <w:t xml:space="preserve"> </w:t>
      </w:r>
      <w:r w:rsidRPr="0051332D">
        <w:rPr>
          <w:rFonts w:hint="eastAsia"/>
          <w:rtl/>
        </w:rPr>
        <w:t>כספיים</w:t>
      </w:r>
      <w:r w:rsidRPr="0051332D">
        <w:rPr>
          <w:rtl/>
        </w:rPr>
        <w:t xml:space="preserve"> </w:t>
      </w:r>
      <w:r w:rsidRPr="0051332D">
        <w:rPr>
          <w:rFonts w:hint="eastAsia"/>
          <w:rtl/>
        </w:rPr>
        <w:t>של</w:t>
      </w:r>
      <w:r w:rsidRPr="0051332D">
        <w:rPr>
          <w:rtl/>
        </w:rPr>
        <w:t xml:space="preserve"> </w:t>
      </w:r>
      <w:r w:rsidRPr="0051332D">
        <w:rPr>
          <w:rFonts w:hint="eastAsia"/>
          <w:rtl/>
        </w:rPr>
        <w:t>מאות</w:t>
      </w:r>
      <w:r w:rsidRPr="0051332D">
        <w:rPr>
          <w:rtl/>
        </w:rPr>
        <w:t xml:space="preserve"> </w:t>
      </w:r>
      <w:r w:rsidRPr="0051332D">
        <w:rPr>
          <w:rFonts w:hint="eastAsia"/>
          <w:rtl/>
        </w:rPr>
        <w:t>מיליוני</w:t>
      </w:r>
      <w:r w:rsidRPr="0051332D">
        <w:rPr>
          <w:rtl/>
        </w:rPr>
        <w:t xml:space="preserve"> </w:t>
      </w:r>
      <w:r w:rsidRPr="0051332D">
        <w:rPr>
          <w:rFonts w:hint="eastAsia"/>
          <w:rtl/>
        </w:rPr>
        <w:t>שקלים</w:t>
      </w:r>
      <w:r w:rsidRPr="0051332D">
        <w:rPr>
          <w:rFonts w:hint="cs"/>
          <w:rtl/>
        </w:rPr>
        <w:t xml:space="preserve"> שעלול להוביל למחלוקות והתדיינויות בין הצדדים</w:t>
      </w:r>
      <w:r w:rsidRPr="0051332D">
        <w:rPr>
          <w:rtl/>
        </w:rPr>
        <w:t xml:space="preserve">. </w:t>
      </w:r>
      <w:r w:rsidRPr="0051332D">
        <w:rPr>
          <w:rFonts w:hint="cs"/>
          <w:rtl/>
        </w:rPr>
        <w:t xml:space="preserve">על כן, החתימה על ההסכם מבלי שצורפו הנספחים שהיו חלק בלתי נפרד מהוראותיו היא בגדר פגם חמור. </w:t>
      </w:r>
      <w:r w:rsidRPr="0051332D">
        <w:rPr>
          <w:rFonts w:hint="eastAsia"/>
          <w:rtl/>
        </w:rPr>
        <w:t>על</w:t>
      </w:r>
      <w:r w:rsidRPr="0051332D">
        <w:rPr>
          <w:rtl/>
        </w:rPr>
        <w:t xml:space="preserve"> </w:t>
      </w:r>
      <w:r w:rsidRPr="0051332D">
        <w:rPr>
          <w:rFonts w:hint="eastAsia"/>
          <w:rtl/>
        </w:rPr>
        <w:t>משרד</w:t>
      </w:r>
      <w:r w:rsidRPr="0051332D">
        <w:rPr>
          <w:rtl/>
        </w:rPr>
        <w:t xml:space="preserve"> </w:t>
      </w:r>
      <w:r w:rsidRPr="0051332D">
        <w:rPr>
          <w:rFonts w:hint="eastAsia"/>
          <w:rtl/>
        </w:rPr>
        <w:t>התחבורה</w:t>
      </w:r>
      <w:r w:rsidRPr="0051332D">
        <w:rPr>
          <w:rtl/>
        </w:rPr>
        <w:t xml:space="preserve"> </w:t>
      </w:r>
      <w:r w:rsidRPr="0051332D">
        <w:rPr>
          <w:rFonts w:hint="eastAsia"/>
          <w:rtl/>
        </w:rPr>
        <w:t>ל</w:t>
      </w:r>
      <w:r w:rsidRPr="0051332D">
        <w:rPr>
          <w:rFonts w:hint="cs"/>
          <w:rtl/>
        </w:rPr>
        <w:t>פעול בהקדם להסדרת הנושאים שלא יושמו בהסכם ההתקשרות ולפעול לביצוע הסקרים שיסייעו לו בבקרה על הפרויקט ומעקב אחר ביצועו, וכן בקבלת החלטות במהלך קידום הפרויקט והשגת מטרותיו</w:t>
      </w:r>
      <w:r w:rsidRPr="0051332D">
        <w:rPr>
          <w:rtl/>
        </w:rPr>
        <w:t>.</w:t>
      </w:r>
    </w:p>
    <w:p w:rsidR="0055684C" w:rsidRPr="0051332D" w:rsidP="004C279C">
      <w:pPr>
        <w:spacing w:line="240" w:lineRule="exact"/>
        <w:ind w:right="2268"/>
        <w:jc w:val="both"/>
        <w:rPr>
          <w:rFonts w:ascii="Tahoma" w:hAnsi="Tahoma" w:cs="Tahoma"/>
          <w:sz w:val="18"/>
          <w:szCs w:val="18"/>
        </w:rPr>
      </w:pPr>
    </w:p>
    <w:p w:rsidR="0055684C" w:rsidRPr="0051332D" w:rsidP="004C279C">
      <w:pPr>
        <w:spacing w:line="240" w:lineRule="exact"/>
        <w:ind w:right="2268"/>
        <w:jc w:val="both"/>
        <w:rPr>
          <w:rFonts w:ascii="Tahoma" w:hAnsi="Tahoma" w:cs="Tahoma"/>
          <w:sz w:val="18"/>
          <w:szCs w:val="18"/>
          <w:rtl/>
        </w:rPr>
      </w:pPr>
    </w:p>
    <w:p w:rsidR="0055684C" w:rsidRPr="00F93924" w:rsidP="004C279C">
      <w:pPr>
        <w:pStyle w:val="KOT4"/>
        <w:rPr>
          <w:rtl/>
        </w:rPr>
      </w:pPr>
      <w:r w:rsidRPr="00F93924">
        <w:rPr>
          <w:rFonts w:hint="cs"/>
          <w:rtl/>
        </w:rPr>
        <w:t>אי עדכון הסכם ההתקשרות לביצוע הפרויקט והארכת תוקפו</w:t>
      </w:r>
    </w:p>
    <w:p w:rsidR="0055684C" w:rsidRPr="0051332D" w:rsidP="004C279C">
      <w:pPr>
        <w:spacing w:line="240" w:lineRule="exact"/>
        <w:ind w:right="2268"/>
        <w:jc w:val="both"/>
        <w:rPr>
          <w:rFonts w:ascii="Tahoma" w:hAnsi="Tahoma" w:cs="Tahoma"/>
          <w:sz w:val="18"/>
          <w:szCs w:val="18"/>
          <w:rtl/>
        </w:rPr>
      </w:pPr>
      <w:r w:rsidRPr="0051332D">
        <w:rPr>
          <w:rFonts w:ascii="Tahoma" w:hAnsi="Tahoma" w:cs="Tahoma" w:hint="cs"/>
          <w:sz w:val="18"/>
          <w:szCs w:val="18"/>
          <w:rtl/>
        </w:rPr>
        <w:t>בהסכם ההתקשרות נקבע כי תוקפו יהיה ארבע שנים ממועד החתימה עליו, דהיינו עד ינואר 2018. אף שתוקפו של ההסכם פג, ואף שבמהלך ביצוע הפרויקט נעשו בו שינויים רבים - למשל תכולת הפרויקט שונתה ובוטלו מרכיבים מרכזיים, תקציבי המרכיבים שונו והתקציב הכולל לפרויקט גדל בכ-70 מיליון ש"ח ולוחות הזמנים התארכו - ועל אף המשמעויות הנגזרות משינויים אלו וגידול העלויות הנגזרות מהשיהוי בסיום הפרויקט, לא פעל משרד התחבורה לחתימה על הסכם התקשרות חדש עם העירייה שיעגן את השינויים וההתחייבויות שנגזרו מהשינויים האמורים, או לחלופין לעדכון ההסכם הישן ונספחיו.</w:t>
      </w:r>
    </w:p>
    <w:p w:rsidR="0055684C" w:rsidRPr="0051332D" w:rsidP="004C279C">
      <w:pPr>
        <w:spacing w:line="240" w:lineRule="exact"/>
        <w:ind w:right="2268"/>
        <w:jc w:val="both"/>
        <w:rPr>
          <w:rFonts w:ascii="Tahoma" w:hAnsi="Tahoma" w:cs="Tahoma"/>
          <w:sz w:val="18"/>
          <w:szCs w:val="18"/>
          <w:rtl/>
        </w:rPr>
      </w:pPr>
      <w:r w:rsidRPr="0051332D">
        <w:rPr>
          <w:rFonts w:ascii="Tahoma" w:hAnsi="Tahoma" w:cs="Tahoma" w:hint="cs"/>
          <w:sz w:val="18"/>
          <w:szCs w:val="18"/>
          <w:rtl/>
        </w:rPr>
        <w:t>עלה כי כבר בינואר 2015 קבעה ועדת ההיגוי העליונה כי "לאחר סיום התכנון המפורט, ייחתם חוזה בין משרד התחבורה ועיריית אשדוד שיכלול את מרכיבי הפרויקט הסופיים, כפי שיגזרו מהאומדן התקציבי". נוסף על כך, בהתכתבויות פנימיות בין נציגי משרד התחבורה ממרץ 2016 עלה הצורך בעדכון הסכם ההתקשרות עם העירייה בנוגע לשינוי התקציבי בפרויקט, וכן הצורך בהוספת כלי בקרה נוספים לשימוש משרד התחבורה.</w:t>
      </w:r>
    </w:p>
    <w:p w:rsidR="0055684C" w:rsidRPr="0051332D" w:rsidP="00090369">
      <w:pPr>
        <w:spacing w:after="240" w:line="240" w:lineRule="exact"/>
        <w:ind w:right="2268"/>
        <w:jc w:val="both"/>
        <w:rPr>
          <w:rFonts w:ascii="Tahoma" w:hAnsi="Tahoma" w:cs="Tahoma"/>
          <w:sz w:val="18"/>
          <w:szCs w:val="18"/>
          <w:rtl/>
        </w:rPr>
      </w:pPr>
      <w:r w:rsidRPr="0051332D">
        <w:rPr>
          <w:rFonts w:ascii="Tahoma" w:hAnsi="Tahoma" w:cs="Tahoma" w:hint="cs"/>
          <w:sz w:val="18"/>
          <w:szCs w:val="18"/>
          <w:rtl/>
        </w:rPr>
        <w:t>מהאמור עולה כי גם לאחר שעלה הצורך בעדכון הסכם ההתקשרות, הן על ידי ועדת ההיגוי העליונה והן על ידי גורמים שונים שליוו את הפרויקט מטעם משרד התחבורה, ואף שחלפו ממועד החתימה על ההסכם ועד מועד סיום הביקורת כחמש שנים, לא פעל משרד התחבורה לעדכון ההסכם והארכת תוקפו אף שהפרויקט טרם הסתיים וההתקשרות עם העירייה נמשכת.</w:t>
      </w:r>
    </w:p>
    <w:p w:rsidR="0055684C" w:rsidRPr="0051332D" w:rsidP="00090369">
      <w:pPr>
        <w:pStyle w:val="RESHET"/>
        <w:rPr>
          <w:rtl/>
        </w:rPr>
      </w:pPr>
      <w:r w:rsidRPr="0051332D">
        <w:rPr>
          <w:rFonts w:hint="cs"/>
          <w:rtl/>
        </w:rPr>
        <w:t xml:space="preserve">משרד מבקר המדינה מעיר למשרד התחבורה, שמייצג את הממשלה בהסכם ההתקשרות עם העירייה, כי אי-חידוש ההסכם הוא בניגוד לכללי </w:t>
      </w:r>
      <w:r w:rsidRPr="0051332D">
        <w:rPr>
          <w:rFonts w:hint="cs"/>
          <w:rtl/>
        </w:rPr>
        <w:t>מינהל</w:t>
      </w:r>
      <w:r w:rsidRPr="0051332D">
        <w:rPr>
          <w:rFonts w:hint="cs"/>
          <w:rtl/>
        </w:rPr>
        <w:t xml:space="preserve"> תקין ועלול להקשות על הצדדים להבטיח את קיום ההתחייבויות והזכויות של הצד השני ולערב אותם בסכסוכים ובהתדיינויות משפטיות מיותרות, בהארכת משך ביצוע הפרויקט ובבזבוז כספי ציבור. על משרד התחבורה ועל העירייה לפעול בהקדם לעיגון ההתקשרות ביניהם בהסכם חדש ועדכני.</w:t>
      </w:r>
    </w:p>
    <w:p w:rsidR="0055684C" w:rsidRPr="0051332D" w:rsidP="00090369">
      <w:pPr>
        <w:spacing w:before="180" w:after="240" w:line="240" w:lineRule="exact"/>
        <w:ind w:right="2268"/>
        <w:jc w:val="both"/>
        <w:rPr>
          <w:rFonts w:ascii="Tahoma" w:hAnsi="Tahoma" w:cs="Tahoma"/>
          <w:sz w:val="18"/>
          <w:szCs w:val="18"/>
          <w:rtl/>
        </w:rPr>
      </w:pPr>
      <w:r w:rsidRPr="0051332D">
        <w:rPr>
          <w:rFonts w:ascii="Tahoma" w:hAnsi="Tahoma" w:cs="Tahoma" w:hint="cs"/>
          <w:sz w:val="18"/>
          <w:szCs w:val="18"/>
          <w:rtl/>
        </w:rPr>
        <w:t>חשכ"ל</w:t>
      </w:r>
      <w:r w:rsidRPr="0051332D">
        <w:rPr>
          <w:rFonts w:ascii="Tahoma" w:hAnsi="Tahoma" w:cs="Tahoma" w:hint="cs"/>
          <w:sz w:val="18"/>
          <w:szCs w:val="18"/>
          <w:rtl/>
        </w:rPr>
        <w:t xml:space="preserve"> מסר בתשובתו למשרד מבקר המדינה כי </w:t>
      </w:r>
      <w:r w:rsidRPr="0051332D">
        <w:rPr>
          <w:rFonts w:ascii="Tahoma" w:hAnsi="Tahoma" w:cs="Tahoma" w:hint="cs"/>
          <w:sz w:val="18"/>
          <w:szCs w:val="18"/>
          <w:rtl/>
        </w:rPr>
        <w:t>חשבות</w:t>
      </w:r>
      <w:r w:rsidRPr="0051332D">
        <w:rPr>
          <w:rFonts w:ascii="Tahoma" w:hAnsi="Tahoma" w:cs="Tahoma" w:hint="cs"/>
          <w:sz w:val="18"/>
          <w:szCs w:val="18"/>
          <w:rtl/>
        </w:rPr>
        <w:t xml:space="preserve"> משרד התחבורה הבהירה שהשינויים בפרויקט והגדלת התקציב דורשים תיקון של הסכם ההתקשרות, אך מכיוון שלא תוקצבה הגדלת הפרויקט עדיין לא תוקן ההסכם.</w:t>
      </w:r>
    </w:p>
    <w:p w:rsidR="0055684C" w:rsidRPr="0051332D" w:rsidP="00090369">
      <w:pPr>
        <w:pStyle w:val="RESHET"/>
        <w:rPr>
          <w:rtl/>
        </w:rPr>
      </w:pPr>
      <w:r w:rsidRPr="0051332D">
        <w:rPr>
          <w:rFonts w:hint="cs"/>
          <w:rtl/>
        </w:rPr>
        <w:t xml:space="preserve">משרד מבקר המדינה מעיר </w:t>
      </w:r>
      <w:r w:rsidRPr="0051332D">
        <w:rPr>
          <w:rFonts w:hint="cs"/>
          <w:rtl/>
        </w:rPr>
        <w:t>לחשכ"ל</w:t>
      </w:r>
      <w:r w:rsidRPr="0051332D">
        <w:rPr>
          <w:rFonts w:hint="cs"/>
          <w:rtl/>
        </w:rPr>
        <w:t xml:space="preserve"> כי ועדת ההיגוי אישרה את הגדלת התקציב לפני זמן רב. גם אם לטענת </w:t>
      </w:r>
      <w:r w:rsidRPr="0051332D">
        <w:rPr>
          <w:rFonts w:hint="cs"/>
          <w:rtl/>
        </w:rPr>
        <w:t>החשכ"ל</w:t>
      </w:r>
      <w:r w:rsidRPr="0051332D">
        <w:rPr>
          <w:rFonts w:hint="cs"/>
          <w:rtl/>
        </w:rPr>
        <w:t xml:space="preserve"> לא תוקן ההסכם משום שלא ניתנה הרשאה תקציבית להגדלת הפרויקט, הרי בפועל בוצעו בפרויקט שינויים רבים, גם במסגרת התקציב המקורי, לרבות ביטול מרכיבים, הגדלת מרכיבים ושינויים בלוחות הזמנים - שינויים שלא עוגנו בהסכם כדין. הדבר מנוגד לכללי </w:t>
      </w:r>
      <w:r w:rsidRPr="0051332D">
        <w:rPr>
          <w:rFonts w:hint="cs"/>
          <w:rtl/>
        </w:rPr>
        <w:t>מינהל</w:t>
      </w:r>
      <w:r w:rsidRPr="0051332D">
        <w:rPr>
          <w:rFonts w:hint="cs"/>
          <w:rtl/>
        </w:rPr>
        <w:t xml:space="preserve"> תקין ועלול להקשות על משרדי התחבורה והאוצר להבטיח כי ההתחייבויות בגינו אכן יקוימו.</w:t>
      </w:r>
    </w:p>
    <w:p w:rsidR="0055684C" w:rsidRPr="0051332D" w:rsidP="004C279C">
      <w:pPr>
        <w:spacing w:line="240" w:lineRule="exact"/>
        <w:ind w:right="2268"/>
        <w:jc w:val="both"/>
        <w:rPr>
          <w:rFonts w:ascii="Tahoma" w:hAnsi="Tahoma" w:cs="Tahoma"/>
          <w:sz w:val="18"/>
          <w:szCs w:val="18"/>
        </w:rPr>
      </w:pPr>
    </w:p>
    <w:p w:rsidR="0055684C" w:rsidRPr="0051332D" w:rsidP="004C279C">
      <w:pPr>
        <w:spacing w:line="240" w:lineRule="exact"/>
        <w:ind w:right="2268"/>
        <w:jc w:val="both"/>
        <w:rPr>
          <w:rFonts w:ascii="Tahoma" w:hAnsi="Tahoma" w:cs="Tahoma"/>
          <w:sz w:val="18"/>
          <w:szCs w:val="18"/>
          <w:rtl/>
        </w:rPr>
      </w:pPr>
    </w:p>
    <w:p w:rsidR="0055684C" w:rsidRPr="00F93924" w:rsidP="004C279C">
      <w:pPr>
        <w:pStyle w:val="KOT4"/>
        <w:rPr>
          <w:rtl/>
        </w:rPr>
      </w:pPr>
      <w:r w:rsidRPr="00F93924">
        <w:rPr>
          <w:rFonts w:hint="cs"/>
          <w:rtl/>
        </w:rPr>
        <w:t>תקצוב תחזוקת התשתיות והמערכות שיוקמו במסגרת הפרויקט</w:t>
      </w:r>
    </w:p>
    <w:p w:rsidR="0055684C" w:rsidRPr="0051332D" w:rsidP="004C279C">
      <w:pPr>
        <w:spacing w:line="240" w:lineRule="exact"/>
        <w:ind w:right="2268"/>
        <w:jc w:val="both"/>
        <w:rPr>
          <w:rFonts w:ascii="Tahoma" w:hAnsi="Tahoma" w:cs="Tahoma"/>
          <w:sz w:val="18"/>
          <w:szCs w:val="18"/>
          <w:rtl/>
        </w:rPr>
      </w:pPr>
      <w:r w:rsidRPr="0051332D">
        <w:rPr>
          <w:rFonts w:ascii="Tahoma" w:hAnsi="Tahoma" w:cs="Tahoma" w:hint="cs"/>
          <w:sz w:val="18"/>
          <w:szCs w:val="18"/>
          <w:rtl/>
        </w:rPr>
        <w:t xml:space="preserve">בקול קורא נקבע כי אחד מתנאי הסף להשתתפות בו הוא התחייבות גזבר העירייה להעמיד תקציב רב-שנתי לתחזוקת התשתיות והמערכות שהעירייה מתחייבת להקים במסגרת הצעתה. גם בהסכם ההתקשרות נקבע כי העירייה </w:t>
      </w:r>
      <w:r w:rsidRPr="0051332D">
        <w:rPr>
          <w:rFonts w:ascii="Tahoma" w:hAnsi="Tahoma" w:cs="Tahoma" w:hint="cs"/>
          <w:sz w:val="18"/>
          <w:szCs w:val="18"/>
          <w:rtl/>
        </w:rPr>
        <w:t>מתחייבת לתקצב את תחזוקת התשתיות והמערכות שיוקמו במסגרת הפרויקט (למעט טכנולוגיות תחבורה ציבורית) למשך עשר שנים ממועד השלמתו.</w:t>
      </w:r>
    </w:p>
    <w:p w:rsidR="0055684C" w:rsidRPr="0051332D" w:rsidP="004C279C">
      <w:pPr>
        <w:spacing w:line="240" w:lineRule="exact"/>
        <w:ind w:right="2268"/>
        <w:jc w:val="both"/>
        <w:rPr>
          <w:rFonts w:ascii="Tahoma" w:hAnsi="Tahoma" w:cs="Tahoma"/>
          <w:sz w:val="18"/>
          <w:szCs w:val="18"/>
          <w:rtl/>
        </w:rPr>
      </w:pPr>
      <w:r w:rsidRPr="0051332D">
        <w:rPr>
          <w:rFonts w:ascii="Tahoma" w:hAnsi="Tahoma" w:cs="Tahoma" w:hint="cs"/>
          <w:sz w:val="18"/>
          <w:szCs w:val="18"/>
          <w:rtl/>
        </w:rPr>
        <w:t>למסמכי הצעת העירייה צורף נספח מאפריל 2012 עם אישור גזבר העירייה להעמדת התקציב הנדרש לתחזוקת כל מרכיבי הפרויקט המוצע. באישור האמור מפורט תקציב התחזוקה שתעמיד העירייה - כ-9.5 מיליון ש"ח לשנה - שחושב כשיעור מעלות הביצוע של כל אחד מהמרכיבים כפי שנקבעה בהצעה שהוגשה במענה לקול קורא.</w:t>
      </w:r>
    </w:p>
    <w:p w:rsidR="0055684C" w:rsidRPr="0051332D" w:rsidP="004C279C">
      <w:pPr>
        <w:spacing w:line="240" w:lineRule="exact"/>
        <w:ind w:right="2268"/>
        <w:jc w:val="both"/>
        <w:rPr>
          <w:rFonts w:ascii="Tahoma" w:hAnsi="Tahoma" w:cs="Tahoma"/>
          <w:b/>
          <w:bCs/>
          <w:sz w:val="18"/>
          <w:szCs w:val="18"/>
          <w:rtl/>
        </w:rPr>
      </w:pPr>
      <w:r w:rsidRPr="0051332D">
        <w:rPr>
          <w:rFonts w:ascii="Tahoma" w:hAnsi="Tahoma" w:cs="Tahoma" w:hint="cs"/>
          <w:sz w:val="18"/>
          <w:szCs w:val="18"/>
          <w:rtl/>
        </w:rPr>
        <w:t>עלה כי באפריל 2016, לאחר שינוי תכולתו של הפרויקט והגדלת עלות המרכיבים השונים שנכללו בו, ואף הגדלת תקציבו הכולל, פנה לעירייה נציג של החברה שליוותה את הפרויקט מטעם משרד התחבורה, בעניין עדכון התחייבותה לתקצוב התחזוקה שנדרש בקול קורא, אך העירייה לא המציאה התחייבות חדשה חתומה בידי הגזבר והסתפקה בתשובה כי היא תעמוד בהתחייבותה הקודמת.</w:t>
      </w:r>
    </w:p>
    <w:p w:rsidR="0055684C" w:rsidRPr="0051332D" w:rsidP="00090369">
      <w:pPr>
        <w:spacing w:after="240" w:line="240" w:lineRule="exact"/>
        <w:ind w:right="2268"/>
        <w:jc w:val="both"/>
        <w:rPr>
          <w:rFonts w:ascii="Tahoma" w:hAnsi="Tahoma" w:cs="Tahoma"/>
          <w:sz w:val="18"/>
          <w:szCs w:val="18"/>
          <w:rtl/>
        </w:rPr>
      </w:pPr>
      <w:r w:rsidRPr="0051332D">
        <w:rPr>
          <w:rFonts w:ascii="Tahoma" w:hAnsi="Tahoma" w:cs="Tahoma" w:hint="cs"/>
          <w:sz w:val="18"/>
          <w:szCs w:val="18"/>
          <w:rtl/>
        </w:rPr>
        <w:t>מאז ועד מועד סיום הביקורת לא ביקשו משרדי התחבורה והאוצר מהעירייה להמציא להם אישור עדכני בנוגע להתחייבותה לתחזוקת התשתיות והמערכות שיוקמו במסגרת הפרויקט, ולמותר לציין כי התחייבות כזו לא ניתנה על ידי העירייה; בחלק מהמרכיבים, כמו תשתיות צירי ההעדפה, גדלה עלות המרכיב בעשרות אחוזים מבלי שהוגדלה ההתחייבות לתחזוקת מרכיבים אלו, שכאמור חושבה כשיעור מעלות הביצוע המקורי של המרכיבים.</w:t>
      </w:r>
    </w:p>
    <w:p w:rsidR="0055684C" w:rsidRPr="0051332D" w:rsidP="00C02BC9">
      <w:pPr>
        <w:pStyle w:val="RESHET"/>
        <w:rPr>
          <w:rtl/>
        </w:rPr>
      </w:pPr>
      <w:r w:rsidRPr="0051332D">
        <w:rPr>
          <w:rFonts w:hint="cs"/>
          <w:rtl/>
        </w:rPr>
        <w:t>משרד מבקר המדינה מעיר למשרדי התחבורה והאוצר על שלא עמדו על דרישתם לקבל מהעירייה התחייבות עדכנית לתחזוקת התשתיות והמערכות שיוקמו במסגרת הפרויקט, לפי דרישות הקול הקורא ולפי הסכם ההתקשרות, לרבות פירוט גובה התקציב שהעירייה תעמיד לטובת התחזוקה של המרכיבים השונים. התחייבות על תקצוב חסר בנושא התחזוקה עלולה להוביל לפגיעה בתחזוקת הפרויקט ולקיצור אורך חיי המרכיבים שיוקמו במסגרתו, דבר העלול לגרום להוצאות גבוהות בהמשך ולפגיעה בקופה הציבורית. על משרדי התחבורה והאוצר לפעול בהקדם מול העירייה להמצאת התחייבות עדכנית להקצאת תקציב תחזוקה בהיקף המתאים לעלות הפרויקט ותכולתו החדשה, לאור השינויים המהותיים שנעשו בפרויקט.</w:t>
      </w:r>
      <w:r w:rsidRPr="00C02BC9" w:rsidR="00C02BC9">
        <w:rPr>
          <w:noProof/>
          <w:szCs w:val="17"/>
          <w:rtl/>
        </w:rPr>
        <w:t xml:space="preserve"> </w:t>
      </w:r>
      <w:r w:rsidRPr="0012789B" w:rsidR="00C02BC9">
        <w:rPr>
          <w:noProof/>
          <w:szCs w:val="17"/>
          <w:rtl/>
          <w:lang w:eastAsia="en-US"/>
        </w:rPr>
        <mc:AlternateContent>
          <mc:Choice Requires="wps">
            <w:drawing>
              <wp:anchor distT="0" distB="0" distL="114300" distR="114300" simplePos="0" relativeHeight="251672576" behindDoc="1" locked="0" layoutInCell="1" allowOverlap="1">
                <wp:simplePos x="0" y="0"/>
                <wp:positionH relativeFrom="margin">
                  <wp:posOffset>-431800</wp:posOffset>
                </wp:positionH>
                <wp:positionV relativeFrom="margin">
                  <wp:align>top</wp:align>
                </wp:positionV>
                <wp:extent cx="1620000" cy="4140000"/>
                <wp:effectExtent l="0" t="0" r="0" b="0"/>
                <wp:wrapNone/>
                <wp:docPr id="3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E4DB7" w:rsidRPr="00373C5D" w:rsidP="00C02BC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9248679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47968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E4DB7" w:rsidRPr="00881D99" w:rsidP="00C02BC9">
                            <w:pPr>
                              <w:spacing w:after="0" w:line="240" w:lineRule="auto"/>
                              <w:rPr>
                                <w:color w:val="0B5294"/>
                                <w:spacing w:val="-4"/>
                                <w:sz w:val="24"/>
                                <w:szCs w:val="24"/>
                                <w:rtl/>
                                <w:cs/>
                              </w:rPr>
                            </w:pPr>
                            <w:r w:rsidRPr="00C02BC9">
                              <w:rPr>
                                <w:rFonts w:cs="Tahoma" w:hint="eastAsia"/>
                                <w:color w:val="0B5294"/>
                                <w:spacing w:val="-4"/>
                                <w:sz w:val="24"/>
                                <w:szCs w:val="24"/>
                                <w:rtl/>
                              </w:rPr>
                              <w:t>משרדי</w:t>
                            </w:r>
                            <w:r w:rsidRPr="00C02BC9">
                              <w:rPr>
                                <w:rFonts w:cs="Tahoma"/>
                                <w:color w:val="0B5294"/>
                                <w:spacing w:val="-4"/>
                                <w:sz w:val="24"/>
                                <w:szCs w:val="24"/>
                                <w:rtl/>
                              </w:rPr>
                              <w:t xml:space="preserve"> </w:t>
                            </w:r>
                            <w:r w:rsidRPr="00C02BC9">
                              <w:rPr>
                                <w:rFonts w:cs="Tahoma" w:hint="eastAsia"/>
                                <w:color w:val="0B5294"/>
                                <w:spacing w:val="-4"/>
                                <w:sz w:val="24"/>
                                <w:szCs w:val="24"/>
                                <w:rtl/>
                              </w:rPr>
                              <w:t>התחבורה</w:t>
                            </w:r>
                            <w:r w:rsidRPr="00C02BC9">
                              <w:rPr>
                                <w:rFonts w:cs="Tahoma"/>
                                <w:color w:val="0B5294"/>
                                <w:spacing w:val="-4"/>
                                <w:sz w:val="24"/>
                                <w:szCs w:val="24"/>
                                <w:rtl/>
                              </w:rPr>
                              <w:t xml:space="preserve"> </w:t>
                            </w:r>
                            <w:r w:rsidRPr="00C02BC9">
                              <w:rPr>
                                <w:rFonts w:cs="Tahoma" w:hint="eastAsia"/>
                                <w:color w:val="0B5294"/>
                                <w:spacing w:val="-4"/>
                                <w:sz w:val="24"/>
                                <w:szCs w:val="24"/>
                                <w:rtl/>
                              </w:rPr>
                              <w:t>והאוצר</w:t>
                            </w:r>
                            <w:r w:rsidRPr="00C02BC9">
                              <w:rPr>
                                <w:rFonts w:cs="Tahoma"/>
                                <w:color w:val="0B5294"/>
                                <w:spacing w:val="-4"/>
                                <w:sz w:val="24"/>
                                <w:szCs w:val="24"/>
                                <w:rtl/>
                              </w:rPr>
                              <w:t xml:space="preserve"> </w:t>
                            </w:r>
                            <w:r w:rsidRPr="00C02BC9">
                              <w:rPr>
                                <w:rFonts w:cs="Tahoma" w:hint="eastAsia"/>
                                <w:color w:val="0B5294"/>
                                <w:spacing w:val="-4"/>
                                <w:sz w:val="24"/>
                                <w:szCs w:val="24"/>
                                <w:rtl/>
                              </w:rPr>
                              <w:t>לא</w:t>
                            </w:r>
                            <w:r w:rsidRPr="00C02BC9">
                              <w:rPr>
                                <w:rFonts w:cs="Tahoma"/>
                                <w:color w:val="0B5294"/>
                                <w:spacing w:val="-4"/>
                                <w:sz w:val="24"/>
                                <w:szCs w:val="24"/>
                                <w:rtl/>
                              </w:rPr>
                              <w:t xml:space="preserve"> </w:t>
                            </w:r>
                            <w:r w:rsidRPr="00C02BC9">
                              <w:rPr>
                                <w:rFonts w:cs="Tahoma" w:hint="eastAsia"/>
                                <w:color w:val="0B5294"/>
                                <w:spacing w:val="-4"/>
                                <w:sz w:val="24"/>
                                <w:szCs w:val="24"/>
                                <w:rtl/>
                              </w:rPr>
                              <w:t>עמדו</w:t>
                            </w:r>
                            <w:r w:rsidRPr="00C02BC9">
                              <w:rPr>
                                <w:rFonts w:cs="Tahoma"/>
                                <w:color w:val="0B5294"/>
                                <w:spacing w:val="-4"/>
                                <w:sz w:val="24"/>
                                <w:szCs w:val="24"/>
                                <w:rtl/>
                              </w:rPr>
                              <w:t xml:space="preserve"> </w:t>
                            </w:r>
                            <w:r w:rsidRPr="00C02BC9">
                              <w:rPr>
                                <w:rFonts w:cs="Tahoma" w:hint="eastAsia"/>
                                <w:color w:val="0B5294"/>
                                <w:spacing w:val="-4"/>
                                <w:sz w:val="24"/>
                                <w:szCs w:val="24"/>
                                <w:rtl/>
                              </w:rPr>
                              <w:t>על</w:t>
                            </w:r>
                            <w:r w:rsidRPr="00C02BC9">
                              <w:rPr>
                                <w:rFonts w:cs="Tahoma"/>
                                <w:color w:val="0B5294"/>
                                <w:spacing w:val="-4"/>
                                <w:sz w:val="24"/>
                                <w:szCs w:val="24"/>
                                <w:rtl/>
                              </w:rPr>
                              <w:t xml:space="preserve"> </w:t>
                            </w:r>
                            <w:r w:rsidRPr="00C02BC9">
                              <w:rPr>
                                <w:rFonts w:cs="Tahoma" w:hint="eastAsia"/>
                                <w:color w:val="0B5294"/>
                                <w:spacing w:val="-4"/>
                                <w:sz w:val="24"/>
                                <w:szCs w:val="24"/>
                                <w:rtl/>
                              </w:rPr>
                              <w:t>דרישתם</w:t>
                            </w:r>
                            <w:r w:rsidRPr="00C02BC9">
                              <w:rPr>
                                <w:rFonts w:cs="Tahoma"/>
                                <w:color w:val="0B5294"/>
                                <w:spacing w:val="-4"/>
                                <w:sz w:val="24"/>
                                <w:szCs w:val="24"/>
                                <w:rtl/>
                              </w:rPr>
                              <w:t xml:space="preserve"> </w:t>
                            </w:r>
                            <w:r w:rsidRPr="00C02BC9">
                              <w:rPr>
                                <w:rFonts w:cs="Tahoma" w:hint="eastAsia"/>
                                <w:color w:val="0B5294"/>
                                <w:spacing w:val="-4"/>
                                <w:sz w:val="24"/>
                                <w:szCs w:val="24"/>
                                <w:rtl/>
                              </w:rPr>
                              <w:t>לקבל</w:t>
                            </w:r>
                            <w:r w:rsidRPr="00C02BC9">
                              <w:rPr>
                                <w:rFonts w:cs="Tahoma"/>
                                <w:color w:val="0B5294"/>
                                <w:spacing w:val="-4"/>
                                <w:sz w:val="24"/>
                                <w:szCs w:val="24"/>
                                <w:rtl/>
                              </w:rPr>
                              <w:t xml:space="preserve"> </w:t>
                            </w:r>
                            <w:r w:rsidRPr="00C02BC9">
                              <w:rPr>
                                <w:rFonts w:cs="Tahoma" w:hint="eastAsia"/>
                                <w:color w:val="0B5294"/>
                                <w:spacing w:val="-4"/>
                                <w:sz w:val="24"/>
                                <w:szCs w:val="24"/>
                                <w:rtl/>
                              </w:rPr>
                              <w:t>מהעירייה</w:t>
                            </w:r>
                            <w:r w:rsidRPr="00C02BC9">
                              <w:rPr>
                                <w:rFonts w:cs="Tahoma"/>
                                <w:color w:val="0B5294"/>
                                <w:spacing w:val="-4"/>
                                <w:sz w:val="24"/>
                                <w:szCs w:val="24"/>
                                <w:rtl/>
                              </w:rPr>
                              <w:t xml:space="preserve"> </w:t>
                            </w:r>
                            <w:r w:rsidRPr="00C02BC9">
                              <w:rPr>
                                <w:rFonts w:cs="Tahoma" w:hint="eastAsia"/>
                                <w:color w:val="0B5294"/>
                                <w:spacing w:val="-4"/>
                                <w:sz w:val="24"/>
                                <w:szCs w:val="24"/>
                                <w:rtl/>
                              </w:rPr>
                              <w:t>התחייבות</w:t>
                            </w:r>
                            <w:r w:rsidRPr="00C02BC9">
                              <w:rPr>
                                <w:rFonts w:cs="Tahoma"/>
                                <w:color w:val="0B5294"/>
                                <w:spacing w:val="-4"/>
                                <w:sz w:val="24"/>
                                <w:szCs w:val="24"/>
                                <w:rtl/>
                              </w:rPr>
                              <w:t xml:space="preserve"> </w:t>
                            </w:r>
                            <w:r w:rsidRPr="00C02BC9">
                              <w:rPr>
                                <w:rFonts w:cs="Tahoma" w:hint="eastAsia"/>
                                <w:color w:val="0B5294"/>
                                <w:spacing w:val="-4"/>
                                <w:sz w:val="24"/>
                                <w:szCs w:val="24"/>
                                <w:rtl/>
                              </w:rPr>
                              <w:t>עדכנית</w:t>
                            </w:r>
                            <w:r w:rsidRPr="00C02BC9">
                              <w:rPr>
                                <w:rFonts w:cs="Tahoma"/>
                                <w:color w:val="0B5294"/>
                                <w:spacing w:val="-4"/>
                                <w:sz w:val="24"/>
                                <w:szCs w:val="24"/>
                                <w:rtl/>
                              </w:rPr>
                              <w:t xml:space="preserve"> </w:t>
                            </w:r>
                            <w:r w:rsidRPr="00C02BC9">
                              <w:rPr>
                                <w:rFonts w:cs="Tahoma" w:hint="eastAsia"/>
                                <w:color w:val="0B5294"/>
                                <w:spacing w:val="-4"/>
                                <w:sz w:val="24"/>
                                <w:szCs w:val="24"/>
                                <w:rtl/>
                              </w:rPr>
                              <w:t>לתחזוקת</w:t>
                            </w:r>
                            <w:r w:rsidRPr="00C02BC9">
                              <w:rPr>
                                <w:rFonts w:cs="Tahoma"/>
                                <w:color w:val="0B5294"/>
                                <w:spacing w:val="-4"/>
                                <w:sz w:val="24"/>
                                <w:szCs w:val="24"/>
                                <w:rtl/>
                              </w:rPr>
                              <w:t xml:space="preserve"> </w:t>
                            </w:r>
                            <w:r w:rsidRPr="00C02BC9">
                              <w:rPr>
                                <w:rFonts w:cs="Tahoma" w:hint="eastAsia"/>
                                <w:color w:val="0B5294"/>
                                <w:spacing w:val="-4"/>
                                <w:sz w:val="24"/>
                                <w:szCs w:val="24"/>
                                <w:rtl/>
                              </w:rPr>
                              <w:t>התשתיות</w:t>
                            </w:r>
                            <w:r w:rsidRPr="00C02BC9">
                              <w:rPr>
                                <w:rFonts w:cs="Tahoma"/>
                                <w:color w:val="0B5294"/>
                                <w:spacing w:val="-4"/>
                                <w:sz w:val="24"/>
                                <w:szCs w:val="24"/>
                                <w:rtl/>
                              </w:rPr>
                              <w:t xml:space="preserve"> </w:t>
                            </w:r>
                            <w:r w:rsidRPr="00C02BC9">
                              <w:rPr>
                                <w:rFonts w:cs="Tahoma" w:hint="eastAsia"/>
                                <w:color w:val="0B5294"/>
                                <w:spacing w:val="-4"/>
                                <w:sz w:val="24"/>
                                <w:szCs w:val="24"/>
                                <w:rtl/>
                              </w:rPr>
                              <w:t>והמערכות</w:t>
                            </w:r>
                            <w:r w:rsidRPr="00C02BC9">
                              <w:rPr>
                                <w:rFonts w:cs="Tahoma"/>
                                <w:color w:val="0B5294"/>
                                <w:spacing w:val="-4"/>
                                <w:sz w:val="24"/>
                                <w:szCs w:val="24"/>
                                <w:rtl/>
                              </w:rPr>
                              <w:t xml:space="preserve"> </w:t>
                            </w:r>
                            <w:r w:rsidRPr="00C02BC9">
                              <w:rPr>
                                <w:rFonts w:cs="Tahoma" w:hint="eastAsia"/>
                                <w:color w:val="0B5294"/>
                                <w:spacing w:val="-4"/>
                                <w:sz w:val="24"/>
                                <w:szCs w:val="24"/>
                                <w:rtl/>
                              </w:rPr>
                              <w:t>שיוקמו</w:t>
                            </w:r>
                            <w:r w:rsidRPr="00C02BC9">
                              <w:rPr>
                                <w:rFonts w:cs="Tahoma"/>
                                <w:color w:val="0B5294"/>
                                <w:spacing w:val="-4"/>
                                <w:sz w:val="24"/>
                                <w:szCs w:val="24"/>
                                <w:rtl/>
                              </w:rPr>
                              <w:t xml:space="preserve"> </w:t>
                            </w:r>
                            <w:r w:rsidRPr="00C02BC9">
                              <w:rPr>
                                <w:rFonts w:cs="Tahoma" w:hint="eastAsia"/>
                                <w:color w:val="0B5294"/>
                                <w:spacing w:val="-4"/>
                                <w:sz w:val="24"/>
                                <w:szCs w:val="24"/>
                                <w:rtl/>
                              </w:rPr>
                              <w:t>במסגרת</w:t>
                            </w:r>
                            <w:r w:rsidRPr="00C02BC9">
                              <w:rPr>
                                <w:rFonts w:cs="Tahoma"/>
                                <w:color w:val="0B5294"/>
                                <w:spacing w:val="-4"/>
                                <w:sz w:val="24"/>
                                <w:szCs w:val="24"/>
                                <w:rtl/>
                              </w:rPr>
                              <w:t xml:space="preserve"> </w:t>
                            </w:r>
                            <w:r w:rsidRPr="00C02BC9">
                              <w:rPr>
                                <w:rFonts w:cs="Tahoma" w:hint="eastAsia"/>
                                <w:color w:val="0B5294"/>
                                <w:spacing w:val="-4"/>
                                <w:sz w:val="24"/>
                                <w:szCs w:val="24"/>
                                <w:rtl/>
                              </w:rPr>
                              <w:t>הפרויקט</w:t>
                            </w:r>
                            <w:r w:rsidRPr="00C02BC9">
                              <w:rPr>
                                <w:rFonts w:cs="Tahoma"/>
                                <w:color w:val="0B5294"/>
                                <w:spacing w:val="-4"/>
                                <w:sz w:val="24"/>
                                <w:szCs w:val="24"/>
                                <w:rtl/>
                              </w:rPr>
                              <w:t xml:space="preserve">, </w:t>
                            </w:r>
                            <w:r w:rsidRPr="00C02BC9">
                              <w:rPr>
                                <w:rFonts w:cs="Tahoma" w:hint="eastAsia"/>
                                <w:color w:val="0B5294"/>
                                <w:spacing w:val="-4"/>
                                <w:sz w:val="24"/>
                                <w:szCs w:val="24"/>
                                <w:rtl/>
                              </w:rPr>
                              <w:t>לרבות</w:t>
                            </w:r>
                            <w:r w:rsidRPr="00C02BC9">
                              <w:rPr>
                                <w:rFonts w:cs="Tahoma"/>
                                <w:color w:val="0B5294"/>
                                <w:spacing w:val="-4"/>
                                <w:sz w:val="24"/>
                                <w:szCs w:val="24"/>
                                <w:rtl/>
                              </w:rPr>
                              <w:t xml:space="preserve"> </w:t>
                            </w:r>
                            <w:r w:rsidRPr="00C02BC9">
                              <w:rPr>
                                <w:rFonts w:cs="Tahoma" w:hint="eastAsia"/>
                                <w:color w:val="0B5294"/>
                                <w:spacing w:val="-4"/>
                                <w:sz w:val="24"/>
                                <w:szCs w:val="24"/>
                                <w:rtl/>
                              </w:rPr>
                              <w:t>פירוט</w:t>
                            </w:r>
                            <w:r w:rsidRPr="00C02BC9">
                              <w:rPr>
                                <w:rFonts w:cs="Tahoma"/>
                                <w:color w:val="0B5294"/>
                                <w:spacing w:val="-4"/>
                                <w:sz w:val="24"/>
                                <w:szCs w:val="24"/>
                                <w:rtl/>
                              </w:rPr>
                              <w:t xml:space="preserve"> </w:t>
                            </w:r>
                            <w:r w:rsidRPr="00C02BC9">
                              <w:rPr>
                                <w:rFonts w:cs="Tahoma" w:hint="eastAsia"/>
                                <w:color w:val="0B5294"/>
                                <w:spacing w:val="-4"/>
                                <w:sz w:val="24"/>
                                <w:szCs w:val="24"/>
                                <w:rtl/>
                              </w:rPr>
                              <w:t>גובה</w:t>
                            </w:r>
                            <w:r w:rsidRPr="00C02BC9">
                              <w:rPr>
                                <w:rFonts w:cs="Tahoma"/>
                                <w:color w:val="0B5294"/>
                                <w:spacing w:val="-4"/>
                                <w:sz w:val="24"/>
                                <w:szCs w:val="24"/>
                                <w:rtl/>
                              </w:rPr>
                              <w:t xml:space="preserve"> </w:t>
                            </w:r>
                            <w:r w:rsidRPr="00C02BC9">
                              <w:rPr>
                                <w:rFonts w:cs="Tahoma" w:hint="eastAsia"/>
                                <w:color w:val="0B5294"/>
                                <w:spacing w:val="-4"/>
                                <w:sz w:val="24"/>
                                <w:szCs w:val="24"/>
                                <w:rtl/>
                              </w:rPr>
                              <w:t>התקציב</w:t>
                            </w:r>
                            <w:r w:rsidRPr="00C02BC9">
                              <w:rPr>
                                <w:rFonts w:cs="Tahoma"/>
                                <w:color w:val="0B5294"/>
                                <w:spacing w:val="-4"/>
                                <w:sz w:val="24"/>
                                <w:szCs w:val="24"/>
                                <w:rtl/>
                              </w:rPr>
                              <w:t xml:space="preserve"> </w:t>
                            </w:r>
                            <w:r w:rsidRPr="00C02BC9">
                              <w:rPr>
                                <w:rFonts w:cs="Tahoma" w:hint="eastAsia"/>
                                <w:color w:val="0B5294"/>
                                <w:spacing w:val="-4"/>
                                <w:sz w:val="24"/>
                                <w:szCs w:val="24"/>
                                <w:rtl/>
                              </w:rPr>
                              <w:t>שהעירייה</w:t>
                            </w:r>
                            <w:r w:rsidRPr="00C02BC9">
                              <w:rPr>
                                <w:rFonts w:cs="Tahoma"/>
                                <w:color w:val="0B5294"/>
                                <w:spacing w:val="-4"/>
                                <w:sz w:val="24"/>
                                <w:szCs w:val="24"/>
                                <w:rtl/>
                              </w:rPr>
                              <w:t xml:space="preserve"> </w:t>
                            </w:r>
                            <w:r w:rsidRPr="00C02BC9">
                              <w:rPr>
                                <w:rFonts w:cs="Tahoma" w:hint="eastAsia"/>
                                <w:color w:val="0B5294"/>
                                <w:spacing w:val="-4"/>
                                <w:sz w:val="24"/>
                                <w:szCs w:val="24"/>
                                <w:rtl/>
                              </w:rPr>
                              <w:t>תעמיד</w:t>
                            </w:r>
                            <w:r w:rsidRPr="00C02BC9">
                              <w:rPr>
                                <w:rFonts w:cs="Tahoma"/>
                                <w:color w:val="0B5294"/>
                                <w:spacing w:val="-4"/>
                                <w:sz w:val="24"/>
                                <w:szCs w:val="24"/>
                                <w:rtl/>
                              </w:rPr>
                              <w:t xml:space="preserve"> </w:t>
                            </w:r>
                            <w:r w:rsidRPr="00C02BC9">
                              <w:rPr>
                                <w:rFonts w:cs="Tahoma" w:hint="eastAsia"/>
                                <w:color w:val="0B5294"/>
                                <w:spacing w:val="-4"/>
                                <w:sz w:val="24"/>
                                <w:szCs w:val="24"/>
                                <w:rtl/>
                              </w:rPr>
                              <w:t>לטובת</w:t>
                            </w:r>
                            <w:r w:rsidRPr="00C02BC9">
                              <w:rPr>
                                <w:rFonts w:cs="Tahoma"/>
                                <w:color w:val="0B5294"/>
                                <w:spacing w:val="-4"/>
                                <w:sz w:val="24"/>
                                <w:szCs w:val="24"/>
                                <w:rtl/>
                              </w:rPr>
                              <w:t xml:space="preserve"> </w:t>
                            </w:r>
                            <w:r w:rsidRPr="00C02BC9">
                              <w:rPr>
                                <w:rFonts w:cs="Tahoma" w:hint="eastAsia"/>
                                <w:color w:val="0B5294"/>
                                <w:spacing w:val="-4"/>
                                <w:sz w:val="24"/>
                                <w:szCs w:val="24"/>
                                <w:rtl/>
                              </w:rPr>
                              <w:t>התחזוקה</w:t>
                            </w:r>
                            <w:r w:rsidRPr="00C02BC9">
                              <w:rPr>
                                <w:rFonts w:cs="Tahoma"/>
                                <w:color w:val="0B5294"/>
                                <w:spacing w:val="-4"/>
                                <w:sz w:val="24"/>
                                <w:szCs w:val="24"/>
                                <w:rtl/>
                              </w:rPr>
                              <w:t xml:space="preserve"> </w:t>
                            </w:r>
                            <w:r w:rsidRPr="00C02BC9">
                              <w:rPr>
                                <w:rFonts w:cs="Tahoma" w:hint="eastAsia"/>
                                <w:color w:val="0B5294"/>
                                <w:spacing w:val="-4"/>
                                <w:sz w:val="24"/>
                                <w:szCs w:val="24"/>
                                <w:rtl/>
                              </w:rPr>
                              <w:t>של</w:t>
                            </w:r>
                            <w:r w:rsidRPr="00C02BC9">
                              <w:rPr>
                                <w:rFonts w:cs="Tahoma"/>
                                <w:color w:val="0B5294"/>
                                <w:spacing w:val="-4"/>
                                <w:sz w:val="24"/>
                                <w:szCs w:val="24"/>
                                <w:rtl/>
                              </w:rPr>
                              <w:t xml:space="preserve"> </w:t>
                            </w:r>
                            <w:r w:rsidRPr="00C02BC9">
                              <w:rPr>
                                <w:rFonts w:cs="Tahoma" w:hint="eastAsia"/>
                                <w:color w:val="0B5294"/>
                                <w:spacing w:val="-4"/>
                                <w:sz w:val="24"/>
                                <w:szCs w:val="24"/>
                                <w:rtl/>
                              </w:rPr>
                              <w:t>המרכיבים</w:t>
                            </w:r>
                            <w:r w:rsidRPr="00C02BC9">
                              <w:rPr>
                                <w:rFonts w:cs="Tahoma"/>
                                <w:color w:val="0B5294"/>
                                <w:spacing w:val="-4"/>
                                <w:sz w:val="24"/>
                                <w:szCs w:val="24"/>
                                <w:rtl/>
                              </w:rPr>
                              <w:t xml:space="preserve"> </w:t>
                            </w:r>
                            <w:r w:rsidRPr="00C02BC9">
                              <w:rPr>
                                <w:rFonts w:cs="Tahoma" w:hint="eastAsia"/>
                                <w:color w:val="0B5294"/>
                                <w:spacing w:val="-4"/>
                                <w:sz w:val="24"/>
                                <w:szCs w:val="24"/>
                                <w:rtl/>
                              </w:rPr>
                              <w:t>השונים</w:t>
                            </w:r>
                          </w:p>
                          <w:p w:rsidR="00CE4DB7" w:rsidRPr="00373C5D" w:rsidP="00C02BC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74770146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50425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2880" filled="f" stroked="f">
                <v:textbox>
                  <w:txbxContent>
                    <w:p w:rsidR="00CE4DB7" w:rsidRPr="00373C5D" w:rsidP="00C02BC9">
                      <w:pPr>
                        <w:spacing w:line="240" w:lineRule="atLeast"/>
                        <w:rPr>
                          <w:rFonts w:cs="Tahoma"/>
                          <w:b/>
                          <w:bCs/>
                          <w:color w:val="0B5294"/>
                          <w:sz w:val="48"/>
                          <w:szCs w:val="48"/>
                          <w:rtl/>
                        </w:rPr>
                      </w:pPr>
                      <w:drawing>
                        <wp:inline distT="0" distB="0" distL="0" distR="0">
                          <wp:extent cx="311150" cy="256800"/>
                          <wp:effectExtent l="0" t="0" r="0" b="0"/>
                          <wp:docPr id="3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23882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E4DB7" w:rsidRPr="00881D99" w:rsidP="00C02BC9">
                      <w:pPr>
                        <w:spacing w:after="0" w:line="240" w:lineRule="auto"/>
                        <w:rPr>
                          <w:color w:val="0B5294"/>
                          <w:spacing w:val="-4"/>
                          <w:sz w:val="24"/>
                          <w:szCs w:val="24"/>
                          <w:rtl/>
                          <w:cs/>
                        </w:rPr>
                      </w:pPr>
                      <w:r w:rsidRPr="00C02BC9">
                        <w:rPr>
                          <w:rFonts w:cs="Tahoma" w:hint="eastAsia"/>
                          <w:color w:val="0B5294"/>
                          <w:spacing w:val="-4"/>
                          <w:sz w:val="24"/>
                          <w:szCs w:val="24"/>
                          <w:rtl/>
                        </w:rPr>
                        <w:t>משרדי</w:t>
                      </w:r>
                      <w:r w:rsidRPr="00C02BC9">
                        <w:rPr>
                          <w:rFonts w:cs="Tahoma"/>
                          <w:color w:val="0B5294"/>
                          <w:spacing w:val="-4"/>
                          <w:sz w:val="24"/>
                          <w:szCs w:val="24"/>
                          <w:rtl/>
                        </w:rPr>
                        <w:t xml:space="preserve"> </w:t>
                      </w:r>
                      <w:r w:rsidRPr="00C02BC9">
                        <w:rPr>
                          <w:rFonts w:cs="Tahoma" w:hint="eastAsia"/>
                          <w:color w:val="0B5294"/>
                          <w:spacing w:val="-4"/>
                          <w:sz w:val="24"/>
                          <w:szCs w:val="24"/>
                          <w:rtl/>
                        </w:rPr>
                        <w:t>התחבורה</w:t>
                      </w:r>
                      <w:r w:rsidRPr="00C02BC9">
                        <w:rPr>
                          <w:rFonts w:cs="Tahoma"/>
                          <w:color w:val="0B5294"/>
                          <w:spacing w:val="-4"/>
                          <w:sz w:val="24"/>
                          <w:szCs w:val="24"/>
                          <w:rtl/>
                        </w:rPr>
                        <w:t xml:space="preserve"> </w:t>
                      </w:r>
                      <w:r w:rsidRPr="00C02BC9">
                        <w:rPr>
                          <w:rFonts w:cs="Tahoma" w:hint="eastAsia"/>
                          <w:color w:val="0B5294"/>
                          <w:spacing w:val="-4"/>
                          <w:sz w:val="24"/>
                          <w:szCs w:val="24"/>
                          <w:rtl/>
                        </w:rPr>
                        <w:t>והאוצר</w:t>
                      </w:r>
                      <w:r w:rsidRPr="00C02BC9">
                        <w:rPr>
                          <w:rFonts w:cs="Tahoma"/>
                          <w:color w:val="0B5294"/>
                          <w:spacing w:val="-4"/>
                          <w:sz w:val="24"/>
                          <w:szCs w:val="24"/>
                          <w:rtl/>
                        </w:rPr>
                        <w:t xml:space="preserve"> </w:t>
                      </w:r>
                      <w:r w:rsidRPr="00C02BC9">
                        <w:rPr>
                          <w:rFonts w:cs="Tahoma" w:hint="eastAsia"/>
                          <w:color w:val="0B5294"/>
                          <w:spacing w:val="-4"/>
                          <w:sz w:val="24"/>
                          <w:szCs w:val="24"/>
                          <w:rtl/>
                        </w:rPr>
                        <w:t>לא</w:t>
                      </w:r>
                      <w:r w:rsidRPr="00C02BC9">
                        <w:rPr>
                          <w:rFonts w:cs="Tahoma"/>
                          <w:color w:val="0B5294"/>
                          <w:spacing w:val="-4"/>
                          <w:sz w:val="24"/>
                          <w:szCs w:val="24"/>
                          <w:rtl/>
                        </w:rPr>
                        <w:t xml:space="preserve"> </w:t>
                      </w:r>
                      <w:r w:rsidRPr="00C02BC9">
                        <w:rPr>
                          <w:rFonts w:cs="Tahoma" w:hint="eastAsia"/>
                          <w:color w:val="0B5294"/>
                          <w:spacing w:val="-4"/>
                          <w:sz w:val="24"/>
                          <w:szCs w:val="24"/>
                          <w:rtl/>
                        </w:rPr>
                        <w:t>עמדו</w:t>
                      </w:r>
                      <w:r w:rsidRPr="00C02BC9">
                        <w:rPr>
                          <w:rFonts w:cs="Tahoma"/>
                          <w:color w:val="0B5294"/>
                          <w:spacing w:val="-4"/>
                          <w:sz w:val="24"/>
                          <w:szCs w:val="24"/>
                          <w:rtl/>
                        </w:rPr>
                        <w:t xml:space="preserve"> </w:t>
                      </w:r>
                      <w:r w:rsidRPr="00C02BC9">
                        <w:rPr>
                          <w:rFonts w:cs="Tahoma" w:hint="eastAsia"/>
                          <w:color w:val="0B5294"/>
                          <w:spacing w:val="-4"/>
                          <w:sz w:val="24"/>
                          <w:szCs w:val="24"/>
                          <w:rtl/>
                        </w:rPr>
                        <w:t>על</w:t>
                      </w:r>
                      <w:r w:rsidRPr="00C02BC9">
                        <w:rPr>
                          <w:rFonts w:cs="Tahoma"/>
                          <w:color w:val="0B5294"/>
                          <w:spacing w:val="-4"/>
                          <w:sz w:val="24"/>
                          <w:szCs w:val="24"/>
                          <w:rtl/>
                        </w:rPr>
                        <w:t xml:space="preserve"> </w:t>
                      </w:r>
                      <w:r w:rsidRPr="00C02BC9">
                        <w:rPr>
                          <w:rFonts w:cs="Tahoma" w:hint="eastAsia"/>
                          <w:color w:val="0B5294"/>
                          <w:spacing w:val="-4"/>
                          <w:sz w:val="24"/>
                          <w:szCs w:val="24"/>
                          <w:rtl/>
                        </w:rPr>
                        <w:t>דרישתם</w:t>
                      </w:r>
                      <w:r w:rsidRPr="00C02BC9">
                        <w:rPr>
                          <w:rFonts w:cs="Tahoma"/>
                          <w:color w:val="0B5294"/>
                          <w:spacing w:val="-4"/>
                          <w:sz w:val="24"/>
                          <w:szCs w:val="24"/>
                          <w:rtl/>
                        </w:rPr>
                        <w:t xml:space="preserve"> </w:t>
                      </w:r>
                      <w:r w:rsidRPr="00C02BC9">
                        <w:rPr>
                          <w:rFonts w:cs="Tahoma" w:hint="eastAsia"/>
                          <w:color w:val="0B5294"/>
                          <w:spacing w:val="-4"/>
                          <w:sz w:val="24"/>
                          <w:szCs w:val="24"/>
                          <w:rtl/>
                        </w:rPr>
                        <w:t>לקבל</w:t>
                      </w:r>
                      <w:r w:rsidRPr="00C02BC9">
                        <w:rPr>
                          <w:rFonts w:cs="Tahoma"/>
                          <w:color w:val="0B5294"/>
                          <w:spacing w:val="-4"/>
                          <w:sz w:val="24"/>
                          <w:szCs w:val="24"/>
                          <w:rtl/>
                        </w:rPr>
                        <w:t xml:space="preserve"> </w:t>
                      </w:r>
                      <w:r w:rsidRPr="00C02BC9">
                        <w:rPr>
                          <w:rFonts w:cs="Tahoma" w:hint="eastAsia"/>
                          <w:color w:val="0B5294"/>
                          <w:spacing w:val="-4"/>
                          <w:sz w:val="24"/>
                          <w:szCs w:val="24"/>
                          <w:rtl/>
                        </w:rPr>
                        <w:t>מהעירייה</w:t>
                      </w:r>
                      <w:r w:rsidRPr="00C02BC9">
                        <w:rPr>
                          <w:rFonts w:cs="Tahoma"/>
                          <w:color w:val="0B5294"/>
                          <w:spacing w:val="-4"/>
                          <w:sz w:val="24"/>
                          <w:szCs w:val="24"/>
                          <w:rtl/>
                        </w:rPr>
                        <w:t xml:space="preserve"> </w:t>
                      </w:r>
                      <w:r w:rsidRPr="00C02BC9">
                        <w:rPr>
                          <w:rFonts w:cs="Tahoma" w:hint="eastAsia"/>
                          <w:color w:val="0B5294"/>
                          <w:spacing w:val="-4"/>
                          <w:sz w:val="24"/>
                          <w:szCs w:val="24"/>
                          <w:rtl/>
                        </w:rPr>
                        <w:t>התחייבות</w:t>
                      </w:r>
                      <w:r w:rsidRPr="00C02BC9">
                        <w:rPr>
                          <w:rFonts w:cs="Tahoma"/>
                          <w:color w:val="0B5294"/>
                          <w:spacing w:val="-4"/>
                          <w:sz w:val="24"/>
                          <w:szCs w:val="24"/>
                          <w:rtl/>
                        </w:rPr>
                        <w:t xml:space="preserve"> </w:t>
                      </w:r>
                      <w:r w:rsidRPr="00C02BC9">
                        <w:rPr>
                          <w:rFonts w:cs="Tahoma" w:hint="eastAsia"/>
                          <w:color w:val="0B5294"/>
                          <w:spacing w:val="-4"/>
                          <w:sz w:val="24"/>
                          <w:szCs w:val="24"/>
                          <w:rtl/>
                        </w:rPr>
                        <w:t>עדכנית</w:t>
                      </w:r>
                      <w:r w:rsidRPr="00C02BC9">
                        <w:rPr>
                          <w:rFonts w:cs="Tahoma"/>
                          <w:color w:val="0B5294"/>
                          <w:spacing w:val="-4"/>
                          <w:sz w:val="24"/>
                          <w:szCs w:val="24"/>
                          <w:rtl/>
                        </w:rPr>
                        <w:t xml:space="preserve"> </w:t>
                      </w:r>
                      <w:r w:rsidRPr="00C02BC9">
                        <w:rPr>
                          <w:rFonts w:cs="Tahoma" w:hint="eastAsia"/>
                          <w:color w:val="0B5294"/>
                          <w:spacing w:val="-4"/>
                          <w:sz w:val="24"/>
                          <w:szCs w:val="24"/>
                          <w:rtl/>
                        </w:rPr>
                        <w:t>לתחזוקת</w:t>
                      </w:r>
                      <w:r w:rsidRPr="00C02BC9">
                        <w:rPr>
                          <w:rFonts w:cs="Tahoma"/>
                          <w:color w:val="0B5294"/>
                          <w:spacing w:val="-4"/>
                          <w:sz w:val="24"/>
                          <w:szCs w:val="24"/>
                          <w:rtl/>
                        </w:rPr>
                        <w:t xml:space="preserve"> </w:t>
                      </w:r>
                      <w:r w:rsidRPr="00C02BC9">
                        <w:rPr>
                          <w:rFonts w:cs="Tahoma" w:hint="eastAsia"/>
                          <w:color w:val="0B5294"/>
                          <w:spacing w:val="-4"/>
                          <w:sz w:val="24"/>
                          <w:szCs w:val="24"/>
                          <w:rtl/>
                        </w:rPr>
                        <w:t>התשתיות</w:t>
                      </w:r>
                      <w:r w:rsidRPr="00C02BC9">
                        <w:rPr>
                          <w:rFonts w:cs="Tahoma"/>
                          <w:color w:val="0B5294"/>
                          <w:spacing w:val="-4"/>
                          <w:sz w:val="24"/>
                          <w:szCs w:val="24"/>
                          <w:rtl/>
                        </w:rPr>
                        <w:t xml:space="preserve"> </w:t>
                      </w:r>
                      <w:r w:rsidRPr="00C02BC9">
                        <w:rPr>
                          <w:rFonts w:cs="Tahoma" w:hint="eastAsia"/>
                          <w:color w:val="0B5294"/>
                          <w:spacing w:val="-4"/>
                          <w:sz w:val="24"/>
                          <w:szCs w:val="24"/>
                          <w:rtl/>
                        </w:rPr>
                        <w:t>והמערכות</w:t>
                      </w:r>
                      <w:r w:rsidRPr="00C02BC9">
                        <w:rPr>
                          <w:rFonts w:cs="Tahoma"/>
                          <w:color w:val="0B5294"/>
                          <w:spacing w:val="-4"/>
                          <w:sz w:val="24"/>
                          <w:szCs w:val="24"/>
                          <w:rtl/>
                        </w:rPr>
                        <w:t xml:space="preserve"> </w:t>
                      </w:r>
                      <w:r w:rsidRPr="00C02BC9">
                        <w:rPr>
                          <w:rFonts w:cs="Tahoma" w:hint="eastAsia"/>
                          <w:color w:val="0B5294"/>
                          <w:spacing w:val="-4"/>
                          <w:sz w:val="24"/>
                          <w:szCs w:val="24"/>
                          <w:rtl/>
                        </w:rPr>
                        <w:t>שיוקמו</w:t>
                      </w:r>
                      <w:r w:rsidRPr="00C02BC9">
                        <w:rPr>
                          <w:rFonts w:cs="Tahoma"/>
                          <w:color w:val="0B5294"/>
                          <w:spacing w:val="-4"/>
                          <w:sz w:val="24"/>
                          <w:szCs w:val="24"/>
                          <w:rtl/>
                        </w:rPr>
                        <w:t xml:space="preserve"> </w:t>
                      </w:r>
                      <w:r w:rsidRPr="00C02BC9">
                        <w:rPr>
                          <w:rFonts w:cs="Tahoma" w:hint="eastAsia"/>
                          <w:color w:val="0B5294"/>
                          <w:spacing w:val="-4"/>
                          <w:sz w:val="24"/>
                          <w:szCs w:val="24"/>
                          <w:rtl/>
                        </w:rPr>
                        <w:t>במסגרת</w:t>
                      </w:r>
                      <w:r w:rsidRPr="00C02BC9">
                        <w:rPr>
                          <w:rFonts w:cs="Tahoma"/>
                          <w:color w:val="0B5294"/>
                          <w:spacing w:val="-4"/>
                          <w:sz w:val="24"/>
                          <w:szCs w:val="24"/>
                          <w:rtl/>
                        </w:rPr>
                        <w:t xml:space="preserve"> </w:t>
                      </w:r>
                      <w:r w:rsidRPr="00C02BC9">
                        <w:rPr>
                          <w:rFonts w:cs="Tahoma" w:hint="eastAsia"/>
                          <w:color w:val="0B5294"/>
                          <w:spacing w:val="-4"/>
                          <w:sz w:val="24"/>
                          <w:szCs w:val="24"/>
                          <w:rtl/>
                        </w:rPr>
                        <w:t>הפרויקט</w:t>
                      </w:r>
                      <w:r w:rsidRPr="00C02BC9">
                        <w:rPr>
                          <w:rFonts w:cs="Tahoma"/>
                          <w:color w:val="0B5294"/>
                          <w:spacing w:val="-4"/>
                          <w:sz w:val="24"/>
                          <w:szCs w:val="24"/>
                          <w:rtl/>
                        </w:rPr>
                        <w:t xml:space="preserve">, </w:t>
                      </w:r>
                      <w:r w:rsidRPr="00C02BC9">
                        <w:rPr>
                          <w:rFonts w:cs="Tahoma" w:hint="eastAsia"/>
                          <w:color w:val="0B5294"/>
                          <w:spacing w:val="-4"/>
                          <w:sz w:val="24"/>
                          <w:szCs w:val="24"/>
                          <w:rtl/>
                        </w:rPr>
                        <w:t>לרבות</w:t>
                      </w:r>
                      <w:r w:rsidRPr="00C02BC9">
                        <w:rPr>
                          <w:rFonts w:cs="Tahoma"/>
                          <w:color w:val="0B5294"/>
                          <w:spacing w:val="-4"/>
                          <w:sz w:val="24"/>
                          <w:szCs w:val="24"/>
                          <w:rtl/>
                        </w:rPr>
                        <w:t xml:space="preserve"> </w:t>
                      </w:r>
                      <w:r w:rsidRPr="00C02BC9">
                        <w:rPr>
                          <w:rFonts w:cs="Tahoma" w:hint="eastAsia"/>
                          <w:color w:val="0B5294"/>
                          <w:spacing w:val="-4"/>
                          <w:sz w:val="24"/>
                          <w:szCs w:val="24"/>
                          <w:rtl/>
                        </w:rPr>
                        <w:t>פירוט</w:t>
                      </w:r>
                      <w:r w:rsidRPr="00C02BC9">
                        <w:rPr>
                          <w:rFonts w:cs="Tahoma"/>
                          <w:color w:val="0B5294"/>
                          <w:spacing w:val="-4"/>
                          <w:sz w:val="24"/>
                          <w:szCs w:val="24"/>
                          <w:rtl/>
                        </w:rPr>
                        <w:t xml:space="preserve"> </w:t>
                      </w:r>
                      <w:r w:rsidRPr="00C02BC9">
                        <w:rPr>
                          <w:rFonts w:cs="Tahoma" w:hint="eastAsia"/>
                          <w:color w:val="0B5294"/>
                          <w:spacing w:val="-4"/>
                          <w:sz w:val="24"/>
                          <w:szCs w:val="24"/>
                          <w:rtl/>
                        </w:rPr>
                        <w:t>גובה</w:t>
                      </w:r>
                      <w:r w:rsidRPr="00C02BC9">
                        <w:rPr>
                          <w:rFonts w:cs="Tahoma"/>
                          <w:color w:val="0B5294"/>
                          <w:spacing w:val="-4"/>
                          <w:sz w:val="24"/>
                          <w:szCs w:val="24"/>
                          <w:rtl/>
                        </w:rPr>
                        <w:t xml:space="preserve"> </w:t>
                      </w:r>
                      <w:r w:rsidRPr="00C02BC9">
                        <w:rPr>
                          <w:rFonts w:cs="Tahoma" w:hint="eastAsia"/>
                          <w:color w:val="0B5294"/>
                          <w:spacing w:val="-4"/>
                          <w:sz w:val="24"/>
                          <w:szCs w:val="24"/>
                          <w:rtl/>
                        </w:rPr>
                        <w:t>התקציב</w:t>
                      </w:r>
                      <w:r w:rsidRPr="00C02BC9">
                        <w:rPr>
                          <w:rFonts w:cs="Tahoma"/>
                          <w:color w:val="0B5294"/>
                          <w:spacing w:val="-4"/>
                          <w:sz w:val="24"/>
                          <w:szCs w:val="24"/>
                          <w:rtl/>
                        </w:rPr>
                        <w:t xml:space="preserve"> </w:t>
                      </w:r>
                      <w:r w:rsidRPr="00C02BC9">
                        <w:rPr>
                          <w:rFonts w:cs="Tahoma" w:hint="eastAsia"/>
                          <w:color w:val="0B5294"/>
                          <w:spacing w:val="-4"/>
                          <w:sz w:val="24"/>
                          <w:szCs w:val="24"/>
                          <w:rtl/>
                        </w:rPr>
                        <w:t>שהעירייה</w:t>
                      </w:r>
                      <w:r w:rsidRPr="00C02BC9">
                        <w:rPr>
                          <w:rFonts w:cs="Tahoma"/>
                          <w:color w:val="0B5294"/>
                          <w:spacing w:val="-4"/>
                          <w:sz w:val="24"/>
                          <w:szCs w:val="24"/>
                          <w:rtl/>
                        </w:rPr>
                        <w:t xml:space="preserve"> </w:t>
                      </w:r>
                      <w:r w:rsidRPr="00C02BC9">
                        <w:rPr>
                          <w:rFonts w:cs="Tahoma" w:hint="eastAsia"/>
                          <w:color w:val="0B5294"/>
                          <w:spacing w:val="-4"/>
                          <w:sz w:val="24"/>
                          <w:szCs w:val="24"/>
                          <w:rtl/>
                        </w:rPr>
                        <w:t>תעמיד</w:t>
                      </w:r>
                      <w:r w:rsidRPr="00C02BC9">
                        <w:rPr>
                          <w:rFonts w:cs="Tahoma"/>
                          <w:color w:val="0B5294"/>
                          <w:spacing w:val="-4"/>
                          <w:sz w:val="24"/>
                          <w:szCs w:val="24"/>
                          <w:rtl/>
                        </w:rPr>
                        <w:t xml:space="preserve"> </w:t>
                      </w:r>
                      <w:r w:rsidRPr="00C02BC9">
                        <w:rPr>
                          <w:rFonts w:cs="Tahoma" w:hint="eastAsia"/>
                          <w:color w:val="0B5294"/>
                          <w:spacing w:val="-4"/>
                          <w:sz w:val="24"/>
                          <w:szCs w:val="24"/>
                          <w:rtl/>
                        </w:rPr>
                        <w:t>לטובת</w:t>
                      </w:r>
                      <w:r w:rsidRPr="00C02BC9">
                        <w:rPr>
                          <w:rFonts w:cs="Tahoma"/>
                          <w:color w:val="0B5294"/>
                          <w:spacing w:val="-4"/>
                          <w:sz w:val="24"/>
                          <w:szCs w:val="24"/>
                          <w:rtl/>
                        </w:rPr>
                        <w:t xml:space="preserve"> </w:t>
                      </w:r>
                      <w:r w:rsidRPr="00C02BC9">
                        <w:rPr>
                          <w:rFonts w:cs="Tahoma" w:hint="eastAsia"/>
                          <w:color w:val="0B5294"/>
                          <w:spacing w:val="-4"/>
                          <w:sz w:val="24"/>
                          <w:szCs w:val="24"/>
                          <w:rtl/>
                        </w:rPr>
                        <w:t>התחזוקה</w:t>
                      </w:r>
                      <w:r w:rsidRPr="00C02BC9">
                        <w:rPr>
                          <w:rFonts w:cs="Tahoma"/>
                          <w:color w:val="0B5294"/>
                          <w:spacing w:val="-4"/>
                          <w:sz w:val="24"/>
                          <w:szCs w:val="24"/>
                          <w:rtl/>
                        </w:rPr>
                        <w:t xml:space="preserve"> </w:t>
                      </w:r>
                      <w:r w:rsidRPr="00C02BC9">
                        <w:rPr>
                          <w:rFonts w:cs="Tahoma" w:hint="eastAsia"/>
                          <w:color w:val="0B5294"/>
                          <w:spacing w:val="-4"/>
                          <w:sz w:val="24"/>
                          <w:szCs w:val="24"/>
                          <w:rtl/>
                        </w:rPr>
                        <w:t>של</w:t>
                      </w:r>
                      <w:r w:rsidRPr="00C02BC9">
                        <w:rPr>
                          <w:rFonts w:cs="Tahoma"/>
                          <w:color w:val="0B5294"/>
                          <w:spacing w:val="-4"/>
                          <w:sz w:val="24"/>
                          <w:szCs w:val="24"/>
                          <w:rtl/>
                        </w:rPr>
                        <w:t xml:space="preserve"> </w:t>
                      </w:r>
                      <w:r w:rsidRPr="00C02BC9">
                        <w:rPr>
                          <w:rFonts w:cs="Tahoma" w:hint="eastAsia"/>
                          <w:color w:val="0B5294"/>
                          <w:spacing w:val="-4"/>
                          <w:sz w:val="24"/>
                          <w:szCs w:val="24"/>
                          <w:rtl/>
                        </w:rPr>
                        <w:t>המרכיבים</w:t>
                      </w:r>
                      <w:r w:rsidRPr="00C02BC9">
                        <w:rPr>
                          <w:rFonts w:cs="Tahoma"/>
                          <w:color w:val="0B5294"/>
                          <w:spacing w:val="-4"/>
                          <w:sz w:val="24"/>
                          <w:szCs w:val="24"/>
                          <w:rtl/>
                        </w:rPr>
                        <w:t xml:space="preserve"> </w:t>
                      </w:r>
                      <w:r w:rsidRPr="00C02BC9">
                        <w:rPr>
                          <w:rFonts w:cs="Tahoma" w:hint="eastAsia"/>
                          <w:color w:val="0B5294"/>
                          <w:spacing w:val="-4"/>
                          <w:sz w:val="24"/>
                          <w:szCs w:val="24"/>
                          <w:rtl/>
                        </w:rPr>
                        <w:t>השונים</w:t>
                      </w:r>
                    </w:p>
                    <w:p w:rsidR="00CE4DB7" w:rsidRPr="00373C5D" w:rsidP="00C02BC9">
                      <w:pPr>
                        <w:spacing w:before="120" w:after="0" w:line="240" w:lineRule="atLeast"/>
                        <w:rPr>
                          <w:rFonts w:cs="Tahoma"/>
                          <w:b/>
                          <w:bCs/>
                          <w:color w:val="0B5294"/>
                          <w:sz w:val="48"/>
                          <w:szCs w:val="48"/>
                          <w:rtl/>
                        </w:rPr>
                      </w:pPr>
                      <w:drawing>
                        <wp:inline distT="0" distB="0" distL="0" distR="0">
                          <wp:extent cx="288000" cy="31337"/>
                          <wp:effectExtent l="0" t="0" r="0" b="6985"/>
                          <wp:docPr id="3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33574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5684C" w:rsidRPr="0051332D" w:rsidP="004C279C">
      <w:pPr>
        <w:spacing w:line="240" w:lineRule="exact"/>
        <w:ind w:right="2268"/>
        <w:jc w:val="both"/>
        <w:rPr>
          <w:rFonts w:ascii="Tahoma" w:hAnsi="Tahoma" w:cs="Tahoma"/>
          <w:sz w:val="18"/>
          <w:szCs w:val="18"/>
        </w:rPr>
      </w:pPr>
    </w:p>
    <w:p w:rsidR="0055684C" w:rsidRPr="0051332D" w:rsidP="004C279C">
      <w:pPr>
        <w:spacing w:line="240" w:lineRule="exact"/>
        <w:ind w:right="2268"/>
        <w:jc w:val="both"/>
        <w:rPr>
          <w:rFonts w:ascii="Tahoma" w:hAnsi="Tahoma" w:cs="Tahoma"/>
          <w:sz w:val="18"/>
          <w:szCs w:val="18"/>
          <w:rtl/>
        </w:rPr>
      </w:pPr>
    </w:p>
    <w:p w:rsidR="0055684C" w:rsidRPr="00F93924" w:rsidP="004C279C">
      <w:pPr>
        <w:pStyle w:val="KOT4"/>
        <w:rPr>
          <w:rtl/>
        </w:rPr>
      </w:pPr>
      <w:r w:rsidRPr="00F93924">
        <w:rPr>
          <w:rFonts w:hint="cs"/>
          <w:rtl/>
        </w:rPr>
        <w:t>פעילות ועדת ההיגוי העליונה</w:t>
      </w:r>
    </w:p>
    <w:p w:rsidR="0055684C" w:rsidRPr="0051332D" w:rsidP="004C279C">
      <w:pPr>
        <w:spacing w:line="240" w:lineRule="exact"/>
        <w:ind w:right="2268"/>
        <w:jc w:val="both"/>
        <w:rPr>
          <w:rFonts w:ascii="Tahoma" w:hAnsi="Tahoma" w:cs="Tahoma"/>
          <w:sz w:val="18"/>
          <w:szCs w:val="18"/>
          <w:rtl/>
        </w:rPr>
      </w:pPr>
      <w:r w:rsidRPr="0051332D">
        <w:rPr>
          <w:rFonts w:ascii="Tahoma" w:hAnsi="Tahoma" w:cs="Tahoma" w:hint="cs"/>
          <w:sz w:val="18"/>
          <w:szCs w:val="18"/>
          <w:rtl/>
        </w:rPr>
        <w:t xml:space="preserve">בהסכם ההתקשרות נקבע כי ועדת המכרזים הבין-משרדית תמנה ועדת היגוי שתפקח על יישום הפרויקט ותסייע לקדמו. עוד נקבע בהסכם כי ועדת ההיגוי תקבע בישיבתה הראשונה את אופן פעולתה, את מתכונת ישיבותיה ותדירותה ואת תדירות הדיווחים בנושאים שונים כפי שתמצא לנכון, וזאת נוסף על הדיווחים שתעביר העירייה על פי הקבוע בהסכם ההתקשרות. תפקידי ועדת </w:t>
      </w:r>
      <w:r w:rsidRPr="0051332D">
        <w:rPr>
          <w:rFonts w:ascii="Tahoma" w:hAnsi="Tahoma" w:cs="Tahoma" w:hint="cs"/>
          <w:sz w:val="18"/>
          <w:szCs w:val="18"/>
          <w:rtl/>
        </w:rPr>
        <w:t>ההיגוי כפי שנקבעו בהסכם כוללים בין היתר פיקוח על יישום הפרויקט וסיוע בהוצאת הפרויקט אל הפועל; קידום הפרויקט ומתן פתרון לכל בעיה שעולה במהלך יישומו; ואישור התקציב הדרוש לפרויקט ומרכיביו, לאבני הדרך, למפרטים הטכניים וללוחות הזמנים. כאמור, בוועדת ההיגוי יושבים נציגים ממשרדי התחבורה והאוצר ומהעירייה.</w:t>
      </w:r>
    </w:p>
    <w:p w:rsidR="0055684C" w:rsidRPr="0051332D" w:rsidP="004C279C">
      <w:pPr>
        <w:spacing w:line="240" w:lineRule="exact"/>
        <w:ind w:right="2268"/>
        <w:jc w:val="both"/>
        <w:rPr>
          <w:rFonts w:ascii="Tahoma" w:hAnsi="Tahoma" w:cs="Tahoma"/>
          <w:sz w:val="18"/>
          <w:szCs w:val="18"/>
          <w:rtl/>
        </w:rPr>
      </w:pPr>
      <w:r w:rsidRPr="0051332D">
        <w:rPr>
          <w:rFonts w:ascii="Tahoma" w:hAnsi="Tahoma" w:cs="Tahoma" w:hint="cs"/>
          <w:b/>
          <w:sz w:val="18"/>
          <w:szCs w:val="18"/>
          <w:rtl/>
        </w:rPr>
        <w:t>עוד נקבע בהסכם כי העירייה תשתף פעולה עם ועדת ההיגוי ותבצע את כל החלטות הוועדה, את החלטות הממשלה ואת החלטות ועדת המכרזים הבין-משרדית, וכן תמסור לה כל מידע שתתבקש. בהסכם נקבע כי שיתוף הפעולה של העירייה הוא תנאי יסודי להסכם.</w:t>
      </w:r>
    </w:p>
    <w:p w:rsidR="0055684C" w:rsidRPr="0051332D" w:rsidP="004C279C">
      <w:pPr>
        <w:numPr>
          <w:ilvl w:val="0"/>
          <w:numId w:val="31"/>
        </w:numPr>
        <w:spacing w:line="240" w:lineRule="exact"/>
        <w:ind w:left="340" w:right="2268" w:hanging="340"/>
        <w:jc w:val="both"/>
        <w:rPr>
          <w:rFonts w:ascii="Tahoma" w:hAnsi="Tahoma" w:cs="Tahoma"/>
          <w:sz w:val="18"/>
          <w:szCs w:val="18"/>
          <w:rtl/>
        </w:rPr>
      </w:pPr>
      <w:r w:rsidRPr="0051332D">
        <w:rPr>
          <w:rFonts w:ascii="Tahoma" w:hAnsi="Tahoma" w:cs="Tahoma" w:hint="cs"/>
          <w:sz w:val="18"/>
          <w:szCs w:val="18"/>
          <w:rtl/>
        </w:rPr>
        <w:t>ועדת ההיגוי התכנסה לראשונה בפברואר 2014. בדיון זה לא קבעה הוועדה את מתכונת התכנסותה ותדירותה ואת תדירות הדיווחים שתבקש. נמצא כי עד אוגוסט 2017, כשלוש שנים וחצי לאחר מועד התכנסותה הראשונה, לא קבעה הוועדה את אופן פעילותה ואת תדירות התכנסותה; בתקופה זו התכנסה הוועדה בממוצע אחת לחצי שנה. בישיבת הוועדה באוגוסט 2017 הוחלט כי יש לקבוע סדרה של ישיבות בתדירות שלא תפחת מישיבה אחת בכל שלושה חודשים.</w:t>
      </w:r>
    </w:p>
    <w:p w:rsidR="0055684C" w:rsidRPr="0051332D" w:rsidP="00090369">
      <w:pPr>
        <w:spacing w:after="240" w:line="240" w:lineRule="exact"/>
        <w:ind w:left="340" w:right="2268"/>
        <w:jc w:val="both"/>
        <w:rPr>
          <w:rFonts w:ascii="Tahoma" w:hAnsi="Tahoma" w:cs="Tahoma"/>
          <w:sz w:val="18"/>
          <w:szCs w:val="18"/>
          <w:rtl/>
        </w:rPr>
      </w:pPr>
      <w:r w:rsidRPr="0051332D">
        <w:rPr>
          <w:rFonts w:ascii="Tahoma" w:hAnsi="Tahoma" w:cs="Tahoma" w:hint="cs"/>
          <w:sz w:val="18"/>
          <w:szCs w:val="18"/>
          <w:rtl/>
        </w:rPr>
        <w:t>בביקורת עלה כי הוועדה התכנסה בפועל רק במאי 2018, דהיינו כתשעה חודשים לאחר התכנסותה הקודמת, ובישיבתה זו קבעה הוועדה כי היא תתכנס אף אחת לחודשיים. אולם גם לאחר החלטה זו לא התכנסה הוועדה בתדירות שנקבעה, והיא התכנסה שוב רק לאחר שישה חודשים, בנובמבר 2018.</w:t>
      </w:r>
    </w:p>
    <w:p w:rsidR="0055684C" w:rsidRPr="0051332D" w:rsidP="00090369">
      <w:pPr>
        <w:pStyle w:val="RESHET"/>
        <w:ind w:left="567"/>
        <w:rPr>
          <w:rtl/>
        </w:rPr>
      </w:pPr>
      <w:r w:rsidRPr="0051332D">
        <w:rPr>
          <w:rFonts w:hint="cs"/>
          <w:rtl/>
        </w:rPr>
        <w:t xml:space="preserve">מהאמור עולה כי ועדת ההיגוי, שתפקידה המרכזי הוא פיקוח על ביצוע הפרויקט, על הסרת חסמים ועל סיוע בהוצאת הפרויקט אל הפועל, לא התכנסה בתדירות שהיא עצמה קבעה. התכנסות הוועדה בתדירות גבוהה יותר </w:t>
      </w:r>
      <w:r w:rsidRPr="0051332D">
        <w:rPr>
          <w:rFonts w:hint="cs"/>
          <w:rtl/>
        </w:rPr>
        <w:t>עשוייה</w:t>
      </w:r>
      <w:r w:rsidRPr="0051332D">
        <w:rPr>
          <w:rFonts w:hint="cs"/>
          <w:rtl/>
        </w:rPr>
        <w:t xml:space="preserve"> הייתה לתרום להעלאת סוגיות חשובות הגורמות לעיכובים בביצוע הפרויקט ולמציאת פתרונות להסרתם בזמן אמת, וכן למעקב צמוד יותר אחר ביצוע הפרויקט.</w:t>
      </w:r>
    </w:p>
    <w:p w:rsidR="0055684C" w:rsidRPr="0051332D" w:rsidP="00090369">
      <w:pPr>
        <w:numPr>
          <w:ilvl w:val="0"/>
          <w:numId w:val="31"/>
        </w:numPr>
        <w:spacing w:before="180" w:after="240" w:line="240" w:lineRule="exact"/>
        <w:ind w:left="340" w:right="2268" w:hanging="340"/>
        <w:jc w:val="both"/>
        <w:rPr>
          <w:rFonts w:ascii="Tahoma" w:hAnsi="Tahoma" w:cs="Tahoma"/>
          <w:sz w:val="18"/>
          <w:szCs w:val="18"/>
        </w:rPr>
      </w:pPr>
      <w:r w:rsidRPr="0051332D">
        <w:rPr>
          <w:rFonts w:ascii="Tahoma" w:hAnsi="Tahoma" w:cs="Tahoma" w:hint="cs"/>
          <w:sz w:val="18"/>
          <w:szCs w:val="18"/>
          <w:rtl/>
        </w:rPr>
        <w:t>אחד מתפקידי ועדת ההיגוי כפי שנקבע בהסכם ההתקשרות הוא לעקוב אחר אופן השגת יעדי הפרויקט באמצעות סקרים במהלך ביצועו.</w:t>
      </w:r>
    </w:p>
    <w:p w:rsidR="0055684C" w:rsidRPr="00090369" w:rsidP="00C02BC9">
      <w:pPr>
        <w:pStyle w:val="RESHET"/>
        <w:ind w:left="567"/>
        <w:rPr>
          <w:sz w:val="18"/>
          <w:rtl/>
        </w:rPr>
      </w:pPr>
      <w:r w:rsidRPr="00090369">
        <w:rPr>
          <w:rFonts w:hint="cs"/>
          <w:sz w:val="18"/>
          <w:rtl/>
        </w:rPr>
        <w:t xml:space="preserve">נכון למועד סיום הביקורת לא ביצעה </w:t>
      </w:r>
      <w:r w:rsidRPr="00090369">
        <w:rPr>
          <w:rFonts w:hint="eastAsia"/>
          <w:sz w:val="18"/>
          <w:rtl/>
        </w:rPr>
        <w:t>ועדת</w:t>
      </w:r>
      <w:r w:rsidRPr="00090369">
        <w:rPr>
          <w:sz w:val="18"/>
          <w:rtl/>
        </w:rPr>
        <w:t xml:space="preserve"> </w:t>
      </w:r>
      <w:r w:rsidRPr="00090369">
        <w:rPr>
          <w:rFonts w:hint="eastAsia"/>
          <w:sz w:val="18"/>
          <w:rtl/>
        </w:rPr>
        <w:t>ההיגוי</w:t>
      </w:r>
      <w:r w:rsidRPr="00090369">
        <w:rPr>
          <w:rFonts w:hint="cs"/>
          <w:sz w:val="18"/>
          <w:rtl/>
        </w:rPr>
        <w:t xml:space="preserve"> סקרים כאמור שהיו אמורים להציג לפניה תמונה מהימנה ומקיפה על קצב התקדמות הפרויקט והשגת מטרותיו, דבר שהיה מסייע לה בתהליך קבלת ההחלטות בזמן אמת.</w:t>
      </w:r>
      <w:r w:rsidRPr="00C02BC9" w:rsidR="00C02BC9">
        <w:rPr>
          <w:noProof/>
          <w:szCs w:val="17"/>
          <w:rtl/>
        </w:rPr>
        <w:t xml:space="preserve"> </w:t>
      </w:r>
      <w:r w:rsidRPr="0012789B" w:rsidR="00C02BC9">
        <w:rPr>
          <w:noProof/>
          <w:szCs w:val="17"/>
          <w:rtl/>
          <w:lang w:eastAsia="en-US"/>
        </w:rPr>
        <mc:AlternateContent>
          <mc:Choice Requires="wps">
            <w:drawing>
              <wp:anchor distT="0" distB="0" distL="114300" distR="114300" simplePos="0" relativeHeight="251670528" behindDoc="1" locked="0" layoutInCell="1" allowOverlap="1">
                <wp:simplePos x="0" y="0"/>
                <wp:positionH relativeFrom="margin">
                  <wp:posOffset>-431800</wp:posOffset>
                </wp:positionH>
                <wp:positionV relativeFrom="margin">
                  <wp:align>top</wp:align>
                </wp:positionV>
                <wp:extent cx="1620000" cy="4140000"/>
                <wp:effectExtent l="0" t="0" r="0" b="0"/>
                <wp:wrapNone/>
                <wp:docPr id="2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E4DB7" w:rsidRPr="00373C5D" w:rsidP="00C02BC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4310856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49144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E4DB7" w:rsidRPr="00881D99" w:rsidP="00C02BC9">
                            <w:pPr>
                              <w:spacing w:after="0" w:line="240" w:lineRule="auto"/>
                              <w:rPr>
                                <w:color w:val="0B5294"/>
                                <w:spacing w:val="-4"/>
                                <w:sz w:val="24"/>
                                <w:szCs w:val="24"/>
                                <w:rtl/>
                                <w:cs/>
                              </w:rPr>
                            </w:pPr>
                            <w:r w:rsidRPr="00C02BC9">
                              <w:rPr>
                                <w:rFonts w:cs="Tahoma" w:hint="eastAsia"/>
                                <w:color w:val="0B5294"/>
                                <w:spacing w:val="-4"/>
                                <w:sz w:val="24"/>
                                <w:szCs w:val="24"/>
                                <w:rtl/>
                              </w:rPr>
                              <w:t>ועדת</w:t>
                            </w:r>
                            <w:r w:rsidRPr="00C02BC9">
                              <w:rPr>
                                <w:rFonts w:cs="Tahoma"/>
                                <w:color w:val="0B5294"/>
                                <w:spacing w:val="-4"/>
                                <w:sz w:val="24"/>
                                <w:szCs w:val="24"/>
                                <w:rtl/>
                              </w:rPr>
                              <w:t xml:space="preserve"> </w:t>
                            </w:r>
                            <w:r w:rsidRPr="00C02BC9">
                              <w:rPr>
                                <w:rFonts w:cs="Tahoma" w:hint="eastAsia"/>
                                <w:color w:val="0B5294"/>
                                <w:spacing w:val="-4"/>
                                <w:sz w:val="24"/>
                                <w:szCs w:val="24"/>
                                <w:rtl/>
                              </w:rPr>
                              <w:t>ההיגוי</w:t>
                            </w:r>
                            <w:r w:rsidRPr="00C02BC9">
                              <w:rPr>
                                <w:rFonts w:cs="Tahoma"/>
                                <w:color w:val="0B5294"/>
                                <w:spacing w:val="-4"/>
                                <w:sz w:val="24"/>
                                <w:szCs w:val="24"/>
                                <w:rtl/>
                              </w:rPr>
                              <w:t xml:space="preserve">, </w:t>
                            </w:r>
                            <w:r w:rsidRPr="00C02BC9">
                              <w:rPr>
                                <w:rFonts w:cs="Tahoma" w:hint="eastAsia"/>
                                <w:color w:val="0B5294"/>
                                <w:spacing w:val="-4"/>
                                <w:sz w:val="24"/>
                                <w:szCs w:val="24"/>
                                <w:rtl/>
                              </w:rPr>
                              <w:t>שתפקידה</w:t>
                            </w:r>
                            <w:r w:rsidRPr="00C02BC9">
                              <w:rPr>
                                <w:rFonts w:cs="Tahoma"/>
                                <w:color w:val="0B5294"/>
                                <w:spacing w:val="-4"/>
                                <w:sz w:val="24"/>
                                <w:szCs w:val="24"/>
                                <w:rtl/>
                              </w:rPr>
                              <w:t xml:space="preserve"> </w:t>
                            </w:r>
                            <w:r w:rsidRPr="00C02BC9">
                              <w:rPr>
                                <w:rFonts w:cs="Tahoma" w:hint="eastAsia"/>
                                <w:color w:val="0B5294"/>
                                <w:spacing w:val="-4"/>
                                <w:sz w:val="24"/>
                                <w:szCs w:val="24"/>
                                <w:rtl/>
                              </w:rPr>
                              <w:t>המרכזי</w:t>
                            </w:r>
                            <w:r w:rsidRPr="00C02BC9">
                              <w:rPr>
                                <w:rFonts w:cs="Tahoma"/>
                                <w:color w:val="0B5294"/>
                                <w:spacing w:val="-4"/>
                                <w:sz w:val="24"/>
                                <w:szCs w:val="24"/>
                                <w:rtl/>
                              </w:rPr>
                              <w:t xml:space="preserve"> </w:t>
                            </w:r>
                            <w:r w:rsidRPr="00C02BC9">
                              <w:rPr>
                                <w:rFonts w:cs="Tahoma" w:hint="eastAsia"/>
                                <w:color w:val="0B5294"/>
                                <w:spacing w:val="-4"/>
                                <w:sz w:val="24"/>
                                <w:szCs w:val="24"/>
                                <w:rtl/>
                              </w:rPr>
                              <w:t>הוא</w:t>
                            </w:r>
                            <w:r w:rsidRPr="00C02BC9">
                              <w:rPr>
                                <w:rFonts w:cs="Tahoma"/>
                                <w:color w:val="0B5294"/>
                                <w:spacing w:val="-4"/>
                                <w:sz w:val="24"/>
                                <w:szCs w:val="24"/>
                                <w:rtl/>
                              </w:rPr>
                              <w:t xml:space="preserve"> </w:t>
                            </w:r>
                            <w:r w:rsidRPr="00C02BC9">
                              <w:rPr>
                                <w:rFonts w:cs="Tahoma" w:hint="eastAsia"/>
                                <w:color w:val="0B5294"/>
                                <w:spacing w:val="-4"/>
                                <w:sz w:val="24"/>
                                <w:szCs w:val="24"/>
                                <w:rtl/>
                              </w:rPr>
                              <w:t>פיקוח</w:t>
                            </w:r>
                            <w:r w:rsidRPr="00C02BC9">
                              <w:rPr>
                                <w:rFonts w:cs="Tahoma"/>
                                <w:color w:val="0B5294"/>
                                <w:spacing w:val="-4"/>
                                <w:sz w:val="24"/>
                                <w:szCs w:val="24"/>
                                <w:rtl/>
                              </w:rPr>
                              <w:t xml:space="preserve"> </w:t>
                            </w:r>
                            <w:r w:rsidRPr="00C02BC9">
                              <w:rPr>
                                <w:rFonts w:cs="Tahoma" w:hint="eastAsia"/>
                                <w:color w:val="0B5294"/>
                                <w:spacing w:val="-4"/>
                                <w:sz w:val="24"/>
                                <w:szCs w:val="24"/>
                                <w:rtl/>
                              </w:rPr>
                              <w:t>על</w:t>
                            </w:r>
                            <w:r w:rsidRPr="00C02BC9">
                              <w:rPr>
                                <w:rFonts w:cs="Tahoma"/>
                                <w:color w:val="0B5294"/>
                                <w:spacing w:val="-4"/>
                                <w:sz w:val="24"/>
                                <w:szCs w:val="24"/>
                                <w:rtl/>
                              </w:rPr>
                              <w:t xml:space="preserve"> </w:t>
                            </w:r>
                            <w:r w:rsidRPr="00C02BC9">
                              <w:rPr>
                                <w:rFonts w:cs="Tahoma" w:hint="eastAsia"/>
                                <w:color w:val="0B5294"/>
                                <w:spacing w:val="-4"/>
                                <w:sz w:val="24"/>
                                <w:szCs w:val="24"/>
                                <w:rtl/>
                              </w:rPr>
                              <w:t>ביצוע</w:t>
                            </w:r>
                            <w:r w:rsidRPr="00C02BC9">
                              <w:rPr>
                                <w:rFonts w:cs="Tahoma"/>
                                <w:color w:val="0B5294"/>
                                <w:spacing w:val="-4"/>
                                <w:sz w:val="24"/>
                                <w:szCs w:val="24"/>
                                <w:rtl/>
                              </w:rPr>
                              <w:t xml:space="preserve"> </w:t>
                            </w:r>
                            <w:r w:rsidRPr="00C02BC9">
                              <w:rPr>
                                <w:rFonts w:cs="Tahoma" w:hint="eastAsia"/>
                                <w:color w:val="0B5294"/>
                                <w:spacing w:val="-4"/>
                                <w:sz w:val="24"/>
                                <w:szCs w:val="24"/>
                                <w:rtl/>
                              </w:rPr>
                              <w:t>הפרויקט</w:t>
                            </w:r>
                            <w:r w:rsidRPr="00C02BC9">
                              <w:rPr>
                                <w:rFonts w:cs="Tahoma"/>
                                <w:color w:val="0B5294"/>
                                <w:spacing w:val="-4"/>
                                <w:sz w:val="24"/>
                                <w:szCs w:val="24"/>
                                <w:rtl/>
                              </w:rPr>
                              <w:t xml:space="preserve">, </w:t>
                            </w:r>
                            <w:r w:rsidRPr="00C02BC9">
                              <w:rPr>
                                <w:rFonts w:cs="Tahoma" w:hint="eastAsia"/>
                                <w:color w:val="0B5294"/>
                                <w:spacing w:val="-4"/>
                                <w:sz w:val="24"/>
                                <w:szCs w:val="24"/>
                                <w:rtl/>
                              </w:rPr>
                              <w:t>לא</w:t>
                            </w:r>
                            <w:r w:rsidRPr="00C02BC9">
                              <w:rPr>
                                <w:rFonts w:cs="Tahoma"/>
                                <w:color w:val="0B5294"/>
                                <w:spacing w:val="-4"/>
                                <w:sz w:val="24"/>
                                <w:szCs w:val="24"/>
                                <w:rtl/>
                              </w:rPr>
                              <w:t xml:space="preserve"> </w:t>
                            </w:r>
                            <w:r w:rsidRPr="00C02BC9">
                              <w:rPr>
                                <w:rFonts w:cs="Tahoma" w:hint="eastAsia"/>
                                <w:color w:val="0B5294"/>
                                <w:spacing w:val="-4"/>
                                <w:sz w:val="24"/>
                                <w:szCs w:val="24"/>
                                <w:rtl/>
                              </w:rPr>
                              <w:t>התכנסה</w:t>
                            </w:r>
                            <w:r w:rsidRPr="00C02BC9">
                              <w:rPr>
                                <w:rFonts w:cs="Tahoma"/>
                                <w:color w:val="0B5294"/>
                                <w:spacing w:val="-4"/>
                                <w:sz w:val="24"/>
                                <w:szCs w:val="24"/>
                                <w:rtl/>
                              </w:rPr>
                              <w:t xml:space="preserve"> </w:t>
                            </w:r>
                            <w:r w:rsidRPr="00C02BC9">
                              <w:rPr>
                                <w:rFonts w:cs="Tahoma" w:hint="eastAsia"/>
                                <w:color w:val="0B5294"/>
                                <w:spacing w:val="-4"/>
                                <w:sz w:val="24"/>
                                <w:szCs w:val="24"/>
                                <w:rtl/>
                              </w:rPr>
                              <w:t>בתדירות</w:t>
                            </w:r>
                            <w:r w:rsidRPr="00C02BC9">
                              <w:rPr>
                                <w:rFonts w:cs="Tahoma"/>
                                <w:color w:val="0B5294"/>
                                <w:spacing w:val="-4"/>
                                <w:sz w:val="24"/>
                                <w:szCs w:val="24"/>
                                <w:rtl/>
                              </w:rPr>
                              <w:t xml:space="preserve"> </w:t>
                            </w:r>
                            <w:r w:rsidRPr="00C02BC9">
                              <w:rPr>
                                <w:rFonts w:cs="Tahoma" w:hint="eastAsia"/>
                                <w:color w:val="0B5294"/>
                                <w:spacing w:val="-4"/>
                                <w:sz w:val="24"/>
                                <w:szCs w:val="24"/>
                                <w:rtl/>
                              </w:rPr>
                              <w:t>שהיא</w:t>
                            </w:r>
                            <w:r w:rsidRPr="00C02BC9">
                              <w:rPr>
                                <w:rFonts w:cs="Tahoma"/>
                                <w:color w:val="0B5294"/>
                                <w:spacing w:val="-4"/>
                                <w:sz w:val="24"/>
                                <w:szCs w:val="24"/>
                                <w:rtl/>
                              </w:rPr>
                              <w:t xml:space="preserve"> </w:t>
                            </w:r>
                            <w:r w:rsidRPr="00C02BC9">
                              <w:rPr>
                                <w:rFonts w:cs="Tahoma" w:hint="eastAsia"/>
                                <w:color w:val="0B5294"/>
                                <w:spacing w:val="-4"/>
                                <w:sz w:val="24"/>
                                <w:szCs w:val="24"/>
                                <w:rtl/>
                              </w:rPr>
                              <w:t>עצמה</w:t>
                            </w:r>
                            <w:r w:rsidRPr="00C02BC9">
                              <w:rPr>
                                <w:rFonts w:cs="Tahoma"/>
                                <w:color w:val="0B5294"/>
                                <w:spacing w:val="-4"/>
                                <w:sz w:val="24"/>
                                <w:szCs w:val="24"/>
                                <w:rtl/>
                              </w:rPr>
                              <w:t xml:space="preserve"> </w:t>
                            </w:r>
                            <w:r w:rsidRPr="00C02BC9">
                              <w:rPr>
                                <w:rFonts w:cs="Tahoma" w:hint="eastAsia"/>
                                <w:color w:val="0B5294"/>
                                <w:spacing w:val="-4"/>
                                <w:sz w:val="24"/>
                                <w:szCs w:val="24"/>
                                <w:rtl/>
                              </w:rPr>
                              <w:t>קבעה</w:t>
                            </w:r>
                            <w:r w:rsidRPr="00C02BC9">
                              <w:rPr>
                                <w:rFonts w:cs="Tahoma"/>
                                <w:color w:val="0B5294"/>
                                <w:spacing w:val="-4"/>
                                <w:sz w:val="24"/>
                                <w:szCs w:val="24"/>
                                <w:rtl/>
                              </w:rPr>
                              <w:t xml:space="preserve">, </w:t>
                            </w:r>
                            <w:r w:rsidRPr="00C02BC9">
                              <w:rPr>
                                <w:rFonts w:cs="Tahoma" w:hint="eastAsia"/>
                                <w:color w:val="0B5294"/>
                                <w:spacing w:val="-4"/>
                                <w:sz w:val="24"/>
                                <w:szCs w:val="24"/>
                                <w:rtl/>
                              </w:rPr>
                              <w:t>לא</w:t>
                            </w:r>
                            <w:r w:rsidRPr="00C02BC9">
                              <w:rPr>
                                <w:rFonts w:cs="Tahoma"/>
                                <w:color w:val="0B5294"/>
                                <w:spacing w:val="-4"/>
                                <w:sz w:val="24"/>
                                <w:szCs w:val="24"/>
                                <w:rtl/>
                              </w:rPr>
                              <w:t xml:space="preserve"> </w:t>
                            </w:r>
                            <w:r w:rsidRPr="00C02BC9">
                              <w:rPr>
                                <w:rFonts w:cs="Tahoma" w:hint="eastAsia"/>
                                <w:color w:val="0B5294"/>
                                <w:spacing w:val="-4"/>
                                <w:sz w:val="24"/>
                                <w:szCs w:val="24"/>
                                <w:rtl/>
                              </w:rPr>
                              <w:t>ביצעה</w:t>
                            </w:r>
                            <w:r w:rsidRPr="00C02BC9">
                              <w:rPr>
                                <w:rFonts w:cs="Tahoma"/>
                                <w:color w:val="0B5294"/>
                                <w:spacing w:val="-4"/>
                                <w:sz w:val="24"/>
                                <w:szCs w:val="24"/>
                                <w:rtl/>
                              </w:rPr>
                              <w:t xml:space="preserve"> </w:t>
                            </w:r>
                            <w:r w:rsidRPr="00C02BC9">
                              <w:rPr>
                                <w:rFonts w:cs="Tahoma" w:hint="eastAsia"/>
                                <w:color w:val="0B5294"/>
                                <w:spacing w:val="-4"/>
                                <w:sz w:val="24"/>
                                <w:szCs w:val="24"/>
                                <w:rtl/>
                              </w:rPr>
                              <w:t>סקרים</w:t>
                            </w:r>
                            <w:r w:rsidRPr="00C02BC9">
                              <w:rPr>
                                <w:rFonts w:cs="Tahoma"/>
                                <w:color w:val="0B5294"/>
                                <w:spacing w:val="-4"/>
                                <w:sz w:val="24"/>
                                <w:szCs w:val="24"/>
                                <w:rtl/>
                              </w:rPr>
                              <w:t xml:space="preserve"> </w:t>
                            </w:r>
                            <w:r w:rsidRPr="00C02BC9">
                              <w:rPr>
                                <w:rFonts w:cs="Tahoma" w:hint="eastAsia"/>
                                <w:color w:val="0B5294"/>
                                <w:spacing w:val="-4"/>
                                <w:sz w:val="24"/>
                                <w:szCs w:val="24"/>
                                <w:rtl/>
                              </w:rPr>
                              <w:t>שהיו</w:t>
                            </w:r>
                            <w:r w:rsidRPr="00C02BC9">
                              <w:rPr>
                                <w:rFonts w:cs="Tahoma"/>
                                <w:color w:val="0B5294"/>
                                <w:spacing w:val="-4"/>
                                <w:sz w:val="24"/>
                                <w:szCs w:val="24"/>
                                <w:rtl/>
                              </w:rPr>
                              <w:t xml:space="preserve"> </w:t>
                            </w:r>
                            <w:r w:rsidRPr="00C02BC9">
                              <w:rPr>
                                <w:rFonts w:cs="Tahoma" w:hint="eastAsia"/>
                                <w:color w:val="0B5294"/>
                                <w:spacing w:val="-4"/>
                                <w:sz w:val="24"/>
                                <w:szCs w:val="24"/>
                                <w:rtl/>
                              </w:rPr>
                              <w:t>אמורים</w:t>
                            </w:r>
                            <w:r w:rsidRPr="00C02BC9">
                              <w:rPr>
                                <w:rFonts w:cs="Tahoma"/>
                                <w:color w:val="0B5294"/>
                                <w:spacing w:val="-4"/>
                                <w:sz w:val="24"/>
                                <w:szCs w:val="24"/>
                                <w:rtl/>
                              </w:rPr>
                              <w:t xml:space="preserve"> </w:t>
                            </w:r>
                            <w:r w:rsidRPr="00C02BC9">
                              <w:rPr>
                                <w:rFonts w:cs="Tahoma" w:hint="eastAsia"/>
                                <w:color w:val="0B5294"/>
                                <w:spacing w:val="-4"/>
                                <w:sz w:val="24"/>
                                <w:szCs w:val="24"/>
                                <w:rtl/>
                              </w:rPr>
                              <w:t>להציג</w:t>
                            </w:r>
                            <w:r w:rsidRPr="00C02BC9">
                              <w:rPr>
                                <w:rFonts w:cs="Tahoma"/>
                                <w:color w:val="0B5294"/>
                                <w:spacing w:val="-4"/>
                                <w:sz w:val="24"/>
                                <w:szCs w:val="24"/>
                                <w:rtl/>
                              </w:rPr>
                              <w:t xml:space="preserve"> </w:t>
                            </w:r>
                            <w:r w:rsidRPr="00C02BC9">
                              <w:rPr>
                                <w:rFonts w:cs="Tahoma" w:hint="eastAsia"/>
                                <w:color w:val="0B5294"/>
                                <w:spacing w:val="-4"/>
                                <w:sz w:val="24"/>
                                <w:szCs w:val="24"/>
                                <w:rtl/>
                              </w:rPr>
                              <w:t>לפניה</w:t>
                            </w:r>
                            <w:r w:rsidRPr="00C02BC9">
                              <w:rPr>
                                <w:rFonts w:cs="Tahoma"/>
                                <w:color w:val="0B5294"/>
                                <w:spacing w:val="-4"/>
                                <w:sz w:val="24"/>
                                <w:szCs w:val="24"/>
                                <w:rtl/>
                              </w:rPr>
                              <w:t xml:space="preserve"> </w:t>
                            </w:r>
                            <w:r w:rsidRPr="00C02BC9">
                              <w:rPr>
                                <w:rFonts w:cs="Tahoma" w:hint="eastAsia"/>
                                <w:color w:val="0B5294"/>
                                <w:spacing w:val="-4"/>
                                <w:sz w:val="24"/>
                                <w:szCs w:val="24"/>
                                <w:rtl/>
                              </w:rPr>
                              <w:t>תמונה</w:t>
                            </w:r>
                            <w:r w:rsidRPr="00C02BC9">
                              <w:rPr>
                                <w:rFonts w:cs="Tahoma"/>
                                <w:color w:val="0B5294"/>
                                <w:spacing w:val="-4"/>
                                <w:sz w:val="24"/>
                                <w:szCs w:val="24"/>
                                <w:rtl/>
                              </w:rPr>
                              <w:t xml:space="preserve"> </w:t>
                            </w:r>
                            <w:r w:rsidRPr="00C02BC9">
                              <w:rPr>
                                <w:rFonts w:cs="Tahoma" w:hint="eastAsia"/>
                                <w:color w:val="0B5294"/>
                                <w:spacing w:val="-4"/>
                                <w:sz w:val="24"/>
                                <w:szCs w:val="24"/>
                                <w:rtl/>
                              </w:rPr>
                              <w:t>מהימנה</w:t>
                            </w:r>
                            <w:r w:rsidRPr="00C02BC9">
                              <w:rPr>
                                <w:rFonts w:cs="Tahoma"/>
                                <w:color w:val="0B5294"/>
                                <w:spacing w:val="-4"/>
                                <w:sz w:val="24"/>
                                <w:szCs w:val="24"/>
                                <w:rtl/>
                              </w:rPr>
                              <w:t xml:space="preserve"> </w:t>
                            </w:r>
                            <w:r w:rsidRPr="00C02BC9">
                              <w:rPr>
                                <w:rFonts w:cs="Tahoma" w:hint="eastAsia"/>
                                <w:color w:val="0B5294"/>
                                <w:spacing w:val="-4"/>
                                <w:sz w:val="24"/>
                                <w:szCs w:val="24"/>
                                <w:rtl/>
                              </w:rPr>
                              <w:t>ומקיפה</w:t>
                            </w:r>
                            <w:r w:rsidRPr="00C02BC9">
                              <w:rPr>
                                <w:rFonts w:cs="Tahoma"/>
                                <w:color w:val="0B5294"/>
                                <w:spacing w:val="-4"/>
                                <w:sz w:val="24"/>
                                <w:szCs w:val="24"/>
                                <w:rtl/>
                              </w:rPr>
                              <w:t xml:space="preserve"> </w:t>
                            </w:r>
                            <w:r w:rsidRPr="00C02BC9">
                              <w:rPr>
                                <w:rFonts w:cs="Tahoma" w:hint="eastAsia"/>
                                <w:color w:val="0B5294"/>
                                <w:spacing w:val="-4"/>
                                <w:sz w:val="24"/>
                                <w:szCs w:val="24"/>
                                <w:rtl/>
                              </w:rPr>
                              <w:t>על</w:t>
                            </w:r>
                            <w:r w:rsidRPr="00C02BC9">
                              <w:rPr>
                                <w:rFonts w:cs="Tahoma"/>
                                <w:color w:val="0B5294"/>
                                <w:spacing w:val="-4"/>
                                <w:sz w:val="24"/>
                                <w:szCs w:val="24"/>
                                <w:rtl/>
                              </w:rPr>
                              <w:t xml:space="preserve"> </w:t>
                            </w:r>
                            <w:r w:rsidRPr="00C02BC9">
                              <w:rPr>
                                <w:rFonts w:cs="Tahoma" w:hint="eastAsia"/>
                                <w:color w:val="0B5294"/>
                                <w:spacing w:val="-4"/>
                                <w:sz w:val="24"/>
                                <w:szCs w:val="24"/>
                                <w:rtl/>
                              </w:rPr>
                              <w:t>קצב</w:t>
                            </w:r>
                            <w:r w:rsidRPr="00C02BC9">
                              <w:rPr>
                                <w:rFonts w:cs="Tahoma"/>
                                <w:color w:val="0B5294"/>
                                <w:spacing w:val="-4"/>
                                <w:sz w:val="24"/>
                                <w:szCs w:val="24"/>
                                <w:rtl/>
                              </w:rPr>
                              <w:t xml:space="preserve"> </w:t>
                            </w:r>
                            <w:r w:rsidRPr="00C02BC9">
                              <w:rPr>
                                <w:rFonts w:cs="Tahoma" w:hint="eastAsia"/>
                                <w:color w:val="0B5294"/>
                                <w:spacing w:val="-4"/>
                                <w:sz w:val="24"/>
                                <w:szCs w:val="24"/>
                                <w:rtl/>
                              </w:rPr>
                              <w:t>התקדמות</w:t>
                            </w:r>
                            <w:r w:rsidRPr="00C02BC9">
                              <w:rPr>
                                <w:rFonts w:cs="Tahoma"/>
                                <w:color w:val="0B5294"/>
                                <w:spacing w:val="-4"/>
                                <w:sz w:val="24"/>
                                <w:szCs w:val="24"/>
                                <w:rtl/>
                              </w:rPr>
                              <w:t xml:space="preserve"> </w:t>
                            </w:r>
                            <w:r w:rsidRPr="00C02BC9">
                              <w:rPr>
                                <w:rFonts w:cs="Tahoma" w:hint="eastAsia"/>
                                <w:color w:val="0B5294"/>
                                <w:spacing w:val="-4"/>
                                <w:sz w:val="24"/>
                                <w:szCs w:val="24"/>
                                <w:rtl/>
                              </w:rPr>
                              <w:t>הפרויקט</w:t>
                            </w:r>
                            <w:r w:rsidRPr="00C02BC9">
                              <w:rPr>
                                <w:rFonts w:cs="Tahoma"/>
                                <w:color w:val="0B5294"/>
                                <w:spacing w:val="-4"/>
                                <w:sz w:val="24"/>
                                <w:szCs w:val="24"/>
                                <w:rtl/>
                              </w:rPr>
                              <w:t xml:space="preserve"> </w:t>
                            </w:r>
                            <w:r w:rsidRPr="00C02BC9">
                              <w:rPr>
                                <w:rFonts w:cs="Tahoma" w:hint="eastAsia"/>
                                <w:color w:val="0B5294"/>
                                <w:spacing w:val="-4"/>
                                <w:sz w:val="24"/>
                                <w:szCs w:val="24"/>
                                <w:rtl/>
                              </w:rPr>
                              <w:t>ולא</w:t>
                            </w:r>
                            <w:r w:rsidRPr="00C02BC9">
                              <w:rPr>
                                <w:rFonts w:cs="Tahoma"/>
                                <w:color w:val="0B5294"/>
                                <w:spacing w:val="-4"/>
                                <w:sz w:val="24"/>
                                <w:szCs w:val="24"/>
                                <w:rtl/>
                              </w:rPr>
                              <w:t xml:space="preserve"> </w:t>
                            </w:r>
                            <w:r w:rsidRPr="00C02BC9">
                              <w:rPr>
                                <w:rFonts w:cs="Tahoma" w:hint="eastAsia"/>
                                <w:color w:val="0B5294"/>
                                <w:spacing w:val="-4"/>
                                <w:sz w:val="24"/>
                                <w:szCs w:val="24"/>
                                <w:rtl/>
                              </w:rPr>
                              <w:t>קיימה</w:t>
                            </w:r>
                            <w:r w:rsidRPr="00C02BC9">
                              <w:rPr>
                                <w:rFonts w:cs="Tahoma"/>
                                <w:color w:val="0B5294"/>
                                <w:spacing w:val="-4"/>
                                <w:sz w:val="24"/>
                                <w:szCs w:val="24"/>
                                <w:rtl/>
                              </w:rPr>
                              <w:t xml:space="preserve"> </w:t>
                            </w:r>
                            <w:r w:rsidRPr="00C02BC9">
                              <w:rPr>
                                <w:rFonts w:cs="Tahoma" w:hint="eastAsia"/>
                                <w:color w:val="0B5294"/>
                                <w:spacing w:val="-4"/>
                                <w:sz w:val="24"/>
                                <w:szCs w:val="24"/>
                                <w:rtl/>
                              </w:rPr>
                              <w:t>דיונים</w:t>
                            </w:r>
                            <w:r w:rsidRPr="00C02BC9">
                              <w:rPr>
                                <w:rFonts w:cs="Tahoma"/>
                                <w:color w:val="0B5294"/>
                                <w:spacing w:val="-4"/>
                                <w:sz w:val="24"/>
                                <w:szCs w:val="24"/>
                                <w:rtl/>
                              </w:rPr>
                              <w:t xml:space="preserve"> </w:t>
                            </w:r>
                            <w:r w:rsidRPr="00C02BC9">
                              <w:rPr>
                                <w:rFonts w:cs="Tahoma" w:hint="eastAsia"/>
                                <w:color w:val="0B5294"/>
                                <w:spacing w:val="-4"/>
                                <w:sz w:val="24"/>
                                <w:szCs w:val="24"/>
                                <w:rtl/>
                              </w:rPr>
                              <w:t>לצורך</w:t>
                            </w:r>
                            <w:r w:rsidRPr="00C02BC9">
                              <w:rPr>
                                <w:rFonts w:cs="Tahoma"/>
                                <w:color w:val="0B5294"/>
                                <w:spacing w:val="-4"/>
                                <w:sz w:val="24"/>
                                <w:szCs w:val="24"/>
                                <w:rtl/>
                              </w:rPr>
                              <w:t xml:space="preserve"> </w:t>
                            </w:r>
                            <w:r w:rsidRPr="00C02BC9">
                              <w:rPr>
                                <w:rFonts w:cs="Tahoma" w:hint="eastAsia"/>
                                <w:color w:val="0B5294"/>
                                <w:spacing w:val="-4"/>
                                <w:sz w:val="24"/>
                                <w:szCs w:val="24"/>
                                <w:rtl/>
                              </w:rPr>
                              <w:t>מעקב</w:t>
                            </w:r>
                            <w:r w:rsidRPr="00C02BC9">
                              <w:rPr>
                                <w:rFonts w:cs="Tahoma"/>
                                <w:color w:val="0B5294"/>
                                <w:spacing w:val="-4"/>
                                <w:sz w:val="24"/>
                                <w:szCs w:val="24"/>
                                <w:rtl/>
                              </w:rPr>
                              <w:t xml:space="preserve"> </w:t>
                            </w:r>
                            <w:r w:rsidRPr="00C02BC9">
                              <w:rPr>
                                <w:rFonts w:cs="Tahoma" w:hint="eastAsia"/>
                                <w:color w:val="0B5294"/>
                                <w:spacing w:val="-4"/>
                                <w:sz w:val="24"/>
                                <w:szCs w:val="24"/>
                                <w:rtl/>
                              </w:rPr>
                              <w:t>אחר</w:t>
                            </w:r>
                            <w:r w:rsidRPr="00C02BC9">
                              <w:rPr>
                                <w:rFonts w:cs="Tahoma"/>
                                <w:color w:val="0B5294"/>
                                <w:spacing w:val="-4"/>
                                <w:sz w:val="24"/>
                                <w:szCs w:val="24"/>
                                <w:rtl/>
                              </w:rPr>
                              <w:t xml:space="preserve"> </w:t>
                            </w:r>
                            <w:r w:rsidRPr="00C02BC9">
                              <w:rPr>
                                <w:rFonts w:cs="Tahoma" w:hint="eastAsia"/>
                                <w:color w:val="0B5294"/>
                                <w:spacing w:val="-4"/>
                                <w:sz w:val="24"/>
                                <w:szCs w:val="24"/>
                                <w:rtl/>
                              </w:rPr>
                              <w:t>פעילות</w:t>
                            </w:r>
                            <w:r w:rsidRPr="00C02BC9">
                              <w:rPr>
                                <w:rFonts w:cs="Tahoma"/>
                                <w:color w:val="0B5294"/>
                                <w:spacing w:val="-4"/>
                                <w:sz w:val="24"/>
                                <w:szCs w:val="24"/>
                                <w:rtl/>
                              </w:rPr>
                              <w:t xml:space="preserve"> </w:t>
                            </w:r>
                            <w:r w:rsidRPr="00C02BC9">
                              <w:rPr>
                                <w:rFonts w:cs="Tahoma" w:hint="eastAsia"/>
                                <w:color w:val="0B5294"/>
                                <w:spacing w:val="-4"/>
                                <w:sz w:val="24"/>
                                <w:szCs w:val="24"/>
                                <w:rtl/>
                              </w:rPr>
                              <w:t>העירייה</w:t>
                            </w:r>
                          </w:p>
                          <w:p w:rsidR="00CE4DB7" w:rsidRPr="00373C5D" w:rsidP="00C02BC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31170610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71806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4928" filled="f" stroked="f">
                <v:textbox>
                  <w:txbxContent>
                    <w:p w:rsidR="00CE4DB7" w:rsidRPr="00373C5D" w:rsidP="00C02BC9">
                      <w:pPr>
                        <w:spacing w:line="240" w:lineRule="atLeast"/>
                        <w:rPr>
                          <w:rFonts w:cs="Tahoma"/>
                          <w:b/>
                          <w:bCs/>
                          <w:color w:val="0B5294"/>
                          <w:sz w:val="48"/>
                          <w:szCs w:val="48"/>
                          <w:rtl/>
                        </w:rPr>
                      </w:pPr>
                      <w:drawing>
                        <wp:inline distT="0" distB="0" distL="0" distR="0">
                          <wp:extent cx="311150" cy="256800"/>
                          <wp:effectExtent l="0" t="0" r="0" b="0"/>
                          <wp:docPr id="3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8578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E4DB7" w:rsidRPr="00881D99" w:rsidP="00C02BC9">
                      <w:pPr>
                        <w:spacing w:after="0" w:line="240" w:lineRule="auto"/>
                        <w:rPr>
                          <w:color w:val="0B5294"/>
                          <w:spacing w:val="-4"/>
                          <w:sz w:val="24"/>
                          <w:szCs w:val="24"/>
                          <w:rtl/>
                          <w:cs/>
                        </w:rPr>
                      </w:pPr>
                      <w:r w:rsidRPr="00C02BC9">
                        <w:rPr>
                          <w:rFonts w:cs="Tahoma" w:hint="eastAsia"/>
                          <w:color w:val="0B5294"/>
                          <w:spacing w:val="-4"/>
                          <w:sz w:val="24"/>
                          <w:szCs w:val="24"/>
                          <w:rtl/>
                        </w:rPr>
                        <w:t>ועדת</w:t>
                      </w:r>
                      <w:r w:rsidRPr="00C02BC9">
                        <w:rPr>
                          <w:rFonts w:cs="Tahoma"/>
                          <w:color w:val="0B5294"/>
                          <w:spacing w:val="-4"/>
                          <w:sz w:val="24"/>
                          <w:szCs w:val="24"/>
                          <w:rtl/>
                        </w:rPr>
                        <w:t xml:space="preserve"> </w:t>
                      </w:r>
                      <w:r w:rsidRPr="00C02BC9">
                        <w:rPr>
                          <w:rFonts w:cs="Tahoma" w:hint="eastAsia"/>
                          <w:color w:val="0B5294"/>
                          <w:spacing w:val="-4"/>
                          <w:sz w:val="24"/>
                          <w:szCs w:val="24"/>
                          <w:rtl/>
                        </w:rPr>
                        <w:t>ההיגוי</w:t>
                      </w:r>
                      <w:r w:rsidRPr="00C02BC9">
                        <w:rPr>
                          <w:rFonts w:cs="Tahoma"/>
                          <w:color w:val="0B5294"/>
                          <w:spacing w:val="-4"/>
                          <w:sz w:val="24"/>
                          <w:szCs w:val="24"/>
                          <w:rtl/>
                        </w:rPr>
                        <w:t xml:space="preserve">, </w:t>
                      </w:r>
                      <w:r w:rsidRPr="00C02BC9">
                        <w:rPr>
                          <w:rFonts w:cs="Tahoma" w:hint="eastAsia"/>
                          <w:color w:val="0B5294"/>
                          <w:spacing w:val="-4"/>
                          <w:sz w:val="24"/>
                          <w:szCs w:val="24"/>
                          <w:rtl/>
                        </w:rPr>
                        <w:t>שתפקידה</w:t>
                      </w:r>
                      <w:r w:rsidRPr="00C02BC9">
                        <w:rPr>
                          <w:rFonts w:cs="Tahoma"/>
                          <w:color w:val="0B5294"/>
                          <w:spacing w:val="-4"/>
                          <w:sz w:val="24"/>
                          <w:szCs w:val="24"/>
                          <w:rtl/>
                        </w:rPr>
                        <w:t xml:space="preserve"> </w:t>
                      </w:r>
                      <w:r w:rsidRPr="00C02BC9">
                        <w:rPr>
                          <w:rFonts w:cs="Tahoma" w:hint="eastAsia"/>
                          <w:color w:val="0B5294"/>
                          <w:spacing w:val="-4"/>
                          <w:sz w:val="24"/>
                          <w:szCs w:val="24"/>
                          <w:rtl/>
                        </w:rPr>
                        <w:t>המרכזי</w:t>
                      </w:r>
                      <w:r w:rsidRPr="00C02BC9">
                        <w:rPr>
                          <w:rFonts w:cs="Tahoma"/>
                          <w:color w:val="0B5294"/>
                          <w:spacing w:val="-4"/>
                          <w:sz w:val="24"/>
                          <w:szCs w:val="24"/>
                          <w:rtl/>
                        </w:rPr>
                        <w:t xml:space="preserve"> </w:t>
                      </w:r>
                      <w:r w:rsidRPr="00C02BC9">
                        <w:rPr>
                          <w:rFonts w:cs="Tahoma" w:hint="eastAsia"/>
                          <w:color w:val="0B5294"/>
                          <w:spacing w:val="-4"/>
                          <w:sz w:val="24"/>
                          <w:szCs w:val="24"/>
                          <w:rtl/>
                        </w:rPr>
                        <w:t>הוא</w:t>
                      </w:r>
                      <w:r w:rsidRPr="00C02BC9">
                        <w:rPr>
                          <w:rFonts w:cs="Tahoma"/>
                          <w:color w:val="0B5294"/>
                          <w:spacing w:val="-4"/>
                          <w:sz w:val="24"/>
                          <w:szCs w:val="24"/>
                          <w:rtl/>
                        </w:rPr>
                        <w:t xml:space="preserve"> </w:t>
                      </w:r>
                      <w:r w:rsidRPr="00C02BC9">
                        <w:rPr>
                          <w:rFonts w:cs="Tahoma" w:hint="eastAsia"/>
                          <w:color w:val="0B5294"/>
                          <w:spacing w:val="-4"/>
                          <w:sz w:val="24"/>
                          <w:szCs w:val="24"/>
                          <w:rtl/>
                        </w:rPr>
                        <w:t>פיקוח</w:t>
                      </w:r>
                      <w:r w:rsidRPr="00C02BC9">
                        <w:rPr>
                          <w:rFonts w:cs="Tahoma"/>
                          <w:color w:val="0B5294"/>
                          <w:spacing w:val="-4"/>
                          <w:sz w:val="24"/>
                          <w:szCs w:val="24"/>
                          <w:rtl/>
                        </w:rPr>
                        <w:t xml:space="preserve"> </w:t>
                      </w:r>
                      <w:r w:rsidRPr="00C02BC9">
                        <w:rPr>
                          <w:rFonts w:cs="Tahoma" w:hint="eastAsia"/>
                          <w:color w:val="0B5294"/>
                          <w:spacing w:val="-4"/>
                          <w:sz w:val="24"/>
                          <w:szCs w:val="24"/>
                          <w:rtl/>
                        </w:rPr>
                        <w:t>על</w:t>
                      </w:r>
                      <w:r w:rsidRPr="00C02BC9">
                        <w:rPr>
                          <w:rFonts w:cs="Tahoma"/>
                          <w:color w:val="0B5294"/>
                          <w:spacing w:val="-4"/>
                          <w:sz w:val="24"/>
                          <w:szCs w:val="24"/>
                          <w:rtl/>
                        </w:rPr>
                        <w:t xml:space="preserve"> </w:t>
                      </w:r>
                      <w:r w:rsidRPr="00C02BC9">
                        <w:rPr>
                          <w:rFonts w:cs="Tahoma" w:hint="eastAsia"/>
                          <w:color w:val="0B5294"/>
                          <w:spacing w:val="-4"/>
                          <w:sz w:val="24"/>
                          <w:szCs w:val="24"/>
                          <w:rtl/>
                        </w:rPr>
                        <w:t>ביצוע</w:t>
                      </w:r>
                      <w:r w:rsidRPr="00C02BC9">
                        <w:rPr>
                          <w:rFonts w:cs="Tahoma"/>
                          <w:color w:val="0B5294"/>
                          <w:spacing w:val="-4"/>
                          <w:sz w:val="24"/>
                          <w:szCs w:val="24"/>
                          <w:rtl/>
                        </w:rPr>
                        <w:t xml:space="preserve"> </w:t>
                      </w:r>
                      <w:r w:rsidRPr="00C02BC9">
                        <w:rPr>
                          <w:rFonts w:cs="Tahoma" w:hint="eastAsia"/>
                          <w:color w:val="0B5294"/>
                          <w:spacing w:val="-4"/>
                          <w:sz w:val="24"/>
                          <w:szCs w:val="24"/>
                          <w:rtl/>
                        </w:rPr>
                        <w:t>הפרויקט</w:t>
                      </w:r>
                      <w:r w:rsidRPr="00C02BC9">
                        <w:rPr>
                          <w:rFonts w:cs="Tahoma"/>
                          <w:color w:val="0B5294"/>
                          <w:spacing w:val="-4"/>
                          <w:sz w:val="24"/>
                          <w:szCs w:val="24"/>
                          <w:rtl/>
                        </w:rPr>
                        <w:t xml:space="preserve">, </w:t>
                      </w:r>
                      <w:r w:rsidRPr="00C02BC9">
                        <w:rPr>
                          <w:rFonts w:cs="Tahoma" w:hint="eastAsia"/>
                          <w:color w:val="0B5294"/>
                          <w:spacing w:val="-4"/>
                          <w:sz w:val="24"/>
                          <w:szCs w:val="24"/>
                          <w:rtl/>
                        </w:rPr>
                        <w:t>לא</w:t>
                      </w:r>
                      <w:r w:rsidRPr="00C02BC9">
                        <w:rPr>
                          <w:rFonts w:cs="Tahoma"/>
                          <w:color w:val="0B5294"/>
                          <w:spacing w:val="-4"/>
                          <w:sz w:val="24"/>
                          <w:szCs w:val="24"/>
                          <w:rtl/>
                        </w:rPr>
                        <w:t xml:space="preserve"> </w:t>
                      </w:r>
                      <w:r w:rsidRPr="00C02BC9">
                        <w:rPr>
                          <w:rFonts w:cs="Tahoma" w:hint="eastAsia"/>
                          <w:color w:val="0B5294"/>
                          <w:spacing w:val="-4"/>
                          <w:sz w:val="24"/>
                          <w:szCs w:val="24"/>
                          <w:rtl/>
                        </w:rPr>
                        <w:t>התכנסה</w:t>
                      </w:r>
                      <w:r w:rsidRPr="00C02BC9">
                        <w:rPr>
                          <w:rFonts w:cs="Tahoma"/>
                          <w:color w:val="0B5294"/>
                          <w:spacing w:val="-4"/>
                          <w:sz w:val="24"/>
                          <w:szCs w:val="24"/>
                          <w:rtl/>
                        </w:rPr>
                        <w:t xml:space="preserve"> </w:t>
                      </w:r>
                      <w:r w:rsidRPr="00C02BC9">
                        <w:rPr>
                          <w:rFonts w:cs="Tahoma" w:hint="eastAsia"/>
                          <w:color w:val="0B5294"/>
                          <w:spacing w:val="-4"/>
                          <w:sz w:val="24"/>
                          <w:szCs w:val="24"/>
                          <w:rtl/>
                        </w:rPr>
                        <w:t>בתדירות</w:t>
                      </w:r>
                      <w:r w:rsidRPr="00C02BC9">
                        <w:rPr>
                          <w:rFonts w:cs="Tahoma"/>
                          <w:color w:val="0B5294"/>
                          <w:spacing w:val="-4"/>
                          <w:sz w:val="24"/>
                          <w:szCs w:val="24"/>
                          <w:rtl/>
                        </w:rPr>
                        <w:t xml:space="preserve"> </w:t>
                      </w:r>
                      <w:r w:rsidRPr="00C02BC9">
                        <w:rPr>
                          <w:rFonts w:cs="Tahoma" w:hint="eastAsia"/>
                          <w:color w:val="0B5294"/>
                          <w:spacing w:val="-4"/>
                          <w:sz w:val="24"/>
                          <w:szCs w:val="24"/>
                          <w:rtl/>
                        </w:rPr>
                        <w:t>שהיא</w:t>
                      </w:r>
                      <w:r w:rsidRPr="00C02BC9">
                        <w:rPr>
                          <w:rFonts w:cs="Tahoma"/>
                          <w:color w:val="0B5294"/>
                          <w:spacing w:val="-4"/>
                          <w:sz w:val="24"/>
                          <w:szCs w:val="24"/>
                          <w:rtl/>
                        </w:rPr>
                        <w:t xml:space="preserve"> </w:t>
                      </w:r>
                      <w:r w:rsidRPr="00C02BC9">
                        <w:rPr>
                          <w:rFonts w:cs="Tahoma" w:hint="eastAsia"/>
                          <w:color w:val="0B5294"/>
                          <w:spacing w:val="-4"/>
                          <w:sz w:val="24"/>
                          <w:szCs w:val="24"/>
                          <w:rtl/>
                        </w:rPr>
                        <w:t>עצמה</w:t>
                      </w:r>
                      <w:r w:rsidRPr="00C02BC9">
                        <w:rPr>
                          <w:rFonts w:cs="Tahoma"/>
                          <w:color w:val="0B5294"/>
                          <w:spacing w:val="-4"/>
                          <w:sz w:val="24"/>
                          <w:szCs w:val="24"/>
                          <w:rtl/>
                        </w:rPr>
                        <w:t xml:space="preserve"> </w:t>
                      </w:r>
                      <w:r w:rsidRPr="00C02BC9">
                        <w:rPr>
                          <w:rFonts w:cs="Tahoma" w:hint="eastAsia"/>
                          <w:color w:val="0B5294"/>
                          <w:spacing w:val="-4"/>
                          <w:sz w:val="24"/>
                          <w:szCs w:val="24"/>
                          <w:rtl/>
                        </w:rPr>
                        <w:t>קבעה</w:t>
                      </w:r>
                      <w:r w:rsidRPr="00C02BC9">
                        <w:rPr>
                          <w:rFonts w:cs="Tahoma"/>
                          <w:color w:val="0B5294"/>
                          <w:spacing w:val="-4"/>
                          <w:sz w:val="24"/>
                          <w:szCs w:val="24"/>
                          <w:rtl/>
                        </w:rPr>
                        <w:t xml:space="preserve">, </w:t>
                      </w:r>
                      <w:r w:rsidRPr="00C02BC9">
                        <w:rPr>
                          <w:rFonts w:cs="Tahoma" w:hint="eastAsia"/>
                          <w:color w:val="0B5294"/>
                          <w:spacing w:val="-4"/>
                          <w:sz w:val="24"/>
                          <w:szCs w:val="24"/>
                          <w:rtl/>
                        </w:rPr>
                        <w:t>לא</w:t>
                      </w:r>
                      <w:r w:rsidRPr="00C02BC9">
                        <w:rPr>
                          <w:rFonts w:cs="Tahoma"/>
                          <w:color w:val="0B5294"/>
                          <w:spacing w:val="-4"/>
                          <w:sz w:val="24"/>
                          <w:szCs w:val="24"/>
                          <w:rtl/>
                        </w:rPr>
                        <w:t xml:space="preserve"> </w:t>
                      </w:r>
                      <w:r w:rsidRPr="00C02BC9">
                        <w:rPr>
                          <w:rFonts w:cs="Tahoma" w:hint="eastAsia"/>
                          <w:color w:val="0B5294"/>
                          <w:spacing w:val="-4"/>
                          <w:sz w:val="24"/>
                          <w:szCs w:val="24"/>
                          <w:rtl/>
                        </w:rPr>
                        <w:t>ביצעה</w:t>
                      </w:r>
                      <w:r w:rsidRPr="00C02BC9">
                        <w:rPr>
                          <w:rFonts w:cs="Tahoma"/>
                          <w:color w:val="0B5294"/>
                          <w:spacing w:val="-4"/>
                          <w:sz w:val="24"/>
                          <w:szCs w:val="24"/>
                          <w:rtl/>
                        </w:rPr>
                        <w:t xml:space="preserve"> </w:t>
                      </w:r>
                      <w:r w:rsidRPr="00C02BC9">
                        <w:rPr>
                          <w:rFonts w:cs="Tahoma" w:hint="eastAsia"/>
                          <w:color w:val="0B5294"/>
                          <w:spacing w:val="-4"/>
                          <w:sz w:val="24"/>
                          <w:szCs w:val="24"/>
                          <w:rtl/>
                        </w:rPr>
                        <w:t>סקרים</w:t>
                      </w:r>
                      <w:r w:rsidRPr="00C02BC9">
                        <w:rPr>
                          <w:rFonts w:cs="Tahoma"/>
                          <w:color w:val="0B5294"/>
                          <w:spacing w:val="-4"/>
                          <w:sz w:val="24"/>
                          <w:szCs w:val="24"/>
                          <w:rtl/>
                        </w:rPr>
                        <w:t xml:space="preserve"> </w:t>
                      </w:r>
                      <w:r w:rsidRPr="00C02BC9">
                        <w:rPr>
                          <w:rFonts w:cs="Tahoma" w:hint="eastAsia"/>
                          <w:color w:val="0B5294"/>
                          <w:spacing w:val="-4"/>
                          <w:sz w:val="24"/>
                          <w:szCs w:val="24"/>
                          <w:rtl/>
                        </w:rPr>
                        <w:t>שהיו</w:t>
                      </w:r>
                      <w:r w:rsidRPr="00C02BC9">
                        <w:rPr>
                          <w:rFonts w:cs="Tahoma"/>
                          <w:color w:val="0B5294"/>
                          <w:spacing w:val="-4"/>
                          <w:sz w:val="24"/>
                          <w:szCs w:val="24"/>
                          <w:rtl/>
                        </w:rPr>
                        <w:t xml:space="preserve"> </w:t>
                      </w:r>
                      <w:r w:rsidRPr="00C02BC9">
                        <w:rPr>
                          <w:rFonts w:cs="Tahoma" w:hint="eastAsia"/>
                          <w:color w:val="0B5294"/>
                          <w:spacing w:val="-4"/>
                          <w:sz w:val="24"/>
                          <w:szCs w:val="24"/>
                          <w:rtl/>
                        </w:rPr>
                        <w:t>אמורים</w:t>
                      </w:r>
                      <w:r w:rsidRPr="00C02BC9">
                        <w:rPr>
                          <w:rFonts w:cs="Tahoma"/>
                          <w:color w:val="0B5294"/>
                          <w:spacing w:val="-4"/>
                          <w:sz w:val="24"/>
                          <w:szCs w:val="24"/>
                          <w:rtl/>
                        </w:rPr>
                        <w:t xml:space="preserve"> </w:t>
                      </w:r>
                      <w:r w:rsidRPr="00C02BC9">
                        <w:rPr>
                          <w:rFonts w:cs="Tahoma" w:hint="eastAsia"/>
                          <w:color w:val="0B5294"/>
                          <w:spacing w:val="-4"/>
                          <w:sz w:val="24"/>
                          <w:szCs w:val="24"/>
                          <w:rtl/>
                        </w:rPr>
                        <w:t>להציג</w:t>
                      </w:r>
                      <w:r w:rsidRPr="00C02BC9">
                        <w:rPr>
                          <w:rFonts w:cs="Tahoma"/>
                          <w:color w:val="0B5294"/>
                          <w:spacing w:val="-4"/>
                          <w:sz w:val="24"/>
                          <w:szCs w:val="24"/>
                          <w:rtl/>
                        </w:rPr>
                        <w:t xml:space="preserve"> </w:t>
                      </w:r>
                      <w:r w:rsidRPr="00C02BC9">
                        <w:rPr>
                          <w:rFonts w:cs="Tahoma" w:hint="eastAsia"/>
                          <w:color w:val="0B5294"/>
                          <w:spacing w:val="-4"/>
                          <w:sz w:val="24"/>
                          <w:szCs w:val="24"/>
                          <w:rtl/>
                        </w:rPr>
                        <w:t>לפניה</w:t>
                      </w:r>
                      <w:r w:rsidRPr="00C02BC9">
                        <w:rPr>
                          <w:rFonts w:cs="Tahoma"/>
                          <w:color w:val="0B5294"/>
                          <w:spacing w:val="-4"/>
                          <w:sz w:val="24"/>
                          <w:szCs w:val="24"/>
                          <w:rtl/>
                        </w:rPr>
                        <w:t xml:space="preserve"> </w:t>
                      </w:r>
                      <w:r w:rsidRPr="00C02BC9">
                        <w:rPr>
                          <w:rFonts w:cs="Tahoma" w:hint="eastAsia"/>
                          <w:color w:val="0B5294"/>
                          <w:spacing w:val="-4"/>
                          <w:sz w:val="24"/>
                          <w:szCs w:val="24"/>
                          <w:rtl/>
                        </w:rPr>
                        <w:t>תמונה</w:t>
                      </w:r>
                      <w:r w:rsidRPr="00C02BC9">
                        <w:rPr>
                          <w:rFonts w:cs="Tahoma"/>
                          <w:color w:val="0B5294"/>
                          <w:spacing w:val="-4"/>
                          <w:sz w:val="24"/>
                          <w:szCs w:val="24"/>
                          <w:rtl/>
                        </w:rPr>
                        <w:t xml:space="preserve"> </w:t>
                      </w:r>
                      <w:r w:rsidRPr="00C02BC9">
                        <w:rPr>
                          <w:rFonts w:cs="Tahoma" w:hint="eastAsia"/>
                          <w:color w:val="0B5294"/>
                          <w:spacing w:val="-4"/>
                          <w:sz w:val="24"/>
                          <w:szCs w:val="24"/>
                          <w:rtl/>
                        </w:rPr>
                        <w:t>מהימנה</w:t>
                      </w:r>
                      <w:r w:rsidRPr="00C02BC9">
                        <w:rPr>
                          <w:rFonts w:cs="Tahoma"/>
                          <w:color w:val="0B5294"/>
                          <w:spacing w:val="-4"/>
                          <w:sz w:val="24"/>
                          <w:szCs w:val="24"/>
                          <w:rtl/>
                        </w:rPr>
                        <w:t xml:space="preserve"> </w:t>
                      </w:r>
                      <w:r w:rsidRPr="00C02BC9">
                        <w:rPr>
                          <w:rFonts w:cs="Tahoma" w:hint="eastAsia"/>
                          <w:color w:val="0B5294"/>
                          <w:spacing w:val="-4"/>
                          <w:sz w:val="24"/>
                          <w:szCs w:val="24"/>
                          <w:rtl/>
                        </w:rPr>
                        <w:t>ומקיפה</w:t>
                      </w:r>
                      <w:r w:rsidRPr="00C02BC9">
                        <w:rPr>
                          <w:rFonts w:cs="Tahoma"/>
                          <w:color w:val="0B5294"/>
                          <w:spacing w:val="-4"/>
                          <w:sz w:val="24"/>
                          <w:szCs w:val="24"/>
                          <w:rtl/>
                        </w:rPr>
                        <w:t xml:space="preserve"> </w:t>
                      </w:r>
                      <w:r w:rsidRPr="00C02BC9">
                        <w:rPr>
                          <w:rFonts w:cs="Tahoma" w:hint="eastAsia"/>
                          <w:color w:val="0B5294"/>
                          <w:spacing w:val="-4"/>
                          <w:sz w:val="24"/>
                          <w:szCs w:val="24"/>
                          <w:rtl/>
                        </w:rPr>
                        <w:t>על</w:t>
                      </w:r>
                      <w:r w:rsidRPr="00C02BC9">
                        <w:rPr>
                          <w:rFonts w:cs="Tahoma"/>
                          <w:color w:val="0B5294"/>
                          <w:spacing w:val="-4"/>
                          <w:sz w:val="24"/>
                          <w:szCs w:val="24"/>
                          <w:rtl/>
                        </w:rPr>
                        <w:t xml:space="preserve"> </w:t>
                      </w:r>
                      <w:r w:rsidRPr="00C02BC9">
                        <w:rPr>
                          <w:rFonts w:cs="Tahoma" w:hint="eastAsia"/>
                          <w:color w:val="0B5294"/>
                          <w:spacing w:val="-4"/>
                          <w:sz w:val="24"/>
                          <w:szCs w:val="24"/>
                          <w:rtl/>
                        </w:rPr>
                        <w:t>קצב</w:t>
                      </w:r>
                      <w:r w:rsidRPr="00C02BC9">
                        <w:rPr>
                          <w:rFonts w:cs="Tahoma"/>
                          <w:color w:val="0B5294"/>
                          <w:spacing w:val="-4"/>
                          <w:sz w:val="24"/>
                          <w:szCs w:val="24"/>
                          <w:rtl/>
                        </w:rPr>
                        <w:t xml:space="preserve"> </w:t>
                      </w:r>
                      <w:r w:rsidRPr="00C02BC9">
                        <w:rPr>
                          <w:rFonts w:cs="Tahoma" w:hint="eastAsia"/>
                          <w:color w:val="0B5294"/>
                          <w:spacing w:val="-4"/>
                          <w:sz w:val="24"/>
                          <w:szCs w:val="24"/>
                          <w:rtl/>
                        </w:rPr>
                        <w:t>התקדמות</w:t>
                      </w:r>
                      <w:r w:rsidRPr="00C02BC9">
                        <w:rPr>
                          <w:rFonts w:cs="Tahoma"/>
                          <w:color w:val="0B5294"/>
                          <w:spacing w:val="-4"/>
                          <w:sz w:val="24"/>
                          <w:szCs w:val="24"/>
                          <w:rtl/>
                        </w:rPr>
                        <w:t xml:space="preserve"> </w:t>
                      </w:r>
                      <w:r w:rsidRPr="00C02BC9">
                        <w:rPr>
                          <w:rFonts w:cs="Tahoma" w:hint="eastAsia"/>
                          <w:color w:val="0B5294"/>
                          <w:spacing w:val="-4"/>
                          <w:sz w:val="24"/>
                          <w:szCs w:val="24"/>
                          <w:rtl/>
                        </w:rPr>
                        <w:t>הפרויקט</w:t>
                      </w:r>
                      <w:r w:rsidRPr="00C02BC9">
                        <w:rPr>
                          <w:rFonts w:cs="Tahoma"/>
                          <w:color w:val="0B5294"/>
                          <w:spacing w:val="-4"/>
                          <w:sz w:val="24"/>
                          <w:szCs w:val="24"/>
                          <w:rtl/>
                        </w:rPr>
                        <w:t xml:space="preserve"> </w:t>
                      </w:r>
                      <w:r w:rsidRPr="00C02BC9">
                        <w:rPr>
                          <w:rFonts w:cs="Tahoma" w:hint="eastAsia"/>
                          <w:color w:val="0B5294"/>
                          <w:spacing w:val="-4"/>
                          <w:sz w:val="24"/>
                          <w:szCs w:val="24"/>
                          <w:rtl/>
                        </w:rPr>
                        <w:t>ולא</w:t>
                      </w:r>
                      <w:r w:rsidRPr="00C02BC9">
                        <w:rPr>
                          <w:rFonts w:cs="Tahoma"/>
                          <w:color w:val="0B5294"/>
                          <w:spacing w:val="-4"/>
                          <w:sz w:val="24"/>
                          <w:szCs w:val="24"/>
                          <w:rtl/>
                        </w:rPr>
                        <w:t xml:space="preserve"> </w:t>
                      </w:r>
                      <w:r w:rsidRPr="00C02BC9">
                        <w:rPr>
                          <w:rFonts w:cs="Tahoma" w:hint="eastAsia"/>
                          <w:color w:val="0B5294"/>
                          <w:spacing w:val="-4"/>
                          <w:sz w:val="24"/>
                          <w:szCs w:val="24"/>
                          <w:rtl/>
                        </w:rPr>
                        <w:t>קיימה</w:t>
                      </w:r>
                      <w:r w:rsidRPr="00C02BC9">
                        <w:rPr>
                          <w:rFonts w:cs="Tahoma"/>
                          <w:color w:val="0B5294"/>
                          <w:spacing w:val="-4"/>
                          <w:sz w:val="24"/>
                          <w:szCs w:val="24"/>
                          <w:rtl/>
                        </w:rPr>
                        <w:t xml:space="preserve"> </w:t>
                      </w:r>
                      <w:r w:rsidRPr="00C02BC9">
                        <w:rPr>
                          <w:rFonts w:cs="Tahoma" w:hint="eastAsia"/>
                          <w:color w:val="0B5294"/>
                          <w:spacing w:val="-4"/>
                          <w:sz w:val="24"/>
                          <w:szCs w:val="24"/>
                          <w:rtl/>
                        </w:rPr>
                        <w:t>דיונים</w:t>
                      </w:r>
                      <w:r w:rsidRPr="00C02BC9">
                        <w:rPr>
                          <w:rFonts w:cs="Tahoma"/>
                          <w:color w:val="0B5294"/>
                          <w:spacing w:val="-4"/>
                          <w:sz w:val="24"/>
                          <w:szCs w:val="24"/>
                          <w:rtl/>
                        </w:rPr>
                        <w:t xml:space="preserve"> </w:t>
                      </w:r>
                      <w:r w:rsidRPr="00C02BC9">
                        <w:rPr>
                          <w:rFonts w:cs="Tahoma" w:hint="eastAsia"/>
                          <w:color w:val="0B5294"/>
                          <w:spacing w:val="-4"/>
                          <w:sz w:val="24"/>
                          <w:szCs w:val="24"/>
                          <w:rtl/>
                        </w:rPr>
                        <w:t>לצורך</w:t>
                      </w:r>
                      <w:r w:rsidRPr="00C02BC9">
                        <w:rPr>
                          <w:rFonts w:cs="Tahoma"/>
                          <w:color w:val="0B5294"/>
                          <w:spacing w:val="-4"/>
                          <w:sz w:val="24"/>
                          <w:szCs w:val="24"/>
                          <w:rtl/>
                        </w:rPr>
                        <w:t xml:space="preserve"> </w:t>
                      </w:r>
                      <w:r w:rsidRPr="00C02BC9">
                        <w:rPr>
                          <w:rFonts w:cs="Tahoma" w:hint="eastAsia"/>
                          <w:color w:val="0B5294"/>
                          <w:spacing w:val="-4"/>
                          <w:sz w:val="24"/>
                          <w:szCs w:val="24"/>
                          <w:rtl/>
                        </w:rPr>
                        <w:t>מעקב</w:t>
                      </w:r>
                      <w:r w:rsidRPr="00C02BC9">
                        <w:rPr>
                          <w:rFonts w:cs="Tahoma"/>
                          <w:color w:val="0B5294"/>
                          <w:spacing w:val="-4"/>
                          <w:sz w:val="24"/>
                          <w:szCs w:val="24"/>
                          <w:rtl/>
                        </w:rPr>
                        <w:t xml:space="preserve"> </w:t>
                      </w:r>
                      <w:r w:rsidRPr="00C02BC9">
                        <w:rPr>
                          <w:rFonts w:cs="Tahoma" w:hint="eastAsia"/>
                          <w:color w:val="0B5294"/>
                          <w:spacing w:val="-4"/>
                          <w:sz w:val="24"/>
                          <w:szCs w:val="24"/>
                          <w:rtl/>
                        </w:rPr>
                        <w:t>אחר</w:t>
                      </w:r>
                      <w:r w:rsidRPr="00C02BC9">
                        <w:rPr>
                          <w:rFonts w:cs="Tahoma"/>
                          <w:color w:val="0B5294"/>
                          <w:spacing w:val="-4"/>
                          <w:sz w:val="24"/>
                          <w:szCs w:val="24"/>
                          <w:rtl/>
                        </w:rPr>
                        <w:t xml:space="preserve"> </w:t>
                      </w:r>
                      <w:r w:rsidRPr="00C02BC9">
                        <w:rPr>
                          <w:rFonts w:cs="Tahoma" w:hint="eastAsia"/>
                          <w:color w:val="0B5294"/>
                          <w:spacing w:val="-4"/>
                          <w:sz w:val="24"/>
                          <w:szCs w:val="24"/>
                          <w:rtl/>
                        </w:rPr>
                        <w:t>פעילות</w:t>
                      </w:r>
                      <w:r w:rsidRPr="00C02BC9">
                        <w:rPr>
                          <w:rFonts w:cs="Tahoma"/>
                          <w:color w:val="0B5294"/>
                          <w:spacing w:val="-4"/>
                          <w:sz w:val="24"/>
                          <w:szCs w:val="24"/>
                          <w:rtl/>
                        </w:rPr>
                        <w:t xml:space="preserve"> </w:t>
                      </w:r>
                      <w:r w:rsidRPr="00C02BC9">
                        <w:rPr>
                          <w:rFonts w:cs="Tahoma" w:hint="eastAsia"/>
                          <w:color w:val="0B5294"/>
                          <w:spacing w:val="-4"/>
                          <w:sz w:val="24"/>
                          <w:szCs w:val="24"/>
                          <w:rtl/>
                        </w:rPr>
                        <w:t>העירייה</w:t>
                      </w:r>
                    </w:p>
                    <w:p w:rsidR="00CE4DB7" w:rsidRPr="00373C5D" w:rsidP="00C02BC9">
                      <w:pPr>
                        <w:spacing w:before="120" w:after="0" w:line="240" w:lineRule="atLeast"/>
                        <w:rPr>
                          <w:rFonts w:cs="Tahoma"/>
                          <w:b/>
                          <w:bCs/>
                          <w:color w:val="0B5294"/>
                          <w:sz w:val="48"/>
                          <w:szCs w:val="48"/>
                          <w:rtl/>
                        </w:rPr>
                      </w:pPr>
                      <w:drawing>
                        <wp:inline distT="0" distB="0" distL="0" distR="0">
                          <wp:extent cx="288000" cy="31337"/>
                          <wp:effectExtent l="0" t="0" r="0" b="6985"/>
                          <wp:docPr id="3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91113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5684C" w:rsidRPr="0051332D" w:rsidP="00090369">
      <w:pPr>
        <w:numPr>
          <w:ilvl w:val="0"/>
          <w:numId w:val="31"/>
        </w:numPr>
        <w:spacing w:before="180" w:after="240" w:line="240" w:lineRule="exact"/>
        <w:ind w:left="340" w:right="2268" w:hanging="340"/>
        <w:jc w:val="both"/>
        <w:rPr>
          <w:rFonts w:ascii="Tahoma" w:hAnsi="Tahoma" w:cs="Tahoma"/>
          <w:sz w:val="18"/>
          <w:szCs w:val="18"/>
          <w:rtl/>
        </w:rPr>
      </w:pPr>
      <w:r w:rsidRPr="0051332D">
        <w:rPr>
          <w:rFonts w:ascii="Tahoma" w:hAnsi="Tahoma" w:cs="Tahoma" w:hint="cs"/>
          <w:sz w:val="18"/>
          <w:szCs w:val="18"/>
          <w:rtl/>
        </w:rPr>
        <w:t>תפקיד נוסף של ועדת ההיגוי כפי שנקבע במסמכי הקול הקורא ובהסכם ההתקשרות הוא מעקב ופיקוח על פעילות העירייה, ולשם כך תתכנס הוועדה ללא נציגי העירייה.</w:t>
      </w:r>
    </w:p>
    <w:p w:rsidR="0055684C" w:rsidRPr="0051332D" w:rsidP="00090369">
      <w:pPr>
        <w:pStyle w:val="RESHET"/>
        <w:ind w:left="567"/>
        <w:rPr>
          <w:sz w:val="18"/>
          <w:rtl/>
        </w:rPr>
      </w:pPr>
      <w:r w:rsidRPr="00090369">
        <w:rPr>
          <w:rFonts w:hint="cs"/>
          <w:sz w:val="18"/>
          <w:rtl/>
        </w:rPr>
        <w:t xml:space="preserve">הביקורת העלתה כי </w:t>
      </w:r>
      <w:r w:rsidRPr="00090369">
        <w:rPr>
          <w:rFonts w:hint="eastAsia"/>
          <w:sz w:val="18"/>
          <w:rtl/>
        </w:rPr>
        <w:t>ועדת</w:t>
      </w:r>
      <w:r w:rsidRPr="00090369">
        <w:rPr>
          <w:sz w:val="18"/>
          <w:rtl/>
        </w:rPr>
        <w:t xml:space="preserve"> </w:t>
      </w:r>
      <w:r w:rsidRPr="00090369">
        <w:rPr>
          <w:rFonts w:hint="eastAsia"/>
          <w:sz w:val="18"/>
          <w:rtl/>
        </w:rPr>
        <w:t>ההיגוי</w:t>
      </w:r>
      <w:r w:rsidRPr="00090369">
        <w:rPr>
          <w:rFonts w:hint="cs"/>
          <w:sz w:val="18"/>
          <w:rtl/>
        </w:rPr>
        <w:t xml:space="preserve"> לא קיימה דיונים לצורך מעקב אחר פעילות העירייה ופיקוח עליה, כמתחייב מהוראות הקול הקורא ומהסכם ההתקשרות, גם לא בעקבות ההפרות והפעולות החד-צדדיות של העירייה שהוצגו לחבריה ולנציגי משרד התחבורה.</w:t>
      </w:r>
    </w:p>
    <w:p w:rsidR="0055684C" w:rsidRPr="0051332D" w:rsidP="00090369">
      <w:pPr>
        <w:numPr>
          <w:ilvl w:val="0"/>
          <w:numId w:val="31"/>
        </w:numPr>
        <w:spacing w:before="180" w:after="240" w:line="240" w:lineRule="exact"/>
        <w:ind w:left="340" w:right="2268" w:hanging="340"/>
        <w:jc w:val="both"/>
        <w:rPr>
          <w:rFonts w:ascii="Tahoma" w:hAnsi="Tahoma" w:cs="Tahoma"/>
          <w:b/>
          <w:sz w:val="18"/>
          <w:szCs w:val="18"/>
          <w:rtl/>
        </w:rPr>
      </w:pPr>
      <w:r w:rsidRPr="0051332D">
        <w:rPr>
          <w:rFonts w:ascii="Tahoma" w:hAnsi="Tahoma" w:cs="Tahoma" w:hint="cs"/>
          <w:b/>
          <w:sz w:val="18"/>
          <w:szCs w:val="18"/>
          <w:rtl/>
        </w:rPr>
        <w:t>בהסכם נקבע כי העירייה תעביר לממשלה, כאשר משרד התחבורה הוגדר כנציג הממשלה, דיווח רבעוני על התקדמות הפרויקט לפי רמת הפירוט שתקבע הממשלה מדי פעם בפעם.</w:t>
      </w:r>
    </w:p>
    <w:p w:rsidR="0055684C" w:rsidRPr="00090369" w:rsidP="00090369">
      <w:pPr>
        <w:pStyle w:val="RESHET"/>
        <w:ind w:left="567"/>
        <w:rPr>
          <w:sz w:val="18"/>
          <w:rtl/>
        </w:rPr>
      </w:pPr>
      <w:r w:rsidRPr="00090369">
        <w:rPr>
          <w:rFonts w:hint="cs"/>
          <w:sz w:val="18"/>
          <w:rtl/>
        </w:rPr>
        <w:t>העירייה לא הגישה למשרד התחבורה דוחות רבעוניים כפי שהתחייבה.</w:t>
      </w:r>
    </w:p>
    <w:p w:rsidR="0055684C" w:rsidRPr="00090369" w:rsidP="00090369">
      <w:pPr>
        <w:pStyle w:val="RESHET"/>
        <w:ind w:left="567"/>
        <w:rPr>
          <w:sz w:val="18"/>
          <w:rtl/>
        </w:rPr>
      </w:pPr>
      <w:r w:rsidRPr="00090369">
        <w:rPr>
          <w:rFonts w:hint="cs"/>
          <w:sz w:val="18"/>
          <w:rtl/>
        </w:rPr>
        <w:t>מהאמור עולה כי ועדת ההיגוי, האחראית מטעם הממשלה למעקב אחר ניהול הפרויקט, לא מילאה את תפקידה כראוי, וזאת אף שהיה ידוע לה על חריגות מהותיות בביצוע הפרויקט בכל הנוגע לתכולתו, לתקציבו וללוחות הזמנים שלו. מכאן, עולה חשש כי התנהלות זו של הוועדה גרמה לעיכובים בביצוע הפרויקט והשלמתו כפי שתואר בדוח זה.</w:t>
      </w:r>
    </w:p>
    <w:p w:rsidR="0055684C" w:rsidRPr="0051332D" w:rsidP="00090369">
      <w:pPr>
        <w:pStyle w:val="RESHET"/>
        <w:rPr>
          <w:rtl/>
        </w:rPr>
      </w:pPr>
      <w:r w:rsidRPr="0051332D">
        <w:rPr>
          <w:rFonts w:hint="cs"/>
          <w:rtl/>
        </w:rPr>
        <w:t xml:space="preserve">משרד מבקר המדינה מעיר לוועדת ההיגוי ולמשרדי התחבורה והאוצר על שלא פעלו להתכנסות ועדת ההיגוי העליונה </w:t>
      </w:r>
      <w:r w:rsidRPr="0051332D">
        <w:rPr>
          <w:rFonts w:hint="eastAsia"/>
          <w:rtl/>
        </w:rPr>
        <w:t>בתדירות</w:t>
      </w:r>
      <w:r w:rsidRPr="0051332D">
        <w:rPr>
          <w:rFonts w:hint="cs"/>
          <w:rtl/>
        </w:rPr>
        <w:t xml:space="preserve"> </w:t>
      </w:r>
      <w:r w:rsidRPr="0051332D">
        <w:rPr>
          <w:rFonts w:hint="eastAsia"/>
          <w:rtl/>
        </w:rPr>
        <w:t>הנדרשת</w:t>
      </w:r>
      <w:r w:rsidRPr="0051332D">
        <w:rPr>
          <w:rtl/>
        </w:rPr>
        <w:t>.</w:t>
      </w:r>
      <w:r w:rsidRPr="0051332D">
        <w:rPr>
          <w:rFonts w:hint="cs"/>
          <w:rtl/>
        </w:rPr>
        <w:t xml:space="preserve"> עוד מעיר משרד מבקר המדינה על כך שהוועדה לא התכנסה לדון על נושאים הנוגעים למעקב אחר פעילות העירייה ופיקוח עליה, גם כשהעירייה הפרה את תנאי הסכם ההתקשרות.</w:t>
      </w:r>
    </w:p>
    <w:p w:rsidR="0055684C" w:rsidRPr="0051332D" w:rsidP="004C279C">
      <w:pPr>
        <w:spacing w:line="240" w:lineRule="exact"/>
        <w:ind w:right="2268"/>
        <w:jc w:val="both"/>
        <w:rPr>
          <w:rFonts w:ascii="Tahoma" w:hAnsi="Tahoma" w:cs="Tahoma"/>
          <w:sz w:val="18"/>
          <w:szCs w:val="18"/>
        </w:rPr>
      </w:pPr>
    </w:p>
    <w:p w:rsidR="0055684C" w:rsidRPr="0051332D" w:rsidP="004C279C">
      <w:pPr>
        <w:spacing w:line="240" w:lineRule="exact"/>
        <w:ind w:right="2268"/>
        <w:jc w:val="both"/>
        <w:rPr>
          <w:rFonts w:ascii="Tahoma" w:hAnsi="Tahoma" w:cs="Tahoma"/>
          <w:sz w:val="18"/>
          <w:szCs w:val="18"/>
          <w:rtl/>
        </w:rPr>
      </w:pPr>
    </w:p>
    <w:p w:rsidR="0055684C" w:rsidRPr="00F93924" w:rsidP="004C279C">
      <w:pPr>
        <w:pStyle w:val="KOT4"/>
        <w:rPr>
          <w:rtl/>
        </w:rPr>
      </w:pPr>
      <w:r w:rsidRPr="00F93924">
        <w:rPr>
          <w:rFonts w:hint="cs"/>
          <w:rtl/>
        </w:rPr>
        <w:t>אכיפת הסכם ההתקשרות וטיפול משרד התחבורה בהפרות העירייה</w:t>
      </w:r>
    </w:p>
    <w:p w:rsidR="0055684C" w:rsidRPr="0051332D" w:rsidP="00090369">
      <w:pPr>
        <w:pStyle w:val="ListParagraph"/>
        <w:numPr>
          <w:ilvl w:val="0"/>
          <w:numId w:val="35"/>
        </w:numPr>
        <w:autoSpaceDE/>
        <w:autoSpaceDN/>
        <w:adjustRightInd/>
        <w:spacing w:after="240" w:line="240" w:lineRule="exact"/>
        <w:ind w:left="340" w:right="2268" w:hanging="340"/>
        <w:rPr>
          <w:sz w:val="18"/>
          <w:szCs w:val="18"/>
          <w:rtl/>
        </w:rPr>
      </w:pPr>
      <w:r w:rsidRPr="0051332D">
        <w:rPr>
          <w:rFonts w:hint="cs"/>
          <w:sz w:val="18"/>
          <w:szCs w:val="18"/>
          <w:rtl/>
        </w:rPr>
        <w:t xml:space="preserve">בהסכם ההתקשרות נקבעו הוראות לטיפול בהפרות מצד העירייה להוראות ההסכם </w:t>
      </w:r>
      <w:r w:rsidRPr="0051332D">
        <w:rPr>
          <w:rFonts w:hint="cs"/>
          <w:sz w:val="18"/>
          <w:szCs w:val="18"/>
          <w:rtl/>
        </w:rPr>
        <w:t>והסעדים</w:t>
      </w:r>
      <w:r w:rsidRPr="0051332D">
        <w:rPr>
          <w:rFonts w:hint="cs"/>
          <w:sz w:val="18"/>
          <w:szCs w:val="18"/>
          <w:rtl/>
        </w:rPr>
        <w:t xml:space="preserve"> שיעמדו למשרד התחבורה במקרים כאלו. לדוגמה, בהסכם נקבע כי משרד התחבורה רשאי לבטל את הסכם ההתקשרות </w:t>
      </w:r>
      <w:r w:rsidRPr="00090369">
        <w:rPr>
          <w:rFonts w:hint="cs"/>
          <w:spacing w:val="-4"/>
          <w:sz w:val="18"/>
          <w:szCs w:val="18"/>
          <w:rtl/>
        </w:rPr>
        <w:t>בהודעה בכתב 60 ימים מראש בקרות הפרה יסודית של ההסכם</w:t>
      </w:r>
      <w:r>
        <w:rPr>
          <w:spacing w:val="-4"/>
          <w:sz w:val="18"/>
          <w:szCs w:val="18"/>
          <w:vertAlign w:val="superscript"/>
          <w:rtl/>
        </w:rPr>
        <w:footnoteReference w:id="49"/>
      </w:r>
      <w:r w:rsidRPr="00090369">
        <w:rPr>
          <w:rFonts w:hint="cs"/>
          <w:spacing w:val="-4"/>
          <w:sz w:val="18"/>
          <w:szCs w:val="18"/>
          <w:rtl/>
        </w:rPr>
        <w:t>, או לחלופין</w:t>
      </w:r>
      <w:r w:rsidRPr="0051332D">
        <w:rPr>
          <w:rFonts w:hint="cs"/>
          <w:sz w:val="18"/>
          <w:szCs w:val="18"/>
          <w:rtl/>
        </w:rPr>
        <w:t xml:space="preserve"> כשהעירייה הפרה תנאי שאינו מהווה הפרה יסודית וניתנה לה הודעה מראש של 60 ימים וארכה של 14 ימים לתיקון ההפרה. עוד נקבע כי משרד התחבורה יהיה רשאי לבטל או לעכב העברת כספים אם הוא נוכח שהעירייה אינה עומדת בהוראות ההסכם, ובכלל זה עמידה באבני הדרך ולוחות הזמנים. משרד התחבורה גם רשאי להפסיק את ההתקשרות עם </w:t>
      </w:r>
      <w:r w:rsidRPr="0051332D">
        <w:rPr>
          <w:rFonts w:hint="cs"/>
          <w:sz w:val="18"/>
          <w:szCs w:val="18"/>
          <w:rtl/>
        </w:rPr>
        <w:t xml:space="preserve">העירייה, לבטל את ההסכם או </w:t>
      </w:r>
      <w:r w:rsidRPr="0051332D">
        <w:rPr>
          <w:rFonts w:hint="cs"/>
          <w:sz w:val="18"/>
          <w:szCs w:val="18"/>
          <w:rtl/>
        </w:rPr>
        <w:t>להתלותו</w:t>
      </w:r>
      <w:r w:rsidRPr="0051332D">
        <w:rPr>
          <w:rFonts w:hint="cs"/>
          <w:sz w:val="18"/>
          <w:szCs w:val="18"/>
          <w:rtl/>
        </w:rPr>
        <w:t xml:space="preserve"> במקרים שבהם התגלו ליקויים חמורים בפעילות העירייה וחריגות תקציביות, או בכל מקרה שבו העירייה אינה מעבירה מידע ואינה משתפת פעולה עם פעולות הבקרה.</w:t>
      </w:r>
    </w:p>
    <w:p w:rsidR="0055684C" w:rsidRPr="0051332D" w:rsidP="00090369">
      <w:pPr>
        <w:pStyle w:val="RESHET"/>
        <w:ind w:left="567"/>
        <w:rPr>
          <w:rtl/>
        </w:rPr>
      </w:pPr>
      <w:r w:rsidRPr="0051332D">
        <w:rPr>
          <w:rFonts w:hint="cs"/>
          <w:rtl/>
        </w:rPr>
        <w:t xml:space="preserve">מלבד סעדים אלו לא נקבעו בהסכם ההתקשרות קנסות בגין הפרה או אי-עמידה של העירייה בתנאי ההסכם ובביצוע תכולת הפרויקט על פי לוחות הזמנים שהתחייבה עליהם. לדבר חשיבות מיוחדת נוכח העובדה כי </w:t>
      </w:r>
      <w:r w:rsidRPr="0051332D">
        <w:rPr>
          <w:rFonts w:hint="cs"/>
          <w:rtl/>
        </w:rPr>
        <w:t>הסעדים</w:t>
      </w:r>
      <w:r w:rsidRPr="0051332D">
        <w:rPr>
          <w:rFonts w:hint="cs"/>
          <w:rtl/>
        </w:rPr>
        <w:t xml:space="preserve"> שקבע משרד התחבורה בהסכם, כמו ביטולם של ההסכם ושל הפרויקט, לא היו אפקטיביים, בייחוד לאחר תחילת ביצוע הפרויקט, שכן האינטרס של משרד התחבורה הוא לבצע את הפרויקט כ"עיר מודל" כפי שדרש, ולא לבטלו. נוסף על כך, ביטול פרויקט בסדר גודל שכזה לאחר תחילת ביצועו היה גורם להפסד כספי גדול מאוד למדינה מבלי להשיג את מטרותיו של הקול הקורא שפורסם.</w:t>
      </w:r>
    </w:p>
    <w:p w:rsidR="0055684C" w:rsidRPr="0051332D" w:rsidP="00090369">
      <w:pPr>
        <w:pStyle w:val="ListParagraph"/>
        <w:numPr>
          <w:ilvl w:val="0"/>
          <w:numId w:val="35"/>
        </w:numPr>
        <w:autoSpaceDE/>
        <w:autoSpaceDN/>
        <w:adjustRightInd/>
        <w:spacing w:before="180" w:line="240" w:lineRule="exact"/>
        <w:ind w:left="340" w:right="2268" w:hanging="340"/>
        <w:rPr>
          <w:sz w:val="18"/>
          <w:szCs w:val="18"/>
        </w:rPr>
      </w:pPr>
      <w:r w:rsidRPr="0051332D">
        <w:rPr>
          <w:rFonts w:hint="cs"/>
          <w:sz w:val="18"/>
          <w:szCs w:val="18"/>
          <w:rtl/>
        </w:rPr>
        <w:t>כאמור, במהלך הפרויקט ביצעה העירייה פעולות ללא ידיעת משרדי התחבורה והאוצר וועדת ההיגוי, כמו שינוי הסטנדרט של משרד התחבורה, וכן שינויים בפרויקט, או שהקפיאה ביצוע מרכיבים שונים, וזאת מבלי לדון על כך עם שני המשרדים ובפורום ועדת ההיגוי ומבלי לקבל אישור מראש לשינויים שעשתה.</w:t>
      </w:r>
    </w:p>
    <w:p w:rsidR="0055684C" w:rsidRPr="0051332D" w:rsidP="004C279C">
      <w:pPr>
        <w:spacing w:line="240" w:lineRule="exact"/>
        <w:ind w:left="340" w:right="2268"/>
        <w:jc w:val="both"/>
        <w:rPr>
          <w:rFonts w:ascii="Tahoma" w:hAnsi="Tahoma" w:cs="Tahoma"/>
          <w:sz w:val="18"/>
          <w:szCs w:val="18"/>
          <w:rtl/>
        </w:rPr>
      </w:pPr>
      <w:r w:rsidRPr="0051332D">
        <w:rPr>
          <w:rFonts w:ascii="Tahoma" w:hAnsi="Tahoma" w:cs="Tahoma" w:hint="cs"/>
          <w:sz w:val="18"/>
          <w:szCs w:val="18"/>
          <w:rtl/>
        </w:rPr>
        <w:t>בנובמבר 2017 פנה נציג חברת הבקרה למנהלת הפרויקט לשעבר והתריע על פעולות ושינויים שהעירייה עושה בפרויקט על דעת עצמה, כמו עצירת העבודות בכיכר אילן רמון ואי-הוצאת צו התחלת עבודה לציר ז'בוטינסקי, שגורמים ל"דחייה ודאית של כחצי שנה לפחות בהשלמת הפרויקט". בסיום דבריו ציין נציג חברת הבקרה: "באופן כללי [אני] ממליץ שעו"ד המשרד יבחן את ההסכם שנחתם מול העירייה תוך הוצאת מכתבי התראה".</w:t>
      </w:r>
    </w:p>
    <w:p w:rsidR="0055684C" w:rsidRPr="0051332D" w:rsidP="004C279C">
      <w:pPr>
        <w:spacing w:line="240" w:lineRule="exact"/>
        <w:ind w:left="340" w:right="2268"/>
        <w:jc w:val="both"/>
        <w:rPr>
          <w:rFonts w:ascii="Tahoma" w:hAnsi="Tahoma" w:cs="Tahoma"/>
          <w:sz w:val="18"/>
          <w:szCs w:val="18"/>
        </w:rPr>
      </w:pPr>
      <w:r w:rsidRPr="0051332D">
        <w:rPr>
          <w:rFonts w:ascii="Tahoma" w:hAnsi="Tahoma" w:cs="Tahoma" w:hint="cs"/>
          <w:sz w:val="18"/>
          <w:szCs w:val="18"/>
          <w:rtl/>
        </w:rPr>
        <w:t xml:space="preserve">מנהלת הפרויקט לשעבר מסרה לצוות הביקורת באוגוסט 2018 כי עם זיהוי חריגות על ידי חברות הבקרה הועבר באופן </w:t>
      </w:r>
      <w:r w:rsidRPr="0051332D">
        <w:rPr>
          <w:rFonts w:ascii="Tahoma" w:hAnsi="Tahoma" w:cs="Tahoma" w:hint="cs"/>
          <w:sz w:val="18"/>
          <w:szCs w:val="18"/>
          <w:rtl/>
        </w:rPr>
        <w:t>מי</w:t>
      </w:r>
      <w:r w:rsidR="00271A5C">
        <w:rPr>
          <w:rFonts w:ascii="Tahoma" w:hAnsi="Tahoma" w:cs="Tahoma" w:hint="cs"/>
          <w:sz w:val="18"/>
          <w:szCs w:val="18"/>
          <w:rtl/>
        </w:rPr>
        <w:t>ידי</w:t>
      </w:r>
      <w:r w:rsidR="00271A5C">
        <w:rPr>
          <w:rFonts w:ascii="Tahoma" w:hAnsi="Tahoma" w:cs="Tahoma" w:hint="cs"/>
          <w:sz w:val="18"/>
          <w:szCs w:val="18"/>
          <w:rtl/>
        </w:rPr>
        <w:t xml:space="preserve"> מכתב למנכ"ל העירייה בנושא. ב</w:t>
      </w:r>
      <w:r w:rsidRPr="0051332D">
        <w:rPr>
          <w:rFonts w:ascii="Tahoma" w:hAnsi="Tahoma" w:cs="Tahoma" w:hint="cs"/>
          <w:sz w:val="18"/>
          <w:szCs w:val="18"/>
          <w:rtl/>
        </w:rPr>
        <w:t>התכתבויות בין גורמים שונים במשרד התחבורה ובין העירייה מהחודשים אפריל 2017 - ינואר 2018 ביקשו נציגי משרד התחבורה מהעירייה לקבל נתונים על החריגות בפרויקט כולל פירוט הכמויות, אך העירייה לא העבירה נתונים כאמור. נציג משרד התחבורה התריע באוקטובר 2017 כי מצב זה גורם לעיכובים ולקשיים בתהליך התשלומים וביכולתו של המשרד לבצע פיקוח ובקרה נאותים.</w:t>
      </w:r>
    </w:p>
    <w:p w:rsidR="0055684C" w:rsidRPr="0051332D" w:rsidP="004C279C">
      <w:pPr>
        <w:spacing w:line="240" w:lineRule="exact"/>
        <w:ind w:left="340" w:right="2268"/>
        <w:jc w:val="both"/>
        <w:rPr>
          <w:rFonts w:ascii="Tahoma" w:hAnsi="Tahoma" w:cs="Tahoma"/>
          <w:sz w:val="18"/>
          <w:szCs w:val="18"/>
          <w:rtl/>
        </w:rPr>
      </w:pPr>
      <w:r w:rsidRPr="0051332D">
        <w:rPr>
          <w:rFonts w:ascii="Tahoma" w:hAnsi="Tahoma" w:cs="Tahoma" w:hint="cs"/>
          <w:sz w:val="18"/>
          <w:szCs w:val="18"/>
          <w:rtl/>
        </w:rPr>
        <w:t xml:space="preserve">בסיכום ישיבה מינואר 2018, בהשתתפות נציגים ממשרד התחבורה, מעיריית אשדוד ומחברות הבקרה, שהופץ גם לנציגים מאגף תקציבים במשרד האוצר, צוין כי "משרד התחבורה מתפלא על כך כי העירייה מקבלת החלטות משמעותיות בפרויקט מבחינת לוח זמנים ותקציב מבלי לעדכן ולדון עליהם עם גורמי משרד התחבורה. שינויים אלה יביאו בהכרח לאי עמידה בלוח הזמנים, באי ביצוע תכולת הפרויקט כפי שנחתמה על ידי העירייה ומשרד התחבורה וחריגות בתקציב. משרד התחבורה מציין כי אין </w:t>
      </w:r>
      <w:r w:rsidRPr="0051332D">
        <w:rPr>
          <w:rFonts w:ascii="Tahoma" w:hAnsi="Tahoma" w:cs="Tahoma" w:hint="cs"/>
          <w:sz w:val="18"/>
          <w:szCs w:val="18"/>
          <w:rtl/>
        </w:rPr>
        <w:t>לוח זמנים אינטגרטיבי להשלמת כל מרכיבי הפרויקט ואין מעקב אחר מסגרת התקציב שאמורה להביא את כל מרכיבי הפרויקט להשלמה ולהפעיל את התחבורה הציבורית במתכונתה המתוכננת. משרד התחבורה מודאג כי הפרויקט לא יסתיים בלוח הזמנים שנקבע ולא יכלול את כל מרכיבי הפרויקט כפי שסוכמו". בפברואר 2018 התריע נציג חברת הבקרה מטעם משרד התחבורה בפני העירייה כי אם העירייה לא תעביר את המידע שהתבקשה להעביר יעכב המשרד את התשלומים.</w:t>
      </w:r>
    </w:p>
    <w:p w:rsidR="0055684C" w:rsidRPr="0051332D" w:rsidP="004C279C">
      <w:pPr>
        <w:pStyle w:val="ListParagraph"/>
        <w:numPr>
          <w:ilvl w:val="0"/>
          <w:numId w:val="35"/>
        </w:numPr>
        <w:autoSpaceDE/>
        <w:autoSpaceDN/>
        <w:adjustRightInd/>
        <w:spacing w:line="240" w:lineRule="exact"/>
        <w:ind w:left="340" w:right="2268" w:hanging="340"/>
        <w:rPr>
          <w:sz w:val="18"/>
          <w:szCs w:val="18"/>
          <w:rtl/>
        </w:rPr>
      </w:pPr>
      <w:r w:rsidRPr="0051332D">
        <w:rPr>
          <w:rFonts w:hint="cs"/>
          <w:sz w:val="18"/>
          <w:szCs w:val="18"/>
          <w:rtl/>
        </w:rPr>
        <w:t>ביולי 2018 מסרו נציגי משרד האוצר לצוות הביקורת כי "העירייה קיבלה את ניהול הפרויקט והקמתו לידיה, אולם השתמשה בסמכותה כדי לעצב מחדש את הפרויקט, באופן שמקטין את יעילות התחבורה הציבורית". עוד מסרו כי ביטול אלמנטים מרכזיים בפרויקט והקפאת אלמנטים אחרים פגעו "בהעדפה" לתחבורה ציבורית באשדוד, והם עלולים להביא לשירות תחבורה ציבורית שאינו אופטימלי. הם ציינו כי "נוסף למחלוקות המקצועיות חלה גם התייקרות משמעותית בפרויקט, שבחלקה נובעת מהחלטה חד צדדית של העירייה על ביצוע שדרוג סטנדרט... החלטה זו התבצעה בניגוד לסיכום עם משרד התחבורה ומשרד האוצר... נכון להיום לא רואים שיש התקדמות ועל כן יש סכנה שכל ההשקעה בפרויקט תרד לטמיון".</w:t>
      </w:r>
    </w:p>
    <w:p w:rsidR="0055684C" w:rsidRPr="0051332D" w:rsidP="00C02BC9">
      <w:pPr>
        <w:spacing w:line="240" w:lineRule="exact"/>
        <w:ind w:left="-1" w:right="2268"/>
        <w:jc w:val="both"/>
        <w:rPr>
          <w:rFonts w:ascii="Tahoma" w:hAnsi="Tahoma" w:cs="Tahoma"/>
          <w:sz w:val="18"/>
          <w:szCs w:val="18"/>
          <w:rtl/>
        </w:rPr>
      </w:pPr>
      <w:r w:rsidRPr="0051332D">
        <w:rPr>
          <w:rFonts w:ascii="Tahoma" w:hAnsi="Tahoma" w:cs="Tahoma" w:hint="cs"/>
          <w:sz w:val="18"/>
          <w:szCs w:val="18"/>
          <w:rtl/>
        </w:rPr>
        <w:t xml:space="preserve">מהממצאים שפורטו בדוח עולה כי במועד סיום הביקורת לא היה צפי ודאי לסיום ביצוע כל מרכיבי הפרויקט, וממילא לא היה ידוע מה תהיה תכולת הפרויקט הסופית, וכפועל יוצא מה תהיה העלות הסופית של הפרויקט במתכונתו הנוכחית. </w:t>
      </w:r>
      <w:r w:rsidRPr="0012789B" w:rsidR="00C02BC9">
        <w:rPr>
          <w:rFonts w:cs="Tahoma"/>
          <w:noProof/>
          <w:sz w:val="17"/>
          <w:szCs w:val="17"/>
          <w:rtl/>
        </w:rPr>
        <mc:AlternateContent>
          <mc:Choice Requires="wps">
            <w:drawing>
              <wp:anchor distT="0" distB="0" distL="114300" distR="114300" simplePos="0" relativeHeight="251668480" behindDoc="1" locked="0" layoutInCell="1" allowOverlap="1">
                <wp:simplePos x="0" y="0"/>
                <wp:positionH relativeFrom="margin">
                  <wp:posOffset>-431800</wp:posOffset>
                </wp:positionH>
                <wp:positionV relativeFrom="margin">
                  <wp:align>top</wp:align>
                </wp:positionV>
                <wp:extent cx="1620000" cy="4140000"/>
                <wp:effectExtent l="0" t="0" r="0" b="0"/>
                <wp:wrapNone/>
                <wp:docPr id="2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E4DB7" w:rsidRPr="00373C5D" w:rsidP="00C02BC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29420277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51739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E4DB7" w:rsidRPr="00881D99" w:rsidP="00C02BC9">
                            <w:pPr>
                              <w:spacing w:after="0" w:line="240" w:lineRule="auto"/>
                              <w:rPr>
                                <w:color w:val="0B5294"/>
                                <w:spacing w:val="-4"/>
                                <w:sz w:val="24"/>
                                <w:szCs w:val="24"/>
                                <w:rtl/>
                                <w:cs/>
                              </w:rPr>
                            </w:pPr>
                            <w:r w:rsidRPr="00C02BC9">
                              <w:rPr>
                                <w:rFonts w:cs="Tahoma" w:hint="eastAsia"/>
                                <w:color w:val="0B5294"/>
                                <w:spacing w:val="-4"/>
                                <w:sz w:val="24"/>
                                <w:szCs w:val="24"/>
                                <w:rtl/>
                              </w:rPr>
                              <w:t>במועד</w:t>
                            </w:r>
                            <w:r w:rsidRPr="00C02BC9">
                              <w:rPr>
                                <w:rFonts w:cs="Tahoma"/>
                                <w:color w:val="0B5294"/>
                                <w:spacing w:val="-4"/>
                                <w:sz w:val="24"/>
                                <w:szCs w:val="24"/>
                                <w:rtl/>
                              </w:rPr>
                              <w:t xml:space="preserve"> </w:t>
                            </w:r>
                            <w:r w:rsidRPr="00C02BC9">
                              <w:rPr>
                                <w:rFonts w:cs="Tahoma" w:hint="eastAsia"/>
                                <w:color w:val="0B5294"/>
                                <w:spacing w:val="-4"/>
                                <w:sz w:val="24"/>
                                <w:szCs w:val="24"/>
                                <w:rtl/>
                              </w:rPr>
                              <w:t>סיום</w:t>
                            </w:r>
                            <w:r w:rsidRPr="00C02BC9">
                              <w:rPr>
                                <w:rFonts w:cs="Tahoma"/>
                                <w:color w:val="0B5294"/>
                                <w:spacing w:val="-4"/>
                                <w:sz w:val="24"/>
                                <w:szCs w:val="24"/>
                                <w:rtl/>
                              </w:rPr>
                              <w:t xml:space="preserve"> </w:t>
                            </w:r>
                            <w:r w:rsidRPr="00C02BC9">
                              <w:rPr>
                                <w:rFonts w:cs="Tahoma" w:hint="eastAsia"/>
                                <w:color w:val="0B5294"/>
                                <w:spacing w:val="-4"/>
                                <w:sz w:val="24"/>
                                <w:szCs w:val="24"/>
                                <w:rtl/>
                              </w:rPr>
                              <w:t>הביקורת</w:t>
                            </w:r>
                            <w:r w:rsidRPr="00C02BC9">
                              <w:rPr>
                                <w:rFonts w:cs="Tahoma"/>
                                <w:color w:val="0B5294"/>
                                <w:spacing w:val="-4"/>
                                <w:sz w:val="24"/>
                                <w:szCs w:val="24"/>
                                <w:rtl/>
                              </w:rPr>
                              <w:t xml:space="preserve"> </w:t>
                            </w:r>
                            <w:r w:rsidRPr="00C02BC9">
                              <w:rPr>
                                <w:rFonts w:cs="Tahoma" w:hint="eastAsia"/>
                                <w:color w:val="0B5294"/>
                                <w:spacing w:val="-4"/>
                                <w:sz w:val="24"/>
                                <w:szCs w:val="24"/>
                                <w:rtl/>
                              </w:rPr>
                              <w:t>לא</w:t>
                            </w:r>
                            <w:r w:rsidRPr="00C02BC9">
                              <w:rPr>
                                <w:rFonts w:cs="Tahoma"/>
                                <w:color w:val="0B5294"/>
                                <w:spacing w:val="-4"/>
                                <w:sz w:val="24"/>
                                <w:szCs w:val="24"/>
                                <w:rtl/>
                              </w:rPr>
                              <w:t xml:space="preserve"> </w:t>
                            </w:r>
                            <w:r w:rsidRPr="00C02BC9">
                              <w:rPr>
                                <w:rFonts w:cs="Tahoma" w:hint="eastAsia"/>
                                <w:color w:val="0B5294"/>
                                <w:spacing w:val="-4"/>
                                <w:sz w:val="24"/>
                                <w:szCs w:val="24"/>
                                <w:rtl/>
                              </w:rPr>
                              <w:t>היה</w:t>
                            </w:r>
                            <w:r w:rsidRPr="00C02BC9">
                              <w:rPr>
                                <w:rFonts w:cs="Tahoma"/>
                                <w:color w:val="0B5294"/>
                                <w:spacing w:val="-4"/>
                                <w:sz w:val="24"/>
                                <w:szCs w:val="24"/>
                                <w:rtl/>
                              </w:rPr>
                              <w:t xml:space="preserve"> </w:t>
                            </w:r>
                            <w:r w:rsidRPr="00C02BC9">
                              <w:rPr>
                                <w:rFonts w:cs="Tahoma" w:hint="eastAsia"/>
                                <w:color w:val="0B5294"/>
                                <w:spacing w:val="-4"/>
                                <w:sz w:val="24"/>
                                <w:szCs w:val="24"/>
                                <w:rtl/>
                              </w:rPr>
                              <w:t>צפי</w:t>
                            </w:r>
                            <w:r w:rsidRPr="00C02BC9">
                              <w:rPr>
                                <w:rFonts w:cs="Tahoma"/>
                                <w:color w:val="0B5294"/>
                                <w:spacing w:val="-4"/>
                                <w:sz w:val="24"/>
                                <w:szCs w:val="24"/>
                                <w:rtl/>
                              </w:rPr>
                              <w:t xml:space="preserve"> </w:t>
                            </w:r>
                            <w:r w:rsidRPr="00C02BC9">
                              <w:rPr>
                                <w:rFonts w:cs="Tahoma" w:hint="eastAsia"/>
                                <w:color w:val="0B5294"/>
                                <w:spacing w:val="-4"/>
                                <w:sz w:val="24"/>
                                <w:szCs w:val="24"/>
                                <w:rtl/>
                              </w:rPr>
                              <w:t>ודאי</w:t>
                            </w:r>
                            <w:r w:rsidRPr="00C02BC9">
                              <w:rPr>
                                <w:rFonts w:cs="Tahoma"/>
                                <w:color w:val="0B5294"/>
                                <w:spacing w:val="-4"/>
                                <w:sz w:val="24"/>
                                <w:szCs w:val="24"/>
                                <w:rtl/>
                              </w:rPr>
                              <w:t xml:space="preserve"> </w:t>
                            </w:r>
                            <w:r w:rsidRPr="00C02BC9">
                              <w:rPr>
                                <w:rFonts w:cs="Tahoma" w:hint="eastAsia"/>
                                <w:color w:val="0B5294"/>
                                <w:spacing w:val="-4"/>
                                <w:sz w:val="24"/>
                                <w:szCs w:val="24"/>
                                <w:rtl/>
                              </w:rPr>
                              <w:t>לסיום</w:t>
                            </w:r>
                            <w:r w:rsidRPr="00C02BC9">
                              <w:rPr>
                                <w:rFonts w:cs="Tahoma"/>
                                <w:color w:val="0B5294"/>
                                <w:spacing w:val="-4"/>
                                <w:sz w:val="24"/>
                                <w:szCs w:val="24"/>
                                <w:rtl/>
                              </w:rPr>
                              <w:t xml:space="preserve"> </w:t>
                            </w:r>
                            <w:r w:rsidRPr="00C02BC9">
                              <w:rPr>
                                <w:rFonts w:cs="Tahoma" w:hint="eastAsia"/>
                                <w:color w:val="0B5294"/>
                                <w:spacing w:val="-4"/>
                                <w:sz w:val="24"/>
                                <w:szCs w:val="24"/>
                                <w:rtl/>
                              </w:rPr>
                              <w:t>ביצוע</w:t>
                            </w:r>
                            <w:r w:rsidRPr="00C02BC9">
                              <w:rPr>
                                <w:rFonts w:cs="Tahoma"/>
                                <w:color w:val="0B5294"/>
                                <w:spacing w:val="-4"/>
                                <w:sz w:val="24"/>
                                <w:szCs w:val="24"/>
                                <w:rtl/>
                              </w:rPr>
                              <w:t xml:space="preserve"> </w:t>
                            </w:r>
                            <w:r w:rsidRPr="00C02BC9">
                              <w:rPr>
                                <w:rFonts w:cs="Tahoma" w:hint="eastAsia"/>
                                <w:color w:val="0B5294"/>
                                <w:spacing w:val="-4"/>
                                <w:sz w:val="24"/>
                                <w:szCs w:val="24"/>
                                <w:rtl/>
                              </w:rPr>
                              <w:t>כל</w:t>
                            </w:r>
                            <w:r w:rsidRPr="00C02BC9">
                              <w:rPr>
                                <w:rFonts w:cs="Tahoma"/>
                                <w:color w:val="0B5294"/>
                                <w:spacing w:val="-4"/>
                                <w:sz w:val="24"/>
                                <w:szCs w:val="24"/>
                                <w:rtl/>
                              </w:rPr>
                              <w:t xml:space="preserve"> </w:t>
                            </w:r>
                            <w:r w:rsidRPr="00C02BC9">
                              <w:rPr>
                                <w:rFonts w:cs="Tahoma" w:hint="eastAsia"/>
                                <w:color w:val="0B5294"/>
                                <w:spacing w:val="-4"/>
                                <w:sz w:val="24"/>
                                <w:szCs w:val="24"/>
                                <w:rtl/>
                              </w:rPr>
                              <w:t>מרכיבי</w:t>
                            </w:r>
                            <w:r w:rsidRPr="00C02BC9">
                              <w:rPr>
                                <w:rFonts w:cs="Tahoma"/>
                                <w:color w:val="0B5294"/>
                                <w:spacing w:val="-4"/>
                                <w:sz w:val="24"/>
                                <w:szCs w:val="24"/>
                                <w:rtl/>
                              </w:rPr>
                              <w:t xml:space="preserve"> </w:t>
                            </w:r>
                            <w:r w:rsidRPr="00C02BC9">
                              <w:rPr>
                                <w:rFonts w:cs="Tahoma" w:hint="eastAsia"/>
                                <w:color w:val="0B5294"/>
                                <w:spacing w:val="-4"/>
                                <w:sz w:val="24"/>
                                <w:szCs w:val="24"/>
                                <w:rtl/>
                              </w:rPr>
                              <w:t>הפרויקט</w:t>
                            </w:r>
                            <w:r w:rsidRPr="00C02BC9">
                              <w:rPr>
                                <w:rFonts w:cs="Tahoma"/>
                                <w:color w:val="0B5294"/>
                                <w:spacing w:val="-4"/>
                                <w:sz w:val="24"/>
                                <w:szCs w:val="24"/>
                                <w:rtl/>
                              </w:rPr>
                              <w:t xml:space="preserve">, </w:t>
                            </w:r>
                            <w:r w:rsidRPr="00C02BC9">
                              <w:rPr>
                                <w:rFonts w:cs="Tahoma" w:hint="eastAsia"/>
                                <w:color w:val="0B5294"/>
                                <w:spacing w:val="-4"/>
                                <w:sz w:val="24"/>
                                <w:szCs w:val="24"/>
                                <w:rtl/>
                              </w:rPr>
                              <w:t>וממילא</w:t>
                            </w:r>
                            <w:r w:rsidRPr="00C02BC9">
                              <w:rPr>
                                <w:rFonts w:cs="Tahoma"/>
                                <w:color w:val="0B5294"/>
                                <w:spacing w:val="-4"/>
                                <w:sz w:val="24"/>
                                <w:szCs w:val="24"/>
                                <w:rtl/>
                              </w:rPr>
                              <w:t xml:space="preserve"> </w:t>
                            </w:r>
                            <w:r w:rsidRPr="00C02BC9">
                              <w:rPr>
                                <w:rFonts w:cs="Tahoma" w:hint="eastAsia"/>
                                <w:color w:val="0B5294"/>
                                <w:spacing w:val="-4"/>
                                <w:sz w:val="24"/>
                                <w:szCs w:val="24"/>
                                <w:rtl/>
                              </w:rPr>
                              <w:t>לא</w:t>
                            </w:r>
                            <w:r w:rsidRPr="00C02BC9">
                              <w:rPr>
                                <w:rFonts w:cs="Tahoma"/>
                                <w:color w:val="0B5294"/>
                                <w:spacing w:val="-4"/>
                                <w:sz w:val="24"/>
                                <w:szCs w:val="24"/>
                                <w:rtl/>
                              </w:rPr>
                              <w:t xml:space="preserve"> </w:t>
                            </w:r>
                            <w:r w:rsidRPr="00C02BC9">
                              <w:rPr>
                                <w:rFonts w:cs="Tahoma" w:hint="eastAsia"/>
                                <w:color w:val="0B5294"/>
                                <w:spacing w:val="-4"/>
                                <w:sz w:val="24"/>
                                <w:szCs w:val="24"/>
                                <w:rtl/>
                              </w:rPr>
                              <w:t>היה</w:t>
                            </w:r>
                            <w:r w:rsidRPr="00C02BC9">
                              <w:rPr>
                                <w:rFonts w:cs="Tahoma"/>
                                <w:color w:val="0B5294"/>
                                <w:spacing w:val="-4"/>
                                <w:sz w:val="24"/>
                                <w:szCs w:val="24"/>
                                <w:rtl/>
                              </w:rPr>
                              <w:t xml:space="preserve"> </w:t>
                            </w:r>
                            <w:r w:rsidRPr="00C02BC9">
                              <w:rPr>
                                <w:rFonts w:cs="Tahoma" w:hint="eastAsia"/>
                                <w:color w:val="0B5294"/>
                                <w:spacing w:val="-4"/>
                                <w:sz w:val="24"/>
                                <w:szCs w:val="24"/>
                                <w:rtl/>
                              </w:rPr>
                              <w:t>ידוע</w:t>
                            </w:r>
                            <w:r w:rsidRPr="00C02BC9">
                              <w:rPr>
                                <w:rFonts w:cs="Tahoma"/>
                                <w:color w:val="0B5294"/>
                                <w:spacing w:val="-4"/>
                                <w:sz w:val="24"/>
                                <w:szCs w:val="24"/>
                                <w:rtl/>
                              </w:rPr>
                              <w:t xml:space="preserve"> </w:t>
                            </w:r>
                            <w:r w:rsidRPr="00C02BC9">
                              <w:rPr>
                                <w:rFonts w:cs="Tahoma" w:hint="eastAsia"/>
                                <w:color w:val="0B5294"/>
                                <w:spacing w:val="-4"/>
                                <w:sz w:val="24"/>
                                <w:szCs w:val="24"/>
                                <w:rtl/>
                              </w:rPr>
                              <w:t>מה</w:t>
                            </w:r>
                            <w:r w:rsidRPr="00C02BC9">
                              <w:rPr>
                                <w:rFonts w:cs="Tahoma"/>
                                <w:color w:val="0B5294"/>
                                <w:spacing w:val="-4"/>
                                <w:sz w:val="24"/>
                                <w:szCs w:val="24"/>
                                <w:rtl/>
                              </w:rPr>
                              <w:t xml:space="preserve"> </w:t>
                            </w:r>
                            <w:r w:rsidRPr="00C02BC9">
                              <w:rPr>
                                <w:rFonts w:cs="Tahoma" w:hint="eastAsia"/>
                                <w:color w:val="0B5294"/>
                                <w:spacing w:val="-4"/>
                                <w:sz w:val="24"/>
                                <w:szCs w:val="24"/>
                                <w:rtl/>
                              </w:rPr>
                              <w:t>תהיה</w:t>
                            </w:r>
                            <w:r w:rsidRPr="00C02BC9">
                              <w:rPr>
                                <w:rFonts w:cs="Tahoma"/>
                                <w:color w:val="0B5294"/>
                                <w:spacing w:val="-4"/>
                                <w:sz w:val="24"/>
                                <w:szCs w:val="24"/>
                                <w:rtl/>
                              </w:rPr>
                              <w:t xml:space="preserve"> </w:t>
                            </w:r>
                            <w:r w:rsidRPr="00C02BC9">
                              <w:rPr>
                                <w:rFonts w:cs="Tahoma" w:hint="eastAsia"/>
                                <w:color w:val="0B5294"/>
                                <w:spacing w:val="-4"/>
                                <w:sz w:val="24"/>
                                <w:szCs w:val="24"/>
                                <w:rtl/>
                              </w:rPr>
                              <w:t>תכולת</w:t>
                            </w:r>
                            <w:r w:rsidRPr="00C02BC9">
                              <w:rPr>
                                <w:rFonts w:cs="Tahoma"/>
                                <w:color w:val="0B5294"/>
                                <w:spacing w:val="-4"/>
                                <w:sz w:val="24"/>
                                <w:szCs w:val="24"/>
                                <w:rtl/>
                              </w:rPr>
                              <w:t xml:space="preserve"> </w:t>
                            </w:r>
                            <w:r w:rsidRPr="00C02BC9">
                              <w:rPr>
                                <w:rFonts w:cs="Tahoma" w:hint="eastAsia"/>
                                <w:color w:val="0B5294"/>
                                <w:spacing w:val="-4"/>
                                <w:sz w:val="24"/>
                                <w:szCs w:val="24"/>
                                <w:rtl/>
                              </w:rPr>
                              <w:t>הפרויקט</w:t>
                            </w:r>
                            <w:r w:rsidRPr="00C02BC9">
                              <w:rPr>
                                <w:rFonts w:cs="Tahoma"/>
                                <w:color w:val="0B5294"/>
                                <w:spacing w:val="-4"/>
                                <w:sz w:val="24"/>
                                <w:szCs w:val="24"/>
                                <w:rtl/>
                              </w:rPr>
                              <w:t xml:space="preserve"> </w:t>
                            </w:r>
                            <w:r w:rsidRPr="00C02BC9">
                              <w:rPr>
                                <w:rFonts w:cs="Tahoma" w:hint="eastAsia"/>
                                <w:color w:val="0B5294"/>
                                <w:spacing w:val="-4"/>
                                <w:sz w:val="24"/>
                                <w:szCs w:val="24"/>
                                <w:rtl/>
                              </w:rPr>
                              <w:t>הסופית</w:t>
                            </w:r>
                            <w:r w:rsidRPr="00C02BC9">
                              <w:rPr>
                                <w:rFonts w:cs="Tahoma"/>
                                <w:color w:val="0B5294"/>
                                <w:spacing w:val="-4"/>
                                <w:sz w:val="24"/>
                                <w:szCs w:val="24"/>
                                <w:rtl/>
                              </w:rPr>
                              <w:t xml:space="preserve">, </w:t>
                            </w:r>
                            <w:r w:rsidRPr="00C02BC9">
                              <w:rPr>
                                <w:rFonts w:cs="Tahoma" w:hint="eastAsia"/>
                                <w:color w:val="0B5294"/>
                                <w:spacing w:val="-4"/>
                                <w:sz w:val="24"/>
                                <w:szCs w:val="24"/>
                                <w:rtl/>
                              </w:rPr>
                              <w:t>וכפועל</w:t>
                            </w:r>
                            <w:r w:rsidRPr="00C02BC9">
                              <w:rPr>
                                <w:rFonts w:cs="Tahoma"/>
                                <w:color w:val="0B5294"/>
                                <w:spacing w:val="-4"/>
                                <w:sz w:val="24"/>
                                <w:szCs w:val="24"/>
                                <w:rtl/>
                              </w:rPr>
                              <w:t xml:space="preserve"> </w:t>
                            </w:r>
                            <w:r w:rsidRPr="00C02BC9">
                              <w:rPr>
                                <w:rFonts w:cs="Tahoma" w:hint="eastAsia"/>
                                <w:color w:val="0B5294"/>
                                <w:spacing w:val="-4"/>
                                <w:sz w:val="24"/>
                                <w:szCs w:val="24"/>
                                <w:rtl/>
                              </w:rPr>
                              <w:t>יוצא</w:t>
                            </w:r>
                            <w:r w:rsidRPr="00C02BC9">
                              <w:rPr>
                                <w:rFonts w:cs="Tahoma"/>
                                <w:color w:val="0B5294"/>
                                <w:spacing w:val="-4"/>
                                <w:sz w:val="24"/>
                                <w:szCs w:val="24"/>
                                <w:rtl/>
                              </w:rPr>
                              <w:t xml:space="preserve"> </w:t>
                            </w:r>
                            <w:r w:rsidRPr="00C02BC9">
                              <w:rPr>
                                <w:rFonts w:cs="Tahoma" w:hint="eastAsia"/>
                                <w:color w:val="0B5294"/>
                                <w:spacing w:val="-4"/>
                                <w:sz w:val="24"/>
                                <w:szCs w:val="24"/>
                                <w:rtl/>
                              </w:rPr>
                              <w:t>מה</w:t>
                            </w:r>
                            <w:r w:rsidRPr="00C02BC9">
                              <w:rPr>
                                <w:rFonts w:cs="Tahoma"/>
                                <w:color w:val="0B5294"/>
                                <w:spacing w:val="-4"/>
                                <w:sz w:val="24"/>
                                <w:szCs w:val="24"/>
                                <w:rtl/>
                              </w:rPr>
                              <w:t xml:space="preserve"> </w:t>
                            </w:r>
                            <w:r w:rsidRPr="00C02BC9">
                              <w:rPr>
                                <w:rFonts w:cs="Tahoma" w:hint="eastAsia"/>
                                <w:color w:val="0B5294"/>
                                <w:spacing w:val="-4"/>
                                <w:sz w:val="24"/>
                                <w:szCs w:val="24"/>
                                <w:rtl/>
                              </w:rPr>
                              <w:t>תהיה</w:t>
                            </w:r>
                            <w:r w:rsidRPr="00C02BC9">
                              <w:rPr>
                                <w:rFonts w:cs="Tahoma"/>
                                <w:color w:val="0B5294"/>
                                <w:spacing w:val="-4"/>
                                <w:sz w:val="24"/>
                                <w:szCs w:val="24"/>
                                <w:rtl/>
                              </w:rPr>
                              <w:t xml:space="preserve"> </w:t>
                            </w:r>
                            <w:r w:rsidRPr="00C02BC9">
                              <w:rPr>
                                <w:rFonts w:cs="Tahoma" w:hint="eastAsia"/>
                                <w:color w:val="0B5294"/>
                                <w:spacing w:val="-4"/>
                                <w:sz w:val="24"/>
                                <w:szCs w:val="24"/>
                                <w:rtl/>
                              </w:rPr>
                              <w:t>העלות</w:t>
                            </w:r>
                            <w:r w:rsidRPr="00C02BC9">
                              <w:rPr>
                                <w:rFonts w:cs="Tahoma"/>
                                <w:color w:val="0B5294"/>
                                <w:spacing w:val="-4"/>
                                <w:sz w:val="24"/>
                                <w:szCs w:val="24"/>
                                <w:rtl/>
                              </w:rPr>
                              <w:t xml:space="preserve"> </w:t>
                            </w:r>
                            <w:r w:rsidRPr="00C02BC9">
                              <w:rPr>
                                <w:rFonts w:cs="Tahoma" w:hint="eastAsia"/>
                                <w:color w:val="0B5294"/>
                                <w:spacing w:val="-4"/>
                                <w:sz w:val="24"/>
                                <w:szCs w:val="24"/>
                                <w:rtl/>
                              </w:rPr>
                              <w:t>הסופית</w:t>
                            </w:r>
                            <w:r w:rsidRPr="00C02BC9">
                              <w:rPr>
                                <w:rFonts w:cs="Tahoma"/>
                                <w:color w:val="0B5294"/>
                                <w:spacing w:val="-4"/>
                                <w:sz w:val="24"/>
                                <w:szCs w:val="24"/>
                                <w:rtl/>
                              </w:rPr>
                              <w:t xml:space="preserve"> </w:t>
                            </w:r>
                            <w:r w:rsidRPr="00C02BC9">
                              <w:rPr>
                                <w:rFonts w:cs="Tahoma" w:hint="eastAsia"/>
                                <w:color w:val="0B5294"/>
                                <w:spacing w:val="-4"/>
                                <w:sz w:val="24"/>
                                <w:szCs w:val="24"/>
                                <w:rtl/>
                              </w:rPr>
                              <w:t>של</w:t>
                            </w:r>
                            <w:r w:rsidRPr="00C02BC9">
                              <w:rPr>
                                <w:rFonts w:cs="Tahoma"/>
                                <w:color w:val="0B5294"/>
                                <w:spacing w:val="-4"/>
                                <w:sz w:val="24"/>
                                <w:szCs w:val="24"/>
                                <w:rtl/>
                              </w:rPr>
                              <w:t xml:space="preserve"> </w:t>
                            </w:r>
                            <w:r w:rsidRPr="00C02BC9">
                              <w:rPr>
                                <w:rFonts w:cs="Tahoma" w:hint="eastAsia"/>
                                <w:color w:val="0B5294"/>
                                <w:spacing w:val="-4"/>
                                <w:sz w:val="24"/>
                                <w:szCs w:val="24"/>
                                <w:rtl/>
                              </w:rPr>
                              <w:t>הפרויקט</w:t>
                            </w:r>
                            <w:r w:rsidRPr="00C02BC9">
                              <w:rPr>
                                <w:rFonts w:cs="Tahoma"/>
                                <w:color w:val="0B5294"/>
                                <w:spacing w:val="-4"/>
                                <w:sz w:val="24"/>
                                <w:szCs w:val="24"/>
                                <w:rtl/>
                              </w:rPr>
                              <w:t xml:space="preserve"> </w:t>
                            </w:r>
                            <w:r w:rsidRPr="00C02BC9">
                              <w:rPr>
                                <w:rFonts w:cs="Tahoma" w:hint="eastAsia"/>
                                <w:color w:val="0B5294"/>
                                <w:spacing w:val="-4"/>
                                <w:sz w:val="24"/>
                                <w:szCs w:val="24"/>
                                <w:rtl/>
                              </w:rPr>
                              <w:t>במתכונתו</w:t>
                            </w:r>
                            <w:r w:rsidRPr="00C02BC9">
                              <w:rPr>
                                <w:rFonts w:cs="Tahoma"/>
                                <w:color w:val="0B5294"/>
                                <w:spacing w:val="-4"/>
                                <w:sz w:val="24"/>
                                <w:szCs w:val="24"/>
                                <w:rtl/>
                              </w:rPr>
                              <w:t xml:space="preserve"> </w:t>
                            </w:r>
                            <w:r w:rsidRPr="00C02BC9">
                              <w:rPr>
                                <w:rFonts w:cs="Tahoma" w:hint="eastAsia"/>
                                <w:color w:val="0B5294"/>
                                <w:spacing w:val="-4"/>
                                <w:sz w:val="24"/>
                                <w:szCs w:val="24"/>
                                <w:rtl/>
                              </w:rPr>
                              <w:t>הנוכחית</w:t>
                            </w:r>
                          </w:p>
                          <w:p w:rsidR="00CE4DB7" w:rsidRPr="00373C5D" w:rsidP="00C02BC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7163243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79432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6976" filled="f" stroked="f">
                <v:textbox>
                  <w:txbxContent>
                    <w:p w:rsidR="00CE4DB7" w:rsidRPr="00373C5D" w:rsidP="00C02BC9">
                      <w:pPr>
                        <w:spacing w:line="240" w:lineRule="atLeast"/>
                        <w:rPr>
                          <w:rFonts w:cs="Tahoma"/>
                          <w:b/>
                          <w:bCs/>
                          <w:color w:val="0B5294"/>
                          <w:sz w:val="48"/>
                          <w:szCs w:val="48"/>
                          <w:rtl/>
                        </w:rPr>
                      </w:pPr>
                      <w:drawing>
                        <wp:inline distT="0" distB="0" distL="0" distR="0">
                          <wp:extent cx="311150" cy="256800"/>
                          <wp:effectExtent l="0" t="0" r="0" b="0"/>
                          <wp:docPr id="2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05224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E4DB7" w:rsidRPr="00881D99" w:rsidP="00C02BC9">
                      <w:pPr>
                        <w:spacing w:after="0" w:line="240" w:lineRule="auto"/>
                        <w:rPr>
                          <w:color w:val="0B5294"/>
                          <w:spacing w:val="-4"/>
                          <w:sz w:val="24"/>
                          <w:szCs w:val="24"/>
                          <w:rtl/>
                          <w:cs/>
                        </w:rPr>
                      </w:pPr>
                      <w:r w:rsidRPr="00C02BC9">
                        <w:rPr>
                          <w:rFonts w:cs="Tahoma" w:hint="eastAsia"/>
                          <w:color w:val="0B5294"/>
                          <w:spacing w:val="-4"/>
                          <w:sz w:val="24"/>
                          <w:szCs w:val="24"/>
                          <w:rtl/>
                        </w:rPr>
                        <w:t>במועד</w:t>
                      </w:r>
                      <w:r w:rsidRPr="00C02BC9">
                        <w:rPr>
                          <w:rFonts w:cs="Tahoma"/>
                          <w:color w:val="0B5294"/>
                          <w:spacing w:val="-4"/>
                          <w:sz w:val="24"/>
                          <w:szCs w:val="24"/>
                          <w:rtl/>
                        </w:rPr>
                        <w:t xml:space="preserve"> </w:t>
                      </w:r>
                      <w:r w:rsidRPr="00C02BC9">
                        <w:rPr>
                          <w:rFonts w:cs="Tahoma" w:hint="eastAsia"/>
                          <w:color w:val="0B5294"/>
                          <w:spacing w:val="-4"/>
                          <w:sz w:val="24"/>
                          <w:szCs w:val="24"/>
                          <w:rtl/>
                        </w:rPr>
                        <w:t>סיום</w:t>
                      </w:r>
                      <w:r w:rsidRPr="00C02BC9">
                        <w:rPr>
                          <w:rFonts w:cs="Tahoma"/>
                          <w:color w:val="0B5294"/>
                          <w:spacing w:val="-4"/>
                          <w:sz w:val="24"/>
                          <w:szCs w:val="24"/>
                          <w:rtl/>
                        </w:rPr>
                        <w:t xml:space="preserve"> </w:t>
                      </w:r>
                      <w:r w:rsidRPr="00C02BC9">
                        <w:rPr>
                          <w:rFonts w:cs="Tahoma" w:hint="eastAsia"/>
                          <w:color w:val="0B5294"/>
                          <w:spacing w:val="-4"/>
                          <w:sz w:val="24"/>
                          <w:szCs w:val="24"/>
                          <w:rtl/>
                        </w:rPr>
                        <w:t>הביקורת</w:t>
                      </w:r>
                      <w:r w:rsidRPr="00C02BC9">
                        <w:rPr>
                          <w:rFonts w:cs="Tahoma"/>
                          <w:color w:val="0B5294"/>
                          <w:spacing w:val="-4"/>
                          <w:sz w:val="24"/>
                          <w:szCs w:val="24"/>
                          <w:rtl/>
                        </w:rPr>
                        <w:t xml:space="preserve"> </w:t>
                      </w:r>
                      <w:r w:rsidRPr="00C02BC9">
                        <w:rPr>
                          <w:rFonts w:cs="Tahoma" w:hint="eastAsia"/>
                          <w:color w:val="0B5294"/>
                          <w:spacing w:val="-4"/>
                          <w:sz w:val="24"/>
                          <w:szCs w:val="24"/>
                          <w:rtl/>
                        </w:rPr>
                        <w:t>לא</w:t>
                      </w:r>
                      <w:r w:rsidRPr="00C02BC9">
                        <w:rPr>
                          <w:rFonts w:cs="Tahoma"/>
                          <w:color w:val="0B5294"/>
                          <w:spacing w:val="-4"/>
                          <w:sz w:val="24"/>
                          <w:szCs w:val="24"/>
                          <w:rtl/>
                        </w:rPr>
                        <w:t xml:space="preserve"> </w:t>
                      </w:r>
                      <w:r w:rsidRPr="00C02BC9">
                        <w:rPr>
                          <w:rFonts w:cs="Tahoma" w:hint="eastAsia"/>
                          <w:color w:val="0B5294"/>
                          <w:spacing w:val="-4"/>
                          <w:sz w:val="24"/>
                          <w:szCs w:val="24"/>
                          <w:rtl/>
                        </w:rPr>
                        <w:t>היה</w:t>
                      </w:r>
                      <w:r w:rsidRPr="00C02BC9">
                        <w:rPr>
                          <w:rFonts w:cs="Tahoma"/>
                          <w:color w:val="0B5294"/>
                          <w:spacing w:val="-4"/>
                          <w:sz w:val="24"/>
                          <w:szCs w:val="24"/>
                          <w:rtl/>
                        </w:rPr>
                        <w:t xml:space="preserve"> </w:t>
                      </w:r>
                      <w:r w:rsidRPr="00C02BC9">
                        <w:rPr>
                          <w:rFonts w:cs="Tahoma" w:hint="eastAsia"/>
                          <w:color w:val="0B5294"/>
                          <w:spacing w:val="-4"/>
                          <w:sz w:val="24"/>
                          <w:szCs w:val="24"/>
                          <w:rtl/>
                        </w:rPr>
                        <w:t>צפי</w:t>
                      </w:r>
                      <w:r w:rsidRPr="00C02BC9">
                        <w:rPr>
                          <w:rFonts w:cs="Tahoma"/>
                          <w:color w:val="0B5294"/>
                          <w:spacing w:val="-4"/>
                          <w:sz w:val="24"/>
                          <w:szCs w:val="24"/>
                          <w:rtl/>
                        </w:rPr>
                        <w:t xml:space="preserve"> </w:t>
                      </w:r>
                      <w:r w:rsidRPr="00C02BC9">
                        <w:rPr>
                          <w:rFonts w:cs="Tahoma" w:hint="eastAsia"/>
                          <w:color w:val="0B5294"/>
                          <w:spacing w:val="-4"/>
                          <w:sz w:val="24"/>
                          <w:szCs w:val="24"/>
                          <w:rtl/>
                        </w:rPr>
                        <w:t>ודאי</w:t>
                      </w:r>
                      <w:r w:rsidRPr="00C02BC9">
                        <w:rPr>
                          <w:rFonts w:cs="Tahoma"/>
                          <w:color w:val="0B5294"/>
                          <w:spacing w:val="-4"/>
                          <w:sz w:val="24"/>
                          <w:szCs w:val="24"/>
                          <w:rtl/>
                        </w:rPr>
                        <w:t xml:space="preserve"> </w:t>
                      </w:r>
                      <w:r w:rsidRPr="00C02BC9">
                        <w:rPr>
                          <w:rFonts w:cs="Tahoma" w:hint="eastAsia"/>
                          <w:color w:val="0B5294"/>
                          <w:spacing w:val="-4"/>
                          <w:sz w:val="24"/>
                          <w:szCs w:val="24"/>
                          <w:rtl/>
                        </w:rPr>
                        <w:t>לסיום</w:t>
                      </w:r>
                      <w:r w:rsidRPr="00C02BC9">
                        <w:rPr>
                          <w:rFonts w:cs="Tahoma"/>
                          <w:color w:val="0B5294"/>
                          <w:spacing w:val="-4"/>
                          <w:sz w:val="24"/>
                          <w:szCs w:val="24"/>
                          <w:rtl/>
                        </w:rPr>
                        <w:t xml:space="preserve"> </w:t>
                      </w:r>
                      <w:r w:rsidRPr="00C02BC9">
                        <w:rPr>
                          <w:rFonts w:cs="Tahoma" w:hint="eastAsia"/>
                          <w:color w:val="0B5294"/>
                          <w:spacing w:val="-4"/>
                          <w:sz w:val="24"/>
                          <w:szCs w:val="24"/>
                          <w:rtl/>
                        </w:rPr>
                        <w:t>ביצוע</w:t>
                      </w:r>
                      <w:r w:rsidRPr="00C02BC9">
                        <w:rPr>
                          <w:rFonts w:cs="Tahoma"/>
                          <w:color w:val="0B5294"/>
                          <w:spacing w:val="-4"/>
                          <w:sz w:val="24"/>
                          <w:szCs w:val="24"/>
                          <w:rtl/>
                        </w:rPr>
                        <w:t xml:space="preserve"> </w:t>
                      </w:r>
                      <w:r w:rsidRPr="00C02BC9">
                        <w:rPr>
                          <w:rFonts w:cs="Tahoma" w:hint="eastAsia"/>
                          <w:color w:val="0B5294"/>
                          <w:spacing w:val="-4"/>
                          <w:sz w:val="24"/>
                          <w:szCs w:val="24"/>
                          <w:rtl/>
                        </w:rPr>
                        <w:t>כל</w:t>
                      </w:r>
                      <w:r w:rsidRPr="00C02BC9">
                        <w:rPr>
                          <w:rFonts w:cs="Tahoma"/>
                          <w:color w:val="0B5294"/>
                          <w:spacing w:val="-4"/>
                          <w:sz w:val="24"/>
                          <w:szCs w:val="24"/>
                          <w:rtl/>
                        </w:rPr>
                        <w:t xml:space="preserve"> </w:t>
                      </w:r>
                      <w:r w:rsidRPr="00C02BC9">
                        <w:rPr>
                          <w:rFonts w:cs="Tahoma" w:hint="eastAsia"/>
                          <w:color w:val="0B5294"/>
                          <w:spacing w:val="-4"/>
                          <w:sz w:val="24"/>
                          <w:szCs w:val="24"/>
                          <w:rtl/>
                        </w:rPr>
                        <w:t>מרכיבי</w:t>
                      </w:r>
                      <w:r w:rsidRPr="00C02BC9">
                        <w:rPr>
                          <w:rFonts w:cs="Tahoma"/>
                          <w:color w:val="0B5294"/>
                          <w:spacing w:val="-4"/>
                          <w:sz w:val="24"/>
                          <w:szCs w:val="24"/>
                          <w:rtl/>
                        </w:rPr>
                        <w:t xml:space="preserve"> </w:t>
                      </w:r>
                      <w:r w:rsidRPr="00C02BC9">
                        <w:rPr>
                          <w:rFonts w:cs="Tahoma" w:hint="eastAsia"/>
                          <w:color w:val="0B5294"/>
                          <w:spacing w:val="-4"/>
                          <w:sz w:val="24"/>
                          <w:szCs w:val="24"/>
                          <w:rtl/>
                        </w:rPr>
                        <w:t>הפרויקט</w:t>
                      </w:r>
                      <w:r w:rsidRPr="00C02BC9">
                        <w:rPr>
                          <w:rFonts w:cs="Tahoma"/>
                          <w:color w:val="0B5294"/>
                          <w:spacing w:val="-4"/>
                          <w:sz w:val="24"/>
                          <w:szCs w:val="24"/>
                          <w:rtl/>
                        </w:rPr>
                        <w:t xml:space="preserve">, </w:t>
                      </w:r>
                      <w:r w:rsidRPr="00C02BC9">
                        <w:rPr>
                          <w:rFonts w:cs="Tahoma" w:hint="eastAsia"/>
                          <w:color w:val="0B5294"/>
                          <w:spacing w:val="-4"/>
                          <w:sz w:val="24"/>
                          <w:szCs w:val="24"/>
                          <w:rtl/>
                        </w:rPr>
                        <w:t>וממילא</w:t>
                      </w:r>
                      <w:r w:rsidRPr="00C02BC9">
                        <w:rPr>
                          <w:rFonts w:cs="Tahoma"/>
                          <w:color w:val="0B5294"/>
                          <w:spacing w:val="-4"/>
                          <w:sz w:val="24"/>
                          <w:szCs w:val="24"/>
                          <w:rtl/>
                        </w:rPr>
                        <w:t xml:space="preserve"> </w:t>
                      </w:r>
                      <w:r w:rsidRPr="00C02BC9">
                        <w:rPr>
                          <w:rFonts w:cs="Tahoma" w:hint="eastAsia"/>
                          <w:color w:val="0B5294"/>
                          <w:spacing w:val="-4"/>
                          <w:sz w:val="24"/>
                          <w:szCs w:val="24"/>
                          <w:rtl/>
                        </w:rPr>
                        <w:t>לא</w:t>
                      </w:r>
                      <w:r w:rsidRPr="00C02BC9">
                        <w:rPr>
                          <w:rFonts w:cs="Tahoma"/>
                          <w:color w:val="0B5294"/>
                          <w:spacing w:val="-4"/>
                          <w:sz w:val="24"/>
                          <w:szCs w:val="24"/>
                          <w:rtl/>
                        </w:rPr>
                        <w:t xml:space="preserve"> </w:t>
                      </w:r>
                      <w:r w:rsidRPr="00C02BC9">
                        <w:rPr>
                          <w:rFonts w:cs="Tahoma" w:hint="eastAsia"/>
                          <w:color w:val="0B5294"/>
                          <w:spacing w:val="-4"/>
                          <w:sz w:val="24"/>
                          <w:szCs w:val="24"/>
                          <w:rtl/>
                        </w:rPr>
                        <w:t>היה</w:t>
                      </w:r>
                      <w:r w:rsidRPr="00C02BC9">
                        <w:rPr>
                          <w:rFonts w:cs="Tahoma"/>
                          <w:color w:val="0B5294"/>
                          <w:spacing w:val="-4"/>
                          <w:sz w:val="24"/>
                          <w:szCs w:val="24"/>
                          <w:rtl/>
                        </w:rPr>
                        <w:t xml:space="preserve"> </w:t>
                      </w:r>
                      <w:r w:rsidRPr="00C02BC9">
                        <w:rPr>
                          <w:rFonts w:cs="Tahoma" w:hint="eastAsia"/>
                          <w:color w:val="0B5294"/>
                          <w:spacing w:val="-4"/>
                          <w:sz w:val="24"/>
                          <w:szCs w:val="24"/>
                          <w:rtl/>
                        </w:rPr>
                        <w:t>ידוע</w:t>
                      </w:r>
                      <w:r w:rsidRPr="00C02BC9">
                        <w:rPr>
                          <w:rFonts w:cs="Tahoma"/>
                          <w:color w:val="0B5294"/>
                          <w:spacing w:val="-4"/>
                          <w:sz w:val="24"/>
                          <w:szCs w:val="24"/>
                          <w:rtl/>
                        </w:rPr>
                        <w:t xml:space="preserve"> </w:t>
                      </w:r>
                      <w:r w:rsidRPr="00C02BC9">
                        <w:rPr>
                          <w:rFonts w:cs="Tahoma" w:hint="eastAsia"/>
                          <w:color w:val="0B5294"/>
                          <w:spacing w:val="-4"/>
                          <w:sz w:val="24"/>
                          <w:szCs w:val="24"/>
                          <w:rtl/>
                        </w:rPr>
                        <w:t>מה</w:t>
                      </w:r>
                      <w:r w:rsidRPr="00C02BC9">
                        <w:rPr>
                          <w:rFonts w:cs="Tahoma"/>
                          <w:color w:val="0B5294"/>
                          <w:spacing w:val="-4"/>
                          <w:sz w:val="24"/>
                          <w:szCs w:val="24"/>
                          <w:rtl/>
                        </w:rPr>
                        <w:t xml:space="preserve"> </w:t>
                      </w:r>
                      <w:r w:rsidRPr="00C02BC9">
                        <w:rPr>
                          <w:rFonts w:cs="Tahoma" w:hint="eastAsia"/>
                          <w:color w:val="0B5294"/>
                          <w:spacing w:val="-4"/>
                          <w:sz w:val="24"/>
                          <w:szCs w:val="24"/>
                          <w:rtl/>
                        </w:rPr>
                        <w:t>תהיה</w:t>
                      </w:r>
                      <w:r w:rsidRPr="00C02BC9">
                        <w:rPr>
                          <w:rFonts w:cs="Tahoma"/>
                          <w:color w:val="0B5294"/>
                          <w:spacing w:val="-4"/>
                          <w:sz w:val="24"/>
                          <w:szCs w:val="24"/>
                          <w:rtl/>
                        </w:rPr>
                        <w:t xml:space="preserve"> </w:t>
                      </w:r>
                      <w:r w:rsidRPr="00C02BC9">
                        <w:rPr>
                          <w:rFonts w:cs="Tahoma" w:hint="eastAsia"/>
                          <w:color w:val="0B5294"/>
                          <w:spacing w:val="-4"/>
                          <w:sz w:val="24"/>
                          <w:szCs w:val="24"/>
                          <w:rtl/>
                        </w:rPr>
                        <w:t>תכולת</w:t>
                      </w:r>
                      <w:r w:rsidRPr="00C02BC9">
                        <w:rPr>
                          <w:rFonts w:cs="Tahoma"/>
                          <w:color w:val="0B5294"/>
                          <w:spacing w:val="-4"/>
                          <w:sz w:val="24"/>
                          <w:szCs w:val="24"/>
                          <w:rtl/>
                        </w:rPr>
                        <w:t xml:space="preserve"> </w:t>
                      </w:r>
                      <w:r w:rsidRPr="00C02BC9">
                        <w:rPr>
                          <w:rFonts w:cs="Tahoma" w:hint="eastAsia"/>
                          <w:color w:val="0B5294"/>
                          <w:spacing w:val="-4"/>
                          <w:sz w:val="24"/>
                          <w:szCs w:val="24"/>
                          <w:rtl/>
                        </w:rPr>
                        <w:t>הפרויקט</w:t>
                      </w:r>
                      <w:r w:rsidRPr="00C02BC9">
                        <w:rPr>
                          <w:rFonts w:cs="Tahoma"/>
                          <w:color w:val="0B5294"/>
                          <w:spacing w:val="-4"/>
                          <w:sz w:val="24"/>
                          <w:szCs w:val="24"/>
                          <w:rtl/>
                        </w:rPr>
                        <w:t xml:space="preserve"> </w:t>
                      </w:r>
                      <w:r w:rsidRPr="00C02BC9">
                        <w:rPr>
                          <w:rFonts w:cs="Tahoma" w:hint="eastAsia"/>
                          <w:color w:val="0B5294"/>
                          <w:spacing w:val="-4"/>
                          <w:sz w:val="24"/>
                          <w:szCs w:val="24"/>
                          <w:rtl/>
                        </w:rPr>
                        <w:t>הסופית</w:t>
                      </w:r>
                      <w:r w:rsidRPr="00C02BC9">
                        <w:rPr>
                          <w:rFonts w:cs="Tahoma"/>
                          <w:color w:val="0B5294"/>
                          <w:spacing w:val="-4"/>
                          <w:sz w:val="24"/>
                          <w:szCs w:val="24"/>
                          <w:rtl/>
                        </w:rPr>
                        <w:t xml:space="preserve">, </w:t>
                      </w:r>
                      <w:r w:rsidRPr="00C02BC9">
                        <w:rPr>
                          <w:rFonts w:cs="Tahoma" w:hint="eastAsia"/>
                          <w:color w:val="0B5294"/>
                          <w:spacing w:val="-4"/>
                          <w:sz w:val="24"/>
                          <w:szCs w:val="24"/>
                          <w:rtl/>
                        </w:rPr>
                        <w:t>וכפועל</w:t>
                      </w:r>
                      <w:r w:rsidRPr="00C02BC9">
                        <w:rPr>
                          <w:rFonts w:cs="Tahoma"/>
                          <w:color w:val="0B5294"/>
                          <w:spacing w:val="-4"/>
                          <w:sz w:val="24"/>
                          <w:szCs w:val="24"/>
                          <w:rtl/>
                        </w:rPr>
                        <w:t xml:space="preserve"> </w:t>
                      </w:r>
                      <w:r w:rsidRPr="00C02BC9">
                        <w:rPr>
                          <w:rFonts w:cs="Tahoma" w:hint="eastAsia"/>
                          <w:color w:val="0B5294"/>
                          <w:spacing w:val="-4"/>
                          <w:sz w:val="24"/>
                          <w:szCs w:val="24"/>
                          <w:rtl/>
                        </w:rPr>
                        <w:t>יוצא</w:t>
                      </w:r>
                      <w:r w:rsidRPr="00C02BC9">
                        <w:rPr>
                          <w:rFonts w:cs="Tahoma"/>
                          <w:color w:val="0B5294"/>
                          <w:spacing w:val="-4"/>
                          <w:sz w:val="24"/>
                          <w:szCs w:val="24"/>
                          <w:rtl/>
                        </w:rPr>
                        <w:t xml:space="preserve"> </w:t>
                      </w:r>
                      <w:r w:rsidRPr="00C02BC9">
                        <w:rPr>
                          <w:rFonts w:cs="Tahoma" w:hint="eastAsia"/>
                          <w:color w:val="0B5294"/>
                          <w:spacing w:val="-4"/>
                          <w:sz w:val="24"/>
                          <w:szCs w:val="24"/>
                          <w:rtl/>
                        </w:rPr>
                        <w:t>מה</w:t>
                      </w:r>
                      <w:r w:rsidRPr="00C02BC9">
                        <w:rPr>
                          <w:rFonts w:cs="Tahoma"/>
                          <w:color w:val="0B5294"/>
                          <w:spacing w:val="-4"/>
                          <w:sz w:val="24"/>
                          <w:szCs w:val="24"/>
                          <w:rtl/>
                        </w:rPr>
                        <w:t xml:space="preserve"> </w:t>
                      </w:r>
                      <w:r w:rsidRPr="00C02BC9">
                        <w:rPr>
                          <w:rFonts w:cs="Tahoma" w:hint="eastAsia"/>
                          <w:color w:val="0B5294"/>
                          <w:spacing w:val="-4"/>
                          <w:sz w:val="24"/>
                          <w:szCs w:val="24"/>
                          <w:rtl/>
                        </w:rPr>
                        <w:t>תהיה</w:t>
                      </w:r>
                      <w:r w:rsidRPr="00C02BC9">
                        <w:rPr>
                          <w:rFonts w:cs="Tahoma"/>
                          <w:color w:val="0B5294"/>
                          <w:spacing w:val="-4"/>
                          <w:sz w:val="24"/>
                          <w:szCs w:val="24"/>
                          <w:rtl/>
                        </w:rPr>
                        <w:t xml:space="preserve"> </w:t>
                      </w:r>
                      <w:r w:rsidRPr="00C02BC9">
                        <w:rPr>
                          <w:rFonts w:cs="Tahoma" w:hint="eastAsia"/>
                          <w:color w:val="0B5294"/>
                          <w:spacing w:val="-4"/>
                          <w:sz w:val="24"/>
                          <w:szCs w:val="24"/>
                          <w:rtl/>
                        </w:rPr>
                        <w:t>העלות</w:t>
                      </w:r>
                      <w:r w:rsidRPr="00C02BC9">
                        <w:rPr>
                          <w:rFonts w:cs="Tahoma"/>
                          <w:color w:val="0B5294"/>
                          <w:spacing w:val="-4"/>
                          <w:sz w:val="24"/>
                          <w:szCs w:val="24"/>
                          <w:rtl/>
                        </w:rPr>
                        <w:t xml:space="preserve"> </w:t>
                      </w:r>
                      <w:r w:rsidRPr="00C02BC9">
                        <w:rPr>
                          <w:rFonts w:cs="Tahoma" w:hint="eastAsia"/>
                          <w:color w:val="0B5294"/>
                          <w:spacing w:val="-4"/>
                          <w:sz w:val="24"/>
                          <w:szCs w:val="24"/>
                          <w:rtl/>
                        </w:rPr>
                        <w:t>הסופית</w:t>
                      </w:r>
                      <w:r w:rsidRPr="00C02BC9">
                        <w:rPr>
                          <w:rFonts w:cs="Tahoma"/>
                          <w:color w:val="0B5294"/>
                          <w:spacing w:val="-4"/>
                          <w:sz w:val="24"/>
                          <w:szCs w:val="24"/>
                          <w:rtl/>
                        </w:rPr>
                        <w:t xml:space="preserve"> </w:t>
                      </w:r>
                      <w:r w:rsidRPr="00C02BC9">
                        <w:rPr>
                          <w:rFonts w:cs="Tahoma" w:hint="eastAsia"/>
                          <w:color w:val="0B5294"/>
                          <w:spacing w:val="-4"/>
                          <w:sz w:val="24"/>
                          <w:szCs w:val="24"/>
                          <w:rtl/>
                        </w:rPr>
                        <w:t>של</w:t>
                      </w:r>
                      <w:r w:rsidRPr="00C02BC9">
                        <w:rPr>
                          <w:rFonts w:cs="Tahoma"/>
                          <w:color w:val="0B5294"/>
                          <w:spacing w:val="-4"/>
                          <w:sz w:val="24"/>
                          <w:szCs w:val="24"/>
                          <w:rtl/>
                        </w:rPr>
                        <w:t xml:space="preserve"> </w:t>
                      </w:r>
                      <w:r w:rsidRPr="00C02BC9">
                        <w:rPr>
                          <w:rFonts w:cs="Tahoma" w:hint="eastAsia"/>
                          <w:color w:val="0B5294"/>
                          <w:spacing w:val="-4"/>
                          <w:sz w:val="24"/>
                          <w:szCs w:val="24"/>
                          <w:rtl/>
                        </w:rPr>
                        <w:t>הפרויקט</w:t>
                      </w:r>
                      <w:r w:rsidRPr="00C02BC9">
                        <w:rPr>
                          <w:rFonts w:cs="Tahoma"/>
                          <w:color w:val="0B5294"/>
                          <w:spacing w:val="-4"/>
                          <w:sz w:val="24"/>
                          <w:szCs w:val="24"/>
                          <w:rtl/>
                        </w:rPr>
                        <w:t xml:space="preserve"> </w:t>
                      </w:r>
                      <w:r w:rsidRPr="00C02BC9">
                        <w:rPr>
                          <w:rFonts w:cs="Tahoma" w:hint="eastAsia"/>
                          <w:color w:val="0B5294"/>
                          <w:spacing w:val="-4"/>
                          <w:sz w:val="24"/>
                          <w:szCs w:val="24"/>
                          <w:rtl/>
                        </w:rPr>
                        <w:t>במתכונתו</w:t>
                      </w:r>
                      <w:r w:rsidRPr="00C02BC9">
                        <w:rPr>
                          <w:rFonts w:cs="Tahoma"/>
                          <w:color w:val="0B5294"/>
                          <w:spacing w:val="-4"/>
                          <w:sz w:val="24"/>
                          <w:szCs w:val="24"/>
                          <w:rtl/>
                        </w:rPr>
                        <w:t xml:space="preserve"> </w:t>
                      </w:r>
                      <w:r w:rsidRPr="00C02BC9">
                        <w:rPr>
                          <w:rFonts w:cs="Tahoma" w:hint="eastAsia"/>
                          <w:color w:val="0B5294"/>
                          <w:spacing w:val="-4"/>
                          <w:sz w:val="24"/>
                          <w:szCs w:val="24"/>
                          <w:rtl/>
                        </w:rPr>
                        <w:t>הנוכחית</w:t>
                      </w:r>
                    </w:p>
                    <w:p w:rsidR="00CE4DB7" w:rsidRPr="00373C5D" w:rsidP="00C02BC9">
                      <w:pPr>
                        <w:spacing w:before="120" w:after="0" w:line="240" w:lineRule="atLeast"/>
                        <w:rPr>
                          <w:rFonts w:cs="Tahoma"/>
                          <w:b/>
                          <w:bCs/>
                          <w:color w:val="0B5294"/>
                          <w:sz w:val="48"/>
                          <w:szCs w:val="48"/>
                          <w:rtl/>
                        </w:rPr>
                      </w:pPr>
                      <w:drawing>
                        <wp:inline distT="0" distB="0" distL="0" distR="0">
                          <wp:extent cx="288000" cy="31337"/>
                          <wp:effectExtent l="0" t="0" r="0" b="6985"/>
                          <wp:docPr id="2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44584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5684C" w:rsidRPr="0051332D" w:rsidP="004C279C">
      <w:pPr>
        <w:spacing w:line="240" w:lineRule="exact"/>
        <w:ind w:right="2268"/>
        <w:jc w:val="both"/>
        <w:rPr>
          <w:rFonts w:ascii="Tahoma" w:hAnsi="Tahoma" w:cs="Tahoma"/>
          <w:sz w:val="18"/>
          <w:szCs w:val="18"/>
          <w:rtl/>
        </w:rPr>
      </w:pPr>
      <w:r w:rsidRPr="0051332D">
        <w:rPr>
          <w:rFonts w:ascii="Tahoma" w:hAnsi="Tahoma" w:cs="Tahoma" w:hint="cs"/>
          <w:sz w:val="18"/>
          <w:szCs w:val="18"/>
          <w:rtl/>
        </w:rPr>
        <w:t>החשכ"ל</w:t>
      </w:r>
      <w:r w:rsidRPr="0051332D">
        <w:rPr>
          <w:rFonts w:ascii="Tahoma" w:hAnsi="Tahoma" w:cs="Tahoma" w:hint="cs"/>
          <w:sz w:val="18"/>
          <w:szCs w:val="18"/>
          <w:rtl/>
        </w:rPr>
        <w:t xml:space="preserve"> מסר בתשובתו למשרד מבקר המדינה, כי </w:t>
      </w:r>
      <w:r w:rsidRPr="0051332D">
        <w:rPr>
          <w:rFonts w:ascii="Tahoma" w:hAnsi="Tahoma" w:cs="Tahoma" w:hint="cs"/>
          <w:sz w:val="18"/>
          <w:szCs w:val="18"/>
          <w:rtl/>
        </w:rPr>
        <w:t>חשבות</w:t>
      </w:r>
      <w:r w:rsidRPr="0051332D">
        <w:rPr>
          <w:rFonts w:ascii="Tahoma" w:hAnsi="Tahoma" w:cs="Tahoma" w:hint="cs"/>
          <w:sz w:val="18"/>
          <w:szCs w:val="18"/>
          <w:rtl/>
        </w:rPr>
        <w:t xml:space="preserve"> משרד התחבורה לא תממן חריגה מסטנדרט הפרויקט וכי נכון למועד מתן תשובתו מעוכבים תשלומים לעירייה בסך 39 מיליון ש"ח בגין חריגות. הוא ציין כי </w:t>
      </w:r>
      <w:r w:rsidRPr="0051332D">
        <w:rPr>
          <w:rFonts w:ascii="Tahoma" w:hAnsi="Tahoma" w:cs="Tahoma" w:hint="cs"/>
          <w:sz w:val="18"/>
          <w:szCs w:val="18"/>
          <w:rtl/>
        </w:rPr>
        <w:t>חשבות</w:t>
      </w:r>
      <w:r w:rsidRPr="0051332D">
        <w:rPr>
          <w:rFonts w:ascii="Tahoma" w:hAnsi="Tahoma" w:cs="Tahoma" w:hint="cs"/>
          <w:sz w:val="18"/>
          <w:szCs w:val="18"/>
          <w:rtl/>
        </w:rPr>
        <w:t xml:space="preserve"> משרד התחבורה נענתה להמלצות משרד מבקר המדינה, ועל כן דרשה שמשרד התחבורה יגבש תהליכים להשלמת הפרויקט, שאם לא כן לא ניתן יהיה להמשיך בביצוע הפרויקט. נכון למועד מתן התשובה טרם הוחלט על אופן ההתקדמות ביישום הפרויקט.</w:t>
      </w:r>
    </w:p>
    <w:p w:rsidR="0055684C" w:rsidRPr="0051332D" w:rsidP="00090369">
      <w:pPr>
        <w:spacing w:after="240" w:line="240" w:lineRule="exact"/>
        <w:ind w:right="2268"/>
        <w:jc w:val="both"/>
        <w:rPr>
          <w:rFonts w:ascii="Tahoma" w:hAnsi="Tahoma" w:cs="Tahoma"/>
          <w:sz w:val="18"/>
          <w:szCs w:val="18"/>
          <w:rtl/>
        </w:rPr>
      </w:pPr>
      <w:r w:rsidRPr="0051332D">
        <w:rPr>
          <w:rFonts w:ascii="Tahoma" w:hAnsi="Tahoma" w:cs="Tahoma" w:hint="cs"/>
          <w:sz w:val="18"/>
          <w:szCs w:val="18"/>
          <w:rtl/>
        </w:rPr>
        <w:t>אגף תקציבים במשרד האוצר מסר בתשובתו למשרד מבקר המדינה מפברואר 2019 כי מתוך סכום ההרשאות שניתנו לעירייה שולמו עד כה 130 מיליון ש"ח בעבור ביצוע בפועל. עוד נמסר כי חלקים משמעותיים מהפרויקט מבוצעים והוא ממשיך להתקדם, וכי תוספת התקציב לא הועברה בשל קשיים בהתנהלות העירייה. עוד מסר אגף תקציבים בתשובתו ממאי 2019 כי כאשר העירייה נקטה הליכים חד-צדדיים שגרמו להתייקרות הפרויקט, כגון שינוי הסטנדרט ללא אישור משרדי התחבורה והאוצר, ועדת ההיגוי החליטה כי העירייה תישא בעצמה בעלויות העודפות שנבעו מהחריגה בסטנדרט.</w:t>
      </w:r>
    </w:p>
    <w:p w:rsidR="0055684C" w:rsidRPr="0051332D" w:rsidP="00090369">
      <w:pPr>
        <w:pStyle w:val="RESHET"/>
        <w:rPr>
          <w:rtl/>
        </w:rPr>
      </w:pPr>
      <w:r w:rsidRPr="0051332D">
        <w:rPr>
          <w:rFonts w:hint="cs"/>
          <w:rtl/>
        </w:rPr>
        <w:t xml:space="preserve">הביקורת העלתה כי על אף פעולותיה החד-צדדיות של העירייה והפרותיה החוזרות ונשנות את הסכם ההתקשרות, שהובילו להתמשכות הפרויקט ולפגיעה בשלמותו, ועל אף התרעותיה של חברת הבקרה, לא נקטו משרדי התחבורה והאוצר וועדת ההיגוי העליונה פעולות נחרצות ואפקטיביות לטיפול בחריגות, ואף בחלק מהמקרים </w:t>
      </w:r>
      <w:r w:rsidRPr="0051332D">
        <w:rPr>
          <w:rFonts w:hint="cs"/>
          <w:rtl/>
        </w:rPr>
        <w:t>איפשרו</w:t>
      </w:r>
      <w:r w:rsidRPr="0051332D">
        <w:rPr>
          <w:rFonts w:hint="cs"/>
          <w:rtl/>
        </w:rPr>
        <w:t xml:space="preserve"> לה לבצע את השינויים שביקשה מבלי לדון על כך או לבחון את האפשרויות השונות העומדות לפניהם. הם גם לא קיימו דיונים לבחינת ההפרות והצעדים האפשריים העומדים לרשותם לתיקון המצב או לצמצום הנזקים לפרויקט והשלמתו, כמו האפשרות להעביר את ניהול הפרויקט וביצועו לחברה ממשלתית או פרטית עם ידע ומומחיות בביצוע פרויקטים כאלו.</w:t>
      </w:r>
    </w:p>
    <w:p w:rsidR="0055684C" w:rsidRPr="0051332D" w:rsidP="00090369">
      <w:pPr>
        <w:pStyle w:val="RESHET"/>
        <w:rPr>
          <w:rtl/>
        </w:rPr>
      </w:pPr>
      <w:r w:rsidRPr="0051332D">
        <w:rPr>
          <w:rFonts w:hint="cs"/>
          <w:rtl/>
        </w:rPr>
        <w:t>משרד מבקר המדינה מעיר בחומרה לעיריית אשדוד על שפעלה בניגוד לקבוע בהסכם ההתקשרות. על העירייה לפעול על פי החלטותיהם של ועדת ההיגוי ושל משרדי התחבורה והאוצר, ולעשות זאת בשקיפות הנדרשת ובשיתוף פעולה מלא איתם כדי להביא לידי סיום הפרויקט והשגת מטרותיו.</w:t>
      </w:r>
    </w:p>
    <w:p w:rsidR="0055684C" w:rsidRPr="0051332D" w:rsidP="00090369">
      <w:pPr>
        <w:spacing w:before="180" w:after="240" w:line="240" w:lineRule="exact"/>
        <w:ind w:right="2268"/>
        <w:jc w:val="both"/>
        <w:rPr>
          <w:rFonts w:ascii="Tahoma" w:hAnsi="Tahoma" w:cs="Tahoma"/>
          <w:bCs/>
          <w:sz w:val="18"/>
          <w:szCs w:val="18"/>
          <w:rtl/>
        </w:rPr>
      </w:pPr>
      <w:r w:rsidRPr="0051332D">
        <w:rPr>
          <w:rFonts w:ascii="Tahoma" w:hAnsi="Tahoma" w:cs="Tahoma" w:hint="cs"/>
          <w:sz w:val="18"/>
          <w:szCs w:val="18"/>
          <w:rtl/>
        </w:rPr>
        <w:t>העירייה מסרה בתשובתה למשרד מבקר המדינה כי היא סבורה שמימוש חלקי של הפרויקט ואי-ביצועו בשלמותו אכן עלול לגרום לפגיעה בתוכנית בכללותה. העירייה הבהירה כי תעשה כל שלאל ידה כדי לממש את התוכנית עד סופה.</w:t>
      </w:r>
    </w:p>
    <w:p w:rsidR="0055684C" w:rsidRPr="00C02BC9" w:rsidP="00C02BC9">
      <w:pPr>
        <w:pStyle w:val="RESHET"/>
        <w:rPr>
          <w:bCs/>
          <w:rtl/>
        </w:rPr>
      </w:pPr>
      <w:r w:rsidRPr="0051332D">
        <w:rPr>
          <w:rFonts w:hint="cs"/>
          <w:b/>
          <w:rtl/>
        </w:rPr>
        <w:t xml:space="preserve">משרד מבקר המדינה מעיר למשרד התחבורה כי אין די בהודעות ששלח לעירייה על הפרותיה את הסכם ההתקשרות. </w:t>
      </w:r>
      <w:r w:rsidRPr="0051332D">
        <w:rPr>
          <w:rFonts w:hint="cs"/>
          <w:rtl/>
        </w:rPr>
        <w:t>כמו כן, משרד מבקר המדינה מעיר למשרדי התחבורה והאוצר כי על אף המשאבים הרבים שהפנו לפרויקט בעיר אשדוד, כולל משאבים תקציביים בהיקף של מאות מיליוני שקלים, הם לא נקטו צעדים ממשיים נגד העירייה, שהפרה פעם אחר פעם את תנאי הסכם ההתקשרות. אף שמדובר בחלק מהמקרים בהפרה יסודית של תנאי ההסכם, הם לא פעלו להפעלת אמצעים לתיקון ההפרה ו</w:t>
      </w:r>
      <w:r w:rsidRPr="0051332D">
        <w:rPr>
          <w:rFonts w:hint="cs"/>
          <w:b/>
          <w:rtl/>
        </w:rPr>
        <w:t>לא קיימו תהליך מסודר של בחינת האפשרויות העומדות לרשותם בנושא. היעדר צעדי אכיפה בנוגע לקיום תנאי ההסכם הוביל להתמשכות הפרויקט, לחריגה מסטנדרטים מקובלים ולגידול בעלויות. מהאמור עולה כי טיפול משרדי התחבורה והאוצר בקידום הפרויקט ובהשגת מטרותיו היה לקוי ביותר.</w:t>
      </w:r>
      <w:r w:rsidRPr="00C02BC9" w:rsidR="00C02BC9">
        <w:rPr>
          <w:noProof/>
          <w:szCs w:val="17"/>
          <w:rtl/>
        </w:rPr>
        <w:t xml:space="preserve"> </w:t>
      </w:r>
      <w:r w:rsidRPr="0012789B" w:rsidR="00C02BC9">
        <w:rPr>
          <w:noProof/>
          <w:szCs w:val="17"/>
          <w:rtl/>
          <w:lang w:eastAsia="en-US"/>
        </w:rPr>
        <mc:AlternateContent>
          <mc:Choice Requires="wps">
            <w:drawing>
              <wp:anchor distT="0" distB="0" distL="114300" distR="114300" simplePos="0" relativeHeight="251666432" behindDoc="1" locked="0" layoutInCell="1" allowOverlap="1">
                <wp:simplePos x="0" y="0"/>
                <wp:positionH relativeFrom="margin">
                  <wp:posOffset>-431800</wp:posOffset>
                </wp:positionH>
                <wp:positionV relativeFrom="margin">
                  <wp:align>top</wp:align>
                </wp:positionV>
                <wp:extent cx="1620000" cy="4140000"/>
                <wp:effectExtent l="0" t="0" r="0" b="0"/>
                <wp:wrapNone/>
                <wp:docPr id="3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E4DB7" w:rsidRPr="00373C5D" w:rsidP="00C02BC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5512744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44135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E4DB7" w:rsidRPr="00881D99" w:rsidP="00C02BC9">
                            <w:pPr>
                              <w:spacing w:after="0" w:line="240" w:lineRule="auto"/>
                              <w:rPr>
                                <w:color w:val="0B5294"/>
                                <w:spacing w:val="-4"/>
                                <w:sz w:val="24"/>
                                <w:szCs w:val="24"/>
                                <w:rtl/>
                                <w:cs/>
                              </w:rPr>
                            </w:pPr>
                            <w:r w:rsidRPr="00C02BC9">
                              <w:rPr>
                                <w:rFonts w:cs="Tahoma" w:hint="eastAsia"/>
                                <w:color w:val="0B5294"/>
                                <w:spacing w:val="-4"/>
                                <w:sz w:val="24"/>
                                <w:szCs w:val="24"/>
                                <w:rtl/>
                              </w:rPr>
                              <w:t>על</w:t>
                            </w:r>
                            <w:r w:rsidRPr="00C02BC9">
                              <w:rPr>
                                <w:rFonts w:cs="Tahoma"/>
                                <w:color w:val="0B5294"/>
                                <w:spacing w:val="-4"/>
                                <w:sz w:val="24"/>
                                <w:szCs w:val="24"/>
                                <w:rtl/>
                              </w:rPr>
                              <w:t xml:space="preserve"> </w:t>
                            </w:r>
                            <w:r w:rsidRPr="00C02BC9">
                              <w:rPr>
                                <w:rFonts w:cs="Tahoma" w:hint="eastAsia"/>
                                <w:color w:val="0B5294"/>
                                <w:spacing w:val="-4"/>
                                <w:sz w:val="24"/>
                                <w:szCs w:val="24"/>
                                <w:rtl/>
                              </w:rPr>
                              <w:t>אף</w:t>
                            </w:r>
                            <w:r w:rsidRPr="00C02BC9">
                              <w:rPr>
                                <w:rFonts w:cs="Tahoma"/>
                                <w:color w:val="0B5294"/>
                                <w:spacing w:val="-4"/>
                                <w:sz w:val="24"/>
                                <w:szCs w:val="24"/>
                                <w:rtl/>
                              </w:rPr>
                              <w:t xml:space="preserve"> </w:t>
                            </w:r>
                            <w:r w:rsidRPr="00C02BC9">
                              <w:rPr>
                                <w:rFonts w:cs="Tahoma" w:hint="eastAsia"/>
                                <w:color w:val="0B5294"/>
                                <w:spacing w:val="-4"/>
                                <w:sz w:val="24"/>
                                <w:szCs w:val="24"/>
                                <w:rtl/>
                              </w:rPr>
                              <w:t>המשאבים</w:t>
                            </w:r>
                            <w:r w:rsidRPr="00C02BC9">
                              <w:rPr>
                                <w:rFonts w:cs="Tahoma"/>
                                <w:color w:val="0B5294"/>
                                <w:spacing w:val="-4"/>
                                <w:sz w:val="24"/>
                                <w:szCs w:val="24"/>
                                <w:rtl/>
                              </w:rPr>
                              <w:t xml:space="preserve"> </w:t>
                            </w:r>
                            <w:r w:rsidRPr="00C02BC9">
                              <w:rPr>
                                <w:rFonts w:cs="Tahoma" w:hint="eastAsia"/>
                                <w:color w:val="0B5294"/>
                                <w:spacing w:val="-4"/>
                                <w:sz w:val="24"/>
                                <w:szCs w:val="24"/>
                                <w:rtl/>
                              </w:rPr>
                              <w:t>הרבים</w:t>
                            </w:r>
                            <w:r w:rsidRPr="00C02BC9">
                              <w:rPr>
                                <w:rFonts w:cs="Tahoma"/>
                                <w:color w:val="0B5294"/>
                                <w:spacing w:val="-4"/>
                                <w:sz w:val="24"/>
                                <w:szCs w:val="24"/>
                                <w:rtl/>
                              </w:rPr>
                              <w:t xml:space="preserve"> </w:t>
                            </w:r>
                            <w:r w:rsidRPr="00C02BC9">
                              <w:rPr>
                                <w:rFonts w:cs="Tahoma" w:hint="eastAsia"/>
                                <w:color w:val="0B5294"/>
                                <w:spacing w:val="-4"/>
                                <w:sz w:val="24"/>
                                <w:szCs w:val="24"/>
                                <w:rtl/>
                              </w:rPr>
                              <w:t>שהפנו</w:t>
                            </w:r>
                            <w:r w:rsidRPr="00C02BC9">
                              <w:rPr>
                                <w:rFonts w:cs="Tahoma"/>
                                <w:color w:val="0B5294"/>
                                <w:spacing w:val="-4"/>
                                <w:sz w:val="24"/>
                                <w:szCs w:val="24"/>
                                <w:rtl/>
                              </w:rPr>
                              <w:t xml:space="preserve"> </w:t>
                            </w:r>
                            <w:r w:rsidRPr="00C02BC9">
                              <w:rPr>
                                <w:rFonts w:cs="Tahoma" w:hint="eastAsia"/>
                                <w:color w:val="0B5294"/>
                                <w:spacing w:val="-4"/>
                                <w:sz w:val="24"/>
                                <w:szCs w:val="24"/>
                                <w:rtl/>
                              </w:rPr>
                              <w:t>משרדי</w:t>
                            </w:r>
                            <w:r w:rsidRPr="00C02BC9">
                              <w:rPr>
                                <w:rFonts w:cs="Tahoma"/>
                                <w:color w:val="0B5294"/>
                                <w:spacing w:val="-4"/>
                                <w:sz w:val="24"/>
                                <w:szCs w:val="24"/>
                                <w:rtl/>
                              </w:rPr>
                              <w:t xml:space="preserve"> </w:t>
                            </w:r>
                            <w:r w:rsidRPr="00C02BC9">
                              <w:rPr>
                                <w:rFonts w:cs="Tahoma" w:hint="eastAsia"/>
                                <w:color w:val="0B5294"/>
                                <w:spacing w:val="-4"/>
                                <w:sz w:val="24"/>
                                <w:szCs w:val="24"/>
                                <w:rtl/>
                              </w:rPr>
                              <w:t>התחבורה</w:t>
                            </w:r>
                            <w:r w:rsidRPr="00C02BC9">
                              <w:rPr>
                                <w:rFonts w:cs="Tahoma"/>
                                <w:color w:val="0B5294"/>
                                <w:spacing w:val="-4"/>
                                <w:sz w:val="24"/>
                                <w:szCs w:val="24"/>
                                <w:rtl/>
                              </w:rPr>
                              <w:t xml:space="preserve"> </w:t>
                            </w:r>
                            <w:r w:rsidRPr="00C02BC9">
                              <w:rPr>
                                <w:rFonts w:cs="Tahoma" w:hint="eastAsia"/>
                                <w:color w:val="0B5294"/>
                                <w:spacing w:val="-4"/>
                                <w:sz w:val="24"/>
                                <w:szCs w:val="24"/>
                                <w:rtl/>
                              </w:rPr>
                              <w:t>והאוצר</w:t>
                            </w:r>
                            <w:r w:rsidRPr="00C02BC9">
                              <w:rPr>
                                <w:rFonts w:cs="Tahoma"/>
                                <w:color w:val="0B5294"/>
                                <w:spacing w:val="-4"/>
                                <w:sz w:val="24"/>
                                <w:szCs w:val="24"/>
                                <w:rtl/>
                              </w:rPr>
                              <w:t xml:space="preserve"> </w:t>
                            </w:r>
                            <w:r w:rsidRPr="00C02BC9">
                              <w:rPr>
                                <w:rFonts w:cs="Tahoma" w:hint="eastAsia"/>
                                <w:color w:val="0B5294"/>
                                <w:spacing w:val="-4"/>
                                <w:sz w:val="24"/>
                                <w:szCs w:val="24"/>
                                <w:rtl/>
                              </w:rPr>
                              <w:t>לפרויקט</w:t>
                            </w:r>
                            <w:r w:rsidRPr="00C02BC9">
                              <w:rPr>
                                <w:rFonts w:cs="Tahoma"/>
                                <w:color w:val="0B5294"/>
                                <w:spacing w:val="-4"/>
                                <w:sz w:val="24"/>
                                <w:szCs w:val="24"/>
                                <w:rtl/>
                              </w:rPr>
                              <w:t xml:space="preserve"> </w:t>
                            </w:r>
                            <w:r w:rsidRPr="00C02BC9">
                              <w:rPr>
                                <w:rFonts w:cs="Tahoma" w:hint="eastAsia"/>
                                <w:color w:val="0B5294"/>
                                <w:spacing w:val="-4"/>
                                <w:sz w:val="24"/>
                                <w:szCs w:val="24"/>
                                <w:rtl/>
                              </w:rPr>
                              <w:t>בעיר</w:t>
                            </w:r>
                            <w:r w:rsidRPr="00C02BC9">
                              <w:rPr>
                                <w:rFonts w:cs="Tahoma"/>
                                <w:color w:val="0B5294"/>
                                <w:spacing w:val="-4"/>
                                <w:sz w:val="24"/>
                                <w:szCs w:val="24"/>
                                <w:rtl/>
                              </w:rPr>
                              <w:t xml:space="preserve"> </w:t>
                            </w:r>
                            <w:r w:rsidRPr="00C02BC9">
                              <w:rPr>
                                <w:rFonts w:cs="Tahoma" w:hint="eastAsia"/>
                                <w:color w:val="0B5294"/>
                                <w:spacing w:val="-4"/>
                                <w:sz w:val="24"/>
                                <w:szCs w:val="24"/>
                                <w:rtl/>
                              </w:rPr>
                              <w:t>אשדוד</w:t>
                            </w:r>
                            <w:r w:rsidRPr="00C02BC9">
                              <w:rPr>
                                <w:rFonts w:cs="Tahoma"/>
                                <w:color w:val="0B5294"/>
                                <w:spacing w:val="-4"/>
                                <w:sz w:val="24"/>
                                <w:szCs w:val="24"/>
                                <w:rtl/>
                              </w:rPr>
                              <w:t xml:space="preserve">, </w:t>
                            </w:r>
                            <w:r w:rsidRPr="00C02BC9">
                              <w:rPr>
                                <w:rFonts w:cs="Tahoma" w:hint="eastAsia"/>
                                <w:color w:val="0B5294"/>
                                <w:spacing w:val="-4"/>
                                <w:sz w:val="24"/>
                                <w:szCs w:val="24"/>
                                <w:rtl/>
                              </w:rPr>
                              <w:t>כולל</w:t>
                            </w:r>
                            <w:r w:rsidRPr="00C02BC9">
                              <w:rPr>
                                <w:rFonts w:cs="Tahoma"/>
                                <w:color w:val="0B5294"/>
                                <w:spacing w:val="-4"/>
                                <w:sz w:val="24"/>
                                <w:szCs w:val="24"/>
                                <w:rtl/>
                              </w:rPr>
                              <w:t xml:space="preserve"> </w:t>
                            </w:r>
                            <w:r w:rsidRPr="00C02BC9">
                              <w:rPr>
                                <w:rFonts w:cs="Tahoma" w:hint="eastAsia"/>
                                <w:color w:val="0B5294"/>
                                <w:spacing w:val="-4"/>
                                <w:sz w:val="24"/>
                                <w:szCs w:val="24"/>
                                <w:rtl/>
                              </w:rPr>
                              <w:t>משאבים</w:t>
                            </w:r>
                            <w:r w:rsidRPr="00C02BC9">
                              <w:rPr>
                                <w:rFonts w:cs="Tahoma"/>
                                <w:color w:val="0B5294"/>
                                <w:spacing w:val="-4"/>
                                <w:sz w:val="24"/>
                                <w:szCs w:val="24"/>
                                <w:rtl/>
                              </w:rPr>
                              <w:t xml:space="preserve"> </w:t>
                            </w:r>
                            <w:r w:rsidRPr="00C02BC9">
                              <w:rPr>
                                <w:rFonts w:cs="Tahoma" w:hint="eastAsia"/>
                                <w:color w:val="0B5294"/>
                                <w:spacing w:val="-4"/>
                                <w:sz w:val="24"/>
                                <w:szCs w:val="24"/>
                                <w:rtl/>
                              </w:rPr>
                              <w:t>תקציביים</w:t>
                            </w:r>
                            <w:r w:rsidRPr="00C02BC9">
                              <w:rPr>
                                <w:rFonts w:cs="Tahoma"/>
                                <w:color w:val="0B5294"/>
                                <w:spacing w:val="-4"/>
                                <w:sz w:val="24"/>
                                <w:szCs w:val="24"/>
                                <w:rtl/>
                              </w:rPr>
                              <w:t xml:space="preserve"> </w:t>
                            </w:r>
                            <w:r w:rsidRPr="00C02BC9">
                              <w:rPr>
                                <w:rFonts w:cs="Tahoma" w:hint="eastAsia"/>
                                <w:color w:val="0B5294"/>
                                <w:spacing w:val="-4"/>
                                <w:sz w:val="24"/>
                                <w:szCs w:val="24"/>
                                <w:rtl/>
                              </w:rPr>
                              <w:t>בהיקף</w:t>
                            </w:r>
                            <w:r w:rsidRPr="00C02BC9">
                              <w:rPr>
                                <w:rFonts w:cs="Tahoma"/>
                                <w:color w:val="0B5294"/>
                                <w:spacing w:val="-4"/>
                                <w:sz w:val="24"/>
                                <w:szCs w:val="24"/>
                                <w:rtl/>
                              </w:rPr>
                              <w:t xml:space="preserve"> </w:t>
                            </w:r>
                            <w:r w:rsidRPr="00C02BC9">
                              <w:rPr>
                                <w:rFonts w:cs="Tahoma" w:hint="eastAsia"/>
                                <w:color w:val="0B5294"/>
                                <w:spacing w:val="-4"/>
                                <w:sz w:val="24"/>
                                <w:szCs w:val="24"/>
                                <w:rtl/>
                              </w:rPr>
                              <w:t>של</w:t>
                            </w:r>
                            <w:r w:rsidRPr="00C02BC9">
                              <w:rPr>
                                <w:rFonts w:cs="Tahoma"/>
                                <w:color w:val="0B5294"/>
                                <w:spacing w:val="-4"/>
                                <w:sz w:val="24"/>
                                <w:szCs w:val="24"/>
                                <w:rtl/>
                              </w:rPr>
                              <w:t xml:space="preserve"> </w:t>
                            </w:r>
                            <w:r w:rsidRPr="00C02BC9">
                              <w:rPr>
                                <w:rFonts w:cs="Tahoma" w:hint="eastAsia"/>
                                <w:color w:val="0B5294"/>
                                <w:spacing w:val="-4"/>
                                <w:sz w:val="24"/>
                                <w:szCs w:val="24"/>
                                <w:rtl/>
                              </w:rPr>
                              <w:t>מאות</w:t>
                            </w:r>
                            <w:r w:rsidRPr="00C02BC9">
                              <w:rPr>
                                <w:rFonts w:cs="Tahoma"/>
                                <w:color w:val="0B5294"/>
                                <w:spacing w:val="-4"/>
                                <w:sz w:val="24"/>
                                <w:szCs w:val="24"/>
                                <w:rtl/>
                              </w:rPr>
                              <w:t xml:space="preserve"> </w:t>
                            </w:r>
                            <w:r w:rsidRPr="00C02BC9">
                              <w:rPr>
                                <w:rFonts w:cs="Tahoma" w:hint="eastAsia"/>
                                <w:color w:val="0B5294"/>
                                <w:spacing w:val="-4"/>
                                <w:sz w:val="24"/>
                                <w:szCs w:val="24"/>
                                <w:rtl/>
                              </w:rPr>
                              <w:t>מיליוני</w:t>
                            </w:r>
                            <w:r w:rsidRPr="00C02BC9">
                              <w:rPr>
                                <w:rFonts w:cs="Tahoma"/>
                                <w:color w:val="0B5294"/>
                                <w:spacing w:val="-4"/>
                                <w:sz w:val="24"/>
                                <w:szCs w:val="24"/>
                                <w:rtl/>
                              </w:rPr>
                              <w:t xml:space="preserve"> </w:t>
                            </w:r>
                            <w:r w:rsidRPr="00C02BC9">
                              <w:rPr>
                                <w:rFonts w:cs="Tahoma" w:hint="eastAsia"/>
                                <w:color w:val="0B5294"/>
                                <w:spacing w:val="-4"/>
                                <w:sz w:val="24"/>
                                <w:szCs w:val="24"/>
                                <w:rtl/>
                              </w:rPr>
                              <w:t>שקלים</w:t>
                            </w:r>
                            <w:r w:rsidRPr="00C02BC9">
                              <w:rPr>
                                <w:rFonts w:cs="Tahoma"/>
                                <w:color w:val="0B5294"/>
                                <w:spacing w:val="-4"/>
                                <w:sz w:val="24"/>
                                <w:szCs w:val="24"/>
                                <w:rtl/>
                              </w:rPr>
                              <w:t xml:space="preserve">, </w:t>
                            </w:r>
                            <w:r w:rsidRPr="00C02BC9">
                              <w:rPr>
                                <w:rFonts w:cs="Tahoma" w:hint="eastAsia"/>
                                <w:color w:val="0B5294"/>
                                <w:spacing w:val="-4"/>
                                <w:sz w:val="24"/>
                                <w:szCs w:val="24"/>
                                <w:rtl/>
                              </w:rPr>
                              <w:t>הם</w:t>
                            </w:r>
                            <w:r w:rsidRPr="00C02BC9">
                              <w:rPr>
                                <w:rFonts w:cs="Tahoma"/>
                                <w:color w:val="0B5294"/>
                                <w:spacing w:val="-4"/>
                                <w:sz w:val="24"/>
                                <w:szCs w:val="24"/>
                                <w:rtl/>
                              </w:rPr>
                              <w:t xml:space="preserve"> </w:t>
                            </w:r>
                            <w:r w:rsidRPr="00C02BC9">
                              <w:rPr>
                                <w:rFonts w:cs="Tahoma" w:hint="eastAsia"/>
                                <w:color w:val="0B5294"/>
                                <w:spacing w:val="-4"/>
                                <w:sz w:val="24"/>
                                <w:szCs w:val="24"/>
                                <w:rtl/>
                              </w:rPr>
                              <w:t>לא</w:t>
                            </w:r>
                            <w:r w:rsidRPr="00C02BC9">
                              <w:rPr>
                                <w:rFonts w:cs="Tahoma"/>
                                <w:color w:val="0B5294"/>
                                <w:spacing w:val="-4"/>
                                <w:sz w:val="24"/>
                                <w:szCs w:val="24"/>
                                <w:rtl/>
                              </w:rPr>
                              <w:t xml:space="preserve"> </w:t>
                            </w:r>
                            <w:r w:rsidRPr="00C02BC9">
                              <w:rPr>
                                <w:rFonts w:cs="Tahoma" w:hint="eastAsia"/>
                                <w:color w:val="0B5294"/>
                                <w:spacing w:val="-4"/>
                                <w:sz w:val="24"/>
                                <w:szCs w:val="24"/>
                                <w:rtl/>
                              </w:rPr>
                              <w:t>נקטו</w:t>
                            </w:r>
                            <w:r w:rsidRPr="00C02BC9">
                              <w:rPr>
                                <w:rFonts w:cs="Tahoma"/>
                                <w:color w:val="0B5294"/>
                                <w:spacing w:val="-4"/>
                                <w:sz w:val="24"/>
                                <w:szCs w:val="24"/>
                                <w:rtl/>
                              </w:rPr>
                              <w:t xml:space="preserve"> </w:t>
                            </w:r>
                            <w:r w:rsidRPr="00C02BC9">
                              <w:rPr>
                                <w:rFonts w:cs="Tahoma" w:hint="eastAsia"/>
                                <w:color w:val="0B5294"/>
                                <w:spacing w:val="-4"/>
                                <w:sz w:val="24"/>
                                <w:szCs w:val="24"/>
                                <w:rtl/>
                              </w:rPr>
                              <w:t>צעדים</w:t>
                            </w:r>
                            <w:r w:rsidRPr="00C02BC9">
                              <w:rPr>
                                <w:rFonts w:cs="Tahoma"/>
                                <w:color w:val="0B5294"/>
                                <w:spacing w:val="-4"/>
                                <w:sz w:val="24"/>
                                <w:szCs w:val="24"/>
                                <w:rtl/>
                              </w:rPr>
                              <w:t xml:space="preserve"> </w:t>
                            </w:r>
                            <w:r w:rsidRPr="00C02BC9">
                              <w:rPr>
                                <w:rFonts w:cs="Tahoma" w:hint="eastAsia"/>
                                <w:color w:val="0B5294"/>
                                <w:spacing w:val="-4"/>
                                <w:sz w:val="24"/>
                                <w:szCs w:val="24"/>
                                <w:rtl/>
                              </w:rPr>
                              <w:t>ממשיים</w:t>
                            </w:r>
                            <w:r w:rsidRPr="00C02BC9">
                              <w:rPr>
                                <w:rFonts w:cs="Tahoma"/>
                                <w:color w:val="0B5294"/>
                                <w:spacing w:val="-4"/>
                                <w:sz w:val="24"/>
                                <w:szCs w:val="24"/>
                                <w:rtl/>
                              </w:rPr>
                              <w:t xml:space="preserve"> </w:t>
                            </w:r>
                            <w:r w:rsidRPr="00C02BC9">
                              <w:rPr>
                                <w:rFonts w:cs="Tahoma" w:hint="eastAsia"/>
                                <w:color w:val="0B5294"/>
                                <w:spacing w:val="-4"/>
                                <w:sz w:val="24"/>
                                <w:szCs w:val="24"/>
                                <w:rtl/>
                              </w:rPr>
                              <w:t>נגד</w:t>
                            </w:r>
                            <w:r w:rsidRPr="00C02BC9">
                              <w:rPr>
                                <w:rFonts w:cs="Tahoma"/>
                                <w:color w:val="0B5294"/>
                                <w:spacing w:val="-4"/>
                                <w:sz w:val="24"/>
                                <w:szCs w:val="24"/>
                                <w:rtl/>
                              </w:rPr>
                              <w:t xml:space="preserve"> </w:t>
                            </w:r>
                            <w:r w:rsidRPr="00C02BC9">
                              <w:rPr>
                                <w:rFonts w:cs="Tahoma" w:hint="eastAsia"/>
                                <w:color w:val="0B5294"/>
                                <w:spacing w:val="-4"/>
                                <w:sz w:val="24"/>
                                <w:szCs w:val="24"/>
                                <w:rtl/>
                              </w:rPr>
                              <w:t>העירייה</w:t>
                            </w:r>
                            <w:r w:rsidRPr="00C02BC9">
                              <w:rPr>
                                <w:rFonts w:cs="Tahoma"/>
                                <w:color w:val="0B5294"/>
                                <w:spacing w:val="-4"/>
                                <w:sz w:val="24"/>
                                <w:szCs w:val="24"/>
                                <w:rtl/>
                              </w:rPr>
                              <w:t xml:space="preserve">, </w:t>
                            </w:r>
                            <w:r w:rsidRPr="00C02BC9">
                              <w:rPr>
                                <w:rFonts w:cs="Tahoma" w:hint="eastAsia"/>
                                <w:color w:val="0B5294"/>
                                <w:spacing w:val="-4"/>
                                <w:sz w:val="24"/>
                                <w:szCs w:val="24"/>
                                <w:rtl/>
                              </w:rPr>
                              <w:t>שהפרה</w:t>
                            </w:r>
                            <w:r w:rsidRPr="00C02BC9">
                              <w:rPr>
                                <w:rFonts w:cs="Tahoma"/>
                                <w:color w:val="0B5294"/>
                                <w:spacing w:val="-4"/>
                                <w:sz w:val="24"/>
                                <w:szCs w:val="24"/>
                                <w:rtl/>
                              </w:rPr>
                              <w:t xml:space="preserve"> </w:t>
                            </w:r>
                            <w:r w:rsidRPr="00C02BC9">
                              <w:rPr>
                                <w:rFonts w:cs="Tahoma" w:hint="eastAsia"/>
                                <w:color w:val="0B5294"/>
                                <w:spacing w:val="-4"/>
                                <w:sz w:val="24"/>
                                <w:szCs w:val="24"/>
                                <w:rtl/>
                              </w:rPr>
                              <w:t>פעם</w:t>
                            </w:r>
                            <w:r w:rsidRPr="00C02BC9">
                              <w:rPr>
                                <w:rFonts w:cs="Tahoma"/>
                                <w:color w:val="0B5294"/>
                                <w:spacing w:val="-4"/>
                                <w:sz w:val="24"/>
                                <w:szCs w:val="24"/>
                                <w:rtl/>
                              </w:rPr>
                              <w:t xml:space="preserve"> </w:t>
                            </w:r>
                            <w:r w:rsidRPr="00C02BC9">
                              <w:rPr>
                                <w:rFonts w:cs="Tahoma" w:hint="eastAsia"/>
                                <w:color w:val="0B5294"/>
                                <w:spacing w:val="-4"/>
                                <w:sz w:val="24"/>
                                <w:szCs w:val="24"/>
                                <w:rtl/>
                              </w:rPr>
                              <w:t>אחר</w:t>
                            </w:r>
                            <w:r w:rsidRPr="00C02BC9">
                              <w:rPr>
                                <w:rFonts w:cs="Tahoma"/>
                                <w:color w:val="0B5294"/>
                                <w:spacing w:val="-4"/>
                                <w:sz w:val="24"/>
                                <w:szCs w:val="24"/>
                                <w:rtl/>
                              </w:rPr>
                              <w:t xml:space="preserve"> </w:t>
                            </w:r>
                            <w:r w:rsidRPr="00C02BC9">
                              <w:rPr>
                                <w:rFonts w:cs="Tahoma" w:hint="eastAsia"/>
                                <w:color w:val="0B5294"/>
                                <w:spacing w:val="-4"/>
                                <w:sz w:val="24"/>
                                <w:szCs w:val="24"/>
                                <w:rtl/>
                              </w:rPr>
                              <w:t>פעם</w:t>
                            </w:r>
                            <w:r w:rsidRPr="00C02BC9">
                              <w:rPr>
                                <w:rFonts w:cs="Tahoma"/>
                                <w:color w:val="0B5294"/>
                                <w:spacing w:val="-4"/>
                                <w:sz w:val="24"/>
                                <w:szCs w:val="24"/>
                                <w:rtl/>
                              </w:rPr>
                              <w:t xml:space="preserve"> </w:t>
                            </w:r>
                            <w:r w:rsidRPr="00C02BC9">
                              <w:rPr>
                                <w:rFonts w:cs="Tahoma" w:hint="eastAsia"/>
                                <w:color w:val="0B5294"/>
                                <w:spacing w:val="-4"/>
                                <w:sz w:val="24"/>
                                <w:szCs w:val="24"/>
                                <w:rtl/>
                              </w:rPr>
                              <w:t>את</w:t>
                            </w:r>
                            <w:r w:rsidRPr="00C02BC9">
                              <w:rPr>
                                <w:rFonts w:cs="Tahoma"/>
                                <w:color w:val="0B5294"/>
                                <w:spacing w:val="-4"/>
                                <w:sz w:val="24"/>
                                <w:szCs w:val="24"/>
                                <w:rtl/>
                              </w:rPr>
                              <w:t xml:space="preserve"> </w:t>
                            </w:r>
                            <w:r w:rsidRPr="00C02BC9">
                              <w:rPr>
                                <w:rFonts w:cs="Tahoma" w:hint="eastAsia"/>
                                <w:color w:val="0B5294"/>
                                <w:spacing w:val="-4"/>
                                <w:sz w:val="24"/>
                                <w:szCs w:val="24"/>
                                <w:rtl/>
                              </w:rPr>
                              <w:t>תנאי</w:t>
                            </w:r>
                            <w:r w:rsidRPr="00C02BC9">
                              <w:rPr>
                                <w:rFonts w:cs="Tahoma"/>
                                <w:color w:val="0B5294"/>
                                <w:spacing w:val="-4"/>
                                <w:sz w:val="24"/>
                                <w:szCs w:val="24"/>
                                <w:rtl/>
                              </w:rPr>
                              <w:t xml:space="preserve"> </w:t>
                            </w:r>
                            <w:r w:rsidRPr="00C02BC9">
                              <w:rPr>
                                <w:rFonts w:cs="Tahoma" w:hint="eastAsia"/>
                                <w:color w:val="0B5294"/>
                                <w:spacing w:val="-4"/>
                                <w:sz w:val="24"/>
                                <w:szCs w:val="24"/>
                                <w:rtl/>
                              </w:rPr>
                              <w:t>הסכם</w:t>
                            </w:r>
                            <w:r w:rsidRPr="00C02BC9">
                              <w:rPr>
                                <w:rFonts w:cs="Tahoma"/>
                                <w:color w:val="0B5294"/>
                                <w:spacing w:val="-4"/>
                                <w:sz w:val="24"/>
                                <w:szCs w:val="24"/>
                                <w:rtl/>
                              </w:rPr>
                              <w:t xml:space="preserve"> </w:t>
                            </w:r>
                            <w:r w:rsidRPr="00C02BC9">
                              <w:rPr>
                                <w:rFonts w:cs="Tahoma" w:hint="eastAsia"/>
                                <w:color w:val="0B5294"/>
                                <w:spacing w:val="-4"/>
                                <w:sz w:val="24"/>
                                <w:szCs w:val="24"/>
                                <w:rtl/>
                              </w:rPr>
                              <w:t>ההתקשרות</w:t>
                            </w:r>
                          </w:p>
                          <w:p w:rsidR="00CE4DB7" w:rsidRPr="00373C5D" w:rsidP="00C02BC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8555694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0160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9024" filled="f" stroked="f">
                <v:textbox>
                  <w:txbxContent>
                    <w:p w:rsidR="00CE4DB7" w:rsidRPr="00373C5D" w:rsidP="00C02BC9">
                      <w:pPr>
                        <w:spacing w:line="240" w:lineRule="atLeast"/>
                        <w:rPr>
                          <w:rFonts w:cs="Tahoma"/>
                          <w:b/>
                          <w:bCs/>
                          <w:color w:val="0B5294"/>
                          <w:sz w:val="48"/>
                          <w:szCs w:val="48"/>
                          <w:rtl/>
                        </w:rPr>
                      </w:pPr>
                      <w:drawing>
                        <wp:inline distT="0" distB="0" distL="0" distR="0">
                          <wp:extent cx="311150" cy="256800"/>
                          <wp:effectExtent l="0" t="0" r="0" b="0"/>
                          <wp:docPr id="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97754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E4DB7" w:rsidRPr="00881D99" w:rsidP="00C02BC9">
                      <w:pPr>
                        <w:spacing w:after="0" w:line="240" w:lineRule="auto"/>
                        <w:rPr>
                          <w:color w:val="0B5294"/>
                          <w:spacing w:val="-4"/>
                          <w:sz w:val="24"/>
                          <w:szCs w:val="24"/>
                          <w:rtl/>
                          <w:cs/>
                        </w:rPr>
                      </w:pPr>
                      <w:r w:rsidRPr="00C02BC9">
                        <w:rPr>
                          <w:rFonts w:cs="Tahoma" w:hint="eastAsia"/>
                          <w:color w:val="0B5294"/>
                          <w:spacing w:val="-4"/>
                          <w:sz w:val="24"/>
                          <w:szCs w:val="24"/>
                          <w:rtl/>
                        </w:rPr>
                        <w:t>על</w:t>
                      </w:r>
                      <w:r w:rsidRPr="00C02BC9">
                        <w:rPr>
                          <w:rFonts w:cs="Tahoma"/>
                          <w:color w:val="0B5294"/>
                          <w:spacing w:val="-4"/>
                          <w:sz w:val="24"/>
                          <w:szCs w:val="24"/>
                          <w:rtl/>
                        </w:rPr>
                        <w:t xml:space="preserve"> </w:t>
                      </w:r>
                      <w:r w:rsidRPr="00C02BC9">
                        <w:rPr>
                          <w:rFonts w:cs="Tahoma" w:hint="eastAsia"/>
                          <w:color w:val="0B5294"/>
                          <w:spacing w:val="-4"/>
                          <w:sz w:val="24"/>
                          <w:szCs w:val="24"/>
                          <w:rtl/>
                        </w:rPr>
                        <w:t>אף</w:t>
                      </w:r>
                      <w:r w:rsidRPr="00C02BC9">
                        <w:rPr>
                          <w:rFonts w:cs="Tahoma"/>
                          <w:color w:val="0B5294"/>
                          <w:spacing w:val="-4"/>
                          <w:sz w:val="24"/>
                          <w:szCs w:val="24"/>
                          <w:rtl/>
                        </w:rPr>
                        <w:t xml:space="preserve"> </w:t>
                      </w:r>
                      <w:r w:rsidRPr="00C02BC9">
                        <w:rPr>
                          <w:rFonts w:cs="Tahoma" w:hint="eastAsia"/>
                          <w:color w:val="0B5294"/>
                          <w:spacing w:val="-4"/>
                          <w:sz w:val="24"/>
                          <w:szCs w:val="24"/>
                          <w:rtl/>
                        </w:rPr>
                        <w:t>המשאבים</w:t>
                      </w:r>
                      <w:r w:rsidRPr="00C02BC9">
                        <w:rPr>
                          <w:rFonts w:cs="Tahoma"/>
                          <w:color w:val="0B5294"/>
                          <w:spacing w:val="-4"/>
                          <w:sz w:val="24"/>
                          <w:szCs w:val="24"/>
                          <w:rtl/>
                        </w:rPr>
                        <w:t xml:space="preserve"> </w:t>
                      </w:r>
                      <w:r w:rsidRPr="00C02BC9">
                        <w:rPr>
                          <w:rFonts w:cs="Tahoma" w:hint="eastAsia"/>
                          <w:color w:val="0B5294"/>
                          <w:spacing w:val="-4"/>
                          <w:sz w:val="24"/>
                          <w:szCs w:val="24"/>
                          <w:rtl/>
                        </w:rPr>
                        <w:t>הרבים</w:t>
                      </w:r>
                      <w:r w:rsidRPr="00C02BC9">
                        <w:rPr>
                          <w:rFonts w:cs="Tahoma"/>
                          <w:color w:val="0B5294"/>
                          <w:spacing w:val="-4"/>
                          <w:sz w:val="24"/>
                          <w:szCs w:val="24"/>
                          <w:rtl/>
                        </w:rPr>
                        <w:t xml:space="preserve"> </w:t>
                      </w:r>
                      <w:r w:rsidRPr="00C02BC9">
                        <w:rPr>
                          <w:rFonts w:cs="Tahoma" w:hint="eastAsia"/>
                          <w:color w:val="0B5294"/>
                          <w:spacing w:val="-4"/>
                          <w:sz w:val="24"/>
                          <w:szCs w:val="24"/>
                          <w:rtl/>
                        </w:rPr>
                        <w:t>שהפנו</w:t>
                      </w:r>
                      <w:r w:rsidRPr="00C02BC9">
                        <w:rPr>
                          <w:rFonts w:cs="Tahoma"/>
                          <w:color w:val="0B5294"/>
                          <w:spacing w:val="-4"/>
                          <w:sz w:val="24"/>
                          <w:szCs w:val="24"/>
                          <w:rtl/>
                        </w:rPr>
                        <w:t xml:space="preserve"> </w:t>
                      </w:r>
                      <w:r w:rsidRPr="00C02BC9">
                        <w:rPr>
                          <w:rFonts w:cs="Tahoma" w:hint="eastAsia"/>
                          <w:color w:val="0B5294"/>
                          <w:spacing w:val="-4"/>
                          <w:sz w:val="24"/>
                          <w:szCs w:val="24"/>
                          <w:rtl/>
                        </w:rPr>
                        <w:t>משרדי</w:t>
                      </w:r>
                      <w:r w:rsidRPr="00C02BC9">
                        <w:rPr>
                          <w:rFonts w:cs="Tahoma"/>
                          <w:color w:val="0B5294"/>
                          <w:spacing w:val="-4"/>
                          <w:sz w:val="24"/>
                          <w:szCs w:val="24"/>
                          <w:rtl/>
                        </w:rPr>
                        <w:t xml:space="preserve"> </w:t>
                      </w:r>
                      <w:r w:rsidRPr="00C02BC9">
                        <w:rPr>
                          <w:rFonts w:cs="Tahoma" w:hint="eastAsia"/>
                          <w:color w:val="0B5294"/>
                          <w:spacing w:val="-4"/>
                          <w:sz w:val="24"/>
                          <w:szCs w:val="24"/>
                          <w:rtl/>
                        </w:rPr>
                        <w:t>התחבורה</w:t>
                      </w:r>
                      <w:r w:rsidRPr="00C02BC9">
                        <w:rPr>
                          <w:rFonts w:cs="Tahoma"/>
                          <w:color w:val="0B5294"/>
                          <w:spacing w:val="-4"/>
                          <w:sz w:val="24"/>
                          <w:szCs w:val="24"/>
                          <w:rtl/>
                        </w:rPr>
                        <w:t xml:space="preserve"> </w:t>
                      </w:r>
                      <w:r w:rsidRPr="00C02BC9">
                        <w:rPr>
                          <w:rFonts w:cs="Tahoma" w:hint="eastAsia"/>
                          <w:color w:val="0B5294"/>
                          <w:spacing w:val="-4"/>
                          <w:sz w:val="24"/>
                          <w:szCs w:val="24"/>
                          <w:rtl/>
                        </w:rPr>
                        <w:t>והאוצר</w:t>
                      </w:r>
                      <w:r w:rsidRPr="00C02BC9">
                        <w:rPr>
                          <w:rFonts w:cs="Tahoma"/>
                          <w:color w:val="0B5294"/>
                          <w:spacing w:val="-4"/>
                          <w:sz w:val="24"/>
                          <w:szCs w:val="24"/>
                          <w:rtl/>
                        </w:rPr>
                        <w:t xml:space="preserve"> </w:t>
                      </w:r>
                      <w:r w:rsidRPr="00C02BC9">
                        <w:rPr>
                          <w:rFonts w:cs="Tahoma" w:hint="eastAsia"/>
                          <w:color w:val="0B5294"/>
                          <w:spacing w:val="-4"/>
                          <w:sz w:val="24"/>
                          <w:szCs w:val="24"/>
                          <w:rtl/>
                        </w:rPr>
                        <w:t>לפרויקט</w:t>
                      </w:r>
                      <w:r w:rsidRPr="00C02BC9">
                        <w:rPr>
                          <w:rFonts w:cs="Tahoma"/>
                          <w:color w:val="0B5294"/>
                          <w:spacing w:val="-4"/>
                          <w:sz w:val="24"/>
                          <w:szCs w:val="24"/>
                          <w:rtl/>
                        </w:rPr>
                        <w:t xml:space="preserve"> </w:t>
                      </w:r>
                      <w:r w:rsidRPr="00C02BC9">
                        <w:rPr>
                          <w:rFonts w:cs="Tahoma" w:hint="eastAsia"/>
                          <w:color w:val="0B5294"/>
                          <w:spacing w:val="-4"/>
                          <w:sz w:val="24"/>
                          <w:szCs w:val="24"/>
                          <w:rtl/>
                        </w:rPr>
                        <w:t>בעיר</w:t>
                      </w:r>
                      <w:r w:rsidRPr="00C02BC9">
                        <w:rPr>
                          <w:rFonts w:cs="Tahoma"/>
                          <w:color w:val="0B5294"/>
                          <w:spacing w:val="-4"/>
                          <w:sz w:val="24"/>
                          <w:szCs w:val="24"/>
                          <w:rtl/>
                        </w:rPr>
                        <w:t xml:space="preserve"> </w:t>
                      </w:r>
                      <w:r w:rsidRPr="00C02BC9">
                        <w:rPr>
                          <w:rFonts w:cs="Tahoma" w:hint="eastAsia"/>
                          <w:color w:val="0B5294"/>
                          <w:spacing w:val="-4"/>
                          <w:sz w:val="24"/>
                          <w:szCs w:val="24"/>
                          <w:rtl/>
                        </w:rPr>
                        <w:t>אשדוד</w:t>
                      </w:r>
                      <w:r w:rsidRPr="00C02BC9">
                        <w:rPr>
                          <w:rFonts w:cs="Tahoma"/>
                          <w:color w:val="0B5294"/>
                          <w:spacing w:val="-4"/>
                          <w:sz w:val="24"/>
                          <w:szCs w:val="24"/>
                          <w:rtl/>
                        </w:rPr>
                        <w:t xml:space="preserve">, </w:t>
                      </w:r>
                      <w:r w:rsidRPr="00C02BC9">
                        <w:rPr>
                          <w:rFonts w:cs="Tahoma" w:hint="eastAsia"/>
                          <w:color w:val="0B5294"/>
                          <w:spacing w:val="-4"/>
                          <w:sz w:val="24"/>
                          <w:szCs w:val="24"/>
                          <w:rtl/>
                        </w:rPr>
                        <w:t>כולל</w:t>
                      </w:r>
                      <w:r w:rsidRPr="00C02BC9">
                        <w:rPr>
                          <w:rFonts w:cs="Tahoma"/>
                          <w:color w:val="0B5294"/>
                          <w:spacing w:val="-4"/>
                          <w:sz w:val="24"/>
                          <w:szCs w:val="24"/>
                          <w:rtl/>
                        </w:rPr>
                        <w:t xml:space="preserve"> </w:t>
                      </w:r>
                      <w:r w:rsidRPr="00C02BC9">
                        <w:rPr>
                          <w:rFonts w:cs="Tahoma" w:hint="eastAsia"/>
                          <w:color w:val="0B5294"/>
                          <w:spacing w:val="-4"/>
                          <w:sz w:val="24"/>
                          <w:szCs w:val="24"/>
                          <w:rtl/>
                        </w:rPr>
                        <w:t>משאבים</w:t>
                      </w:r>
                      <w:r w:rsidRPr="00C02BC9">
                        <w:rPr>
                          <w:rFonts w:cs="Tahoma"/>
                          <w:color w:val="0B5294"/>
                          <w:spacing w:val="-4"/>
                          <w:sz w:val="24"/>
                          <w:szCs w:val="24"/>
                          <w:rtl/>
                        </w:rPr>
                        <w:t xml:space="preserve"> </w:t>
                      </w:r>
                      <w:r w:rsidRPr="00C02BC9">
                        <w:rPr>
                          <w:rFonts w:cs="Tahoma" w:hint="eastAsia"/>
                          <w:color w:val="0B5294"/>
                          <w:spacing w:val="-4"/>
                          <w:sz w:val="24"/>
                          <w:szCs w:val="24"/>
                          <w:rtl/>
                        </w:rPr>
                        <w:t>תקציביים</w:t>
                      </w:r>
                      <w:r w:rsidRPr="00C02BC9">
                        <w:rPr>
                          <w:rFonts w:cs="Tahoma"/>
                          <w:color w:val="0B5294"/>
                          <w:spacing w:val="-4"/>
                          <w:sz w:val="24"/>
                          <w:szCs w:val="24"/>
                          <w:rtl/>
                        </w:rPr>
                        <w:t xml:space="preserve"> </w:t>
                      </w:r>
                      <w:r w:rsidRPr="00C02BC9">
                        <w:rPr>
                          <w:rFonts w:cs="Tahoma" w:hint="eastAsia"/>
                          <w:color w:val="0B5294"/>
                          <w:spacing w:val="-4"/>
                          <w:sz w:val="24"/>
                          <w:szCs w:val="24"/>
                          <w:rtl/>
                        </w:rPr>
                        <w:t>בהיקף</w:t>
                      </w:r>
                      <w:r w:rsidRPr="00C02BC9">
                        <w:rPr>
                          <w:rFonts w:cs="Tahoma"/>
                          <w:color w:val="0B5294"/>
                          <w:spacing w:val="-4"/>
                          <w:sz w:val="24"/>
                          <w:szCs w:val="24"/>
                          <w:rtl/>
                        </w:rPr>
                        <w:t xml:space="preserve"> </w:t>
                      </w:r>
                      <w:r w:rsidRPr="00C02BC9">
                        <w:rPr>
                          <w:rFonts w:cs="Tahoma" w:hint="eastAsia"/>
                          <w:color w:val="0B5294"/>
                          <w:spacing w:val="-4"/>
                          <w:sz w:val="24"/>
                          <w:szCs w:val="24"/>
                          <w:rtl/>
                        </w:rPr>
                        <w:t>של</w:t>
                      </w:r>
                      <w:r w:rsidRPr="00C02BC9">
                        <w:rPr>
                          <w:rFonts w:cs="Tahoma"/>
                          <w:color w:val="0B5294"/>
                          <w:spacing w:val="-4"/>
                          <w:sz w:val="24"/>
                          <w:szCs w:val="24"/>
                          <w:rtl/>
                        </w:rPr>
                        <w:t xml:space="preserve"> </w:t>
                      </w:r>
                      <w:r w:rsidRPr="00C02BC9">
                        <w:rPr>
                          <w:rFonts w:cs="Tahoma" w:hint="eastAsia"/>
                          <w:color w:val="0B5294"/>
                          <w:spacing w:val="-4"/>
                          <w:sz w:val="24"/>
                          <w:szCs w:val="24"/>
                          <w:rtl/>
                        </w:rPr>
                        <w:t>מאות</w:t>
                      </w:r>
                      <w:r w:rsidRPr="00C02BC9">
                        <w:rPr>
                          <w:rFonts w:cs="Tahoma"/>
                          <w:color w:val="0B5294"/>
                          <w:spacing w:val="-4"/>
                          <w:sz w:val="24"/>
                          <w:szCs w:val="24"/>
                          <w:rtl/>
                        </w:rPr>
                        <w:t xml:space="preserve"> </w:t>
                      </w:r>
                      <w:r w:rsidRPr="00C02BC9">
                        <w:rPr>
                          <w:rFonts w:cs="Tahoma" w:hint="eastAsia"/>
                          <w:color w:val="0B5294"/>
                          <w:spacing w:val="-4"/>
                          <w:sz w:val="24"/>
                          <w:szCs w:val="24"/>
                          <w:rtl/>
                        </w:rPr>
                        <w:t>מיליוני</w:t>
                      </w:r>
                      <w:r w:rsidRPr="00C02BC9">
                        <w:rPr>
                          <w:rFonts w:cs="Tahoma"/>
                          <w:color w:val="0B5294"/>
                          <w:spacing w:val="-4"/>
                          <w:sz w:val="24"/>
                          <w:szCs w:val="24"/>
                          <w:rtl/>
                        </w:rPr>
                        <w:t xml:space="preserve"> </w:t>
                      </w:r>
                      <w:r w:rsidRPr="00C02BC9">
                        <w:rPr>
                          <w:rFonts w:cs="Tahoma" w:hint="eastAsia"/>
                          <w:color w:val="0B5294"/>
                          <w:spacing w:val="-4"/>
                          <w:sz w:val="24"/>
                          <w:szCs w:val="24"/>
                          <w:rtl/>
                        </w:rPr>
                        <w:t>שקלים</w:t>
                      </w:r>
                      <w:r w:rsidRPr="00C02BC9">
                        <w:rPr>
                          <w:rFonts w:cs="Tahoma"/>
                          <w:color w:val="0B5294"/>
                          <w:spacing w:val="-4"/>
                          <w:sz w:val="24"/>
                          <w:szCs w:val="24"/>
                          <w:rtl/>
                        </w:rPr>
                        <w:t xml:space="preserve">, </w:t>
                      </w:r>
                      <w:r w:rsidRPr="00C02BC9">
                        <w:rPr>
                          <w:rFonts w:cs="Tahoma" w:hint="eastAsia"/>
                          <w:color w:val="0B5294"/>
                          <w:spacing w:val="-4"/>
                          <w:sz w:val="24"/>
                          <w:szCs w:val="24"/>
                          <w:rtl/>
                        </w:rPr>
                        <w:t>הם</w:t>
                      </w:r>
                      <w:r w:rsidRPr="00C02BC9">
                        <w:rPr>
                          <w:rFonts w:cs="Tahoma"/>
                          <w:color w:val="0B5294"/>
                          <w:spacing w:val="-4"/>
                          <w:sz w:val="24"/>
                          <w:szCs w:val="24"/>
                          <w:rtl/>
                        </w:rPr>
                        <w:t xml:space="preserve"> </w:t>
                      </w:r>
                      <w:r w:rsidRPr="00C02BC9">
                        <w:rPr>
                          <w:rFonts w:cs="Tahoma" w:hint="eastAsia"/>
                          <w:color w:val="0B5294"/>
                          <w:spacing w:val="-4"/>
                          <w:sz w:val="24"/>
                          <w:szCs w:val="24"/>
                          <w:rtl/>
                        </w:rPr>
                        <w:t>לא</w:t>
                      </w:r>
                      <w:r w:rsidRPr="00C02BC9">
                        <w:rPr>
                          <w:rFonts w:cs="Tahoma"/>
                          <w:color w:val="0B5294"/>
                          <w:spacing w:val="-4"/>
                          <w:sz w:val="24"/>
                          <w:szCs w:val="24"/>
                          <w:rtl/>
                        </w:rPr>
                        <w:t xml:space="preserve"> </w:t>
                      </w:r>
                      <w:r w:rsidRPr="00C02BC9">
                        <w:rPr>
                          <w:rFonts w:cs="Tahoma" w:hint="eastAsia"/>
                          <w:color w:val="0B5294"/>
                          <w:spacing w:val="-4"/>
                          <w:sz w:val="24"/>
                          <w:szCs w:val="24"/>
                          <w:rtl/>
                        </w:rPr>
                        <w:t>נקטו</w:t>
                      </w:r>
                      <w:r w:rsidRPr="00C02BC9">
                        <w:rPr>
                          <w:rFonts w:cs="Tahoma"/>
                          <w:color w:val="0B5294"/>
                          <w:spacing w:val="-4"/>
                          <w:sz w:val="24"/>
                          <w:szCs w:val="24"/>
                          <w:rtl/>
                        </w:rPr>
                        <w:t xml:space="preserve"> </w:t>
                      </w:r>
                      <w:r w:rsidRPr="00C02BC9">
                        <w:rPr>
                          <w:rFonts w:cs="Tahoma" w:hint="eastAsia"/>
                          <w:color w:val="0B5294"/>
                          <w:spacing w:val="-4"/>
                          <w:sz w:val="24"/>
                          <w:szCs w:val="24"/>
                          <w:rtl/>
                        </w:rPr>
                        <w:t>צעדים</w:t>
                      </w:r>
                      <w:r w:rsidRPr="00C02BC9">
                        <w:rPr>
                          <w:rFonts w:cs="Tahoma"/>
                          <w:color w:val="0B5294"/>
                          <w:spacing w:val="-4"/>
                          <w:sz w:val="24"/>
                          <w:szCs w:val="24"/>
                          <w:rtl/>
                        </w:rPr>
                        <w:t xml:space="preserve"> </w:t>
                      </w:r>
                      <w:r w:rsidRPr="00C02BC9">
                        <w:rPr>
                          <w:rFonts w:cs="Tahoma" w:hint="eastAsia"/>
                          <w:color w:val="0B5294"/>
                          <w:spacing w:val="-4"/>
                          <w:sz w:val="24"/>
                          <w:szCs w:val="24"/>
                          <w:rtl/>
                        </w:rPr>
                        <w:t>ממשיים</w:t>
                      </w:r>
                      <w:r w:rsidRPr="00C02BC9">
                        <w:rPr>
                          <w:rFonts w:cs="Tahoma"/>
                          <w:color w:val="0B5294"/>
                          <w:spacing w:val="-4"/>
                          <w:sz w:val="24"/>
                          <w:szCs w:val="24"/>
                          <w:rtl/>
                        </w:rPr>
                        <w:t xml:space="preserve"> </w:t>
                      </w:r>
                      <w:r w:rsidRPr="00C02BC9">
                        <w:rPr>
                          <w:rFonts w:cs="Tahoma" w:hint="eastAsia"/>
                          <w:color w:val="0B5294"/>
                          <w:spacing w:val="-4"/>
                          <w:sz w:val="24"/>
                          <w:szCs w:val="24"/>
                          <w:rtl/>
                        </w:rPr>
                        <w:t>נגד</w:t>
                      </w:r>
                      <w:r w:rsidRPr="00C02BC9">
                        <w:rPr>
                          <w:rFonts w:cs="Tahoma"/>
                          <w:color w:val="0B5294"/>
                          <w:spacing w:val="-4"/>
                          <w:sz w:val="24"/>
                          <w:szCs w:val="24"/>
                          <w:rtl/>
                        </w:rPr>
                        <w:t xml:space="preserve"> </w:t>
                      </w:r>
                      <w:r w:rsidRPr="00C02BC9">
                        <w:rPr>
                          <w:rFonts w:cs="Tahoma" w:hint="eastAsia"/>
                          <w:color w:val="0B5294"/>
                          <w:spacing w:val="-4"/>
                          <w:sz w:val="24"/>
                          <w:szCs w:val="24"/>
                          <w:rtl/>
                        </w:rPr>
                        <w:t>העירייה</w:t>
                      </w:r>
                      <w:r w:rsidRPr="00C02BC9">
                        <w:rPr>
                          <w:rFonts w:cs="Tahoma"/>
                          <w:color w:val="0B5294"/>
                          <w:spacing w:val="-4"/>
                          <w:sz w:val="24"/>
                          <w:szCs w:val="24"/>
                          <w:rtl/>
                        </w:rPr>
                        <w:t xml:space="preserve">, </w:t>
                      </w:r>
                      <w:r w:rsidRPr="00C02BC9">
                        <w:rPr>
                          <w:rFonts w:cs="Tahoma" w:hint="eastAsia"/>
                          <w:color w:val="0B5294"/>
                          <w:spacing w:val="-4"/>
                          <w:sz w:val="24"/>
                          <w:szCs w:val="24"/>
                          <w:rtl/>
                        </w:rPr>
                        <w:t>שהפרה</w:t>
                      </w:r>
                      <w:r w:rsidRPr="00C02BC9">
                        <w:rPr>
                          <w:rFonts w:cs="Tahoma"/>
                          <w:color w:val="0B5294"/>
                          <w:spacing w:val="-4"/>
                          <w:sz w:val="24"/>
                          <w:szCs w:val="24"/>
                          <w:rtl/>
                        </w:rPr>
                        <w:t xml:space="preserve"> </w:t>
                      </w:r>
                      <w:r w:rsidRPr="00C02BC9">
                        <w:rPr>
                          <w:rFonts w:cs="Tahoma" w:hint="eastAsia"/>
                          <w:color w:val="0B5294"/>
                          <w:spacing w:val="-4"/>
                          <w:sz w:val="24"/>
                          <w:szCs w:val="24"/>
                          <w:rtl/>
                        </w:rPr>
                        <w:t>פעם</w:t>
                      </w:r>
                      <w:r w:rsidRPr="00C02BC9">
                        <w:rPr>
                          <w:rFonts w:cs="Tahoma"/>
                          <w:color w:val="0B5294"/>
                          <w:spacing w:val="-4"/>
                          <w:sz w:val="24"/>
                          <w:szCs w:val="24"/>
                          <w:rtl/>
                        </w:rPr>
                        <w:t xml:space="preserve"> </w:t>
                      </w:r>
                      <w:r w:rsidRPr="00C02BC9">
                        <w:rPr>
                          <w:rFonts w:cs="Tahoma" w:hint="eastAsia"/>
                          <w:color w:val="0B5294"/>
                          <w:spacing w:val="-4"/>
                          <w:sz w:val="24"/>
                          <w:szCs w:val="24"/>
                          <w:rtl/>
                        </w:rPr>
                        <w:t>אחר</w:t>
                      </w:r>
                      <w:r w:rsidRPr="00C02BC9">
                        <w:rPr>
                          <w:rFonts w:cs="Tahoma"/>
                          <w:color w:val="0B5294"/>
                          <w:spacing w:val="-4"/>
                          <w:sz w:val="24"/>
                          <w:szCs w:val="24"/>
                          <w:rtl/>
                        </w:rPr>
                        <w:t xml:space="preserve"> </w:t>
                      </w:r>
                      <w:r w:rsidRPr="00C02BC9">
                        <w:rPr>
                          <w:rFonts w:cs="Tahoma" w:hint="eastAsia"/>
                          <w:color w:val="0B5294"/>
                          <w:spacing w:val="-4"/>
                          <w:sz w:val="24"/>
                          <w:szCs w:val="24"/>
                          <w:rtl/>
                        </w:rPr>
                        <w:t>פעם</w:t>
                      </w:r>
                      <w:r w:rsidRPr="00C02BC9">
                        <w:rPr>
                          <w:rFonts w:cs="Tahoma"/>
                          <w:color w:val="0B5294"/>
                          <w:spacing w:val="-4"/>
                          <w:sz w:val="24"/>
                          <w:szCs w:val="24"/>
                          <w:rtl/>
                        </w:rPr>
                        <w:t xml:space="preserve"> </w:t>
                      </w:r>
                      <w:r w:rsidRPr="00C02BC9">
                        <w:rPr>
                          <w:rFonts w:cs="Tahoma" w:hint="eastAsia"/>
                          <w:color w:val="0B5294"/>
                          <w:spacing w:val="-4"/>
                          <w:sz w:val="24"/>
                          <w:szCs w:val="24"/>
                          <w:rtl/>
                        </w:rPr>
                        <w:t>את</w:t>
                      </w:r>
                      <w:r w:rsidRPr="00C02BC9">
                        <w:rPr>
                          <w:rFonts w:cs="Tahoma"/>
                          <w:color w:val="0B5294"/>
                          <w:spacing w:val="-4"/>
                          <w:sz w:val="24"/>
                          <w:szCs w:val="24"/>
                          <w:rtl/>
                        </w:rPr>
                        <w:t xml:space="preserve"> </w:t>
                      </w:r>
                      <w:r w:rsidRPr="00C02BC9">
                        <w:rPr>
                          <w:rFonts w:cs="Tahoma" w:hint="eastAsia"/>
                          <w:color w:val="0B5294"/>
                          <w:spacing w:val="-4"/>
                          <w:sz w:val="24"/>
                          <w:szCs w:val="24"/>
                          <w:rtl/>
                        </w:rPr>
                        <w:t>תנאי</w:t>
                      </w:r>
                      <w:r w:rsidRPr="00C02BC9">
                        <w:rPr>
                          <w:rFonts w:cs="Tahoma"/>
                          <w:color w:val="0B5294"/>
                          <w:spacing w:val="-4"/>
                          <w:sz w:val="24"/>
                          <w:szCs w:val="24"/>
                          <w:rtl/>
                        </w:rPr>
                        <w:t xml:space="preserve"> </w:t>
                      </w:r>
                      <w:r w:rsidRPr="00C02BC9">
                        <w:rPr>
                          <w:rFonts w:cs="Tahoma" w:hint="eastAsia"/>
                          <w:color w:val="0B5294"/>
                          <w:spacing w:val="-4"/>
                          <w:sz w:val="24"/>
                          <w:szCs w:val="24"/>
                          <w:rtl/>
                        </w:rPr>
                        <w:t>הסכם</w:t>
                      </w:r>
                      <w:r w:rsidRPr="00C02BC9">
                        <w:rPr>
                          <w:rFonts w:cs="Tahoma"/>
                          <w:color w:val="0B5294"/>
                          <w:spacing w:val="-4"/>
                          <w:sz w:val="24"/>
                          <w:szCs w:val="24"/>
                          <w:rtl/>
                        </w:rPr>
                        <w:t xml:space="preserve"> </w:t>
                      </w:r>
                      <w:r w:rsidRPr="00C02BC9">
                        <w:rPr>
                          <w:rFonts w:cs="Tahoma" w:hint="eastAsia"/>
                          <w:color w:val="0B5294"/>
                          <w:spacing w:val="-4"/>
                          <w:sz w:val="24"/>
                          <w:szCs w:val="24"/>
                          <w:rtl/>
                        </w:rPr>
                        <w:t>ההתקשרות</w:t>
                      </w:r>
                    </w:p>
                    <w:p w:rsidR="00CE4DB7" w:rsidRPr="00373C5D" w:rsidP="00C02BC9">
                      <w:pPr>
                        <w:spacing w:before="120" w:after="0" w:line="240" w:lineRule="atLeast"/>
                        <w:rPr>
                          <w:rFonts w:cs="Tahoma"/>
                          <w:b/>
                          <w:bCs/>
                          <w:color w:val="0B5294"/>
                          <w:sz w:val="48"/>
                          <w:szCs w:val="48"/>
                          <w:rtl/>
                        </w:rPr>
                      </w:pPr>
                      <w:drawing>
                        <wp:inline distT="0" distB="0" distL="0" distR="0">
                          <wp:extent cx="288000" cy="31337"/>
                          <wp:effectExtent l="0" t="0" r="0" b="6985"/>
                          <wp:docPr id="2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62397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5684C" w:rsidRPr="0051332D" w:rsidP="00090369">
      <w:pPr>
        <w:pStyle w:val="RESHET"/>
        <w:rPr>
          <w:rtl/>
        </w:rPr>
      </w:pPr>
      <w:r w:rsidRPr="0051332D">
        <w:rPr>
          <w:rFonts w:hint="cs"/>
          <w:b/>
          <w:rtl/>
        </w:rPr>
        <w:t>על משרדי התחבורה והאוצר לקיים בהקדם דיון כדי להחליט על</w:t>
      </w:r>
      <w:r w:rsidRPr="0051332D">
        <w:rPr>
          <w:rFonts w:hint="cs"/>
          <w:rtl/>
        </w:rPr>
        <w:t xml:space="preserve"> </w:t>
      </w:r>
      <w:r w:rsidRPr="0051332D">
        <w:rPr>
          <w:rFonts w:hint="cs"/>
          <w:b/>
          <w:rtl/>
        </w:rPr>
        <w:t xml:space="preserve">המשך ביצוע הפרויקט ולגבש צעדים שיבטיחו את השלמתו, תוך צמצום הנזקים והעלויות וקיצור משך הזמן לסיומו, וימנעו בזבוז כספי ציבור. </w:t>
      </w:r>
      <w:r w:rsidRPr="0051332D">
        <w:rPr>
          <w:rFonts w:hint="cs"/>
          <w:rtl/>
        </w:rPr>
        <w:t xml:space="preserve">במסגרת זו, יש להביא את הנושא לידיעת הדרגים הבכירים בשני המשרדים, לרבות שרי התחבורה והאוצר, </w:t>
      </w:r>
      <w:r w:rsidRPr="0051332D">
        <w:rPr>
          <w:rFonts w:hint="cs"/>
          <w:b/>
          <w:rtl/>
        </w:rPr>
        <w:t xml:space="preserve">כדי לקבל החלטות אופרטיביות </w:t>
      </w:r>
      <w:r w:rsidRPr="0051332D">
        <w:rPr>
          <w:rFonts w:hint="cs"/>
          <w:b/>
          <w:rtl/>
        </w:rPr>
        <w:t>ומיידיות</w:t>
      </w:r>
      <w:r w:rsidRPr="0051332D">
        <w:rPr>
          <w:rFonts w:hint="cs"/>
          <w:b/>
          <w:rtl/>
        </w:rPr>
        <w:t xml:space="preserve"> </w:t>
      </w:r>
      <w:r w:rsidRPr="0051332D">
        <w:rPr>
          <w:rFonts w:hint="cs"/>
          <w:rtl/>
        </w:rPr>
        <w:t>לקידום פרויקט תחבורה בת קיימה בעיר אשדוד. כמו כן, עליהם לקיים תהליך מוסדר להפקת לקחים ממהלך ביצוע הפרויקט, כדי למנוע הישנותם של הליקויים שעלו בדוח זה, לטובת פיתוח פרויקטים נוספים בתחום התחבורה הציבורית במדינה.</w:t>
      </w:r>
    </w:p>
    <w:p w:rsidR="0055684C" w:rsidRPr="00F93924" w:rsidP="004C279C">
      <w:pPr>
        <w:pStyle w:val="KOT4"/>
        <w:rPr>
          <w:rtl/>
        </w:rPr>
      </w:pPr>
      <w:r w:rsidRPr="00F93924">
        <w:rPr>
          <w:rFonts w:hint="cs"/>
          <w:rtl/>
        </w:rPr>
        <w:t>סיכום</w:t>
      </w:r>
    </w:p>
    <w:p w:rsidR="0055684C" w:rsidRPr="0051332D" w:rsidP="00090369">
      <w:pPr>
        <w:pStyle w:val="RESHET"/>
        <w:rPr>
          <w:rtl/>
        </w:rPr>
      </w:pPr>
      <w:r w:rsidRPr="0051332D">
        <w:rPr>
          <w:rFonts w:hint="cs"/>
          <w:rtl/>
        </w:rPr>
        <w:t>פרויקט התחבורה בת קיימה בעיר אשדוד נועד לשמש מודל לדוגמה לערים אחרות בארץ בכל הנוגע לבניית תשתיות תחבורתיות בנות קיימה ומודל לעירוניות מתחדשת בישראל. יעד העל של הפרויקט היה צמצום השימוש ברכב הפרטי בד בבד עם הגברת השימוש בתחבורה ציבורית ותחבורה מקיימת אחרת, כדי לשפר את רמת השירות לנוסעים ואת נגישות האוכלוסיות המוחלשות לתחבורה הציבורית, להקטין מפגעים סביבתיים ולשדרג את המרחב הציבורי. מימוש יעדי הפרויקט היה אמור להיעשות בין היתר באמצעות מתן עדיפות לתחבורה ציבורית, בניית תשתית שבילי אופניים, שדרוג התשתיות להולכי רגל והגברת השימוש בכלי תחבורה שאינם מזהמים. הדוח מציג תמונה ולפיה הפרויקט במתכונתו הנוכחית אינו יכול לשמש מודל כפי שתכננו משרדי התחבורה והאוצר. הפרויקט שיצא לדרך לפני כשבע שנים לא הגיע לסיומו ואין צפי להשלמתו, תקציבו גדל ותכולתו שונתה וצומצמה באופן ניכר מבלי שנבחנה המשמעות של גריעת מרכיבים מרכזיים ממנו על השגת המטרות שעמדו בבסיסו.</w:t>
      </w:r>
    </w:p>
    <w:p w:rsidR="0055684C" w:rsidRPr="0051332D" w:rsidP="00090369">
      <w:pPr>
        <w:pStyle w:val="RESHET"/>
        <w:rPr>
          <w:rtl/>
        </w:rPr>
      </w:pPr>
      <w:r w:rsidRPr="0051332D">
        <w:rPr>
          <w:rFonts w:hint="eastAsia"/>
          <w:rtl/>
        </w:rPr>
        <w:t>משרדי</w:t>
      </w:r>
      <w:r w:rsidRPr="0051332D">
        <w:rPr>
          <w:rtl/>
        </w:rPr>
        <w:t xml:space="preserve"> התחבורה והאוצר וועדת המכרזים הבין-משרדית בחרו בהצעת העיר אשדוד מבלי שביצעו בדיקות מספקות להצעה ו</w:t>
      </w:r>
      <w:r w:rsidRPr="0051332D">
        <w:rPr>
          <w:rFonts w:hint="cs"/>
          <w:rtl/>
        </w:rPr>
        <w:t>ל</w:t>
      </w:r>
      <w:r w:rsidRPr="0051332D">
        <w:rPr>
          <w:rtl/>
        </w:rPr>
        <w:t xml:space="preserve">כדאיותה הכלכלית. נוסף על כך, משרדי התחבורה והאוצר וועדת ההיגוי קיבלו את החלטותיהם בכל הקשור לפרויקט מבלי שקיימו דיונים סדורים, מבלי שדנו בהשלכות השינויים על הפרויקט ועל השגת מטרותיו ובחינת חלופות להשלמתו ומבלי שניתנו נימוקים </w:t>
      </w:r>
      <w:r w:rsidRPr="0051332D">
        <w:rPr>
          <w:rFonts w:hint="cs"/>
          <w:rtl/>
        </w:rPr>
        <w:t xml:space="preserve">לקבלתן </w:t>
      </w:r>
      <w:r w:rsidRPr="0051332D">
        <w:rPr>
          <w:rtl/>
        </w:rPr>
        <w:t xml:space="preserve">בחלק מהנושאים. </w:t>
      </w:r>
      <w:r w:rsidRPr="0051332D">
        <w:rPr>
          <w:rFonts w:hint="eastAsia"/>
          <w:rtl/>
        </w:rPr>
        <w:t>החריגות</w:t>
      </w:r>
      <w:r w:rsidRPr="0051332D">
        <w:rPr>
          <w:rtl/>
        </w:rPr>
        <w:t xml:space="preserve"> הרבות בביצוע הפרויקט </w:t>
      </w:r>
      <w:r w:rsidRPr="0051332D">
        <w:rPr>
          <w:rFonts w:hint="cs"/>
          <w:rtl/>
        </w:rPr>
        <w:t xml:space="preserve">שנבעו גם </w:t>
      </w:r>
      <w:r w:rsidRPr="0051332D">
        <w:rPr>
          <w:rtl/>
        </w:rPr>
        <w:t>מהתנהלות העירייה, הובילו לחריגה משמעותית בלוחות הזמנים ובתקציב, אך משרדי התחבורה והאוצר המשיכו להעביר לעירייה כספים, לא בחנו את אופן המשך ההתקשרות עמה ואופן השלמת הפרויקט ולא עשו שימוש בכלים שעמדו לרשותם להבאת הפרויקט למסלול תקין שיביא לסיומו תוך צמצום החריגות.</w:t>
      </w:r>
      <w:r w:rsidRPr="0051332D">
        <w:rPr>
          <w:rFonts w:hint="cs"/>
          <w:rtl/>
        </w:rPr>
        <w:t xml:space="preserve"> התנהלותם של משרדי התחבורה והאוצר בקידום הפרויקט לא הלמה את חובתם לנהוג באחריות כמצופה מגופים המנהלים פרויקט בסדר גודל כספי של מאות מיליוני ש"ח.</w:t>
      </w:r>
    </w:p>
    <w:p w:rsidR="0055684C" w:rsidRPr="0051332D" w:rsidP="00090369">
      <w:pPr>
        <w:pStyle w:val="RESHET"/>
        <w:rPr>
          <w:rtl/>
        </w:rPr>
      </w:pPr>
      <w:r w:rsidRPr="0051332D">
        <w:rPr>
          <w:rFonts w:hint="cs"/>
          <w:rtl/>
        </w:rPr>
        <w:t xml:space="preserve">עיריית אשדוד שקיבלה את האחריות להקמת הפרויקט חרגה לאורך כל משך ביצועו מתנאי ההסכם עליו חתמה עם משרד התחבורה. העירייה נהגה בחוסר שקיפות, לא שיתפה פעולה באופן מלא עם משרד התחבורה וועדת ההיגוי, קיבלה החלטות חד צדדיות בנוגע לתכולת הפרויקט ובנוגע להקפאת ביצוע מרכיבים מרכזיים בו, </w:t>
      </w:r>
      <w:r w:rsidRPr="0051332D">
        <w:rPr>
          <w:rFonts w:hint="cs"/>
          <w:rtl/>
        </w:rPr>
        <w:t>הכל</w:t>
      </w:r>
      <w:r w:rsidRPr="0051332D">
        <w:rPr>
          <w:rFonts w:hint="cs"/>
          <w:rtl/>
        </w:rPr>
        <w:t xml:space="preserve"> מבלי שקיימה הליכים סדורים לבחינת השינויים שעשתה והשלכותיהם ומבלי שקיימה דיונים במועצת העירייה. משרד מבקר המדינה </w:t>
      </w:r>
      <w:r w:rsidRPr="0051332D">
        <w:rPr>
          <w:rFonts w:hint="eastAsia"/>
          <w:rtl/>
        </w:rPr>
        <w:t>רואה</w:t>
      </w:r>
      <w:r w:rsidRPr="0051332D">
        <w:rPr>
          <w:rtl/>
        </w:rPr>
        <w:t xml:space="preserve"> </w:t>
      </w:r>
      <w:r w:rsidRPr="0051332D">
        <w:rPr>
          <w:rFonts w:hint="eastAsia"/>
          <w:rtl/>
        </w:rPr>
        <w:t>בחומרה</w:t>
      </w:r>
      <w:r w:rsidRPr="0051332D">
        <w:rPr>
          <w:rFonts w:hint="cs"/>
          <w:rtl/>
        </w:rPr>
        <w:t xml:space="preserve"> את התנהלותם של ראש העירייה ומנכ"ל העירייה בכל הנוגע לקידום הפרויקט, ובמיוחד בנושא עמידה בהתחייבויותיה על פי ההסכם עם משרד התחבורה, התנהלות שלא הייתה שקופה כלפי חברי המועצה, משרדי התחבורה והאוצר והציבור ועלולה לפגוע בתקציב העירייה, בעקרונות היעילות והחיסכון ובאמון הציבור במערכת השלטונית.</w:t>
      </w:r>
    </w:p>
    <w:p w:rsidR="0055684C" w:rsidRPr="0051332D" w:rsidP="00090369">
      <w:pPr>
        <w:pStyle w:val="RESHET"/>
        <w:rPr>
          <w:rtl/>
        </w:rPr>
      </w:pPr>
      <w:r w:rsidRPr="0051332D">
        <w:rPr>
          <w:rFonts w:hint="cs"/>
          <w:rtl/>
        </w:rPr>
        <w:t>על העירייה</w:t>
      </w:r>
      <w:r w:rsidRPr="0051332D">
        <w:rPr>
          <w:rtl/>
        </w:rPr>
        <w:t xml:space="preserve"> </w:t>
      </w:r>
      <w:r w:rsidRPr="0051332D">
        <w:rPr>
          <w:rFonts w:hint="eastAsia"/>
          <w:rtl/>
        </w:rPr>
        <w:t>להקפיד</w:t>
      </w:r>
      <w:r w:rsidRPr="0051332D">
        <w:rPr>
          <w:rFonts w:hint="cs"/>
          <w:rtl/>
        </w:rPr>
        <w:t xml:space="preserve"> ולקיים הליכי קבלת החלטות תקינים ושקופים ולפעול על פי החלטותיהם של ועדת ההיגוי ושל משרדי התחבורה והאוצר ובשיתוף פעולה מלא איתם כדי להביא לידי סיום הפרויקט והשגת מטרותיו. על העירייה ועל משרדי התחבורה והאוצר לתקן את הליקויים שפורטו בדוח וללמוד מהם לצורך ביצוע פרויקטים עתידיים. הדבר מקבל משנה תוקף נוכח העובדה שהפרויקט בעיר אשדוד נועד לשמש גם מודל לדוגמה לערים אחרות בארץ.</w:t>
      </w:r>
    </w:p>
    <w:p w:rsidR="006848C1" w:rsidP="004C279C">
      <w:pPr>
        <w:pStyle w:val="running-text"/>
        <w:bidi/>
        <w:rPr>
          <w:rtl/>
        </w:rPr>
      </w:pPr>
    </w:p>
    <w:p w:rsidR="00713392" w:rsidP="00713392">
      <w:pPr>
        <w:pStyle w:val="running-text"/>
        <w:bidi/>
        <w:rPr>
          <w:rtl/>
        </w:rPr>
        <w:sectPr w:rsidSect="00890ED9">
          <w:headerReference w:type="even" r:id="rId21"/>
          <w:headerReference w:type="default" r:id="rId22"/>
          <w:pgSz w:w="11906" w:h="16838" w:code="9"/>
          <w:pgMar w:top="3119" w:right="1701" w:bottom="3119" w:left="1701" w:header="1559" w:footer="709" w:gutter="0"/>
          <w:cols w:space="708"/>
          <w:bidi/>
          <w:rtlGutter/>
          <w:docGrid w:linePitch="360"/>
        </w:sectPr>
      </w:pPr>
    </w:p>
    <w:p w:rsidR="00713392" w:rsidRPr="009C5845" w:rsidP="00713392">
      <w:pPr>
        <w:pStyle w:val="running-text"/>
        <w:bidi/>
        <w:rPr>
          <w:rtl/>
        </w:rPr>
      </w:pPr>
    </w:p>
    <w:sectPr w:rsidSect="00713392">
      <w:pgSz w:w="11906" w:h="16838" w:code="9"/>
      <w:pgMar w:top="3119" w:right="1701" w:bottom="3119" w:left="1701" w:header="1559" w:footer="709" w:gutter="0"/>
      <w:cols w:space="708"/>
      <w:titlePg/>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B1"/>
    <w:family w:val="swiss"/>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Gisha">
    <w:panose1 w:val="020B0502040204020203"/>
    <w:charset w:val="00"/>
    <w:family w:val="swiss"/>
    <w:pitch w:val="variable"/>
    <w:sig w:usb0="80000807" w:usb1="40000042" w:usb2="00000000" w:usb3="00000000" w:csb0="0000002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Rockwell">
    <w:panose1 w:val="02060603020205020403"/>
    <w:charset w:val="00"/>
    <w:family w:val="roman"/>
    <w:pitch w:val="variable"/>
    <w:sig w:usb0="00000007" w:usb1="00000000" w:usb2="00000000" w:usb3="00000000" w:csb0="00000003" w:csb1="00000000"/>
  </w:font>
  <w:font w:name="MS Mincho">
    <w:altName w:val="ＭＳ 明朝"/>
    <w:panose1 w:val="02020609040205080304"/>
    <w:charset w:val="80"/>
    <w:family w:val="roman"/>
    <w:notTrueType/>
    <w:pitch w:val="fixed"/>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4853A6" w:rsidRPr="008A007A" w:rsidP="008A007A">
      <w:pPr>
        <w:pStyle w:val="Footer"/>
      </w:pPr>
    </w:p>
  </w:footnote>
  <w:footnote w:type="continuationSeparator" w:id="1">
    <w:p w:rsidR="004853A6" w:rsidP="00CB3322">
      <w:pPr>
        <w:spacing w:after="0" w:line="240" w:lineRule="auto"/>
      </w:pPr>
      <w:r>
        <w:continuationSeparator/>
      </w:r>
    </w:p>
    <w:p w:rsidR="004853A6"/>
  </w:footnote>
  <w:footnote w:id="2">
    <w:p w:rsidR="00CE4DB7" w:rsidRPr="0069717A" w:rsidP="0069717A">
      <w:pPr>
        <w:pStyle w:val="FootnoteText"/>
        <w:rPr>
          <w:rtl/>
        </w:rPr>
      </w:pPr>
      <w:r w:rsidRPr="0069717A">
        <w:rPr>
          <w:rStyle w:val="FootnoteReference0"/>
          <w:vertAlign w:val="baseline"/>
        </w:rPr>
        <w:footnoteRef/>
      </w:r>
      <w:r w:rsidRPr="0069717A">
        <w:rPr>
          <w:rtl/>
        </w:rPr>
        <w:t xml:space="preserve"> </w:t>
      </w:r>
      <w:r w:rsidRPr="0069717A">
        <w:rPr>
          <w:rtl/>
        </w:rPr>
        <w:tab/>
      </w:r>
      <w:r w:rsidRPr="0069717A">
        <w:rPr>
          <w:rFonts w:hint="cs"/>
          <w:rtl/>
        </w:rPr>
        <w:t>כמו כלי תחבורה לא ממונעים.</w:t>
      </w:r>
    </w:p>
  </w:footnote>
  <w:footnote w:id="3">
    <w:p w:rsidR="00CE4DB7" w:rsidRPr="0069717A" w:rsidP="0069717A">
      <w:pPr>
        <w:pStyle w:val="FootnoteText"/>
      </w:pPr>
      <w:r w:rsidRPr="0069717A">
        <w:rPr>
          <w:rStyle w:val="FootnoteReference0"/>
          <w:vertAlign w:val="baseline"/>
        </w:rPr>
        <w:footnoteRef/>
      </w:r>
      <w:r w:rsidRPr="0069717A">
        <w:rPr>
          <w:rtl/>
        </w:rPr>
        <w:t xml:space="preserve"> </w:t>
      </w:r>
      <w:r w:rsidRPr="0069717A">
        <w:rPr>
          <w:rtl/>
        </w:rPr>
        <w:tab/>
      </w:r>
      <w:r w:rsidRPr="0069717A">
        <w:rPr>
          <w:rFonts w:hint="cs"/>
          <w:rtl/>
        </w:rPr>
        <w:t>ועדת מכרזים בין-משרדית המאוישת דרך קבע על ידי נציגים ממשרדי התחבורה והאוצר.</w:t>
      </w:r>
    </w:p>
  </w:footnote>
  <w:footnote w:id="4">
    <w:p w:rsidR="00CE4DB7" w:rsidRPr="0069717A" w:rsidP="0069717A">
      <w:pPr>
        <w:pStyle w:val="FootnoteText"/>
        <w:rPr>
          <w:rtl/>
        </w:rPr>
      </w:pPr>
      <w:r w:rsidRPr="0069717A">
        <w:rPr>
          <w:rStyle w:val="FootnoteReference0"/>
          <w:vertAlign w:val="baseline"/>
        </w:rPr>
        <w:footnoteRef/>
      </w:r>
      <w:r w:rsidRPr="0069717A">
        <w:rPr>
          <w:rtl/>
        </w:rPr>
        <w:t xml:space="preserve"> </w:t>
      </w:r>
      <w:r w:rsidRPr="0069717A">
        <w:rPr>
          <w:rtl/>
        </w:rPr>
        <w:tab/>
      </w:r>
      <w:r w:rsidRPr="0069717A">
        <w:rPr>
          <w:rFonts w:hint="cs"/>
          <w:rtl/>
        </w:rPr>
        <w:t>תפקידי הוועדה כללו ליווי הפרויקט בשלבי התכנון והביצוע, ביישום תקציבו, בביצוע שינויים במתווה הפרויקט ובתכולתו ופיקוח על עמידה בלוחות הזמנים.</w:t>
      </w:r>
    </w:p>
  </w:footnote>
  <w:footnote w:id="5">
    <w:p w:rsidR="00CE4DB7" w:rsidRPr="0069717A" w:rsidP="0069717A">
      <w:pPr>
        <w:pStyle w:val="FootnoteText"/>
        <w:rPr>
          <w:rtl/>
        </w:rPr>
      </w:pPr>
      <w:r w:rsidRPr="0069717A">
        <w:rPr>
          <w:rStyle w:val="FootnoteReference0"/>
          <w:vertAlign w:val="baseline"/>
        </w:rPr>
        <w:footnoteRef/>
      </w:r>
      <w:r w:rsidRPr="0069717A">
        <w:rPr>
          <w:rtl/>
        </w:rPr>
        <w:t xml:space="preserve"> </w:t>
      </w:r>
      <w:r w:rsidRPr="0069717A">
        <w:rPr>
          <w:rtl/>
        </w:rPr>
        <w:tab/>
        <w:t>בדיקה מקדימה נעשתה בעירייה ובמשרד התחבורה בינואר 2018 ובדיקות השלמה נעשו בנובמבר 2018.</w:t>
      </w:r>
    </w:p>
  </w:footnote>
  <w:footnote w:id="6">
    <w:p w:rsidR="00CE4DB7" w:rsidRPr="0069717A" w:rsidP="0069717A">
      <w:pPr>
        <w:pStyle w:val="FootnoteText"/>
      </w:pPr>
      <w:r w:rsidRPr="0069717A">
        <w:rPr>
          <w:rStyle w:val="FootnoteReference0"/>
          <w:vertAlign w:val="baseline"/>
        </w:rPr>
        <w:footnoteRef/>
      </w:r>
      <w:r w:rsidRPr="0069717A">
        <w:rPr>
          <w:rtl/>
        </w:rPr>
        <w:t xml:space="preserve"> </w:t>
      </w:r>
      <w:r w:rsidRPr="0069717A">
        <w:rPr>
          <w:rtl/>
        </w:rPr>
        <w:tab/>
      </w:r>
      <w:r w:rsidRPr="0069717A">
        <w:rPr>
          <w:rFonts w:hint="cs"/>
          <w:rtl/>
        </w:rPr>
        <w:t xml:space="preserve">מנובמבר 2008 מכהן ד"ר יחיאל </w:t>
      </w:r>
      <w:r w:rsidRPr="0069717A">
        <w:rPr>
          <w:rFonts w:hint="cs"/>
          <w:rtl/>
        </w:rPr>
        <w:t>לסרי</w:t>
      </w:r>
      <w:r w:rsidRPr="0069717A">
        <w:rPr>
          <w:rFonts w:hint="cs"/>
          <w:rtl/>
        </w:rPr>
        <w:t xml:space="preserve"> כראש עיריית אשדוד (להלן - ראש העירייה), ובאוקטובר 2018 הוא נבחר לכהונה שלישית. מדצמבר 2008 מכהן מר אילן בן עדי כמנכ"ל העירייה (להלן - מנכ"ל העירייה).</w:t>
      </w:r>
    </w:p>
  </w:footnote>
  <w:footnote w:id="7">
    <w:p w:rsidR="00CE4DB7" w:rsidRPr="0069717A" w:rsidP="0069717A">
      <w:pPr>
        <w:pStyle w:val="FootnoteText"/>
      </w:pPr>
      <w:r w:rsidRPr="0069717A">
        <w:rPr>
          <w:rStyle w:val="FootnoteReference0"/>
          <w:vertAlign w:val="baseline"/>
        </w:rPr>
        <w:footnoteRef/>
      </w:r>
      <w:r w:rsidRPr="0069717A">
        <w:rPr>
          <w:rtl/>
        </w:rPr>
        <w:t xml:space="preserve"> </w:t>
      </w:r>
      <w:r w:rsidRPr="0069717A">
        <w:rPr>
          <w:rtl/>
        </w:rPr>
        <w:tab/>
      </w:r>
      <w:r w:rsidRPr="0069717A">
        <w:rPr>
          <w:rFonts w:hint="cs"/>
          <w:rtl/>
        </w:rPr>
        <w:t>מרכיב זה כלל שינוי בהתנהגות התחבורתית של עובדי העירייה שישמש דוגמה לתושבי העיר.</w:t>
      </w:r>
    </w:p>
  </w:footnote>
  <w:footnote w:id="8">
    <w:p w:rsidR="00CE4DB7" w:rsidRPr="0069717A" w:rsidP="0055684C">
      <w:pPr>
        <w:pStyle w:val="FootnoteText"/>
      </w:pPr>
      <w:r w:rsidRPr="0069717A">
        <w:rPr>
          <w:rStyle w:val="FootnoteReference0"/>
          <w:vertAlign w:val="baseline"/>
        </w:rPr>
        <w:footnoteRef/>
      </w:r>
      <w:r w:rsidRPr="0069717A">
        <w:rPr>
          <w:rtl/>
        </w:rPr>
        <w:t xml:space="preserve"> </w:t>
      </w:r>
      <w:r w:rsidRPr="0069717A">
        <w:rPr>
          <w:rtl/>
        </w:rPr>
        <w:tab/>
        <w:t xml:space="preserve">הלשכה המרכזית לסטטיסטיקה מדרגת את הרשויות המקומיות לפי המצב החברתי-כלכלי של האוכלוסייה </w:t>
      </w:r>
      <w:r w:rsidRPr="0069717A">
        <w:rPr>
          <w:rFonts w:hint="cs"/>
          <w:rtl/>
        </w:rPr>
        <w:t>בסולם של עשר דרגות,</w:t>
      </w:r>
      <w:r w:rsidRPr="0069717A">
        <w:rPr>
          <w:rtl/>
        </w:rPr>
        <w:t xml:space="preserve"> </w:t>
      </w:r>
      <w:r w:rsidRPr="0069717A">
        <w:rPr>
          <w:rFonts w:hint="cs"/>
          <w:rtl/>
        </w:rPr>
        <w:t>ו</w:t>
      </w:r>
      <w:r w:rsidRPr="0069717A">
        <w:rPr>
          <w:rtl/>
        </w:rPr>
        <w:t xml:space="preserve">דרגה </w:t>
      </w:r>
      <w:r w:rsidRPr="0069717A">
        <w:rPr>
          <w:rFonts w:hint="cs"/>
          <w:rtl/>
        </w:rPr>
        <w:t>1</w:t>
      </w:r>
      <w:r w:rsidRPr="0069717A">
        <w:rPr>
          <w:rtl/>
        </w:rPr>
        <w:t xml:space="preserve"> היא </w:t>
      </w:r>
      <w:r w:rsidRPr="0069717A">
        <w:rPr>
          <w:rFonts w:hint="cs"/>
          <w:rtl/>
        </w:rPr>
        <w:t xml:space="preserve">הדרגה </w:t>
      </w:r>
      <w:r w:rsidRPr="0069717A">
        <w:rPr>
          <w:rtl/>
        </w:rPr>
        <w:t>ה</w:t>
      </w:r>
      <w:r w:rsidRPr="0069717A">
        <w:rPr>
          <w:rFonts w:hint="cs"/>
          <w:rtl/>
        </w:rPr>
        <w:t>נמוכה</w:t>
      </w:r>
      <w:r w:rsidRPr="0069717A">
        <w:rPr>
          <w:rtl/>
        </w:rPr>
        <w:t xml:space="preserve"> ביותר.</w:t>
      </w:r>
    </w:p>
  </w:footnote>
  <w:footnote w:id="9">
    <w:p w:rsidR="00CE4DB7" w:rsidRPr="0069717A" w:rsidP="0055684C">
      <w:pPr>
        <w:pStyle w:val="FootnoteText"/>
      </w:pPr>
      <w:r w:rsidRPr="0069717A">
        <w:rPr>
          <w:rStyle w:val="FootnoteReference0"/>
          <w:vertAlign w:val="baseline"/>
        </w:rPr>
        <w:footnoteRef/>
      </w:r>
      <w:r w:rsidRPr="0069717A">
        <w:rPr>
          <w:rtl/>
        </w:rPr>
        <w:t xml:space="preserve"> </w:t>
      </w:r>
      <w:r w:rsidRPr="0069717A">
        <w:rPr>
          <w:rtl/>
        </w:rPr>
        <w:tab/>
      </w:r>
      <w:r w:rsidRPr="0069717A">
        <w:rPr>
          <w:rFonts w:hint="cs"/>
          <w:rtl/>
        </w:rPr>
        <w:t>תחבורה ציבורית, כלי תחבורה לא ממונעים וכדומה.</w:t>
      </w:r>
    </w:p>
  </w:footnote>
  <w:footnote w:id="10">
    <w:p w:rsidR="00CE4DB7" w:rsidRPr="0069717A" w:rsidP="0055684C">
      <w:pPr>
        <w:pStyle w:val="FootnoteText"/>
      </w:pPr>
      <w:r w:rsidRPr="0069717A">
        <w:rPr>
          <w:rStyle w:val="FootnoteReference0"/>
          <w:vertAlign w:val="baseline"/>
        </w:rPr>
        <w:footnoteRef/>
      </w:r>
      <w:r w:rsidRPr="0069717A">
        <w:rPr>
          <w:rtl/>
        </w:rPr>
        <w:t xml:space="preserve"> </w:t>
      </w:r>
      <w:r w:rsidRPr="0069717A">
        <w:rPr>
          <w:rtl/>
        </w:rPr>
        <w:tab/>
      </w:r>
      <w:r w:rsidRPr="0069717A">
        <w:rPr>
          <w:rFonts w:hint="cs"/>
          <w:rtl/>
        </w:rPr>
        <w:t>בדיקה מקדימה נעשתה בעירייה ובמשרד התחבורה בינואר 2018 ובדיקות השלמה נעשו בנובמבר 2018.</w:t>
      </w:r>
    </w:p>
  </w:footnote>
  <w:footnote w:id="11">
    <w:p w:rsidR="00CE4DB7" w:rsidRPr="0069717A" w:rsidP="0055684C">
      <w:pPr>
        <w:pStyle w:val="FootnoteText"/>
        <w:rPr>
          <w:rtl/>
        </w:rPr>
      </w:pPr>
      <w:r w:rsidRPr="0069717A">
        <w:rPr>
          <w:rStyle w:val="FootnoteReference0"/>
          <w:vertAlign w:val="baseline"/>
        </w:rPr>
        <w:footnoteRef/>
      </w:r>
      <w:r w:rsidRPr="0069717A">
        <w:rPr>
          <w:rtl/>
        </w:rPr>
        <w:t xml:space="preserve"> </w:t>
      </w:r>
      <w:r w:rsidRPr="0069717A">
        <w:rPr>
          <w:rtl/>
        </w:rPr>
        <w:tab/>
      </w:r>
      <w:r w:rsidRPr="0069717A">
        <w:rPr>
          <w:rFonts w:hint="cs"/>
          <w:rtl/>
        </w:rPr>
        <w:t xml:space="preserve">הארגון לשיתוף פעולה ופיתוח כלכלי, </w:t>
      </w:r>
      <w:r w:rsidRPr="0069717A">
        <w:rPr>
          <w:b/>
          <w:bCs/>
        </w:rPr>
        <w:t>Car Purchase Tax: Green Tax Reform in Israel</w:t>
      </w:r>
      <w:r w:rsidRPr="0069717A">
        <w:rPr>
          <w:rFonts w:hint="cs"/>
          <w:rtl/>
        </w:rPr>
        <w:t>, 30.6.16, עמ' 13.</w:t>
      </w:r>
    </w:p>
  </w:footnote>
  <w:footnote w:id="12">
    <w:p w:rsidR="00CE4DB7" w:rsidRPr="0069717A" w:rsidP="0055684C">
      <w:pPr>
        <w:pStyle w:val="FootnoteText"/>
      </w:pPr>
      <w:r w:rsidRPr="0069717A">
        <w:rPr>
          <w:rStyle w:val="FootnoteReference0"/>
          <w:vertAlign w:val="baseline"/>
        </w:rPr>
        <w:footnoteRef/>
      </w:r>
      <w:r w:rsidRPr="0069717A">
        <w:rPr>
          <w:rtl/>
        </w:rPr>
        <w:t xml:space="preserve"> </w:t>
      </w:r>
      <w:r w:rsidRPr="0069717A">
        <w:rPr>
          <w:rtl/>
        </w:rPr>
        <w:tab/>
      </w:r>
      <w:r w:rsidRPr="0069717A">
        <w:rPr>
          <w:rFonts w:hint="cs"/>
          <w:rtl/>
        </w:rPr>
        <w:t>דוח מסכם של ועדת הכלכלה של הכנסת, "</w:t>
      </w:r>
      <w:r w:rsidRPr="0069717A">
        <w:rPr>
          <w:rFonts w:hint="cs"/>
          <w:b/>
          <w:bCs/>
          <w:rtl/>
        </w:rPr>
        <w:t>ישראל עומדת - קידום התחבורה הציבורית בישראל"</w:t>
      </w:r>
      <w:r w:rsidRPr="0069717A">
        <w:rPr>
          <w:rFonts w:hint="cs"/>
          <w:rtl/>
        </w:rPr>
        <w:t xml:space="preserve">, 3.7.18, </w:t>
      </w:r>
      <w:r w:rsidRPr="0069717A">
        <w:rPr>
          <w:rFonts w:hint="eastAsia"/>
          <w:rtl/>
        </w:rPr>
        <w:t>עמ</w:t>
      </w:r>
      <w:r w:rsidRPr="0069717A">
        <w:rPr>
          <w:rtl/>
        </w:rPr>
        <w:t xml:space="preserve">' </w:t>
      </w:r>
      <w:r w:rsidRPr="0069717A">
        <w:rPr>
          <w:rFonts w:hint="cs"/>
          <w:rtl/>
        </w:rPr>
        <w:t xml:space="preserve">1; ראו גם </w:t>
      </w:r>
      <w:r w:rsidRPr="0069717A">
        <w:rPr>
          <w:rtl/>
        </w:rPr>
        <w:t xml:space="preserve">מבקר המדינה, </w:t>
      </w:r>
      <w:r w:rsidRPr="0069717A">
        <w:rPr>
          <w:rFonts w:hint="cs"/>
          <w:b/>
          <w:bCs/>
          <w:rtl/>
        </w:rPr>
        <w:t>דוח</w:t>
      </w:r>
      <w:r w:rsidRPr="0069717A">
        <w:rPr>
          <w:b/>
          <w:bCs/>
          <w:rtl/>
        </w:rPr>
        <w:t xml:space="preserve"> </w:t>
      </w:r>
      <w:r w:rsidRPr="0069717A">
        <w:rPr>
          <w:rFonts w:hint="cs"/>
          <w:b/>
          <w:bCs/>
          <w:rtl/>
        </w:rPr>
        <w:t>ביקורת</w:t>
      </w:r>
      <w:r w:rsidRPr="0069717A">
        <w:rPr>
          <w:b/>
          <w:bCs/>
          <w:rtl/>
        </w:rPr>
        <w:t xml:space="preserve"> </w:t>
      </w:r>
      <w:r w:rsidRPr="0069717A">
        <w:rPr>
          <w:rFonts w:hint="cs"/>
          <w:b/>
          <w:bCs/>
          <w:rtl/>
        </w:rPr>
        <w:t>מיוחד</w:t>
      </w:r>
      <w:r w:rsidRPr="0069717A">
        <w:rPr>
          <w:b/>
          <w:bCs/>
          <w:rtl/>
        </w:rPr>
        <w:t xml:space="preserve"> "משבר </w:t>
      </w:r>
      <w:r w:rsidRPr="0069717A">
        <w:rPr>
          <w:rFonts w:hint="cs"/>
          <w:b/>
          <w:bCs/>
          <w:rtl/>
        </w:rPr>
        <w:t>התחבורה</w:t>
      </w:r>
      <w:r w:rsidRPr="0069717A">
        <w:rPr>
          <w:b/>
          <w:bCs/>
          <w:rtl/>
        </w:rPr>
        <w:t xml:space="preserve"> </w:t>
      </w:r>
      <w:r w:rsidRPr="0069717A">
        <w:rPr>
          <w:rFonts w:hint="cs"/>
          <w:b/>
          <w:bCs/>
          <w:rtl/>
        </w:rPr>
        <w:t>הציבורית</w:t>
      </w:r>
      <w:r w:rsidRPr="0069717A">
        <w:rPr>
          <w:b/>
          <w:bCs/>
          <w:rtl/>
        </w:rPr>
        <w:t>"</w:t>
      </w:r>
      <w:r w:rsidRPr="0069717A">
        <w:rPr>
          <w:rtl/>
        </w:rPr>
        <w:t xml:space="preserve"> </w:t>
      </w:r>
      <w:r w:rsidRPr="0069717A">
        <w:rPr>
          <w:rFonts w:hint="cs"/>
          <w:rtl/>
        </w:rPr>
        <w:t>(</w:t>
      </w:r>
      <w:r w:rsidRPr="0069717A">
        <w:rPr>
          <w:rtl/>
        </w:rPr>
        <w:t>2019</w:t>
      </w:r>
      <w:r w:rsidRPr="0069717A">
        <w:rPr>
          <w:rFonts w:hint="cs"/>
          <w:rtl/>
        </w:rPr>
        <w:t>)</w:t>
      </w:r>
      <w:r w:rsidRPr="0069717A">
        <w:rPr>
          <w:rtl/>
        </w:rPr>
        <w:t>.</w:t>
      </w:r>
    </w:p>
  </w:footnote>
  <w:footnote w:id="13">
    <w:p w:rsidR="00CE4DB7" w:rsidRPr="0069717A" w:rsidP="0055684C">
      <w:pPr>
        <w:pStyle w:val="FootnoteText"/>
        <w:rPr>
          <w:rtl/>
        </w:rPr>
      </w:pPr>
      <w:r w:rsidRPr="0069717A">
        <w:rPr>
          <w:rStyle w:val="FootnoteReference0"/>
          <w:vertAlign w:val="baseline"/>
        </w:rPr>
        <w:footnoteRef/>
      </w:r>
      <w:r w:rsidRPr="0069717A">
        <w:rPr>
          <w:rtl/>
        </w:rPr>
        <w:t xml:space="preserve"> </w:t>
      </w:r>
      <w:r w:rsidRPr="0069717A">
        <w:tab/>
      </w:r>
      <w:r w:rsidRPr="0069717A">
        <w:rPr>
          <w:rtl/>
        </w:rPr>
        <w:t>אוטובוסים משודרגים ומרובי קיבולת</w:t>
      </w:r>
      <w:r w:rsidRPr="0069717A">
        <w:rPr>
          <w:rFonts w:hint="cs"/>
          <w:rtl/>
        </w:rPr>
        <w:t>.</w:t>
      </w:r>
    </w:p>
  </w:footnote>
  <w:footnote w:id="14">
    <w:p w:rsidR="00CE4DB7" w:rsidRPr="0069717A" w:rsidP="0055684C">
      <w:pPr>
        <w:pStyle w:val="FootnoteText"/>
        <w:rPr>
          <w:rtl/>
        </w:rPr>
      </w:pPr>
      <w:r w:rsidRPr="0069717A">
        <w:rPr>
          <w:rStyle w:val="FootnoteReference0"/>
          <w:vertAlign w:val="baseline"/>
        </w:rPr>
        <w:footnoteRef/>
      </w:r>
      <w:r w:rsidRPr="0069717A">
        <w:rPr>
          <w:rtl/>
        </w:rPr>
        <w:t xml:space="preserve"> </w:t>
      </w:r>
      <w:r w:rsidRPr="0069717A">
        <w:rPr>
          <w:rFonts w:hint="cs"/>
          <w:rtl/>
        </w:rPr>
        <w:tab/>
        <w:t xml:space="preserve">מבקר המדינה, </w:t>
      </w:r>
      <w:r w:rsidRPr="0069717A">
        <w:rPr>
          <w:rFonts w:hint="cs"/>
          <w:b/>
          <w:bCs/>
          <w:rtl/>
        </w:rPr>
        <w:t>דוחות על הביקורת בשלטון המקומי לשנת 2013</w:t>
      </w:r>
      <w:r w:rsidRPr="0069717A">
        <w:rPr>
          <w:rFonts w:hint="cs"/>
          <w:rtl/>
        </w:rPr>
        <w:t xml:space="preserve"> (2013), "הקמת מערך הסעת המונים במטרופולין חיפה - המטרונית" </w:t>
      </w:r>
      <w:r w:rsidRPr="0069717A">
        <w:rPr>
          <w:rtl/>
        </w:rPr>
        <w:t xml:space="preserve">(להלן - </w:t>
      </w:r>
      <w:r w:rsidRPr="0069717A">
        <w:rPr>
          <w:rFonts w:hint="eastAsia"/>
          <w:rtl/>
        </w:rPr>
        <w:t>דוח</w:t>
      </w:r>
      <w:r w:rsidRPr="0069717A">
        <w:rPr>
          <w:rtl/>
        </w:rPr>
        <w:t xml:space="preserve"> </w:t>
      </w:r>
      <w:r w:rsidRPr="0069717A">
        <w:rPr>
          <w:rFonts w:hint="eastAsia"/>
          <w:rtl/>
        </w:rPr>
        <w:t>המטרונית</w:t>
      </w:r>
      <w:r w:rsidRPr="0069717A">
        <w:rPr>
          <w:rtl/>
        </w:rPr>
        <w:t>)</w:t>
      </w:r>
      <w:r w:rsidRPr="0069717A">
        <w:rPr>
          <w:rFonts w:hint="cs"/>
          <w:rtl/>
        </w:rPr>
        <w:t>, עמ' 425.</w:t>
      </w:r>
    </w:p>
  </w:footnote>
  <w:footnote w:id="15">
    <w:p w:rsidR="00CE4DB7" w:rsidRPr="0069717A" w:rsidP="0055684C">
      <w:pPr>
        <w:pStyle w:val="FootnoteText"/>
        <w:rPr>
          <w:rtl/>
        </w:rPr>
      </w:pPr>
      <w:r w:rsidRPr="0069717A">
        <w:rPr>
          <w:rStyle w:val="FootnoteReference0"/>
          <w:vertAlign w:val="baseline"/>
        </w:rPr>
        <w:footnoteRef/>
      </w:r>
      <w:r w:rsidRPr="0069717A">
        <w:rPr>
          <w:rtl/>
        </w:rPr>
        <w:t xml:space="preserve"> </w:t>
      </w:r>
      <w:r w:rsidRPr="0069717A">
        <w:rPr>
          <w:rtl/>
        </w:rPr>
        <w:tab/>
      </w:r>
      <w:r w:rsidRPr="0069717A">
        <w:rPr>
          <w:rFonts w:hint="cs"/>
          <w:rtl/>
        </w:rPr>
        <w:t>כנס תחבורה ציבורית, מצגת בנושא "</w:t>
      </w:r>
      <w:r w:rsidRPr="0069717A">
        <w:rPr>
          <w:rFonts w:hint="cs"/>
          <w:b/>
          <w:bCs/>
          <w:rtl/>
        </w:rPr>
        <w:t>תוכנית</w:t>
      </w:r>
      <w:r w:rsidRPr="0069717A">
        <w:rPr>
          <w:rFonts w:hint="cs"/>
          <w:b/>
          <w:bCs/>
          <w:rtl/>
        </w:rPr>
        <w:t xml:space="preserve"> ממשלתית לעידוד תחבורה ירוקה - קול קורא לבחירת רשות מקומית שתשמש כעיר מודל לתחבורה בת-קיימא"</w:t>
      </w:r>
      <w:r w:rsidRPr="0069717A">
        <w:rPr>
          <w:rtl/>
        </w:rPr>
        <w:t>, 27.10.11</w:t>
      </w:r>
      <w:r w:rsidRPr="0069717A">
        <w:rPr>
          <w:rFonts w:hint="cs"/>
          <w:rtl/>
        </w:rPr>
        <w:t>.</w:t>
      </w:r>
    </w:p>
  </w:footnote>
  <w:footnote w:id="16">
    <w:p w:rsidR="00CE4DB7" w:rsidRPr="0069717A" w:rsidP="0055684C">
      <w:pPr>
        <w:pStyle w:val="FootnoteText"/>
      </w:pPr>
      <w:r w:rsidRPr="0069717A">
        <w:rPr>
          <w:rStyle w:val="FootnoteReference0"/>
          <w:vertAlign w:val="baseline"/>
        </w:rPr>
        <w:footnoteRef/>
      </w:r>
      <w:r w:rsidRPr="0069717A">
        <w:rPr>
          <w:rtl/>
        </w:rPr>
        <w:t xml:space="preserve"> </w:t>
      </w:r>
      <w:r w:rsidRPr="0069717A">
        <w:rPr>
          <w:rtl/>
        </w:rPr>
        <w:tab/>
      </w:r>
      <w:r w:rsidRPr="0069717A">
        <w:rPr>
          <w:rFonts w:hint="cs"/>
          <w:rtl/>
        </w:rPr>
        <w:t>אשדוד, אשקלון, באר שבע, בני ברק, בית שמש, בת ים, הרצליה, חדרה, חולון, כפר סבא, לוד, מודיעין- מכבים-רעות, נצרת, נתניה, פתח תקווה, ראשון לציון, רחובות ורמת גן.</w:t>
      </w:r>
    </w:p>
  </w:footnote>
  <w:footnote w:id="17">
    <w:p w:rsidR="00CE4DB7" w:rsidRPr="0069717A" w:rsidP="0055684C">
      <w:pPr>
        <w:pStyle w:val="FootnoteText"/>
      </w:pPr>
      <w:r w:rsidRPr="0069717A">
        <w:rPr>
          <w:rStyle w:val="FootnoteReference0"/>
          <w:vertAlign w:val="baseline"/>
        </w:rPr>
        <w:footnoteRef/>
      </w:r>
      <w:r w:rsidRPr="0069717A">
        <w:rPr>
          <w:rtl/>
        </w:rPr>
        <w:t xml:space="preserve"> </w:t>
      </w:r>
      <w:r w:rsidRPr="0069717A">
        <w:rPr>
          <w:rtl/>
        </w:rPr>
        <w:tab/>
      </w:r>
      <w:r w:rsidRPr="0069717A">
        <w:rPr>
          <w:rFonts w:hint="cs"/>
          <w:rtl/>
        </w:rPr>
        <w:t>עיריית רמלה.</w:t>
      </w:r>
    </w:p>
  </w:footnote>
  <w:footnote w:id="18">
    <w:p w:rsidR="00CE4DB7" w:rsidRPr="0069717A" w:rsidP="0055684C">
      <w:pPr>
        <w:pStyle w:val="FootnoteText"/>
        <w:rPr>
          <w:rtl/>
        </w:rPr>
      </w:pPr>
      <w:r w:rsidRPr="0069717A">
        <w:rPr>
          <w:rStyle w:val="FootnoteReference0"/>
          <w:vertAlign w:val="baseline"/>
        </w:rPr>
        <w:footnoteRef/>
      </w:r>
      <w:r w:rsidRPr="0069717A">
        <w:rPr>
          <w:rtl/>
        </w:rPr>
        <w:t xml:space="preserve"> </w:t>
      </w:r>
      <w:r w:rsidRPr="0069717A">
        <w:rPr>
          <w:rtl/>
        </w:rPr>
        <w:tab/>
      </w:r>
      <w:r w:rsidRPr="0069717A">
        <w:rPr>
          <w:rFonts w:hint="cs"/>
          <w:rtl/>
        </w:rPr>
        <w:t>הקצאה ופיתוח של נתיבים בלעדיים לתחבורה ציבורית סדירה ומתן העדפה לאוטובוסים בצמתים.</w:t>
      </w:r>
    </w:p>
  </w:footnote>
  <w:footnote w:id="19">
    <w:p w:rsidR="00CE4DB7" w:rsidRPr="0069717A" w:rsidP="0055684C">
      <w:pPr>
        <w:pStyle w:val="FootnoteText"/>
        <w:rPr>
          <w:rtl/>
        </w:rPr>
      </w:pPr>
      <w:r w:rsidRPr="0069717A">
        <w:rPr>
          <w:rStyle w:val="FootnoteReference0"/>
          <w:vertAlign w:val="baseline"/>
        </w:rPr>
        <w:footnoteRef/>
      </w:r>
      <w:r w:rsidRPr="0069717A">
        <w:rPr>
          <w:rtl/>
        </w:rPr>
        <w:t xml:space="preserve"> </w:t>
      </w:r>
      <w:r w:rsidRPr="0069717A">
        <w:rPr>
          <w:rtl/>
        </w:rPr>
        <w:tab/>
      </w:r>
      <w:r w:rsidRPr="0069717A">
        <w:rPr>
          <w:rFonts w:hint="cs"/>
          <w:rtl/>
        </w:rPr>
        <w:t xml:space="preserve">הקמת מערך שלטי מידע אלקטרוניים </w:t>
      </w:r>
      <w:r w:rsidRPr="0069717A">
        <w:rPr>
          <w:rFonts w:hint="eastAsia"/>
          <w:rtl/>
        </w:rPr>
        <w:t>בתחנות</w:t>
      </w:r>
      <w:r w:rsidRPr="0069717A">
        <w:rPr>
          <w:rFonts w:hint="cs"/>
          <w:rtl/>
        </w:rPr>
        <w:t>, המספקים מידע על זמן ההגעה של האוטובוס, פריסת מערכת כרטוס אלקטרוני, פריסת מערכת אכיפה אלקטרונית ומערך בקרה ושליטה לתחבורה הציבורית.</w:t>
      </w:r>
    </w:p>
  </w:footnote>
  <w:footnote w:id="20">
    <w:p w:rsidR="00CE4DB7" w:rsidRPr="0069717A" w:rsidP="0055684C">
      <w:pPr>
        <w:pStyle w:val="FootnoteText"/>
      </w:pPr>
      <w:r w:rsidRPr="0069717A">
        <w:rPr>
          <w:rStyle w:val="FootnoteReference0"/>
          <w:vertAlign w:val="baseline"/>
        </w:rPr>
        <w:footnoteRef/>
      </w:r>
      <w:r w:rsidRPr="0069717A">
        <w:rPr>
          <w:rtl/>
        </w:rPr>
        <w:t xml:space="preserve"> </w:t>
      </w:r>
      <w:r w:rsidRPr="0069717A">
        <w:rPr>
          <w:rtl/>
        </w:rPr>
        <w:tab/>
      </w:r>
      <w:r w:rsidRPr="0069717A">
        <w:rPr>
          <w:rFonts w:hint="cs"/>
          <w:rtl/>
        </w:rPr>
        <w:t>למשל, שדרוג סככות המתנה, שיפור הנגישות לתחנות, הצבת מפות ושדרוג מסופים.</w:t>
      </w:r>
    </w:p>
  </w:footnote>
  <w:footnote w:id="21">
    <w:p w:rsidR="00CE4DB7" w:rsidRPr="0069717A" w:rsidP="0055684C">
      <w:pPr>
        <w:pStyle w:val="FootnoteText"/>
      </w:pPr>
      <w:r w:rsidRPr="0069717A">
        <w:rPr>
          <w:rStyle w:val="FootnoteReference0"/>
          <w:vertAlign w:val="baseline"/>
        </w:rPr>
        <w:footnoteRef/>
      </w:r>
      <w:r w:rsidRPr="0069717A">
        <w:rPr>
          <w:rtl/>
        </w:rPr>
        <w:t xml:space="preserve"> </w:t>
      </w:r>
      <w:r w:rsidRPr="0069717A">
        <w:rPr>
          <w:rtl/>
        </w:rPr>
        <w:tab/>
      </w:r>
      <w:r w:rsidRPr="0069717A">
        <w:rPr>
          <w:rFonts w:hint="cs"/>
          <w:rtl/>
        </w:rPr>
        <w:t>מדיניות התומכת בצמצום כלי רכב במרכז העיר.</w:t>
      </w:r>
    </w:p>
  </w:footnote>
  <w:footnote w:id="22">
    <w:p w:rsidR="00CE4DB7" w:rsidRPr="0069717A" w:rsidP="0055684C">
      <w:pPr>
        <w:pStyle w:val="FootnoteText"/>
      </w:pPr>
      <w:r w:rsidRPr="0069717A">
        <w:rPr>
          <w:rStyle w:val="FootnoteReference0"/>
          <w:vertAlign w:val="baseline"/>
        </w:rPr>
        <w:footnoteRef/>
      </w:r>
      <w:r w:rsidRPr="0069717A">
        <w:rPr>
          <w:rtl/>
        </w:rPr>
        <w:t xml:space="preserve"> </w:t>
      </w:r>
      <w:r w:rsidRPr="0069717A">
        <w:rPr>
          <w:rtl/>
        </w:rPr>
        <w:tab/>
      </w:r>
      <w:r w:rsidRPr="0069717A">
        <w:rPr>
          <w:rFonts w:hint="cs"/>
          <w:rtl/>
        </w:rPr>
        <w:t>אמצעים נוספים המיועדים להגביר את השימוש בתחבורה בת קיימה, כגון הגבלת תנועת רכבים מזהמים לפי חוק אוויר נקי, מיזמים של רכב שיתופי ומיזמי השכרת אופניים.</w:t>
      </w:r>
    </w:p>
  </w:footnote>
  <w:footnote w:id="23">
    <w:p w:rsidR="00CE4DB7" w:rsidRPr="0069717A" w:rsidP="0055684C">
      <w:pPr>
        <w:pStyle w:val="FootnoteText"/>
        <w:rPr>
          <w:rtl/>
        </w:rPr>
      </w:pPr>
      <w:r w:rsidRPr="0069717A">
        <w:rPr>
          <w:rStyle w:val="FootnoteReference0"/>
          <w:vertAlign w:val="baseline"/>
        </w:rPr>
        <w:footnoteRef/>
      </w:r>
      <w:r w:rsidRPr="0069717A">
        <w:rPr>
          <w:rtl/>
        </w:rPr>
        <w:t xml:space="preserve"> </w:t>
      </w:r>
      <w:r w:rsidRPr="0069717A">
        <w:rPr>
          <w:rtl/>
        </w:rPr>
        <w:tab/>
      </w:r>
      <w:r w:rsidRPr="0069717A">
        <w:rPr>
          <w:rFonts w:hint="cs"/>
          <w:rtl/>
        </w:rPr>
        <w:t>תקציב מנוצל הוא תקציב שוועדת ההיגוי אישרה לביצוע ומתקיימת התקשרות עם ספק או קבלן לביצוע העבודה, או לסירוגין תקציב שבגינו החלה העבודה אם הסתיימה אם לאו.</w:t>
      </w:r>
    </w:p>
  </w:footnote>
  <w:footnote w:id="24">
    <w:p w:rsidR="00CE4DB7" w:rsidRPr="0069717A" w:rsidP="0055684C">
      <w:pPr>
        <w:pStyle w:val="FootnoteText"/>
        <w:rPr>
          <w:rtl/>
        </w:rPr>
      </w:pPr>
      <w:r w:rsidRPr="0069717A">
        <w:rPr>
          <w:rStyle w:val="FootnoteReference0"/>
          <w:vertAlign w:val="baseline"/>
        </w:rPr>
        <w:footnoteRef/>
      </w:r>
      <w:r w:rsidRPr="0069717A">
        <w:rPr>
          <w:rtl/>
        </w:rPr>
        <w:t xml:space="preserve"> </w:t>
      </w:r>
      <w:r w:rsidRPr="0069717A">
        <w:rPr>
          <w:rtl/>
        </w:rPr>
        <w:tab/>
        <w:t xml:space="preserve">בג"ץ 297/82 </w:t>
      </w:r>
      <w:r w:rsidRPr="0069717A">
        <w:rPr>
          <w:b/>
          <w:bCs/>
          <w:rtl/>
        </w:rPr>
        <w:t>ברגר נ' שר הפנים</w:t>
      </w:r>
      <w:r w:rsidRPr="0069717A">
        <w:rPr>
          <w:rFonts w:hint="cs"/>
          <w:rtl/>
        </w:rPr>
        <w:t xml:space="preserve">, פ"ד </w:t>
      </w:r>
      <w:r w:rsidRPr="0069717A">
        <w:rPr>
          <w:rFonts w:hint="cs"/>
          <w:rtl/>
        </w:rPr>
        <w:t>לז</w:t>
      </w:r>
      <w:r w:rsidRPr="0069717A">
        <w:rPr>
          <w:rFonts w:hint="cs"/>
          <w:rtl/>
        </w:rPr>
        <w:t xml:space="preserve">(3) 29 (1983); דפנה ברק-ארז, </w:t>
      </w:r>
      <w:r w:rsidRPr="0069717A">
        <w:rPr>
          <w:rFonts w:hint="cs"/>
          <w:b/>
          <w:bCs/>
          <w:rtl/>
        </w:rPr>
        <w:t>משפט</w:t>
      </w:r>
      <w:r w:rsidRPr="0069717A">
        <w:rPr>
          <w:b/>
          <w:bCs/>
          <w:rtl/>
        </w:rPr>
        <w:t xml:space="preserve"> </w:t>
      </w:r>
      <w:r w:rsidRPr="0069717A">
        <w:rPr>
          <w:rFonts w:hint="cs"/>
          <w:b/>
          <w:bCs/>
          <w:rtl/>
        </w:rPr>
        <w:t>מינהלי</w:t>
      </w:r>
      <w:r w:rsidRPr="0069717A">
        <w:rPr>
          <w:rtl/>
        </w:rPr>
        <w:t>,</w:t>
      </w:r>
      <w:r w:rsidRPr="0069717A">
        <w:rPr>
          <w:rFonts w:hint="cs"/>
          <w:rtl/>
        </w:rPr>
        <w:t xml:space="preserve"> כרך א, עמ' 262, 270 (2010); ראו מבקר המדינה, </w:t>
      </w:r>
      <w:r w:rsidRPr="0069717A">
        <w:rPr>
          <w:rFonts w:hint="cs"/>
          <w:b/>
          <w:bCs/>
          <w:rtl/>
        </w:rPr>
        <w:t>דוחות על הביקורת בשלטון המקומי לשנת 2015</w:t>
      </w:r>
      <w:r w:rsidRPr="0069717A">
        <w:rPr>
          <w:rFonts w:hint="cs"/>
          <w:rtl/>
        </w:rPr>
        <w:t xml:space="preserve"> (2015), "העסקת יועצים חיצוניים על ידי רשויות מקומיות", עמ' 3 עד 68.</w:t>
      </w:r>
    </w:p>
  </w:footnote>
  <w:footnote w:id="25">
    <w:p w:rsidR="00CE4DB7" w:rsidRPr="0069717A" w:rsidP="0055684C">
      <w:pPr>
        <w:pStyle w:val="FootnoteText"/>
      </w:pPr>
      <w:r w:rsidRPr="0069717A">
        <w:rPr>
          <w:rStyle w:val="FootnoteReference0"/>
          <w:vertAlign w:val="baseline"/>
        </w:rPr>
        <w:footnoteRef/>
      </w:r>
      <w:r w:rsidRPr="0069717A">
        <w:rPr>
          <w:rtl/>
        </w:rPr>
        <w:t xml:space="preserve"> </w:t>
      </w:r>
      <w:r w:rsidRPr="0069717A">
        <w:rPr>
          <w:rtl/>
        </w:rPr>
        <w:tab/>
      </w:r>
      <w:r w:rsidRPr="0069717A">
        <w:rPr>
          <w:rFonts w:hint="cs"/>
          <w:rtl/>
        </w:rPr>
        <w:t xml:space="preserve">מבקר המדינה, </w:t>
      </w:r>
      <w:r w:rsidRPr="0069717A">
        <w:rPr>
          <w:rFonts w:hint="cs"/>
          <w:b/>
          <w:bCs/>
          <w:rtl/>
        </w:rPr>
        <w:t>דוחות על הביקורת בשלטון המקומי לשנת 2015</w:t>
      </w:r>
      <w:r w:rsidRPr="0069717A">
        <w:rPr>
          <w:rFonts w:hint="cs"/>
          <w:rtl/>
        </w:rPr>
        <w:t xml:space="preserve"> (2015), "העסקת יועצים חיצוניים על ידי רשויות מקומיות" עמ' 3 עד 68; מבקר המדינה, </w:t>
      </w:r>
      <w:r w:rsidRPr="0069717A">
        <w:rPr>
          <w:rFonts w:hint="cs"/>
          <w:b/>
          <w:bCs/>
          <w:rtl/>
        </w:rPr>
        <w:t>דוחות על הביקורת בשלטון המקומי לשנת 2017</w:t>
      </w:r>
      <w:r w:rsidRPr="0069717A">
        <w:rPr>
          <w:rFonts w:hint="cs"/>
          <w:rtl/>
        </w:rPr>
        <w:t xml:space="preserve"> (2017), "המועצה המקומית-תעשייתית נאות חובב - בניית מבנה למועצה ומרכז מבקרים", עמ' 775 עד 849.</w:t>
      </w:r>
    </w:p>
  </w:footnote>
  <w:footnote w:id="26">
    <w:p w:rsidR="00CE4DB7" w:rsidRPr="0069717A" w:rsidP="0055684C">
      <w:pPr>
        <w:pStyle w:val="FootnoteText"/>
      </w:pPr>
      <w:r w:rsidRPr="0069717A">
        <w:rPr>
          <w:rStyle w:val="FootnoteReference0"/>
          <w:vertAlign w:val="baseline"/>
        </w:rPr>
        <w:footnoteRef/>
      </w:r>
      <w:r w:rsidRPr="0069717A">
        <w:rPr>
          <w:rtl/>
        </w:rPr>
        <w:t xml:space="preserve"> </w:t>
      </w:r>
      <w:r w:rsidRPr="0069717A">
        <w:rPr>
          <w:rtl/>
        </w:rPr>
        <w:tab/>
      </w:r>
      <w:r w:rsidRPr="0069717A">
        <w:rPr>
          <w:rFonts w:hint="cs"/>
          <w:rtl/>
        </w:rPr>
        <w:t xml:space="preserve">מבקר המדינה, </w:t>
      </w:r>
      <w:r w:rsidRPr="0069717A">
        <w:rPr>
          <w:rFonts w:hint="cs"/>
          <w:b/>
          <w:bCs/>
          <w:rtl/>
        </w:rPr>
        <w:t>דוח שנתי 56ב</w:t>
      </w:r>
      <w:r w:rsidRPr="0069717A">
        <w:rPr>
          <w:rFonts w:hint="cs"/>
          <w:rtl/>
        </w:rPr>
        <w:t xml:space="preserve"> (2006), "</w:t>
      </w:r>
      <w:r w:rsidRPr="0069717A">
        <w:rPr>
          <w:rtl/>
        </w:rPr>
        <w:t xml:space="preserve">משרד התשתיות הלאומיות </w:t>
      </w:r>
      <w:r w:rsidRPr="0069717A">
        <w:rPr>
          <w:rFonts w:hint="cs"/>
          <w:rtl/>
        </w:rPr>
        <w:t>-</w:t>
      </w:r>
      <w:r w:rsidRPr="0069717A">
        <w:rPr>
          <w:rtl/>
        </w:rPr>
        <w:t xml:space="preserve"> פרויקט הולכת גז טבעי"</w:t>
      </w:r>
      <w:r w:rsidRPr="0069717A">
        <w:rPr>
          <w:rFonts w:hint="cs"/>
          <w:rtl/>
        </w:rPr>
        <w:t>,</w:t>
      </w:r>
      <w:r w:rsidRPr="0069717A">
        <w:rPr>
          <w:rtl/>
        </w:rPr>
        <w:t xml:space="preserve"> </w:t>
      </w:r>
      <w:r w:rsidRPr="0069717A">
        <w:rPr>
          <w:rFonts w:hint="cs"/>
          <w:rtl/>
        </w:rPr>
        <w:t xml:space="preserve">עמ' 776; </w:t>
      </w:r>
      <w:r w:rsidRPr="0069717A">
        <w:rPr>
          <w:rFonts w:hint="cs"/>
          <w:b/>
          <w:bCs/>
          <w:rtl/>
        </w:rPr>
        <w:t>דוח שנתי 58ב</w:t>
      </w:r>
      <w:r w:rsidRPr="0069717A">
        <w:rPr>
          <w:rFonts w:hint="cs"/>
          <w:rtl/>
        </w:rPr>
        <w:t xml:space="preserve"> (2008), "</w:t>
      </w:r>
      <w:r w:rsidRPr="0069717A">
        <w:rPr>
          <w:rtl/>
        </w:rPr>
        <w:t xml:space="preserve">משרד התחבורה והבטיחות בדרכים </w:t>
      </w:r>
      <w:r w:rsidRPr="0069717A">
        <w:rPr>
          <w:rFonts w:hint="cs"/>
          <w:rtl/>
        </w:rPr>
        <w:t>-</w:t>
      </w:r>
      <w:r w:rsidRPr="0069717A">
        <w:rPr>
          <w:rtl/>
        </w:rPr>
        <w:t xml:space="preserve"> הרכבת הקלה בירושלים"</w:t>
      </w:r>
      <w:r w:rsidRPr="0069717A">
        <w:rPr>
          <w:rFonts w:hint="cs"/>
          <w:rtl/>
        </w:rPr>
        <w:t xml:space="preserve">, עמ' 1195; </w:t>
      </w:r>
      <w:r w:rsidRPr="0069717A">
        <w:rPr>
          <w:rFonts w:hint="cs"/>
          <w:b/>
          <w:bCs/>
          <w:rtl/>
        </w:rPr>
        <w:t>דוח שנתי 60ב</w:t>
      </w:r>
      <w:r w:rsidRPr="0069717A">
        <w:rPr>
          <w:rFonts w:hint="cs"/>
          <w:rtl/>
        </w:rPr>
        <w:t xml:space="preserve"> (2010), "</w:t>
      </w:r>
      <w:r w:rsidRPr="0069717A">
        <w:rPr>
          <w:rtl/>
        </w:rPr>
        <w:t>ייזום ומימוש של תכניות פיתוח בתחום התשתית"</w:t>
      </w:r>
      <w:r w:rsidRPr="0069717A">
        <w:rPr>
          <w:rFonts w:hint="cs"/>
          <w:rtl/>
        </w:rPr>
        <w:t>, עמ' 3. ראו</w:t>
      </w:r>
      <w:r w:rsidRPr="0069717A">
        <w:rPr>
          <w:rtl/>
        </w:rPr>
        <w:t xml:space="preserve"> </w:t>
      </w:r>
      <w:r w:rsidRPr="0069717A">
        <w:rPr>
          <w:rFonts w:hint="cs"/>
          <w:rtl/>
        </w:rPr>
        <w:t>גם דוח</w:t>
      </w:r>
      <w:r w:rsidRPr="0069717A">
        <w:rPr>
          <w:rtl/>
        </w:rPr>
        <w:t xml:space="preserve"> </w:t>
      </w:r>
      <w:r w:rsidRPr="0069717A">
        <w:rPr>
          <w:rFonts w:hint="cs"/>
          <w:rtl/>
        </w:rPr>
        <w:t>המטרונית, עמ' 443</w:t>
      </w:r>
      <w:r w:rsidRPr="0069717A">
        <w:rPr>
          <w:rtl/>
        </w:rPr>
        <w:t>.</w:t>
      </w:r>
    </w:p>
  </w:footnote>
  <w:footnote w:id="27">
    <w:p w:rsidR="00CE4DB7" w:rsidRPr="0069717A" w:rsidP="0055684C">
      <w:pPr>
        <w:pStyle w:val="FootnoteText"/>
      </w:pPr>
      <w:r w:rsidRPr="0069717A">
        <w:rPr>
          <w:rStyle w:val="FootnoteReference0"/>
          <w:vertAlign w:val="baseline"/>
        </w:rPr>
        <w:footnoteRef/>
      </w:r>
      <w:r w:rsidRPr="0069717A">
        <w:rPr>
          <w:rtl/>
        </w:rPr>
        <w:t xml:space="preserve"> </w:t>
      </w:r>
      <w:r w:rsidRPr="0069717A">
        <w:rPr>
          <w:rtl/>
        </w:rPr>
        <w:tab/>
      </w:r>
      <w:r w:rsidRPr="0069717A">
        <w:rPr>
          <w:rFonts w:hint="cs"/>
          <w:rtl/>
        </w:rPr>
        <w:t>על פי הקול קורא - הוגדר המזמין כממשלת ישראל, המיוצגת על ידי הרשות הארצית לתחבורה ציבורית במשרד התחבורה ואגף תקציבים במשרד האוצר.</w:t>
      </w:r>
    </w:p>
  </w:footnote>
  <w:footnote w:id="28">
    <w:p w:rsidR="00CE4DB7" w:rsidRPr="0069717A" w:rsidP="0055684C">
      <w:pPr>
        <w:pStyle w:val="FootnoteText"/>
        <w:rPr>
          <w:rtl/>
        </w:rPr>
      </w:pPr>
      <w:r w:rsidRPr="0069717A">
        <w:rPr>
          <w:rStyle w:val="FootnoteReference0"/>
          <w:vertAlign w:val="baseline"/>
        </w:rPr>
        <w:footnoteRef/>
      </w:r>
      <w:r w:rsidRPr="0069717A">
        <w:rPr>
          <w:rtl/>
        </w:rPr>
        <w:t xml:space="preserve"> </w:t>
      </w:r>
      <w:r w:rsidRPr="0069717A">
        <w:rPr>
          <w:rtl/>
        </w:rPr>
        <w:tab/>
      </w:r>
      <w:r w:rsidRPr="0069717A">
        <w:rPr>
          <w:rFonts w:hint="cs"/>
          <w:rtl/>
        </w:rPr>
        <w:t xml:space="preserve">כדוגמת נתיבי איילון, </w:t>
      </w:r>
      <w:r w:rsidRPr="0069717A">
        <w:rPr>
          <w:rFonts w:hint="cs"/>
          <w:rtl/>
        </w:rPr>
        <w:t>נת"ע</w:t>
      </w:r>
      <w:r w:rsidRPr="0069717A">
        <w:rPr>
          <w:rFonts w:hint="cs"/>
          <w:rtl/>
        </w:rPr>
        <w:t>, חוצה ישראל.</w:t>
      </w:r>
    </w:p>
  </w:footnote>
  <w:footnote w:id="29">
    <w:p w:rsidR="00CE4DB7" w:rsidRPr="0069717A" w:rsidP="0055684C">
      <w:pPr>
        <w:pStyle w:val="FootnoteText"/>
      </w:pPr>
      <w:r w:rsidRPr="0069717A">
        <w:rPr>
          <w:rStyle w:val="FootnoteReference0"/>
          <w:vertAlign w:val="baseline"/>
        </w:rPr>
        <w:footnoteRef/>
      </w:r>
      <w:r w:rsidRPr="0069717A">
        <w:rPr>
          <w:rtl/>
        </w:rPr>
        <w:t xml:space="preserve"> </w:t>
      </w:r>
      <w:r w:rsidRPr="0069717A">
        <w:rPr>
          <w:rFonts w:hint="cs"/>
          <w:rtl/>
        </w:rPr>
        <w:tab/>
        <w:t>19.7 ק"מ בחישוב של נתיב תחבורה ציבורית לכל כיוון בכל ציר.</w:t>
      </w:r>
    </w:p>
  </w:footnote>
  <w:footnote w:id="30">
    <w:p w:rsidR="00CE4DB7" w:rsidRPr="0069717A" w:rsidP="0055684C">
      <w:pPr>
        <w:pStyle w:val="FootnoteText"/>
        <w:rPr>
          <w:rtl/>
        </w:rPr>
      </w:pPr>
      <w:r w:rsidRPr="0069717A">
        <w:rPr>
          <w:rStyle w:val="FootnoteReference0"/>
          <w:vertAlign w:val="baseline"/>
        </w:rPr>
        <w:footnoteRef/>
      </w:r>
      <w:r w:rsidRPr="0069717A">
        <w:rPr>
          <w:rtl/>
        </w:rPr>
        <w:t xml:space="preserve"> </w:t>
      </w:r>
      <w:r w:rsidRPr="0069717A">
        <w:rPr>
          <w:rtl/>
        </w:rPr>
        <w:tab/>
      </w:r>
      <w:r w:rsidRPr="0069717A">
        <w:rPr>
          <w:rFonts w:hint="cs"/>
          <w:rtl/>
        </w:rPr>
        <w:t xml:space="preserve">על פי נוהל בקרת לוחות זמנים של חברת נתיבי ישראל (מס' 12.02.20) מנובמבר 2011 לוח זמנים שלדי הוא </w:t>
      </w:r>
      <w:r w:rsidRPr="0069717A">
        <w:rPr>
          <w:rtl/>
        </w:rPr>
        <w:t xml:space="preserve">לוח זמנים הנערך </w:t>
      </w:r>
      <w:r w:rsidRPr="0069717A">
        <w:rPr>
          <w:rFonts w:hint="cs"/>
          <w:rtl/>
        </w:rPr>
        <w:t>בידי</w:t>
      </w:r>
      <w:r w:rsidRPr="0069717A">
        <w:rPr>
          <w:rtl/>
        </w:rPr>
        <w:t xml:space="preserve"> מנהל הפרויקט. </w:t>
      </w:r>
      <w:r w:rsidRPr="0069717A">
        <w:rPr>
          <w:rFonts w:hint="cs"/>
          <w:rtl/>
        </w:rPr>
        <w:t xml:space="preserve">לוח זמנים כאמור </w:t>
      </w:r>
      <w:r w:rsidRPr="0069717A">
        <w:rPr>
          <w:rtl/>
        </w:rPr>
        <w:t xml:space="preserve">מגדיר את תהליך הביצוע של הפרויקט, מתאר את תהליך העבודה </w:t>
      </w:r>
      <w:r w:rsidRPr="0069717A">
        <w:rPr>
          <w:rFonts w:hint="cs"/>
          <w:rtl/>
        </w:rPr>
        <w:t>ו</w:t>
      </w:r>
      <w:r w:rsidRPr="0069717A">
        <w:rPr>
          <w:rtl/>
        </w:rPr>
        <w:t xml:space="preserve">מנתח את הנתיב הקריטי לפי שלבי ביצוע. </w:t>
      </w:r>
      <w:r w:rsidRPr="0069717A">
        <w:rPr>
          <w:rFonts w:hint="cs"/>
          <w:rtl/>
        </w:rPr>
        <w:t>הוא</w:t>
      </w:r>
      <w:r w:rsidRPr="0069717A">
        <w:rPr>
          <w:rtl/>
        </w:rPr>
        <w:t xml:space="preserve"> כולל פעילויות עיקריות, פעילויות צד ג' ואבני דרך חוזיות, </w:t>
      </w:r>
      <w:r w:rsidRPr="0069717A">
        <w:rPr>
          <w:rFonts w:hint="cs"/>
          <w:rtl/>
        </w:rPr>
        <w:t>ו</w:t>
      </w:r>
      <w:r w:rsidRPr="0069717A">
        <w:rPr>
          <w:rtl/>
        </w:rPr>
        <w:t>זאת מבלי להיכנס לפירוט ברמה הקבלנית. על פי לוח הזמנים השלדי נקבעים המועדים לאבני הדרך החוזיות ו</w:t>
      </w:r>
      <w:r w:rsidRPr="0069717A">
        <w:rPr>
          <w:rFonts w:hint="cs"/>
          <w:rtl/>
        </w:rPr>
        <w:t>ל</w:t>
      </w:r>
      <w:r w:rsidRPr="0069717A">
        <w:rPr>
          <w:rtl/>
        </w:rPr>
        <w:t>אבני הדרך למעקב</w:t>
      </w:r>
      <w:r w:rsidRPr="0069717A">
        <w:rPr>
          <w:rFonts w:hint="cs"/>
          <w:rtl/>
        </w:rPr>
        <w:t>,</w:t>
      </w:r>
      <w:r w:rsidRPr="0069717A">
        <w:rPr>
          <w:rtl/>
        </w:rPr>
        <w:t xml:space="preserve"> כפי שיופיעו במסמכי המכרז</w:t>
      </w:r>
      <w:r w:rsidRPr="0069717A">
        <w:rPr>
          <w:rFonts w:hint="cs"/>
          <w:rtl/>
        </w:rPr>
        <w:t>.</w:t>
      </w:r>
    </w:p>
  </w:footnote>
  <w:footnote w:id="31">
    <w:p w:rsidR="00CE4DB7" w:rsidRPr="0069717A" w:rsidP="0055684C">
      <w:pPr>
        <w:pStyle w:val="FootnoteText"/>
      </w:pPr>
      <w:r w:rsidRPr="0069717A">
        <w:rPr>
          <w:rStyle w:val="FootnoteReference0"/>
          <w:vertAlign w:val="baseline"/>
        </w:rPr>
        <w:footnoteRef/>
      </w:r>
      <w:r w:rsidRPr="0069717A">
        <w:rPr>
          <w:rtl/>
        </w:rPr>
        <w:t xml:space="preserve"> </w:t>
      </w:r>
      <w:r w:rsidRPr="0069717A">
        <w:rPr>
          <w:rtl/>
        </w:rPr>
        <w:tab/>
      </w:r>
      <w:r w:rsidRPr="0069717A">
        <w:rPr>
          <w:rFonts w:hint="cs"/>
          <w:rtl/>
        </w:rPr>
        <w:t xml:space="preserve">הנתונים שהופיעו בהצעת עיריית אשדוד לאחר הוספת 15% </w:t>
      </w:r>
      <w:r w:rsidRPr="0069717A">
        <w:rPr>
          <w:rFonts w:hint="cs"/>
          <w:rtl/>
        </w:rPr>
        <w:t>בצ"מ</w:t>
      </w:r>
      <w:r w:rsidRPr="0069717A">
        <w:rPr>
          <w:rFonts w:hint="cs"/>
          <w:rtl/>
        </w:rPr>
        <w:t xml:space="preserve">, ניהול ותכנון והוספת 16% </w:t>
      </w:r>
      <w:r w:rsidRPr="0069717A">
        <w:rPr>
          <w:rFonts w:hint="cs"/>
          <w:rtl/>
        </w:rPr>
        <w:t>מע"ם</w:t>
      </w:r>
      <w:r w:rsidRPr="0069717A">
        <w:rPr>
          <w:rFonts w:hint="cs"/>
          <w:rtl/>
        </w:rPr>
        <w:t>.</w:t>
      </w:r>
    </w:p>
  </w:footnote>
  <w:footnote w:id="32">
    <w:p w:rsidR="00CE4DB7" w:rsidRPr="0069717A" w:rsidP="0055684C">
      <w:pPr>
        <w:pStyle w:val="FootnoteText"/>
        <w:rPr>
          <w:rtl/>
        </w:rPr>
      </w:pPr>
      <w:r w:rsidRPr="0069717A">
        <w:rPr>
          <w:rStyle w:val="FootnoteReference0"/>
          <w:vertAlign w:val="baseline"/>
        </w:rPr>
        <w:footnoteRef/>
      </w:r>
      <w:r w:rsidRPr="0069717A">
        <w:rPr>
          <w:rtl/>
        </w:rPr>
        <w:t xml:space="preserve"> </w:t>
      </w:r>
      <w:r w:rsidRPr="0069717A">
        <w:rPr>
          <w:rFonts w:hint="cs"/>
          <w:rtl/>
        </w:rPr>
        <w:tab/>
        <w:t xml:space="preserve">הנתונים כוללים 10% תכנון, 3% ניהול ופיקוח, 1.5% הבטחת איכות, 3% נלוות, 15% </w:t>
      </w:r>
      <w:r w:rsidRPr="0069717A">
        <w:rPr>
          <w:rFonts w:hint="cs"/>
          <w:rtl/>
        </w:rPr>
        <w:t>בצ"מ</w:t>
      </w:r>
      <w:r w:rsidRPr="0069717A">
        <w:rPr>
          <w:rFonts w:hint="cs"/>
          <w:rtl/>
        </w:rPr>
        <w:t xml:space="preserve"> ו-17% </w:t>
      </w:r>
      <w:r w:rsidRPr="0069717A">
        <w:rPr>
          <w:rFonts w:hint="cs"/>
          <w:rtl/>
        </w:rPr>
        <w:t>מע"ם</w:t>
      </w:r>
      <w:r w:rsidRPr="0069717A">
        <w:rPr>
          <w:rFonts w:hint="cs"/>
          <w:rtl/>
        </w:rPr>
        <w:t>.</w:t>
      </w:r>
    </w:p>
  </w:footnote>
  <w:footnote w:id="33">
    <w:p w:rsidR="00CE4DB7" w:rsidRPr="0069717A" w:rsidP="0055684C">
      <w:pPr>
        <w:pStyle w:val="FootnoteText"/>
        <w:rPr>
          <w:rtl/>
        </w:rPr>
      </w:pPr>
      <w:r w:rsidRPr="0069717A">
        <w:rPr>
          <w:rStyle w:val="FootnoteReference0"/>
          <w:vertAlign w:val="baseline"/>
        </w:rPr>
        <w:footnoteRef/>
      </w:r>
      <w:r w:rsidRPr="0069717A">
        <w:rPr>
          <w:rtl/>
        </w:rPr>
        <w:t xml:space="preserve"> </w:t>
      </w:r>
      <w:r w:rsidRPr="0069717A">
        <w:rPr>
          <w:rtl/>
        </w:rPr>
        <w:tab/>
      </w:r>
      <w:r w:rsidRPr="0069717A">
        <w:rPr>
          <w:rFonts w:hint="cs"/>
          <w:rtl/>
        </w:rPr>
        <w:t>ציר מערבי הרצל, ציר בגין, הציר המזרחי וציר ז'בוטינסקי.</w:t>
      </w:r>
    </w:p>
  </w:footnote>
  <w:footnote w:id="34">
    <w:p w:rsidR="00CE4DB7" w:rsidRPr="0069717A" w:rsidP="0055684C">
      <w:pPr>
        <w:pStyle w:val="FootnoteText"/>
      </w:pPr>
      <w:r w:rsidRPr="0069717A">
        <w:rPr>
          <w:rStyle w:val="FootnoteReference0"/>
          <w:vertAlign w:val="baseline"/>
        </w:rPr>
        <w:footnoteRef/>
      </w:r>
      <w:r w:rsidRPr="0069717A">
        <w:rPr>
          <w:rtl/>
        </w:rPr>
        <w:t xml:space="preserve"> </w:t>
      </w:r>
      <w:r w:rsidRPr="0069717A">
        <w:rPr>
          <w:rtl/>
        </w:rPr>
        <w:tab/>
      </w:r>
      <w:r w:rsidRPr="0069717A">
        <w:rPr>
          <w:rFonts w:hint="cs"/>
          <w:rtl/>
        </w:rPr>
        <w:t>איש מקצוע המודד או מחשב כמויות.</w:t>
      </w:r>
    </w:p>
  </w:footnote>
  <w:footnote w:id="35">
    <w:p w:rsidR="00CE4DB7" w:rsidRPr="0069717A" w:rsidP="0055684C">
      <w:pPr>
        <w:pStyle w:val="FootnoteText"/>
        <w:rPr>
          <w:rtl/>
        </w:rPr>
      </w:pPr>
      <w:r w:rsidRPr="0069717A">
        <w:rPr>
          <w:rStyle w:val="FootnoteReference0"/>
          <w:vertAlign w:val="baseline"/>
        </w:rPr>
        <w:footnoteRef/>
      </w:r>
      <w:r w:rsidRPr="0069717A">
        <w:rPr>
          <w:rtl/>
        </w:rPr>
        <w:t xml:space="preserve"> </w:t>
      </w:r>
      <w:r w:rsidRPr="0069717A">
        <w:rPr>
          <w:rtl/>
        </w:rPr>
        <w:tab/>
      </w:r>
      <w:r w:rsidRPr="0069717A">
        <w:rPr>
          <w:rFonts w:hint="cs"/>
          <w:rtl/>
        </w:rPr>
        <w:t>התחייבות ואישור השתתפות ממשרד התחבורה למימון פרויקט תחבורתי.</w:t>
      </w:r>
    </w:p>
  </w:footnote>
  <w:footnote w:id="36">
    <w:p w:rsidR="00CE4DB7" w:rsidRPr="0069717A" w:rsidP="0055684C">
      <w:pPr>
        <w:pStyle w:val="FootnoteText"/>
      </w:pPr>
      <w:r w:rsidRPr="0069717A">
        <w:rPr>
          <w:rStyle w:val="FootnoteReference0"/>
          <w:vertAlign w:val="baseline"/>
        </w:rPr>
        <w:footnoteRef/>
      </w:r>
      <w:r w:rsidRPr="0069717A">
        <w:rPr>
          <w:rtl/>
        </w:rPr>
        <w:t xml:space="preserve"> </w:t>
      </w:r>
      <w:r w:rsidRPr="0069717A">
        <w:rPr>
          <w:rFonts w:hint="cs"/>
          <w:rtl/>
        </w:rPr>
        <w:tab/>
        <w:t xml:space="preserve">בצוות היו </w:t>
      </w:r>
      <w:r w:rsidRPr="0069717A">
        <w:rPr>
          <w:rFonts w:ascii="Calibri" w:hAnsi="Calibri" w:hint="cs"/>
          <w:sz w:val="24"/>
          <w:rtl/>
        </w:rPr>
        <w:t>מנכ"ל העירייה, מנהל הרשות הארצית לתחבורה ציבורית במשרד התחבורה דאז, נציג אגף תקציבים במשרד האוצר, סגן חשב משרד התחבורה, גזבר העירייה ומנהלת הפרויקט מטעם משרד התחבורה.</w:t>
      </w:r>
    </w:p>
  </w:footnote>
  <w:footnote w:id="37">
    <w:p w:rsidR="00CE4DB7" w:rsidRPr="0069717A" w:rsidP="0055684C">
      <w:pPr>
        <w:pStyle w:val="FootnoteText"/>
        <w:rPr>
          <w:rtl/>
        </w:rPr>
      </w:pPr>
      <w:r w:rsidRPr="0069717A">
        <w:rPr>
          <w:rStyle w:val="FootnoteReference0"/>
          <w:vertAlign w:val="baseline"/>
        </w:rPr>
        <w:footnoteRef/>
      </w:r>
      <w:r w:rsidRPr="0069717A">
        <w:rPr>
          <w:rtl/>
        </w:rPr>
        <w:t xml:space="preserve"> </w:t>
      </w:r>
      <w:r w:rsidRPr="0069717A">
        <w:rPr>
          <w:rtl/>
        </w:rPr>
        <w:tab/>
      </w:r>
      <w:r w:rsidRPr="0069717A">
        <w:rPr>
          <w:rFonts w:hint="cs"/>
          <w:rtl/>
        </w:rPr>
        <w:t xml:space="preserve">לפי אתר המרשתת של משרד הבינוי והשיכון, </w:t>
      </w:r>
      <w:r w:rsidRPr="0069717A">
        <w:rPr>
          <w:rtl/>
        </w:rPr>
        <w:t xml:space="preserve">העיקרון המנחה של </w:t>
      </w:r>
      <w:r w:rsidRPr="0069717A">
        <w:rPr>
          <w:rFonts w:hint="cs"/>
          <w:rtl/>
        </w:rPr>
        <w:t>"</w:t>
      </w:r>
      <w:r w:rsidRPr="0069717A">
        <w:rPr>
          <w:rtl/>
        </w:rPr>
        <w:t>הסכ</w:t>
      </w:r>
      <w:r w:rsidRPr="0069717A">
        <w:rPr>
          <w:rFonts w:hint="cs"/>
          <w:rtl/>
        </w:rPr>
        <w:t>ם גג"</w:t>
      </w:r>
      <w:r w:rsidRPr="0069717A">
        <w:rPr>
          <w:rtl/>
        </w:rPr>
        <w:t xml:space="preserve"> הוא העמדת קדם-מימון על ידי הממשלה לפיתוח תשתיות, מוסדות חינוך ומבני ציבור, פארקים ומחלפי תחבורה, </w:t>
      </w:r>
      <w:r w:rsidRPr="0069717A">
        <w:rPr>
          <w:rFonts w:hint="cs"/>
          <w:rtl/>
        </w:rPr>
        <w:t>כבר</w:t>
      </w:r>
      <w:r w:rsidRPr="0069717A">
        <w:rPr>
          <w:rtl/>
        </w:rPr>
        <w:t xml:space="preserve"> משלב שיווק </w:t>
      </w:r>
      <w:r w:rsidRPr="0069717A">
        <w:rPr>
          <w:rFonts w:hint="cs"/>
          <w:rtl/>
        </w:rPr>
        <w:t xml:space="preserve">מיזמי דיור ברשויות המקומיות, 31.7.18 </w:t>
      </w:r>
      <w:r>
        <w:fldChar w:fldCharType="begin"/>
      </w:r>
      <w:r>
        <w:instrText xml:space="preserve"> HYPERLINK "http://www.gov.il/he/Departments/General/heskemey_gag" </w:instrText>
      </w:r>
      <w:r>
        <w:fldChar w:fldCharType="separate"/>
      </w:r>
      <w:r w:rsidRPr="0069717A">
        <w:rPr>
          <w:rStyle w:val="Hyperlink"/>
        </w:rPr>
        <w:t>www.gov.il/he/Departments/General/heskemey_gag</w:t>
      </w:r>
      <w:r>
        <w:fldChar w:fldCharType="end"/>
      </w:r>
      <w:r w:rsidRPr="0069717A">
        <w:rPr>
          <w:rFonts w:hint="cs"/>
          <w:rtl/>
        </w:rPr>
        <w:t>.</w:t>
      </w:r>
    </w:p>
  </w:footnote>
  <w:footnote w:id="38">
    <w:p w:rsidR="00CE4DB7" w:rsidRPr="0069717A" w:rsidP="0055684C">
      <w:pPr>
        <w:pStyle w:val="FootnoteText"/>
        <w:rPr>
          <w:rtl/>
        </w:rPr>
      </w:pPr>
      <w:r w:rsidRPr="0069717A">
        <w:rPr>
          <w:rStyle w:val="FootnoteReference0"/>
          <w:vertAlign w:val="baseline"/>
        </w:rPr>
        <w:footnoteRef/>
      </w:r>
      <w:r w:rsidRPr="0069717A">
        <w:rPr>
          <w:rtl/>
        </w:rPr>
        <w:t xml:space="preserve"> </w:t>
      </w:r>
      <w:r w:rsidRPr="0069717A">
        <w:rPr>
          <w:rtl/>
        </w:rPr>
        <w:tab/>
      </w:r>
      <w:r w:rsidRPr="0069717A">
        <w:rPr>
          <w:rtl/>
        </w:rPr>
        <w:t>עע"ם</w:t>
      </w:r>
      <w:r w:rsidRPr="0069717A">
        <w:rPr>
          <w:rtl/>
        </w:rPr>
        <w:t xml:space="preserve"> 6203/11 </w:t>
      </w:r>
      <w:r w:rsidRPr="0069717A">
        <w:rPr>
          <w:b/>
          <w:bCs/>
          <w:rtl/>
        </w:rPr>
        <w:t>הסעות המוביל הארצי 2007 בע"מ נ' עיריית רמלה</w:t>
      </w:r>
      <w:r w:rsidRPr="0069717A">
        <w:rPr>
          <w:rtl/>
        </w:rPr>
        <w:t xml:space="preserve"> (פורסם במאגר ממוחשב</w:t>
      </w:r>
      <w:r w:rsidRPr="0069717A">
        <w:rPr>
          <w:rFonts w:hint="cs"/>
          <w:rtl/>
        </w:rPr>
        <w:t>, 27.12.11</w:t>
      </w:r>
      <w:r w:rsidRPr="0069717A">
        <w:rPr>
          <w:rtl/>
        </w:rPr>
        <w:t>)</w:t>
      </w:r>
      <w:r w:rsidRPr="0069717A">
        <w:rPr>
          <w:rFonts w:hint="cs"/>
          <w:rtl/>
        </w:rPr>
        <w:t xml:space="preserve">; </w:t>
      </w:r>
      <w:r w:rsidRPr="0069717A">
        <w:rPr>
          <w:rtl/>
        </w:rPr>
        <w:t>עע</w:t>
      </w:r>
      <w:r w:rsidRPr="0069717A">
        <w:rPr>
          <w:rFonts w:hint="cs"/>
          <w:rtl/>
        </w:rPr>
        <w:t>"</w:t>
      </w:r>
      <w:r w:rsidRPr="0069717A">
        <w:rPr>
          <w:rtl/>
        </w:rPr>
        <w:t>ם</w:t>
      </w:r>
      <w:r w:rsidRPr="0069717A">
        <w:rPr>
          <w:rtl/>
        </w:rPr>
        <w:t xml:space="preserve"> 3499/08 ‏</w:t>
      </w:r>
      <w:r w:rsidRPr="0069717A">
        <w:rPr>
          <w:b/>
          <w:bCs/>
          <w:rtl/>
        </w:rPr>
        <w:t>רון עבודות עפר ייזום ופיתוח מ.א. בע"מ נ' ועדת המכרזים - עיריית עפולה</w:t>
      </w:r>
      <w:r w:rsidRPr="0069717A">
        <w:rPr>
          <w:rtl/>
        </w:rPr>
        <w:t>‏</w:t>
      </w:r>
      <w:r w:rsidRPr="0069717A">
        <w:rPr>
          <w:rFonts w:hint="cs"/>
          <w:b/>
          <w:bCs/>
          <w:rtl/>
        </w:rPr>
        <w:t xml:space="preserve"> </w:t>
      </w:r>
      <w:r w:rsidRPr="0069717A">
        <w:rPr>
          <w:rFonts w:hint="cs"/>
          <w:rtl/>
        </w:rPr>
        <w:t xml:space="preserve">(פורסם במאגר ממוחשב, 18.1.09); עומר דקל, </w:t>
      </w:r>
      <w:r w:rsidRPr="0069717A">
        <w:rPr>
          <w:rFonts w:hint="eastAsia"/>
          <w:b/>
          <w:bCs/>
          <w:rtl/>
        </w:rPr>
        <w:t>מכרזים</w:t>
      </w:r>
      <w:r w:rsidRPr="0069717A">
        <w:rPr>
          <w:rFonts w:hint="cs"/>
          <w:rtl/>
        </w:rPr>
        <w:t>, כרך ראשון, עמ' 92 (תשס"ד).</w:t>
      </w:r>
    </w:p>
  </w:footnote>
  <w:footnote w:id="39">
    <w:p w:rsidR="00CE4DB7" w:rsidRPr="0069717A" w:rsidP="0055684C">
      <w:pPr>
        <w:pStyle w:val="FootnoteText"/>
      </w:pPr>
      <w:r w:rsidRPr="0069717A">
        <w:rPr>
          <w:rStyle w:val="FootnoteReference0"/>
          <w:vertAlign w:val="baseline"/>
        </w:rPr>
        <w:footnoteRef/>
      </w:r>
      <w:r w:rsidRPr="0069717A">
        <w:rPr>
          <w:rtl/>
        </w:rPr>
        <w:t xml:space="preserve"> </w:t>
      </w:r>
      <w:r w:rsidRPr="0069717A">
        <w:rPr>
          <w:rtl/>
        </w:rPr>
        <w:tab/>
      </w:r>
      <w:r w:rsidRPr="0069717A">
        <w:rPr>
          <w:rFonts w:hint="cs"/>
          <w:rtl/>
        </w:rPr>
        <w:t>עע"ם</w:t>
      </w:r>
      <w:r w:rsidRPr="0069717A">
        <w:rPr>
          <w:rFonts w:hint="cs"/>
          <w:rtl/>
        </w:rPr>
        <w:t xml:space="preserve"> 6823/10 </w:t>
      </w:r>
      <w:r w:rsidRPr="0069717A">
        <w:rPr>
          <w:rFonts w:hint="eastAsia"/>
          <w:b/>
          <w:bCs/>
          <w:rtl/>
        </w:rPr>
        <w:t>מתן</w:t>
      </w:r>
      <w:r w:rsidRPr="0069717A">
        <w:rPr>
          <w:b/>
          <w:bCs/>
          <w:rtl/>
        </w:rPr>
        <w:t xml:space="preserve"> </w:t>
      </w:r>
      <w:r w:rsidRPr="0069717A">
        <w:rPr>
          <w:rFonts w:hint="eastAsia"/>
          <w:b/>
          <w:bCs/>
          <w:rtl/>
        </w:rPr>
        <w:t>שירותי</w:t>
      </w:r>
      <w:r w:rsidRPr="0069717A">
        <w:rPr>
          <w:b/>
          <w:bCs/>
          <w:rtl/>
        </w:rPr>
        <w:t xml:space="preserve"> </w:t>
      </w:r>
      <w:r w:rsidRPr="0069717A">
        <w:rPr>
          <w:rFonts w:hint="eastAsia"/>
          <w:b/>
          <w:bCs/>
          <w:rtl/>
        </w:rPr>
        <w:t>בריאות</w:t>
      </w:r>
      <w:r w:rsidRPr="0069717A">
        <w:rPr>
          <w:b/>
          <w:bCs/>
          <w:rtl/>
        </w:rPr>
        <w:t xml:space="preserve"> </w:t>
      </w:r>
      <w:r w:rsidRPr="0069717A">
        <w:rPr>
          <w:rFonts w:hint="eastAsia"/>
          <w:b/>
          <w:bCs/>
          <w:rtl/>
        </w:rPr>
        <w:t>בע</w:t>
      </w:r>
      <w:r w:rsidRPr="0069717A">
        <w:rPr>
          <w:b/>
          <w:bCs/>
          <w:rtl/>
        </w:rPr>
        <w:t xml:space="preserve">"מ </w:t>
      </w:r>
      <w:r w:rsidRPr="0069717A">
        <w:rPr>
          <w:rFonts w:hint="eastAsia"/>
          <w:b/>
          <w:bCs/>
          <w:rtl/>
        </w:rPr>
        <w:t>נ</w:t>
      </w:r>
      <w:r w:rsidRPr="0069717A">
        <w:rPr>
          <w:b/>
          <w:bCs/>
          <w:rtl/>
        </w:rPr>
        <w:t xml:space="preserve">' </w:t>
      </w:r>
      <w:r w:rsidRPr="0069717A">
        <w:rPr>
          <w:rFonts w:hint="eastAsia"/>
          <w:b/>
          <w:bCs/>
          <w:rtl/>
        </w:rPr>
        <w:t>משרד</w:t>
      </w:r>
      <w:r w:rsidRPr="0069717A">
        <w:rPr>
          <w:b/>
          <w:bCs/>
          <w:rtl/>
        </w:rPr>
        <w:t xml:space="preserve"> </w:t>
      </w:r>
      <w:r w:rsidRPr="0069717A">
        <w:rPr>
          <w:rFonts w:hint="eastAsia"/>
          <w:b/>
          <w:bCs/>
          <w:rtl/>
        </w:rPr>
        <w:t>הבריאות</w:t>
      </w:r>
      <w:r w:rsidRPr="0069717A">
        <w:rPr>
          <w:rFonts w:hint="cs"/>
          <w:rtl/>
        </w:rPr>
        <w:t xml:space="preserve"> (פורסם במאגר ממוחשב, 28.2.11); </w:t>
      </w:r>
      <w:r w:rsidRPr="0069717A">
        <w:rPr>
          <w:rtl/>
        </w:rPr>
        <w:t>עע</w:t>
      </w:r>
      <w:r w:rsidRPr="0069717A">
        <w:rPr>
          <w:rFonts w:hint="cs"/>
          <w:rtl/>
        </w:rPr>
        <w:t>"</w:t>
      </w:r>
      <w:r w:rsidRPr="0069717A">
        <w:rPr>
          <w:rtl/>
        </w:rPr>
        <w:t>ם</w:t>
      </w:r>
      <w:r w:rsidRPr="0069717A">
        <w:rPr>
          <w:rtl/>
        </w:rPr>
        <w:t xml:space="preserve"> 3499/08 ‏</w:t>
      </w:r>
      <w:r w:rsidRPr="0069717A">
        <w:rPr>
          <w:b/>
          <w:bCs/>
          <w:rtl/>
        </w:rPr>
        <w:t>רון עבודות עפר ייזום ופיתוח מ.א. בע"מ נ' ועדת המכרזים - עיריית עפולה</w:t>
      </w:r>
      <w:r w:rsidRPr="0069717A">
        <w:rPr>
          <w:rtl/>
        </w:rPr>
        <w:t>‏</w:t>
      </w:r>
      <w:r w:rsidRPr="0069717A">
        <w:rPr>
          <w:rFonts w:hint="cs"/>
          <w:b/>
          <w:bCs/>
          <w:rtl/>
        </w:rPr>
        <w:t xml:space="preserve"> </w:t>
      </w:r>
      <w:r w:rsidRPr="0069717A">
        <w:rPr>
          <w:rFonts w:hint="cs"/>
          <w:rtl/>
        </w:rPr>
        <w:t>(פורסם במאגר ממוחשב, 18.1.09).</w:t>
      </w:r>
    </w:p>
  </w:footnote>
  <w:footnote w:id="40">
    <w:p w:rsidR="00CE4DB7" w:rsidRPr="0069717A" w:rsidP="0055684C">
      <w:pPr>
        <w:pStyle w:val="FootnoteText"/>
      </w:pPr>
      <w:r w:rsidRPr="0069717A">
        <w:rPr>
          <w:rStyle w:val="FootnoteReference0"/>
          <w:vertAlign w:val="baseline"/>
        </w:rPr>
        <w:footnoteRef/>
      </w:r>
      <w:r w:rsidRPr="0069717A">
        <w:rPr>
          <w:rtl/>
        </w:rPr>
        <w:t xml:space="preserve"> </w:t>
      </w:r>
      <w:r w:rsidRPr="0069717A">
        <w:rPr>
          <w:rtl/>
        </w:rPr>
        <w:tab/>
      </w:r>
      <w:r w:rsidRPr="0069717A">
        <w:rPr>
          <w:rtl/>
        </w:rPr>
        <w:t>עע"</w:t>
      </w:r>
      <w:r w:rsidRPr="0069717A">
        <w:rPr>
          <w:rFonts w:hint="cs"/>
          <w:rtl/>
        </w:rPr>
        <w:t>מ</w:t>
      </w:r>
      <w:r w:rsidRPr="0069717A">
        <w:rPr>
          <w:rtl/>
        </w:rPr>
        <w:t xml:space="preserve"> 6145/12 </w:t>
      </w:r>
      <w:r w:rsidRPr="0069717A">
        <w:rPr>
          <w:b/>
          <w:bCs/>
          <w:rtl/>
        </w:rPr>
        <w:t>עיריית נצרת עילית נ' הרטמן</w:t>
      </w:r>
      <w:r w:rsidRPr="0069717A">
        <w:rPr>
          <w:rtl/>
        </w:rPr>
        <w:t xml:space="preserve"> (פורסם במאגר ממוחשב, 13.1.13)</w:t>
      </w:r>
      <w:r w:rsidRPr="0069717A">
        <w:rPr>
          <w:rFonts w:hint="cs"/>
          <w:rtl/>
        </w:rPr>
        <w:t>;</w:t>
      </w:r>
      <w:r w:rsidRPr="0069717A">
        <w:rPr>
          <w:szCs w:val="24"/>
          <w:rtl/>
        </w:rPr>
        <w:t xml:space="preserve"> </w:t>
      </w:r>
      <w:r w:rsidRPr="0069717A">
        <w:rPr>
          <w:rtl/>
        </w:rPr>
        <w:t>בג"</w:t>
      </w:r>
      <w:r w:rsidRPr="0069717A">
        <w:rPr>
          <w:rFonts w:hint="cs"/>
          <w:rtl/>
        </w:rPr>
        <w:t>ץ</w:t>
      </w:r>
      <w:r w:rsidRPr="0069717A">
        <w:rPr>
          <w:rtl/>
        </w:rPr>
        <w:t xml:space="preserve"> 101/74 </w:t>
      </w:r>
      <w:r w:rsidRPr="0069717A">
        <w:rPr>
          <w:b/>
          <w:bCs/>
          <w:rtl/>
        </w:rPr>
        <w:t>בינוי ופיתוח בנגב בע"מ נ'</w:t>
      </w:r>
      <w:r w:rsidRPr="0069717A">
        <w:rPr>
          <w:rtl/>
        </w:rPr>
        <w:t xml:space="preserve"> </w:t>
      </w:r>
      <w:r w:rsidRPr="0069717A">
        <w:rPr>
          <w:b/>
          <w:bCs/>
          <w:rtl/>
        </w:rPr>
        <w:t>שר הב</w:t>
      </w:r>
      <w:r w:rsidRPr="0069717A">
        <w:rPr>
          <w:rFonts w:hint="cs"/>
          <w:b/>
          <w:bCs/>
          <w:rtl/>
        </w:rPr>
        <w:t>י</w:t>
      </w:r>
      <w:r w:rsidRPr="0069717A">
        <w:rPr>
          <w:b/>
          <w:bCs/>
          <w:rtl/>
        </w:rPr>
        <w:t>טחון</w:t>
      </w:r>
      <w:r w:rsidRPr="0069717A">
        <w:rPr>
          <w:rtl/>
        </w:rPr>
        <w:t xml:space="preserve">, פ"ד </w:t>
      </w:r>
      <w:r w:rsidRPr="0069717A">
        <w:rPr>
          <w:rtl/>
        </w:rPr>
        <w:t>כח</w:t>
      </w:r>
      <w:r w:rsidRPr="0069717A">
        <w:rPr>
          <w:rtl/>
        </w:rPr>
        <w:t>(2) 449,</w:t>
      </w:r>
      <w:r w:rsidRPr="0069717A">
        <w:rPr>
          <w:rFonts w:hint="cs"/>
          <w:rtl/>
        </w:rPr>
        <w:t xml:space="preserve"> 451,</w:t>
      </w:r>
      <w:r w:rsidRPr="0069717A">
        <w:rPr>
          <w:rtl/>
        </w:rPr>
        <w:t xml:space="preserve"> 45</w:t>
      </w:r>
      <w:r w:rsidRPr="0069717A">
        <w:rPr>
          <w:rFonts w:hint="cs"/>
          <w:rtl/>
        </w:rPr>
        <w:t>2</w:t>
      </w:r>
      <w:r w:rsidRPr="0069717A">
        <w:rPr>
          <w:rtl/>
        </w:rPr>
        <w:t xml:space="preserve"> (1974).</w:t>
      </w:r>
    </w:p>
  </w:footnote>
  <w:footnote w:id="41">
    <w:p w:rsidR="00CE4DB7" w:rsidRPr="0069717A" w:rsidP="0055684C">
      <w:pPr>
        <w:pStyle w:val="FootnoteText"/>
        <w:rPr>
          <w:rtl/>
        </w:rPr>
      </w:pPr>
      <w:r w:rsidRPr="0069717A">
        <w:rPr>
          <w:rStyle w:val="FootnoteReference0"/>
          <w:vertAlign w:val="baseline"/>
        </w:rPr>
        <w:footnoteRef/>
      </w:r>
      <w:r w:rsidRPr="0069717A">
        <w:rPr>
          <w:rtl/>
        </w:rPr>
        <w:t xml:space="preserve"> </w:t>
      </w:r>
      <w:r w:rsidRPr="0069717A">
        <w:rPr>
          <w:rFonts w:hint="cs"/>
          <w:rtl/>
        </w:rPr>
        <w:tab/>
      </w:r>
      <w:r w:rsidRPr="0069717A">
        <w:rPr>
          <w:rtl/>
        </w:rPr>
        <w:t xml:space="preserve">מבקר המדינה, </w:t>
      </w:r>
      <w:r w:rsidRPr="0069717A">
        <w:rPr>
          <w:b/>
          <w:bCs/>
          <w:rtl/>
        </w:rPr>
        <w:t xml:space="preserve">דוחות על הביקורת בשלטון המקומי לשנת </w:t>
      </w:r>
      <w:r w:rsidRPr="0069717A">
        <w:rPr>
          <w:rFonts w:hint="cs"/>
          <w:b/>
          <w:bCs/>
          <w:rtl/>
        </w:rPr>
        <w:t>2015</w:t>
      </w:r>
      <w:r w:rsidRPr="0069717A">
        <w:rPr>
          <w:rFonts w:hint="cs"/>
          <w:rtl/>
        </w:rPr>
        <w:t xml:space="preserve"> (2015), "</w:t>
      </w:r>
      <w:r w:rsidRPr="0069717A">
        <w:rPr>
          <w:rtl/>
        </w:rPr>
        <w:t>העסקת יועצים חיצוניים על ידי רשויות מקומיות</w:t>
      </w:r>
      <w:r w:rsidRPr="0069717A">
        <w:rPr>
          <w:rFonts w:hint="cs"/>
          <w:rtl/>
        </w:rPr>
        <w:t>", עמ' 13.</w:t>
      </w:r>
    </w:p>
  </w:footnote>
  <w:footnote w:id="42">
    <w:p w:rsidR="00CE4DB7" w:rsidRPr="0069717A" w:rsidP="0055684C">
      <w:pPr>
        <w:pStyle w:val="FootnoteText"/>
        <w:rPr>
          <w:rtl/>
        </w:rPr>
      </w:pPr>
      <w:r w:rsidRPr="0069717A">
        <w:rPr>
          <w:rStyle w:val="FootnoteReference0"/>
          <w:vertAlign w:val="baseline"/>
        </w:rPr>
        <w:footnoteRef/>
      </w:r>
      <w:r w:rsidRPr="0069717A">
        <w:rPr>
          <w:rtl/>
        </w:rPr>
        <w:t xml:space="preserve"> </w:t>
      </w:r>
      <w:r w:rsidRPr="0069717A">
        <w:rPr>
          <w:rtl/>
        </w:rPr>
        <w:tab/>
      </w:r>
      <w:r w:rsidRPr="0069717A">
        <w:rPr>
          <w:rFonts w:hint="cs"/>
          <w:b/>
          <w:rtl/>
        </w:rPr>
        <w:t xml:space="preserve">ראו גם משרד הפנים, </w:t>
      </w:r>
      <w:r w:rsidRPr="0069717A">
        <w:rPr>
          <w:rFonts w:hint="eastAsia"/>
          <w:bCs/>
          <w:rtl/>
        </w:rPr>
        <w:t>הדרכת</w:t>
      </w:r>
      <w:r w:rsidRPr="0069717A">
        <w:rPr>
          <w:bCs/>
          <w:rtl/>
        </w:rPr>
        <w:t xml:space="preserve"> </w:t>
      </w:r>
      <w:r w:rsidRPr="0069717A">
        <w:rPr>
          <w:rFonts w:hint="eastAsia"/>
          <w:bCs/>
          <w:rtl/>
        </w:rPr>
        <w:t>נבחרים</w:t>
      </w:r>
      <w:r w:rsidRPr="0069717A">
        <w:rPr>
          <w:bCs/>
          <w:rtl/>
        </w:rPr>
        <w:t xml:space="preserve"> </w:t>
      </w:r>
      <w:r w:rsidRPr="0069717A">
        <w:rPr>
          <w:rFonts w:hint="eastAsia"/>
          <w:bCs/>
          <w:rtl/>
        </w:rPr>
        <w:t>ברשויות</w:t>
      </w:r>
      <w:r w:rsidRPr="0069717A">
        <w:rPr>
          <w:bCs/>
          <w:rtl/>
        </w:rPr>
        <w:t xml:space="preserve"> </w:t>
      </w:r>
      <w:r w:rsidRPr="0069717A">
        <w:rPr>
          <w:rFonts w:hint="eastAsia"/>
          <w:bCs/>
          <w:rtl/>
        </w:rPr>
        <w:t>המקומיות</w:t>
      </w:r>
      <w:r w:rsidRPr="0069717A">
        <w:rPr>
          <w:rFonts w:hint="cs"/>
          <w:b/>
          <w:rtl/>
        </w:rPr>
        <w:t>, ועדת כספים, ספטמבר 2013.</w:t>
      </w:r>
    </w:p>
  </w:footnote>
  <w:footnote w:id="43">
    <w:p w:rsidR="00CE4DB7" w:rsidRPr="0069717A" w:rsidP="0055684C">
      <w:pPr>
        <w:pStyle w:val="FootnoteText"/>
        <w:rPr>
          <w:rtl/>
        </w:rPr>
      </w:pPr>
      <w:r w:rsidRPr="0069717A">
        <w:rPr>
          <w:rStyle w:val="FootnoteReference0"/>
          <w:vertAlign w:val="baseline"/>
        </w:rPr>
        <w:footnoteRef/>
      </w:r>
      <w:r w:rsidRPr="0069717A">
        <w:rPr>
          <w:rtl/>
        </w:rPr>
        <w:t xml:space="preserve"> </w:t>
      </w:r>
      <w:r w:rsidRPr="0069717A">
        <w:rPr>
          <w:rFonts w:hint="cs"/>
          <w:rtl/>
        </w:rPr>
        <w:tab/>
        <w:t xml:space="preserve">היתרה מיועדת להוצאות ניהול, פיקוח ואבטחת איכות (כ-2.1 מיליון ש"ח) </w:t>
      </w:r>
      <w:r w:rsidRPr="0069717A">
        <w:rPr>
          <w:rFonts w:hint="cs"/>
          <w:rtl/>
        </w:rPr>
        <w:t>ולבצ"מ</w:t>
      </w:r>
      <w:r w:rsidRPr="0069717A">
        <w:rPr>
          <w:rFonts w:hint="cs"/>
          <w:rtl/>
        </w:rPr>
        <w:t xml:space="preserve"> (כ-6.7 מיליון ש"ח).</w:t>
      </w:r>
    </w:p>
  </w:footnote>
  <w:footnote w:id="44">
    <w:p w:rsidR="00CE4DB7" w:rsidRPr="0069717A" w:rsidP="0055684C">
      <w:pPr>
        <w:pStyle w:val="FootnoteText"/>
      </w:pPr>
      <w:r w:rsidRPr="0069717A">
        <w:rPr>
          <w:rStyle w:val="FootnoteReference0"/>
          <w:vertAlign w:val="baseline"/>
        </w:rPr>
        <w:footnoteRef/>
      </w:r>
      <w:r w:rsidRPr="0069717A">
        <w:rPr>
          <w:rtl/>
        </w:rPr>
        <w:t xml:space="preserve"> </w:t>
      </w:r>
      <w:r w:rsidRPr="0069717A">
        <w:rPr>
          <w:rFonts w:hint="cs"/>
          <w:rtl/>
        </w:rPr>
        <w:tab/>
        <w:t xml:space="preserve">היתרה מיועדת לטיפול בתשתיות (כ-10.8 מיליון ש"ח), להוצאות ניהול, פיקוח ואבטחת איכות (כ-3.5 מיליון ש"ח) </w:t>
      </w:r>
      <w:r w:rsidRPr="0069717A">
        <w:rPr>
          <w:rFonts w:hint="cs"/>
          <w:rtl/>
        </w:rPr>
        <w:t>ולבצ"מ</w:t>
      </w:r>
      <w:r w:rsidRPr="0069717A">
        <w:rPr>
          <w:rFonts w:hint="cs"/>
          <w:rtl/>
        </w:rPr>
        <w:t xml:space="preserve"> (כ-11 מיליון ש"ח).</w:t>
      </w:r>
    </w:p>
  </w:footnote>
  <w:footnote w:id="45">
    <w:p w:rsidR="00CE4DB7" w:rsidRPr="0069717A" w:rsidP="0055684C">
      <w:pPr>
        <w:pStyle w:val="FootnoteText"/>
      </w:pPr>
      <w:r w:rsidRPr="0069717A">
        <w:rPr>
          <w:rStyle w:val="FootnoteReference0"/>
          <w:vertAlign w:val="baseline"/>
        </w:rPr>
        <w:footnoteRef/>
      </w:r>
      <w:r w:rsidRPr="0069717A">
        <w:rPr>
          <w:rtl/>
        </w:rPr>
        <w:t xml:space="preserve"> </w:t>
      </w:r>
      <w:r w:rsidRPr="0069717A">
        <w:rPr>
          <w:rtl/>
        </w:rPr>
        <w:tab/>
      </w:r>
      <w:r w:rsidRPr="0069717A">
        <w:rPr>
          <w:rFonts w:hint="cs"/>
          <w:rtl/>
        </w:rPr>
        <w:t xml:space="preserve">בפרוטוקול ישיבת המועצה לא נרשם אם סכומים אלו כוללים </w:t>
      </w:r>
      <w:r w:rsidRPr="0069717A">
        <w:rPr>
          <w:rFonts w:hint="cs"/>
          <w:rtl/>
        </w:rPr>
        <w:t>מע"ם</w:t>
      </w:r>
      <w:r w:rsidRPr="0069717A">
        <w:rPr>
          <w:rFonts w:hint="cs"/>
          <w:rtl/>
        </w:rPr>
        <w:t xml:space="preserve">, אף שבמקום אחר בפרוטוקול צוין כי סכום ההגדלה הכולל הוא 35 מיליון ש"ח כולל </w:t>
      </w:r>
      <w:r w:rsidRPr="0069717A">
        <w:rPr>
          <w:rFonts w:hint="cs"/>
          <w:rtl/>
        </w:rPr>
        <w:t>מע"ם</w:t>
      </w:r>
      <w:r w:rsidRPr="0069717A">
        <w:rPr>
          <w:rFonts w:hint="cs"/>
          <w:rtl/>
        </w:rPr>
        <w:t xml:space="preserve">. מכאן שהסכומים שציין המנכ"ל אינם כוללים </w:t>
      </w:r>
      <w:r w:rsidRPr="0069717A">
        <w:rPr>
          <w:rFonts w:hint="cs"/>
          <w:rtl/>
        </w:rPr>
        <w:t>מע"ם</w:t>
      </w:r>
      <w:r w:rsidRPr="0069717A">
        <w:rPr>
          <w:rFonts w:hint="cs"/>
          <w:rtl/>
        </w:rPr>
        <w:t>.</w:t>
      </w:r>
    </w:p>
  </w:footnote>
  <w:footnote w:id="46">
    <w:p w:rsidR="00CE4DB7" w:rsidRPr="0069717A" w:rsidP="0055684C">
      <w:pPr>
        <w:pStyle w:val="FootnoteText"/>
        <w:rPr>
          <w:rtl/>
        </w:rPr>
      </w:pPr>
      <w:r w:rsidRPr="0069717A">
        <w:rPr>
          <w:rStyle w:val="FootnoteReference0"/>
          <w:vertAlign w:val="baseline"/>
        </w:rPr>
        <w:footnoteRef/>
      </w:r>
      <w:r w:rsidRPr="0069717A">
        <w:rPr>
          <w:rtl/>
        </w:rPr>
        <w:t xml:space="preserve"> </w:t>
      </w:r>
      <w:r w:rsidRPr="0069717A">
        <w:rPr>
          <w:rtl/>
        </w:rPr>
        <w:tab/>
      </w:r>
      <w:r w:rsidRPr="0069717A">
        <w:rPr>
          <w:rFonts w:hint="cs"/>
          <w:rtl/>
        </w:rPr>
        <w:t>חוזר 1/2009, ינואר 2009. חוזר זה עדכן את הנוהל שפורסם לראשונה בספטמבר 2001.</w:t>
      </w:r>
    </w:p>
  </w:footnote>
  <w:footnote w:id="47">
    <w:p w:rsidR="00CE4DB7" w:rsidRPr="0069717A" w:rsidP="0055684C">
      <w:pPr>
        <w:pStyle w:val="FootnoteText"/>
        <w:rPr>
          <w:rtl/>
        </w:rPr>
      </w:pPr>
      <w:r w:rsidRPr="0069717A">
        <w:rPr>
          <w:rStyle w:val="FootnoteReference0"/>
          <w:vertAlign w:val="baseline"/>
        </w:rPr>
        <w:footnoteRef/>
      </w:r>
      <w:r w:rsidRPr="0069717A">
        <w:rPr>
          <w:rtl/>
        </w:rPr>
        <w:t xml:space="preserve"> </w:t>
      </w:r>
      <w:r w:rsidRPr="0069717A">
        <w:rPr>
          <w:rtl/>
        </w:rPr>
        <w:tab/>
      </w:r>
      <w:r w:rsidRPr="0069717A">
        <w:rPr>
          <w:rFonts w:hint="cs"/>
          <w:rtl/>
        </w:rPr>
        <w:t xml:space="preserve">כולל: 10% תכנון; 3% ניהול ופיקוח; 1.5% הבטחת איכות; 3% נלוות; 15% </w:t>
      </w:r>
      <w:r w:rsidRPr="0069717A">
        <w:rPr>
          <w:rFonts w:hint="cs"/>
          <w:rtl/>
        </w:rPr>
        <w:t>בצ"מ</w:t>
      </w:r>
      <w:r w:rsidRPr="0069717A">
        <w:rPr>
          <w:rFonts w:hint="cs"/>
          <w:rtl/>
        </w:rPr>
        <w:t xml:space="preserve"> ו-17% </w:t>
      </w:r>
      <w:r w:rsidRPr="0069717A">
        <w:rPr>
          <w:rFonts w:hint="cs"/>
          <w:rtl/>
        </w:rPr>
        <w:t>מע"ם</w:t>
      </w:r>
      <w:r w:rsidRPr="0069717A">
        <w:rPr>
          <w:rFonts w:hint="cs"/>
          <w:rtl/>
        </w:rPr>
        <w:t>.</w:t>
      </w:r>
    </w:p>
  </w:footnote>
  <w:footnote w:id="48">
    <w:p w:rsidR="00CE4DB7" w:rsidRPr="0069717A" w:rsidP="0055684C">
      <w:pPr>
        <w:pStyle w:val="FootnoteText"/>
      </w:pPr>
      <w:r w:rsidRPr="0069717A">
        <w:rPr>
          <w:rStyle w:val="FootnoteReference0"/>
          <w:vertAlign w:val="baseline"/>
        </w:rPr>
        <w:footnoteRef/>
      </w:r>
      <w:r w:rsidRPr="0069717A">
        <w:rPr>
          <w:rtl/>
        </w:rPr>
        <w:t xml:space="preserve"> </w:t>
      </w:r>
      <w:r w:rsidRPr="0069717A">
        <w:rPr>
          <w:rtl/>
        </w:rPr>
        <w:tab/>
      </w:r>
      <w:r w:rsidRPr="0069717A">
        <w:rPr>
          <w:rFonts w:hint="cs"/>
          <w:rtl/>
        </w:rPr>
        <w:t>ראו</w:t>
      </w:r>
      <w:r w:rsidRPr="0069717A">
        <w:rPr>
          <w:rtl/>
        </w:rPr>
        <w:t xml:space="preserve"> </w:t>
      </w:r>
      <w:r w:rsidRPr="0069717A">
        <w:rPr>
          <w:rFonts w:hint="cs"/>
          <w:rtl/>
        </w:rPr>
        <w:t>דוח</w:t>
      </w:r>
      <w:r w:rsidRPr="0069717A">
        <w:rPr>
          <w:rtl/>
        </w:rPr>
        <w:t xml:space="preserve"> </w:t>
      </w:r>
      <w:r w:rsidRPr="0069717A">
        <w:rPr>
          <w:rFonts w:hint="cs"/>
          <w:rtl/>
        </w:rPr>
        <w:t>המטרונית.</w:t>
      </w:r>
    </w:p>
  </w:footnote>
  <w:footnote w:id="49">
    <w:p w:rsidR="00CE4DB7" w:rsidRPr="0069717A" w:rsidP="0055684C">
      <w:pPr>
        <w:pStyle w:val="FootnoteText"/>
      </w:pPr>
      <w:r w:rsidRPr="0069717A">
        <w:rPr>
          <w:rStyle w:val="FootnoteReference0"/>
          <w:vertAlign w:val="baseline"/>
        </w:rPr>
        <w:footnoteRef/>
      </w:r>
      <w:r w:rsidRPr="0069717A">
        <w:rPr>
          <w:rtl/>
        </w:rPr>
        <w:t xml:space="preserve"> </w:t>
      </w:r>
      <w:r w:rsidRPr="0069717A">
        <w:rPr>
          <w:rtl/>
        </w:rPr>
        <w:tab/>
      </w:r>
      <w:r w:rsidRPr="0069717A">
        <w:rPr>
          <w:rFonts w:hint="cs"/>
          <w:rtl/>
        </w:rPr>
        <w:t>הפרה יסודית כוללת בין היתר מקרים שהעירייה החליטה או פעלה בניגוד למחויבויותיה.</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E4DB7" w:rsidRPr="000536D4" w:rsidP="003D09D3">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168</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sidRPr="000536D4">
      <w:rPr>
        <w:rFonts w:ascii="Arial Bold" w:hAnsi="Arial Bold" w:cs="Tahoma"/>
        <w:b w:val="0"/>
        <w:bCs w:val="0"/>
        <w:sz w:val="16"/>
        <w:szCs w:val="16"/>
        <w:rtl/>
      </w:rPr>
      <w:t xml:space="preserve"> 65</w:t>
    </w:r>
    <w:r w:rsidRPr="000536D4">
      <w:rPr>
        <w:rFonts w:ascii="Arial Bold" w:hAnsi="Arial Bold" w:cs="Tahoma" w:hint="eastAsia"/>
        <w:b w:val="0"/>
        <w:bCs w:val="0"/>
        <w:sz w:val="16"/>
        <w:szCs w:val="16"/>
        <w:rtl/>
      </w:rPr>
      <w:t>ג</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E4DB7" w:rsidRPr="000536D4" w:rsidP="003D09D3">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167</w:t>
    </w:r>
    <w:r w:rsidRPr="000536D4">
      <w:rPr>
        <w:rFonts w:ascii="Arial Bold" w:hAnsi="Arial Bold" w:cs="Tahoma"/>
        <w:noProo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E4DB7" w:rsidRPr="007F1A39" w:rsidP="002338DC">
    <w:pPr>
      <w:pStyle w:val="Header"/>
      <w:spacing w:before="240" w:after="180"/>
      <w:rPr>
        <w:rFonts w:ascii="Tahoma" w:hAnsi="Tahoma" w:eastAsiaTheme="majorEastAsia" w:cs="Tahoma"/>
        <w:noProof/>
        <w:color w:val="0B5294" w:themeColor="accent1" w:themeShade="BF"/>
        <w:sz w:val="16"/>
        <w:szCs w:val="16"/>
      </w:rPr>
    </w:pP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182345">
      <w:rPr>
        <w:rFonts w:ascii="Tahoma" w:hAnsi="Tahoma" w:eastAsiaTheme="majorEastAsia" w:cs="Tahoma"/>
        <w:b/>
        <w:bCs/>
        <w:noProof/>
        <w:color w:val="0B5294" w:themeColor="accent1" w:themeShade="BF"/>
        <w:sz w:val="16"/>
        <w:szCs w:val="16"/>
        <w:rtl/>
      </w:rPr>
      <w:t>420</w:t>
    </w:r>
    <w:r w:rsidRPr="007F1A39">
      <w:rPr>
        <w:rFonts w:ascii="Tahoma" w:hAnsi="Tahoma" w:eastAsiaTheme="majorEastAsia" w:cs="Tahoma"/>
        <w:b/>
        <w:bCs/>
        <w:noProof/>
        <w:color w:val="0B5294" w:themeColor="accent1" w:themeShade="BF"/>
        <w:sz w:val="16"/>
        <w:szCs w:val="16"/>
      </w:rPr>
      <w:fldChar w:fldCharType="end"/>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560000" cy="9720000"/>
              <wp:effectExtent l="0" t="0" r="22225" b="14605"/>
              <wp:wrapNone/>
              <wp:docPr id="9"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 o:spid="_x0000_s2049"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5168" fillcolor="#fef7ea" strokecolor="white" strokeweight="1.5pt">
              <v:stroke endcap="round"/>
            </v:rect>
          </w:pict>
        </mc:Fallback>
      </mc:AlternateContent>
    </w:r>
    <w:r w:rsidRPr="002338DC">
      <w:rPr>
        <w:rFonts w:ascii="Tahoma" w:hAnsi="Tahoma" w:eastAsiaTheme="majorEastAsia" w:cs="Tahoma" w:hint="eastAsia"/>
        <w:noProof/>
        <w:color w:val="0B5294" w:themeColor="accent1" w:themeShade="BF"/>
        <w:sz w:val="16"/>
        <w:szCs w:val="16"/>
        <w:rtl/>
      </w:rPr>
      <w:t xml:space="preserve"> </w:t>
    </w:r>
    <w:r w:rsidRPr="00AD08D3">
      <w:rPr>
        <w:rFonts w:ascii="Tahoma" w:hAnsi="Tahoma" w:eastAsiaTheme="majorEastAsia" w:cs="Tahoma" w:hint="eastAsia"/>
        <w:noProof/>
        <w:color w:val="0B5294" w:themeColor="accent1" w:themeShade="BF"/>
        <w:sz w:val="16"/>
        <w:szCs w:val="16"/>
        <w:rtl/>
      </w:rPr>
      <w:t>דוחות</w:t>
    </w:r>
    <w:r w:rsidRPr="00AD08D3">
      <w:rPr>
        <w:rFonts w:ascii="Tahoma" w:hAnsi="Tahoma" w:eastAsiaTheme="majorEastAsia" w:cs="Tahoma"/>
        <w:noProof/>
        <w:color w:val="0B5294" w:themeColor="accent1" w:themeShade="BF"/>
        <w:sz w:val="16"/>
        <w:szCs w:val="16"/>
        <w:rtl/>
      </w:rPr>
      <w:t xml:space="preserve"> </w:t>
    </w:r>
    <w:r w:rsidRPr="00AD08D3">
      <w:rPr>
        <w:rFonts w:ascii="Tahoma" w:hAnsi="Tahoma" w:eastAsiaTheme="majorEastAsia" w:cs="Tahoma" w:hint="eastAsia"/>
        <w:noProof/>
        <w:color w:val="0B5294" w:themeColor="accent1" w:themeShade="BF"/>
        <w:sz w:val="16"/>
        <w:szCs w:val="16"/>
        <w:rtl/>
      </w:rPr>
      <w:t>על</w:t>
    </w:r>
    <w:r w:rsidRPr="00AD08D3">
      <w:rPr>
        <w:rFonts w:ascii="Tahoma" w:hAnsi="Tahoma" w:eastAsiaTheme="majorEastAsia" w:cs="Tahoma"/>
        <w:noProof/>
        <w:color w:val="0B5294" w:themeColor="accent1" w:themeShade="BF"/>
        <w:sz w:val="16"/>
        <w:szCs w:val="16"/>
        <w:rtl/>
      </w:rPr>
      <w:t xml:space="preserve"> </w:t>
    </w:r>
    <w:r w:rsidRPr="00AD08D3">
      <w:rPr>
        <w:rFonts w:ascii="Tahoma" w:hAnsi="Tahoma" w:eastAsiaTheme="majorEastAsia" w:cs="Tahoma" w:hint="eastAsia"/>
        <w:noProof/>
        <w:color w:val="0B5294" w:themeColor="accent1" w:themeShade="BF"/>
        <w:sz w:val="16"/>
        <w:szCs w:val="16"/>
        <w:rtl/>
      </w:rPr>
      <w:t>הביקורת</w:t>
    </w:r>
    <w:r w:rsidRPr="00AD08D3">
      <w:rPr>
        <w:rFonts w:ascii="Tahoma" w:hAnsi="Tahoma" w:eastAsiaTheme="majorEastAsia" w:cs="Tahoma"/>
        <w:noProof/>
        <w:color w:val="0B5294" w:themeColor="accent1" w:themeShade="BF"/>
        <w:sz w:val="16"/>
        <w:szCs w:val="16"/>
        <w:rtl/>
      </w:rPr>
      <w:t xml:space="preserve"> </w:t>
    </w:r>
    <w:r w:rsidRPr="00AD08D3">
      <w:rPr>
        <w:rFonts w:ascii="Tahoma" w:hAnsi="Tahoma" w:eastAsiaTheme="majorEastAsia" w:cs="Tahoma" w:hint="eastAsia"/>
        <w:noProof/>
        <w:color w:val="0B5294" w:themeColor="accent1" w:themeShade="BF"/>
        <w:sz w:val="16"/>
        <w:szCs w:val="16"/>
        <w:rtl/>
      </w:rPr>
      <w:t>בשלטון</w:t>
    </w:r>
    <w:r w:rsidRPr="00AD08D3">
      <w:rPr>
        <w:rFonts w:ascii="Tahoma" w:hAnsi="Tahoma" w:eastAsiaTheme="majorEastAsia" w:cs="Tahoma"/>
        <w:noProof/>
        <w:color w:val="0B5294" w:themeColor="accent1" w:themeShade="BF"/>
        <w:sz w:val="16"/>
        <w:szCs w:val="16"/>
        <w:rtl/>
      </w:rPr>
      <w:t xml:space="preserve"> </w:t>
    </w:r>
    <w:r w:rsidRPr="00AD08D3">
      <w:rPr>
        <w:rFonts w:ascii="Tahoma" w:hAnsi="Tahoma" w:eastAsiaTheme="majorEastAsia" w:cs="Tahoma" w:hint="eastAsia"/>
        <w:noProof/>
        <w:color w:val="0B5294" w:themeColor="accent1" w:themeShade="BF"/>
        <w:sz w:val="16"/>
        <w:szCs w:val="16"/>
        <w:rtl/>
      </w:rPr>
      <w:t>המקומי</w:t>
    </w:r>
    <w:r>
      <w:rPr>
        <w:rFonts w:ascii="Tahoma" w:hAnsi="Tahoma" w:eastAsiaTheme="majorEastAsia" w:cs="Tahoma"/>
        <w:noProof/>
        <w:color w:val="0B5294" w:themeColor="accent1" w:themeShade="BF"/>
        <w:sz w:val="16"/>
        <w:szCs w:val="16"/>
        <w:rtl/>
      </w:rPr>
      <w:t xml:space="preserve"> 201</w:t>
    </w:r>
    <w:r>
      <w:rPr>
        <w:rFonts w:ascii="Tahoma" w:hAnsi="Tahoma" w:eastAsiaTheme="majorEastAsia" w:cs="Tahoma" w:hint="cs"/>
        <w:noProof/>
        <w:color w:val="0B5294" w:themeColor="accent1" w:themeShade="BF"/>
        <w:sz w:val="16"/>
        <w:szCs w:val="16"/>
        <w:rtl/>
      </w:rPr>
      <w:t>9</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E4DB7" w:rsidRPr="007F1A39" w:rsidP="00AC6EE1">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560000" cy="9720000"/>
              <wp:effectExtent l="0" t="0" r="22225" b="14605"/>
              <wp:wrapNone/>
              <wp:docPr id="8"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2050"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7216" fillcolor="#fef7ea" strokecolor="white" strokeweight="1.5pt">
              <v:stroke endcap="round"/>
            </v:rect>
          </w:pict>
        </mc:Fallback>
      </mc:AlternateContent>
    </w:r>
    <w:r w:rsidRPr="00AC6EE1">
      <w:rPr>
        <w:rFonts w:ascii="Tahoma" w:hAnsi="Tahoma" w:eastAsiaTheme="majorEastAsia" w:cs="Tahoma"/>
        <w:noProof/>
        <w:color w:val="0B5294" w:themeColor="accent1" w:themeShade="BF"/>
        <w:sz w:val="16"/>
        <w:szCs w:val="16"/>
        <w:rtl/>
      </w:rPr>
      <w:t xml:space="preserve"> </w:t>
    </w:r>
    <w:r w:rsidRPr="00AC6EE1">
      <w:rPr>
        <w:rFonts w:ascii="Tahoma" w:hAnsi="Tahoma" w:eastAsiaTheme="majorEastAsia" w:cs="Tahoma" w:hint="eastAsia"/>
        <w:noProof/>
        <w:color w:val="0B5294" w:themeColor="accent1" w:themeShade="BF"/>
        <w:sz w:val="16"/>
        <w:szCs w:val="16"/>
        <w:rtl/>
      </w:rPr>
      <w:t>אשדוד</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182345">
      <w:rPr>
        <w:rFonts w:ascii="Tahoma" w:hAnsi="Tahoma" w:eastAsiaTheme="majorEastAsia" w:cs="Tahoma"/>
        <w:b/>
        <w:bCs/>
        <w:noProof/>
        <w:color w:val="0B5294" w:themeColor="accent1" w:themeShade="BF"/>
        <w:sz w:val="16"/>
        <w:szCs w:val="16"/>
        <w:rtl/>
      </w:rPr>
      <w:t>419</w:t>
    </w:r>
    <w:r w:rsidRPr="007F1A39">
      <w:rPr>
        <w:rFonts w:ascii="Tahoma" w:hAnsi="Tahoma" w:eastAsiaTheme="majorEastAsia" w:cs="Tahoma"/>
        <w:b/>
        <w:bCs/>
        <w:noProof/>
        <w:color w:val="0B5294" w:themeColor="accent1" w:themeShade="BF"/>
        <w:sz w:val="16"/>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E4DB7" w:rsidRPr="00890ED9" w:rsidP="00890ED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E4DB7" w:rsidRPr="00B4501E" w:rsidP="002338DC">
    <w:pPr>
      <w:pStyle w:val="Header"/>
      <w:spacing w:before="240" w:after="180"/>
      <w:rPr>
        <w:rFonts w:ascii="Tahoma" w:hAnsi="Tahoma" w:eastAsiaTheme="majorEastAsia" w:cs="Tahoma"/>
        <w:color w:val="0B5294" w:themeColor="accent1" w:themeShade="BF"/>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sidR="00182345">
      <w:rPr>
        <w:rFonts w:ascii="Tahoma" w:hAnsi="Tahoma" w:eastAsiaTheme="majorEastAsia" w:cs="Tahoma"/>
        <w:b/>
        <w:bCs/>
        <w:noProof/>
        <w:color w:val="0B5294" w:themeColor="accent1" w:themeShade="BF"/>
        <w:sz w:val="16"/>
        <w:szCs w:val="16"/>
        <w:rtl/>
      </w:rPr>
      <w:t>442</w:t>
    </w:r>
    <w:r w:rsidRPr="00B4501E">
      <w:rPr>
        <w:rFonts w:ascii="Tahoma" w:hAnsi="Tahoma" w:eastAsiaTheme="majorEastAsia" w:cs="Tahoma"/>
        <w:b/>
        <w:bCs/>
        <w:color w:val="0B5294" w:themeColor="accent1" w:themeShade="BF"/>
        <w:sz w:val="16"/>
        <w:szCs w:val="16"/>
      </w:rPr>
      <w:fldChar w:fldCharType="end"/>
    </w:r>
    <w:r w:rsidRPr="00B4501E">
      <w:rPr>
        <w:rFonts w:ascii="Tahoma" w:hAnsi="Tahoma" w:eastAsiaTheme="majorEastAsia" w:cs="Tahoma"/>
        <w:color w:val="0B5294" w:themeColor="accent1" w:themeShade="BF"/>
        <w:sz w:val="16"/>
        <w:szCs w:val="16"/>
        <w:rtl/>
      </w:rPr>
      <w:t xml:space="preserve">  |  </w:t>
    </w:r>
    <w:r w:rsidRPr="00AD08D3">
      <w:rPr>
        <w:rFonts w:ascii="Tahoma" w:hAnsi="Tahoma" w:eastAsiaTheme="majorEastAsia" w:cs="Tahoma" w:hint="eastAsia"/>
        <w:noProof/>
        <w:color w:val="0B5294" w:themeColor="accent1" w:themeShade="BF"/>
        <w:sz w:val="16"/>
        <w:szCs w:val="16"/>
        <w:rtl/>
      </w:rPr>
      <w:t>דוחות</w:t>
    </w:r>
    <w:r w:rsidRPr="00AD08D3">
      <w:rPr>
        <w:rFonts w:ascii="Tahoma" w:hAnsi="Tahoma" w:eastAsiaTheme="majorEastAsia" w:cs="Tahoma"/>
        <w:noProof/>
        <w:color w:val="0B5294" w:themeColor="accent1" w:themeShade="BF"/>
        <w:sz w:val="16"/>
        <w:szCs w:val="16"/>
        <w:rtl/>
      </w:rPr>
      <w:t xml:space="preserve"> </w:t>
    </w:r>
    <w:r w:rsidRPr="00AD08D3">
      <w:rPr>
        <w:rFonts w:ascii="Tahoma" w:hAnsi="Tahoma" w:eastAsiaTheme="majorEastAsia" w:cs="Tahoma" w:hint="eastAsia"/>
        <w:noProof/>
        <w:color w:val="0B5294" w:themeColor="accent1" w:themeShade="BF"/>
        <w:sz w:val="16"/>
        <w:szCs w:val="16"/>
        <w:rtl/>
      </w:rPr>
      <w:t>על</w:t>
    </w:r>
    <w:r w:rsidRPr="00AD08D3">
      <w:rPr>
        <w:rFonts w:ascii="Tahoma" w:hAnsi="Tahoma" w:eastAsiaTheme="majorEastAsia" w:cs="Tahoma"/>
        <w:noProof/>
        <w:color w:val="0B5294" w:themeColor="accent1" w:themeShade="BF"/>
        <w:sz w:val="16"/>
        <w:szCs w:val="16"/>
        <w:rtl/>
      </w:rPr>
      <w:t xml:space="preserve"> </w:t>
    </w:r>
    <w:r w:rsidRPr="00AD08D3">
      <w:rPr>
        <w:rFonts w:ascii="Tahoma" w:hAnsi="Tahoma" w:eastAsiaTheme="majorEastAsia" w:cs="Tahoma" w:hint="eastAsia"/>
        <w:noProof/>
        <w:color w:val="0B5294" w:themeColor="accent1" w:themeShade="BF"/>
        <w:sz w:val="16"/>
        <w:szCs w:val="16"/>
        <w:rtl/>
      </w:rPr>
      <w:t>הביקורת</w:t>
    </w:r>
    <w:r w:rsidRPr="00AD08D3">
      <w:rPr>
        <w:rFonts w:ascii="Tahoma" w:hAnsi="Tahoma" w:eastAsiaTheme="majorEastAsia" w:cs="Tahoma"/>
        <w:noProof/>
        <w:color w:val="0B5294" w:themeColor="accent1" w:themeShade="BF"/>
        <w:sz w:val="16"/>
        <w:szCs w:val="16"/>
        <w:rtl/>
      </w:rPr>
      <w:t xml:space="preserve"> </w:t>
    </w:r>
    <w:r w:rsidRPr="00AD08D3">
      <w:rPr>
        <w:rFonts w:ascii="Tahoma" w:hAnsi="Tahoma" w:eastAsiaTheme="majorEastAsia" w:cs="Tahoma" w:hint="eastAsia"/>
        <w:noProof/>
        <w:color w:val="0B5294" w:themeColor="accent1" w:themeShade="BF"/>
        <w:sz w:val="16"/>
        <w:szCs w:val="16"/>
        <w:rtl/>
      </w:rPr>
      <w:t>בשלטון</w:t>
    </w:r>
    <w:r w:rsidRPr="00AD08D3">
      <w:rPr>
        <w:rFonts w:ascii="Tahoma" w:hAnsi="Tahoma" w:eastAsiaTheme="majorEastAsia" w:cs="Tahoma"/>
        <w:noProof/>
        <w:color w:val="0B5294" w:themeColor="accent1" w:themeShade="BF"/>
        <w:sz w:val="16"/>
        <w:szCs w:val="16"/>
        <w:rtl/>
      </w:rPr>
      <w:t xml:space="preserve"> </w:t>
    </w:r>
    <w:r w:rsidRPr="00AD08D3">
      <w:rPr>
        <w:rFonts w:ascii="Tahoma" w:hAnsi="Tahoma" w:eastAsiaTheme="majorEastAsia" w:cs="Tahoma" w:hint="eastAsia"/>
        <w:noProof/>
        <w:color w:val="0B5294" w:themeColor="accent1" w:themeShade="BF"/>
        <w:sz w:val="16"/>
        <w:szCs w:val="16"/>
        <w:rtl/>
      </w:rPr>
      <w:t>המקומי</w:t>
    </w:r>
    <w:r>
      <w:rPr>
        <w:rFonts w:ascii="Tahoma" w:hAnsi="Tahoma" w:eastAsiaTheme="majorEastAsia" w:cs="Tahoma"/>
        <w:noProof/>
        <w:color w:val="0B5294" w:themeColor="accent1" w:themeShade="BF"/>
        <w:sz w:val="16"/>
        <w:szCs w:val="16"/>
        <w:rtl/>
      </w:rPr>
      <w:t xml:space="preserve"> 201</w:t>
    </w:r>
    <w:r>
      <w:rPr>
        <w:rFonts w:ascii="Tahoma" w:hAnsi="Tahoma" w:eastAsiaTheme="majorEastAsia" w:cs="Tahoma" w:hint="cs"/>
        <w:noProof/>
        <w:color w:val="0B5294" w:themeColor="accent1" w:themeShade="BF"/>
        <w:sz w:val="16"/>
        <w:szCs w:val="16"/>
        <w:rtl/>
      </w:rPr>
      <w:t>9</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E4DB7" w:rsidRPr="007F1A39" w:rsidP="007F1A39">
    <w:pPr>
      <w:pStyle w:val="Header"/>
      <w:spacing w:before="240" w:after="180"/>
      <w:jc w:val="right"/>
      <w:rPr>
        <w:rFonts w:ascii="Tahoma" w:hAnsi="Tahoma" w:eastAsiaTheme="majorEastAsia" w:cs="Tahoma"/>
        <w:noProof/>
        <w:color w:val="0B5294" w:themeColor="accent1" w:themeShade="BF"/>
        <w:sz w:val="16"/>
        <w:szCs w:val="16"/>
      </w:rPr>
    </w:pPr>
    <w:r w:rsidRPr="00AC6EE1">
      <w:rPr>
        <w:rFonts w:ascii="Tahoma" w:hAnsi="Tahoma" w:eastAsiaTheme="majorEastAsia" w:cs="Tahoma" w:hint="eastAsia"/>
        <w:noProof/>
        <w:color w:val="0B5294" w:themeColor="accent1" w:themeShade="BF"/>
        <w:sz w:val="16"/>
        <w:szCs w:val="16"/>
        <w:rtl/>
      </w:rPr>
      <w:t>אשדוד</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182345">
      <w:rPr>
        <w:rFonts w:ascii="Tahoma" w:hAnsi="Tahoma" w:eastAsiaTheme="majorEastAsia" w:cs="Tahoma"/>
        <w:b/>
        <w:bCs/>
        <w:noProof/>
        <w:color w:val="0B5294" w:themeColor="accent1" w:themeShade="BF"/>
        <w:sz w:val="16"/>
        <w:szCs w:val="16"/>
        <w:rtl/>
      </w:rPr>
      <w:t>487</w:t>
    </w:r>
    <w:r w:rsidRPr="007F1A39">
      <w:rPr>
        <w:rFonts w:ascii="Tahoma" w:hAnsi="Tahoma" w:eastAsiaTheme="majorEastAsia" w:cs="Tahoma"/>
        <w:b/>
        <w:bCs/>
        <w:noProof/>
        <w:color w:val="0B5294" w:themeColor="accent1" w:themeShade="BF"/>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0A29D0"/>
    <w:multiLevelType w:val="hybridMultilevel"/>
    <w:tmpl w:val="02C81EBC"/>
    <w:lvl w:ilvl="0">
      <w:start w:val="1"/>
      <w:numFmt w:val="decimal"/>
      <w:lvlText w:val="%1."/>
      <w:lvlJc w:val="left"/>
      <w:pPr>
        <w:ind w:left="720" w:hanging="360"/>
      </w:pPr>
      <w:rPr>
        <w:rFonts w:hint="default"/>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0501C15"/>
    <w:multiLevelType w:val="hybridMultilevel"/>
    <w:tmpl w:val="18A8678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5552DF7"/>
    <w:multiLevelType w:val="multilevel"/>
    <w:tmpl w:val="9232320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
    <w:nsid w:val="084B4D2A"/>
    <w:multiLevelType w:val="hybridMultilevel"/>
    <w:tmpl w:val="166EF07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0F805C77"/>
    <w:multiLevelType w:val="hybridMultilevel"/>
    <w:tmpl w:val="FDBA675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119A6DCD"/>
    <w:multiLevelType w:val="hybridMultilevel"/>
    <w:tmpl w:val="0B8C7028"/>
    <w:lvl w:ilvl="0">
      <w:start w:val="0"/>
      <w:numFmt w:val="bullet"/>
      <w:lvlText w:val="-"/>
      <w:lvlJc w:val="left"/>
      <w:pPr>
        <w:ind w:left="720" w:hanging="360"/>
      </w:pPr>
      <w:rPr>
        <w:rFonts w:ascii="Times New Roman" w:hAnsi="Times New Roman" w:eastAsiaTheme="minorHAnsi"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146E612F"/>
    <w:multiLevelType w:val="hybridMultilevel"/>
    <w:tmpl w:val="ECBA5D9E"/>
    <w:lvl w:ilvl="0">
      <w:start w:val="1"/>
      <w:numFmt w:val="decimal"/>
      <w:lvlText w:val="%1."/>
      <w:lvlJc w:val="left"/>
      <w:pPr>
        <w:ind w:left="720" w:hanging="360"/>
      </w:pPr>
      <w:rPr>
        <w:rFonts w:eastAsiaTheme="majorEastAsia"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16531E39"/>
    <w:multiLevelType w:val="hybridMultilevel"/>
    <w:tmpl w:val="802E030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1B0A08DF"/>
    <w:multiLevelType w:val="hybridMultilevel"/>
    <w:tmpl w:val="A08CAB94"/>
    <w:lvl w:ilvl="0">
      <w:start w:val="1"/>
      <w:numFmt w:val="decimal"/>
      <w:lvlText w:val="%1."/>
      <w:lvlJc w:val="left"/>
      <w:pPr>
        <w:ind w:left="720" w:hanging="360"/>
      </w:pPr>
      <w:rPr>
        <w:rFonts w:hint="default"/>
        <w:sz w:val="24"/>
        <w:lang w:bidi="he-IL"/>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1CAD3FFE"/>
    <w:multiLevelType w:val="hybridMultilevel"/>
    <w:tmpl w:val="46189CA2"/>
    <w:lvl w:ilvl="0">
      <w:start w:val="3"/>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11">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283361A2"/>
    <w:multiLevelType w:val="hybridMultilevel"/>
    <w:tmpl w:val="F6E09C78"/>
    <w:lvl w:ilvl="0">
      <w:start w:val="1"/>
      <w:numFmt w:val="decimal"/>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293063C9"/>
    <w:multiLevelType w:val="hybridMultilevel"/>
    <w:tmpl w:val="47969D60"/>
    <w:lvl w:ilvl="0">
      <w:start w:val="1"/>
      <w:numFmt w:val="decimal"/>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31537EFF"/>
    <w:multiLevelType w:val="hybridMultilevel"/>
    <w:tmpl w:val="E020B32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nsid w:val="331A1C21"/>
    <w:multiLevelType w:val="multilevel"/>
    <w:tmpl w:val="2840A9C0"/>
    <w:lvl w:ilvl="0">
      <w:start w:val="1"/>
      <w:numFmt w:val="decimal"/>
      <w:lvlText w:val="%1."/>
      <w:lvlJc w:val="left"/>
      <w:pPr>
        <w:ind w:left="340" w:hanging="340"/>
      </w:pPr>
      <w:rPr>
        <w:rFonts w:hint="default"/>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7">
    <w:nsid w:val="349A3CA7"/>
    <w:multiLevelType w:val="hybridMultilevel"/>
    <w:tmpl w:val="342610F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35A70E6C"/>
    <w:multiLevelType w:val="hybridMultilevel"/>
    <w:tmpl w:val="6838A9B8"/>
    <w:lvl w:ilvl="0">
      <w:start w:val="1"/>
      <w:numFmt w:val="decimal"/>
      <w:lvlText w:val="%1."/>
      <w:lvlJc w:val="left"/>
      <w:pPr>
        <w:ind w:left="2988" w:hanging="360"/>
      </w:pPr>
    </w:lvl>
    <w:lvl w:ilvl="1" w:tentative="1">
      <w:start w:val="1"/>
      <w:numFmt w:val="lowerLetter"/>
      <w:lvlText w:val="%2."/>
      <w:lvlJc w:val="left"/>
      <w:pPr>
        <w:ind w:left="3708" w:hanging="360"/>
      </w:pPr>
    </w:lvl>
    <w:lvl w:ilvl="2" w:tentative="1">
      <w:start w:val="1"/>
      <w:numFmt w:val="lowerRoman"/>
      <w:lvlText w:val="%3."/>
      <w:lvlJc w:val="right"/>
      <w:pPr>
        <w:ind w:left="4428" w:hanging="180"/>
      </w:pPr>
    </w:lvl>
    <w:lvl w:ilvl="3" w:tentative="1">
      <w:start w:val="1"/>
      <w:numFmt w:val="decimal"/>
      <w:lvlText w:val="%4."/>
      <w:lvlJc w:val="left"/>
      <w:pPr>
        <w:ind w:left="5148" w:hanging="360"/>
      </w:pPr>
    </w:lvl>
    <w:lvl w:ilvl="4" w:tentative="1">
      <w:start w:val="1"/>
      <w:numFmt w:val="lowerLetter"/>
      <w:lvlText w:val="%5."/>
      <w:lvlJc w:val="left"/>
      <w:pPr>
        <w:ind w:left="5868" w:hanging="360"/>
      </w:pPr>
    </w:lvl>
    <w:lvl w:ilvl="5" w:tentative="1">
      <w:start w:val="1"/>
      <w:numFmt w:val="lowerRoman"/>
      <w:lvlText w:val="%6."/>
      <w:lvlJc w:val="right"/>
      <w:pPr>
        <w:ind w:left="6588" w:hanging="180"/>
      </w:pPr>
    </w:lvl>
    <w:lvl w:ilvl="6" w:tentative="1">
      <w:start w:val="1"/>
      <w:numFmt w:val="decimal"/>
      <w:lvlText w:val="%7."/>
      <w:lvlJc w:val="left"/>
      <w:pPr>
        <w:ind w:left="7308" w:hanging="360"/>
      </w:pPr>
    </w:lvl>
    <w:lvl w:ilvl="7" w:tentative="1">
      <w:start w:val="1"/>
      <w:numFmt w:val="lowerLetter"/>
      <w:lvlText w:val="%8."/>
      <w:lvlJc w:val="left"/>
      <w:pPr>
        <w:ind w:left="8028" w:hanging="360"/>
      </w:pPr>
    </w:lvl>
    <w:lvl w:ilvl="8" w:tentative="1">
      <w:start w:val="1"/>
      <w:numFmt w:val="lowerRoman"/>
      <w:lvlText w:val="%9."/>
      <w:lvlJc w:val="right"/>
      <w:pPr>
        <w:ind w:left="8748" w:hanging="180"/>
      </w:pPr>
    </w:lvl>
  </w:abstractNum>
  <w:abstractNum w:abstractNumId="19">
    <w:nsid w:val="441B705D"/>
    <w:multiLevelType w:val="multilevel"/>
    <w:tmpl w:val="3EDE43EC"/>
    <w:lvl w:ilvl="0">
      <w:start w:val="1"/>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0">
    <w:nsid w:val="452A2CD4"/>
    <w:multiLevelType w:val="hybridMultilevel"/>
    <w:tmpl w:val="6838A9B8"/>
    <w:lvl w:ilvl="0">
      <w:start w:val="1"/>
      <w:numFmt w:val="decimal"/>
      <w:lvlText w:val="%1."/>
      <w:lvlJc w:val="left"/>
      <w:pPr>
        <w:ind w:left="2988" w:hanging="360"/>
      </w:pPr>
    </w:lvl>
    <w:lvl w:ilvl="1" w:tentative="1">
      <w:start w:val="1"/>
      <w:numFmt w:val="lowerLetter"/>
      <w:lvlText w:val="%2."/>
      <w:lvlJc w:val="left"/>
      <w:pPr>
        <w:ind w:left="3708" w:hanging="360"/>
      </w:pPr>
    </w:lvl>
    <w:lvl w:ilvl="2" w:tentative="1">
      <w:start w:val="1"/>
      <w:numFmt w:val="lowerRoman"/>
      <w:lvlText w:val="%3."/>
      <w:lvlJc w:val="right"/>
      <w:pPr>
        <w:ind w:left="4428" w:hanging="180"/>
      </w:pPr>
    </w:lvl>
    <w:lvl w:ilvl="3" w:tentative="1">
      <w:start w:val="1"/>
      <w:numFmt w:val="decimal"/>
      <w:lvlText w:val="%4."/>
      <w:lvlJc w:val="left"/>
      <w:pPr>
        <w:ind w:left="5148" w:hanging="360"/>
      </w:pPr>
    </w:lvl>
    <w:lvl w:ilvl="4" w:tentative="1">
      <w:start w:val="1"/>
      <w:numFmt w:val="lowerLetter"/>
      <w:lvlText w:val="%5."/>
      <w:lvlJc w:val="left"/>
      <w:pPr>
        <w:ind w:left="5868" w:hanging="360"/>
      </w:pPr>
    </w:lvl>
    <w:lvl w:ilvl="5" w:tentative="1">
      <w:start w:val="1"/>
      <w:numFmt w:val="lowerRoman"/>
      <w:lvlText w:val="%6."/>
      <w:lvlJc w:val="right"/>
      <w:pPr>
        <w:ind w:left="6588" w:hanging="180"/>
      </w:pPr>
    </w:lvl>
    <w:lvl w:ilvl="6" w:tentative="1">
      <w:start w:val="1"/>
      <w:numFmt w:val="decimal"/>
      <w:lvlText w:val="%7."/>
      <w:lvlJc w:val="left"/>
      <w:pPr>
        <w:ind w:left="7308" w:hanging="360"/>
      </w:pPr>
    </w:lvl>
    <w:lvl w:ilvl="7" w:tentative="1">
      <w:start w:val="1"/>
      <w:numFmt w:val="lowerLetter"/>
      <w:lvlText w:val="%8."/>
      <w:lvlJc w:val="left"/>
      <w:pPr>
        <w:ind w:left="8028" w:hanging="360"/>
      </w:pPr>
    </w:lvl>
    <w:lvl w:ilvl="8" w:tentative="1">
      <w:start w:val="1"/>
      <w:numFmt w:val="lowerRoman"/>
      <w:lvlText w:val="%9."/>
      <w:lvlJc w:val="right"/>
      <w:pPr>
        <w:ind w:left="8748" w:hanging="180"/>
      </w:pPr>
    </w:lvl>
  </w:abstractNum>
  <w:abstractNum w:abstractNumId="21">
    <w:nsid w:val="475B30C4"/>
    <w:multiLevelType w:val="multilevel"/>
    <w:tmpl w:val="3EDE43EC"/>
    <w:lvl w:ilvl="0">
      <w:start w:val="1"/>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2">
    <w:nsid w:val="49EC2243"/>
    <w:multiLevelType w:val="hybridMultilevel"/>
    <w:tmpl w:val="9E583C4C"/>
    <w:lvl w:ilvl="0">
      <w:start w:val="1"/>
      <w:numFmt w:val="decimal"/>
      <w:lvlText w:val="%1."/>
      <w:lvlJc w:val="left"/>
      <w:pPr>
        <w:ind w:left="360" w:hanging="360"/>
      </w:pPr>
      <w:rPr>
        <w:rFonts w:hint="default"/>
        <w:b w:val="0"/>
        <w:bCs w:val="0"/>
        <w:i w:val="0"/>
        <w:iCs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3">
    <w:nsid w:val="4C104902"/>
    <w:multiLevelType w:val="hybridMultilevel"/>
    <w:tmpl w:val="576C2CC0"/>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4CBC0237"/>
    <w:multiLevelType w:val="hybridMultilevel"/>
    <w:tmpl w:val="46E0722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4F331296"/>
    <w:multiLevelType w:val="multilevel"/>
    <w:tmpl w:val="3EDE43EC"/>
    <w:lvl w:ilvl="0">
      <w:start w:val="1"/>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6">
    <w:nsid w:val="4F582997"/>
    <w:multiLevelType w:val="hybridMultilevel"/>
    <w:tmpl w:val="21E0F9C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573439F8"/>
    <w:multiLevelType w:val="multilevel"/>
    <w:tmpl w:val="3EDE43EC"/>
    <w:lvl w:ilvl="0">
      <w:start w:val="1"/>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8">
    <w:nsid w:val="5AB64634"/>
    <w:multiLevelType w:val="hybridMultilevel"/>
    <w:tmpl w:val="28E08BB8"/>
    <w:lvl w:ilvl="0">
      <w:start w:val="1"/>
      <w:numFmt w:val="decimal"/>
      <w:lvlText w:val="%1."/>
      <w:lvlJc w:val="left"/>
      <w:pPr>
        <w:ind w:left="720" w:hanging="360"/>
      </w:pPr>
      <w:rPr>
        <w:rFonts w:hint="default"/>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5C625DFF"/>
    <w:multiLevelType w:val="hybridMultilevel"/>
    <w:tmpl w:val="58B46D50"/>
    <w:lvl w:ilvl="0">
      <w:start w:val="1"/>
      <w:numFmt w:val="hebrew1"/>
      <w:lvlText w:val="%1."/>
      <w:lvlJc w:val="left"/>
      <w:pPr>
        <w:ind w:left="1060" w:hanging="360"/>
      </w:pPr>
      <w:rPr>
        <w:rFonts w:ascii="Tahoma" w:hAnsi="Tahoma" w:cs="Tahoma" w:hint="default"/>
        <w:b/>
        <w:bCs w:val="0"/>
        <w:iCs w:val="0"/>
        <w:sz w:val="18"/>
        <w:szCs w:val="18"/>
      </w:rPr>
    </w:lvl>
    <w:lvl w:ilvl="1" w:tentative="1">
      <w:start w:val="1"/>
      <w:numFmt w:val="lowerLetter"/>
      <w:lvlText w:val="%2."/>
      <w:lvlJc w:val="left"/>
      <w:pPr>
        <w:ind w:left="1780" w:hanging="360"/>
      </w:pPr>
    </w:lvl>
    <w:lvl w:ilvl="2" w:tentative="1">
      <w:start w:val="1"/>
      <w:numFmt w:val="lowerRoman"/>
      <w:lvlText w:val="%3."/>
      <w:lvlJc w:val="right"/>
      <w:pPr>
        <w:ind w:left="2500" w:hanging="180"/>
      </w:pPr>
    </w:lvl>
    <w:lvl w:ilvl="3" w:tentative="1">
      <w:start w:val="1"/>
      <w:numFmt w:val="decimal"/>
      <w:lvlText w:val="%4."/>
      <w:lvlJc w:val="left"/>
      <w:pPr>
        <w:ind w:left="3220" w:hanging="360"/>
      </w:pPr>
    </w:lvl>
    <w:lvl w:ilvl="4" w:tentative="1">
      <w:start w:val="1"/>
      <w:numFmt w:val="lowerLetter"/>
      <w:lvlText w:val="%5."/>
      <w:lvlJc w:val="left"/>
      <w:pPr>
        <w:ind w:left="3940" w:hanging="360"/>
      </w:pPr>
    </w:lvl>
    <w:lvl w:ilvl="5" w:tentative="1">
      <w:start w:val="1"/>
      <w:numFmt w:val="lowerRoman"/>
      <w:lvlText w:val="%6."/>
      <w:lvlJc w:val="right"/>
      <w:pPr>
        <w:ind w:left="4660" w:hanging="180"/>
      </w:pPr>
    </w:lvl>
    <w:lvl w:ilvl="6" w:tentative="1">
      <w:start w:val="1"/>
      <w:numFmt w:val="decimal"/>
      <w:lvlText w:val="%7."/>
      <w:lvlJc w:val="left"/>
      <w:pPr>
        <w:ind w:left="5380" w:hanging="360"/>
      </w:pPr>
    </w:lvl>
    <w:lvl w:ilvl="7" w:tentative="1">
      <w:start w:val="1"/>
      <w:numFmt w:val="lowerLetter"/>
      <w:lvlText w:val="%8."/>
      <w:lvlJc w:val="left"/>
      <w:pPr>
        <w:ind w:left="6100" w:hanging="360"/>
      </w:pPr>
    </w:lvl>
    <w:lvl w:ilvl="8" w:tentative="1">
      <w:start w:val="1"/>
      <w:numFmt w:val="lowerRoman"/>
      <w:lvlText w:val="%9."/>
      <w:lvlJc w:val="right"/>
      <w:pPr>
        <w:ind w:left="6820" w:hanging="180"/>
      </w:pPr>
    </w:lvl>
  </w:abstractNum>
  <w:abstractNum w:abstractNumId="30">
    <w:nsid w:val="5CF867EF"/>
    <w:multiLevelType w:val="hybridMultilevel"/>
    <w:tmpl w:val="8340D03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642A74FF"/>
    <w:multiLevelType w:val="multilevel"/>
    <w:tmpl w:val="3EDE43EC"/>
    <w:lvl w:ilvl="0">
      <w:start w:val="1"/>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2">
    <w:nsid w:val="6534539C"/>
    <w:multiLevelType w:val="hybridMultilevel"/>
    <w:tmpl w:val="297835E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34">
    <w:nsid w:val="6A812C87"/>
    <w:multiLevelType w:val="multilevel"/>
    <w:tmpl w:val="E7A098D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5">
    <w:nsid w:val="6B1E2421"/>
    <w:multiLevelType w:val="hybridMultilevel"/>
    <w:tmpl w:val="F2BE1BC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nsid w:val="6E11556E"/>
    <w:multiLevelType w:val="hybridMultilevel"/>
    <w:tmpl w:val="3CE468B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nsid w:val="71E067E3"/>
    <w:multiLevelType w:val="hybridMultilevel"/>
    <w:tmpl w:val="E94E0822"/>
    <w:lvl w:ilvl="0">
      <w:start w:val="1"/>
      <w:numFmt w:val="decimal"/>
      <w:lvlText w:val="%1."/>
      <w:lvlJc w:val="left"/>
      <w:pPr>
        <w:ind w:left="720" w:hanging="360"/>
      </w:pPr>
      <w:rPr>
        <w:rFonts w:hint="default"/>
        <w:sz w:val="24"/>
        <w:szCs w:val="24"/>
        <w:lang w:val="en-U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
    <w:nsid w:val="7DAD3472"/>
    <w:multiLevelType w:val="hybridMultilevel"/>
    <w:tmpl w:val="52424518"/>
    <w:lvl w:ilvl="0">
      <w:start w:val="1"/>
      <w:numFmt w:val="decimal"/>
      <w:lvlText w:val="%1."/>
      <w:lvlJc w:val="left"/>
      <w:pPr>
        <w:ind w:left="720" w:hanging="360"/>
      </w:pPr>
      <w:rPr>
        <w:rFonts w:hint="default"/>
        <w:sz w:val="24"/>
        <w:szCs w:val="24"/>
        <w:lang w:val="en-U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5"/>
  </w:num>
  <w:num w:numId="2">
    <w:abstractNumId w:val="33"/>
  </w:num>
  <w:num w:numId="3">
    <w:abstractNumId w:val="11"/>
  </w:num>
  <w:num w:numId="4">
    <w:abstractNumId w:val="20"/>
  </w:num>
  <w:num w:numId="5">
    <w:abstractNumId w:val="18"/>
  </w:num>
  <w:num w:numId="6">
    <w:abstractNumId w:val="38"/>
  </w:num>
  <w:num w:numId="7">
    <w:abstractNumId w:val="37"/>
  </w:num>
  <w:num w:numId="8">
    <w:abstractNumId w:val="2"/>
  </w:num>
  <w:num w:numId="9">
    <w:abstractNumId w:val="34"/>
  </w:num>
  <w:num w:numId="10">
    <w:abstractNumId w:val="11"/>
  </w:num>
  <w:num w:numId="11">
    <w:abstractNumId w:val="11"/>
  </w:num>
  <w:num w:numId="12">
    <w:abstractNumId w:val="11"/>
  </w:num>
  <w:num w:numId="13">
    <w:abstractNumId w:val="11"/>
  </w:num>
  <w:num w:numId="14">
    <w:abstractNumId w:val="10"/>
  </w:num>
  <w:num w:numId="15">
    <w:abstractNumId w:val="10"/>
  </w:num>
  <w:num w:numId="16">
    <w:abstractNumId w:val="10"/>
  </w:num>
  <w:num w:numId="17">
    <w:abstractNumId w:val="10"/>
  </w:num>
  <w:num w:numId="18">
    <w:abstractNumId w:val="10"/>
  </w:num>
  <w:num w:numId="19">
    <w:abstractNumId w:val="10"/>
  </w:num>
  <w:num w:numId="20">
    <w:abstractNumId w:val="10"/>
  </w:num>
  <w:num w:numId="21">
    <w:abstractNumId w:val="9"/>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9"/>
  </w:num>
  <w:num w:numId="24">
    <w:abstractNumId w:val="16"/>
  </w:num>
  <w:num w:numId="25">
    <w:abstractNumId w:val="6"/>
  </w:num>
  <w:num w:numId="26">
    <w:abstractNumId w:val="3"/>
  </w:num>
  <w:num w:numId="27">
    <w:abstractNumId w:val="8"/>
  </w:num>
  <w:num w:numId="28">
    <w:abstractNumId w:val="32"/>
  </w:num>
  <w:num w:numId="29">
    <w:abstractNumId w:val="30"/>
  </w:num>
  <w:num w:numId="30">
    <w:abstractNumId w:val="12"/>
  </w:num>
  <w:num w:numId="31">
    <w:abstractNumId w:val="36"/>
  </w:num>
  <w:num w:numId="32">
    <w:abstractNumId w:val="13"/>
  </w:num>
  <w:num w:numId="33">
    <w:abstractNumId w:val="35"/>
  </w:num>
  <w:num w:numId="34">
    <w:abstractNumId w:val="1"/>
  </w:num>
  <w:num w:numId="35">
    <w:abstractNumId w:val="4"/>
  </w:num>
  <w:num w:numId="36">
    <w:abstractNumId w:val="5"/>
  </w:num>
  <w:num w:numId="37">
    <w:abstractNumId w:val="28"/>
  </w:num>
  <w:num w:numId="38">
    <w:abstractNumId w:val="0"/>
  </w:num>
  <w:num w:numId="39">
    <w:abstractNumId w:val="17"/>
  </w:num>
  <w:num w:numId="40">
    <w:abstractNumId w:val="26"/>
  </w:num>
  <w:num w:numId="41">
    <w:abstractNumId w:val="22"/>
  </w:num>
  <w:num w:numId="42">
    <w:abstractNumId w:val="7"/>
  </w:num>
  <w:num w:numId="43">
    <w:abstractNumId w:val="14"/>
  </w:num>
  <w:num w:numId="44">
    <w:abstractNumId w:val="24"/>
  </w:num>
  <w:num w:numId="45">
    <w:abstractNumId w:val="23"/>
  </w:num>
  <w:num w:numId="46">
    <w:abstractNumId w:val="25"/>
  </w:num>
  <w:num w:numId="47">
    <w:abstractNumId w:val="27"/>
  </w:num>
  <w:num w:numId="48">
    <w:abstractNumId w:val="21"/>
  </w:num>
  <w:num w:numId="49">
    <w:abstractNumId w:val="19"/>
  </w:num>
  <w:num w:numId="50">
    <w:abstractNumId w:val="3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spelling="clean" w:grammar="clean"/>
  <w:defaultTabStop w:val="397"/>
  <w:evenAndOddHeaders/>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3AF"/>
    <w:rsid w:val="0000095B"/>
    <w:rsid w:val="00002000"/>
    <w:rsid w:val="000021BD"/>
    <w:rsid w:val="000035C3"/>
    <w:rsid w:val="0000362C"/>
    <w:rsid w:val="000047FD"/>
    <w:rsid w:val="00005D49"/>
    <w:rsid w:val="00006C22"/>
    <w:rsid w:val="000073CC"/>
    <w:rsid w:val="000105AD"/>
    <w:rsid w:val="000114F5"/>
    <w:rsid w:val="00011508"/>
    <w:rsid w:val="000123B5"/>
    <w:rsid w:val="00012511"/>
    <w:rsid w:val="00012E42"/>
    <w:rsid w:val="00012FC5"/>
    <w:rsid w:val="00013127"/>
    <w:rsid w:val="00015D42"/>
    <w:rsid w:val="00017099"/>
    <w:rsid w:val="000174BC"/>
    <w:rsid w:val="00021662"/>
    <w:rsid w:val="000217C4"/>
    <w:rsid w:val="000225D3"/>
    <w:rsid w:val="000249E2"/>
    <w:rsid w:val="00025440"/>
    <w:rsid w:val="00025650"/>
    <w:rsid w:val="0002681A"/>
    <w:rsid w:val="0002689B"/>
    <w:rsid w:val="00027245"/>
    <w:rsid w:val="000315F5"/>
    <w:rsid w:val="00031938"/>
    <w:rsid w:val="00031BE6"/>
    <w:rsid w:val="00032126"/>
    <w:rsid w:val="000331D3"/>
    <w:rsid w:val="0003470F"/>
    <w:rsid w:val="00034F3F"/>
    <w:rsid w:val="000350BF"/>
    <w:rsid w:val="000356A7"/>
    <w:rsid w:val="00035AA3"/>
    <w:rsid w:val="00035BD0"/>
    <w:rsid w:val="00036469"/>
    <w:rsid w:val="00036B1B"/>
    <w:rsid w:val="00037596"/>
    <w:rsid w:val="00040CFC"/>
    <w:rsid w:val="00044478"/>
    <w:rsid w:val="00044647"/>
    <w:rsid w:val="00044A44"/>
    <w:rsid w:val="000461F4"/>
    <w:rsid w:val="00046B8C"/>
    <w:rsid w:val="00046DDB"/>
    <w:rsid w:val="00046F96"/>
    <w:rsid w:val="000473A2"/>
    <w:rsid w:val="0004763A"/>
    <w:rsid w:val="000504A0"/>
    <w:rsid w:val="00051008"/>
    <w:rsid w:val="000523CB"/>
    <w:rsid w:val="000536D4"/>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DC7"/>
    <w:rsid w:val="000760A4"/>
    <w:rsid w:val="00076160"/>
    <w:rsid w:val="000761E8"/>
    <w:rsid w:val="00076C3B"/>
    <w:rsid w:val="00076C6A"/>
    <w:rsid w:val="000771FA"/>
    <w:rsid w:val="000772F2"/>
    <w:rsid w:val="000812BC"/>
    <w:rsid w:val="0008321A"/>
    <w:rsid w:val="00083F4F"/>
    <w:rsid w:val="000841FE"/>
    <w:rsid w:val="000847F9"/>
    <w:rsid w:val="00084F1F"/>
    <w:rsid w:val="0008572D"/>
    <w:rsid w:val="000868BD"/>
    <w:rsid w:val="00090369"/>
    <w:rsid w:val="00090AB0"/>
    <w:rsid w:val="00092220"/>
    <w:rsid w:val="00092F71"/>
    <w:rsid w:val="00093068"/>
    <w:rsid w:val="00093772"/>
    <w:rsid w:val="00095581"/>
    <w:rsid w:val="0009699F"/>
    <w:rsid w:val="000A0FC0"/>
    <w:rsid w:val="000A16EF"/>
    <w:rsid w:val="000A18FC"/>
    <w:rsid w:val="000A2903"/>
    <w:rsid w:val="000A2BC9"/>
    <w:rsid w:val="000A34B5"/>
    <w:rsid w:val="000A3DC6"/>
    <w:rsid w:val="000A47E6"/>
    <w:rsid w:val="000A57AD"/>
    <w:rsid w:val="000A5B7B"/>
    <w:rsid w:val="000A60EB"/>
    <w:rsid w:val="000A62A7"/>
    <w:rsid w:val="000A659E"/>
    <w:rsid w:val="000A6A7A"/>
    <w:rsid w:val="000A6BFF"/>
    <w:rsid w:val="000A6DBB"/>
    <w:rsid w:val="000A7C62"/>
    <w:rsid w:val="000B0EA1"/>
    <w:rsid w:val="000B0EAD"/>
    <w:rsid w:val="000B10B2"/>
    <w:rsid w:val="000B1876"/>
    <w:rsid w:val="000B2128"/>
    <w:rsid w:val="000B291F"/>
    <w:rsid w:val="000B2D78"/>
    <w:rsid w:val="000B3659"/>
    <w:rsid w:val="000B3BC0"/>
    <w:rsid w:val="000B4E54"/>
    <w:rsid w:val="000B544F"/>
    <w:rsid w:val="000B565F"/>
    <w:rsid w:val="000B6085"/>
    <w:rsid w:val="000B62E6"/>
    <w:rsid w:val="000B6799"/>
    <w:rsid w:val="000B6A7D"/>
    <w:rsid w:val="000B7227"/>
    <w:rsid w:val="000B73A9"/>
    <w:rsid w:val="000C0334"/>
    <w:rsid w:val="000C0F9D"/>
    <w:rsid w:val="000C19F9"/>
    <w:rsid w:val="000C1BB0"/>
    <w:rsid w:val="000C1F02"/>
    <w:rsid w:val="000C2E22"/>
    <w:rsid w:val="000C4DEF"/>
    <w:rsid w:val="000C5425"/>
    <w:rsid w:val="000C57FF"/>
    <w:rsid w:val="000C6708"/>
    <w:rsid w:val="000C7018"/>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5B6C"/>
    <w:rsid w:val="000E5C35"/>
    <w:rsid w:val="000E642B"/>
    <w:rsid w:val="000E6B72"/>
    <w:rsid w:val="000E6D1A"/>
    <w:rsid w:val="000E761F"/>
    <w:rsid w:val="000E7FC4"/>
    <w:rsid w:val="000F0117"/>
    <w:rsid w:val="000F0D79"/>
    <w:rsid w:val="000F3B27"/>
    <w:rsid w:val="000F41D0"/>
    <w:rsid w:val="000F4951"/>
    <w:rsid w:val="000F4997"/>
    <w:rsid w:val="000F49B9"/>
    <w:rsid w:val="000F4C6C"/>
    <w:rsid w:val="000F4E31"/>
    <w:rsid w:val="000F51B7"/>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1817"/>
    <w:rsid w:val="00111D0B"/>
    <w:rsid w:val="00112B7B"/>
    <w:rsid w:val="00112D83"/>
    <w:rsid w:val="00113A65"/>
    <w:rsid w:val="00113BEC"/>
    <w:rsid w:val="0011400B"/>
    <w:rsid w:val="00114587"/>
    <w:rsid w:val="0011554C"/>
    <w:rsid w:val="001156F5"/>
    <w:rsid w:val="00115F32"/>
    <w:rsid w:val="00116910"/>
    <w:rsid w:val="00116EC6"/>
    <w:rsid w:val="00117163"/>
    <w:rsid w:val="00117668"/>
    <w:rsid w:val="00120C15"/>
    <w:rsid w:val="00121460"/>
    <w:rsid w:val="001215F4"/>
    <w:rsid w:val="001221B2"/>
    <w:rsid w:val="00124D10"/>
    <w:rsid w:val="00125732"/>
    <w:rsid w:val="00126FB8"/>
    <w:rsid w:val="00127083"/>
    <w:rsid w:val="00127147"/>
    <w:rsid w:val="00127204"/>
    <w:rsid w:val="001275EC"/>
    <w:rsid w:val="00130912"/>
    <w:rsid w:val="00130ABF"/>
    <w:rsid w:val="00130E45"/>
    <w:rsid w:val="0013170A"/>
    <w:rsid w:val="00131A11"/>
    <w:rsid w:val="00131AAF"/>
    <w:rsid w:val="00132921"/>
    <w:rsid w:val="00132FFC"/>
    <w:rsid w:val="00134716"/>
    <w:rsid w:val="00135EB9"/>
    <w:rsid w:val="00136B9E"/>
    <w:rsid w:val="00141E28"/>
    <w:rsid w:val="00143613"/>
    <w:rsid w:val="00144786"/>
    <w:rsid w:val="00145DAD"/>
    <w:rsid w:val="0014601E"/>
    <w:rsid w:val="00146345"/>
    <w:rsid w:val="00147F1F"/>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5C90"/>
    <w:rsid w:val="001666D8"/>
    <w:rsid w:val="00166EE9"/>
    <w:rsid w:val="00170C02"/>
    <w:rsid w:val="00171743"/>
    <w:rsid w:val="00171E57"/>
    <w:rsid w:val="001740DF"/>
    <w:rsid w:val="00175C43"/>
    <w:rsid w:val="00175DFF"/>
    <w:rsid w:val="001762F4"/>
    <w:rsid w:val="00176E39"/>
    <w:rsid w:val="00177295"/>
    <w:rsid w:val="001772DD"/>
    <w:rsid w:val="00177493"/>
    <w:rsid w:val="0018090E"/>
    <w:rsid w:val="00180C76"/>
    <w:rsid w:val="001816A1"/>
    <w:rsid w:val="00181B5A"/>
    <w:rsid w:val="00182345"/>
    <w:rsid w:val="001856B7"/>
    <w:rsid w:val="0018650A"/>
    <w:rsid w:val="001866EE"/>
    <w:rsid w:val="00186FA6"/>
    <w:rsid w:val="0018762D"/>
    <w:rsid w:val="0018773C"/>
    <w:rsid w:val="001877CA"/>
    <w:rsid w:val="00190B95"/>
    <w:rsid w:val="0019127D"/>
    <w:rsid w:val="001927CC"/>
    <w:rsid w:val="00192DC4"/>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559D"/>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7FC5"/>
    <w:rsid w:val="001C0ABC"/>
    <w:rsid w:val="001C125C"/>
    <w:rsid w:val="001C265D"/>
    <w:rsid w:val="001C29CD"/>
    <w:rsid w:val="001C3D63"/>
    <w:rsid w:val="001C3F29"/>
    <w:rsid w:val="001C4789"/>
    <w:rsid w:val="001C4FC8"/>
    <w:rsid w:val="001C5E08"/>
    <w:rsid w:val="001C6058"/>
    <w:rsid w:val="001C617B"/>
    <w:rsid w:val="001C65F5"/>
    <w:rsid w:val="001C7644"/>
    <w:rsid w:val="001D200A"/>
    <w:rsid w:val="001D220E"/>
    <w:rsid w:val="001D3B88"/>
    <w:rsid w:val="001D409D"/>
    <w:rsid w:val="001D4460"/>
    <w:rsid w:val="001D458D"/>
    <w:rsid w:val="001D4E4C"/>
    <w:rsid w:val="001D5906"/>
    <w:rsid w:val="001D7F39"/>
    <w:rsid w:val="001E070A"/>
    <w:rsid w:val="001E179C"/>
    <w:rsid w:val="001E21EA"/>
    <w:rsid w:val="001E25A0"/>
    <w:rsid w:val="001E3D2B"/>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83F"/>
    <w:rsid w:val="001F6D2B"/>
    <w:rsid w:val="001F7132"/>
    <w:rsid w:val="00200BCF"/>
    <w:rsid w:val="00201773"/>
    <w:rsid w:val="00201C60"/>
    <w:rsid w:val="002020AF"/>
    <w:rsid w:val="00202CDF"/>
    <w:rsid w:val="00203A69"/>
    <w:rsid w:val="00204FD5"/>
    <w:rsid w:val="00206427"/>
    <w:rsid w:val="00206B50"/>
    <w:rsid w:val="00206E89"/>
    <w:rsid w:val="0020737B"/>
    <w:rsid w:val="00211542"/>
    <w:rsid w:val="002115E2"/>
    <w:rsid w:val="00211890"/>
    <w:rsid w:val="00211CD5"/>
    <w:rsid w:val="00212C70"/>
    <w:rsid w:val="00212CC9"/>
    <w:rsid w:val="00213D63"/>
    <w:rsid w:val="00214667"/>
    <w:rsid w:val="002164D6"/>
    <w:rsid w:val="00216564"/>
    <w:rsid w:val="00216CE4"/>
    <w:rsid w:val="00216E18"/>
    <w:rsid w:val="00217002"/>
    <w:rsid w:val="00217D25"/>
    <w:rsid w:val="00220150"/>
    <w:rsid w:val="00220A56"/>
    <w:rsid w:val="00220B1E"/>
    <w:rsid w:val="00220D93"/>
    <w:rsid w:val="00221B6D"/>
    <w:rsid w:val="00222EFD"/>
    <w:rsid w:val="00223E18"/>
    <w:rsid w:val="00225614"/>
    <w:rsid w:val="00225E4F"/>
    <w:rsid w:val="002262C7"/>
    <w:rsid w:val="00226BE5"/>
    <w:rsid w:val="00226D6C"/>
    <w:rsid w:val="002303B8"/>
    <w:rsid w:val="00230D48"/>
    <w:rsid w:val="0023147E"/>
    <w:rsid w:val="002314C8"/>
    <w:rsid w:val="002330D7"/>
    <w:rsid w:val="002338DC"/>
    <w:rsid w:val="00233EF1"/>
    <w:rsid w:val="002348BC"/>
    <w:rsid w:val="00234AAB"/>
    <w:rsid w:val="0023632E"/>
    <w:rsid w:val="00236CF1"/>
    <w:rsid w:val="0023718D"/>
    <w:rsid w:val="002373DF"/>
    <w:rsid w:val="00240202"/>
    <w:rsid w:val="0024074B"/>
    <w:rsid w:val="00240B64"/>
    <w:rsid w:val="00240FF7"/>
    <w:rsid w:val="002415B8"/>
    <w:rsid w:val="002416E1"/>
    <w:rsid w:val="0024225C"/>
    <w:rsid w:val="002422F3"/>
    <w:rsid w:val="00242B03"/>
    <w:rsid w:val="00242DD2"/>
    <w:rsid w:val="002438EA"/>
    <w:rsid w:val="00243FB3"/>
    <w:rsid w:val="00244F89"/>
    <w:rsid w:val="00245388"/>
    <w:rsid w:val="002455D9"/>
    <w:rsid w:val="002511A2"/>
    <w:rsid w:val="002518DB"/>
    <w:rsid w:val="002525CC"/>
    <w:rsid w:val="002530C2"/>
    <w:rsid w:val="00255959"/>
    <w:rsid w:val="00255CC3"/>
    <w:rsid w:val="00260172"/>
    <w:rsid w:val="002630E9"/>
    <w:rsid w:val="002634FC"/>
    <w:rsid w:val="00264209"/>
    <w:rsid w:val="00264588"/>
    <w:rsid w:val="002647FF"/>
    <w:rsid w:val="00264915"/>
    <w:rsid w:val="00265813"/>
    <w:rsid w:val="00266085"/>
    <w:rsid w:val="002665EC"/>
    <w:rsid w:val="00266740"/>
    <w:rsid w:val="0026692E"/>
    <w:rsid w:val="0027002F"/>
    <w:rsid w:val="00270AD8"/>
    <w:rsid w:val="002712C2"/>
    <w:rsid w:val="002717B8"/>
    <w:rsid w:val="00271A5C"/>
    <w:rsid w:val="00271BBF"/>
    <w:rsid w:val="002722F1"/>
    <w:rsid w:val="00272DCB"/>
    <w:rsid w:val="002735DC"/>
    <w:rsid w:val="00273C82"/>
    <w:rsid w:val="00274D7E"/>
    <w:rsid w:val="00277717"/>
    <w:rsid w:val="00277BC2"/>
    <w:rsid w:val="00277E0B"/>
    <w:rsid w:val="002805E4"/>
    <w:rsid w:val="00280807"/>
    <w:rsid w:val="00280A33"/>
    <w:rsid w:val="00280BBD"/>
    <w:rsid w:val="00280F37"/>
    <w:rsid w:val="00281CA7"/>
    <w:rsid w:val="00281E80"/>
    <w:rsid w:val="002821A4"/>
    <w:rsid w:val="0028253B"/>
    <w:rsid w:val="0028362F"/>
    <w:rsid w:val="00283C5E"/>
    <w:rsid w:val="00284052"/>
    <w:rsid w:val="0028477B"/>
    <w:rsid w:val="002861DE"/>
    <w:rsid w:val="00286F9F"/>
    <w:rsid w:val="00287413"/>
    <w:rsid w:val="0028785B"/>
    <w:rsid w:val="002908EC"/>
    <w:rsid w:val="002917D1"/>
    <w:rsid w:val="00293651"/>
    <w:rsid w:val="00293C1D"/>
    <w:rsid w:val="00294765"/>
    <w:rsid w:val="0029606C"/>
    <w:rsid w:val="002963FC"/>
    <w:rsid w:val="0029657A"/>
    <w:rsid w:val="00296649"/>
    <w:rsid w:val="00296C96"/>
    <w:rsid w:val="002975FB"/>
    <w:rsid w:val="00297F9D"/>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C5B"/>
    <w:rsid w:val="002B5441"/>
    <w:rsid w:val="002B5517"/>
    <w:rsid w:val="002B5743"/>
    <w:rsid w:val="002B6920"/>
    <w:rsid w:val="002B6B84"/>
    <w:rsid w:val="002B701A"/>
    <w:rsid w:val="002B7693"/>
    <w:rsid w:val="002C0374"/>
    <w:rsid w:val="002C0D01"/>
    <w:rsid w:val="002C167F"/>
    <w:rsid w:val="002C1805"/>
    <w:rsid w:val="002C3001"/>
    <w:rsid w:val="002C3A61"/>
    <w:rsid w:val="002C53F1"/>
    <w:rsid w:val="002C5D25"/>
    <w:rsid w:val="002C6165"/>
    <w:rsid w:val="002C6364"/>
    <w:rsid w:val="002C68CB"/>
    <w:rsid w:val="002C6F0A"/>
    <w:rsid w:val="002D1462"/>
    <w:rsid w:val="002D1F63"/>
    <w:rsid w:val="002D2002"/>
    <w:rsid w:val="002D238D"/>
    <w:rsid w:val="002D239D"/>
    <w:rsid w:val="002D2A02"/>
    <w:rsid w:val="002D2A09"/>
    <w:rsid w:val="002D2B39"/>
    <w:rsid w:val="002D41DC"/>
    <w:rsid w:val="002D4324"/>
    <w:rsid w:val="002D54F5"/>
    <w:rsid w:val="002D62C9"/>
    <w:rsid w:val="002D644D"/>
    <w:rsid w:val="002E19D0"/>
    <w:rsid w:val="002E2762"/>
    <w:rsid w:val="002E317F"/>
    <w:rsid w:val="002E395E"/>
    <w:rsid w:val="002E4809"/>
    <w:rsid w:val="002E4AD0"/>
    <w:rsid w:val="002E4B6B"/>
    <w:rsid w:val="002E4D18"/>
    <w:rsid w:val="002E6C36"/>
    <w:rsid w:val="002E7650"/>
    <w:rsid w:val="002E7F4E"/>
    <w:rsid w:val="002F0C58"/>
    <w:rsid w:val="002F1280"/>
    <w:rsid w:val="002F165F"/>
    <w:rsid w:val="002F195C"/>
    <w:rsid w:val="002F1A0D"/>
    <w:rsid w:val="002F2133"/>
    <w:rsid w:val="002F2319"/>
    <w:rsid w:val="002F2754"/>
    <w:rsid w:val="002F3251"/>
    <w:rsid w:val="002F6D3A"/>
    <w:rsid w:val="003006EA"/>
    <w:rsid w:val="00300E9F"/>
    <w:rsid w:val="00301280"/>
    <w:rsid w:val="003027AA"/>
    <w:rsid w:val="00302CDA"/>
    <w:rsid w:val="003044D4"/>
    <w:rsid w:val="00304A28"/>
    <w:rsid w:val="00305501"/>
    <w:rsid w:val="00306333"/>
    <w:rsid w:val="00310CE8"/>
    <w:rsid w:val="00311D24"/>
    <w:rsid w:val="00312650"/>
    <w:rsid w:val="003133FC"/>
    <w:rsid w:val="00313EC4"/>
    <w:rsid w:val="003150B1"/>
    <w:rsid w:val="00316C90"/>
    <w:rsid w:val="003173E0"/>
    <w:rsid w:val="00320159"/>
    <w:rsid w:val="00321D1B"/>
    <w:rsid w:val="003243AF"/>
    <w:rsid w:val="00325332"/>
    <w:rsid w:val="00325469"/>
    <w:rsid w:val="00327C2A"/>
    <w:rsid w:val="00327FBF"/>
    <w:rsid w:val="0033032D"/>
    <w:rsid w:val="00330465"/>
    <w:rsid w:val="00330697"/>
    <w:rsid w:val="0033100C"/>
    <w:rsid w:val="00331522"/>
    <w:rsid w:val="00331A56"/>
    <w:rsid w:val="00331DAB"/>
    <w:rsid w:val="00333FB0"/>
    <w:rsid w:val="00334BBC"/>
    <w:rsid w:val="00335960"/>
    <w:rsid w:val="00335F65"/>
    <w:rsid w:val="00336A22"/>
    <w:rsid w:val="00336A9C"/>
    <w:rsid w:val="00341EDA"/>
    <w:rsid w:val="00342E41"/>
    <w:rsid w:val="00342F9F"/>
    <w:rsid w:val="003437E8"/>
    <w:rsid w:val="00344900"/>
    <w:rsid w:val="00344F4E"/>
    <w:rsid w:val="00345A36"/>
    <w:rsid w:val="003466C7"/>
    <w:rsid w:val="00346DF9"/>
    <w:rsid w:val="003504AD"/>
    <w:rsid w:val="00350A24"/>
    <w:rsid w:val="00351463"/>
    <w:rsid w:val="00352F48"/>
    <w:rsid w:val="00353326"/>
    <w:rsid w:val="0035361A"/>
    <w:rsid w:val="003541A3"/>
    <w:rsid w:val="0035442A"/>
    <w:rsid w:val="00354506"/>
    <w:rsid w:val="00354900"/>
    <w:rsid w:val="00357D06"/>
    <w:rsid w:val="003609E2"/>
    <w:rsid w:val="00361B78"/>
    <w:rsid w:val="00361CD3"/>
    <w:rsid w:val="0036393B"/>
    <w:rsid w:val="00363DBE"/>
    <w:rsid w:val="00364230"/>
    <w:rsid w:val="00364FDF"/>
    <w:rsid w:val="00366DF1"/>
    <w:rsid w:val="00367BD8"/>
    <w:rsid w:val="00370725"/>
    <w:rsid w:val="003707D3"/>
    <w:rsid w:val="00373C5D"/>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4BB0"/>
    <w:rsid w:val="003954BF"/>
    <w:rsid w:val="00396C01"/>
    <w:rsid w:val="00396DCC"/>
    <w:rsid w:val="003976F4"/>
    <w:rsid w:val="003A082D"/>
    <w:rsid w:val="003A0B69"/>
    <w:rsid w:val="003A0F7A"/>
    <w:rsid w:val="003A10E7"/>
    <w:rsid w:val="003A16B7"/>
    <w:rsid w:val="003A1745"/>
    <w:rsid w:val="003A2E56"/>
    <w:rsid w:val="003A3862"/>
    <w:rsid w:val="003A4357"/>
    <w:rsid w:val="003A436D"/>
    <w:rsid w:val="003B0565"/>
    <w:rsid w:val="003B159D"/>
    <w:rsid w:val="003B1E8D"/>
    <w:rsid w:val="003B1FEC"/>
    <w:rsid w:val="003B3241"/>
    <w:rsid w:val="003B348F"/>
    <w:rsid w:val="003B4D44"/>
    <w:rsid w:val="003B5B95"/>
    <w:rsid w:val="003B69D2"/>
    <w:rsid w:val="003B6EA3"/>
    <w:rsid w:val="003B7DC9"/>
    <w:rsid w:val="003C0020"/>
    <w:rsid w:val="003C02EE"/>
    <w:rsid w:val="003C1185"/>
    <w:rsid w:val="003C11B6"/>
    <w:rsid w:val="003C2223"/>
    <w:rsid w:val="003C317B"/>
    <w:rsid w:val="003C3AD5"/>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FDE"/>
    <w:rsid w:val="003D5F15"/>
    <w:rsid w:val="003D7986"/>
    <w:rsid w:val="003E04AC"/>
    <w:rsid w:val="003E06C7"/>
    <w:rsid w:val="003E0C5E"/>
    <w:rsid w:val="003E1352"/>
    <w:rsid w:val="003E1383"/>
    <w:rsid w:val="003E323C"/>
    <w:rsid w:val="003E5430"/>
    <w:rsid w:val="003E709A"/>
    <w:rsid w:val="003F0A5C"/>
    <w:rsid w:val="003F0C3A"/>
    <w:rsid w:val="003F112F"/>
    <w:rsid w:val="003F2367"/>
    <w:rsid w:val="003F2902"/>
    <w:rsid w:val="003F2CA1"/>
    <w:rsid w:val="003F2E86"/>
    <w:rsid w:val="003F2FA6"/>
    <w:rsid w:val="003F35EC"/>
    <w:rsid w:val="003F4201"/>
    <w:rsid w:val="003F566D"/>
    <w:rsid w:val="003F5CC7"/>
    <w:rsid w:val="003F5E93"/>
    <w:rsid w:val="003F6C4B"/>
    <w:rsid w:val="003F6E1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D2B"/>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C5"/>
    <w:rsid w:val="00431864"/>
    <w:rsid w:val="00431E6E"/>
    <w:rsid w:val="00432DBC"/>
    <w:rsid w:val="004334FD"/>
    <w:rsid w:val="004335F4"/>
    <w:rsid w:val="00434573"/>
    <w:rsid w:val="00434979"/>
    <w:rsid w:val="00436B3D"/>
    <w:rsid w:val="00436DAE"/>
    <w:rsid w:val="00437A8F"/>
    <w:rsid w:val="00437CA8"/>
    <w:rsid w:val="00441319"/>
    <w:rsid w:val="00441A9F"/>
    <w:rsid w:val="00442153"/>
    <w:rsid w:val="00442E1F"/>
    <w:rsid w:val="00444737"/>
    <w:rsid w:val="00445112"/>
    <w:rsid w:val="00445C07"/>
    <w:rsid w:val="00445CE5"/>
    <w:rsid w:val="00446104"/>
    <w:rsid w:val="0044687F"/>
    <w:rsid w:val="00446C74"/>
    <w:rsid w:val="00447EBD"/>
    <w:rsid w:val="0045028B"/>
    <w:rsid w:val="004505D6"/>
    <w:rsid w:val="0045088D"/>
    <w:rsid w:val="00450E59"/>
    <w:rsid w:val="00451F72"/>
    <w:rsid w:val="00451F8B"/>
    <w:rsid w:val="004535E7"/>
    <w:rsid w:val="004557A8"/>
    <w:rsid w:val="00456430"/>
    <w:rsid w:val="0045656B"/>
    <w:rsid w:val="0045684E"/>
    <w:rsid w:val="00456CEF"/>
    <w:rsid w:val="00460993"/>
    <w:rsid w:val="004618B5"/>
    <w:rsid w:val="00461FDC"/>
    <w:rsid w:val="00462875"/>
    <w:rsid w:val="004638C4"/>
    <w:rsid w:val="00464628"/>
    <w:rsid w:val="004649FA"/>
    <w:rsid w:val="004660F8"/>
    <w:rsid w:val="00466196"/>
    <w:rsid w:val="0046631D"/>
    <w:rsid w:val="0046700E"/>
    <w:rsid w:val="00467F06"/>
    <w:rsid w:val="00470F05"/>
    <w:rsid w:val="00472462"/>
    <w:rsid w:val="00472670"/>
    <w:rsid w:val="00472C02"/>
    <w:rsid w:val="00472DBD"/>
    <w:rsid w:val="00473314"/>
    <w:rsid w:val="0047349A"/>
    <w:rsid w:val="004739CF"/>
    <w:rsid w:val="00473C08"/>
    <w:rsid w:val="00475484"/>
    <w:rsid w:val="00475740"/>
    <w:rsid w:val="004768DA"/>
    <w:rsid w:val="00477775"/>
    <w:rsid w:val="004800D1"/>
    <w:rsid w:val="0048083D"/>
    <w:rsid w:val="00480E15"/>
    <w:rsid w:val="00480F04"/>
    <w:rsid w:val="004813E6"/>
    <w:rsid w:val="0048191F"/>
    <w:rsid w:val="004819A9"/>
    <w:rsid w:val="00484C76"/>
    <w:rsid w:val="004853A6"/>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DFB"/>
    <w:rsid w:val="00494F20"/>
    <w:rsid w:val="00494FCB"/>
    <w:rsid w:val="0049571D"/>
    <w:rsid w:val="004957E6"/>
    <w:rsid w:val="004958EF"/>
    <w:rsid w:val="00497B53"/>
    <w:rsid w:val="004A0293"/>
    <w:rsid w:val="004A083D"/>
    <w:rsid w:val="004A1648"/>
    <w:rsid w:val="004A36ED"/>
    <w:rsid w:val="004A4AA6"/>
    <w:rsid w:val="004A4B65"/>
    <w:rsid w:val="004A5646"/>
    <w:rsid w:val="004A7324"/>
    <w:rsid w:val="004A7AFD"/>
    <w:rsid w:val="004B02B5"/>
    <w:rsid w:val="004B1AC6"/>
    <w:rsid w:val="004B2AE7"/>
    <w:rsid w:val="004B2F00"/>
    <w:rsid w:val="004B4F74"/>
    <w:rsid w:val="004B5BE6"/>
    <w:rsid w:val="004B6CE7"/>
    <w:rsid w:val="004B781B"/>
    <w:rsid w:val="004B7EE2"/>
    <w:rsid w:val="004C1982"/>
    <w:rsid w:val="004C24BD"/>
    <w:rsid w:val="004C279C"/>
    <w:rsid w:val="004C2BED"/>
    <w:rsid w:val="004C41A4"/>
    <w:rsid w:val="004C5249"/>
    <w:rsid w:val="004C646D"/>
    <w:rsid w:val="004C777F"/>
    <w:rsid w:val="004D04A5"/>
    <w:rsid w:val="004D2DF8"/>
    <w:rsid w:val="004D3316"/>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F0150"/>
    <w:rsid w:val="004F08E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1EBE"/>
    <w:rsid w:val="00503016"/>
    <w:rsid w:val="00503346"/>
    <w:rsid w:val="00503914"/>
    <w:rsid w:val="00505054"/>
    <w:rsid w:val="00505951"/>
    <w:rsid w:val="00505E67"/>
    <w:rsid w:val="00505EE4"/>
    <w:rsid w:val="00505EE7"/>
    <w:rsid w:val="00506823"/>
    <w:rsid w:val="00506896"/>
    <w:rsid w:val="005072C0"/>
    <w:rsid w:val="005073A4"/>
    <w:rsid w:val="00510C73"/>
    <w:rsid w:val="00511771"/>
    <w:rsid w:val="00511D75"/>
    <w:rsid w:val="005120F4"/>
    <w:rsid w:val="00512355"/>
    <w:rsid w:val="005124C7"/>
    <w:rsid w:val="00512C90"/>
    <w:rsid w:val="00512CF1"/>
    <w:rsid w:val="0051332D"/>
    <w:rsid w:val="00513FBC"/>
    <w:rsid w:val="00514E43"/>
    <w:rsid w:val="00515123"/>
    <w:rsid w:val="0051556D"/>
    <w:rsid w:val="0052041C"/>
    <w:rsid w:val="00521E20"/>
    <w:rsid w:val="00522AB2"/>
    <w:rsid w:val="00523A2E"/>
    <w:rsid w:val="0052427E"/>
    <w:rsid w:val="00524A5D"/>
    <w:rsid w:val="005256F3"/>
    <w:rsid w:val="00525C22"/>
    <w:rsid w:val="0052621D"/>
    <w:rsid w:val="00527462"/>
    <w:rsid w:val="005276C3"/>
    <w:rsid w:val="00527873"/>
    <w:rsid w:val="00530040"/>
    <w:rsid w:val="005302AB"/>
    <w:rsid w:val="00530A7F"/>
    <w:rsid w:val="00531652"/>
    <w:rsid w:val="00532AAB"/>
    <w:rsid w:val="00532B27"/>
    <w:rsid w:val="00535208"/>
    <w:rsid w:val="00536356"/>
    <w:rsid w:val="005377A6"/>
    <w:rsid w:val="00540FE0"/>
    <w:rsid w:val="0054263B"/>
    <w:rsid w:val="0054264F"/>
    <w:rsid w:val="00542ACA"/>
    <w:rsid w:val="005437E8"/>
    <w:rsid w:val="005438E7"/>
    <w:rsid w:val="00543BD2"/>
    <w:rsid w:val="00543F87"/>
    <w:rsid w:val="00544C20"/>
    <w:rsid w:val="00544E40"/>
    <w:rsid w:val="00545D3C"/>
    <w:rsid w:val="00551A41"/>
    <w:rsid w:val="00552038"/>
    <w:rsid w:val="005529D8"/>
    <w:rsid w:val="00553692"/>
    <w:rsid w:val="00554A39"/>
    <w:rsid w:val="00555B3E"/>
    <w:rsid w:val="005560EB"/>
    <w:rsid w:val="0055660D"/>
    <w:rsid w:val="0055684C"/>
    <w:rsid w:val="00557333"/>
    <w:rsid w:val="00557DD2"/>
    <w:rsid w:val="0056030C"/>
    <w:rsid w:val="00561B31"/>
    <w:rsid w:val="00562A5B"/>
    <w:rsid w:val="00563438"/>
    <w:rsid w:val="005634A6"/>
    <w:rsid w:val="005638B0"/>
    <w:rsid w:val="00563A26"/>
    <w:rsid w:val="00563B11"/>
    <w:rsid w:val="005643A3"/>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C39"/>
    <w:rsid w:val="005818ED"/>
    <w:rsid w:val="00582EEE"/>
    <w:rsid w:val="0058546D"/>
    <w:rsid w:val="0058562D"/>
    <w:rsid w:val="00586C76"/>
    <w:rsid w:val="00590929"/>
    <w:rsid w:val="0059097C"/>
    <w:rsid w:val="00590AF8"/>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4DBF"/>
    <w:rsid w:val="005B0219"/>
    <w:rsid w:val="005B07DE"/>
    <w:rsid w:val="005B0DFE"/>
    <w:rsid w:val="005B12E9"/>
    <w:rsid w:val="005B1713"/>
    <w:rsid w:val="005B2281"/>
    <w:rsid w:val="005B2537"/>
    <w:rsid w:val="005B3350"/>
    <w:rsid w:val="005B426A"/>
    <w:rsid w:val="005B463B"/>
    <w:rsid w:val="005B515A"/>
    <w:rsid w:val="005B59FC"/>
    <w:rsid w:val="005B5C8A"/>
    <w:rsid w:val="005B622B"/>
    <w:rsid w:val="005B7EBA"/>
    <w:rsid w:val="005C0F41"/>
    <w:rsid w:val="005C593E"/>
    <w:rsid w:val="005C7407"/>
    <w:rsid w:val="005D0510"/>
    <w:rsid w:val="005D142B"/>
    <w:rsid w:val="005D2DCD"/>
    <w:rsid w:val="005D2F13"/>
    <w:rsid w:val="005D4091"/>
    <w:rsid w:val="005D4105"/>
    <w:rsid w:val="005D42F8"/>
    <w:rsid w:val="005D4696"/>
    <w:rsid w:val="005D5D01"/>
    <w:rsid w:val="005D5EA2"/>
    <w:rsid w:val="005D6AA1"/>
    <w:rsid w:val="005D6EC7"/>
    <w:rsid w:val="005D713A"/>
    <w:rsid w:val="005D7B4E"/>
    <w:rsid w:val="005D7FE0"/>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32D"/>
    <w:rsid w:val="005F295F"/>
    <w:rsid w:val="005F29F8"/>
    <w:rsid w:val="005F3BAC"/>
    <w:rsid w:val="005F4396"/>
    <w:rsid w:val="005F4618"/>
    <w:rsid w:val="005F620B"/>
    <w:rsid w:val="005F665B"/>
    <w:rsid w:val="005F6FCA"/>
    <w:rsid w:val="0060059B"/>
    <w:rsid w:val="00600A73"/>
    <w:rsid w:val="00601C39"/>
    <w:rsid w:val="00601FC8"/>
    <w:rsid w:val="00602B4F"/>
    <w:rsid w:val="0060384E"/>
    <w:rsid w:val="00605EF8"/>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22048"/>
    <w:rsid w:val="00622944"/>
    <w:rsid w:val="00624217"/>
    <w:rsid w:val="00624795"/>
    <w:rsid w:val="00624B91"/>
    <w:rsid w:val="0062578F"/>
    <w:rsid w:val="00625EFD"/>
    <w:rsid w:val="00626741"/>
    <w:rsid w:val="006274AF"/>
    <w:rsid w:val="00627BBF"/>
    <w:rsid w:val="006339F3"/>
    <w:rsid w:val="00633BB2"/>
    <w:rsid w:val="00633EB5"/>
    <w:rsid w:val="00634119"/>
    <w:rsid w:val="0063470B"/>
    <w:rsid w:val="0063519E"/>
    <w:rsid w:val="0063632E"/>
    <w:rsid w:val="00640298"/>
    <w:rsid w:val="00641FC6"/>
    <w:rsid w:val="006423C5"/>
    <w:rsid w:val="00644E0A"/>
    <w:rsid w:val="0064502B"/>
    <w:rsid w:val="006453AA"/>
    <w:rsid w:val="006454C5"/>
    <w:rsid w:val="00646CF4"/>
    <w:rsid w:val="006474EC"/>
    <w:rsid w:val="00650187"/>
    <w:rsid w:val="00650E46"/>
    <w:rsid w:val="0065147A"/>
    <w:rsid w:val="00651AFD"/>
    <w:rsid w:val="00652312"/>
    <w:rsid w:val="00652A0E"/>
    <w:rsid w:val="00652ADF"/>
    <w:rsid w:val="006548CE"/>
    <w:rsid w:val="00655A3C"/>
    <w:rsid w:val="00655C9A"/>
    <w:rsid w:val="006562BE"/>
    <w:rsid w:val="00656936"/>
    <w:rsid w:val="00656DDB"/>
    <w:rsid w:val="00656EF1"/>
    <w:rsid w:val="006571FD"/>
    <w:rsid w:val="006600F0"/>
    <w:rsid w:val="00660683"/>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6370"/>
    <w:rsid w:val="00677315"/>
    <w:rsid w:val="006779F2"/>
    <w:rsid w:val="00677C89"/>
    <w:rsid w:val="00680880"/>
    <w:rsid w:val="006824B2"/>
    <w:rsid w:val="006848C1"/>
    <w:rsid w:val="0068493A"/>
    <w:rsid w:val="00685F36"/>
    <w:rsid w:val="006864D0"/>
    <w:rsid w:val="006869CE"/>
    <w:rsid w:val="00686AC9"/>
    <w:rsid w:val="006879DE"/>
    <w:rsid w:val="006915EC"/>
    <w:rsid w:val="006917A2"/>
    <w:rsid w:val="00692071"/>
    <w:rsid w:val="0069266B"/>
    <w:rsid w:val="00692787"/>
    <w:rsid w:val="006928C5"/>
    <w:rsid w:val="00692AB8"/>
    <w:rsid w:val="006953FC"/>
    <w:rsid w:val="00696B9F"/>
    <w:rsid w:val="00696D29"/>
    <w:rsid w:val="0069717A"/>
    <w:rsid w:val="006977B2"/>
    <w:rsid w:val="00697BF1"/>
    <w:rsid w:val="00697F56"/>
    <w:rsid w:val="006A019B"/>
    <w:rsid w:val="006A257A"/>
    <w:rsid w:val="006A2939"/>
    <w:rsid w:val="006A639B"/>
    <w:rsid w:val="006A77B5"/>
    <w:rsid w:val="006B1191"/>
    <w:rsid w:val="006B1C39"/>
    <w:rsid w:val="006B3631"/>
    <w:rsid w:val="006B5117"/>
    <w:rsid w:val="006B5429"/>
    <w:rsid w:val="006B59CA"/>
    <w:rsid w:val="006B5D69"/>
    <w:rsid w:val="006B6B3C"/>
    <w:rsid w:val="006B6E97"/>
    <w:rsid w:val="006B77AC"/>
    <w:rsid w:val="006B78C5"/>
    <w:rsid w:val="006C3610"/>
    <w:rsid w:val="006C3674"/>
    <w:rsid w:val="006C3E19"/>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F0F"/>
    <w:rsid w:val="006E139E"/>
    <w:rsid w:val="006E1EA3"/>
    <w:rsid w:val="006E2134"/>
    <w:rsid w:val="006E32AD"/>
    <w:rsid w:val="006E4CAE"/>
    <w:rsid w:val="006E53DD"/>
    <w:rsid w:val="006E6A69"/>
    <w:rsid w:val="006E6BDB"/>
    <w:rsid w:val="006E78D2"/>
    <w:rsid w:val="006F011F"/>
    <w:rsid w:val="006F06E2"/>
    <w:rsid w:val="006F3869"/>
    <w:rsid w:val="006F4319"/>
    <w:rsid w:val="006F5088"/>
    <w:rsid w:val="006F52D7"/>
    <w:rsid w:val="006F580D"/>
    <w:rsid w:val="006F63D4"/>
    <w:rsid w:val="006F6AA7"/>
    <w:rsid w:val="006F6EE9"/>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3392"/>
    <w:rsid w:val="0071362B"/>
    <w:rsid w:val="00714130"/>
    <w:rsid w:val="0071436C"/>
    <w:rsid w:val="007151B8"/>
    <w:rsid w:val="0071538E"/>
    <w:rsid w:val="00715C5C"/>
    <w:rsid w:val="00716E79"/>
    <w:rsid w:val="00717591"/>
    <w:rsid w:val="007177E4"/>
    <w:rsid w:val="00720F2C"/>
    <w:rsid w:val="007215EA"/>
    <w:rsid w:val="00722246"/>
    <w:rsid w:val="007256CC"/>
    <w:rsid w:val="00725709"/>
    <w:rsid w:val="00726A8E"/>
    <w:rsid w:val="00726E7C"/>
    <w:rsid w:val="007310D1"/>
    <w:rsid w:val="00731C66"/>
    <w:rsid w:val="00731F92"/>
    <w:rsid w:val="007323EF"/>
    <w:rsid w:val="0073258E"/>
    <w:rsid w:val="00732B08"/>
    <w:rsid w:val="007334C1"/>
    <w:rsid w:val="0073386A"/>
    <w:rsid w:val="00733F84"/>
    <w:rsid w:val="00734514"/>
    <w:rsid w:val="007345A2"/>
    <w:rsid w:val="007349B8"/>
    <w:rsid w:val="007359A3"/>
    <w:rsid w:val="00736A81"/>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7121"/>
    <w:rsid w:val="007579EE"/>
    <w:rsid w:val="0076145B"/>
    <w:rsid w:val="00761A99"/>
    <w:rsid w:val="007621B6"/>
    <w:rsid w:val="00762B63"/>
    <w:rsid w:val="00763840"/>
    <w:rsid w:val="00763FE4"/>
    <w:rsid w:val="0076417E"/>
    <w:rsid w:val="00764C43"/>
    <w:rsid w:val="00766F23"/>
    <w:rsid w:val="00767C08"/>
    <w:rsid w:val="0077052B"/>
    <w:rsid w:val="00770607"/>
    <w:rsid w:val="00770C49"/>
    <w:rsid w:val="00770FE5"/>
    <w:rsid w:val="00772DF5"/>
    <w:rsid w:val="007756B3"/>
    <w:rsid w:val="007763DB"/>
    <w:rsid w:val="00777AED"/>
    <w:rsid w:val="007811AE"/>
    <w:rsid w:val="00781580"/>
    <w:rsid w:val="00781B8F"/>
    <w:rsid w:val="007825F8"/>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6B9C"/>
    <w:rsid w:val="00796C2E"/>
    <w:rsid w:val="007A071F"/>
    <w:rsid w:val="007A1C50"/>
    <w:rsid w:val="007A2601"/>
    <w:rsid w:val="007A55DD"/>
    <w:rsid w:val="007A6F7E"/>
    <w:rsid w:val="007A73F1"/>
    <w:rsid w:val="007A76BA"/>
    <w:rsid w:val="007B1194"/>
    <w:rsid w:val="007B1532"/>
    <w:rsid w:val="007B24B1"/>
    <w:rsid w:val="007B2A3E"/>
    <w:rsid w:val="007B3E10"/>
    <w:rsid w:val="007B44DB"/>
    <w:rsid w:val="007B4ADC"/>
    <w:rsid w:val="007B55B2"/>
    <w:rsid w:val="007B654B"/>
    <w:rsid w:val="007B6EC7"/>
    <w:rsid w:val="007B7880"/>
    <w:rsid w:val="007C08FF"/>
    <w:rsid w:val="007C1B63"/>
    <w:rsid w:val="007C206C"/>
    <w:rsid w:val="007C270F"/>
    <w:rsid w:val="007C2B52"/>
    <w:rsid w:val="007C375F"/>
    <w:rsid w:val="007C4083"/>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EA7"/>
    <w:rsid w:val="007D6268"/>
    <w:rsid w:val="007D65FD"/>
    <w:rsid w:val="007D7362"/>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4D25"/>
    <w:rsid w:val="007F58F7"/>
    <w:rsid w:val="007F5F57"/>
    <w:rsid w:val="007F6279"/>
    <w:rsid w:val="007F7121"/>
    <w:rsid w:val="007F7833"/>
    <w:rsid w:val="00800A36"/>
    <w:rsid w:val="008011FB"/>
    <w:rsid w:val="00801750"/>
    <w:rsid w:val="00801B26"/>
    <w:rsid w:val="00801D83"/>
    <w:rsid w:val="00805601"/>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2AC6"/>
    <w:rsid w:val="008231DC"/>
    <w:rsid w:val="0082398B"/>
    <w:rsid w:val="00824815"/>
    <w:rsid w:val="00824E8B"/>
    <w:rsid w:val="00824F71"/>
    <w:rsid w:val="00825707"/>
    <w:rsid w:val="008266BB"/>
    <w:rsid w:val="008269D5"/>
    <w:rsid w:val="00827C3F"/>
    <w:rsid w:val="0083167E"/>
    <w:rsid w:val="00831F16"/>
    <w:rsid w:val="00832EA1"/>
    <w:rsid w:val="00833570"/>
    <w:rsid w:val="008341F0"/>
    <w:rsid w:val="008345DE"/>
    <w:rsid w:val="00835A31"/>
    <w:rsid w:val="00837A4C"/>
    <w:rsid w:val="00837D6E"/>
    <w:rsid w:val="008405E1"/>
    <w:rsid w:val="00840A50"/>
    <w:rsid w:val="00841411"/>
    <w:rsid w:val="008435D2"/>
    <w:rsid w:val="00843AF4"/>
    <w:rsid w:val="00843FC0"/>
    <w:rsid w:val="0084415B"/>
    <w:rsid w:val="008446DF"/>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DA"/>
    <w:rsid w:val="00860D6C"/>
    <w:rsid w:val="00862168"/>
    <w:rsid w:val="0086284D"/>
    <w:rsid w:val="008635A7"/>
    <w:rsid w:val="00865CCF"/>
    <w:rsid w:val="00865D67"/>
    <w:rsid w:val="00865F8B"/>
    <w:rsid w:val="00866E36"/>
    <w:rsid w:val="008672D0"/>
    <w:rsid w:val="00870102"/>
    <w:rsid w:val="00874CE4"/>
    <w:rsid w:val="00875335"/>
    <w:rsid w:val="0087623D"/>
    <w:rsid w:val="008769A8"/>
    <w:rsid w:val="008809B1"/>
    <w:rsid w:val="00881ACD"/>
    <w:rsid w:val="00881D99"/>
    <w:rsid w:val="00882BBF"/>
    <w:rsid w:val="00882DEC"/>
    <w:rsid w:val="00884819"/>
    <w:rsid w:val="00884846"/>
    <w:rsid w:val="00885759"/>
    <w:rsid w:val="008862D2"/>
    <w:rsid w:val="0088680D"/>
    <w:rsid w:val="00886893"/>
    <w:rsid w:val="00890ED9"/>
    <w:rsid w:val="008917FE"/>
    <w:rsid w:val="00891992"/>
    <w:rsid w:val="00891FD5"/>
    <w:rsid w:val="00892718"/>
    <w:rsid w:val="0089389E"/>
    <w:rsid w:val="00893B2F"/>
    <w:rsid w:val="008947B7"/>
    <w:rsid w:val="00894B47"/>
    <w:rsid w:val="008952A5"/>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6F4C"/>
    <w:rsid w:val="008A74DD"/>
    <w:rsid w:val="008A76FB"/>
    <w:rsid w:val="008B059F"/>
    <w:rsid w:val="008B151A"/>
    <w:rsid w:val="008B1A71"/>
    <w:rsid w:val="008B3389"/>
    <w:rsid w:val="008B5613"/>
    <w:rsid w:val="008B5617"/>
    <w:rsid w:val="008B57E5"/>
    <w:rsid w:val="008B6FFC"/>
    <w:rsid w:val="008C03D1"/>
    <w:rsid w:val="008C1E66"/>
    <w:rsid w:val="008C25DE"/>
    <w:rsid w:val="008C26B7"/>
    <w:rsid w:val="008C37DE"/>
    <w:rsid w:val="008C3BD6"/>
    <w:rsid w:val="008C438F"/>
    <w:rsid w:val="008C43F1"/>
    <w:rsid w:val="008C51A0"/>
    <w:rsid w:val="008C590F"/>
    <w:rsid w:val="008C64A5"/>
    <w:rsid w:val="008C6B96"/>
    <w:rsid w:val="008C6DE4"/>
    <w:rsid w:val="008D0753"/>
    <w:rsid w:val="008D14B1"/>
    <w:rsid w:val="008D1C34"/>
    <w:rsid w:val="008D3AE9"/>
    <w:rsid w:val="008D405B"/>
    <w:rsid w:val="008D629E"/>
    <w:rsid w:val="008D6F63"/>
    <w:rsid w:val="008D7A33"/>
    <w:rsid w:val="008E0524"/>
    <w:rsid w:val="008E0A00"/>
    <w:rsid w:val="008E1DB9"/>
    <w:rsid w:val="008E20FC"/>
    <w:rsid w:val="008E3AF7"/>
    <w:rsid w:val="008E405A"/>
    <w:rsid w:val="008E6454"/>
    <w:rsid w:val="008E71D2"/>
    <w:rsid w:val="008E76BF"/>
    <w:rsid w:val="008F0135"/>
    <w:rsid w:val="008F1460"/>
    <w:rsid w:val="008F2459"/>
    <w:rsid w:val="008F2C31"/>
    <w:rsid w:val="008F3566"/>
    <w:rsid w:val="008F4DD2"/>
    <w:rsid w:val="008F4F78"/>
    <w:rsid w:val="008F5897"/>
    <w:rsid w:val="008F6EB4"/>
    <w:rsid w:val="008F6EFC"/>
    <w:rsid w:val="008F7A3A"/>
    <w:rsid w:val="00901329"/>
    <w:rsid w:val="009016E3"/>
    <w:rsid w:val="00902085"/>
    <w:rsid w:val="00902426"/>
    <w:rsid w:val="00903071"/>
    <w:rsid w:val="00903450"/>
    <w:rsid w:val="009044F4"/>
    <w:rsid w:val="009053DA"/>
    <w:rsid w:val="009059FF"/>
    <w:rsid w:val="009060FE"/>
    <w:rsid w:val="00910747"/>
    <w:rsid w:val="00910E3B"/>
    <w:rsid w:val="009122D0"/>
    <w:rsid w:val="009125B7"/>
    <w:rsid w:val="00912CFB"/>
    <w:rsid w:val="009139E6"/>
    <w:rsid w:val="009175E4"/>
    <w:rsid w:val="00917AF0"/>
    <w:rsid w:val="00917C5F"/>
    <w:rsid w:val="00920A37"/>
    <w:rsid w:val="00920ACC"/>
    <w:rsid w:val="00920F8A"/>
    <w:rsid w:val="00922D49"/>
    <w:rsid w:val="00923181"/>
    <w:rsid w:val="009243D2"/>
    <w:rsid w:val="0092481E"/>
    <w:rsid w:val="00927CFC"/>
    <w:rsid w:val="00927DF8"/>
    <w:rsid w:val="00930567"/>
    <w:rsid w:val="00930E5C"/>
    <w:rsid w:val="0093159F"/>
    <w:rsid w:val="00931974"/>
    <w:rsid w:val="009319B4"/>
    <w:rsid w:val="00931A16"/>
    <w:rsid w:val="0093264A"/>
    <w:rsid w:val="00932776"/>
    <w:rsid w:val="00932A90"/>
    <w:rsid w:val="00933096"/>
    <w:rsid w:val="00934385"/>
    <w:rsid w:val="009350D0"/>
    <w:rsid w:val="00935FD5"/>
    <w:rsid w:val="00936019"/>
    <w:rsid w:val="0093607D"/>
    <w:rsid w:val="0093614F"/>
    <w:rsid w:val="009366F7"/>
    <w:rsid w:val="00936799"/>
    <w:rsid w:val="00936A39"/>
    <w:rsid w:val="009370FC"/>
    <w:rsid w:val="009374D4"/>
    <w:rsid w:val="0094087B"/>
    <w:rsid w:val="0094352E"/>
    <w:rsid w:val="00944100"/>
    <w:rsid w:val="00946587"/>
    <w:rsid w:val="0094720D"/>
    <w:rsid w:val="0094772D"/>
    <w:rsid w:val="009511E5"/>
    <w:rsid w:val="0095149D"/>
    <w:rsid w:val="009517F6"/>
    <w:rsid w:val="009521C1"/>
    <w:rsid w:val="00952A15"/>
    <w:rsid w:val="009534C9"/>
    <w:rsid w:val="00953EF6"/>
    <w:rsid w:val="0095402B"/>
    <w:rsid w:val="00955290"/>
    <w:rsid w:val="00955EBD"/>
    <w:rsid w:val="009568B5"/>
    <w:rsid w:val="00962F33"/>
    <w:rsid w:val="00962F77"/>
    <w:rsid w:val="00963193"/>
    <w:rsid w:val="00964AA4"/>
    <w:rsid w:val="00964DE9"/>
    <w:rsid w:val="00965598"/>
    <w:rsid w:val="009665B5"/>
    <w:rsid w:val="0096660F"/>
    <w:rsid w:val="009677C7"/>
    <w:rsid w:val="009712EA"/>
    <w:rsid w:val="009729A9"/>
    <w:rsid w:val="009752BE"/>
    <w:rsid w:val="009752D4"/>
    <w:rsid w:val="0097535C"/>
    <w:rsid w:val="00975A23"/>
    <w:rsid w:val="009761D3"/>
    <w:rsid w:val="009762F4"/>
    <w:rsid w:val="00976F28"/>
    <w:rsid w:val="009822AB"/>
    <w:rsid w:val="00982A00"/>
    <w:rsid w:val="00983048"/>
    <w:rsid w:val="0098318A"/>
    <w:rsid w:val="0098335A"/>
    <w:rsid w:val="00983B82"/>
    <w:rsid w:val="00986127"/>
    <w:rsid w:val="009864F0"/>
    <w:rsid w:val="00986D7B"/>
    <w:rsid w:val="00987481"/>
    <w:rsid w:val="00987864"/>
    <w:rsid w:val="00987BF2"/>
    <w:rsid w:val="00990141"/>
    <w:rsid w:val="00993242"/>
    <w:rsid w:val="00993CF6"/>
    <w:rsid w:val="009943FA"/>
    <w:rsid w:val="009960EE"/>
    <w:rsid w:val="00996ACF"/>
    <w:rsid w:val="00997F29"/>
    <w:rsid w:val="009A01B1"/>
    <w:rsid w:val="009A2106"/>
    <w:rsid w:val="009A29D8"/>
    <w:rsid w:val="009A29E9"/>
    <w:rsid w:val="009A2D45"/>
    <w:rsid w:val="009A56C0"/>
    <w:rsid w:val="009A6C25"/>
    <w:rsid w:val="009A6D2A"/>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29DF"/>
    <w:rsid w:val="009C3181"/>
    <w:rsid w:val="009C555E"/>
    <w:rsid w:val="009C5845"/>
    <w:rsid w:val="009C7936"/>
    <w:rsid w:val="009D0074"/>
    <w:rsid w:val="009D1A50"/>
    <w:rsid w:val="009D2E7D"/>
    <w:rsid w:val="009D491B"/>
    <w:rsid w:val="009D5041"/>
    <w:rsid w:val="009D65BC"/>
    <w:rsid w:val="009D7C5D"/>
    <w:rsid w:val="009D7F07"/>
    <w:rsid w:val="009D7F36"/>
    <w:rsid w:val="009E124C"/>
    <w:rsid w:val="009E2122"/>
    <w:rsid w:val="009E2628"/>
    <w:rsid w:val="009E2729"/>
    <w:rsid w:val="009E29EC"/>
    <w:rsid w:val="009E2E72"/>
    <w:rsid w:val="009E2FC5"/>
    <w:rsid w:val="009E343C"/>
    <w:rsid w:val="009E4504"/>
    <w:rsid w:val="009E4F58"/>
    <w:rsid w:val="009E5242"/>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DAB"/>
    <w:rsid w:val="009F6012"/>
    <w:rsid w:val="009F6428"/>
    <w:rsid w:val="009F64DC"/>
    <w:rsid w:val="00A0092D"/>
    <w:rsid w:val="00A00AB9"/>
    <w:rsid w:val="00A014DF"/>
    <w:rsid w:val="00A018DB"/>
    <w:rsid w:val="00A018F9"/>
    <w:rsid w:val="00A01C8C"/>
    <w:rsid w:val="00A02A8E"/>
    <w:rsid w:val="00A02BE8"/>
    <w:rsid w:val="00A0304E"/>
    <w:rsid w:val="00A0323A"/>
    <w:rsid w:val="00A05E5D"/>
    <w:rsid w:val="00A069A8"/>
    <w:rsid w:val="00A079A4"/>
    <w:rsid w:val="00A1046C"/>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D8"/>
    <w:rsid w:val="00A22EA6"/>
    <w:rsid w:val="00A239BC"/>
    <w:rsid w:val="00A25379"/>
    <w:rsid w:val="00A25895"/>
    <w:rsid w:val="00A26B14"/>
    <w:rsid w:val="00A27B7B"/>
    <w:rsid w:val="00A3003D"/>
    <w:rsid w:val="00A30122"/>
    <w:rsid w:val="00A30FE4"/>
    <w:rsid w:val="00A31BFA"/>
    <w:rsid w:val="00A36F15"/>
    <w:rsid w:val="00A371B5"/>
    <w:rsid w:val="00A37AAE"/>
    <w:rsid w:val="00A41377"/>
    <w:rsid w:val="00A413BE"/>
    <w:rsid w:val="00A428DD"/>
    <w:rsid w:val="00A43126"/>
    <w:rsid w:val="00A4464E"/>
    <w:rsid w:val="00A44AA1"/>
    <w:rsid w:val="00A44DE9"/>
    <w:rsid w:val="00A460E1"/>
    <w:rsid w:val="00A479C4"/>
    <w:rsid w:val="00A50246"/>
    <w:rsid w:val="00A51691"/>
    <w:rsid w:val="00A51EC8"/>
    <w:rsid w:val="00A52274"/>
    <w:rsid w:val="00A52DF0"/>
    <w:rsid w:val="00A53A47"/>
    <w:rsid w:val="00A548C5"/>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523B"/>
    <w:rsid w:val="00A654A2"/>
    <w:rsid w:val="00A65B5B"/>
    <w:rsid w:val="00A65E42"/>
    <w:rsid w:val="00A67EE2"/>
    <w:rsid w:val="00A67F8F"/>
    <w:rsid w:val="00A71215"/>
    <w:rsid w:val="00A71736"/>
    <w:rsid w:val="00A71870"/>
    <w:rsid w:val="00A72A97"/>
    <w:rsid w:val="00A73EAD"/>
    <w:rsid w:val="00A740B1"/>
    <w:rsid w:val="00A74325"/>
    <w:rsid w:val="00A76915"/>
    <w:rsid w:val="00A80991"/>
    <w:rsid w:val="00A8099A"/>
    <w:rsid w:val="00A8199B"/>
    <w:rsid w:val="00A827F3"/>
    <w:rsid w:val="00A82A69"/>
    <w:rsid w:val="00A8379B"/>
    <w:rsid w:val="00A84A7A"/>
    <w:rsid w:val="00A863C1"/>
    <w:rsid w:val="00A8660E"/>
    <w:rsid w:val="00A879CC"/>
    <w:rsid w:val="00A9017C"/>
    <w:rsid w:val="00A90478"/>
    <w:rsid w:val="00A91319"/>
    <w:rsid w:val="00A913C6"/>
    <w:rsid w:val="00A9188B"/>
    <w:rsid w:val="00A92764"/>
    <w:rsid w:val="00A92AB8"/>
    <w:rsid w:val="00A92DE6"/>
    <w:rsid w:val="00A93164"/>
    <w:rsid w:val="00A93AA6"/>
    <w:rsid w:val="00A93E9A"/>
    <w:rsid w:val="00A95011"/>
    <w:rsid w:val="00A9575F"/>
    <w:rsid w:val="00A95CBE"/>
    <w:rsid w:val="00A9601D"/>
    <w:rsid w:val="00A96640"/>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C0359"/>
    <w:rsid w:val="00AC0DBD"/>
    <w:rsid w:val="00AC3E3F"/>
    <w:rsid w:val="00AC428D"/>
    <w:rsid w:val="00AC4547"/>
    <w:rsid w:val="00AC4609"/>
    <w:rsid w:val="00AC4636"/>
    <w:rsid w:val="00AC49A9"/>
    <w:rsid w:val="00AC4E14"/>
    <w:rsid w:val="00AC58FF"/>
    <w:rsid w:val="00AC6194"/>
    <w:rsid w:val="00AC6547"/>
    <w:rsid w:val="00AC67E4"/>
    <w:rsid w:val="00AC6EE1"/>
    <w:rsid w:val="00AC76EA"/>
    <w:rsid w:val="00AC7BC7"/>
    <w:rsid w:val="00AC7CAA"/>
    <w:rsid w:val="00AD028A"/>
    <w:rsid w:val="00AD08D3"/>
    <w:rsid w:val="00AD1019"/>
    <w:rsid w:val="00AD13F3"/>
    <w:rsid w:val="00AD1C51"/>
    <w:rsid w:val="00AD1CB2"/>
    <w:rsid w:val="00AD262A"/>
    <w:rsid w:val="00AD380D"/>
    <w:rsid w:val="00AD38D9"/>
    <w:rsid w:val="00AD39BA"/>
    <w:rsid w:val="00AD4FCA"/>
    <w:rsid w:val="00AD7241"/>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4BB2"/>
    <w:rsid w:val="00AF7C38"/>
    <w:rsid w:val="00B00474"/>
    <w:rsid w:val="00B00878"/>
    <w:rsid w:val="00B0276C"/>
    <w:rsid w:val="00B0286F"/>
    <w:rsid w:val="00B030C8"/>
    <w:rsid w:val="00B03D7A"/>
    <w:rsid w:val="00B043D6"/>
    <w:rsid w:val="00B050C4"/>
    <w:rsid w:val="00B05327"/>
    <w:rsid w:val="00B066D3"/>
    <w:rsid w:val="00B068A4"/>
    <w:rsid w:val="00B06C9B"/>
    <w:rsid w:val="00B07121"/>
    <w:rsid w:val="00B07D20"/>
    <w:rsid w:val="00B07ED2"/>
    <w:rsid w:val="00B104B5"/>
    <w:rsid w:val="00B1068B"/>
    <w:rsid w:val="00B1079F"/>
    <w:rsid w:val="00B1096F"/>
    <w:rsid w:val="00B10C4B"/>
    <w:rsid w:val="00B10F65"/>
    <w:rsid w:val="00B115A6"/>
    <w:rsid w:val="00B11E1B"/>
    <w:rsid w:val="00B121B5"/>
    <w:rsid w:val="00B12DE1"/>
    <w:rsid w:val="00B12E08"/>
    <w:rsid w:val="00B130FD"/>
    <w:rsid w:val="00B13320"/>
    <w:rsid w:val="00B13D0A"/>
    <w:rsid w:val="00B1464A"/>
    <w:rsid w:val="00B14D75"/>
    <w:rsid w:val="00B15605"/>
    <w:rsid w:val="00B160CB"/>
    <w:rsid w:val="00B172F9"/>
    <w:rsid w:val="00B20507"/>
    <w:rsid w:val="00B2219E"/>
    <w:rsid w:val="00B2285D"/>
    <w:rsid w:val="00B22929"/>
    <w:rsid w:val="00B237F8"/>
    <w:rsid w:val="00B243C7"/>
    <w:rsid w:val="00B245CD"/>
    <w:rsid w:val="00B25E04"/>
    <w:rsid w:val="00B26A10"/>
    <w:rsid w:val="00B278EC"/>
    <w:rsid w:val="00B30AF1"/>
    <w:rsid w:val="00B30C3B"/>
    <w:rsid w:val="00B3356E"/>
    <w:rsid w:val="00B3392D"/>
    <w:rsid w:val="00B33F95"/>
    <w:rsid w:val="00B34C44"/>
    <w:rsid w:val="00B353A7"/>
    <w:rsid w:val="00B35CE3"/>
    <w:rsid w:val="00B36347"/>
    <w:rsid w:val="00B367CB"/>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6C80"/>
    <w:rsid w:val="00B570C1"/>
    <w:rsid w:val="00B572E8"/>
    <w:rsid w:val="00B57514"/>
    <w:rsid w:val="00B57CE4"/>
    <w:rsid w:val="00B616D3"/>
    <w:rsid w:val="00B618AF"/>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90C3E"/>
    <w:rsid w:val="00B914C7"/>
    <w:rsid w:val="00B9160E"/>
    <w:rsid w:val="00B9248D"/>
    <w:rsid w:val="00B92AC7"/>
    <w:rsid w:val="00B95615"/>
    <w:rsid w:val="00B96064"/>
    <w:rsid w:val="00B96F64"/>
    <w:rsid w:val="00B972EE"/>
    <w:rsid w:val="00B97A74"/>
    <w:rsid w:val="00BA051B"/>
    <w:rsid w:val="00BA08DC"/>
    <w:rsid w:val="00BA18EC"/>
    <w:rsid w:val="00BA2C23"/>
    <w:rsid w:val="00BA3299"/>
    <w:rsid w:val="00BA358D"/>
    <w:rsid w:val="00BA4104"/>
    <w:rsid w:val="00BA4CF3"/>
    <w:rsid w:val="00BA57CA"/>
    <w:rsid w:val="00BA5F0A"/>
    <w:rsid w:val="00BA6595"/>
    <w:rsid w:val="00BA6B90"/>
    <w:rsid w:val="00BA6DE9"/>
    <w:rsid w:val="00BA74E6"/>
    <w:rsid w:val="00BA76BF"/>
    <w:rsid w:val="00BA797C"/>
    <w:rsid w:val="00BA7C7A"/>
    <w:rsid w:val="00BB0D0A"/>
    <w:rsid w:val="00BB0DD3"/>
    <w:rsid w:val="00BB0F5E"/>
    <w:rsid w:val="00BB143A"/>
    <w:rsid w:val="00BB162C"/>
    <w:rsid w:val="00BB4C95"/>
    <w:rsid w:val="00BB58FC"/>
    <w:rsid w:val="00BB6D1C"/>
    <w:rsid w:val="00BC0FC9"/>
    <w:rsid w:val="00BC4504"/>
    <w:rsid w:val="00BC54FE"/>
    <w:rsid w:val="00BC6C3B"/>
    <w:rsid w:val="00BC6F81"/>
    <w:rsid w:val="00BD0182"/>
    <w:rsid w:val="00BD01FC"/>
    <w:rsid w:val="00BD1505"/>
    <w:rsid w:val="00BD178B"/>
    <w:rsid w:val="00BD296C"/>
    <w:rsid w:val="00BD2B58"/>
    <w:rsid w:val="00BD33D5"/>
    <w:rsid w:val="00BD38C5"/>
    <w:rsid w:val="00BD675C"/>
    <w:rsid w:val="00BD6C42"/>
    <w:rsid w:val="00BD704C"/>
    <w:rsid w:val="00BD71E6"/>
    <w:rsid w:val="00BE03E9"/>
    <w:rsid w:val="00BE0988"/>
    <w:rsid w:val="00BE19C4"/>
    <w:rsid w:val="00BE37E0"/>
    <w:rsid w:val="00BE531E"/>
    <w:rsid w:val="00BE5EA7"/>
    <w:rsid w:val="00BE630D"/>
    <w:rsid w:val="00BF044F"/>
    <w:rsid w:val="00BF1F74"/>
    <w:rsid w:val="00BF3CC5"/>
    <w:rsid w:val="00BF42A4"/>
    <w:rsid w:val="00BF6CCE"/>
    <w:rsid w:val="00BF7116"/>
    <w:rsid w:val="00BF7EF8"/>
    <w:rsid w:val="00C00A84"/>
    <w:rsid w:val="00C010F3"/>
    <w:rsid w:val="00C01558"/>
    <w:rsid w:val="00C02754"/>
    <w:rsid w:val="00C02BC9"/>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06"/>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3732"/>
    <w:rsid w:val="00C353BF"/>
    <w:rsid w:val="00C35EE4"/>
    <w:rsid w:val="00C4085B"/>
    <w:rsid w:val="00C409CD"/>
    <w:rsid w:val="00C41220"/>
    <w:rsid w:val="00C41706"/>
    <w:rsid w:val="00C43668"/>
    <w:rsid w:val="00C43CDD"/>
    <w:rsid w:val="00C443B1"/>
    <w:rsid w:val="00C45621"/>
    <w:rsid w:val="00C4624B"/>
    <w:rsid w:val="00C46382"/>
    <w:rsid w:val="00C46854"/>
    <w:rsid w:val="00C47F61"/>
    <w:rsid w:val="00C47FB9"/>
    <w:rsid w:val="00C5074B"/>
    <w:rsid w:val="00C514FF"/>
    <w:rsid w:val="00C51E75"/>
    <w:rsid w:val="00C524A1"/>
    <w:rsid w:val="00C52CB1"/>
    <w:rsid w:val="00C54AF8"/>
    <w:rsid w:val="00C564D6"/>
    <w:rsid w:val="00C57862"/>
    <w:rsid w:val="00C5799C"/>
    <w:rsid w:val="00C60040"/>
    <w:rsid w:val="00C61068"/>
    <w:rsid w:val="00C61467"/>
    <w:rsid w:val="00C61BC8"/>
    <w:rsid w:val="00C62529"/>
    <w:rsid w:val="00C63553"/>
    <w:rsid w:val="00C64599"/>
    <w:rsid w:val="00C658F0"/>
    <w:rsid w:val="00C65C4E"/>
    <w:rsid w:val="00C66A56"/>
    <w:rsid w:val="00C66B15"/>
    <w:rsid w:val="00C709C7"/>
    <w:rsid w:val="00C7227D"/>
    <w:rsid w:val="00C72405"/>
    <w:rsid w:val="00C73D25"/>
    <w:rsid w:val="00C755DA"/>
    <w:rsid w:val="00C7701F"/>
    <w:rsid w:val="00C80CDA"/>
    <w:rsid w:val="00C8105B"/>
    <w:rsid w:val="00C81E8F"/>
    <w:rsid w:val="00C8274E"/>
    <w:rsid w:val="00C830F4"/>
    <w:rsid w:val="00C83C29"/>
    <w:rsid w:val="00C83EC4"/>
    <w:rsid w:val="00C84EB4"/>
    <w:rsid w:val="00C85E9F"/>
    <w:rsid w:val="00C86438"/>
    <w:rsid w:val="00C867F5"/>
    <w:rsid w:val="00C86E09"/>
    <w:rsid w:val="00C86FBB"/>
    <w:rsid w:val="00C873AE"/>
    <w:rsid w:val="00C90B47"/>
    <w:rsid w:val="00C9124C"/>
    <w:rsid w:val="00C92423"/>
    <w:rsid w:val="00C95789"/>
    <w:rsid w:val="00C95D08"/>
    <w:rsid w:val="00C96091"/>
    <w:rsid w:val="00C969A5"/>
    <w:rsid w:val="00C96B43"/>
    <w:rsid w:val="00C97EE5"/>
    <w:rsid w:val="00CA02EF"/>
    <w:rsid w:val="00CA07ED"/>
    <w:rsid w:val="00CA1595"/>
    <w:rsid w:val="00CA1A7A"/>
    <w:rsid w:val="00CA2809"/>
    <w:rsid w:val="00CA39BF"/>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B85"/>
    <w:rsid w:val="00CD1C5F"/>
    <w:rsid w:val="00CD2727"/>
    <w:rsid w:val="00CD293F"/>
    <w:rsid w:val="00CD3559"/>
    <w:rsid w:val="00CD3FC9"/>
    <w:rsid w:val="00CD632A"/>
    <w:rsid w:val="00CD63F0"/>
    <w:rsid w:val="00CD7551"/>
    <w:rsid w:val="00CE0511"/>
    <w:rsid w:val="00CE1025"/>
    <w:rsid w:val="00CE172B"/>
    <w:rsid w:val="00CE1CCD"/>
    <w:rsid w:val="00CE234A"/>
    <w:rsid w:val="00CE28D6"/>
    <w:rsid w:val="00CE3019"/>
    <w:rsid w:val="00CE30E3"/>
    <w:rsid w:val="00CE312E"/>
    <w:rsid w:val="00CE3D12"/>
    <w:rsid w:val="00CE3E46"/>
    <w:rsid w:val="00CE4847"/>
    <w:rsid w:val="00CE4DB7"/>
    <w:rsid w:val="00CE5877"/>
    <w:rsid w:val="00CE7203"/>
    <w:rsid w:val="00CE7948"/>
    <w:rsid w:val="00CF0094"/>
    <w:rsid w:val="00CF2005"/>
    <w:rsid w:val="00CF31C2"/>
    <w:rsid w:val="00CF3645"/>
    <w:rsid w:val="00CF3EF0"/>
    <w:rsid w:val="00CF3FF4"/>
    <w:rsid w:val="00CF455A"/>
    <w:rsid w:val="00CF6A48"/>
    <w:rsid w:val="00CF7D0D"/>
    <w:rsid w:val="00CF7D0F"/>
    <w:rsid w:val="00D00580"/>
    <w:rsid w:val="00D005FD"/>
    <w:rsid w:val="00D015BA"/>
    <w:rsid w:val="00D01782"/>
    <w:rsid w:val="00D02C6D"/>
    <w:rsid w:val="00D02D97"/>
    <w:rsid w:val="00D03561"/>
    <w:rsid w:val="00D03764"/>
    <w:rsid w:val="00D03998"/>
    <w:rsid w:val="00D0513D"/>
    <w:rsid w:val="00D074AE"/>
    <w:rsid w:val="00D0792B"/>
    <w:rsid w:val="00D10410"/>
    <w:rsid w:val="00D10817"/>
    <w:rsid w:val="00D108DB"/>
    <w:rsid w:val="00D114FE"/>
    <w:rsid w:val="00D11AF0"/>
    <w:rsid w:val="00D13727"/>
    <w:rsid w:val="00D15224"/>
    <w:rsid w:val="00D17D22"/>
    <w:rsid w:val="00D21745"/>
    <w:rsid w:val="00D228C5"/>
    <w:rsid w:val="00D228EE"/>
    <w:rsid w:val="00D2438E"/>
    <w:rsid w:val="00D255A3"/>
    <w:rsid w:val="00D25F82"/>
    <w:rsid w:val="00D27368"/>
    <w:rsid w:val="00D3198F"/>
    <w:rsid w:val="00D31CB3"/>
    <w:rsid w:val="00D33781"/>
    <w:rsid w:val="00D33D8A"/>
    <w:rsid w:val="00D343EC"/>
    <w:rsid w:val="00D35654"/>
    <w:rsid w:val="00D36781"/>
    <w:rsid w:val="00D373E5"/>
    <w:rsid w:val="00D37527"/>
    <w:rsid w:val="00D3772C"/>
    <w:rsid w:val="00D40268"/>
    <w:rsid w:val="00D40382"/>
    <w:rsid w:val="00D40B22"/>
    <w:rsid w:val="00D40DD4"/>
    <w:rsid w:val="00D4121F"/>
    <w:rsid w:val="00D43E82"/>
    <w:rsid w:val="00D452E5"/>
    <w:rsid w:val="00D4689F"/>
    <w:rsid w:val="00D46996"/>
    <w:rsid w:val="00D46ECB"/>
    <w:rsid w:val="00D47438"/>
    <w:rsid w:val="00D47B16"/>
    <w:rsid w:val="00D50466"/>
    <w:rsid w:val="00D527BD"/>
    <w:rsid w:val="00D5367E"/>
    <w:rsid w:val="00D5428E"/>
    <w:rsid w:val="00D54395"/>
    <w:rsid w:val="00D54DF6"/>
    <w:rsid w:val="00D5644A"/>
    <w:rsid w:val="00D56955"/>
    <w:rsid w:val="00D5717C"/>
    <w:rsid w:val="00D5730E"/>
    <w:rsid w:val="00D57418"/>
    <w:rsid w:val="00D575ED"/>
    <w:rsid w:val="00D57DA6"/>
    <w:rsid w:val="00D6123D"/>
    <w:rsid w:val="00D6153D"/>
    <w:rsid w:val="00D615BB"/>
    <w:rsid w:val="00D61C87"/>
    <w:rsid w:val="00D61CAC"/>
    <w:rsid w:val="00D63A85"/>
    <w:rsid w:val="00D63A93"/>
    <w:rsid w:val="00D6487C"/>
    <w:rsid w:val="00D64BAB"/>
    <w:rsid w:val="00D6685C"/>
    <w:rsid w:val="00D70430"/>
    <w:rsid w:val="00D707E1"/>
    <w:rsid w:val="00D714D0"/>
    <w:rsid w:val="00D7180F"/>
    <w:rsid w:val="00D719EC"/>
    <w:rsid w:val="00D71DD0"/>
    <w:rsid w:val="00D7311C"/>
    <w:rsid w:val="00D73FED"/>
    <w:rsid w:val="00D74906"/>
    <w:rsid w:val="00D74C3B"/>
    <w:rsid w:val="00D74C73"/>
    <w:rsid w:val="00D74F71"/>
    <w:rsid w:val="00D762C2"/>
    <w:rsid w:val="00D770B2"/>
    <w:rsid w:val="00D77E06"/>
    <w:rsid w:val="00D80113"/>
    <w:rsid w:val="00D80DC8"/>
    <w:rsid w:val="00D814E6"/>
    <w:rsid w:val="00D81C35"/>
    <w:rsid w:val="00D81DDF"/>
    <w:rsid w:val="00D824AE"/>
    <w:rsid w:val="00D82986"/>
    <w:rsid w:val="00D82A10"/>
    <w:rsid w:val="00D82BD3"/>
    <w:rsid w:val="00D83408"/>
    <w:rsid w:val="00D83AE7"/>
    <w:rsid w:val="00D84D68"/>
    <w:rsid w:val="00D864F9"/>
    <w:rsid w:val="00D86903"/>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D46"/>
    <w:rsid w:val="00DA1E5D"/>
    <w:rsid w:val="00DA35D6"/>
    <w:rsid w:val="00DA4F09"/>
    <w:rsid w:val="00DA5A48"/>
    <w:rsid w:val="00DA607F"/>
    <w:rsid w:val="00DA6850"/>
    <w:rsid w:val="00DA6C5B"/>
    <w:rsid w:val="00DB1106"/>
    <w:rsid w:val="00DB12CA"/>
    <w:rsid w:val="00DB19C5"/>
    <w:rsid w:val="00DB1D55"/>
    <w:rsid w:val="00DB212F"/>
    <w:rsid w:val="00DB348A"/>
    <w:rsid w:val="00DB3F3D"/>
    <w:rsid w:val="00DB514B"/>
    <w:rsid w:val="00DB553B"/>
    <w:rsid w:val="00DB6C5A"/>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29E9"/>
    <w:rsid w:val="00DD31F3"/>
    <w:rsid w:val="00DD3938"/>
    <w:rsid w:val="00DD5D7C"/>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21D0"/>
    <w:rsid w:val="00DF34C1"/>
    <w:rsid w:val="00DF41D1"/>
    <w:rsid w:val="00DF6172"/>
    <w:rsid w:val="00DF77EF"/>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234"/>
    <w:rsid w:val="00E10A13"/>
    <w:rsid w:val="00E11DD7"/>
    <w:rsid w:val="00E11F05"/>
    <w:rsid w:val="00E1273F"/>
    <w:rsid w:val="00E12809"/>
    <w:rsid w:val="00E12EE0"/>
    <w:rsid w:val="00E12F4E"/>
    <w:rsid w:val="00E12FFB"/>
    <w:rsid w:val="00E13798"/>
    <w:rsid w:val="00E138C6"/>
    <w:rsid w:val="00E14358"/>
    <w:rsid w:val="00E14804"/>
    <w:rsid w:val="00E15AE5"/>
    <w:rsid w:val="00E167E6"/>
    <w:rsid w:val="00E170B7"/>
    <w:rsid w:val="00E1723C"/>
    <w:rsid w:val="00E2018D"/>
    <w:rsid w:val="00E205EB"/>
    <w:rsid w:val="00E2089B"/>
    <w:rsid w:val="00E21918"/>
    <w:rsid w:val="00E220A2"/>
    <w:rsid w:val="00E23066"/>
    <w:rsid w:val="00E250CE"/>
    <w:rsid w:val="00E26BCB"/>
    <w:rsid w:val="00E270D3"/>
    <w:rsid w:val="00E27274"/>
    <w:rsid w:val="00E2744B"/>
    <w:rsid w:val="00E27572"/>
    <w:rsid w:val="00E27A76"/>
    <w:rsid w:val="00E27F7E"/>
    <w:rsid w:val="00E3002F"/>
    <w:rsid w:val="00E309D7"/>
    <w:rsid w:val="00E30DEE"/>
    <w:rsid w:val="00E317B9"/>
    <w:rsid w:val="00E321AA"/>
    <w:rsid w:val="00E32B95"/>
    <w:rsid w:val="00E3316F"/>
    <w:rsid w:val="00E335E0"/>
    <w:rsid w:val="00E343D4"/>
    <w:rsid w:val="00E358D2"/>
    <w:rsid w:val="00E36E76"/>
    <w:rsid w:val="00E3779D"/>
    <w:rsid w:val="00E40305"/>
    <w:rsid w:val="00E40ADE"/>
    <w:rsid w:val="00E41D67"/>
    <w:rsid w:val="00E435CB"/>
    <w:rsid w:val="00E43F01"/>
    <w:rsid w:val="00E46189"/>
    <w:rsid w:val="00E46878"/>
    <w:rsid w:val="00E46C28"/>
    <w:rsid w:val="00E50BA5"/>
    <w:rsid w:val="00E5284F"/>
    <w:rsid w:val="00E53108"/>
    <w:rsid w:val="00E53841"/>
    <w:rsid w:val="00E53BBE"/>
    <w:rsid w:val="00E549F2"/>
    <w:rsid w:val="00E54EB6"/>
    <w:rsid w:val="00E5529E"/>
    <w:rsid w:val="00E56791"/>
    <w:rsid w:val="00E56EA4"/>
    <w:rsid w:val="00E57291"/>
    <w:rsid w:val="00E6240F"/>
    <w:rsid w:val="00E657A9"/>
    <w:rsid w:val="00E66DCA"/>
    <w:rsid w:val="00E67056"/>
    <w:rsid w:val="00E677DE"/>
    <w:rsid w:val="00E67E7C"/>
    <w:rsid w:val="00E721AF"/>
    <w:rsid w:val="00E72DE0"/>
    <w:rsid w:val="00E7492C"/>
    <w:rsid w:val="00E74E55"/>
    <w:rsid w:val="00E76C73"/>
    <w:rsid w:val="00E77874"/>
    <w:rsid w:val="00E81429"/>
    <w:rsid w:val="00E81824"/>
    <w:rsid w:val="00E8357C"/>
    <w:rsid w:val="00E83B42"/>
    <w:rsid w:val="00E87438"/>
    <w:rsid w:val="00E901AF"/>
    <w:rsid w:val="00E90BF4"/>
    <w:rsid w:val="00E91008"/>
    <w:rsid w:val="00E91741"/>
    <w:rsid w:val="00E91833"/>
    <w:rsid w:val="00E93CC0"/>
    <w:rsid w:val="00E950AB"/>
    <w:rsid w:val="00E96931"/>
    <w:rsid w:val="00E97C36"/>
    <w:rsid w:val="00EA0079"/>
    <w:rsid w:val="00EA0837"/>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E88"/>
    <w:rsid w:val="00EB6CAF"/>
    <w:rsid w:val="00EB7BDE"/>
    <w:rsid w:val="00EC106E"/>
    <w:rsid w:val="00EC38E4"/>
    <w:rsid w:val="00EC405C"/>
    <w:rsid w:val="00EC4B5F"/>
    <w:rsid w:val="00EC6320"/>
    <w:rsid w:val="00EC6340"/>
    <w:rsid w:val="00EC6FC1"/>
    <w:rsid w:val="00ED00B0"/>
    <w:rsid w:val="00ED01F1"/>
    <w:rsid w:val="00ED0E81"/>
    <w:rsid w:val="00ED1385"/>
    <w:rsid w:val="00ED15C2"/>
    <w:rsid w:val="00ED347F"/>
    <w:rsid w:val="00ED37A2"/>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8D8"/>
    <w:rsid w:val="00EF6212"/>
    <w:rsid w:val="00EF7AEB"/>
    <w:rsid w:val="00F00459"/>
    <w:rsid w:val="00F00FDE"/>
    <w:rsid w:val="00F01D75"/>
    <w:rsid w:val="00F0213D"/>
    <w:rsid w:val="00F03DA1"/>
    <w:rsid w:val="00F03DBB"/>
    <w:rsid w:val="00F03FDB"/>
    <w:rsid w:val="00F047CB"/>
    <w:rsid w:val="00F04852"/>
    <w:rsid w:val="00F06211"/>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6057"/>
    <w:rsid w:val="00F20BD8"/>
    <w:rsid w:val="00F20EBB"/>
    <w:rsid w:val="00F2229D"/>
    <w:rsid w:val="00F22B38"/>
    <w:rsid w:val="00F22C95"/>
    <w:rsid w:val="00F23538"/>
    <w:rsid w:val="00F2356D"/>
    <w:rsid w:val="00F24631"/>
    <w:rsid w:val="00F2504F"/>
    <w:rsid w:val="00F2553B"/>
    <w:rsid w:val="00F25B9A"/>
    <w:rsid w:val="00F268B5"/>
    <w:rsid w:val="00F30756"/>
    <w:rsid w:val="00F308C8"/>
    <w:rsid w:val="00F30D7F"/>
    <w:rsid w:val="00F313AE"/>
    <w:rsid w:val="00F314F5"/>
    <w:rsid w:val="00F32AFF"/>
    <w:rsid w:val="00F32B41"/>
    <w:rsid w:val="00F340BA"/>
    <w:rsid w:val="00F34506"/>
    <w:rsid w:val="00F34FA4"/>
    <w:rsid w:val="00F3514E"/>
    <w:rsid w:val="00F354EE"/>
    <w:rsid w:val="00F3577A"/>
    <w:rsid w:val="00F36A56"/>
    <w:rsid w:val="00F3702E"/>
    <w:rsid w:val="00F379A8"/>
    <w:rsid w:val="00F404B0"/>
    <w:rsid w:val="00F40C61"/>
    <w:rsid w:val="00F413CE"/>
    <w:rsid w:val="00F42536"/>
    <w:rsid w:val="00F42F16"/>
    <w:rsid w:val="00F43906"/>
    <w:rsid w:val="00F44AFB"/>
    <w:rsid w:val="00F46AFB"/>
    <w:rsid w:val="00F46BF5"/>
    <w:rsid w:val="00F47170"/>
    <w:rsid w:val="00F47BD3"/>
    <w:rsid w:val="00F47FF3"/>
    <w:rsid w:val="00F50B37"/>
    <w:rsid w:val="00F514E1"/>
    <w:rsid w:val="00F521FE"/>
    <w:rsid w:val="00F52D85"/>
    <w:rsid w:val="00F52E56"/>
    <w:rsid w:val="00F535ED"/>
    <w:rsid w:val="00F5471B"/>
    <w:rsid w:val="00F55B59"/>
    <w:rsid w:val="00F56BEB"/>
    <w:rsid w:val="00F607EE"/>
    <w:rsid w:val="00F610B4"/>
    <w:rsid w:val="00F6171E"/>
    <w:rsid w:val="00F62F4B"/>
    <w:rsid w:val="00F64120"/>
    <w:rsid w:val="00F646CD"/>
    <w:rsid w:val="00F65293"/>
    <w:rsid w:val="00F65969"/>
    <w:rsid w:val="00F65E52"/>
    <w:rsid w:val="00F65E5D"/>
    <w:rsid w:val="00F66C8C"/>
    <w:rsid w:val="00F67E4C"/>
    <w:rsid w:val="00F70F31"/>
    <w:rsid w:val="00F71CB3"/>
    <w:rsid w:val="00F72A6B"/>
    <w:rsid w:val="00F73DC1"/>
    <w:rsid w:val="00F744C3"/>
    <w:rsid w:val="00F75043"/>
    <w:rsid w:val="00F7554E"/>
    <w:rsid w:val="00F76489"/>
    <w:rsid w:val="00F76CF7"/>
    <w:rsid w:val="00F77502"/>
    <w:rsid w:val="00F77CE9"/>
    <w:rsid w:val="00F8029A"/>
    <w:rsid w:val="00F80A42"/>
    <w:rsid w:val="00F829DA"/>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924"/>
    <w:rsid w:val="00F939CC"/>
    <w:rsid w:val="00F93B4A"/>
    <w:rsid w:val="00F93FE7"/>
    <w:rsid w:val="00F94E21"/>
    <w:rsid w:val="00F94F2E"/>
    <w:rsid w:val="00F951FA"/>
    <w:rsid w:val="00F95FB8"/>
    <w:rsid w:val="00F96DDE"/>
    <w:rsid w:val="00F96EE0"/>
    <w:rsid w:val="00F9763C"/>
    <w:rsid w:val="00F978E1"/>
    <w:rsid w:val="00F97E99"/>
    <w:rsid w:val="00FA0323"/>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D10"/>
    <w:rsid w:val="00FC0A33"/>
    <w:rsid w:val="00FC10A2"/>
    <w:rsid w:val="00FC11B6"/>
    <w:rsid w:val="00FC149D"/>
    <w:rsid w:val="00FC1512"/>
    <w:rsid w:val="00FC1B41"/>
    <w:rsid w:val="00FC2CE7"/>
    <w:rsid w:val="00FC2E4B"/>
    <w:rsid w:val="00FC35E0"/>
    <w:rsid w:val="00FC4D11"/>
    <w:rsid w:val="00FC5175"/>
    <w:rsid w:val="00FC6B5B"/>
    <w:rsid w:val="00FC6C0B"/>
    <w:rsid w:val="00FC778C"/>
    <w:rsid w:val="00FC7EC0"/>
    <w:rsid w:val="00FD0A22"/>
    <w:rsid w:val="00FD0CA5"/>
    <w:rsid w:val="00FD15E8"/>
    <w:rsid w:val="00FD2FDE"/>
    <w:rsid w:val="00FD32D1"/>
    <w:rsid w:val="00FD3AAE"/>
    <w:rsid w:val="00FD3D4B"/>
    <w:rsid w:val="00FD3E67"/>
    <w:rsid w:val="00FD3F95"/>
    <w:rsid w:val="00FD4271"/>
    <w:rsid w:val="00FE1FB9"/>
    <w:rsid w:val="00FE2588"/>
    <w:rsid w:val="00FE28E3"/>
    <w:rsid w:val="00FE31DC"/>
    <w:rsid w:val="00FE332A"/>
    <w:rsid w:val="00FE50EC"/>
    <w:rsid w:val="00FE5CC4"/>
    <w:rsid w:val="00FE6451"/>
    <w:rsid w:val="00FE745F"/>
    <w:rsid w:val="00FE761A"/>
    <w:rsid w:val="00FE7AF1"/>
    <w:rsid w:val="00FE7B7D"/>
    <w:rsid w:val="00FF08E1"/>
    <w:rsid w:val="00FF092B"/>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 Char Char1,Footnote Text - Sharp Char Char2,Footnote Text - Sharp Char2,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0">
    <w:name w:val="footnote reference"/>
    <w:basedOn w:val="DefaultParagraphFont"/>
    <w:uiPriority w:val="99"/>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1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paragraph" w:customStyle="1" w:styleId="p000">
    <w:name w:val="p00"/>
    <w:basedOn w:val="Normal"/>
    <w:rsid w:val="0055684C"/>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ig-number">
    <w:name w:val="big-number"/>
    <w:basedOn w:val="DefaultParagraphFont"/>
    <w:rsid w:val="0055684C"/>
  </w:style>
  <w:style w:type="character" w:customStyle="1" w:styleId="Bodytext20">
    <w:name w:val="Body text (2)_"/>
    <w:basedOn w:val="DefaultParagraphFont"/>
    <w:link w:val="Bodytext21"/>
    <w:rsid w:val="0055684C"/>
    <w:rPr>
      <w:rFonts w:ascii="Arial" w:eastAsia="Arial" w:hAnsi="Arial" w:cs="Arial"/>
      <w:sz w:val="22"/>
      <w:szCs w:val="22"/>
      <w:shd w:val="clear" w:color="auto" w:fill="FFFFFF"/>
    </w:rPr>
  </w:style>
  <w:style w:type="paragraph" w:customStyle="1" w:styleId="Bodytext21">
    <w:name w:val="Body text (2)"/>
    <w:basedOn w:val="Normal"/>
    <w:link w:val="Bodytext20"/>
    <w:rsid w:val="0055684C"/>
    <w:pPr>
      <w:widowControl w:val="0"/>
      <w:shd w:val="clear" w:color="auto" w:fill="FFFFFF"/>
      <w:spacing w:after="60" w:line="408" w:lineRule="exact"/>
      <w:ind w:hanging="420"/>
      <w:jc w:val="both"/>
    </w:pPr>
    <w:rPr>
      <w:rFonts w:ascii="Arial" w:eastAsia="Arial" w:hAnsi="Arial" w:cs="Arial"/>
      <w:sz w:val="22"/>
      <w:szCs w:val="22"/>
    </w:rPr>
  </w:style>
  <w:style w:type="character" w:customStyle="1" w:styleId="Footnote2">
    <w:name w:val="Footnote (2)_"/>
    <w:basedOn w:val="DefaultParagraphFont"/>
    <w:link w:val="Footnote20"/>
    <w:rsid w:val="0055684C"/>
    <w:rPr>
      <w:rFonts w:ascii="Arial" w:eastAsia="Arial" w:hAnsi="Arial" w:cs="Arial"/>
      <w:b/>
      <w:bCs/>
      <w:shd w:val="clear" w:color="auto" w:fill="FFFFFF"/>
    </w:rPr>
  </w:style>
  <w:style w:type="character" w:customStyle="1" w:styleId="Bodytext12Exact">
    <w:name w:val="Body text (12) Exact"/>
    <w:basedOn w:val="DefaultParagraphFont"/>
    <w:link w:val="Bodytext12"/>
    <w:rsid w:val="0055684C"/>
    <w:rPr>
      <w:rFonts w:ascii="Arial" w:eastAsia="Arial" w:hAnsi="Arial" w:cs="Arial"/>
      <w:sz w:val="14"/>
      <w:szCs w:val="14"/>
      <w:shd w:val="clear" w:color="auto" w:fill="FFFFFF"/>
      <w:lang w:bidi="en-US"/>
    </w:rPr>
  </w:style>
  <w:style w:type="paragraph" w:customStyle="1" w:styleId="Footnote20">
    <w:name w:val="Footnote (2)"/>
    <w:basedOn w:val="Normal"/>
    <w:link w:val="Footnote2"/>
    <w:rsid w:val="0055684C"/>
    <w:pPr>
      <w:widowControl w:val="0"/>
      <w:shd w:val="clear" w:color="auto" w:fill="FFFFFF"/>
      <w:spacing w:after="0" w:line="350" w:lineRule="exact"/>
    </w:pPr>
    <w:rPr>
      <w:rFonts w:ascii="Arial" w:eastAsia="Arial" w:hAnsi="Arial" w:cs="Arial"/>
      <w:b/>
      <w:bCs/>
    </w:rPr>
  </w:style>
  <w:style w:type="paragraph" w:customStyle="1" w:styleId="Bodytext12">
    <w:name w:val="Body text (12)"/>
    <w:basedOn w:val="Normal"/>
    <w:link w:val="Bodytext12Exact"/>
    <w:rsid w:val="0055684C"/>
    <w:pPr>
      <w:widowControl w:val="0"/>
      <w:shd w:val="clear" w:color="auto" w:fill="FFFFFF"/>
      <w:bidi w:val="0"/>
      <w:spacing w:after="0" w:line="206" w:lineRule="exact"/>
      <w:jc w:val="both"/>
    </w:pPr>
    <w:rPr>
      <w:rFonts w:ascii="Arial" w:eastAsia="Arial" w:hAnsi="Arial" w:cs="Arial"/>
      <w:sz w:val="14"/>
      <w:szCs w:val="14"/>
      <w:lang w:bidi="en-US"/>
    </w:rPr>
  </w:style>
  <w:style w:type="character" w:customStyle="1" w:styleId="main">
    <w:name w:val="main"/>
    <w:basedOn w:val="DefaultParagraphFont"/>
    <w:rsid w:val="005568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8" Type="http://schemas.openxmlformats.org/officeDocument/2006/relationships/image" Target="media/image1.png"/><Relationship Id="rId26" Type="http://schemas.openxmlformats.org/officeDocument/2006/relationships/customXml" Target="../customXml/item2.xml"/><Relationship Id="rId21" Type="http://schemas.openxmlformats.org/officeDocument/2006/relationships/header" Target="header6.xml"/><Relationship Id="rId3" Type="http://schemas.openxmlformats.org/officeDocument/2006/relationships/webSettings" Target="webSettings.xml"/><Relationship Id="rId12" Type="http://schemas.openxmlformats.org/officeDocument/2006/relationships/header" Target="header5.xml"/><Relationship Id="rId17" Type="http://schemas.openxmlformats.org/officeDocument/2006/relationships/image" Target="media/image7.jpeg"/><Relationship Id="rId25" Type="http://schemas.openxmlformats.org/officeDocument/2006/relationships/styles" Target="styles.xml"/><Relationship Id="rId7" Type="http://schemas.openxmlformats.org/officeDocument/2006/relationships/header" Target="header2.xml"/><Relationship Id="rId16" Type="http://schemas.openxmlformats.org/officeDocument/2006/relationships/image" Target="media/image6.wmf"/><Relationship Id="rId2" Type="http://schemas.openxmlformats.org/officeDocument/2006/relationships/settings" Target="settings.xml"/><Relationship Id="rId20" Type="http://schemas.openxmlformats.org/officeDocument/2006/relationships/image" Target="media/image10.jpeg"/><Relationship Id="rId1"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numbering" Target="numbering.xml"/><Relationship Id="rId6" Type="http://schemas.openxmlformats.org/officeDocument/2006/relationships/header" Target="header1.xml"/><Relationship Id="rId15" Type="http://schemas.openxmlformats.org/officeDocument/2006/relationships/image" Target="media/image5.wmf"/><Relationship Id="rId23" Type="http://schemas.openxmlformats.org/officeDocument/2006/relationships/theme" Target="theme/theme1.xml"/><Relationship Id="rId5" Type="http://schemas.openxmlformats.org/officeDocument/2006/relationships/customXml" Target="../customXml/item1.xml"/><Relationship Id="rId28" Type="http://schemas.openxmlformats.org/officeDocument/2006/relationships/customXml" Target="../customXml/item4.xml"/><Relationship Id="rId10" Type="http://schemas.openxmlformats.org/officeDocument/2006/relationships/header" Target="header3.xml"/><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header" Target="header7.xml"/><Relationship Id="rId4" Type="http://schemas.openxmlformats.org/officeDocument/2006/relationships/fontTable" Target="fontTable.xml"/><Relationship Id="rId9" Type="http://schemas.openxmlformats.org/officeDocument/2006/relationships/image" Target="media/image2.png"/><Relationship Id="rId27" Type="http://schemas.openxmlformats.org/officeDocument/2006/relationships/customXml" Target="../customXml/item3.xml"/></Relationships>
</file>

<file path=word/theme/_rels/theme1.xml.rels>&#65279;<?xml version="1.0" encoding="utf-8" standalone="yes"?><Relationships xmlns="http://schemas.openxmlformats.org/package/2006/relationships"><Relationship Id="rId1" Type="http://schemas.openxmlformats.org/officeDocument/2006/relationships/image" Target="../media/image11.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 xmlns:thm15="http://schemas.microsoft.com/office/thememl/2012/main"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82EE5E1-4F6E-48FF-A567-4FB275AC60F7}">
  <ds:schemaRefs>
    <ds:schemaRef ds:uri="http://schemas.openxmlformats.org/officeDocument/2006/bibliography"/>
  </ds:schemaRefs>
</ds:datastoreItem>
</file>

<file path=customXml/itemProps2.xml><?xml version="1.0" encoding="utf-8"?>
<ds:datastoreItem xmlns:ds="http://schemas.openxmlformats.org/officeDocument/2006/customXml" ds:itemID="{4DEA518B-254D-4625-BFB8-01EBCE415F35}"/>
</file>

<file path=customXml/itemProps3.xml><?xml version="1.0" encoding="utf-8"?>
<ds:datastoreItem xmlns:ds="http://schemas.openxmlformats.org/officeDocument/2006/customXml" ds:itemID="{E79B69D1-F393-415F-B7E5-0F4253390D36}"/>
</file>

<file path=customXml/itemProps4.xml><?xml version="1.0" encoding="utf-8"?>
<ds:datastoreItem xmlns:ds="http://schemas.openxmlformats.org/officeDocument/2006/customXml" ds:itemID="{4F137069-6DA3-4F4F-A8BF-5920A59BFB4F}"/>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