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36284A" w:rsidRPr="00170230" w:rsidP="0036284A">
      <w:pPr>
        <w:tabs>
          <w:tab w:val="left" w:pos="340"/>
        </w:tabs>
        <w:spacing w:line="264" w:lineRule="exact"/>
        <w:ind w:left="6066"/>
        <w:rPr>
          <w:rFonts w:ascii="Tahoma" w:hAnsi="Tahoma" w:cs="Tahoma"/>
          <w:sz w:val="24"/>
          <w:szCs w:val="24"/>
          <w:rtl/>
        </w:rPr>
      </w:pPr>
      <w:bookmarkStart w:id="0" w:name="_Toc349122061"/>
      <w:bookmarkStart w:id="1" w:name="_Toc349136480"/>
      <w:bookmarkStart w:id="2" w:name="_Toc352831083"/>
      <w:bookmarkStart w:id="3" w:name="_Toc354324568"/>
      <w:bookmarkStart w:id="4" w:name="_Toc354661923"/>
      <w:bookmarkStart w:id="5" w:name="_GoBack"/>
      <w:bookmarkEnd w:id="5"/>
      <w:r w:rsidRPr="00170230">
        <w:rPr>
          <w:rFonts w:ascii="Tahoma" w:hAnsi="Tahoma" w:cs="Tahoma"/>
          <w:b/>
          <w:bCs/>
          <w:sz w:val="24"/>
          <w:szCs w:val="24"/>
          <w:rtl/>
        </w:rPr>
        <w:t>מבקר המדינה</w:t>
      </w:r>
    </w:p>
    <w:p w:rsidR="0036284A" w:rsidP="0036284A">
      <w:pPr>
        <w:tabs>
          <w:tab w:val="left" w:pos="340"/>
        </w:tabs>
        <w:spacing w:line="264" w:lineRule="exact"/>
        <w:ind w:left="6066"/>
        <w:rPr>
          <w:rFonts w:ascii="Tahoma" w:hAnsi="Tahoma" w:cs="Tahoma"/>
          <w:sz w:val="20"/>
          <w:szCs w:val="20"/>
          <w:rtl/>
        </w:rPr>
      </w:pPr>
      <w:r w:rsidRPr="00425E2B">
        <w:rPr>
          <w:rFonts w:ascii="Tahoma" w:hAnsi="Tahoma" w:cs="Tahoma" w:hint="eastAsia"/>
          <w:sz w:val="22"/>
          <w:szCs w:val="22"/>
          <w:rtl/>
        </w:rPr>
        <w:t>הקרן</w:t>
      </w:r>
      <w:r w:rsidRPr="00425E2B">
        <w:rPr>
          <w:rFonts w:ascii="Tahoma" w:hAnsi="Tahoma" w:cs="Tahoma"/>
          <w:sz w:val="22"/>
          <w:szCs w:val="22"/>
          <w:rtl/>
        </w:rPr>
        <w:t xml:space="preserve"> </w:t>
      </w:r>
      <w:r w:rsidRPr="00425E2B">
        <w:rPr>
          <w:rFonts w:ascii="Tahoma" w:hAnsi="Tahoma" w:cs="Tahoma" w:hint="eastAsia"/>
          <w:sz w:val="22"/>
          <w:szCs w:val="22"/>
          <w:rtl/>
        </w:rPr>
        <w:t>הקיימת</w:t>
      </w:r>
      <w:r w:rsidRPr="00425E2B">
        <w:rPr>
          <w:rFonts w:ascii="Tahoma" w:hAnsi="Tahoma" w:cs="Tahoma"/>
          <w:sz w:val="22"/>
          <w:szCs w:val="22"/>
          <w:rtl/>
        </w:rPr>
        <w:t xml:space="preserve"> </w:t>
      </w:r>
      <w:r w:rsidRPr="00425E2B">
        <w:rPr>
          <w:rFonts w:ascii="Tahoma" w:hAnsi="Tahoma" w:cs="Tahoma" w:hint="eastAsia"/>
          <w:sz w:val="22"/>
          <w:szCs w:val="22"/>
          <w:rtl/>
        </w:rPr>
        <w:t>לישראל</w:t>
      </w:r>
      <w:r w:rsidRPr="00425E2B">
        <w:rPr>
          <w:rFonts w:ascii="Tahoma" w:hAnsi="Tahoma" w:cs="Tahoma"/>
          <w:sz w:val="22"/>
          <w:szCs w:val="22"/>
          <w:rtl/>
        </w:rPr>
        <w:t xml:space="preserve"> </w:t>
      </w:r>
      <w:r>
        <w:rPr>
          <w:rFonts w:ascii="Tahoma" w:hAnsi="Tahoma" w:cs="Tahoma" w:hint="cs"/>
          <w:sz w:val="22"/>
          <w:szCs w:val="22"/>
          <w:rtl/>
        </w:rPr>
        <w:t xml:space="preserve">- </w:t>
      </w:r>
      <w:r w:rsidRPr="00425E2B">
        <w:rPr>
          <w:rFonts w:ascii="Tahoma" w:hAnsi="Tahoma" w:cs="Tahoma" w:hint="eastAsia"/>
          <w:sz w:val="20"/>
          <w:szCs w:val="20"/>
          <w:rtl/>
        </w:rPr>
        <w:t>פעולות</w:t>
      </w:r>
      <w:r w:rsidRPr="00425E2B">
        <w:rPr>
          <w:rFonts w:ascii="Tahoma" w:hAnsi="Tahoma" w:cs="Tahoma"/>
          <w:sz w:val="20"/>
          <w:szCs w:val="20"/>
          <w:rtl/>
        </w:rPr>
        <w:t xml:space="preserve"> </w:t>
      </w:r>
      <w:r w:rsidRPr="00425E2B">
        <w:rPr>
          <w:rFonts w:ascii="Tahoma" w:hAnsi="Tahoma" w:cs="Tahoma" w:hint="eastAsia"/>
          <w:sz w:val="20"/>
          <w:szCs w:val="20"/>
          <w:rtl/>
        </w:rPr>
        <w:t>לפיתוח</w:t>
      </w:r>
      <w:r w:rsidRPr="00425E2B">
        <w:rPr>
          <w:rFonts w:ascii="Tahoma" w:hAnsi="Tahoma" w:cs="Tahoma"/>
          <w:sz w:val="20"/>
          <w:szCs w:val="20"/>
          <w:rtl/>
        </w:rPr>
        <w:t xml:space="preserve"> </w:t>
      </w:r>
      <w:r w:rsidRPr="00425E2B">
        <w:rPr>
          <w:rFonts w:ascii="Tahoma" w:hAnsi="Tahoma" w:cs="Tahoma" w:hint="eastAsia"/>
          <w:sz w:val="20"/>
          <w:szCs w:val="20"/>
          <w:rtl/>
        </w:rPr>
        <w:t>מקרקעי</w:t>
      </w:r>
      <w:r w:rsidRPr="00425E2B">
        <w:rPr>
          <w:rFonts w:ascii="Tahoma" w:hAnsi="Tahoma" w:cs="Tahoma"/>
          <w:sz w:val="20"/>
          <w:szCs w:val="20"/>
          <w:rtl/>
        </w:rPr>
        <w:t xml:space="preserve"> </w:t>
      </w:r>
      <w:r w:rsidRPr="00425E2B">
        <w:rPr>
          <w:rFonts w:ascii="Tahoma" w:hAnsi="Tahoma" w:cs="Tahoma" w:hint="eastAsia"/>
          <w:sz w:val="20"/>
          <w:szCs w:val="20"/>
          <w:rtl/>
        </w:rPr>
        <w:t>ישראל</w:t>
      </w:r>
    </w:p>
    <w:p w:rsidR="0036284A" w:rsidRPr="0088634B" w:rsidP="0036284A">
      <w:pPr>
        <w:tabs>
          <w:tab w:val="left" w:pos="340"/>
        </w:tabs>
        <w:spacing w:before="60" w:line="264" w:lineRule="exact"/>
        <w:ind w:left="6067"/>
        <w:rPr>
          <w:rFonts w:ascii="Tahoma" w:hAnsi="Tahoma" w:cs="Tahoma"/>
          <w:sz w:val="18"/>
          <w:szCs w:val="18"/>
          <w:rtl/>
        </w:rPr>
      </w:pPr>
      <w:r w:rsidRPr="0088634B">
        <w:rPr>
          <w:rFonts w:ascii="Tahoma" w:hAnsi="Tahoma" w:cs="Tahoma" w:hint="cs"/>
          <w:sz w:val="18"/>
          <w:szCs w:val="18"/>
          <w:rtl/>
        </w:rPr>
        <w:t>דוח משלים</w:t>
      </w:r>
      <w:r>
        <w:rPr>
          <w:rFonts w:ascii="Tahoma" w:hAnsi="Tahoma" w:cs="Tahoma" w:hint="cs"/>
          <w:sz w:val="18"/>
          <w:szCs w:val="18"/>
          <w:rtl/>
        </w:rPr>
        <w:t xml:space="preserve"> - </w:t>
      </w:r>
      <w:r w:rsidRPr="0036284A">
        <w:rPr>
          <w:rFonts w:ascii="Tahoma" w:hAnsi="Tahoma" w:cs="Tahoma" w:hint="eastAsia"/>
          <w:sz w:val="18"/>
          <w:szCs w:val="18"/>
          <w:rtl/>
        </w:rPr>
        <w:t>הניהול</w:t>
      </w:r>
      <w:r w:rsidRPr="0036284A">
        <w:rPr>
          <w:rFonts w:ascii="Tahoma" w:hAnsi="Tahoma" w:cs="Tahoma"/>
          <w:sz w:val="18"/>
          <w:szCs w:val="18"/>
          <w:rtl/>
        </w:rPr>
        <w:t xml:space="preserve"> </w:t>
      </w:r>
      <w:r w:rsidRPr="0036284A">
        <w:rPr>
          <w:rFonts w:ascii="Tahoma" w:hAnsi="Tahoma" w:cs="Tahoma" w:hint="eastAsia"/>
          <w:sz w:val="18"/>
          <w:szCs w:val="18"/>
          <w:rtl/>
        </w:rPr>
        <w:t>הכספי</w:t>
      </w:r>
      <w:r w:rsidRPr="0036284A">
        <w:rPr>
          <w:rFonts w:ascii="Tahoma" w:hAnsi="Tahoma" w:cs="Tahoma"/>
          <w:sz w:val="18"/>
          <w:szCs w:val="18"/>
          <w:rtl/>
        </w:rPr>
        <w:t xml:space="preserve"> </w:t>
      </w:r>
      <w:r w:rsidRPr="0036284A">
        <w:rPr>
          <w:rFonts w:ascii="Tahoma" w:hAnsi="Tahoma" w:cs="Tahoma" w:hint="eastAsia"/>
          <w:sz w:val="18"/>
          <w:szCs w:val="18"/>
          <w:rtl/>
        </w:rPr>
        <w:t>של</w:t>
      </w:r>
      <w:r w:rsidRPr="0036284A">
        <w:rPr>
          <w:rFonts w:ascii="Tahoma" w:hAnsi="Tahoma" w:cs="Tahoma"/>
          <w:sz w:val="18"/>
          <w:szCs w:val="18"/>
          <w:rtl/>
        </w:rPr>
        <w:t xml:space="preserve"> </w:t>
      </w:r>
      <w:r w:rsidRPr="0036284A">
        <w:rPr>
          <w:rFonts w:ascii="Tahoma" w:hAnsi="Tahoma" w:cs="Tahoma" w:hint="eastAsia"/>
          <w:sz w:val="18"/>
          <w:szCs w:val="18"/>
          <w:rtl/>
        </w:rPr>
        <w:t>פעולות</w:t>
      </w:r>
      <w:r w:rsidRPr="0036284A">
        <w:rPr>
          <w:rFonts w:ascii="Tahoma" w:hAnsi="Tahoma" w:cs="Tahoma"/>
          <w:sz w:val="18"/>
          <w:szCs w:val="18"/>
          <w:rtl/>
        </w:rPr>
        <w:t xml:space="preserve"> </w:t>
      </w:r>
      <w:r w:rsidRPr="0036284A">
        <w:rPr>
          <w:rFonts w:ascii="Tahoma" w:hAnsi="Tahoma" w:cs="Tahoma" w:hint="eastAsia"/>
          <w:sz w:val="18"/>
          <w:szCs w:val="18"/>
          <w:rtl/>
        </w:rPr>
        <w:t>קק</w:t>
      </w:r>
      <w:r w:rsidRPr="0036284A">
        <w:rPr>
          <w:rFonts w:ascii="Tahoma" w:hAnsi="Tahoma" w:cs="Tahoma"/>
          <w:sz w:val="18"/>
          <w:szCs w:val="18"/>
          <w:rtl/>
        </w:rPr>
        <w:t>"</w:t>
      </w:r>
      <w:r w:rsidRPr="0036284A">
        <w:rPr>
          <w:rFonts w:ascii="Tahoma" w:hAnsi="Tahoma" w:cs="Tahoma" w:hint="eastAsia"/>
          <w:sz w:val="18"/>
          <w:szCs w:val="18"/>
          <w:rtl/>
        </w:rPr>
        <w:t>ל</w:t>
      </w:r>
      <w:r w:rsidRPr="0036284A">
        <w:rPr>
          <w:rFonts w:ascii="Tahoma" w:hAnsi="Tahoma" w:cs="Tahoma"/>
          <w:sz w:val="18"/>
          <w:szCs w:val="18"/>
          <w:rtl/>
        </w:rPr>
        <w:t xml:space="preserve"> </w:t>
      </w:r>
      <w:r w:rsidRPr="0036284A">
        <w:rPr>
          <w:rFonts w:ascii="Tahoma" w:hAnsi="Tahoma" w:cs="Tahoma" w:hint="eastAsia"/>
          <w:sz w:val="18"/>
          <w:szCs w:val="18"/>
          <w:rtl/>
        </w:rPr>
        <w:t>במקרקעין</w:t>
      </w:r>
      <w:r w:rsidRPr="0036284A">
        <w:rPr>
          <w:rFonts w:ascii="Tahoma" w:hAnsi="Tahoma" w:cs="Tahoma"/>
          <w:sz w:val="18"/>
          <w:szCs w:val="18"/>
          <w:rtl/>
        </w:rPr>
        <w:t xml:space="preserve"> </w:t>
      </w:r>
      <w:r w:rsidRPr="0036284A">
        <w:rPr>
          <w:rFonts w:ascii="Tahoma" w:hAnsi="Tahoma" w:cs="Tahoma" w:hint="eastAsia"/>
          <w:sz w:val="18"/>
          <w:szCs w:val="18"/>
          <w:rtl/>
        </w:rPr>
        <w:t>שבבעלות</w:t>
      </w:r>
      <w:r w:rsidRPr="0036284A">
        <w:rPr>
          <w:rFonts w:ascii="Tahoma" w:hAnsi="Tahoma" w:cs="Tahoma"/>
          <w:sz w:val="18"/>
          <w:szCs w:val="18"/>
          <w:rtl/>
        </w:rPr>
        <w:t xml:space="preserve"> </w:t>
      </w:r>
      <w:r w:rsidRPr="0036284A">
        <w:rPr>
          <w:rFonts w:ascii="Tahoma" w:hAnsi="Tahoma" w:cs="Tahoma" w:hint="eastAsia"/>
          <w:sz w:val="18"/>
          <w:szCs w:val="18"/>
          <w:rtl/>
        </w:rPr>
        <w:t>המדינה</w:t>
      </w:r>
    </w:p>
    <w:p w:rsidR="0036284A" w:rsidP="0036284A">
      <w:pPr>
        <w:bidi w:val="0"/>
        <w:rPr>
          <w:w w:val="80"/>
        </w:rPr>
      </w:pPr>
      <w:r>
        <w:rPr>
          <w:w w:val="80"/>
        </w:rPr>
        <w:br w:type="page"/>
      </w:r>
    </w:p>
    <w:p w:rsidR="0036284A" w:rsidRPr="0097737E" w:rsidP="0036284A">
      <w:pPr>
        <w:rPr>
          <w:w w:val="80"/>
          <w:rtl/>
        </w:rPr>
      </w:pPr>
    </w:p>
    <w:p w:rsidR="0036284A" w:rsidP="0036284A">
      <w:pPr>
        <w:rPr>
          <w:szCs w:val="22"/>
          <w:rtl/>
        </w:rPr>
        <w:sectPr w:rsidSect="003B4D44">
          <w:headerReference w:type="default" r:id="rId6"/>
          <w:pgSz w:w="11906" w:h="16838" w:code="9"/>
          <w:pgMar w:top="3402" w:right="1701" w:bottom="2835" w:left="1701" w:header="1559" w:footer="709" w:gutter="0"/>
          <w:cols w:space="708"/>
          <w:titlePg/>
          <w:bidi/>
          <w:rtlGutter/>
          <w:docGrid w:linePitch="360"/>
        </w:sectPr>
      </w:pPr>
    </w:p>
    <w:p w:rsidR="0036284A" w:rsidRPr="00170230" w:rsidP="0036284A">
      <w:pPr>
        <w:spacing w:line="240" w:lineRule="atLeast"/>
        <w:jc w:val="center"/>
        <w:rPr>
          <w:rFonts w:ascii="Tahoma" w:hAnsi="Tahoma" w:cs="Tahoma"/>
          <w:sz w:val="20"/>
          <w:szCs w:val="18"/>
        </w:rPr>
      </w:pPr>
      <w:r>
        <w:rPr>
          <w:rFonts w:ascii="Tahoma" w:hAnsi="Tahoma" w:cs="Tahoma"/>
          <w:noProof/>
          <w:sz w:val="20"/>
          <w:szCs w:val="18"/>
        </w:rPr>
        <w:drawing>
          <wp:inline distT="0" distB="0" distL="0" distR="0">
            <wp:extent cx="658369" cy="81077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427" name="israel-blue.1.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36284A" w:rsidRPr="00A10996" w:rsidP="0036284A">
      <w:pPr>
        <w:spacing w:before="120" w:after="0" w:line="312" w:lineRule="auto"/>
        <w:jc w:val="center"/>
        <w:rPr>
          <w:rFonts w:ascii="Tahoma" w:hAnsi="Tahoma" w:cs="Tahoma"/>
          <w:sz w:val="28"/>
          <w:szCs w:val="28"/>
          <w:rtl/>
        </w:rPr>
      </w:pPr>
      <w:r w:rsidRPr="00A10996">
        <w:rPr>
          <w:rFonts w:ascii="Tahoma" w:hAnsi="Tahoma" w:cs="Tahoma"/>
          <w:sz w:val="28"/>
          <w:szCs w:val="28"/>
          <w:rtl/>
        </w:rPr>
        <w:t>מבקר המדינה</w:t>
      </w:r>
    </w:p>
    <w:p w:rsidR="0036284A" w:rsidP="0036284A">
      <w:pPr>
        <w:spacing w:before="2000" w:after="0" w:line="720" w:lineRule="exact"/>
        <w:jc w:val="center"/>
        <w:rPr>
          <w:rFonts w:ascii="Tahoma" w:hAnsi="Tahoma" w:cs="Tahoma"/>
          <w:color w:val="2A2AA6"/>
          <w:spacing w:val="-4"/>
          <w:sz w:val="44"/>
          <w:szCs w:val="44"/>
          <w:rtl/>
        </w:rPr>
      </w:pPr>
      <w:r w:rsidRPr="00425E2B">
        <w:rPr>
          <w:rFonts w:ascii="Tahoma" w:hAnsi="Tahoma" w:cs="Tahoma" w:hint="eastAsia"/>
          <w:color w:val="2A2AA6"/>
          <w:sz w:val="64"/>
          <w:szCs w:val="64"/>
          <w:rtl/>
        </w:rPr>
        <w:t>הקרן</w:t>
      </w:r>
      <w:r w:rsidRPr="00425E2B">
        <w:rPr>
          <w:rFonts w:ascii="Tahoma" w:hAnsi="Tahoma" w:cs="Tahoma"/>
          <w:color w:val="2A2AA6"/>
          <w:sz w:val="64"/>
          <w:szCs w:val="64"/>
          <w:rtl/>
        </w:rPr>
        <w:t xml:space="preserve"> </w:t>
      </w:r>
      <w:r w:rsidRPr="00425E2B">
        <w:rPr>
          <w:rFonts w:ascii="Tahoma" w:hAnsi="Tahoma" w:cs="Tahoma" w:hint="eastAsia"/>
          <w:color w:val="2A2AA6"/>
          <w:sz w:val="64"/>
          <w:szCs w:val="64"/>
          <w:rtl/>
        </w:rPr>
        <w:t>הקיימת</w:t>
      </w:r>
      <w:r w:rsidRPr="00425E2B">
        <w:rPr>
          <w:rFonts w:ascii="Tahoma" w:hAnsi="Tahoma" w:cs="Tahoma"/>
          <w:color w:val="2A2AA6"/>
          <w:sz w:val="64"/>
          <w:szCs w:val="64"/>
          <w:rtl/>
        </w:rPr>
        <w:t xml:space="preserve"> </w:t>
      </w:r>
      <w:r w:rsidRPr="00425E2B">
        <w:rPr>
          <w:rFonts w:ascii="Tahoma" w:hAnsi="Tahoma" w:cs="Tahoma" w:hint="eastAsia"/>
          <w:color w:val="2A2AA6"/>
          <w:sz w:val="64"/>
          <w:szCs w:val="64"/>
          <w:rtl/>
        </w:rPr>
        <w:t>לישראל</w:t>
      </w:r>
      <w:r>
        <w:rPr>
          <w:rFonts w:ascii="Tahoma" w:hAnsi="Tahoma" w:cs="Tahoma"/>
          <w:color w:val="2A2AA6"/>
          <w:sz w:val="64"/>
          <w:szCs w:val="64"/>
          <w:rtl/>
        </w:rPr>
        <w:br/>
      </w:r>
      <w:r w:rsidRPr="00425E2B">
        <w:rPr>
          <w:rFonts w:ascii="Tahoma" w:hAnsi="Tahoma" w:cs="Tahoma" w:hint="eastAsia"/>
          <w:color w:val="2A2AA6"/>
          <w:spacing w:val="-4"/>
          <w:sz w:val="44"/>
          <w:szCs w:val="44"/>
          <w:rtl/>
        </w:rPr>
        <w:t>פעולות</w:t>
      </w:r>
      <w:r w:rsidRPr="00425E2B">
        <w:rPr>
          <w:rFonts w:ascii="Tahoma" w:hAnsi="Tahoma" w:cs="Tahoma"/>
          <w:color w:val="2A2AA6"/>
          <w:spacing w:val="-4"/>
          <w:sz w:val="44"/>
          <w:szCs w:val="44"/>
          <w:rtl/>
        </w:rPr>
        <w:t xml:space="preserve"> </w:t>
      </w:r>
      <w:r w:rsidRPr="00425E2B">
        <w:rPr>
          <w:rFonts w:ascii="Tahoma" w:hAnsi="Tahoma" w:cs="Tahoma" w:hint="eastAsia"/>
          <w:color w:val="2A2AA6"/>
          <w:spacing w:val="-4"/>
          <w:sz w:val="44"/>
          <w:szCs w:val="44"/>
          <w:rtl/>
        </w:rPr>
        <w:t>לפיתוח</w:t>
      </w:r>
      <w:r w:rsidRPr="00425E2B">
        <w:rPr>
          <w:rFonts w:ascii="Tahoma" w:hAnsi="Tahoma" w:cs="Tahoma"/>
          <w:color w:val="2A2AA6"/>
          <w:spacing w:val="-4"/>
          <w:sz w:val="44"/>
          <w:szCs w:val="44"/>
          <w:rtl/>
        </w:rPr>
        <w:t xml:space="preserve"> </w:t>
      </w:r>
      <w:r w:rsidRPr="00425E2B">
        <w:rPr>
          <w:rFonts w:ascii="Tahoma" w:hAnsi="Tahoma" w:cs="Tahoma" w:hint="eastAsia"/>
          <w:color w:val="2A2AA6"/>
          <w:spacing w:val="-4"/>
          <w:sz w:val="44"/>
          <w:szCs w:val="44"/>
          <w:rtl/>
        </w:rPr>
        <w:t>מקרקעי</w:t>
      </w:r>
      <w:r w:rsidRPr="00425E2B">
        <w:rPr>
          <w:rFonts w:ascii="Tahoma" w:hAnsi="Tahoma" w:cs="Tahoma"/>
          <w:color w:val="2A2AA6"/>
          <w:spacing w:val="-4"/>
          <w:sz w:val="44"/>
          <w:szCs w:val="44"/>
          <w:rtl/>
        </w:rPr>
        <w:t xml:space="preserve"> </w:t>
      </w:r>
      <w:r w:rsidRPr="00425E2B">
        <w:rPr>
          <w:rFonts w:ascii="Tahoma" w:hAnsi="Tahoma" w:cs="Tahoma" w:hint="eastAsia"/>
          <w:color w:val="2A2AA6"/>
          <w:spacing w:val="-4"/>
          <w:sz w:val="44"/>
          <w:szCs w:val="44"/>
          <w:rtl/>
        </w:rPr>
        <w:t>ישראל</w:t>
      </w:r>
    </w:p>
    <w:p w:rsidR="0036284A" w:rsidRPr="0036284A" w:rsidP="0036284A">
      <w:pPr>
        <w:spacing w:after="2640" w:line="400" w:lineRule="atLeast"/>
        <w:jc w:val="center"/>
        <w:rPr>
          <w:rFonts w:ascii="Tahoma" w:hAnsi="Tahoma" w:cs="Tahoma"/>
          <w:color w:val="2A2AA6"/>
          <w:sz w:val="28"/>
          <w:szCs w:val="28"/>
          <w:rtl/>
        </w:rPr>
      </w:pPr>
      <w:r w:rsidRPr="0036284A">
        <w:rPr>
          <w:rFonts w:ascii="Tahoma" w:hAnsi="Tahoma" w:cs="Tahoma" w:hint="cs"/>
          <w:color w:val="2A2AA6"/>
          <w:sz w:val="28"/>
          <w:szCs w:val="28"/>
          <w:rtl/>
        </w:rPr>
        <w:t xml:space="preserve">דוח משלים - </w:t>
      </w:r>
      <w:r>
        <w:rPr>
          <w:rFonts w:ascii="Tahoma" w:hAnsi="Tahoma" w:cs="Tahoma"/>
          <w:color w:val="2A2AA6"/>
          <w:sz w:val="28"/>
          <w:szCs w:val="28"/>
          <w:rtl/>
        </w:rPr>
        <w:br/>
      </w:r>
      <w:r w:rsidRPr="0036284A">
        <w:rPr>
          <w:rFonts w:ascii="Tahoma" w:hAnsi="Tahoma" w:cs="Tahoma" w:hint="eastAsia"/>
          <w:color w:val="2A2AA6"/>
          <w:sz w:val="28"/>
          <w:szCs w:val="28"/>
          <w:rtl/>
        </w:rPr>
        <w:t>הניהול</w:t>
      </w:r>
      <w:r w:rsidRPr="0036284A">
        <w:rPr>
          <w:rFonts w:ascii="Tahoma" w:hAnsi="Tahoma" w:cs="Tahoma"/>
          <w:color w:val="2A2AA6"/>
          <w:sz w:val="28"/>
          <w:szCs w:val="28"/>
          <w:rtl/>
        </w:rPr>
        <w:t xml:space="preserve"> </w:t>
      </w:r>
      <w:r w:rsidRPr="0036284A">
        <w:rPr>
          <w:rFonts w:ascii="Tahoma" w:hAnsi="Tahoma" w:cs="Tahoma" w:hint="eastAsia"/>
          <w:color w:val="2A2AA6"/>
          <w:sz w:val="28"/>
          <w:szCs w:val="28"/>
          <w:rtl/>
        </w:rPr>
        <w:t>הכספי</w:t>
      </w:r>
      <w:r w:rsidRPr="0036284A">
        <w:rPr>
          <w:rFonts w:ascii="Tahoma" w:hAnsi="Tahoma" w:cs="Tahoma"/>
          <w:color w:val="2A2AA6"/>
          <w:sz w:val="28"/>
          <w:szCs w:val="28"/>
          <w:rtl/>
        </w:rPr>
        <w:t xml:space="preserve"> </w:t>
      </w:r>
      <w:r w:rsidRPr="0036284A">
        <w:rPr>
          <w:rFonts w:ascii="Tahoma" w:hAnsi="Tahoma" w:cs="Tahoma" w:hint="eastAsia"/>
          <w:color w:val="2A2AA6"/>
          <w:sz w:val="28"/>
          <w:szCs w:val="28"/>
          <w:rtl/>
        </w:rPr>
        <w:t>של</w:t>
      </w:r>
      <w:r w:rsidRPr="0036284A">
        <w:rPr>
          <w:rFonts w:ascii="Tahoma" w:hAnsi="Tahoma" w:cs="Tahoma"/>
          <w:color w:val="2A2AA6"/>
          <w:sz w:val="28"/>
          <w:szCs w:val="28"/>
          <w:rtl/>
        </w:rPr>
        <w:t xml:space="preserve"> </w:t>
      </w:r>
      <w:r w:rsidRPr="0036284A">
        <w:rPr>
          <w:rFonts w:ascii="Tahoma" w:hAnsi="Tahoma" w:cs="Tahoma" w:hint="eastAsia"/>
          <w:color w:val="2A2AA6"/>
          <w:sz w:val="28"/>
          <w:szCs w:val="28"/>
          <w:rtl/>
        </w:rPr>
        <w:t>פעולות</w:t>
      </w:r>
      <w:r w:rsidRPr="0036284A">
        <w:rPr>
          <w:rFonts w:ascii="Tahoma" w:hAnsi="Tahoma" w:cs="Tahoma"/>
          <w:color w:val="2A2AA6"/>
          <w:sz w:val="28"/>
          <w:szCs w:val="28"/>
          <w:rtl/>
        </w:rPr>
        <w:t xml:space="preserve"> </w:t>
      </w:r>
      <w:r w:rsidRPr="0036284A">
        <w:rPr>
          <w:rFonts w:ascii="Tahoma" w:hAnsi="Tahoma" w:cs="Tahoma" w:hint="eastAsia"/>
          <w:color w:val="2A2AA6"/>
          <w:sz w:val="28"/>
          <w:szCs w:val="28"/>
          <w:rtl/>
        </w:rPr>
        <w:t>קק</w:t>
      </w:r>
      <w:r w:rsidRPr="0036284A">
        <w:rPr>
          <w:rFonts w:ascii="Tahoma" w:hAnsi="Tahoma" w:cs="Tahoma"/>
          <w:color w:val="2A2AA6"/>
          <w:sz w:val="28"/>
          <w:szCs w:val="28"/>
          <w:rtl/>
        </w:rPr>
        <w:t>"</w:t>
      </w:r>
      <w:r w:rsidRPr="0036284A">
        <w:rPr>
          <w:rFonts w:ascii="Tahoma" w:hAnsi="Tahoma" w:cs="Tahoma" w:hint="eastAsia"/>
          <w:color w:val="2A2AA6"/>
          <w:sz w:val="28"/>
          <w:szCs w:val="28"/>
          <w:rtl/>
        </w:rPr>
        <w:t>ל</w:t>
      </w:r>
      <w:r w:rsidRPr="0036284A">
        <w:rPr>
          <w:rFonts w:ascii="Tahoma" w:hAnsi="Tahoma" w:cs="Tahoma"/>
          <w:color w:val="2A2AA6"/>
          <w:sz w:val="28"/>
          <w:szCs w:val="28"/>
          <w:rtl/>
        </w:rPr>
        <w:t xml:space="preserve"> </w:t>
      </w:r>
      <w:r w:rsidRPr="0036284A">
        <w:rPr>
          <w:rFonts w:ascii="Tahoma" w:hAnsi="Tahoma" w:cs="Tahoma" w:hint="eastAsia"/>
          <w:color w:val="2A2AA6"/>
          <w:sz w:val="28"/>
          <w:szCs w:val="28"/>
          <w:rtl/>
        </w:rPr>
        <w:t>במקרקעין</w:t>
      </w:r>
      <w:r w:rsidRPr="0036284A">
        <w:rPr>
          <w:rFonts w:ascii="Tahoma" w:hAnsi="Tahoma" w:cs="Tahoma"/>
          <w:color w:val="2A2AA6"/>
          <w:sz w:val="28"/>
          <w:szCs w:val="28"/>
          <w:rtl/>
        </w:rPr>
        <w:t xml:space="preserve"> </w:t>
      </w:r>
      <w:r w:rsidRPr="0036284A">
        <w:rPr>
          <w:rFonts w:ascii="Tahoma" w:hAnsi="Tahoma" w:cs="Tahoma" w:hint="eastAsia"/>
          <w:color w:val="2A2AA6"/>
          <w:sz w:val="28"/>
          <w:szCs w:val="28"/>
          <w:rtl/>
        </w:rPr>
        <w:t>שבבעלות</w:t>
      </w:r>
      <w:r w:rsidRPr="0036284A">
        <w:rPr>
          <w:rFonts w:ascii="Tahoma" w:hAnsi="Tahoma" w:cs="Tahoma"/>
          <w:color w:val="2A2AA6"/>
          <w:sz w:val="28"/>
          <w:szCs w:val="28"/>
          <w:rtl/>
        </w:rPr>
        <w:t xml:space="preserve"> </w:t>
      </w:r>
      <w:r w:rsidRPr="0036284A">
        <w:rPr>
          <w:rFonts w:ascii="Tahoma" w:hAnsi="Tahoma" w:cs="Tahoma" w:hint="eastAsia"/>
          <w:color w:val="2A2AA6"/>
          <w:sz w:val="28"/>
          <w:szCs w:val="28"/>
          <w:rtl/>
        </w:rPr>
        <w:t>המדינה</w:t>
      </w:r>
    </w:p>
    <w:p w:rsidR="0036284A" w:rsidP="0036284A">
      <w:pPr>
        <w:spacing w:before="3360" w:after="0" w:line="720" w:lineRule="exact"/>
        <w:jc w:val="center"/>
        <w:rPr>
          <w:rFonts w:ascii="Tahoma" w:hAnsi="Tahoma" w:cs="Tahoma"/>
          <w:sz w:val="24"/>
          <w:szCs w:val="24"/>
        </w:rPr>
      </w:pPr>
      <w:r>
        <w:rPr>
          <w:rFonts w:ascii="Tahoma" w:hAnsi="Tahoma" w:cs="Tahoma"/>
          <w:noProof/>
          <w:sz w:val="24"/>
          <w:szCs w:val="24"/>
        </w:rPr>
        <w:drawing>
          <wp:inline distT="0" distB="0" distL="0" distR="0">
            <wp:extent cx="743714" cy="49072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24847" name="mevaker-semel.new-1.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3714" cy="490729"/>
                    </a:xfrm>
                    <a:prstGeom prst="rect">
                      <a:avLst/>
                    </a:prstGeom>
                  </pic:spPr>
                </pic:pic>
              </a:graphicData>
            </a:graphic>
          </wp:inline>
        </w:drawing>
      </w:r>
    </w:p>
    <w:p w:rsidR="0036284A" w:rsidP="0036284A">
      <w:pPr>
        <w:spacing w:after="0" w:line="240" w:lineRule="auto"/>
        <w:jc w:val="center"/>
        <w:rPr>
          <w:rFonts w:ascii="Tahoma" w:hAnsi="Tahoma" w:cs="Tahoma"/>
          <w:sz w:val="22"/>
          <w:szCs w:val="22"/>
          <w:rtl/>
        </w:rPr>
      </w:pPr>
      <w:r w:rsidRPr="00A10996">
        <w:rPr>
          <w:rFonts w:ascii="Tahoma" w:hAnsi="Tahoma" w:cs="Tahoma"/>
          <w:sz w:val="22"/>
          <w:szCs w:val="22"/>
          <w:rtl/>
        </w:rPr>
        <w:t xml:space="preserve">ירושלים, </w:t>
      </w:r>
      <w:r>
        <w:rPr>
          <w:rFonts w:ascii="Tahoma" w:hAnsi="Tahoma" w:cs="Tahoma" w:hint="cs"/>
          <w:sz w:val="22"/>
          <w:szCs w:val="22"/>
          <w:rtl/>
        </w:rPr>
        <w:t>אדר</w:t>
      </w:r>
      <w:r w:rsidRPr="00A10996">
        <w:rPr>
          <w:rFonts w:ascii="Tahoma" w:hAnsi="Tahoma" w:cs="Tahoma"/>
          <w:sz w:val="22"/>
          <w:szCs w:val="22"/>
          <w:rtl/>
        </w:rPr>
        <w:t xml:space="preserve"> </w:t>
      </w:r>
      <w:r w:rsidRPr="00A10996">
        <w:rPr>
          <w:rFonts w:ascii="Tahoma" w:hAnsi="Tahoma" w:cs="Tahoma"/>
          <w:sz w:val="22"/>
          <w:szCs w:val="22"/>
          <w:rtl/>
        </w:rPr>
        <w:t>התשע"</w:t>
      </w:r>
      <w:r>
        <w:rPr>
          <w:rFonts w:ascii="Tahoma" w:hAnsi="Tahoma" w:cs="Tahoma" w:hint="cs"/>
          <w:sz w:val="22"/>
          <w:szCs w:val="22"/>
          <w:rtl/>
        </w:rPr>
        <w:t>ז</w:t>
      </w:r>
      <w:r w:rsidRPr="00A10996">
        <w:rPr>
          <w:rFonts w:ascii="Tahoma" w:hAnsi="Tahoma" w:cs="Tahoma"/>
          <w:sz w:val="22"/>
          <w:szCs w:val="22"/>
          <w:rtl/>
        </w:rPr>
        <w:t xml:space="preserve">, </w:t>
      </w:r>
      <w:r>
        <w:rPr>
          <w:rFonts w:ascii="Tahoma" w:hAnsi="Tahoma" w:cs="Tahoma" w:hint="cs"/>
          <w:sz w:val="22"/>
          <w:szCs w:val="22"/>
          <w:rtl/>
        </w:rPr>
        <w:t xml:space="preserve">מרץ </w:t>
      </w:r>
      <w:r w:rsidRPr="00A10996">
        <w:rPr>
          <w:rFonts w:ascii="Tahoma" w:hAnsi="Tahoma" w:cs="Tahoma"/>
          <w:sz w:val="22"/>
          <w:szCs w:val="22"/>
          <w:rtl/>
        </w:rPr>
        <w:t xml:space="preserve"> 201</w:t>
      </w:r>
      <w:r>
        <w:rPr>
          <w:rFonts w:ascii="Tahoma" w:hAnsi="Tahoma" w:cs="Tahoma" w:hint="cs"/>
          <w:sz w:val="22"/>
          <w:szCs w:val="22"/>
          <w:rtl/>
        </w:rPr>
        <w:t>7</w:t>
      </w:r>
    </w:p>
    <w:p w:rsidR="0036284A" w:rsidRPr="007D0D3E" w:rsidP="0036284A">
      <w:pPr>
        <w:spacing w:after="0" w:line="240" w:lineRule="auto"/>
        <w:jc w:val="center"/>
        <w:rPr>
          <w:rFonts w:ascii="Tahoma" w:hAnsi="Tahoma" w:cs="Tahoma"/>
          <w:sz w:val="22"/>
          <w:szCs w:val="22"/>
          <w:rtl/>
        </w:rPr>
        <w:sectPr w:rsidSect="00410B08">
          <w:pgSz w:w="11906" w:h="16838" w:code="9"/>
          <w:pgMar w:top="3402" w:right="1701" w:bottom="2835" w:left="1701" w:header="1559" w:footer="709" w:gutter="0"/>
          <w:cols w:space="708"/>
          <w:titlePg/>
          <w:bidi/>
          <w:rtlGutter/>
          <w:docGrid w:linePitch="360"/>
        </w:sectPr>
      </w:pPr>
    </w:p>
    <w:p w:rsidR="0036284A" w:rsidRPr="00170230" w:rsidP="0036284A">
      <w:pPr>
        <w:spacing w:before="8000" w:after="0" w:line="240" w:lineRule="auto"/>
        <w:jc w:val="center"/>
        <w:rPr>
          <w:rFonts w:ascii="Tahoma" w:hAnsi="Tahoma" w:cs="Tahoma"/>
          <w:sz w:val="16"/>
          <w:szCs w:val="20"/>
          <w:rtl/>
        </w:rPr>
      </w:pPr>
      <w:r w:rsidRPr="00170230">
        <w:rPr>
          <w:rFonts w:ascii="Tahoma" w:hAnsi="Tahoma" w:cs="Tahoma"/>
          <w:sz w:val="16"/>
          <w:szCs w:val="20"/>
          <w:rtl/>
        </w:rPr>
        <w:t xml:space="preserve">מס' קטלוגי </w:t>
      </w:r>
      <w:r>
        <w:rPr>
          <w:rFonts w:ascii="Tahoma" w:hAnsi="Tahoma" w:cs="Tahoma"/>
          <w:sz w:val="16"/>
          <w:szCs w:val="20"/>
        </w:rPr>
        <w:t>001B</w:t>
      </w:r>
      <w:r w:rsidRPr="00170230">
        <w:rPr>
          <w:rFonts w:ascii="Tahoma" w:hAnsi="Tahoma" w:cs="Tahoma"/>
          <w:sz w:val="16"/>
          <w:szCs w:val="20"/>
          <w:rtl/>
        </w:rPr>
        <w:t>-</w:t>
      </w:r>
      <w:r>
        <w:rPr>
          <w:rFonts w:ascii="Tahoma" w:hAnsi="Tahoma" w:cs="Tahoma"/>
          <w:sz w:val="16"/>
          <w:szCs w:val="20"/>
        </w:rPr>
        <w:t>2017</w:t>
      </w:r>
    </w:p>
    <w:p w:rsidR="0036284A" w:rsidRPr="005C76A4" w:rsidP="0036284A">
      <w:pPr>
        <w:spacing w:after="0" w:line="240" w:lineRule="auto"/>
        <w:jc w:val="center"/>
        <w:rPr>
          <w:rFonts w:ascii="Tahoma" w:hAnsi="Tahoma" w:cs="Tahoma"/>
          <w:sz w:val="16"/>
          <w:szCs w:val="16"/>
        </w:rPr>
      </w:pPr>
      <w:r w:rsidRPr="005C76A4">
        <w:rPr>
          <w:rFonts w:ascii="Tahoma" w:hAnsi="Tahoma" w:cs="Tahoma"/>
          <w:sz w:val="16"/>
          <w:szCs w:val="16"/>
        </w:rPr>
        <w:t>ISSN: 0793-1948</w:t>
      </w:r>
      <w:r w:rsidRPr="005C76A4">
        <w:rPr>
          <w:rFonts w:ascii="Tahoma" w:hAnsi="Tahoma" w:cs="Tahoma"/>
          <w:sz w:val="16"/>
          <w:szCs w:val="16"/>
          <w:rtl/>
        </w:rPr>
        <w:t xml:space="preserve"> </w:t>
      </w:r>
    </w:p>
    <w:p w:rsidR="0036284A" w:rsidRPr="00170230" w:rsidP="0036284A">
      <w:pPr>
        <w:spacing w:after="0" w:line="240" w:lineRule="auto"/>
        <w:jc w:val="center"/>
        <w:rPr>
          <w:rFonts w:ascii="Tahoma" w:hAnsi="Tahoma" w:cs="Tahoma"/>
          <w:sz w:val="20"/>
          <w:szCs w:val="20"/>
        </w:rPr>
      </w:pPr>
    </w:p>
    <w:p w:rsidR="0036284A" w:rsidP="0036284A">
      <w:pPr>
        <w:spacing w:after="0" w:line="240" w:lineRule="auto"/>
        <w:jc w:val="center"/>
        <w:rPr>
          <w:rFonts w:ascii="Tahoma" w:hAnsi="Tahoma" w:cs="Tahoma"/>
          <w:sz w:val="18"/>
          <w:szCs w:val="18"/>
          <w:rtl/>
        </w:rPr>
      </w:pPr>
      <w:r>
        <w:rPr>
          <w:rFonts w:ascii="Tahoma" w:hAnsi="Tahoma" w:cs="Tahoma" w:hint="cs"/>
          <w:sz w:val="18"/>
          <w:szCs w:val="18"/>
          <w:rtl/>
        </w:rPr>
        <w:t>ניתן להוריד גרסה אלקטרונית של דוח זה</w:t>
      </w:r>
    </w:p>
    <w:p w:rsidR="0036284A" w:rsidRPr="00170230" w:rsidP="0036284A">
      <w:pPr>
        <w:spacing w:after="0" w:line="240" w:lineRule="auto"/>
        <w:jc w:val="center"/>
        <w:rPr>
          <w:rFonts w:ascii="Tahoma" w:hAnsi="Tahoma" w:cs="Tahoma"/>
          <w:sz w:val="18"/>
          <w:szCs w:val="18"/>
          <w:rtl/>
        </w:rPr>
      </w:pPr>
      <w:r>
        <w:rPr>
          <w:rFonts w:ascii="Tahoma" w:hAnsi="Tahoma" w:cs="Tahoma" w:hint="cs"/>
          <w:sz w:val="18"/>
          <w:szCs w:val="18"/>
          <w:rtl/>
        </w:rPr>
        <w:t>מאתר האינטרנט של</w:t>
      </w:r>
      <w:r w:rsidRPr="00170230">
        <w:rPr>
          <w:rFonts w:ascii="Tahoma" w:hAnsi="Tahoma" w:cs="Tahoma"/>
          <w:sz w:val="18"/>
          <w:szCs w:val="18"/>
          <w:rtl/>
        </w:rPr>
        <w:t xml:space="preserve"> משרד מבקר המדינה</w:t>
      </w:r>
    </w:p>
    <w:p w:rsidR="0036284A" w:rsidRPr="00170230" w:rsidP="0036284A">
      <w:pPr>
        <w:spacing w:after="0" w:line="240" w:lineRule="auto"/>
        <w:jc w:val="center"/>
        <w:rPr>
          <w:rFonts w:ascii="Tahoma" w:hAnsi="Tahoma" w:cs="Tahoma"/>
          <w:sz w:val="20"/>
          <w:szCs w:val="20"/>
          <w:rtl/>
        </w:rPr>
      </w:pPr>
      <w:r w:rsidRPr="00170230">
        <w:rPr>
          <w:rFonts w:ascii="Tahoma" w:hAnsi="Tahoma" w:cs="Tahoma"/>
          <w:sz w:val="20"/>
          <w:szCs w:val="20"/>
        </w:rPr>
        <w:t>www.mevaker.gov.il</w:t>
      </w:r>
    </w:p>
    <w:p w:rsidR="0036284A" w:rsidRPr="00170230" w:rsidP="0036284A">
      <w:pPr>
        <w:spacing w:after="0" w:line="240" w:lineRule="auto"/>
        <w:jc w:val="center"/>
        <w:rPr>
          <w:rFonts w:ascii="Tahoma" w:hAnsi="Tahoma" w:cs="Tahoma"/>
          <w:sz w:val="20"/>
          <w:szCs w:val="20"/>
          <w:rtl/>
        </w:rPr>
      </w:pPr>
    </w:p>
    <w:p w:rsidR="0036284A" w:rsidRPr="00170230" w:rsidP="0036284A">
      <w:pPr>
        <w:spacing w:after="0" w:line="240" w:lineRule="auto"/>
        <w:jc w:val="center"/>
        <w:rPr>
          <w:rFonts w:ascii="Tahoma" w:hAnsi="Tahoma" w:cs="Tahoma"/>
          <w:sz w:val="18"/>
          <w:szCs w:val="18"/>
          <w:rtl/>
        </w:rPr>
      </w:pPr>
      <w:r w:rsidRPr="00170230">
        <w:rPr>
          <w:rFonts w:ascii="Tahoma" w:hAnsi="Tahoma" w:cs="Tahoma"/>
          <w:sz w:val="18"/>
          <w:szCs w:val="18"/>
          <w:rtl/>
        </w:rPr>
        <w:t xml:space="preserve">סדר: </w:t>
      </w:r>
      <w:r w:rsidRPr="00170230">
        <w:rPr>
          <w:rFonts w:ascii="Tahoma" w:hAnsi="Tahoma" w:cs="Tahoma"/>
          <w:sz w:val="18"/>
          <w:szCs w:val="18"/>
          <w:rtl/>
        </w:rPr>
        <w:t>אונית</w:t>
      </w:r>
      <w:r w:rsidRPr="00170230">
        <w:rPr>
          <w:rFonts w:ascii="Tahoma" w:hAnsi="Tahoma" w:cs="Tahoma"/>
          <w:sz w:val="18"/>
          <w:szCs w:val="18"/>
          <w:rtl/>
        </w:rPr>
        <w:t xml:space="preserve"> שירותי מחשב בע"מ</w:t>
      </w:r>
    </w:p>
    <w:p w:rsidR="00E077B7" w:rsidRPr="0010599F" w:rsidP="0074082B">
      <w:pPr>
        <w:pStyle w:val="running-text"/>
        <w:bidi/>
        <w:rPr>
          <w:rtl/>
        </w:rPr>
      </w:pPr>
    </w:p>
    <w:p w:rsidR="006C5F46" w:rsidRPr="00E077B7" w:rsidP="00616152">
      <w:pPr>
        <w:pStyle w:val="NAME"/>
        <w:rPr>
          <w:rtl/>
        </w:rPr>
        <w:sectPr w:rsidSect="00E40ADE">
          <w:headerReference w:type="even" r:id="rId9"/>
          <w:headerReference w:type="default" r:id="rId10"/>
          <w:pgSz w:w="11906" w:h="16838" w:code="9"/>
          <w:pgMar w:top="3119" w:right="1701" w:bottom="3119" w:left="1701" w:header="1559" w:footer="709" w:gutter="0"/>
          <w:cols w:space="708"/>
          <w:titlePg/>
          <w:bidi/>
          <w:rtlGutter/>
          <w:docGrid w:linePitch="360"/>
        </w:sectPr>
      </w:pPr>
    </w:p>
    <w:p w:rsidR="006C5F46" w:rsidRPr="00CF3645" w:rsidP="00616152">
      <w:pPr>
        <w:pStyle w:val="Footer"/>
        <w:spacing w:after="120" w:line="230" w:lineRule="exact"/>
        <w:jc w:val="both"/>
        <w:rPr>
          <w:rFonts w:ascii="Tahoma" w:hAnsi="Tahoma" w:cs="Tahoma"/>
          <w:color w:val="2A2AA6"/>
          <w:szCs w:val="22"/>
          <w:rtl/>
        </w:rPr>
      </w:pPr>
    </w:p>
    <w:p w:rsidR="006C5F46" w:rsidP="00616152">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616152">
      <w:pPr>
        <w:pStyle w:val="KOT3T"/>
        <w:keepLines/>
        <w:rPr>
          <w:rtl/>
        </w:rPr>
      </w:pPr>
      <w:r w:rsidRPr="00D94BA9">
        <w:rPr>
          <w:rtl/>
        </w:rPr>
        <w:t>תקציר</w:t>
      </w:r>
    </w:p>
    <w:p w:rsidR="00A559B2" w:rsidRPr="003D09D3" w:rsidP="00616152">
      <w:pPr>
        <w:pStyle w:val="KOT4T"/>
        <w:rPr>
          <w:rtl/>
        </w:rPr>
      </w:pPr>
      <w:r w:rsidRPr="00B12E08">
        <w:rPr>
          <w:rFonts w:hint="eastAsia"/>
          <w:rtl/>
        </w:rPr>
        <w:t>רקע</w:t>
      </w:r>
      <w:r w:rsidRPr="00B12E08">
        <w:rPr>
          <w:rtl/>
        </w:rPr>
        <w:t xml:space="preserve"> </w:t>
      </w:r>
      <w:r w:rsidRPr="00B12E08">
        <w:rPr>
          <w:rFonts w:hint="eastAsia"/>
          <w:rtl/>
        </w:rPr>
        <w:t>כללי</w:t>
      </w:r>
    </w:p>
    <w:p w:rsidR="00766455" w:rsidRPr="00346AAB" w:rsidP="00616152">
      <w:pPr>
        <w:pStyle w:val="takzir-text"/>
        <w:pBdr>
          <w:bottom w:val="none" w:sz="0" w:space="0" w:color="auto"/>
        </w:pBdr>
        <w:bidi/>
        <w:rPr>
          <w:rtl/>
        </w:rPr>
      </w:pPr>
      <w:r w:rsidRPr="00346AAB">
        <w:rPr>
          <w:rFonts w:hint="cs"/>
          <w:rtl/>
        </w:rPr>
        <w:t>הקרן הקיימת לישראל (להלן - קק"ל) הוקמה בשנת 1901 על פי החלטת הקונגרס הציוני של ההסתדרות הציונית העולמית (להלן - הקונגרס הציוני)</w:t>
      </w:r>
      <w:r>
        <w:rPr>
          <w:rStyle w:val="FootnoteReference1"/>
          <w:rtl/>
        </w:rPr>
        <w:footnoteReference w:id="2"/>
      </w:r>
      <w:r w:rsidRPr="00346AAB">
        <w:rPr>
          <w:rFonts w:hint="cs"/>
          <w:rtl/>
        </w:rPr>
        <w:t xml:space="preserve"> כדי לרכוש בתרומות </w:t>
      </w:r>
      <w:r w:rsidRPr="00346AAB">
        <w:rPr>
          <w:rtl/>
        </w:rPr>
        <w:t>העם היהודי קרקעות בארץ ישראל</w:t>
      </w:r>
      <w:r w:rsidRPr="00346AAB">
        <w:rPr>
          <w:rFonts w:hint="cs"/>
          <w:rtl/>
        </w:rPr>
        <w:t xml:space="preserve">. בזמנו, קק"ל נחשבה לאחד מהמוסדות הלאומיים של המדינה שבדרך. במשך השנים נוסף לקק"ל </w:t>
      </w:r>
      <w:r>
        <w:rPr>
          <w:rFonts w:hint="cs"/>
          <w:rtl/>
        </w:rPr>
        <w:t xml:space="preserve">עוד </w:t>
      </w:r>
      <w:r w:rsidRPr="00346AAB">
        <w:rPr>
          <w:rFonts w:hint="cs"/>
          <w:rtl/>
        </w:rPr>
        <w:t xml:space="preserve">ייעוד מרכזי, שמשקלו גדל עם הקמת המדינה - הכשרתן של קרקעות בארץ </w:t>
      </w:r>
      <w:r w:rsidRPr="00885355">
        <w:rPr>
          <w:rFonts w:hint="cs"/>
          <w:rtl/>
        </w:rPr>
        <w:t>להתיישבות יהודית והפרחתן</w:t>
      </w:r>
      <w:r w:rsidRPr="00346AAB">
        <w:rPr>
          <w:rFonts w:hint="cs"/>
          <w:rtl/>
        </w:rPr>
        <w:t xml:space="preserve">. </w:t>
      </w:r>
    </w:p>
    <w:p w:rsidR="00766455" w:rsidRPr="00346AAB" w:rsidP="00616152">
      <w:pPr>
        <w:pStyle w:val="takzir-text"/>
        <w:pBdr>
          <w:top w:val="none" w:sz="0" w:space="0" w:color="auto"/>
          <w:bottom w:val="none" w:sz="0" w:space="0" w:color="auto"/>
        </w:pBdr>
        <w:bidi/>
        <w:rPr>
          <w:rtl/>
        </w:rPr>
      </w:pPr>
      <w:r w:rsidRPr="00374F47">
        <w:rPr>
          <w:rStyle w:val="73"/>
          <w:rFonts w:ascii="Tahoma" w:hAnsi="Tahoma" w:cs="Tahoma" w:hint="eastAsia"/>
          <w:sz w:val="17"/>
          <w:szCs w:val="17"/>
          <w:rtl/>
        </w:rPr>
        <w:t>האמנה</w:t>
      </w:r>
      <w:r w:rsidRPr="00374F47">
        <w:rPr>
          <w:rStyle w:val="73"/>
          <w:rFonts w:ascii="Tahoma" w:hAnsi="Tahoma" w:cs="Tahoma"/>
          <w:sz w:val="17"/>
          <w:szCs w:val="17"/>
          <w:rtl/>
        </w:rPr>
        <w:t>:</w:t>
      </w:r>
      <w:r>
        <w:rPr>
          <w:rFonts w:hint="cs"/>
          <w:rtl/>
        </w:rPr>
        <w:t xml:space="preserve"> </w:t>
      </w:r>
      <w:r w:rsidRPr="00346AAB">
        <w:rPr>
          <w:rFonts w:hint="cs"/>
          <w:rtl/>
        </w:rPr>
        <w:t xml:space="preserve">כדי להביא ליעילות ולחיסכון בפעילותן של המדינה וקק"ל - המחזיקות העיקריות בבעלות על קרקעות במדינה, חתמו הממשלה וקק"ל בשנת 1961 על אמנה (להלן - האמנה) ובה סיכמו כי יוקם </w:t>
      </w:r>
      <w:r w:rsidRPr="00346AAB">
        <w:rPr>
          <w:rFonts w:hint="cs"/>
          <w:rtl/>
        </w:rPr>
        <w:t>מינהל</w:t>
      </w:r>
      <w:r w:rsidRPr="00346AAB">
        <w:rPr>
          <w:rFonts w:hint="cs"/>
          <w:rtl/>
        </w:rPr>
        <w:t xml:space="preserve"> מקרקעי ישראל</w:t>
      </w:r>
      <w:r>
        <w:rPr>
          <w:rStyle w:val="FootnoteReference1"/>
          <w:rtl/>
        </w:rPr>
        <w:footnoteReference w:id="3"/>
      </w:r>
      <w:r>
        <w:rPr>
          <w:rFonts w:hint="cs"/>
          <w:rtl/>
        </w:rPr>
        <w:t>, והוא</w:t>
      </w:r>
      <w:r w:rsidRPr="00346AAB">
        <w:rPr>
          <w:rFonts w:hint="cs"/>
          <w:rtl/>
        </w:rPr>
        <w:t xml:space="preserve"> ירכז את ניהול המקרקעין שבבעלות המדינה, המקרקעין שבבעלות קק"ל והמקרקעין שבבעלות רשות הפיתוח</w:t>
      </w:r>
      <w:r>
        <w:rPr>
          <w:rStyle w:val="FootnoteReference1"/>
          <w:rtl/>
        </w:rPr>
        <w:footnoteReference w:id="4"/>
      </w:r>
      <w:r w:rsidRPr="00346AAB">
        <w:rPr>
          <w:rFonts w:hint="cs"/>
          <w:rtl/>
        </w:rPr>
        <w:t xml:space="preserve"> (להלן ייקראו יחד מקרקעין אלה - מקרקעי ישראל), ו</w:t>
      </w:r>
      <w:r>
        <w:rPr>
          <w:rFonts w:hint="cs"/>
          <w:rtl/>
        </w:rPr>
        <w:t xml:space="preserve">כי יוקם </w:t>
      </w:r>
      <w:r w:rsidRPr="00346AAB">
        <w:rPr>
          <w:rFonts w:hint="cs"/>
          <w:rtl/>
        </w:rPr>
        <w:t>מינהל</w:t>
      </w:r>
      <w:r w:rsidRPr="00346AAB">
        <w:rPr>
          <w:rFonts w:hint="cs"/>
          <w:rtl/>
        </w:rPr>
        <w:t xml:space="preserve"> פיתוח הקרקע (להלן - </w:t>
      </w:r>
      <w:r w:rsidRPr="00346AAB">
        <w:rPr>
          <w:rFonts w:hint="cs"/>
          <w:rtl/>
        </w:rPr>
        <w:t>מפ"ק</w:t>
      </w:r>
      <w:r w:rsidRPr="00346AAB">
        <w:rPr>
          <w:rFonts w:hint="cs"/>
          <w:rtl/>
        </w:rPr>
        <w:t>) בקק"ל שיעסוק בפיתוח, בהכשרה ובייעור של כלל מקרקעי ישראל.</w:t>
      </w:r>
    </w:p>
    <w:p w:rsidR="00766455" w:rsidRPr="00346AAB" w:rsidP="00147E73">
      <w:pPr>
        <w:pStyle w:val="takzir-text"/>
        <w:pBdr>
          <w:top w:val="none" w:sz="0" w:space="0" w:color="auto"/>
          <w:bottom w:val="none" w:sz="0" w:space="0" w:color="auto"/>
        </w:pBdr>
        <w:bidi/>
        <w:rPr>
          <w:rtl/>
        </w:rPr>
      </w:pPr>
      <w:r w:rsidRPr="00374F47">
        <w:rPr>
          <w:rStyle w:val="73"/>
          <w:rFonts w:ascii="Tahoma" w:hAnsi="Tahoma" w:cs="Tahoma" w:hint="eastAsia"/>
          <w:sz w:val="17"/>
          <w:szCs w:val="17"/>
          <w:rtl/>
        </w:rPr>
        <w:t>ניהול</w:t>
      </w:r>
      <w:r w:rsidRPr="00374F47">
        <w:rPr>
          <w:rStyle w:val="73"/>
          <w:rFonts w:ascii="Tahoma" w:hAnsi="Tahoma" w:cs="Tahoma"/>
          <w:sz w:val="17"/>
          <w:szCs w:val="17"/>
          <w:rtl/>
        </w:rPr>
        <w:t xml:space="preserve"> </w:t>
      </w:r>
      <w:r w:rsidRPr="00374F47">
        <w:rPr>
          <w:rStyle w:val="73"/>
          <w:rFonts w:ascii="Tahoma" w:hAnsi="Tahoma" w:cs="Tahoma" w:hint="eastAsia"/>
          <w:sz w:val="17"/>
          <w:szCs w:val="17"/>
          <w:rtl/>
        </w:rPr>
        <w:t>מקרקעי</w:t>
      </w:r>
      <w:r w:rsidRPr="00374F47">
        <w:rPr>
          <w:rStyle w:val="73"/>
          <w:rFonts w:ascii="Tahoma" w:hAnsi="Tahoma" w:cs="Tahoma"/>
          <w:sz w:val="17"/>
          <w:szCs w:val="17"/>
          <w:rtl/>
        </w:rPr>
        <w:t xml:space="preserve"> </w:t>
      </w:r>
      <w:r w:rsidRPr="00374F47">
        <w:rPr>
          <w:rStyle w:val="73"/>
          <w:rFonts w:ascii="Tahoma" w:hAnsi="Tahoma" w:cs="Tahoma" w:hint="eastAsia"/>
          <w:sz w:val="17"/>
          <w:szCs w:val="17"/>
          <w:rtl/>
        </w:rPr>
        <w:t>ישראל</w:t>
      </w:r>
      <w:r w:rsidRPr="00374F47">
        <w:rPr>
          <w:rStyle w:val="73"/>
          <w:rFonts w:ascii="Tahoma" w:hAnsi="Tahoma" w:cs="Tahoma"/>
          <w:sz w:val="17"/>
          <w:szCs w:val="17"/>
          <w:rtl/>
        </w:rPr>
        <w:t>:</w:t>
      </w:r>
      <w:r w:rsidRPr="00346AAB">
        <w:rPr>
          <w:rFonts w:hint="cs"/>
          <w:rtl/>
        </w:rPr>
        <w:t xml:space="preserve"> כ-93% משטח מדינת ישראל הם מקרקעי ישראל </w:t>
      </w:r>
      <w:r w:rsidRPr="00491A99">
        <w:rPr>
          <w:rFonts w:hint="cs"/>
          <w:rtl/>
        </w:rPr>
        <w:t xml:space="preserve">המנוהלים בנאמנות בידי </w:t>
      </w:r>
      <w:r w:rsidRPr="00491A99">
        <w:rPr>
          <w:rFonts w:hint="cs"/>
          <w:rtl/>
        </w:rPr>
        <w:t>רמ"</w:t>
      </w:r>
      <w:r w:rsidRPr="00491A99">
        <w:rPr>
          <w:rFonts w:hint="cs"/>
          <w:spacing w:val="-14"/>
          <w:rtl/>
        </w:rPr>
        <w:t>י</w:t>
      </w:r>
      <w:r w:rsidRPr="00491A99">
        <w:rPr>
          <w:rFonts w:hint="cs"/>
          <w:rtl/>
        </w:rPr>
        <w:t>, המופקדת על תכנונם, פיתוחם ושיווקם עבור בעליהם</w:t>
      </w:r>
      <w:r w:rsidRPr="00346AAB">
        <w:rPr>
          <w:rFonts w:hint="cs"/>
          <w:rtl/>
        </w:rPr>
        <w:t xml:space="preserve"> (להלן - ניהול המקרקעין)</w:t>
      </w:r>
      <w:r w:rsidR="00147E73">
        <w:rPr>
          <w:rFonts w:hint="cs"/>
          <w:rtl/>
        </w:rPr>
        <w:t xml:space="preserve">: </w:t>
      </w:r>
      <w:r w:rsidRPr="00147E73" w:rsidR="00147E73">
        <w:rPr>
          <w:rFonts w:hint="eastAsia"/>
          <w:rtl/>
        </w:rPr>
        <w:t>כ</w:t>
      </w:r>
      <w:r w:rsidRPr="00147E73" w:rsidR="00147E73">
        <w:rPr>
          <w:rtl/>
        </w:rPr>
        <w:t xml:space="preserve">-70% </w:t>
      </w:r>
      <w:r w:rsidRPr="00147E73" w:rsidR="00147E73">
        <w:rPr>
          <w:rFonts w:hint="eastAsia"/>
          <w:rtl/>
        </w:rPr>
        <w:t>מכלל</w:t>
      </w:r>
      <w:r w:rsidRPr="00147E73" w:rsidR="00147E73">
        <w:rPr>
          <w:rtl/>
        </w:rPr>
        <w:t xml:space="preserve"> </w:t>
      </w:r>
      <w:r w:rsidRPr="00147E73" w:rsidR="00147E73">
        <w:rPr>
          <w:rFonts w:hint="eastAsia"/>
          <w:rtl/>
        </w:rPr>
        <w:t>שטח</w:t>
      </w:r>
      <w:r w:rsidRPr="00147E73" w:rsidR="00147E73">
        <w:rPr>
          <w:rtl/>
        </w:rPr>
        <w:t xml:space="preserve"> </w:t>
      </w:r>
      <w:r w:rsidRPr="00147E73" w:rsidR="00147E73">
        <w:rPr>
          <w:rFonts w:hint="eastAsia"/>
          <w:rtl/>
        </w:rPr>
        <w:t>המדינה</w:t>
      </w:r>
      <w:r w:rsidRPr="00147E73" w:rsidR="00147E73">
        <w:rPr>
          <w:rtl/>
        </w:rPr>
        <w:t xml:space="preserve"> </w:t>
      </w:r>
      <w:r w:rsidRPr="00147E73" w:rsidR="00147E73">
        <w:rPr>
          <w:rFonts w:hint="eastAsia"/>
          <w:rtl/>
        </w:rPr>
        <w:t>הוא</w:t>
      </w:r>
      <w:r w:rsidRPr="00147E73" w:rsidR="00147E73">
        <w:rPr>
          <w:rtl/>
        </w:rPr>
        <w:t xml:space="preserve"> </w:t>
      </w:r>
      <w:r w:rsidRPr="00147E73" w:rsidR="00147E73">
        <w:rPr>
          <w:rFonts w:hint="eastAsia"/>
          <w:rtl/>
        </w:rPr>
        <w:t>בבעלות</w:t>
      </w:r>
      <w:r w:rsidRPr="00147E73" w:rsidR="00147E73">
        <w:rPr>
          <w:rtl/>
        </w:rPr>
        <w:t xml:space="preserve"> </w:t>
      </w:r>
      <w:r w:rsidRPr="00147E73" w:rsidR="00147E73">
        <w:rPr>
          <w:rFonts w:hint="eastAsia"/>
          <w:rtl/>
        </w:rPr>
        <w:t>המדינה</w:t>
      </w:r>
      <w:r w:rsidRPr="00147E73" w:rsidR="00147E73">
        <w:rPr>
          <w:rtl/>
        </w:rPr>
        <w:t xml:space="preserve">, </w:t>
      </w:r>
      <w:r w:rsidRPr="00147E73" w:rsidR="00147E73">
        <w:rPr>
          <w:rFonts w:hint="eastAsia"/>
          <w:rtl/>
        </w:rPr>
        <w:t>כ</w:t>
      </w:r>
      <w:r w:rsidRPr="00147E73" w:rsidR="00147E73">
        <w:rPr>
          <w:rtl/>
        </w:rPr>
        <w:t xml:space="preserve">-11% </w:t>
      </w:r>
      <w:r w:rsidRPr="00147E73" w:rsidR="00147E73">
        <w:rPr>
          <w:rFonts w:hint="eastAsia"/>
          <w:rtl/>
        </w:rPr>
        <w:t>בבעלות</w:t>
      </w:r>
      <w:r w:rsidRPr="00147E73" w:rsidR="00147E73">
        <w:rPr>
          <w:rtl/>
        </w:rPr>
        <w:t xml:space="preserve"> </w:t>
      </w:r>
      <w:r w:rsidRPr="00147E73" w:rsidR="00147E73">
        <w:rPr>
          <w:rFonts w:hint="eastAsia"/>
          <w:rtl/>
        </w:rPr>
        <w:t>רשות</w:t>
      </w:r>
      <w:r w:rsidRPr="00147E73" w:rsidR="00147E73">
        <w:rPr>
          <w:rtl/>
        </w:rPr>
        <w:t xml:space="preserve"> </w:t>
      </w:r>
      <w:r w:rsidRPr="00147E73" w:rsidR="00147E73">
        <w:rPr>
          <w:rFonts w:hint="eastAsia"/>
          <w:rtl/>
        </w:rPr>
        <w:t>הפיתוח</w:t>
      </w:r>
      <w:r w:rsidRPr="00147E73" w:rsidR="00147E73">
        <w:rPr>
          <w:rtl/>
        </w:rPr>
        <w:t xml:space="preserve"> </w:t>
      </w:r>
      <w:r w:rsidRPr="00147E73" w:rsidR="00147E73">
        <w:rPr>
          <w:rFonts w:hint="eastAsia"/>
          <w:rtl/>
        </w:rPr>
        <w:t>וכ</w:t>
      </w:r>
      <w:r w:rsidRPr="00147E73" w:rsidR="00147E73">
        <w:rPr>
          <w:rtl/>
        </w:rPr>
        <w:t>-12% (</w:t>
      </w:r>
      <w:r w:rsidRPr="00147E73" w:rsidR="00147E73">
        <w:rPr>
          <w:rFonts w:hint="eastAsia"/>
          <w:rtl/>
        </w:rPr>
        <w:t>שהם</w:t>
      </w:r>
      <w:r w:rsidRPr="00147E73" w:rsidR="00147E73">
        <w:rPr>
          <w:rtl/>
        </w:rPr>
        <w:t xml:space="preserve"> </w:t>
      </w:r>
      <w:r w:rsidRPr="00147E73" w:rsidR="00147E73">
        <w:rPr>
          <w:rFonts w:hint="eastAsia"/>
          <w:rtl/>
        </w:rPr>
        <w:t>כ</w:t>
      </w:r>
      <w:r w:rsidRPr="00147E73" w:rsidR="00147E73">
        <w:rPr>
          <w:rtl/>
        </w:rPr>
        <w:t xml:space="preserve">-2.5 </w:t>
      </w:r>
      <w:r w:rsidRPr="00147E73" w:rsidR="00147E73">
        <w:rPr>
          <w:rFonts w:hint="eastAsia"/>
          <w:rtl/>
        </w:rPr>
        <w:t>מיליון</w:t>
      </w:r>
      <w:r w:rsidRPr="00147E73" w:rsidR="00147E73">
        <w:rPr>
          <w:rtl/>
        </w:rPr>
        <w:t xml:space="preserve"> </w:t>
      </w:r>
      <w:r w:rsidRPr="00147E73" w:rsidR="00147E73">
        <w:rPr>
          <w:rFonts w:hint="eastAsia"/>
          <w:rtl/>
        </w:rPr>
        <w:t>דונם</w:t>
      </w:r>
      <w:r w:rsidRPr="00147E73" w:rsidR="00147E73">
        <w:rPr>
          <w:rtl/>
        </w:rPr>
        <w:t xml:space="preserve">) </w:t>
      </w:r>
      <w:r w:rsidRPr="00147E73" w:rsidR="00147E73">
        <w:rPr>
          <w:rFonts w:hint="eastAsia"/>
          <w:rtl/>
        </w:rPr>
        <w:t>בבעלות</w:t>
      </w:r>
      <w:r w:rsidRPr="00147E73" w:rsidR="00147E73">
        <w:rPr>
          <w:rtl/>
        </w:rPr>
        <w:t xml:space="preserve"> </w:t>
      </w:r>
      <w:r w:rsidRPr="00147E73" w:rsidR="00147E73">
        <w:rPr>
          <w:rFonts w:hint="eastAsia"/>
          <w:rtl/>
        </w:rPr>
        <w:t>קק</w:t>
      </w:r>
      <w:r w:rsidRPr="00147E73" w:rsidR="00147E73">
        <w:rPr>
          <w:rtl/>
        </w:rPr>
        <w:t>"</w:t>
      </w:r>
      <w:r w:rsidRPr="00147E73" w:rsidR="00147E73">
        <w:rPr>
          <w:rFonts w:hint="eastAsia"/>
          <w:rtl/>
        </w:rPr>
        <w:t>ל</w:t>
      </w:r>
      <w:r w:rsidRPr="00147E73" w:rsidR="00147E73">
        <w:rPr>
          <w:rtl/>
        </w:rPr>
        <w:t>.</w:t>
      </w:r>
      <w:r w:rsidRPr="00346AAB">
        <w:rPr>
          <w:rFonts w:hint="cs"/>
          <w:rtl/>
        </w:rPr>
        <w:t xml:space="preserve"> להלן </w:t>
      </w:r>
      <w:r w:rsidRPr="004B3879">
        <w:rPr>
          <w:rFonts w:hint="cs"/>
          <w:rtl/>
        </w:rPr>
        <w:t>תוצג</w:t>
      </w:r>
      <w:r>
        <w:rPr>
          <w:rFonts w:hint="cs"/>
          <w:rtl/>
        </w:rPr>
        <w:t xml:space="preserve"> בתרשים 1 </w:t>
      </w:r>
      <w:r w:rsidRPr="00346AAB">
        <w:rPr>
          <w:rFonts w:hint="cs"/>
          <w:rtl/>
        </w:rPr>
        <w:t xml:space="preserve">התפלגות הבעלות על הקרקעות בישראל: </w:t>
      </w:r>
    </w:p>
    <w:p w:rsidR="00766455" w:rsidRPr="004F0051" w:rsidP="00616152">
      <w:pPr>
        <w:pStyle w:val="tab-name"/>
        <w:pBdr>
          <w:left w:val="single" w:sz="8" w:space="4" w:color="2A2AA6"/>
          <w:right w:val="single" w:sz="8" w:space="4" w:color="2A2AA6"/>
        </w:pBdr>
        <w:spacing w:before="240"/>
        <w:ind w:left="170"/>
        <w:rPr>
          <w:b/>
          <w:bCs/>
          <w:noProof/>
          <w:rtl/>
        </w:rPr>
      </w:pPr>
      <w:r w:rsidRPr="00871FB9">
        <w:rPr>
          <w:rFonts w:hint="cs"/>
          <w:rtl/>
        </w:rPr>
        <w:t>תרשים 1</w:t>
      </w:r>
      <w:r>
        <w:rPr>
          <w:rFonts w:hint="cs"/>
          <w:rtl/>
        </w:rPr>
        <w:t xml:space="preserve">: </w:t>
      </w:r>
      <w:r w:rsidRPr="003D19F9">
        <w:rPr>
          <w:rFonts w:hint="eastAsia"/>
          <w:b/>
          <w:bCs/>
          <w:rtl/>
        </w:rPr>
        <w:t>התפלגות</w:t>
      </w:r>
      <w:r w:rsidRPr="003D19F9">
        <w:rPr>
          <w:b/>
          <w:bCs/>
          <w:rtl/>
        </w:rPr>
        <w:t xml:space="preserve"> </w:t>
      </w:r>
      <w:r w:rsidRPr="003D19F9">
        <w:rPr>
          <w:rFonts w:hint="eastAsia"/>
          <w:b/>
          <w:bCs/>
          <w:rtl/>
        </w:rPr>
        <w:t>הבעלות</w:t>
      </w:r>
      <w:r w:rsidRPr="003D19F9">
        <w:rPr>
          <w:b/>
          <w:bCs/>
          <w:rtl/>
        </w:rPr>
        <w:t xml:space="preserve"> </w:t>
      </w:r>
      <w:r w:rsidRPr="003D19F9">
        <w:rPr>
          <w:rFonts w:hint="eastAsia"/>
          <w:b/>
          <w:bCs/>
          <w:rtl/>
        </w:rPr>
        <w:t>על</w:t>
      </w:r>
      <w:r w:rsidRPr="003D19F9">
        <w:rPr>
          <w:b/>
          <w:bCs/>
          <w:rtl/>
        </w:rPr>
        <w:t xml:space="preserve"> </w:t>
      </w:r>
      <w:r w:rsidRPr="003D19F9">
        <w:rPr>
          <w:rFonts w:hint="eastAsia"/>
          <w:b/>
          <w:bCs/>
          <w:rtl/>
        </w:rPr>
        <w:t>הקרקעות</w:t>
      </w:r>
      <w:r w:rsidRPr="003D19F9">
        <w:rPr>
          <w:b/>
          <w:bCs/>
          <w:rtl/>
        </w:rPr>
        <w:t xml:space="preserve"> </w:t>
      </w:r>
      <w:r w:rsidRPr="003D19F9">
        <w:rPr>
          <w:rFonts w:hint="eastAsia"/>
          <w:b/>
          <w:bCs/>
          <w:rtl/>
        </w:rPr>
        <w:t>בישראל</w:t>
      </w:r>
    </w:p>
    <w:p w:rsidR="00DB34DD" w:rsidRPr="00871FB9" w:rsidP="00616152">
      <w:pPr>
        <w:pBdr>
          <w:left w:val="single" w:sz="8" w:space="4" w:color="2A2AA6"/>
          <w:right w:val="single" w:sz="8" w:space="4" w:color="2A2AA6"/>
        </w:pBdr>
        <w:spacing w:line="240" w:lineRule="atLeast"/>
        <w:ind w:left="170" w:right="2268"/>
        <w:jc w:val="both"/>
        <w:rPr>
          <w:rFonts w:ascii="Tahoma" w:hAnsi="Tahoma" w:cs="Tahoma"/>
          <w:sz w:val="17"/>
          <w:szCs w:val="17"/>
          <w:rtl/>
        </w:rPr>
      </w:pPr>
      <w:r>
        <w:rPr>
          <w:rFonts w:ascii="Tahoma" w:hAnsi="Tahoma" w:cs="Tahoma" w:hint="cs"/>
          <w:noProof/>
          <w:sz w:val="28"/>
          <w:rtl/>
        </w:rPr>
        <w:drawing>
          <wp:inline distT="0" distB="0" distL="0" distR="0">
            <wp:extent cx="3852000" cy="220638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18043" name="grf-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52000" cy="2206384"/>
                    </a:xfrm>
                    <a:prstGeom prst="rect">
                      <a:avLst/>
                    </a:prstGeom>
                  </pic:spPr>
                </pic:pic>
              </a:graphicData>
            </a:graphic>
          </wp:inline>
        </w:drawing>
      </w:r>
    </w:p>
    <w:p w:rsidR="00766455" w:rsidP="00616152">
      <w:pPr>
        <w:pStyle w:val="takzir-text"/>
        <w:pBdr>
          <w:top w:val="none" w:sz="0" w:space="0" w:color="auto"/>
          <w:bottom w:val="none" w:sz="0" w:space="0" w:color="auto"/>
        </w:pBdr>
        <w:bidi/>
        <w:rPr>
          <w:rtl/>
        </w:rPr>
      </w:pPr>
      <w:r w:rsidRPr="00346AAB">
        <w:rPr>
          <w:rFonts w:hint="cs"/>
          <w:rtl/>
        </w:rPr>
        <w:t xml:space="preserve">יודגש כי כשליש מכלל הקרקעות באזור מרכז הארץ המנוהלות </w:t>
      </w:r>
      <w:r w:rsidRPr="00346AAB">
        <w:rPr>
          <w:rFonts w:hint="cs"/>
          <w:rtl/>
        </w:rPr>
        <w:t>ברמ"י</w:t>
      </w:r>
      <w:r w:rsidRPr="00346AAB">
        <w:rPr>
          <w:rFonts w:hint="cs"/>
          <w:rtl/>
        </w:rPr>
        <w:t xml:space="preserve"> הן בבעלות קק"ל. הכנסותיה (ברוטו) של קק"ל בשנים 2015-2011 עבור קרקעות שנמצאות בבעלותה ומנוהלות בידי </w:t>
      </w:r>
      <w:r w:rsidRPr="00346AAB">
        <w:rPr>
          <w:rFonts w:hint="cs"/>
          <w:rtl/>
        </w:rPr>
        <w:t>רמ"י</w:t>
      </w:r>
      <w:r>
        <w:rPr>
          <w:rStyle w:val="FootnoteReference1"/>
          <w:sz w:val="24"/>
          <w:rtl/>
        </w:rPr>
        <w:footnoteReference w:id="5"/>
      </w:r>
      <w:r w:rsidRPr="00346AAB">
        <w:rPr>
          <w:rFonts w:hint="cs"/>
          <w:rtl/>
        </w:rPr>
        <w:t>, הסתכמו בכ-9.6 מיליארד ש"ח</w:t>
      </w:r>
      <w:r>
        <w:rPr>
          <w:rStyle w:val="FootnoteReference1"/>
          <w:rtl/>
        </w:rPr>
        <w:footnoteReference w:id="6"/>
      </w:r>
      <w:r w:rsidRPr="00346AAB">
        <w:rPr>
          <w:rFonts w:hint="cs"/>
          <w:rtl/>
        </w:rPr>
        <w:t xml:space="preserve">. </w:t>
      </w:r>
    </w:p>
    <w:p w:rsidR="003233F7" w:rsidRPr="00524170" w:rsidP="00DD71B0">
      <w:pPr>
        <w:pStyle w:val="takzir-text"/>
        <w:pBdr>
          <w:top w:val="none" w:sz="0" w:space="0" w:color="auto"/>
          <w:bottom w:val="none" w:sz="0" w:space="0" w:color="auto"/>
        </w:pBdr>
        <w:bidi/>
        <w:rPr>
          <w:rtl/>
        </w:rPr>
      </w:pPr>
      <w:r w:rsidRPr="00EB58D2">
        <w:rPr>
          <w:rStyle w:val="73"/>
          <w:rFonts w:ascii="Tahoma" w:hAnsi="Tahoma" w:cs="Tahoma"/>
          <w:sz w:val="17"/>
          <w:szCs w:val="17"/>
          <w:rtl/>
        </w:rPr>
        <w:t xml:space="preserve">פיתוח מקרקעי ישראל: </w:t>
      </w:r>
      <w:r w:rsidRPr="00EB58D2">
        <w:rPr>
          <w:rtl/>
        </w:rPr>
        <w:t xml:space="preserve">ממועד הקמתו, </w:t>
      </w:r>
      <w:r w:rsidRPr="00EB58D2">
        <w:rPr>
          <w:rtl/>
        </w:rPr>
        <w:t>מפ"ק</w:t>
      </w:r>
      <w:r w:rsidRPr="00EB58D2">
        <w:rPr>
          <w:rtl/>
        </w:rPr>
        <w:t xml:space="preserve"> הוא לב לבה של קק"ל והזרוע הביצועית להשגת ייעודה </w:t>
      </w:r>
      <w:r w:rsidRPr="00524170">
        <w:rPr>
          <w:rtl/>
        </w:rPr>
        <w:t>המרכזי - פיתוח והכשרה של מקרקעין לשם הגשמת חזון ההתיישבות היהודית בארץ.</w:t>
      </w:r>
      <w:r w:rsidRPr="00524170">
        <w:rPr>
          <w:rFonts w:hint="cs"/>
          <w:rtl/>
        </w:rPr>
        <w:t xml:space="preserve"> </w:t>
      </w:r>
    </w:p>
    <w:p w:rsidR="003233F7" w:rsidRPr="00524170" w:rsidP="003233F7">
      <w:pPr>
        <w:pStyle w:val="takzir-text"/>
        <w:pBdr>
          <w:top w:val="none" w:sz="0" w:space="0" w:color="auto"/>
          <w:bottom w:val="none" w:sz="0" w:space="0" w:color="auto"/>
        </w:pBdr>
        <w:bidi/>
        <w:rPr>
          <w:rtl/>
        </w:rPr>
      </w:pPr>
      <w:r w:rsidRPr="00524170">
        <w:rPr>
          <w:rFonts w:hint="cs"/>
          <w:rtl/>
        </w:rPr>
        <w:t xml:space="preserve">מכוח האמנה עוסק </w:t>
      </w:r>
      <w:r w:rsidRPr="00524170">
        <w:rPr>
          <w:rFonts w:hint="cs"/>
          <w:rtl/>
        </w:rPr>
        <w:t>מפ"ק</w:t>
      </w:r>
      <w:r w:rsidRPr="00524170">
        <w:rPr>
          <w:rFonts w:hint="cs"/>
          <w:rtl/>
        </w:rPr>
        <w:t xml:space="preserve"> בהכשרה, בפיתוח ובייעור (להלן יוגדרו פעולות אלה יחד - פיתוח) בכל מקרקעי ישראל, ובכלל זה במקרקעין שבבעלות המדינה</w:t>
      </w:r>
      <w:r w:rsidRPr="00524170">
        <w:rPr>
          <w:rFonts w:hint="cs"/>
          <w:rtl/>
        </w:rPr>
        <w:t xml:space="preserve">. במסגרת פעולות הפיתוח מטפל </w:t>
      </w:r>
      <w:r w:rsidRPr="00524170">
        <w:rPr>
          <w:rFonts w:hint="cs"/>
          <w:rtl/>
        </w:rPr>
        <w:t>מפ"ק</w:t>
      </w:r>
      <w:r w:rsidRPr="00524170">
        <w:rPr>
          <w:rFonts w:hint="cs"/>
          <w:rtl/>
        </w:rPr>
        <w:t xml:space="preserve">, </w:t>
      </w:r>
      <w:r w:rsidRPr="00524170">
        <w:rPr>
          <w:rFonts w:hint="cs"/>
          <w:rtl/>
        </w:rPr>
        <w:t xml:space="preserve">בין היתר, </w:t>
      </w:r>
      <w:r w:rsidRPr="00524170" w:rsidR="00EB58D2">
        <w:rPr>
          <w:rtl/>
        </w:rPr>
        <w:t xml:space="preserve">בכל פעולות הייעור בישראל; </w:t>
      </w:r>
      <w:r w:rsidRPr="001743E7" w:rsidR="00EB58D2">
        <w:rPr>
          <w:spacing w:val="-4"/>
          <w:rtl/>
        </w:rPr>
        <w:t>בסיוע למגזר החקלאי ולהתיישבות, בעיקר בפריפריה, באמצעות הכשרות חקלאיות</w:t>
      </w:r>
      <w:r>
        <w:rPr>
          <w:rStyle w:val="FootnoteReference1"/>
          <w:spacing w:val="-4"/>
          <w:rtl/>
        </w:rPr>
        <w:footnoteReference w:id="7"/>
      </w:r>
      <w:r w:rsidRPr="001743E7" w:rsidR="00EB58D2">
        <w:rPr>
          <w:spacing w:val="-4"/>
          <w:rtl/>
        </w:rPr>
        <w:t>;</w:t>
      </w:r>
      <w:r w:rsidRPr="00524170" w:rsidR="00EB58D2">
        <w:rPr>
          <w:rtl/>
        </w:rPr>
        <w:t xml:space="preserve"> בסלילת דרכי ביטחון חקלאיות</w:t>
      </w:r>
      <w:r>
        <w:rPr>
          <w:rStyle w:val="FootnoteReference1"/>
          <w:rtl/>
        </w:rPr>
        <w:footnoteReference w:id="8"/>
      </w:r>
      <w:r w:rsidRPr="00524170" w:rsidR="00EB58D2">
        <w:rPr>
          <w:rtl/>
        </w:rPr>
        <w:t>; בתמיכה בפעילות מחקר ופיתוח במרכזי מחקר פריפריאליים חקלאיים; בהכשרת תשתית ליישובים חדשים בפריפריה; בסיוע למשק המים באמצעות הקמת מאגרי מים ושיקום נחלים; ובפיתוח סביבתי ירוק (כגון: הקמת פארקים וגינות, וסלילת שבילי טיול וספורט) ברשויות מקומיות</w:t>
      </w:r>
      <w:r w:rsidRPr="00524170" w:rsidR="009E4A09">
        <w:rPr>
          <w:rFonts w:hint="cs"/>
          <w:rtl/>
        </w:rPr>
        <w:t>.</w:t>
      </w:r>
    </w:p>
    <w:p w:rsidR="003233F7" w:rsidP="00181D98">
      <w:pPr>
        <w:pStyle w:val="takzir-text"/>
        <w:pBdr>
          <w:top w:val="none" w:sz="0" w:space="0" w:color="auto"/>
          <w:bottom w:val="none" w:sz="0" w:space="0" w:color="auto"/>
        </w:pBdr>
        <w:bidi/>
        <w:rPr>
          <w:rtl/>
        </w:rPr>
      </w:pPr>
      <w:r w:rsidRPr="00524170">
        <w:rPr>
          <w:rFonts w:hint="cs"/>
          <w:rtl/>
        </w:rPr>
        <w:t>באמנה נקבע כי ההוצאות הכרוכות בפיתוח מקרקעי</w:t>
      </w:r>
      <w:r w:rsidRPr="00524170" w:rsidR="00181D98">
        <w:rPr>
          <w:rFonts w:hint="cs"/>
          <w:rtl/>
        </w:rPr>
        <w:t xml:space="preserve"> ישראל</w:t>
      </w:r>
      <w:r w:rsidRPr="00524170">
        <w:rPr>
          <w:rFonts w:hint="cs"/>
          <w:rtl/>
        </w:rPr>
        <w:t xml:space="preserve"> יחולו על בעליהם הרשומים</w:t>
      </w:r>
      <w:r w:rsidRPr="00524170" w:rsidR="00181D98">
        <w:rPr>
          <w:rFonts w:hint="cs"/>
          <w:rtl/>
        </w:rPr>
        <w:t xml:space="preserve"> </w:t>
      </w:r>
      <w:r w:rsidRPr="00524170" w:rsidR="0052028F">
        <w:rPr>
          <w:rFonts w:hint="cs"/>
          <w:rtl/>
        </w:rPr>
        <w:t xml:space="preserve">של המקרקעין </w:t>
      </w:r>
      <w:r w:rsidRPr="00524170" w:rsidR="00181D98">
        <w:rPr>
          <w:rFonts w:hint="cs"/>
          <w:rtl/>
        </w:rPr>
        <w:t>אשר בהם נעשה הפיתוח</w:t>
      </w:r>
      <w:r w:rsidRPr="00524170">
        <w:rPr>
          <w:rFonts w:hint="cs"/>
          <w:rtl/>
        </w:rPr>
        <w:t xml:space="preserve">. עוד נקבע באמנה כי </w:t>
      </w:r>
      <w:r w:rsidRPr="00524170">
        <w:rPr>
          <w:rFonts w:hint="cs"/>
          <w:rtl/>
        </w:rPr>
        <w:t>מפ"ק</w:t>
      </w:r>
      <w:r w:rsidRPr="00524170">
        <w:rPr>
          <w:rFonts w:hint="cs"/>
          <w:rtl/>
        </w:rPr>
        <w:t xml:space="preserve"> ימסור לבעלים הרשומים של המקרקעין, אחת לשישה חודשים</w:t>
      </w:r>
      <w:r w:rsidRPr="002F2DF3">
        <w:rPr>
          <w:rFonts w:hint="cs"/>
          <w:rtl/>
        </w:rPr>
        <w:t>, דוח על ההוצאות בגין הפיתוח במקרקעין, וכל סכום שייזקף לחובת המדינה בדוח זה ייחשב לחוב שהמדינה חייבת לפרוע לקק"ל.</w:t>
      </w:r>
      <w:r w:rsidRPr="002F2DF3">
        <w:rPr>
          <w:rtl/>
        </w:rPr>
        <w:t xml:space="preserve"> </w:t>
      </w:r>
      <w:r w:rsidRPr="002F2DF3">
        <w:rPr>
          <w:rFonts w:hint="cs"/>
          <w:rtl/>
        </w:rPr>
        <w:t>משמעות</w:t>
      </w:r>
      <w:r w:rsidRPr="002F2DF3">
        <w:rPr>
          <w:rtl/>
        </w:rPr>
        <w:t xml:space="preserve"> </w:t>
      </w:r>
      <w:r w:rsidRPr="002F2DF3">
        <w:rPr>
          <w:rFonts w:hint="cs"/>
          <w:rtl/>
        </w:rPr>
        <w:t>האמור</w:t>
      </w:r>
      <w:r w:rsidRPr="002F2DF3">
        <w:rPr>
          <w:rtl/>
        </w:rPr>
        <w:t xml:space="preserve"> </w:t>
      </w:r>
      <w:r w:rsidRPr="002F2DF3">
        <w:rPr>
          <w:rFonts w:hint="cs"/>
          <w:rtl/>
        </w:rPr>
        <w:t>באמנה</w:t>
      </w:r>
      <w:r w:rsidRPr="002F2DF3">
        <w:rPr>
          <w:rtl/>
        </w:rPr>
        <w:t xml:space="preserve"> </w:t>
      </w:r>
      <w:r w:rsidRPr="002F2DF3">
        <w:rPr>
          <w:rFonts w:hint="cs"/>
          <w:rtl/>
        </w:rPr>
        <w:t>הוא</w:t>
      </w:r>
      <w:r w:rsidRPr="002F2DF3">
        <w:rPr>
          <w:rtl/>
        </w:rPr>
        <w:t xml:space="preserve"> </w:t>
      </w:r>
      <w:r w:rsidRPr="002F2DF3">
        <w:rPr>
          <w:rFonts w:hint="cs"/>
          <w:rtl/>
        </w:rPr>
        <w:t>שקק</w:t>
      </w:r>
      <w:r w:rsidRPr="002F2DF3">
        <w:rPr>
          <w:rtl/>
        </w:rPr>
        <w:t xml:space="preserve">"ל אמורה </w:t>
      </w:r>
      <w:r w:rsidRPr="002F2DF3">
        <w:rPr>
          <w:rFonts w:hint="cs"/>
          <w:rtl/>
        </w:rPr>
        <w:t>לממן מתקציבה גם את</w:t>
      </w:r>
      <w:r w:rsidRPr="002F2DF3">
        <w:rPr>
          <w:rtl/>
        </w:rPr>
        <w:t xml:space="preserve"> </w:t>
      </w:r>
      <w:r w:rsidRPr="002F2DF3">
        <w:rPr>
          <w:rFonts w:hint="cs"/>
          <w:rtl/>
        </w:rPr>
        <w:t>הוצאות ה</w:t>
      </w:r>
      <w:r w:rsidRPr="002F2DF3">
        <w:rPr>
          <w:rtl/>
        </w:rPr>
        <w:t>פיתוח של מקרקעי המדינה</w:t>
      </w:r>
      <w:r w:rsidRPr="002F2DF3">
        <w:rPr>
          <w:rFonts w:hint="cs"/>
          <w:rtl/>
        </w:rPr>
        <w:t>,</w:t>
      </w:r>
      <w:r w:rsidRPr="002F2DF3">
        <w:rPr>
          <w:rtl/>
        </w:rPr>
        <w:t xml:space="preserve"> </w:t>
      </w:r>
      <w:r w:rsidRPr="002F2DF3">
        <w:rPr>
          <w:rFonts w:hint="cs"/>
          <w:rtl/>
        </w:rPr>
        <w:t>ולאחר מכן לקבל מהמדינה</w:t>
      </w:r>
      <w:r w:rsidRPr="002F2DF3">
        <w:rPr>
          <w:rtl/>
        </w:rPr>
        <w:t xml:space="preserve"> </w:t>
      </w:r>
      <w:r w:rsidRPr="002F2DF3">
        <w:rPr>
          <w:rFonts w:hint="cs"/>
          <w:rtl/>
        </w:rPr>
        <w:t>החזר</w:t>
      </w:r>
      <w:r w:rsidRPr="002F2DF3">
        <w:rPr>
          <w:rtl/>
        </w:rPr>
        <w:t xml:space="preserve"> </w:t>
      </w:r>
      <w:r w:rsidRPr="002F2DF3">
        <w:rPr>
          <w:rFonts w:hint="cs"/>
          <w:rtl/>
        </w:rPr>
        <w:t>עבור</w:t>
      </w:r>
      <w:r w:rsidRPr="002F2DF3">
        <w:rPr>
          <w:rtl/>
        </w:rPr>
        <w:t xml:space="preserve"> </w:t>
      </w:r>
      <w:r w:rsidRPr="002F2DF3">
        <w:rPr>
          <w:rFonts w:hint="cs"/>
          <w:rtl/>
        </w:rPr>
        <w:t>הוצאות</w:t>
      </w:r>
      <w:r w:rsidRPr="002F2DF3">
        <w:rPr>
          <w:rtl/>
        </w:rPr>
        <w:t xml:space="preserve"> </w:t>
      </w:r>
      <w:r w:rsidRPr="002F2DF3">
        <w:rPr>
          <w:rFonts w:hint="cs"/>
          <w:rtl/>
        </w:rPr>
        <w:t>אלה.</w:t>
      </w:r>
    </w:p>
    <w:p w:rsidR="006052F7" w:rsidRPr="003233F7" w:rsidP="0036284A">
      <w:pPr>
        <w:pStyle w:val="takzir-text"/>
        <w:pBdr>
          <w:top w:val="none" w:sz="0" w:space="0" w:color="auto"/>
        </w:pBdr>
        <w:bidi/>
        <w:rPr>
          <w:rtl/>
        </w:rPr>
      </w:pPr>
      <w:r>
        <w:rPr>
          <w:rtl/>
        </w:rPr>
        <w:t xml:space="preserve">בשנים 2014-2011 מימנה קק"ל, באמצעות </w:t>
      </w:r>
      <w:r>
        <w:rPr>
          <w:rtl/>
        </w:rPr>
        <w:t>מפ"ק</w:t>
      </w:r>
      <w:r>
        <w:rPr>
          <w:rtl/>
        </w:rPr>
        <w:t xml:space="preserve">, את ביצועם של 797 פרויקטים ברחבי הארץ, </w:t>
      </w:r>
      <w:r w:rsidR="00B51F87">
        <w:rPr>
          <w:rFonts w:hint="cs"/>
          <w:rtl/>
        </w:rPr>
        <w:t xml:space="preserve">מרביתם בביצוע עצמי, </w:t>
      </w:r>
      <w:r>
        <w:rPr>
          <w:rtl/>
        </w:rPr>
        <w:t xml:space="preserve">בהיקף כספי כולל של כ-962 מיליון ש"ח. בשנים האמורות התקציב הכולל של </w:t>
      </w:r>
      <w:r>
        <w:rPr>
          <w:rtl/>
        </w:rPr>
        <w:t>מפ"ק</w:t>
      </w:r>
      <w:r>
        <w:rPr>
          <w:rtl/>
        </w:rPr>
        <w:t xml:space="preserve"> הסתכם בכ-1.7 מיליארד ש"ח, ושיעורו היה כ-59% מתקציב קק"ל</w:t>
      </w:r>
      <w:r>
        <w:rPr>
          <w:rFonts w:hint="cs"/>
          <w:rtl/>
        </w:rPr>
        <w:t>.</w:t>
      </w:r>
    </w:p>
    <w:p w:rsidR="003233F7" w:rsidRPr="0036284A" w:rsidP="0036284A">
      <w:pPr>
        <w:pStyle w:val="takzir"/>
        <w:rPr>
          <w:rFonts w:ascii="Tahoma" w:hAnsi="Tahoma" w:cs="Tahoma"/>
          <w:noProof w:val="0"/>
          <w:sz w:val="28"/>
          <w:rtl/>
        </w:rPr>
      </w:pPr>
    </w:p>
    <w:p w:rsidR="006C5F46" w:rsidRPr="003D09D3" w:rsidP="00616152">
      <w:pPr>
        <w:pStyle w:val="KOT4T"/>
        <w:rPr>
          <w:rtl/>
        </w:rPr>
      </w:pPr>
      <w:r w:rsidRPr="00B12E08">
        <w:rPr>
          <w:rFonts w:hint="eastAsia"/>
          <w:rtl/>
        </w:rPr>
        <w:t>פעולות</w:t>
      </w:r>
      <w:r w:rsidRPr="00B12E08">
        <w:rPr>
          <w:rtl/>
        </w:rPr>
        <w:t xml:space="preserve"> </w:t>
      </w:r>
      <w:r w:rsidRPr="00B12E08">
        <w:rPr>
          <w:rFonts w:hint="eastAsia"/>
          <w:rtl/>
        </w:rPr>
        <w:t>הביקורת</w:t>
      </w:r>
    </w:p>
    <w:p w:rsidR="00696AAE" w:rsidRPr="007577FC" w:rsidP="00F559B2">
      <w:pPr>
        <w:pStyle w:val="takzir-text"/>
        <w:bidi/>
        <w:rPr>
          <w:rtl/>
        </w:rPr>
      </w:pPr>
      <w:r w:rsidRPr="007577FC">
        <w:rPr>
          <w:rFonts w:hint="cs"/>
          <w:rtl/>
        </w:rPr>
        <w:t>ה</w:t>
      </w:r>
      <w:r w:rsidRPr="007577FC" w:rsidR="001C55E1">
        <w:rPr>
          <w:rFonts w:hint="cs"/>
          <w:rtl/>
        </w:rPr>
        <w:t>דוח</w:t>
      </w:r>
      <w:r w:rsidRPr="007577FC" w:rsidR="00B81F2F">
        <w:rPr>
          <w:rFonts w:hint="cs"/>
          <w:rtl/>
        </w:rPr>
        <w:t xml:space="preserve"> ה</w:t>
      </w:r>
      <w:r w:rsidRPr="007577FC">
        <w:rPr>
          <w:rFonts w:hint="cs"/>
          <w:rtl/>
        </w:rPr>
        <w:t>נוכחי</w:t>
      </w:r>
      <w:r w:rsidRPr="007577FC" w:rsidR="00B81F2F">
        <w:rPr>
          <w:rFonts w:hint="cs"/>
          <w:rtl/>
        </w:rPr>
        <w:t xml:space="preserve"> הוא דוח</w:t>
      </w:r>
      <w:r w:rsidRPr="007577FC" w:rsidR="001C55E1">
        <w:rPr>
          <w:rFonts w:hint="cs"/>
          <w:rtl/>
        </w:rPr>
        <w:t xml:space="preserve"> משלים לדוח ביקורת מיוחד בנושא "הקרן הקיימת לישראל - פעולות לפיתוח מקרקעי ישראל" שפרסם מבקר המדינה</w:t>
      </w:r>
      <w:r w:rsidRPr="007577FC" w:rsidR="003841F5">
        <w:rPr>
          <w:rFonts w:hint="cs"/>
          <w:rtl/>
        </w:rPr>
        <w:t xml:space="preserve"> </w:t>
      </w:r>
      <w:r w:rsidRPr="007577FC" w:rsidR="00F15BF4">
        <w:rPr>
          <w:rFonts w:hint="cs"/>
          <w:rtl/>
        </w:rPr>
        <w:t>ב-18.1.</w:t>
      </w:r>
      <w:r w:rsidRPr="007577FC" w:rsidR="00902C94">
        <w:rPr>
          <w:rFonts w:hint="cs"/>
          <w:rtl/>
        </w:rPr>
        <w:t>17</w:t>
      </w:r>
      <w:r w:rsidRPr="007577FC" w:rsidR="00F15BF4">
        <w:rPr>
          <w:rFonts w:hint="cs"/>
          <w:rtl/>
        </w:rPr>
        <w:t>.</w:t>
      </w:r>
      <w:r w:rsidRPr="007577FC">
        <w:rPr>
          <w:rFonts w:hint="cs"/>
          <w:b/>
          <w:bCs/>
          <w:rtl/>
        </w:rPr>
        <w:t xml:space="preserve"> </w:t>
      </w:r>
      <w:r w:rsidRPr="007577FC" w:rsidR="001C55E1">
        <w:rPr>
          <w:rFonts w:hint="cs"/>
          <w:rtl/>
        </w:rPr>
        <w:t>בדוח ה</w:t>
      </w:r>
      <w:r w:rsidRPr="007577FC">
        <w:rPr>
          <w:rFonts w:hint="cs"/>
          <w:rtl/>
        </w:rPr>
        <w:t>נוכחי</w:t>
      </w:r>
      <w:r w:rsidRPr="007577FC" w:rsidR="001C55E1">
        <w:rPr>
          <w:rFonts w:hint="cs"/>
          <w:rtl/>
        </w:rPr>
        <w:t xml:space="preserve"> נכללים ממצאי</w:t>
      </w:r>
      <w:r w:rsidRPr="007577FC" w:rsidR="00D567E7">
        <w:rPr>
          <w:rFonts w:hint="cs"/>
          <w:rtl/>
        </w:rPr>
        <w:t>ם שהועלו בביקורת האמורה ו</w:t>
      </w:r>
      <w:r w:rsidRPr="007577FC" w:rsidR="001C55E1">
        <w:rPr>
          <w:rFonts w:hint="cs"/>
          <w:rtl/>
        </w:rPr>
        <w:t>נוגעים ל</w:t>
      </w:r>
      <w:r w:rsidRPr="007577FC" w:rsidR="001C55E1">
        <w:rPr>
          <w:rFonts w:hint="eastAsia"/>
          <w:rtl/>
        </w:rPr>
        <w:t>התחשבנות</w:t>
      </w:r>
      <w:r w:rsidRPr="007577FC" w:rsidR="001C55E1">
        <w:rPr>
          <w:rtl/>
        </w:rPr>
        <w:t xml:space="preserve"> </w:t>
      </w:r>
      <w:r w:rsidRPr="007577FC" w:rsidR="001C55E1">
        <w:rPr>
          <w:rFonts w:hint="eastAsia"/>
          <w:rtl/>
        </w:rPr>
        <w:t>הכספית</w:t>
      </w:r>
      <w:r w:rsidRPr="007577FC" w:rsidR="001C55E1">
        <w:rPr>
          <w:rtl/>
        </w:rPr>
        <w:t xml:space="preserve"> </w:t>
      </w:r>
      <w:r w:rsidRPr="007577FC" w:rsidR="001C55E1">
        <w:rPr>
          <w:rFonts w:hint="eastAsia"/>
          <w:rtl/>
        </w:rPr>
        <w:t>בין</w:t>
      </w:r>
      <w:r w:rsidRPr="007577FC" w:rsidR="001C55E1">
        <w:rPr>
          <w:rtl/>
        </w:rPr>
        <w:t xml:space="preserve"> </w:t>
      </w:r>
      <w:r w:rsidRPr="007577FC" w:rsidR="001C55E1">
        <w:rPr>
          <w:rFonts w:hint="eastAsia"/>
          <w:rtl/>
        </w:rPr>
        <w:t>המדינה</w:t>
      </w:r>
      <w:r w:rsidRPr="007577FC" w:rsidR="001C55E1">
        <w:rPr>
          <w:rtl/>
        </w:rPr>
        <w:t xml:space="preserve"> </w:t>
      </w:r>
      <w:r w:rsidRPr="007577FC" w:rsidR="001C55E1">
        <w:rPr>
          <w:rFonts w:hint="eastAsia"/>
          <w:rtl/>
        </w:rPr>
        <w:t>ובין</w:t>
      </w:r>
      <w:r w:rsidRPr="007577FC" w:rsidR="001C55E1">
        <w:rPr>
          <w:rtl/>
        </w:rPr>
        <w:t xml:space="preserve"> </w:t>
      </w:r>
      <w:r w:rsidRPr="007577FC" w:rsidR="001C55E1">
        <w:rPr>
          <w:rFonts w:hint="eastAsia"/>
          <w:rtl/>
        </w:rPr>
        <w:t>קק</w:t>
      </w:r>
      <w:r w:rsidRPr="007577FC" w:rsidR="001C55E1">
        <w:rPr>
          <w:rtl/>
        </w:rPr>
        <w:t>"</w:t>
      </w:r>
      <w:r w:rsidRPr="007577FC" w:rsidR="001C55E1">
        <w:rPr>
          <w:rFonts w:hint="eastAsia"/>
          <w:rtl/>
        </w:rPr>
        <w:t>ל</w:t>
      </w:r>
      <w:r w:rsidRPr="007577FC" w:rsidR="001C55E1">
        <w:rPr>
          <w:rtl/>
        </w:rPr>
        <w:t xml:space="preserve"> </w:t>
      </w:r>
      <w:r w:rsidRPr="007577FC" w:rsidR="001C55E1">
        <w:rPr>
          <w:rFonts w:hint="eastAsia"/>
          <w:rtl/>
        </w:rPr>
        <w:t>בהתאם</w:t>
      </w:r>
      <w:r w:rsidRPr="007577FC" w:rsidR="001C55E1">
        <w:rPr>
          <w:rtl/>
        </w:rPr>
        <w:t xml:space="preserve"> </w:t>
      </w:r>
      <w:r w:rsidRPr="007577FC" w:rsidR="001C55E1">
        <w:rPr>
          <w:rFonts w:hint="eastAsia"/>
          <w:rtl/>
        </w:rPr>
        <w:t>לאמנה</w:t>
      </w:r>
      <w:r w:rsidRPr="007577FC" w:rsidR="001C55E1">
        <w:rPr>
          <w:rFonts w:hint="cs"/>
          <w:rtl/>
        </w:rPr>
        <w:t xml:space="preserve">. </w:t>
      </w:r>
      <w:r w:rsidR="00F559B2">
        <w:rPr>
          <w:rFonts w:hint="cs"/>
          <w:rtl/>
        </w:rPr>
        <w:t xml:space="preserve">בדצמבר 2016 </w:t>
      </w:r>
      <w:r w:rsidRPr="007577FC" w:rsidR="002F2DF3">
        <w:rPr>
          <w:rFonts w:hint="cs"/>
          <w:rtl/>
        </w:rPr>
        <w:t xml:space="preserve">הגישה </w:t>
      </w:r>
      <w:r w:rsidR="00F559B2">
        <w:rPr>
          <w:rFonts w:hint="cs"/>
          <w:rtl/>
        </w:rPr>
        <w:t xml:space="preserve">קק"ל </w:t>
      </w:r>
      <w:r w:rsidRPr="007577FC" w:rsidR="002F2DF3">
        <w:rPr>
          <w:rFonts w:hint="eastAsia"/>
          <w:rtl/>
        </w:rPr>
        <w:t>בקשה</w:t>
      </w:r>
      <w:r w:rsidRPr="007577FC" w:rsidR="002F2DF3">
        <w:rPr>
          <w:rFonts w:hint="cs"/>
          <w:rtl/>
        </w:rPr>
        <w:t xml:space="preserve"> לוועד</w:t>
      </w:r>
      <w:r w:rsidRPr="007577FC" w:rsidR="002F2DF3">
        <w:rPr>
          <w:rFonts w:hint="eastAsia"/>
          <w:rtl/>
        </w:rPr>
        <w:t>ת</w:t>
      </w:r>
      <w:r w:rsidRPr="007577FC" w:rsidR="002F2DF3">
        <w:rPr>
          <w:rtl/>
        </w:rPr>
        <w:t xml:space="preserve"> </w:t>
      </w:r>
      <w:r w:rsidRPr="007577FC" w:rsidR="002F2DF3">
        <w:rPr>
          <w:rFonts w:hint="eastAsia"/>
          <w:rtl/>
        </w:rPr>
        <w:t>המשנה</w:t>
      </w:r>
      <w:r w:rsidRPr="007577FC" w:rsidR="002F2DF3">
        <w:rPr>
          <w:rtl/>
        </w:rPr>
        <w:t xml:space="preserve"> </w:t>
      </w:r>
      <w:r w:rsidRPr="007577FC" w:rsidR="002F2DF3">
        <w:rPr>
          <w:rFonts w:hint="eastAsia"/>
          <w:rtl/>
        </w:rPr>
        <w:t>של</w:t>
      </w:r>
      <w:r w:rsidRPr="007577FC" w:rsidR="002F2DF3">
        <w:rPr>
          <w:rtl/>
        </w:rPr>
        <w:t xml:space="preserve"> </w:t>
      </w:r>
      <w:r w:rsidRPr="007577FC" w:rsidR="002F2DF3">
        <w:rPr>
          <w:rFonts w:hint="eastAsia"/>
          <w:rtl/>
        </w:rPr>
        <w:t>הוועדה</w:t>
      </w:r>
      <w:r w:rsidRPr="007577FC" w:rsidR="002F2DF3">
        <w:rPr>
          <w:rtl/>
        </w:rPr>
        <w:t xml:space="preserve"> </w:t>
      </w:r>
      <w:r w:rsidRPr="007577FC" w:rsidR="002F2DF3">
        <w:rPr>
          <w:rFonts w:hint="eastAsia"/>
          <w:rtl/>
        </w:rPr>
        <w:t>לענייני</w:t>
      </w:r>
      <w:r w:rsidRPr="007577FC" w:rsidR="002F2DF3">
        <w:rPr>
          <w:rtl/>
        </w:rPr>
        <w:t xml:space="preserve"> </w:t>
      </w:r>
      <w:r w:rsidRPr="007577FC" w:rsidR="002F2DF3">
        <w:rPr>
          <w:rFonts w:hint="eastAsia"/>
          <w:rtl/>
        </w:rPr>
        <w:t>ביקורת</w:t>
      </w:r>
      <w:r w:rsidRPr="007577FC" w:rsidR="002F2DF3">
        <w:rPr>
          <w:rtl/>
        </w:rPr>
        <w:t xml:space="preserve"> </w:t>
      </w:r>
      <w:r w:rsidRPr="007577FC" w:rsidR="002F2DF3">
        <w:rPr>
          <w:rFonts w:hint="eastAsia"/>
          <w:rtl/>
        </w:rPr>
        <w:t>המדינה להטיל</w:t>
      </w:r>
      <w:r w:rsidRPr="007577FC" w:rsidR="002F2DF3">
        <w:rPr>
          <w:rtl/>
        </w:rPr>
        <w:t xml:space="preserve"> </w:t>
      </w:r>
      <w:r w:rsidRPr="007577FC" w:rsidR="002F2DF3">
        <w:rPr>
          <w:rFonts w:hint="eastAsia"/>
          <w:rtl/>
        </w:rPr>
        <w:t>חסיון</w:t>
      </w:r>
      <w:r w:rsidRPr="007577FC" w:rsidR="002F2DF3">
        <w:rPr>
          <w:rtl/>
        </w:rPr>
        <w:t xml:space="preserve"> </w:t>
      </w:r>
      <w:r w:rsidRPr="007577FC" w:rsidR="002F2DF3">
        <w:rPr>
          <w:rFonts w:hint="cs"/>
          <w:rtl/>
        </w:rPr>
        <w:t xml:space="preserve">על חלק זה של הדוח </w:t>
      </w:r>
      <w:r w:rsidRPr="007577FC" w:rsidR="002F2DF3">
        <w:rPr>
          <w:rFonts w:hint="eastAsia"/>
          <w:rtl/>
        </w:rPr>
        <w:t>בהתאם</w:t>
      </w:r>
      <w:r w:rsidRPr="007577FC" w:rsidR="002F2DF3">
        <w:rPr>
          <w:rtl/>
        </w:rPr>
        <w:t xml:space="preserve"> </w:t>
      </w:r>
      <w:r w:rsidRPr="007577FC" w:rsidR="002F2DF3">
        <w:rPr>
          <w:rFonts w:hint="eastAsia"/>
          <w:rtl/>
        </w:rPr>
        <w:t>לסעיף</w:t>
      </w:r>
      <w:r w:rsidRPr="007577FC" w:rsidR="002F2DF3">
        <w:rPr>
          <w:rtl/>
        </w:rPr>
        <w:t xml:space="preserve"> 17 </w:t>
      </w:r>
      <w:r w:rsidRPr="007577FC" w:rsidR="002F2DF3">
        <w:rPr>
          <w:rFonts w:hint="eastAsia"/>
          <w:rtl/>
        </w:rPr>
        <w:t>לחוק</w:t>
      </w:r>
      <w:r w:rsidRPr="007577FC" w:rsidR="002F2DF3">
        <w:rPr>
          <w:rtl/>
        </w:rPr>
        <w:t xml:space="preserve"> </w:t>
      </w:r>
      <w:r w:rsidRPr="007577FC" w:rsidR="002F2DF3">
        <w:rPr>
          <w:rFonts w:hint="eastAsia"/>
          <w:rtl/>
        </w:rPr>
        <w:t>מבקר</w:t>
      </w:r>
      <w:r w:rsidRPr="007577FC" w:rsidR="002F2DF3">
        <w:rPr>
          <w:rtl/>
        </w:rPr>
        <w:t xml:space="preserve"> </w:t>
      </w:r>
      <w:r w:rsidRPr="007577FC" w:rsidR="002F2DF3">
        <w:rPr>
          <w:rFonts w:hint="eastAsia"/>
          <w:rtl/>
        </w:rPr>
        <w:t>המדינה</w:t>
      </w:r>
      <w:r w:rsidRPr="007577FC" w:rsidR="002F2DF3">
        <w:rPr>
          <w:rtl/>
        </w:rPr>
        <w:t xml:space="preserve">, </w:t>
      </w:r>
      <w:r w:rsidRPr="007577FC" w:rsidR="002F2DF3">
        <w:rPr>
          <w:rFonts w:hint="eastAsia"/>
          <w:rtl/>
        </w:rPr>
        <w:t>התשי</w:t>
      </w:r>
      <w:r w:rsidRPr="007577FC" w:rsidR="002F2DF3">
        <w:rPr>
          <w:rtl/>
        </w:rPr>
        <w:t>"</w:t>
      </w:r>
      <w:r w:rsidRPr="007577FC" w:rsidR="002F2DF3">
        <w:rPr>
          <w:rFonts w:hint="eastAsia"/>
          <w:rtl/>
        </w:rPr>
        <w:t>ח</w:t>
      </w:r>
      <w:r w:rsidRPr="007577FC" w:rsidR="002F2DF3">
        <w:rPr>
          <w:rtl/>
        </w:rPr>
        <w:t>-1958 [</w:t>
      </w:r>
      <w:r w:rsidRPr="007577FC" w:rsidR="002F2DF3">
        <w:rPr>
          <w:rFonts w:hint="eastAsia"/>
          <w:rtl/>
        </w:rPr>
        <w:t>נוסח</w:t>
      </w:r>
      <w:r w:rsidRPr="007577FC" w:rsidR="002F2DF3">
        <w:rPr>
          <w:rtl/>
        </w:rPr>
        <w:t xml:space="preserve"> </w:t>
      </w:r>
      <w:r w:rsidRPr="007577FC" w:rsidR="002F2DF3">
        <w:rPr>
          <w:rFonts w:hint="eastAsia"/>
          <w:rtl/>
        </w:rPr>
        <w:t>משולב</w:t>
      </w:r>
      <w:r w:rsidRPr="007577FC" w:rsidR="002F2DF3">
        <w:rPr>
          <w:rtl/>
        </w:rPr>
        <w:t>]</w:t>
      </w:r>
      <w:r w:rsidRPr="007577FC" w:rsidR="002F2DF3">
        <w:rPr>
          <w:rFonts w:hint="cs"/>
          <w:rtl/>
        </w:rPr>
        <w:t xml:space="preserve">. </w:t>
      </w:r>
      <w:r w:rsidRPr="007577FC" w:rsidR="0054699B">
        <w:rPr>
          <w:rFonts w:hint="cs"/>
          <w:rtl/>
        </w:rPr>
        <w:t xml:space="preserve">ועדת המשנה בחנה את הבקשה </w:t>
      </w:r>
      <w:r w:rsidR="006223B5">
        <w:rPr>
          <w:rFonts w:hint="cs"/>
          <w:rtl/>
        </w:rPr>
        <w:t xml:space="preserve">במהלך כמה ישיבות </w:t>
      </w:r>
      <w:r w:rsidRPr="007577FC" w:rsidR="0054699B">
        <w:rPr>
          <w:rFonts w:hint="cs"/>
          <w:rtl/>
        </w:rPr>
        <w:t>ו</w:t>
      </w:r>
      <w:r w:rsidRPr="007577FC" w:rsidR="003841F5">
        <w:rPr>
          <w:rFonts w:hint="cs"/>
          <w:rtl/>
        </w:rPr>
        <w:t>החליטה ב-14.3.17 לפרסם חלק זה.</w:t>
      </w:r>
    </w:p>
    <w:p w:rsidR="00A67D2A" w:rsidRPr="00492C38" w:rsidP="00A67D2A">
      <w:pPr>
        <w:pStyle w:val="takzir"/>
        <w:rPr>
          <w:rFonts w:ascii="Tahoma" w:hAnsi="Tahoma" w:cs="Tahoma"/>
          <w:noProof w:val="0"/>
          <w:sz w:val="28"/>
          <w:rtl/>
        </w:rPr>
      </w:pPr>
    </w:p>
    <w:p w:rsidR="00384065" w:rsidRPr="00132FFC" w:rsidP="00616152">
      <w:pPr>
        <w:pStyle w:val="KOT4T"/>
        <w:rPr>
          <w:rtl/>
        </w:rPr>
      </w:pPr>
      <w:r w:rsidRPr="00132FFC">
        <w:rPr>
          <w:rtl/>
        </w:rPr>
        <w:t>הליקויים העיקריים</w:t>
      </w:r>
    </w:p>
    <w:p w:rsidR="00736D3F" w:rsidRPr="005D41D7" w:rsidP="0036284A">
      <w:pPr>
        <w:pStyle w:val="takzir-text"/>
        <w:pBdr>
          <w:bottom w:val="none" w:sz="0" w:space="0" w:color="auto"/>
        </w:pBdr>
        <w:bidi/>
        <w:rPr>
          <w:rtl/>
        </w:rPr>
      </w:pPr>
      <w:r w:rsidRPr="005D41D7">
        <w:rPr>
          <w:rFonts w:hint="cs"/>
          <w:rtl/>
        </w:rPr>
        <w:t>לפי ההסדר שבאמנה, קק"ל אמורה לממן מתקציבה את הוצאות הפיתוח של מקרקעין שבבעלות המדינה, ולאחר מכן לקבל מהמדינה החזר בעבור הוצאות אלה.</w:t>
      </w:r>
    </w:p>
    <w:p w:rsidR="00736D3F" w:rsidRPr="005D41D7" w:rsidP="0036284A">
      <w:pPr>
        <w:pStyle w:val="takzir-text"/>
        <w:pBdr>
          <w:bottom w:val="none" w:sz="0" w:space="0" w:color="auto"/>
        </w:pBdr>
        <w:bidi/>
        <w:rPr>
          <w:rtl/>
        </w:rPr>
      </w:pPr>
      <w:r w:rsidRPr="005D41D7">
        <w:rPr>
          <w:rFonts w:hint="cs"/>
          <w:rtl/>
        </w:rPr>
        <w:t xml:space="preserve">בניגוד לנדרש באמנה, במשך השנים </w:t>
      </w:r>
      <w:r w:rsidRPr="005D41D7">
        <w:rPr>
          <w:rFonts w:hint="cs"/>
          <w:rtl/>
        </w:rPr>
        <w:t>מפ"ק</w:t>
      </w:r>
      <w:r w:rsidRPr="005D41D7">
        <w:rPr>
          <w:rFonts w:hint="cs"/>
          <w:rtl/>
        </w:rPr>
        <w:t xml:space="preserve"> לא מסר למדינה דיווחים חצי-שנתיים על הוצאותיה של קק"ל בגין פיתוח המקרקעין שבבעלות המדינה. המדינה לא התריעה על כך לפני </w:t>
      </w:r>
      <w:r w:rsidRPr="005D41D7">
        <w:rPr>
          <w:rFonts w:hint="cs"/>
          <w:rtl/>
        </w:rPr>
        <w:t>מפ"ק</w:t>
      </w:r>
      <w:r w:rsidRPr="005D41D7">
        <w:rPr>
          <w:rFonts w:hint="cs"/>
          <w:rtl/>
        </w:rPr>
        <w:t xml:space="preserve"> ולא דרשה לקבל </w:t>
      </w:r>
      <w:r w:rsidRPr="005D41D7" w:rsidR="000E2863">
        <w:rPr>
          <w:rFonts w:hint="cs"/>
          <w:rtl/>
        </w:rPr>
        <w:t xml:space="preserve">ממנו </w:t>
      </w:r>
      <w:r w:rsidRPr="005D41D7">
        <w:rPr>
          <w:rFonts w:hint="cs"/>
          <w:rtl/>
        </w:rPr>
        <w:t>את הדיווחים. הדבר מעורר תמיהה רבה, שכן מדובר בדיווחים שעל יסודם אמורות היו להתבצע התחשבנויות בעניין ההחזרים המגיעים לקק"ל.</w:t>
      </w:r>
    </w:p>
    <w:p w:rsidR="00736D3F" w:rsidRPr="00524170" w:rsidP="0036284A">
      <w:pPr>
        <w:pStyle w:val="takzir-text"/>
        <w:pBdr>
          <w:bottom w:val="none" w:sz="0" w:space="0" w:color="auto"/>
        </w:pBdr>
        <w:bidi/>
        <w:rPr>
          <w:rtl/>
        </w:rPr>
      </w:pPr>
      <w:r w:rsidRPr="005D41D7">
        <w:rPr>
          <w:rFonts w:hint="cs"/>
          <w:rtl/>
        </w:rPr>
        <w:t>ממועד חתימת האמנה ועד שנות התשעים של המאה העשרים</w:t>
      </w:r>
      <w:r w:rsidRPr="00524170">
        <w:rPr>
          <w:rFonts w:hint="cs"/>
          <w:rtl/>
        </w:rPr>
        <w:t xml:space="preserve">, לא נעשתה התחשבנות כלשהי בין המדינה לקק"ל בגין ההוצאות שהוציאה קק"ל למימון פעולות הפיתוח שביצעה </w:t>
      </w:r>
      <w:r w:rsidRPr="00524170">
        <w:rPr>
          <w:rFonts w:hint="cs"/>
          <w:rtl/>
        </w:rPr>
        <w:t>מפ"ק</w:t>
      </w:r>
      <w:r w:rsidRPr="00524170">
        <w:rPr>
          <w:rFonts w:hint="cs"/>
          <w:rtl/>
        </w:rPr>
        <w:t xml:space="preserve"> במקרקעי מדינה.</w:t>
      </w:r>
    </w:p>
    <w:p w:rsidR="00736D3F" w:rsidRPr="005D41D7" w:rsidP="0036284A">
      <w:pPr>
        <w:pStyle w:val="takzir-text"/>
        <w:pBdr>
          <w:bottom w:val="none" w:sz="0" w:space="0" w:color="auto"/>
        </w:pBdr>
        <w:bidi/>
        <w:rPr>
          <w:rtl/>
        </w:rPr>
      </w:pPr>
      <w:r w:rsidRPr="00524170">
        <w:rPr>
          <w:rFonts w:hint="cs"/>
          <w:rtl/>
        </w:rPr>
        <w:t xml:space="preserve">בשנת 1991 חתמו המדינה וקק"ל על זיכרון דברים </w:t>
      </w:r>
      <w:r w:rsidRPr="00524170" w:rsidR="005D41D7">
        <w:rPr>
          <w:rFonts w:hint="cs"/>
          <w:rtl/>
        </w:rPr>
        <w:t>שלא לפרסום</w:t>
      </w:r>
      <w:r w:rsidRPr="00524170">
        <w:rPr>
          <w:rFonts w:hint="cs"/>
          <w:rtl/>
        </w:rPr>
        <w:t>, ולפיו מפעם לפעם המדינה תעביר קרקעות שבבעלותה לבעלות קק"ל בתמורה</w:t>
      </w:r>
      <w:r w:rsidRPr="005D41D7">
        <w:rPr>
          <w:rFonts w:hint="cs"/>
          <w:rtl/>
        </w:rPr>
        <w:t xml:space="preserve"> להוצאות שקק"ל תוציא לפיתוח מקרקעין שבבעלות המדינה (להלן - ההסכם). </w:t>
      </w:r>
    </w:p>
    <w:p w:rsidR="00736D3F" w:rsidRPr="005D41D7" w:rsidP="0036284A">
      <w:pPr>
        <w:pStyle w:val="takzir-text"/>
        <w:pBdr>
          <w:bottom w:val="none" w:sz="0" w:space="0" w:color="auto"/>
        </w:pBdr>
        <w:bidi/>
        <w:rPr>
          <w:rtl/>
        </w:rPr>
      </w:pPr>
      <w:r w:rsidRPr="005D41D7">
        <w:rPr>
          <w:rFonts w:hint="cs"/>
          <w:rtl/>
        </w:rPr>
        <w:t>מפ"ק</w:t>
      </w:r>
      <w:r w:rsidRPr="005D41D7">
        <w:rPr>
          <w:rFonts w:hint="cs"/>
          <w:rtl/>
        </w:rPr>
        <w:t xml:space="preserve"> לא הפריד ברישומי</w:t>
      </w:r>
      <w:r w:rsidRPr="005D41D7" w:rsidR="000E2863">
        <w:rPr>
          <w:rFonts w:hint="cs"/>
          <w:rtl/>
        </w:rPr>
        <w:t>ו</w:t>
      </w:r>
      <w:r w:rsidRPr="005D41D7">
        <w:rPr>
          <w:rFonts w:hint="cs"/>
          <w:rtl/>
        </w:rPr>
        <w:t xml:space="preserve"> בין ההוצאות של קק"ל בגין פיתוח מקרקעי מדינה ובין ההוצאות של קק"ל בגין פיתוח מקרקעי קק"ל. על פי הערכות קק"ל, מסתכמות </w:t>
      </w:r>
      <w:r w:rsidRPr="005D41D7">
        <w:rPr>
          <w:rFonts w:hint="cs"/>
          <w:rtl/>
        </w:rPr>
        <w:t xml:space="preserve">הוצאותיה בגין פיתוח המקרקעין שבבעלות המדינה בתקופה </w:t>
      </w:r>
      <w:r w:rsidRPr="005D41D7" w:rsidR="000E2863">
        <w:rPr>
          <w:rFonts w:hint="cs"/>
          <w:rtl/>
        </w:rPr>
        <w:t>ש</w:t>
      </w:r>
      <w:r w:rsidRPr="005D41D7">
        <w:rPr>
          <w:rFonts w:hint="cs"/>
          <w:rtl/>
        </w:rPr>
        <w:t>מ</w:t>
      </w:r>
      <w:r w:rsidRPr="005D41D7" w:rsidR="000E2863">
        <w:rPr>
          <w:rFonts w:hint="cs"/>
          <w:rtl/>
        </w:rPr>
        <w:t xml:space="preserve">שנת </w:t>
      </w:r>
      <w:r w:rsidRPr="005D41D7">
        <w:rPr>
          <w:rFonts w:hint="cs"/>
          <w:rtl/>
        </w:rPr>
        <w:t xml:space="preserve">1991 ועד </w:t>
      </w:r>
      <w:r w:rsidRPr="005D41D7" w:rsidR="000E2863">
        <w:rPr>
          <w:rFonts w:hint="cs"/>
          <w:rtl/>
        </w:rPr>
        <w:t xml:space="preserve">שנת </w:t>
      </w:r>
      <w:r w:rsidRPr="005D41D7">
        <w:rPr>
          <w:rFonts w:hint="cs"/>
          <w:rtl/>
        </w:rPr>
        <w:t>2013 בכ-10.5 מיליארד ש"ח.</w:t>
      </w:r>
    </w:p>
    <w:p w:rsidR="00736D3F" w:rsidRPr="005D41D7" w:rsidP="0036284A">
      <w:pPr>
        <w:pStyle w:val="takzir-text"/>
        <w:pBdr>
          <w:bottom w:val="none" w:sz="0" w:space="0" w:color="auto"/>
        </w:pBdr>
        <w:bidi/>
        <w:rPr>
          <w:rtl/>
        </w:rPr>
      </w:pPr>
      <w:r w:rsidRPr="005D41D7">
        <w:rPr>
          <w:rFonts w:hint="cs"/>
          <w:rtl/>
        </w:rPr>
        <w:t xml:space="preserve">במשך השנים שעברו לאחר חתימת ההסכם ובעקבותיו, הועברו כ-50,000 דונם של מקרקעין מהמדינה לקק"ל - בלי שהנושא הובא לאישור ועדת הכספים </w:t>
      </w:r>
      <w:r w:rsidR="0036284A">
        <w:rPr>
          <w:rtl/>
        </w:rPr>
        <w:br/>
      </w:r>
      <w:r w:rsidRPr="005D41D7">
        <w:rPr>
          <w:rFonts w:hint="cs"/>
          <w:rtl/>
        </w:rPr>
        <w:t>של הכנסת כשם שנקבע בחוק מקרקעי ישראל, התש"ך-1960</w:t>
      </w:r>
      <w:r>
        <w:rPr>
          <w:rStyle w:val="FootnoteReference1"/>
          <w:rtl/>
        </w:rPr>
        <w:footnoteReference w:id="9"/>
      </w:r>
      <w:r w:rsidRPr="005D41D7">
        <w:rPr>
          <w:rFonts w:hint="cs"/>
          <w:rtl/>
        </w:rPr>
        <w:t xml:space="preserve">, ובלי שנעשתה התחשבנות כספית בין המדינה ובין קק"ל לגבי ערכם של המקרקעין והתמורה שהתקבלה בעבורם. </w:t>
      </w:r>
    </w:p>
    <w:p w:rsidR="00736D3F" w:rsidRPr="005D41D7" w:rsidP="0036284A">
      <w:pPr>
        <w:pStyle w:val="takzir-text"/>
        <w:pBdr>
          <w:top w:val="none" w:sz="0" w:space="0" w:color="auto"/>
        </w:pBdr>
        <w:bidi/>
        <w:rPr>
          <w:rtl/>
        </w:rPr>
      </w:pPr>
      <w:r w:rsidRPr="005D41D7">
        <w:rPr>
          <w:rFonts w:hint="cs"/>
          <w:rtl/>
        </w:rPr>
        <w:t>בשל מחדלי המדינה וקק"ל כמתואר לעיל, אין בידיהן מידע מהימן לגבי היקף ההוצאות שהוציאה קק"ל בגין פיתוח מקרקעין שבבעלות המדינה, ואף לא מידע מהימן לגבי ערך הקרקעות שהעבירה המדינה לקק"ל מכוח ההסכם בתמורה להוצאות אלה</w:t>
      </w:r>
      <w:r w:rsidRPr="005D41D7" w:rsidR="00B0596C">
        <w:rPr>
          <w:rFonts w:hint="cs"/>
          <w:rtl/>
        </w:rPr>
        <w:t>.</w:t>
      </w:r>
      <w:r w:rsidRPr="005D41D7">
        <w:rPr>
          <w:rFonts w:hint="cs"/>
          <w:rtl/>
        </w:rPr>
        <w:t xml:space="preserve"> כפועל יוצא מכך המדינה גם אינה יודעת אם היא </w:t>
      </w:r>
      <w:r w:rsidRPr="005D41D7" w:rsidR="00B0596C">
        <w:rPr>
          <w:rFonts w:hint="cs"/>
          <w:rtl/>
        </w:rPr>
        <w:t>ש</w:t>
      </w:r>
      <w:r w:rsidRPr="005D41D7">
        <w:rPr>
          <w:rFonts w:hint="cs"/>
          <w:rtl/>
        </w:rPr>
        <w:t xml:space="preserve">חייבת כספים לקק"ל עבור הפיתוח </w:t>
      </w:r>
      <w:r w:rsidRPr="005D41D7">
        <w:rPr>
          <w:rFonts w:hint="cs"/>
          <w:rtl/>
        </w:rPr>
        <w:t>שמפ"ק</w:t>
      </w:r>
      <w:r w:rsidRPr="005D41D7">
        <w:rPr>
          <w:rFonts w:hint="cs"/>
          <w:rtl/>
        </w:rPr>
        <w:t xml:space="preserve"> עשה במקרקעי המדינה, או שמא קק"ל </w:t>
      </w:r>
      <w:r w:rsidRPr="005D41D7" w:rsidR="00B0596C">
        <w:rPr>
          <w:rFonts w:hint="cs"/>
          <w:rtl/>
        </w:rPr>
        <w:t>היא ש</w:t>
      </w:r>
      <w:r w:rsidRPr="005D41D7">
        <w:rPr>
          <w:rFonts w:hint="cs"/>
          <w:rtl/>
        </w:rPr>
        <w:t>חייבת למדינה כספים בהתחשב בשווי הקרקעות שקיבלה מהמדינה, ובהתחשב</w:t>
      </w:r>
      <w:r w:rsidRPr="005D41D7">
        <w:rPr>
          <w:rtl/>
        </w:rPr>
        <w:t xml:space="preserve"> </w:t>
      </w:r>
      <w:r w:rsidRPr="005D41D7">
        <w:rPr>
          <w:rFonts w:hint="cs"/>
          <w:rtl/>
        </w:rPr>
        <w:t>במאות מיליוני השקלים שהתקבלו כהכנסות מאותן קרקעות, והועברו לקק"ל במקום להיות מופקדים כנקבע בהסכם בקרן מיוחדת</w:t>
      </w:r>
      <w:r w:rsidRPr="005D41D7">
        <w:rPr>
          <w:rtl/>
        </w:rPr>
        <w:t>.</w:t>
      </w:r>
    </w:p>
    <w:p w:rsidR="00736D3F" w:rsidRPr="00492C38" w:rsidP="00616152">
      <w:pPr>
        <w:pStyle w:val="takzir"/>
        <w:rPr>
          <w:rFonts w:ascii="Tahoma" w:hAnsi="Tahoma" w:cs="Tahoma"/>
          <w:noProof w:val="0"/>
          <w:sz w:val="28"/>
          <w:rtl/>
        </w:rPr>
      </w:pPr>
    </w:p>
    <w:p w:rsidR="00384065" w:rsidRPr="00132FFC" w:rsidP="00616152">
      <w:pPr>
        <w:pStyle w:val="KOT4T"/>
        <w:rPr>
          <w:rtl/>
        </w:rPr>
      </w:pPr>
      <w:r w:rsidRPr="00132FFC">
        <w:rPr>
          <w:rtl/>
        </w:rPr>
        <w:t>ההמלצות העיקריות</w:t>
      </w:r>
    </w:p>
    <w:p w:rsidR="00E35C34" w:rsidRPr="005D41D7" w:rsidP="0036284A">
      <w:pPr>
        <w:pStyle w:val="takzir-text"/>
        <w:bidi/>
        <w:rPr>
          <w:rtl/>
        </w:rPr>
      </w:pPr>
      <w:r w:rsidRPr="005D41D7">
        <w:rPr>
          <w:rFonts w:hint="cs"/>
          <w:rtl/>
        </w:rPr>
        <w:t xml:space="preserve">על </w:t>
      </w:r>
      <w:r w:rsidRPr="005D41D7">
        <w:rPr>
          <w:rFonts w:hint="cs"/>
          <w:rtl/>
        </w:rPr>
        <w:t>רמ"י</w:t>
      </w:r>
      <w:r w:rsidRPr="005D41D7">
        <w:rPr>
          <w:rFonts w:hint="cs"/>
          <w:rtl/>
        </w:rPr>
        <w:t xml:space="preserve"> להכין קובץ נתונים מדויק </w:t>
      </w:r>
      <w:r w:rsidRPr="005D41D7">
        <w:rPr>
          <w:rFonts w:hint="cs"/>
          <w:rtl/>
        </w:rPr>
        <w:t>שבהתבסס</w:t>
      </w:r>
      <w:r w:rsidRPr="005D41D7">
        <w:rPr>
          <w:rFonts w:hint="cs"/>
          <w:rtl/>
        </w:rPr>
        <w:t xml:space="preserve"> עליו ייקבע סכום העסקאות שבוצעו במקרקעין שהועברו מהמדינה לקק"ל מכוח ההסכם, ושתמורתן הייתה צריכה לעבור לקרן מיוחדת שתנוהל בידי קק"ל </w:t>
      </w:r>
      <w:r w:rsidRPr="005D41D7">
        <w:rPr>
          <w:rFonts w:hint="cs"/>
          <w:rtl/>
        </w:rPr>
        <w:t>ורמ"י</w:t>
      </w:r>
      <w:r w:rsidRPr="005D41D7">
        <w:rPr>
          <w:rFonts w:hint="cs"/>
          <w:rtl/>
        </w:rPr>
        <w:t>, והועברה במקום זאת לקק"ל בהיותה הבעלים הרשומים. על המדינה וקק"ל להקים בהקדם צוות בדיקה משותף שיבדוק את הנושא ויקבע את הסכום האמור.</w:t>
      </w:r>
    </w:p>
    <w:p w:rsidR="00E35C34" w:rsidRPr="00092D56" w:rsidP="0036284A">
      <w:pPr>
        <w:pStyle w:val="takzir-text"/>
        <w:bidi/>
        <w:rPr>
          <w:rtl/>
        </w:rPr>
      </w:pPr>
      <w:r w:rsidRPr="005D41D7">
        <w:rPr>
          <w:rFonts w:hint="cs"/>
          <w:rtl/>
        </w:rPr>
        <w:t>על</w:t>
      </w:r>
      <w:r w:rsidRPr="005D41D7">
        <w:rPr>
          <w:rtl/>
        </w:rPr>
        <w:t xml:space="preserve"> </w:t>
      </w:r>
      <w:r w:rsidRPr="005D41D7">
        <w:rPr>
          <w:rFonts w:hint="cs"/>
          <w:rtl/>
        </w:rPr>
        <w:t>המדינה</w:t>
      </w:r>
      <w:r w:rsidRPr="005D41D7">
        <w:rPr>
          <w:rtl/>
        </w:rPr>
        <w:t xml:space="preserve"> </w:t>
      </w:r>
      <w:r w:rsidRPr="005D41D7">
        <w:rPr>
          <w:rFonts w:hint="cs"/>
          <w:rtl/>
        </w:rPr>
        <w:t>לשקול</w:t>
      </w:r>
      <w:r w:rsidRPr="005D41D7">
        <w:rPr>
          <w:rtl/>
        </w:rPr>
        <w:t xml:space="preserve">, </w:t>
      </w:r>
      <w:r w:rsidRPr="005D41D7">
        <w:rPr>
          <w:rFonts w:hint="cs"/>
          <w:rtl/>
        </w:rPr>
        <w:t>במסגרת</w:t>
      </w:r>
      <w:r w:rsidRPr="005D41D7">
        <w:rPr>
          <w:rtl/>
        </w:rPr>
        <w:t xml:space="preserve"> </w:t>
      </w:r>
      <w:r w:rsidRPr="005D41D7">
        <w:rPr>
          <w:rFonts w:hint="cs"/>
          <w:rtl/>
        </w:rPr>
        <w:t>הסדרת</w:t>
      </w:r>
      <w:r w:rsidRPr="005D41D7">
        <w:rPr>
          <w:rtl/>
        </w:rPr>
        <w:t xml:space="preserve"> </w:t>
      </w:r>
      <w:r w:rsidRPr="005D41D7">
        <w:rPr>
          <w:rFonts w:hint="cs"/>
          <w:rtl/>
        </w:rPr>
        <w:t>מערכת</w:t>
      </w:r>
      <w:r w:rsidRPr="005D41D7">
        <w:rPr>
          <w:rtl/>
        </w:rPr>
        <w:t xml:space="preserve"> </w:t>
      </w:r>
      <w:r w:rsidRPr="005D41D7">
        <w:rPr>
          <w:rFonts w:hint="cs"/>
          <w:rtl/>
        </w:rPr>
        <w:t>היחסים</w:t>
      </w:r>
      <w:r w:rsidRPr="005D41D7">
        <w:rPr>
          <w:rtl/>
        </w:rPr>
        <w:t xml:space="preserve"> </w:t>
      </w:r>
      <w:r w:rsidRPr="005D41D7">
        <w:rPr>
          <w:rFonts w:hint="cs"/>
          <w:rtl/>
        </w:rPr>
        <w:t>בין</w:t>
      </w:r>
      <w:r w:rsidRPr="005D41D7">
        <w:rPr>
          <w:rtl/>
        </w:rPr>
        <w:t xml:space="preserve"> </w:t>
      </w:r>
      <w:r w:rsidRPr="005D41D7">
        <w:rPr>
          <w:rFonts w:hint="cs"/>
          <w:rtl/>
        </w:rPr>
        <w:t>המדינה</w:t>
      </w:r>
      <w:r w:rsidRPr="005D41D7">
        <w:rPr>
          <w:rtl/>
        </w:rPr>
        <w:t xml:space="preserve"> </w:t>
      </w:r>
      <w:r w:rsidRPr="005D41D7">
        <w:rPr>
          <w:rFonts w:hint="cs"/>
          <w:rtl/>
        </w:rPr>
        <w:t>לבין</w:t>
      </w:r>
      <w:r w:rsidRPr="005D41D7">
        <w:rPr>
          <w:rtl/>
        </w:rPr>
        <w:t xml:space="preserve"> </w:t>
      </w:r>
      <w:r w:rsidRPr="005D41D7">
        <w:rPr>
          <w:rFonts w:hint="cs"/>
          <w:rtl/>
        </w:rPr>
        <w:t>קק</w:t>
      </w:r>
      <w:r w:rsidRPr="005D41D7">
        <w:rPr>
          <w:rtl/>
        </w:rPr>
        <w:t xml:space="preserve">"ל </w:t>
      </w:r>
      <w:r w:rsidRPr="005D41D7">
        <w:rPr>
          <w:rFonts w:hint="cs"/>
          <w:rtl/>
        </w:rPr>
        <w:t>שהחלה</w:t>
      </w:r>
      <w:r w:rsidRPr="005D41D7">
        <w:rPr>
          <w:rtl/>
        </w:rPr>
        <w:t xml:space="preserve"> </w:t>
      </w:r>
      <w:r w:rsidRPr="005D41D7">
        <w:rPr>
          <w:rFonts w:hint="cs"/>
          <w:rtl/>
        </w:rPr>
        <w:t>בשנת</w:t>
      </w:r>
      <w:r w:rsidRPr="005D41D7">
        <w:rPr>
          <w:rtl/>
        </w:rPr>
        <w:t xml:space="preserve"> 2015, </w:t>
      </w:r>
      <w:r w:rsidRPr="005D41D7">
        <w:rPr>
          <w:rFonts w:hint="cs"/>
          <w:rtl/>
        </w:rPr>
        <w:t>אם</w:t>
      </w:r>
      <w:r w:rsidRPr="005D41D7">
        <w:rPr>
          <w:rtl/>
        </w:rPr>
        <w:t xml:space="preserve"> </w:t>
      </w:r>
      <w:r w:rsidRPr="005D41D7">
        <w:rPr>
          <w:rFonts w:hint="cs"/>
          <w:rtl/>
        </w:rPr>
        <w:t>יש</w:t>
      </w:r>
      <w:r w:rsidRPr="005D41D7">
        <w:rPr>
          <w:rtl/>
        </w:rPr>
        <w:t xml:space="preserve"> </w:t>
      </w:r>
      <w:r w:rsidRPr="005D41D7">
        <w:rPr>
          <w:rFonts w:hint="cs"/>
          <w:rtl/>
        </w:rPr>
        <w:t>מקום</w:t>
      </w:r>
      <w:r w:rsidRPr="005D41D7">
        <w:rPr>
          <w:rtl/>
        </w:rPr>
        <w:t xml:space="preserve"> </w:t>
      </w:r>
      <w:r w:rsidRPr="005D41D7">
        <w:rPr>
          <w:rFonts w:hint="cs"/>
          <w:rtl/>
        </w:rPr>
        <w:t>לשימוש</w:t>
      </w:r>
      <w:r w:rsidRPr="005D41D7">
        <w:rPr>
          <w:rtl/>
        </w:rPr>
        <w:t xml:space="preserve"> </w:t>
      </w:r>
      <w:r w:rsidRPr="005D41D7">
        <w:rPr>
          <w:rFonts w:hint="cs"/>
          <w:rtl/>
        </w:rPr>
        <w:t>בקרקע כאמצעי</w:t>
      </w:r>
      <w:r w:rsidRPr="005D41D7">
        <w:rPr>
          <w:rtl/>
        </w:rPr>
        <w:t xml:space="preserve"> </w:t>
      </w:r>
      <w:r w:rsidRPr="005D41D7">
        <w:rPr>
          <w:rFonts w:hint="cs"/>
          <w:rtl/>
        </w:rPr>
        <w:t>תשלום</w:t>
      </w:r>
      <w:r w:rsidRPr="005D41D7">
        <w:rPr>
          <w:rtl/>
        </w:rPr>
        <w:t xml:space="preserve"> </w:t>
      </w:r>
      <w:r w:rsidRPr="005D41D7">
        <w:rPr>
          <w:rFonts w:hint="cs"/>
          <w:rtl/>
        </w:rPr>
        <w:t>בכלל</w:t>
      </w:r>
      <w:r w:rsidRPr="005D41D7">
        <w:rPr>
          <w:rtl/>
        </w:rPr>
        <w:t xml:space="preserve"> </w:t>
      </w:r>
      <w:r w:rsidRPr="005D41D7">
        <w:rPr>
          <w:rFonts w:hint="cs"/>
          <w:rtl/>
        </w:rPr>
        <w:t>ובהיקף</w:t>
      </w:r>
      <w:r w:rsidRPr="005D41D7">
        <w:rPr>
          <w:rtl/>
        </w:rPr>
        <w:t xml:space="preserve"> </w:t>
      </w:r>
      <w:r w:rsidRPr="005D41D7">
        <w:rPr>
          <w:rFonts w:hint="cs"/>
          <w:rtl/>
        </w:rPr>
        <w:t>כה נרחב</w:t>
      </w:r>
      <w:r w:rsidRPr="005D41D7">
        <w:rPr>
          <w:rtl/>
        </w:rPr>
        <w:t xml:space="preserve"> בפרט, בהתחשבנות על חובות עבר ובעת קביעת מנגנון תשלום </w:t>
      </w:r>
      <w:r w:rsidRPr="0036284A">
        <w:rPr>
          <w:spacing w:val="-4"/>
          <w:rtl/>
        </w:rPr>
        <w:t>עתידי</w:t>
      </w:r>
      <w:r>
        <w:rPr>
          <w:rStyle w:val="FootnoteReference1"/>
          <w:spacing w:val="-4"/>
          <w:rtl/>
        </w:rPr>
        <w:footnoteReference w:id="10"/>
      </w:r>
      <w:r w:rsidRPr="0036284A">
        <w:rPr>
          <w:spacing w:val="-4"/>
          <w:rtl/>
        </w:rPr>
        <w:t xml:space="preserve">. בהתחשבנות זו יש לקחת בחשבון גם את </w:t>
      </w:r>
      <w:r w:rsidRPr="0036284A">
        <w:rPr>
          <w:rFonts w:hint="cs"/>
          <w:spacing w:val="-4"/>
          <w:rtl/>
        </w:rPr>
        <w:t>סכום העסקאות שבוצעו במקרקעין</w:t>
      </w:r>
      <w:r w:rsidRPr="005D41D7">
        <w:rPr>
          <w:rFonts w:hint="cs"/>
          <w:rtl/>
        </w:rPr>
        <w:t xml:space="preserve"> שהועברו מהמדינה לקק"ל מכוח ההסכם, ושתמורתן הועברה לקק"ל, ולקבוע מה יעשה עם הכנסות נוספות שנוצרו וייווצרו ממקרקעין אלה.</w:t>
      </w:r>
    </w:p>
    <w:p w:rsidR="00A90478" w:rsidRPr="00492C38" w:rsidP="00616152">
      <w:pPr>
        <w:pStyle w:val="takzir"/>
        <w:rPr>
          <w:rFonts w:ascii="Tahoma" w:hAnsi="Tahoma" w:cs="Tahoma"/>
          <w:noProof w:val="0"/>
          <w:sz w:val="28"/>
          <w:rtl/>
        </w:rPr>
      </w:pPr>
    </w:p>
    <w:p w:rsidR="00384065" w:rsidRPr="00132FFC" w:rsidP="001743E7">
      <w:pPr>
        <w:pStyle w:val="KOT4S"/>
        <w:pageBreakBefore/>
        <w:rPr>
          <w:rtl/>
        </w:rPr>
      </w:pPr>
      <w:r w:rsidRPr="00132FFC">
        <w:rPr>
          <w:rtl/>
        </w:rPr>
        <w:t>סיכום</w:t>
      </w:r>
    </w:p>
    <w:p w:rsidR="00834781" w:rsidRPr="0036284A" w:rsidP="0036284A">
      <w:pPr>
        <w:pStyle w:val="takzir-text"/>
        <w:pBdr>
          <w:bottom w:val="single" w:sz="8" w:space="7" w:color="2A2AA6"/>
        </w:pBdr>
        <w:bidi/>
        <w:rPr>
          <w:rtl/>
        </w:rPr>
      </w:pPr>
      <w:r w:rsidRPr="0036284A">
        <w:rPr>
          <w:rFonts w:hint="cs"/>
          <w:rtl/>
        </w:rPr>
        <w:t xml:space="preserve">משרד מבקר המדינה מעיר לכל הגופים שעסקו בטיפול בהסכם - </w:t>
      </w:r>
      <w:r w:rsidRPr="0036284A">
        <w:rPr>
          <w:rFonts w:hint="cs"/>
          <w:rtl/>
        </w:rPr>
        <w:t>רמ"י</w:t>
      </w:r>
      <w:r w:rsidRPr="0036284A">
        <w:rPr>
          <w:rFonts w:hint="cs"/>
          <w:rtl/>
        </w:rPr>
        <w:t>, משרד האוצר, קק"ל ומשרד המשפטים - שלהסכם שעליו חתמו עלולה להיות השפעה מרחיקת לכת על מדיניות המקרקעין של המדינה, שכן עולה מהסכם זה כי מפעם לפעם המדינה תעביר קרקעות שבבעלותה לבעלות קק"ל בתמורה להוצאות שקק"ל תוציא לפיתוח מקרקעין שבבעלות המדינה. כל</w:t>
      </w:r>
      <w:r w:rsidRPr="0036284A">
        <w:rPr>
          <w:rtl/>
        </w:rPr>
        <w:t xml:space="preserve"> זאת, </w:t>
      </w:r>
      <w:r w:rsidRPr="0036284A">
        <w:rPr>
          <w:rFonts w:hint="cs"/>
          <w:rtl/>
        </w:rPr>
        <w:t>בלי</w:t>
      </w:r>
      <w:r w:rsidRPr="0036284A">
        <w:rPr>
          <w:rtl/>
        </w:rPr>
        <w:t xml:space="preserve"> להגביל את זכותה של קק"ל הקבועה באמנה להחליט ולהודיע למדינה </w:t>
      </w:r>
      <w:r w:rsidRPr="0036284A">
        <w:rPr>
          <w:rFonts w:hint="cs"/>
          <w:rtl/>
        </w:rPr>
        <w:t>מדי</w:t>
      </w:r>
      <w:r w:rsidRPr="0036284A">
        <w:rPr>
          <w:rtl/>
        </w:rPr>
        <w:t xml:space="preserve"> </w:t>
      </w:r>
      <w:r w:rsidRPr="0036284A">
        <w:rPr>
          <w:rFonts w:hint="cs"/>
          <w:rtl/>
        </w:rPr>
        <w:t>חמש</w:t>
      </w:r>
      <w:r w:rsidRPr="0036284A">
        <w:rPr>
          <w:rtl/>
        </w:rPr>
        <w:t xml:space="preserve"> שנים </w:t>
      </w:r>
      <w:r w:rsidRPr="0036284A">
        <w:rPr>
          <w:rFonts w:hint="cs"/>
          <w:rtl/>
        </w:rPr>
        <w:t>כי</w:t>
      </w:r>
      <w:r w:rsidRPr="0036284A">
        <w:rPr>
          <w:rtl/>
        </w:rPr>
        <w:t xml:space="preserve"> </w:t>
      </w:r>
      <w:r w:rsidRPr="0036284A">
        <w:rPr>
          <w:rFonts w:hint="cs"/>
          <w:rtl/>
        </w:rPr>
        <w:t>אינה</w:t>
      </w:r>
      <w:r w:rsidRPr="0036284A">
        <w:rPr>
          <w:rtl/>
        </w:rPr>
        <w:t xml:space="preserve"> </w:t>
      </w:r>
      <w:r w:rsidRPr="0036284A">
        <w:rPr>
          <w:rFonts w:hint="cs"/>
          <w:rtl/>
        </w:rPr>
        <w:t>מחדשת</w:t>
      </w:r>
      <w:r w:rsidRPr="0036284A">
        <w:rPr>
          <w:rtl/>
        </w:rPr>
        <w:t xml:space="preserve"> </w:t>
      </w:r>
      <w:r w:rsidRPr="0036284A">
        <w:rPr>
          <w:rFonts w:hint="cs"/>
          <w:rtl/>
        </w:rPr>
        <w:t>את</w:t>
      </w:r>
      <w:r w:rsidRPr="0036284A">
        <w:rPr>
          <w:rtl/>
        </w:rPr>
        <w:t xml:space="preserve"> האמנה וכפועל יוצא </w:t>
      </w:r>
      <w:r w:rsidRPr="0036284A">
        <w:rPr>
          <w:rFonts w:hint="cs"/>
          <w:rtl/>
        </w:rPr>
        <w:t>מכך</w:t>
      </w:r>
      <w:r w:rsidRPr="0036284A">
        <w:rPr>
          <w:rtl/>
        </w:rPr>
        <w:t xml:space="preserve"> </w:t>
      </w:r>
      <w:r w:rsidRPr="0036284A">
        <w:rPr>
          <w:rFonts w:hint="cs"/>
          <w:rtl/>
        </w:rPr>
        <w:t>היא</w:t>
      </w:r>
      <w:r w:rsidRPr="0036284A">
        <w:rPr>
          <w:rtl/>
        </w:rPr>
        <w:t xml:space="preserve"> </w:t>
      </w:r>
      <w:r w:rsidRPr="0036284A">
        <w:rPr>
          <w:rFonts w:hint="cs"/>
          <w:rtl/>
        </w:rPr>
        <w:t>תנהל</w:t>
      </w:r>
      <w:r w:rsidRPr="0036284A">
        <w:rPr>
          <w:rtl/>
        </w:rPr>
        <w:t xml:space="preserve"> </w:t>
      </w:r>
      <w:r w:rsidRPr="0036284A">
        <w:rPr>
          <w:rFonts w:hint="cs"/>
          <w:rtl/>
        </w:rPr>
        <w:t>בעצמה</w:t>
      </w:r>
      <w:r w:rsidRPr="0036284A">
        <w:rPr>
          <w:rtl/>
        </w:rPr>
        <w:t xml:space="preserve"> - ולא באמצעות </w:t>
      </w:r>
      <w:r w:rsidRPr="0036284A">
        <w:rPr>
          <w:rtl/>
        </w:rPr>
        <w:t>רמ"י</w:t>
      </w:r>
      <w:r w:rsidRPr="0036284A">
        <w:rPr>
          <w:rtl/>
        </w:rPr>
        <w:t xml:space="preserve"> - את </w:t>
      </w:r>
      <w:r w:rsidRPr="0036284A">
        <w:rPr>
          <w:rFonts w:hint="cs"/>
          <w:rtl/>
        </w:rPr>
        <w:t>המקרקעין</w:t>
      </w:r>
      <w:r w:rsidRPr="0036284A">
        <w:rPr>
          <w:rtl/>
        </w:rPr>
        <w:t xml:space="preserve"> </w:t>
      </w:r>
      <w:r w:rsidRPr="0036284A">
        <w:rPr>
          <w:rFonts w:hint="cs"/>
          <w:rtl/>
        </w:rPr>
        <w:t>שבבעלותה.</w:t>
      </w:r>
    </w:p>
    <w:p w:rsidR="00D567E7" w:rsidRPr="0036284A" w:rsidP="0036284A">
      <w:pPr>
        <w:pStyle w:val="takzir-text"/>
        <w:pBdr>
          <w:bottom w:val="single" w:sz="8" w:space="7" w:color="2A2AA6"/>
        </w:pBdr>
        <w:bidi/>
        <w:rPr>
          <w:rtl/>
        </w:rPr>
      </w:pPr>
      <w:r w:rsidRPr="0036284A">
        <w:rPr>
          <w:rFonts w:hint="cs"/>
          <w:rtl/>
        </w:rPr>
        <w:t xml:space="preserve">הביקורת העלתה כי במשך השנים שעברו לאחר חתימת ההסכם ובעקבותיו, הועברו עשרות אלפי דונם של מקרקעין מהמדינה לקק"ל - בלי שהנושא הובא לאישור ועדת הכספים של הכנסת כפי שנקבע בחוק מקרקעי ישראל, ובלי שנעשתה התחשבנות כספית בין המדינה ובין קק"ל לגבי ערכם של המקרקעין והתמורה שהתקבלה בעבורם. בשל מחדלי המדינה וקק"ל בנושא זה, אין בידיהן מידע מהימן לגבי היקף ההוצאות שהוציאה קק"ל בגין פיתוח מקרקעין שבבעלות המדינה, ואף לא מידע מהימן לגבי ערך הקרקעות שהעבירה המדינה לקק"ל מכוח ההסכם בתמורה להוצאות אלה. כפועל יוצא מכך המדינה גם אינה יודעת אם היא שחייבת כספים לקק"ל עבור הפיתוח </w:t>
      </w:r>
      <w:r w:rsidRPr="0036284A">
        <w:rPr>
          <w:rFonts w:hint="cs"/>
          <w:rtl/>
        </w:rPr>
        <w:t>שמפ"ק</w:t>
      </w:r>
      <w:r w:rsidRPr="0036284A">
        <w:rPr>
          <w:rFonts w:hint="cs"/>
          <w:rtl/>
        </w:rPr>
        <w:t xml:space="preserve"> עשה במקרקעי המדינה, או שמא קק"ל היא שחייבת למדינה כספים בהתחשב - בשווי הקרקעות שקיבלה מהמדינה, וכן</w:t>
      </w:r>
      <w:r w:rsidRPr="0036284A">
        <w:rPr>
          <w:rtl/>
        </w:rPr>
        <w:t xml:space="preserve"> </w:t>
      </w:r>
      <w:r w:rsidRPr="0036284A">
        <w:rPr>
          <w:rFonts w:hint="cs"/>
          <w:rtl/>
        </w:rPr>
        <w:t>בהתחשב</w:t>
      </w:r>
      <w:r w:rsidRPr="0036284A">
        <w:rPr>
          <w:rtl/>
        </w:rPr>
        <w:t xml:space="preserve"> </w:t>
      </w:r>
      <w:r w:rsidRPr="0036284A">
        <w:rPr>
          <w:rFonts w:hint="cs"/>
          <w:rtl/>
        </w:rPr>
        <w:t xml:space="preserve">במאות מיליוני השקלים שהתקבלו כהכנסות מאותן קרקעות, והועברו לקק"ל במקום להיות מופקדים בקרן ייעודית </w:t>
      </w:r>
      <w:r w:rsidRPr="0036284A">
        <w:rPr>
          <w:rFonts w:hint="cs"/>
          <w:rtl/>
        </w:rPr>
        <w:t>ברמ"י</w:t>
      </w:r>
      <w:r w:rsidRPr="0036284A">
        <w:rPr>
          <w:rFonts w:hint="cs"/>
          <w:rtl/>
        </w:rPr>
        <w:t xml:space="preserve"> כפי שנקבע בהסכם.</w:t>
      </w:r>
    </w:p>
    <w:p w:rsidR="00D567E7" w:rsidRPr="0036284A" w:rsidP="0036284A">
      <w:pPr>
        <w:pStyle w:val="takzir-text"/>
        <w:pBdr>
          <w:bottom w:val="single" w:sz="8" w:space="7" w:color="2A2AA6"/>
        </w:pBdr>
        <w:bidi/>
        <w:rPr>
          <w:rtl/>
        </w:rPr>
      </w:pPr>
      <w:r w:rsidRPr="0036284A">
        <w:rPr>
          <w:rFonts w:hint="cs"/>
          <w:rtl/>
        </w:rPr>
        <w:t>בתשובתה למשרד מבקר המדינה מדצמבר 2015 טענה קק"ל כי "הקביעה לפיה המדינה אינה יודעת אם היא זו שחייבת לקק"ל או שקק"ל היא זו שחייבת למדינה הינה שגויה בעליל. אין כל ספק שמדינת ישראל חבה לקק"ל סכומי עתק של מיליארדי ש"ח". לדעת משרד מבקר המדינה טענתה האמורה של קק"ל, מדגישה את ההתנהלות הבלתי תקינה של המדינה ושל קק"ל בנושא ואת הצורך בהסדרת ההתחשבנות ביניהן.</w:t>
      </w:r>
    </w:p>
    <w:p w:rsidR="001A0FD1" w:rsidRPr="0036284A" w:rsidP="0036284A">
      <w:pPr>
        <w:pStyle w:val="TableofFigures"/>
        <w:bidi w:val="0"/>
        <w:rPr>
          <w:rFonts w:ascii="Arial" w:eastAsia="Times New Roman" w:hAnsi="Arial" w:cs="Arial"/>
          <w:color w:val="009692"/>
          <w:sz w:val="36"/>
          <w:szCs w:val="32"/>
          <w:lang w:eastAsia="en-US"/>
        </w:rPr>
      </w:pPr>
      <w:bookmarkStart w:id="6" w:name="_Toc468814102"/>
      <w:bookmarkStart w:id="7" w:name="_Toc450035527"/>
      <w:bookmarkEnd w:id="0"/>
      <w:bookmarkEnd w:id="1"/>
      <w:bookmarkEnd w:id="2"/>
      <w:bookmarkEnd w:id="3"/>
      <w:bookmarkEnd w:id="4"/>
      <w:r w:rsidRPr="0036284A">
        <w:rPr>
          <w:rFonts w:ascii="Arial" w:hAnsi="Arial" w:cs="Arial"/>
          <w:sz w:val="36"/>
          <w:rtl/>
          <w:lang w:eastAsia="en-US"/>
        </w:rPr>
        <w:br w:type="page"/>
      </w:r>
    </w:p>
    <w:p w:rsidR="00955E90" w:rsidRPr="00B94599" w:rsidP="00616152">
      <w:pPr>
        <w:pStyle w:val="KOT4"/>
        <w:rPr>
          <w:rtl/>
        </w:rPr>
      </w:pPr>
      <w:r w:rsidRPr="007E10DE">
        <w:rPr>
          <w:rFonts w:hint="cs"/>
          <w:rtl/>
        </w:rPr>
        <w:t>מבוא</w:t>
      </w:r>
      <w:bookmarkEnd w:id="6"/>
    </w:p>
    <w:p w:rsidR="001743E7" w:rsidRPr="00346AAB" w:rsidP="001743E7">
      <w:pPr>
        <w:pStyle w:val="takzir-text"/>
        <w:pBdr>
          <w:top w:val="none" w:sz="0" w:space="0" w:color="auto"/>
          <w:left w:val="none" w:sz="0" w:space="0" w:color="auto"/>
          <w:bottom w:val="none" w:sz="0" w:space="0" w:color="auto"/>
          <w:right w:val="none" w:sz="0" w:space="0" w:color="auto"/>
        </w:pBdr>
        <w:bidi/>
        <w:ind w:left="0"/>
        <w:rPr>
          <w:rtl/>
        </w:rPr>
      </w:pPr>
      <w:bookmarkEnd w:id="7"/>
      <w:r w:rsidRPr="00346AAB">
        <w:rPr>
          <w:rFonts w:hint="cs"/>
          <w:rtl/>
        </w:rPr>
        <w:t>הקרן הקיימת לישראל הוקמה בשנת 1901 על פי החלטת הקונגרס הציוני של ההסתדרות הציונית העולמית (להלן - הקונגרס הציוני)</w:t>
      </w:r>
      <w:r>
        <w:rPr>
          <w:rStyle w:val="FootnoteReference1"/>
          <w:rtl/>
        </w:rPr>
        <w:footnoteReference w:id="11"/>
      </w:r>
      <w:r w:rsidRPr="00346AAB">
        <w:rPr>
          <w:rFonts w:hint="cs"/>
          <w:rtl/>
        </w:rPr>
        <w:t xml:space="preserve"> כדי לרכוש בתרומות </w:t>
      </w:r>
      <w:r w:rsidRPr="00346AAB">
        <w:rPr>
          <w:rtl/>
        </w:rPr>
        <w:t>העם היהודי קרקעות בארץ ישראל</w:t>
      </w:r>
      <w:r w:rsidRPr="00346AAB">
        <w:rPr>
          <w:rFonts w:hint="cs"/>
          <w:rtl/>
        </w:rPr>
        <w:t xml:space="preserve">. בזמנו, קק"ל נחשבה לאחד מהמוסדות הלאומיים של המדינה שבדרך. במשך השנים נוסף לקק"ל </w:t>
      </w:r>
      <w:r>
        <w:rPr>
          <w:rFonts w:hint="cs"/>
          <w:rtl/>
        </w:rPr>
        <w:t xml:space="preserve">עוד </w:t>
      </w:r>
      <w:r w:rsidRPr="00346AAB">
        <w:rPr>
          <w:rFonts w:hint="cs"/>
          <w:rtl/>
        </w:rPr>
        <w:t xml:space="preserve">ייעוד מרכזי, שמשקלו גדל עם הקמת המדינה - הכשרתן של קרקעות בארץ </w:t>
      </w:r>
      <w:r w:rsidRPr="00885355">
        <w:rPr>
          <w:rFonts w:hint="cs"/>
          <w:rtl/>
        </w:rPr>
        <w:t>להתיישבות יהודית והפרחתן</w:t>
      </w:r>
      <w:r w:rsidRPr="00346AAB">
        <w:rPr>
          <w:rFonts w:hint="cs"/>
          <w:rtl/>
        </w:rPr>
        <w:t xml:space="preserve">. </w:t>
      </w:r>
    </w:p>
    <w:p w:rsidR="001743E7" w:rsidRPr="00346AAB" w:rsidP="001743E7">
      <w:pPr>
        <w:pStyle w:val="takzir-text"/>
        <w:pBdr>
          <w:top w:val="none" w:sz="0" w:space="0" w:color="auto"/>
          <w:left w:val="none" w:sz="0" w:space="0" w:color="auto"/>
          <w:bottom w:val="none" w:sz="0" w:space="0" w:color="auto"/>
          <w:right w:val="none" w:sz="0" w:space="0" w:color="auto"/>
        </w:pBdr>
        <w:bidi/>
        <w:ind w:left="0"/>
        <w:rPr>
          <w:rtl/>
        </w:rPr>
      </w:pPr>
      <w:r w:rsidRPr="00374F47">
        <w:rPr>
          <w:rStyle w:val="73"/>
          <w:rFonts w:ascii="Tahoma" w:hAnsi="Tahoma" w:cs="Tahoma" w:hint="eastAsia"/>
          <w:sz w:val="17"/>
          <w:szCs w:val="17"/>
          <w:rtl/>
        </w:rPr>
        <w:t>האמנה</w:t>
      </w:r>
      <w:r w:rsidRPr="00374F47">
        <w:rPr>
          <w:rStyle w:val="73"/>
          <w:rFonts w:ascii="Tahoma" w:hAnsi="Tahoma" w:cs="Tahoma"/>
          <w:sz w:val="17"/>
          <w:szCs w:val="17"/>
          <w:rtl/>
        </w:rPr>
        <w:t>:</w:t>
      </w:r>
      <w:r>
        <w:rPr>
          <w:rFonts w:hint="cs"/>
          <w:rtl/>
        </w:rPr>
        <w:t xml:space="preserve"> </w:t>
      </w:r>
      <w:r w:rsidRPr="00346AAB">
        <w:rPr>
          <w:rFonts w:hint="cs"/>
          <w:rtl/>
        </w:rPr>
        <w:t xml:space="preserve">כדי להביא ליעילות ולחיסכון בפעילותן של המדינה וקק"ל - המחזיקות העיקריות בבעלות על קרקעות במדינה, חתמו הממשלה וקק"ל בשנת 1961 על אמנה (להלן - האמנה) ובה סיכמו כי יוקם </w:t>
      </w:r>
      <w:r w:rsidRPr="00346AAB">
        <w:rPr>
          <w:rFonts w:hint="cs"/>
          <w:rtl/>
        </w:rPr>
        <w:t>מינהל</w:t>
      </w:r>
      <w:r w:rsidRPr="00346AAB">
        <w:rPr>
          <w:rFonts w:hint="cs"/>
          <w:rtl/>
        </w:rPr>
        <w:t xml:space="preserve"> מקרקעי ישראל</w:t>
      </w:r>
      <w:r>
        <w:rPr>
          <w:rStyle w:val="FootnoteReference1"/>
          <w:rtl/>
        </w:rPr>
        <w:footnoteReference w:id="12"/>
      </w:r>
      <w:r>
        <w:rPr>
          <w:rFonts w:hint="cs"/>
          <w:rtl/>
        </w:rPr>
        <w:t>, והוא</w:t>
      </w:r>
      <w:r w:rsidRPr="00346AAB">
        <w:rPr>
          <w:rFonts w:hint="cs"/>
          <w:rtl/>
        </w:rPr>
        <w:t xml:space="preserve"> ירכז את ניהול המקרקעין שבבעלות המדינה, המקרקעין שבבעלות קק"ל והמקרקעין שבבעלות רשות הפיתוח</w:t>
      </w:r>
      <w:r>
        <w:rPr>
          <w:rStyle w:val="FootnoteReference1"/>
          <w:rtl/>
        </w:rPr>
        <w:footnoteReference w:id="13"/>
      </w:r>
      <w:r w:rsidRPr="00346AAB">
        <w:rPr>
          <w:rFonts w:hint="cs"/>
          <w:rtl/>
        </w:rPr>
        <w:t xml:space="preserve"> (להלן ייקראו יחד מקרקעין אלה - מקרקעי ישראל), ו</w:t>
      </w:r>
      <w:r>
        <w:rPr>
          <w:rFonts w:hint="cs"/>
          <w:rtl/>
        </w:rPr>
        <w:t xml:space="preserve">כי יוקם </w:t>
      </w:r>
      <w:r w:rsidRPr="00346AAB">
        <w:rPr>
          <w:rFonts w:hint="cs"/>
          <w:rtl/>
        </w:rPr>
        <w:t>מינהל</w:t>
      </w:r>
      <w:r w:rsidRPr="00346AAB">
        <w:rPr>
          <w:rFonts w:hint="cs"/>
          <w:rtl/>
        </w:rPr>
        <w:t xml:space="preserve"> פיתוח הקרקע (להלן - </w:t>
      </w:r>
      <w:r w:rsidRPr="00346AAB">
        <w:rPr>
          <w:rFonts w:hint="cs"/>
          <w:rtl/>
        </w:rPr>
        <w:t>מפ"ק</w:t>
      </w:r>
      <w:r w:rsidRPr="00346AAB">
        <w:rPr>
          <w:rFonts w:hint="cs"/>
          <w:rtl/>
        </w:rPr>
        <w:t>) בקק"ל שיעסוק בפיתוח, בהכשרה ובייעור של כלל מקרקעי ישראל.</w:t>
      </w:r>
    </w:p>
    <w:p w:rsidR="001743E7" w:rsidRPr="00346AAB" w:rsidP="001743E7">
      <w:pPr>
        <w:pStyle w:val="takzir-text"/>
        <w:pBdr>
          <w:top w:val="none" w:sz="0" w:space="0" w:color="auto"/>
          <w:left w:val="none" w:sz="0" w:space="0" w:color="auto"/>
          <w:bottom w:val="none" w:sz="0" w:space="0" w:color="auto"/>
          <w:right w:val="none" w:sz="0" w:space="0" w:color="auto"/>
        </w:pBdr>
        <w:bidi/>
        <w:ind w:left="0"/>
        <w:rPr>
          <w:rtl/>
        </w:rPr>
      </w:pPr>
      <w:r w:rsidRPr="00374F47">
        <w:rPr>
          <w:rStyle w:val="73"/>
          <w:rFonts w:ascii="Tahoma" w:hAnsi="Tahoma" w:cs="Tahoma" w:hint="eastAsia"/>
          <w:sz w:val="17"/>
          <w:szCs w:val="17"/>
          <w:rtl/>
        </w:rPr>
        <w:t>ניהול</w:t>
      </w:r>
      <w:r w:rsidRPr="00374F47">
        <w:rPr>
          <w:rStyle w:val="73"/>
          <w:rFonts w:ascii="Tahoma" w:hAnsi="Tahoma" w:cs="Tahoma"/>
          <w:sz w:val="17"/>
          <w:szCs w:val="17"/>
          <w:rtl/>
        </w:rPr>
        <w:t xml:space="preserve"> </w:t>
      </w:r>
      <w:r w:rsidRPr="00374F47">
        <w:rPr>
          <w:rStyle w:val="73"/>
          <w:rFonts w:ascii="Tahoma" w:hAnsi="Tahoma" w:cs="Tahoma" w:hint="eastAsia"/>
          <w:sz w:val="17"/>
          <w:szCs w:val="17"/>
          <w:rtl/>
        </w:rPr>
        <w:t>מקרקעי</w:t>
      </w:r>
      <w:r w:rsidRPr="00374F47">
        <w:rPr>
          <w:rStyle w:val="73"/>
          <w:rFonts w:ascii="Tahoma" w:hAnsi="Tahoma" w:cs="Tahoma"/>
          <w:sz w:val="17"/>
          <w:szCs w:val="17"/>
          <w:rtl/>
        </w:rPr>
        <w:t xml:space="preserve"> </w:t>
      </w:r>
      <w:r w:rsidRPr="00374F47">
        <w:rPr>
          <w:rStyle w:val="73"/>
          <w:rFonts w:ascii="Tahoma" w:hAnsi="Tahoma" w:cs="Tahoma" w:hint="eastAsia"/>
          <w:sz w:val="17"/>
          <w:szCs w:val="17"/>
          <w:rtl/>
        </w:rPr>
        <w:t>ישראל</w:t>
      </w:r>
      <w:r w:rsidRPr="00374F47">
        <w:rPr>
          <w:rStyle w:val="73"/>
          <w:rFonts w:ascii="Tahoma" w:hAnsi="Tahoma" w:cs="Tahoma"/>
          <w:sz w:val="17"/>
          <w:szCs w:val="17"/>
          <w:rtl/>
        </w:rPr>
        <w:t>:</w:t>
      </w:r>
      <w:r w:rsidRPr="00346AAB">
        <w:rPr>
          <w:rFonts w:hint="cs"/>
          <w:rtl/>
        </w:rPr>
        <w:t xml:space="preserve"> כ-93% משטח מדינת ישראל הם מקרקעי ישראל </w:t>
      </w:r>
      <w:r w:rsidRPr="00491A99">
        <w:rPr>
          <w:rFonts w:hint="cs"/>
          <w:rtl/>
        </w:rPr>
        <w:t xml:space="preserve">המנוהלים בנאמנות בידי </w:t>
      </w:r>
      <w:r w:rsidRPr="00491A99">
        <w:rPr>
          <w:rFonts w:hint="cs"/>
          <w:rtl/>
        </w:rPr>
        <w:t>רמ"</w:t>
      </w:r>
      <w:r w:rsidRPr="00491A99">
        <w:rPr>
          <w:rFonts w:hint="cs"/>
          <w:spacing w:val="-14"/>
          <w:rtl/>
        </w:rPr>
        <w:t>י</w:t>
      </w:r>
      <w:r w:rsidRPr="00491A99">
        <w:rPr>
          <w:rFonts w:hint="cs"/>
          <w:rtl/>
        </w:rPr>
        <w:t>, המופקדת על תכנונם, פיתוחם ושיווקם עבור בעליהם</w:t>
      </w:r>
      <w:r w:rsidRPr="00346AAB">
        <w:rPr>
          <w:rFonts w:hint="cs"/>
          <w:rtl/>
        </w:rPr>
        <w:t xml:space="preserve"> (להלן - ניהול המקרקעין)</w:t>
      </w:r>
      <w:r>
        <w:rPr>
          <w:rFonts w:hint="cs"/>
          <w:rtl/>
        </w:rPr>
        <w:t xml:space="preserve">: </w:t>
      </w:r>
      <w:r w:rsidRPr="00147E73">
        <w:rPr>
          <w:rFonts w:hint="eastAsia"/>
          <w:rtl/>
        </w:rPr>
        <w:t>כ</w:t>
      </w:r>
      <w:r w:rsidRPr="00147E73">
        <w:rPr>
          <w:rtl/>
        </w:rPr>
        <w:t xml:space="preserve">-70% </w:t>
      </w:r>
      <w:r w:rsidRPr="00147E73">
        <w:rPr>
          <w:rFonts w:hint="eastAsia"/>
          <w:rtl/>
        </w:rPr>
        <w:t>מכלל</w:t>
      </w:r>
      <w:r w:rsidRPr="00147E73">
        <w:rPr>
          <w:rtl/>
        </w:rPr>
        <w:t xml:space="preserve"> </w:t>
      </w:r>
      <w:r w:rsidRPr="00147E73">
        <w:rPr>
          <w:rFonts w:hint="eastAsia"/>
          <w:rtl/>
        </w:rPr>
        <w:t>שטח</w:t>
      </w:r>
      <w:r w:rsidRPr="00147E73">
        <w:rPr>
          <w:rtl/>
        </w:rPr>
        <w:t xml:space="preserve"> </w:t>
      </w:r>
      <w:r w:rsidRPr="00147E73">
        <w:rPr>
          <w:rFonts w:hint="eastAsia"/>
          <w:rtl/>
        </w:rPr>
        <w:t>המדינה</w:t>
      </w:r>
      <w:r w:rsidRPr="00147E73">
        <w:rPr>
          <w:rtl/>
        </w:rPr>
        <w:t xml:space="preserve"> </w:t>
      </w:r>
      <w:r w:rsidRPr="00147E73">
        <w:rPr>
          <w:rFonts w:hint="eastAsia"/>
          <w:rtl/>
        </w:rPr>
        <w:t>הוא</w:t>
      </w:r>
      <w:r w:rsidRPr="00147E73">
        <w:rPr>
          <w:rtl/>
        </w:rPr>
        <w:t xml:space="preserve"> </w:t>
      </w:r>
      <w:r w:rsidRPr="00147E73">
        <w:rPr>
          <w:rFonts w:hint="eastAsia"/>
          <w:rtl/>
        </w:rPr>
        <w:t>בבעלות</w:t>
      </w:r>
      <w:r w:rsidRPr="00147E73">
        <w:rPr>
          <w:rtl/>
        </w:rPr>
        <w:t xml:space="preserve"> </w:t>
      </w:r>
      <w:r w:rsidRPr="00147E73">
        <w:rPr>
          <w:rFonts w:hint="eastAsia"/>
          <w:rtl/>
        </w:rPr>
        <w:t>המדינה</w:t>
      </w:r>
      <w:r w:rsidRPr="00147E73">
        <w:rPr>
          <w:rtl/>
        </w:rPr>
        <w:t xml:space="preserve">, </w:t>
      </w:r>
      <w:r w:rsidR="00DD2871">
        <w:rPr>
          <w:rtl/>
        </w:rPr>
        <w:br/>
      </w:r>
      <w:r w:rsidRPr="00147E73">
        <w:rPr>
          <w:rFonts w:hint="eastAsia"/>
          <w:rtl/>
        </w:rPr>
        <w:t>כ</w:t>
      </w:r>
      <w:r w:rsidRPr="00147E73">
        <w:rPr>
          <w:rtl/>
        </w:rPr>
        <w:t xml:space="preserve">-11% </w:t>
      </w:r>
      <w:r w:rsidRPr="00147E73">
        <w:rPr>
          <w:rFonts w:hint="eastAsia"/>
          <w:rtl/>
        </w:rPr>
        <w:t>בבעלות</w:t>
      </w:r>
      <w:r w:rsidRPr="00147E73">
        <w:rPr>
          <w:rtl/>
        </w:rPr>
        <w:t xml:space="preserve"> </w:t>
      </w:r>
      <w:r w:rsidRPr="00147E73">
        <w:rPr>
          <w:rFonts w:hint="eastAsia"/>
          <w:rtl/>
        </w:rPr>
        <w:t>רשות</w:t>
      </w:r>
      <w:r w:rsidRPr="00147E73">
        <w:rPr>
          <w:rtl/>
        </w:rPr>
        <w:t xml:space="preserve"> </w:t>
      </w:r>
      <w:r w:rsidRPr="00147E73">
        <w:rPr>
          <w:rFonts w:hint="eastAsia"/>
          <w:rtl/>
        </w:rPr>
        <w:t>הפיתוח</w:t>
      </w:r>
      <w:r w:rsidRPr="00147E73">
        <w:rPr>
          <w:rtl/>
        </w:rPr>
        <w:t xml:space="preserve"> </w:t>
      </w:r>
      <w:r w:rsidRPr="00147E73">
        <w:rPr>
          <w:rFonts w:hint="eastAsia"/>
          <w:rtl/>
        </w:rPr>
        <w:t>וכ</w:t>
      </w:r>
      <w:r w:rsidRPr="00147E73">
        <w:rPr>
          <w:rtl/>
        </w:rPr>
        <w:t>-12% (</w:t>
      </w:r>
      <w:r w:rsidRPr="00147E73">
        <w:rPr>
          <w:rFonts w:hint="eastAsia"/>
          <w:rtl/>
        </w:rPr>
        <w:t>שהם</w:t>
      </w:r>
      <w:r w:rsidRPr="00147E73">
        <w:rPr>
          <w:rtl/>
        </w:rPr>
        <w:t xml:space="preserve"> </w:t>
      </w:r>
      <w:r w:rsidRPr="00147E73">
        <w:rPr>
          <w:rFonts w:hint="eastAsia"/>
          <w:rtl/>
        </w:rPr>
        <w:t>כ</w:t>
      </w:r>
      <w:r w:rsidRPr="00147E73">
        <w:rPr>
          <w:rtl/>
        </w:rPr>
        <w:t xml:space="preserve">-2.5 </w:t>
      </w:r>
      <w:r w:rsidRPr="00147E73">
        <w:rPr>
          <w:rFonts w:hint="eastAsia"/>
          <w:rtl/>
        </w:rPr>
        <w:t>מיליון</w:t>
      </w:r>
      <w:r w:rsidRPr="00147E73">
        <w:rPr>
          <w:rtl/>
        </w:rPr>
        <w:t xml:space="preserve"> </w:t>
      </w:r>
      <w:r w:rsidRPr="00147E73">
        <w:rPr>
          <w:rFonts w:hint="eastAsia"/>
          <w:rtl/>
        </w:rPr>
        <w:t>דונם</w:t>
      </w:r>
      <w:r w:rsidRPr="00147E73">
        <w:rPr>
          <w:rtl/>
        </w:rPr>
        <w:t xml:space="preserve">) </w:t>
      </w:r>
      <w:r w:rsidRPr="00147E73">
        <w:rPr>
          <w:rFonts w:hint="eastAsia"/>
          <w:rtl/>
        </w:rPr>
        <w:t>בבעלות</w:t>
      </w:r>
      <w:r w:rsidRPr="00147E73">
        <w:rPr>
          <w:rtl/>
        </w:rPr>
        <w:t xml:space="preserve"> </w:t>
      </w:r>
      <w:r w:rsidRPr="00147E73">
        <w:rPr>
          <w:rFonts w:hint="eastAsia"/>
          <w:rtl/>
        </w:rPr>
        <w:t>קק</w:t>
      </w:r>
      <w:r w:rsidRPr="00147E73">
        <w:rPr>
          <w:rtl/>
        </w:rPr>
        <w:t>"</w:t>
      </w:r>
      <w:r w:rsidRPr="00147E73">
        <w:rPr>
          <w:rFonts w:hint="eastAsia"/>
          <w:rtl/>
        </w:rPr>
        <w:t>ל</w:t>
      </w:r>
      <w:r w:rsidRPr="00147E73">
        <w:rPr>
          <w:rtl/>
        </w:rPr>
        <w:t>.</w:t>
      </w:r>
      <w:r w:rsidRPr="00346AAB">
        <w:rPr>
          <w:rFonts w:hint="cs"/>
          <w:rtl/>
        </w:rPr>
        <w:t xml:space="preserve"> להלן </w:t>
      </w:r>
      <w:r w:rsidRPr="004B3879">
        <w:rPr>
          <w:rFonts w:hint="cs"/>
          <w:rtl/>
        </w:rPr>
        <w:t>תוצג</w:t>
      </w:r>
      <w:r>
        <w:rPr>
          <w:rFonts w:hint="cs"/>
          <w:rtl/>
        </w:rPr>
        <w:t xml:space="preserve"> בתרשים 1 </w:t>
      </w:r>
      <w:r w:rsidRPr="00346AAB">
        <w:rPr>
          <w:rFonts w:hint="cs"/>
          <w:rtl/>
        </w:rPr>
        <w:t xml:space="preserve">התפלגות הבעלות על הקרקעות בישראל: </w:t>
      </w:r>
    </w:p>
    <w:p w:rsidR="001743E7" w:rsidRPr="004F0051" w:rsidP="001743E7">
      <w:pPr>
        <w:pStyle w:val="tab-name"/>
        <w:spacing w:before="240"/>
        <w:rPr>
          <w:b/>
          <w:bCs/>
          <w:noProof/>
          <w:rtl/>
        </w:rPr>
      </w:pPr>
      <w:r w:rsidRPr="00871FB9">
        <w:rPr>
          <w:rFonts w:hint="cs"/>
          <w:rtl/>
        </w:rPr>
        <w:t>תרשים 1</w:t>
      </w:r>
      <w:r>
        <w:rPr>
          <w:rFonts w:hint="cs"/>
          <w:rtl/>
        </w:rPr>
        <w:t xml:space="preserve">: </w:t>
      </w:r>
      <w:r w:rsidRPr="003D19F9">
        <w:rPr>
          <w:rFonts w:hint="eastAsia"/>
          <w:b/>
          <w:bCs/>
          <w:rtl/>
        </w:rPr>
        <w:t>התפלגות</w:t>
      </w:r>
      <w:r w:rsidRPr="003D19F9">
        <w:rPr>
          <w:b/>
          <w:bCs/>
          <w:rtl/>
        </w:rPr>
        <w:t xml:space="preserve"> </w:t>
      </w:r>
      <w:r w:rsidRPr="003D19F9">
        <w:rPr>
          <w:rFonts w:hint="eastAsia"/>
          <w:b/>
          <w:bCs/>
          <w:rtl/>
        </w:rPr>
        <w:t>הבעלות</w:t>
      </w:r>
      <w:r w:rsidRPr="003D19F9">
        <w:rPr>
          <w:b/>
          <w:bCs/>
          <w:rtl/>
        </w:rPr>
        <w:t xml:space="preserve"> </w:t>
      </w:r>
      <w:r w:rsidRPr="003D19F9">
        <w:rPr>
          <w:rFonts w:hint="eastAsia"/>
          <w:b/>
          <w:bCs/>
          <w:rtl/>
        </w:rPr>
        <w:t>על</w:t>
      </w:r>
      <w:r w:rsidRPr="003D19F9">
        <w:rPr>
          <w:b/>
          <w:bCs/>
          <w:rtl/>
        </w:rPr>
        <w:t xml:space="preserve"> </w:t>
      </w:r>
      <w:r w:rsidRPr="003D19F9">
        <w:rPr>
          <w:rFonts w:hint="eastAsia"/>
          <w:b/>
          <w:bCs/>
          <w:rtl/>
        </w:rPr>
        <w:t>הקרקעות</w:t>
      </w:r>
      <w:r w:rsidRPr="003D19F9">
        <w:rPr>
          <w:b/>
          <w:bCs/>
          <w:rtl/>
        </w:rPr>
        <w:t xml:space="preserve"> </w:t>
      </w:r>
      <w:r w:rsidRPr="003D19F9">
        <w:rPr>
          <w:rFonts w:hint="eastAsia"/>
          <w:b/>
          <w:bCs/>
          <w:rtl/>
        </w:rPr>
        <w:t>בישראל</w:t>
      </w:r>
    </w:p>
    <w:p w:rsidR="001743E7" w:rsidRPr="00871FB9" w:rsidP="001743E7">
      <w:pPr>
        <w:spacing w:line="240" w:lineRule="atLeast"/>
        <w:ind w:right="2268"/>
        <w:jc w:val="both"/>
        <w:rPr>
          <w:rFonts w:ascii="Tahoma" w:hAnsi="Tahoma" w:cs="Tahoma"/>
          <w:sz w:val="17"/>
          <w:szCs w:val="17"/>
          <w:rtl/>
        </w:rPr>
      </w:pPr>
      <w:r>
        <w:rPr>
          <w:rFonts w:ascii="Tahoma" w:hAnsi="Tahoma" w:cs="Tahoma" w:hint="cs"/>
          <w:noProof/>
          <w:sz w:val="28"/>
          <w:rtl/>
        </w:rPr>
        <w:drawing>
          <wp:inline distT="0" distB="0" distL="0" distR="0">
            <wp:extent cx="3852000" cy="220638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63632" name="grf-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52000" cy="2206384"/>
                    </a:xfrm>
                    <a:prstGeom prst="rect">
                      <a:avLst/>
                    </a:prstGeom>
                  </pic:spPr>
                </pic:pic>
              </a:graphicData>
            </a:graphic>
          </wp:inline>
        </w:drawing>
      </w:r>
    </w:p>
    <w:p w:rsidR="001743E7" w:rsidP="001743E7">
      <w:pPr>
        <w:pStyle w:val="takzir-text"/>
        <w:pBdr>
          <w:top w:val="none" w:sz="0" w:space="0" w:color="auto"/>
          <w:left w:val="none" w:sz="0" w:space="0" w:color="auto"/>
          <w:bottom w:val="none" w:sz="0" w:space="0" w:color="auto"/>
          <w:right w:val="none" w:sz="0" w:space="0" w:color="auto"/>
        </w:pBdr>
        <w:bidi/>
        <w:ind w:left="0"/>
        <w:rPr>
          <w:rtl/>
        </w:rPr>
      </w:pPr>
      <w:r w:rsidRPr="00346AAB">
        <w:rPr>
          <w:rFonts w:hint="cs"/>
          <w:rtl/>
        </w:rPr>
        <w:t xml:space="preserve">יודגש כי כשליש מכלל הקרקעות באזור מרכז הארץ המנוהלות </w:t>
      </w:r>
      <w:r w:rsidRPr="00346AAB">
        <w:rPr>
          <w:rFonts w:hint="cs"/>
          <w:rtl/>
        </w:rPr>
        <w:t>ברמ"י</w:t>
      </w:r>
      <w:r w:rsidRPr="00346AAB">
        <w:rPr>
          <w:rFonts w:hint="cs"/>
          <w:rtl/>
        </w:rPr>
        <w:t xml:space="preserve"> הן בבעלות קק"ל. הכנסותיה (ברוטו) של קק"ל בשנים 2015-2011 עבור קרקעות שנמצאות בבעלותה ומנוהלות בידי </w:t>
      </w:r>
      <w:r w:rsidRPr="00346AAB">
        <w:rPr>
          <w:rFonts w:hint="cs"/>
          <w:rtl/>
        </w:rPr>
        <w:t>רמ"י</w:t>
      </w:r>
      <w:r>
        <w:rPr>
          <w:rStyle w:val="FootnoteReference1"/>
          <w:sz w:val="24"/>
          <w:rtl/>
        </w:rPr>
        <w:footnoteReference w:id="14"/>
      </w:r>
      <w:r w:rsidRPr="00346AAB">
        <w:rPr>
          <w:rFonts w:hint="cs"/>
          <w:rtl/>
        </w:rPr>
        <w:t>, הסתכמו בכ-9.6 מיליארד ש"ח</w:t>
      </w:r>
      <w:r>
        <w:rPr>
          <w:rStyle w:val="FootnoteReference1"/>
          <w:rtl/>
        </w:rPr>
        <w:footnoteReference w:id="15"/>
      </w:r>
      <w:r w:rsidRPr="00346AAB">
        <w:rPr>
          <w:rFonts w:hint="cs"/>
          <w:rtl/>
        </w:rPr>
        <w:t xml:space="preserve">. </w:t>
      </w:r>
    </w:p>
    <w:p w:rsidR="001743E7" w:rsidRPr="00524170" w:rsidP="001743E7">
      <w:pPr>
        <w:pStyle w:val="takzir-text"/>
        <w:pBdr>
          <w:top w:val="none" w:sz="0" w:space="0" w:color="auto"/>
          <w:left w:val="none" w:sz="0" w:space="0" w:color="auto"/>
          <w:bottom w:val="none" w:sz="0" w:space="0" w:color="auto"/>
          <w:right w:val="none" w:sz="0" w:space="0" w:color="auto"/>
        </w:pBdr>
        <w:bidi/>
        <w:ind w:left="0"/>
        <w:rPr>
          <w:rtl/>
        </w:rPr>
      </w:pPr>
      <w:r w:rsidRPr="00EB58D2">
        <w:rPr>
          <w:rStyle w:val="73"/>
          <w:rFonts w:ascii="Tahoma" w:hAnsi="Tahoma" w:cs="Tahoma"/>
          <w:sz w:val="17"/>
          <w:szCs w:val="17"/>
          <w:rtl/>
        </w:rPr>
        <w:t xml:space="preserve">פיתוח מקרקעי ישראל: </w:t>
      </w:r>
      <w:r w:rsidRPr="00EB58D2">
        <w:rPr>
          <w:rtl/>
        </w:rPr>
        <w:t xml:space="preserve">ממועד הקמתו, </w:t>
      </w:r>
      <w:r w:rsidRPr="00EB58D2">
        <w:rPr>
          <w:rtl/>
        </w:rPr>
        <w:t>מפ"ק</w:t>
      </w:r>
      <w:r w:rsidRPr="00EB58D2">
        <w:rPr>
          <w:rtl/>
        </w:rPr>
        <w:t xml:space="preserve"> הוא לב לבה של קק"ל והזרוע הביצועית להשגת ייעודה </w:t>
      </w:r>
      <w:r w:rsidRPr="00524170">
        <w:rPr>
          <w:rtl/>
        </w:rPr>
        <w:t>המרכזי - פיתוח והכשרה של מקרקעין לשם הגשמת חזון ההתיישבות היהודית בארץ.</w:t>
      </w:r>
      <w:r w:rsidRPr="00524170">
        <w:rPr>
          <w:rFonts w:hint="cs"/>
          <w:rtl/>
        </w:rPr>
        <w:t xml:space="preserve"> </w:t>
      </w:r>
    </w:p>
    <w:p w:rsidR="001743E7" w:rsidRPr="00524170" w:rsidP="001743E7">
      <w:pPr>
        <w:pStyle w:val="takzir-text"/>
        <w:pBdr>
          <w:top w:val="none" w:sz="0" w:space="0" w:color="auto"/>
          <w:left w:val="none" w:sz="0" w:space="0" w:color="auto"/>
          <w:bottom w:val="none" w:sz="0" w:space="0" w:color="auto"/>
          <w:right w:val="none" w:sz="0" w:space="0" w:color="auto"/>
        </w:pBdr>
        <w:bidi/>
        <w:ind w:left="0"/>
        <w:rPr>
          <w:rtl/>
        </w:rPr>
      </w:pPr>
      <w:r w:rsidRPr="00524170">
        <w:rPr>
          <w:rFonts w:hint="cs"/>
          <w:rtl/>
        </w:rPr>
        <w:t xml:space="preserve">מכוח האמנה עוסק </w:t>
      </w:r>
      <w:r w:rsidRPr="00524170">
        <w:rPr>
          <w:rFonts w:hint="cs"/>
          <w:rtl/>
        </w:rPr>
        <w:t>מפ"ק</w:t>
      </w:r>
      <w:r w:rsidRPr="00524170">
        <w:rPr>
          <w:rFonts w:hint="cs"/>
          <w:rtl/>
        </w:rPr>
        <w:t xml:space="preserve"> בהכשרה, בפיתוח ובייעור (להלן יוגדרו פעולות אלה יחד - פיתוח) בכל מקרקעי ישראל, ובכלל זה במקרקעין שבבעלות המדינה. במסגרת פעולות הפיתוח מטפל </w:t>
      </w:r>
      <w:r w:rsidRPr="00524170">
        <w:rPr>
          <w:rFonts w:hint="cs"/>
          <w:rtl/>
        </w:rPr>
        <w:t>מפ"ק</w:t>
      </w:r>
      <w:r w:rsidRPr="00524170">
        <w:rPr>
          <w:rFonts w:hint="cs"/>
          <w:rtl/>
        </w:rPr>
        <w:t xml:space="preserve">, בין היתר, </w:t>
      </w:r>
      <w:r w:rsidRPr="00524170">
        <w:rPr>
          <w:rtl/>
        </w:rPr>
        <w:t xml:space="preserve">בכל פעולות הייעור בישראל; </w:t>
      </w:r>
      <w:r w:rsidRPr="001743E7">
        <w:rPr>
          <w:spacing w:val="-4"/>
          <w:rtl/>
        </w:rPr>
        <w:t>בסיוע למגזר החקלאי ולהתיישבות, בעיקר בפריפריה, באמצעות הכשרות חקלאיות</w:t>
      </w:r>
      <w:r>
        <w:rPr>
          <w:rStyle w:val="FootnoteReference1"/>
          <w:spacing w:val="-4"/>
          <w:rtl/>
        </w:rPr>
        <w:footnoteReference w:id="16"/>
      </w:r>
      <w:r w:rsidRPr="001743E7">
        <w:rPr>
          <w:spacing w:val="-4"/>
          <w:rtl/>
        </w:rPr>
        <w:t>;</w:t>
      </w:r>
      <w:r w:rsidRPr="00524170">
        <w:rPr>
          <w:rtl/>
        </w:rPr>
        <w:t xml:space="preserve"> בסלילת דרכי ביטחון חקלאיות</w:t>
      </w:r>
      <w:r>
        <w:rPr>
          <w:rStyle w:val="FootnoteReference1"/>
          <w:rtl/>
        </w:rPr>
        <w:footnoteReference w:id="17"/>
      </w:r>
      <w:r w:rsidRPr="00524170">
        <w:rPr>
          <w:rtl/>
        </w:rPr>
        <w:t>; בתמיכה בפעילות מחקר ופיתוח במרכזי מחקר פריפריאליים חקלאיים; בהכשרת תשתית ליישובים חדשים בפריפריה; בסיוע למשק המים באמצעות הקמת מאגרי מים ושיקום נחלים; ובפיתוח סביבתי ירוק (כגון: הקמת פארקים וגינות, וסלילת שבילי טיול וספורט) ברשויות מקומיות</w:t>
      </w:r>
      <w:r w:rsidRPr="00524170">
        <w:rPr>
          <w:rFonts w:hint="cs"/>
          <w:rtl/>
        </w:rPr>
        <w:t>.</w:t>
      </w:r>
    </w:p>
    <w:p w:rsidR="001743E7" w:rsidP="001743E7">
      <w:pPr>
        <w:pStyle w:val="takzir-text"/>
        <w:pBdr>
          <w:top w:val="none" w:sz="0" w:space="0" w:color="auto"/>
          <w:left w:val="none" w:sz="0" w:space="0" w:color="auto"/>
          <w:bottom w:val="none" w:sz="0" w:space="0" w:color="auto"/>
          <w:right w:val="none" w:sz="0" w:space="0" w:color="auto"/>
        </w:pBdr>
        <w:bidi/>
        <w:ind w:left="0"/>
        <w:rPr>
          <w:rtl/>
        </w:rPr>
      </w:pPr>
      <w:r w:rsidRPr="00524170">
        <w:rPr>
          <w:rFonts w:hint="cs"/>
          <w:rtl/>
        </w:rPr>
        <w:t xml:space="preserve">באמנה נקבע כי ההוצאות הכרוכות בפיתוח מקרקעי ישראל יחולו על בעליהם הרשומים של המקרקעין אשר בהם נעשה הפיתוח. עוד נקבע באמנה כי </w:t>
      </w:r>
      <w:r w:rsidRPr="00524170">
        <w:rPr>
          <w:rFonts w:hint="cs"/>
          <w:rtl/>
        </w:rPr>
        <w:t>מפ"ק</w:t>
      </w:r>
      <w:r w:rsidRPr="00524170">
        <w:rPr>
          <w:rFonts w:hint="cs"/>
          <w:rtl/>
        </w:rPr>
        <w:t xml:space="preserve"> ימסור לבעלים הרשומים של המקרקעין, אחת לשישה חודשים</w:t>
      </w:r>
      <w:r w:rsidRPr="002F2DF3">
        <w:rPr>
          <w:rFonts w:hint="cs"/>
          <w:rtl/>
        </w:rPr>
        <w:t>, דוח על ההוצאות בגין הפיתוח במקרקעין, וכל סכום שייזקף לחובת המדינה בדוח זה ייחשב לחוב שהמדינה חייבת לפרוע לקק"ל.</w:t>
      </w:r>
      <w:r w:rsidRPr="002F2DF3">
        <w:rPr>
          <w:rtl/>
        </w:rPr>
        <w:t xml:space="preserve"> </w:t>
      </w:r>
      <w:r w:rsidRPr="002F2DF3">
        <w:rPr>
          <w:rFonts w:hint="cs"/>
          <w:rtl/>
        </w:rPr>
        <w:t>משמעות</w:t>
      </w:r>
      <w:r w:rsidRPr="002F2DF3">
        <w:rPr>
          <w:rtl/>
        </w:rPr>
        <w:t xml:space="preserve"> </w:t>
      </w:r>
      <w:r w:rsidRPr="002F2DF3">
        <w:rPr>
          <w:rFonts w:hint="cs"/>
          <w:rtl/>
        </w:rPr>
        <w:t>האמור</w:t>
      </w:r>
      <w:r w:rsidRPr="002F2DF3">
        <w:rPr>
          <w:rtl/>
        </w:rPr>
        <w:t xml:space="preserve"> </w:t>
      </w:r>
      <w:r w:rsidRPr="002F2DF3">
        <w:rPr>
          <w:rFonts w:hint="cs"/>
          <w:rtl/>
        </w:rPr>
        <w:t>באמנה</w:t>
      </w:r>
      <w:r w:rsidRPr="002F2DF3">
        <w:rPr>
          <w:rtl/>
        </w:rPr>
        <w:t xml:space="preserve"> </w:t>
      </w:r>
      <w:r w:rsidRPr="002F2DF3">
        <w:rPr>
          <w:rFonts w:hint="cs"/>
          <w:rtl/>
        </w:rPr>
        <w:t>הוא</w:t>
      </w:r>
      <w:r w:rsidRPr="002F2DF3">
        <w:rPr>
          <w:rtl/>
        </w:rPr>
        <w:t xml:space="preserve"> </w:t>
      </w:r>
      <w:r w:rsidRPr="002F2DF3">
        <w:rPr>
          <w:rFonts w:hint="cs"/>
          <w:rtl/>
        </w:rPr>
        <w:t>שקק</w:t>
      </w:r>
      <w:r w:rsidRPr="002F2DF3">
        <w:rPr>
          <w:rtl/>
        </w:rPr>
        <w:t xml:space="preserve">"ל אמורה </w:t>
      </w:r>
      <w:r w:rsidRPr="002F2DF3">
        <w:rPr>
          <w:rFonts w:hint="cs"/>
          <w:rtl/>
        </w:rPr>
        <w:t>לממן מתקציבה גם את</w:t>
      </w:r>
      <w:r w:rsidRPr="002F2DF3">
        <w:rPr>
          <w:rtl/>
        </w:rPr>
        <w:t xml:space="preserve"> </w:t>
      </w:r>
      <w:r w:rsidRPr="002F2DF3">
        <w:rPr>
          <w:rFonts w:hint="cs"/>
          <w:rtl/>
        </w:rPr>
        <w:t>הוצאות ה</w:t>
      </w:r>
      <w:r w:rsidRPr="002F2DF3">
        <w:rPr>
          <w:rtl/>
        </w:rPr>
        <w:t>פיתוח של מקרקעי המדינה</w:t>
      </w:r>
      <w:r w:rsidRPr="002F2DF3">
        <w:rPr>
          <w:rFonts w:hint="cs"/>
          <w:rtl/>
        </w:rPr>
        <w:t>,</w:t>
      </w:r>
      <w:r w:rsidRPr="002F2DF3">
        <w:rPr>
          <w:rtl/>
        </w:rPr>
        <w:t xml:space="preserve"> </w:t>
      </w:r>
      <w:r w:rsidRPr="002F2DF3">
        <w:rPr>
          <w:rFonts w:hint="cs"/>
          <w:rtl/>
        </w:rPr>
        <w:t>ולאחר מכן לקבל מהמדינה</w:t>
      </w:r>
      <w:r w:rsidRPr="002F2DF3">
        <w:rPr>
          <w:rtl/>
        </w:rPr>
        <w:t xml:space="preserve"> </w:t>
      </w:r>
      <w:r w:rsidRPr="002F2DF3">
        <w:rPr>
          <w:rFonts w:hint="cs"/>
          <w:rtl/>
        </w:rPr>
        <w:t>החזר</w:t>
      </w:r>
      <w:r w:rsidRPr="002F2DF3">
        <w:rPr>
          <w:rtl/>
        </w:rPr>
        <w:t xml:space="preserve"> </w:t>
      </w:r>
      <w:r w:rsidRPr="002F2DF3">
        <w:rPr>
          <w:rFonts w:hint="cs"/>
          <w:rtl/>
        </w:rPr>
        <w:t>עבור</w:t>
      </w:r>
      <w:r w:rsidRPr="002F2DF3">
        <w:rPr>
          <w:rtl/>
        </w:rPr>
        <w:t xml:space="preserve"> </w:t>
      </w:r>
      <w:r w:rsidRPr="002F2DF3">
        <w:rPr>
          <w:rFonts w:hint="cs"/>
          <w:rtl/>
        </w:rPr>
        <w:t>הוצאות</w:t>
      </w:r>
      <w:r w:rsidRPr="002F2DF3">
        <w:rPr>
          <w:rtl/>
        </w:rPr>
        <w:t xml:space="preserve"> </w:t>
      </w:r>
      <w:r w:rsidRPr="002F2DF3">
        <w:rPr>
          <w:rFonts w:hint="cs"/>
          <w:rtl/>
        </w:rPr>
        <w:t>אלה.</w:t>
      </w:r>
    </w:p>
    <w:p w:rsidR="001743E7" w:rsidRPr="003233F7" w:rsidP="001743E7">
      <w:pPr>
        <w:pStyle w:val="takzir-text"/>
        <w:pBdr>
          <w:top w:val="none" w:sz="0" w:space="0" w:color="auto"/>
          <w:left w:val="none" w:sz="0" w:space="0" w:color="auto"/>
          <w:bottom w:val="none" w:sz="0" w:space="0" w:color="auto"/>
          <w:right w:val="none" w:sz="0" w:space="0" w:color="auto"/>
        </w:pBdr>
        <w:bidi/>
        <w:ind w:left="0"/>
        <w:rPr>
          <w:rtl/>
        </w:rPr>
      </w:pPr>
      <w:r>
        <w:rPr>
          <w:rtl/>
        </w:rPr>
        <w:t xml:space="preserve">בשנים 2014-2011 מימנה קק"ל, באמצעות </w:t>
      </w:r>
      <w:r>
        <w:rPr>
          <w:rtl/>
        </w:rPr>
        <w:t>מפ"ק</w:t>
      </w:r>
      <w:r>
        <w:rPr>
          <w:rtl/>
        </w:rPr>
        <w:t xml:space="preserve">, את ביצועם של 797 פרויקטים ברחבי הארץ, </w:t>
      </w:r>
      <w:r w:rsidR="00B26857">
        <w:rPr>
          <w:rFonts w:hint="cs"/>
          <w:rtl/>
        </w:rPr>
        <w:t xml:space="preserve">מרביתם בביצוע עצמי, </w:t>
      </w:r>
      <w:r>
        <w:rPr>
          <w:rtl/>
        </w:rPr>
        <w:t xml:space="preserve">בהיקף כספי כולל של כ-962 מיליון ש"ח. בשנים האמורות התקציב הכולל של </w:t>
      </w:r>
      <w:r>
        <w:rPr>
          <w:rtl/>
        </w:rPr>
        <w:t>מפ"ק</w:t>
      </w:r>
      <w:r>
        <w:rPr>
          <w:rtl/>
        </w:rPr>
        <w:t xml:space="preserve"> הסתכם בכ-1.7 מיליארד ש"ח, ושיעורו היה כ-59% מתקציב קק"ל</w:t>
      </w:r>
      <w:r>
        <w:rPr>
          <w:rFonts w:hint="cs"/>
          <w:rtl/>
        </w:rPr>
        <w:t>.</w:t>
      </w:r>
    </w:p>
    <w:p w:rsidR="001A0FD1" w:rsidP="001743E7">
      <w:pPr>
        <w:pStyle w:val="takzir-text"/>
        <w:pBdr>
          <w:top w:val="none" w:sz="0" w:space="0" w:color="auto"/>
          <w:left w:val="none" w:sz="0" w:space="0" w:color="auto"/>
          <w:bottom w:val="none" w:sz="0" w:space="0" w:color="auto"/>
          <w:right w:val="none" w:sz="0" w:space="0" w:color="auto"/>
        </w:pBdr>
        <w:bidi/>
        <w:ind w:left="0"/>
        <w:rPr>
          <w:rtl/>
        </w:rPr>
      </w:pPr>
    </w:p>
    <w:p w:rsidR="001743E7" w:rsidRPr="001743E7" w:rsidP="001743E7">
      <w:pPr>
        <w:pStyle w:val="takzir-text"/>
        <w:pBdr>
          <w:top w:val="none" w:sz="0" w:space="0" w:color="auto"/>
          <w:left w:val="none" w:sz="0" w:space="0" w:color="auto"/>
          <w:bottom w:val="none" w:sz="0" w:space="0" w:color="auto"/>
          <w:right w:val="none" w:sz="0" w:space="0" w:color="auto"/>
        </w:pBdr>
        <w:bidi/>
        <w:ind w:left="0"/>
        <w:rPr>
          <w:rtl/>
        </w:rPr>
      </w:pPr>
    </w:p>
    <w:p w:rsidR="00A67D2A" w:rsidP="00A67D2A">
      <w:pPr>
        <w:pStyle w:val="KOT4"/>
      </w:pPr>
      <w:bookmarkStart w:id="8" w:name="_Toc468814132"/>
      <w:r>
        <w:rPr>
          <w:rFonts w:hint="cs"/>
          <w:rtl/>
        </w:rPr>
        <w:t>פעולות הביקורת</w:t>
      </w:r>
    </w:p>
    <w:p w:rsidR="002F2DF3" w:rsidRPr="00F559B2" w:rsidP="00A67D2A">
      <w:pPr>
        <w:spacing w:line="240" w:lineRule="exact"/>
        <w:ind w:right="2268"/>
        <w:jc w:val="both"/>
        <w:rPr>
          <w:rFonts w:ascii="Tahoma" w:hAnsi="Tahoma" w:cs="Tahoma"/>
          <w:sz w:val="17"/>
          <w:szCs w:val="17"/>
          <w:rtl/>
        </w:rPr>
      </w:pPr>
      <w:r w:rsidRPr="00F559B2">
        <w:rPr>
          <w:rFonts w:ascii="Tahoma" w:hAnsi="Tahoma" w:cs="Tahoma" w:hint="cs"/>
          <w:sz w:val="17"/>
          <w:szCs w:val="17"/>
          <w:rtl/>
        </w:rPr>
        <w:t>הדוח הנוכחי הוא דוח משלים לדוח ביקורת מיוחד בנושא "הקרן הקיימת לישראל - פעולות לפיתוח מקרקעי ישראל" שפרסם מבקר המדינה ב-18.1.17. בדוח הנוכחי נכללים ממצאים שהועלו בביקורת האמורה ונוגעים ל</w:t>
      </w:r>
      <w:r w:rsidRPr="00F559B2">
        <w:rPr>
          <w:rFonts w:ascii="Tahoma" w:hAnsi="Tahoma" w:cs="Tahoma" w:hint="eastAsia"/>
          <w:sz w:val="17"/>
          <w:szCs w:val="17"/>
          <w:rtl/>
        </w:rPr>
        <w:t>התחשבנות</w:t>
      </w:r>
      <w:r w:rsidRPr="00F559B2">
        <w:rPr>
          <w:rFonts w:ascii="Tahoma" w:hAnsi="Tahoma" w:cs="Tahoma"/>
          <w:sz w:val="17"/>
          <w:szCs w:val="17"/>
          <w:rtl/>
        </w:rPr>
        <w:t xml:space="preserve"> </w:t>
      </w:r>
      <w:r w:rsidRPr="00F559B2">
        <w:rPr>
          <w:rFonts w:ascii="Tahoma" w:hAnsi="Tahoma" w:cs="Tahoma" w:hint="eastAsia"/>
          <w:sz w:val="17"/>
          <w:szCs w:val="17"/>
          <w:rtl/>
        </w:rPr>
        <w:t>הכספית</w:t>
      </w:r>
      <w:r w:rsidRPr="00F559B2">
        <w:rPr>
          <w:rFonts w:ascii="Tahoma" w:hAnsi="Tahoma" w:cs="Tahoma"/>
          <w:sz w:val="17"/>
          <w:szCs w:val="17"/>
          <w:rtl/>
        </w:rPr>
        <w:t xml:space="preserve"> </w:t>
      </w:r>
      <w:r w:rsidRPr="00F559B2">
        <w:rPr>
          <w:rFonts w:ascii="Tahoma" w:hAnsi="Tahoma" w:cs="Tahoma" w:hint="eastAsia"/>
          <w:sz w:val="17"/>
          <w:szCs w:val="17"/>
          <w:rtl/>
        </w:rPr>
        <w:t>בין</w:t>
      </w:r>
      <w:r w:rsidRPr="00F559B2">
        <w:rPr>
          <w:rFonts w:ascii="Tahoma" w:hAnsi="Tahoma" w:cs="Tahoma"/>
          <w:sz w:val="17"/>
          <w:szCs w:val="17"/>
          <w:rtl/>
        </w:rPr>
        <w:t xml:space="preserve"> </w:t>
      </w:r>
      <w:r w:rsidRPr="00F559B2">
        <w:rPr>
          <w:rFonts w:ascii="Tahoma" w:hAnsi="Tahoma" w:cs="Tahoma" w:hint="eastAsia"/>
          <w:sz w:val="17"/>
          <w:szCs w:val="17"/>
          <w:rtl/>
        </w:rPr>
        <w:t>המדינה</w:t>
      </w:r>
      <w:r w:rsidRPr="00F559B2">
        <w:rPr>
          <w:rFonts w:ascii="Tahoma" w:hAnsi="Tahoma" w:cs="Tahoma"/>
          <w:sz w:val="17"/>
          <w:szCs w:val="17"/>
          <w:rtl/>
        </w:rPr>
        <w:t xml:space="preserve"> </w:t>
      </w:r>
      <w:r w:rsidRPr="00F559B2">
        <w:rPr>
          <w:rFonts w:ascii="Tahoma" w:hAnsi="Tahoma" w:cs="Tahoma" w:hint="eastAsia"/>
          <w:sz w:val="17"/>
          <w:szCs w:val="17"/>
          <w:rtl/>
        </w:rPr>
        <w:t>ובין</w:t>
      </w:r>
      <w:r w:rsidRPr="00F559B2">
        <w:rPr>
          <w:rFonts w:ascii="Tahoma" w:hAnsi="Tahoma" w:cs="Tahoma"/>
          <w:sz w:val="17"/>
          <w:szCs w:val="17"/>
          <w:rtl/>
        </w:rPr>
        <w:t xml:space="preserve"> </w:t>
      </w:r>
      <w:r w:rsidRPr="00F559B2">
        <w:rPr>
          <w:rFonts w:ascii="Tahoma" w:hAnsi="Tahoma" w:cs="Tahoma" w:hint="eastAsia"/>
          <w:sz w:val="17"/>
          <w:szCs w:val="17"/>
          <w:rtl/>
        </w:rPr>
        <w:t>קק</w:t>
      </w:r>
      <w:r w:rsidRPr="00F559B2">
        <w:rPr>
          <w:rFonts w:ascii="Tahoma" w:hAnsi="Tahoma" w:cs="Tahoma"/>
          <w:sz w:val="17"/>
          <w:szCs w:val="17"/>
          <w:rtl/>
        </w:rPr>
        <w:t>"</w:t>
      </w:r>
      <w:r w:rsidRPr="00F559B2">
        <w:rPr>
          <w:rFonts w:ascii="Tahoma" w:hAnsi="Tahoma" w:cs="Tahoma" w:hint="eastAsia"/>
          <w:sz w:val="17"/>
          <w:szCs w:val="17"/>
          <w:rtl/>
        </w:rPr>
        <w:t>ל</w:t>
      </w:r>
      <w:r w:rsidRPr="00F559B2">
        <w:rPr>
          <w:rFonts w:ascii="Tahoma" w:hAnsi="Tahoma" w:cs="Tahoma"/>
          <w:sz w:val="17"/>
          <w:szCs w:val="17"/>
          <w:rtl/>
        </w:rPr>
        <w:t xml:space="preserve"> </w:t>
      </w:r>
      <w:r w:rsidRPr="00F559B2">
        <w:rPr>
          <w:rFonts w:ascii="Tahoma" w:hAnsi="Tahoma" w:cs="Tahoma" w:hint="eastAsia"/>
          <w:sz w:val="17"/>
          <w:szCs w:val="17"/>
          <w:rtl/>
        </w:rPr>
        <w:t>בהתאם</w:t>
      </w:r>
      <w:r w:rsidRPr="00F559B2">
        <w:rPr>
          <w:rFonts w:ascii="Tahoma" w:hAnsi="Tahoma" w:cs="Tahoma"/>
          <w:sz w:val="17"/>
          <w:szCs w:val="17"/>
          <w:rtl/>
        </w:rPr>
        <w:t xml:space="preserve"> </w:t>
      </w:r>
      <w:r w:rsidRPr="00F559B2">
        <w:rPr>
          <w:rFonts w:ascii="Tahoma" w:hAnsi="Tahoma" w:cs="Tahoma" w:hint="eastAsia"/>
          <w:sz w:val="17"/>
          <w:szCs w:val="17"/>
          <w:rtl/>
        </w:rPr>
        <w:t>לאמנה</w:t>
      </w:r>
      <w:r w:rsidRPr="00F559B2">
        <w:rPr>
          <w:rFonts w:ascii="Tahoma" w:hAnsi="Tahoma" w:cs="Tahoma" w:hint="cs"/>
          <w:sz w:val="17"/>
          <w:szCs w:val="17"/>
          <w:rtl/>
        </w:rPr>
        <w:t xml:space="preserve">. בדצמבר 2016 הגישה קק"ל </w:t>
      </w:r>
      <w:r w:rsidRPr="00F559B2">
        <w:rPr>
          <w:rFonts w:ascii="Tahoma" w:hAnsi="Tahoma" w:cs="Tahoma" w:hint="eastAsia"/>
          <w:sz w:val="17"/>
          <w:szCs w:val="17"/>
          <w:rtl/>
        </w:rPr>
        <w:t>בקשה</w:t>
      </w:r>
      <w:r w:rsidRPr="00F559B2">
        <w:rPr>
          <w:rFonts w:ascii="Tahoma" w:hAnsi="Tahoma" w:cs="Tahoma" w:hint="cs"/>
          <w:sz w:val="17"/>
          <w:szCs w:val="17"/>
          <w:rtl/>
        </w:rPr>
        <w:t xml:space="preserve"> לוועד</w:t>
      </w:r>
      <w:r w:rsidRPr="00F559B2">
        <w:rPr>
          <w:rFonts w:ascii="Tahoma" w:hAnsi="Tahoma" w:cs="Tahoma" w:hint="eastAsia"/>
          <w:sz w:val="17"/>
          <w:szCs w:val="17"/>
          <w:rtl/>
        </w:rPr>
        <w:t>ת</w:t>
      </w:r>
      <w:r w:rsidRPr="00F559B2">
        <w:rPr>
          <w:rFonts w:ascii="Tahoma" w:hAnsi="Tahoma" w:cs="Tahoma"/>
          <w:sz w:val="17"/>
          <w:szCs w:val="17"/>
          <w:rtl/>
        </w:rPr>
        <w:t xml:space="preserve"> </w:t>
      </w:r>
      <w:r w:rsidRPr="00F559B2">
        <w:rPr>
          <w:rFonts w:ascii="Tahoma" w:hAnsi="Tahoma" w:cs="Tahoma" w:hint="eastAsia"/>
          <w:sz w:val="17"/>
          <w:szCs w:val="17"/>
          <w:rtl/>
        </w:rPr>
        <w:t>המשנה</w:t>
      </w:r>
      <w:r w:rsidRPr="00F559B2">
        <w:rPr>
          <w:rFonts w:ascii="Tahoma" w:hAnsi="Tahoma" w:cs="Tahoma"/>
          <w:sz w:val="17"/>
          <w:szCs w:val="17"/>
          <w:rtl/>
        </w:rPr>
        <w:t xml:space="preserve"> </w:t>
      </w:r>
      <w:r w:rsidRPr="00F559B2">
        <w:rPr>
          <w:rFonts w:ascii="Tahoma" w:hAnsi="Tahoma" w:cs="Tahoma" w:hint="eastAsia"/>
          <w:sz w:val="17"/>
          <w:szCs w:val="17"/>
          <w:rtl/>
        </w:rPr>
        <w:t>של</w:t>
      </w:r>
      <w:r w:rsidRPr="00F559B2">
        <w:rPr>
          <w:rFonts w:ascii="Tahoma" w:hAnsi="Tahoma" w:cs="Tahoma"/>
          <w:sz w:val="17"/>
          <w:szCs w:val="17"/>
          <w:rtl/>
        </w:rPr>
        <w:t xml:space="preserve"> </w:t>
      </w:r>
      <w:r w:rsidRPr="00F559B2">
        <w:rPr>
          <w:rFonts w:ascii="Tahoma" w:hAnsi="Tahoma" w:cs="Tahoma" w:hint="eastAsia"/>
          <w:sz w:val="17"/>
          <w:szCs w:val="17"/>
          <w:rtl/>
        </w:rPr>
        <w:t>הוועדה</w:t>
      </w:r>
      <w:r w:rsidRPr="00F559B2">
        <w:rPr>
          <w:rFonts w:ascii="Tahoma" w:hAnsi="Tahoma" w:cs="Tahoma"/>
          <w:sz w:val="17"/>
          <w:szCs w:val="17"/>
          <w:rtl/>
        </w:rPr>
        <w:t xml:space="preserve"> </w:t>
      </w:r>
      <w:r w:rsidRPr="00F559B2">
        <w:rPr>
          <w:rFonts w:ascii="Tahoma" w:hAnsi="Tahoma" w:cs="Tahoma" w:hint="eastAsia"/>
          <w:sz w:val="17"/>
          <w:szCs w:val="17"/>
          <w:rtl/>
        </w:rPr>
        <w:t>לענייני</w:t>
      </w:r>
      <w:r w:rsidRPr="00F559B2">
        <w:rPr>
          <w:rFonts w:ascii="Tahoma" w:hAnsi="Tahoma" w:cs="Tahoma"/>
          <w:sz w:val="17"/>
          <w:szCs w:val="17"/>
          <w:rtl/>
        </w:rPr>
        <w:t xml:space="preserve"> </w:t>
      </w:r>
      <w:r w:rsidRPr="00F559B2">
        <w:rPr>
          <w:rFonts w:ascii="Tahoma" w:hAnsi="Tahoma" w:cs="Tahoma" w:hint="eastAsia"/>
          <w:sz w:val="17"/>
          <w:szCs w:val="17"/>
          <w:rtl/>
        </w:rPr>
        <w:t>ביקורת</w:t>
      </w:r>
      <w:r w:rsidRPr="00F559B2">
        <w:rPr>
          <w:rFonts w:ascii="Tahoma" w:hAnsi="Tahoma" w:cs="Tahoma"/>
          <w:sz w:val="17"/>
          <w:szCs w:val="17"/>
          <w:rtl/>
        </w:rPr>
        <w:t xml:space="preserve"> </w:t>
      </w:r>
      <w:r w:rsidRPr="00F559B2">
        <w:rPr>
          <w:rFonts w:ascii="Tahoma" w:hAnsi="Tahoma" w:cs="Tahoma" w:hint="eastAsia"/>
          <w:sz w:val="17"/>
          <w:szCs w:val="17"/>
          <w:rtl/>
        </w:rPr>
        <w:t>המדינה להטיל</w:t>
      </w:r>
      <w:r w:rsidRPr="00F559B2">
        <w:rPr>
          <w:rFonts w:ascii="Tahoma" w:hAnsi="Tahoma" w:cs="Tahoma"/>
          <w:sz w:val="17"/>
          <w:szCs w:val="17"/>
          <w:rtl/>
        </w:rPr>
        <w:t xml:space="preserve"> </w:t>
      </w:r>
      <w:r w:rsidRPr="00F559B2">
        <w:rPr>
          <w:rFonts w:ascii="Tahoma" w:hAnsi="Tahoma" w:cs="Tahoma" w:hint="eastAsia"/>
          <w:sz w:val="17"/>
          <w:szCs w:val="17"/>
          <w:rtl/>
        </w:rPr>
        <w:t>חסיון</w:t>
      </w:r>
      <w:r w:rsidRPr="00F559B2">
        <w:rPr>
          <w:rFonts w:ascii="Tahoma" w:hAnsi="Tahoma" w:cs="Tahoma"/>
          <w:sz w:val="17"/>
          <w:szCs w:val="17"/>
          <w:rtl/>
        </w:rPr>
        <w:t xml:space="preserve"> </w:t>
      </w:r>
      <w:r w:rsidRPr="00F559B2">
        <w:rPr>
          <w:rFonts w:ascii="Tahoma" w:hAnsi="Tahoma" w:cs="Tahoma" w:hint="cs"/>
          <w:sz w:val="17"/>
          <w:szCs w:val="17"/>
          <w:rtl/>
        </w:rPr>
        <w:t xml:space="preserve">על חלק זה של הדוח </w:t>
      </w:r>
      <w:r w:rsidRPr="00F559B2">
        <w:rPr>
          <w:rFonts w:ascii="Tahoma" w:hAnsi="Tahoma" w:cs="Tahoma" w:hint="eastAsia"/>
          <w:sz w:val="17"/>
          <w:szCs w:val="17"/>
          <w:rtl/>
        </w:rPr>
        <w:t>בהתאם</w:t>
      </w:r>
      <w:r w:rsidRPr="00F559B2">
        <w:rPr>
          <w:rFonts w:ascii="Tahoma" w:hAnsi="Tahoma" w:cs="Tahoma"/>
          <w:sz w:val="17"/>
          <w:szCs w:val="17"/>
          <w:rtl/>
        </w:rPr>
        <w:t xml:space="preserve"> </w:t>
      </w:r>
      <w:r w:rsidRPr="00F559B2">
        <w:rPr>
          <w:rFonts w:ascii="Tahoma" w:hAnsi="Tahoma" w:cs="Tahoma" w:hint="eastAsia"/>
          <w:sz w:val="17"/>
          <w:szCs w:val="17"/>
          <w:rtl/>
        </w:rPr>
        <w:t>לסעיף</w:t>
      </w:r>
      <w:r w:rsidRPr="00F559B2">
        <w:rPr>
          <w:rFonts w:ascii="Tahoma" w:hAnsi="Tahoma" w:cs="Tahoma"/>
          <w:sz w:val="17"/>
          <w:szCs w:val="17"/>
          <w:rtl/>
        </w:rPr>
        <w:t xml:space="preserve"> 17 </w:t>
      </w:r>
      <w:r w:rsidRPr="00F559B2">
        <w:rPr>
          <w:rFonts w:ascii="Tahoma" w:hAnsi="Tahoma" w:cs="Tahoma" w:hint="eastAsia"/>
          <w:sz w:val="17"/>
          <w:szCs w:val="17"/>
          <w:rtl/>
        </w:rPr>
        <w:t>לחוק</w:t>
      </w:r>
      <w:r w:rsidRPr="00F559B2">
        <w:rPr>
          <w:rFonts w:ascii="Tahoma" w:hAnsi="Tahoma" w:cs="Tahoma"/>
          <w:sz w:val="17"/>
          <w:szCs w:val="17"/>
          <w:rtl/>
        </w:rPr>
        <w:t xml:space="preserve"> </w:t>
      </w:r>
      <w:r w:rsidRPr="00F559B2">
        <w:rPr>
          <w:rFonts w:ascii="Tahoma" w:hAnsi="Tahoma" w:cs="Tahoma" w:hint="eastAsia"/>
          <w:sz w:val="17"/>
          <w:szCs w:val="17"/>
          <w:rtl/>
        </w:rPr>
        <w:t>מבקר</w:t>
      </w:r>
      <w:r w:rsidRPr="00F559B2">
        <w:rPr>
          <w:rFonts w:ascii="Tahoma" w:hAnsi="Tahoma" w:cs="Tahoma"/>
          <w:sz w:val="17"/>
          <w:szCs w:val="17"/>
          <w:rtl/>
        </w:rPr>
        <w:t xml:space="preserve"> </w:t>
      </w:r>
      <w:r w:rsidRPr="00F559B2">
        <w:rPr>
          <w:rFonts w:ascii="Tahoma" w:hAnsi="Tahoma" w:cs="Tahoma" w:hint="eastAsia"/>
          <w:sz w:val="17"/>
          <w:szCs w:val="17"/>
          <w:rtl/>
        </w:rPr>
        <w:t>המדינה</w:t>
      </w:r>
      <w:r w:rsidRPr="00F559B2">
        <w:rPr>
          <w:rFonts w:ascii="Tahoma" w:hAnsi="Tahoma" w:cs="Tahoma"/>
          <w:sz w:val="17"/>
          <w:szCs w:val="17"/>
          <w:rtl/>
        </w:rPr>
        <w:t xml:space="preserve">, </w:t>
      </w:r>
      <w:r w:rsidRPr="00F559B2">
        <w:rPr>
          <w:rFonts w:ascii="Tahoma" w:hAnsi="Tahoma" w:cs="Tahoma" w:hint="eastAsia"/>
          <w:sz w:val="17"/>
          <w:szCs w:val="17"/>
          <w:rtl/>
        </w:rPr>
        <w:t>התשי</w:t>
      </w:r>
      <w:r w:rsidRPr="00F559B2">
        <w:rPr>
          <w:rFonts w:ascii="Tahoma" w:hAnsi="Tahoma" w:cs="Tahoma"/>
          <w:sz w:val="17"/>
          <w:szCs w:val="17"/>
          <w:rtl/>
        </w:rPr>
        <w:t>"</w:t>
      </w:r>
      <w:r w:rsidRPr="00F559B2">
        <w:rPr>
          <w:rFonts w:ascii="Tahoma" w:hAnsi="Tahoma" w:cs="Tahoma" w:hint="eastAsia"/>
          <w:sz w:val="17"/>
          <w:szCs w:val="17"/>
          <w:rtl/>
        </w:rPr>
        <w:t>ח</w:t>
      </w:r>
      <w:r w:rsidRPr="00F559B2">
        <w:rPr>
          <w:rFonts w:ascii="Tahoma" w:hAnsi="Tahoma" w:cs="Tahoma"/>
          <w:sz w:val="17"/>
          <w:szCs w:val="17"/>
          <w:rtl/>
        </w:rPr>
        <w:t>-1958 [</w:t>
      </w:r>
      <w:r w:rsidRPr="00F559B2">
        <w:rPr>
          <w:rFonts w:ascii="Tahoma" w:hAnsi="Tahoma" w:cs="Tahoma" w:hint="eastAsia"/>
          <w:sz w:val="17"/>
          <w:szCs w:val="17"/>
          <w:rtl/>
        </w:rPr>
        <w:t>נוסח</w:t>
      </w:r>
      <w:r w:rsidRPr="00F559B2">
        <w:rPr>
          <w:rFonts w:ascii="Tahoma" w:hAnsi="Tahoma" w:cs="Tahoma"/>
          <w:sz w:val="17"/>
          <w:szCs w:val="17"/>
          <w:rtl/>
        </w:rPr>
        <w:t xml:space="preserve"> </w:t>
      </w:r>
      <w:r w:rsidRPr="00F559B2">
        <w:rPr>
          <w:rFonts w:ascii="Tahoma" w:hAnsi="Tahoma" w:cs="Tahoma" w:hint="eastAsia"/>
          <w:sz w:val="17"/>
          <w:szCs w:val="17"/>
          <w:rtl/>
        </w:rPr>
        <w:t>משולב</w:t>
      </w:r>
      <w:r w:rsidRPr="00F559B2">
        <w:rPr>
          <w:rFonts w:ascii="Tahoma" w:hAnsi="Tahoma" w:cs="Tahoma"/>
          <w:sz w:val="17"/>
          <w:szCs w:val="17"/>
          <w:rtl/>
        </w:rPr>
        <w:t>]</w:t>
      </w:r>
      <w:r w:rsidRPr="00F559B2">
        <w:rPr>
          <w:rFonts w:ascii="Tahoma" w:hAnsi="Tahoma" w:cs="Tahoma" w:hint="cs"/>
          <w:sz w:val="17"/>
          <w:szCs w:val="17"/>
          <w:rtl/>
        </w:rPr>
        <w:t>. ועדת המשנה בחנה את הבקשה</w:t>
      </w:r>
      <w:r w:rsidR="006223B5">
        <w:rPr>
          <w:rFonts w:ascii="Tahoma" w:hAnsi="Tahoma" w:cs="Tahoma" w:hint="cs"/>
          <w:sz w:val="17"/>
          <w:szCs w:val="17"/>
          <w:rtl/>
        </w:rPr>
        <w:t xml:space="preserve"> במהלך כמה ישיבות</w:t>
      </w:r>
      <w:r w:rsidRPr="00F559B2">
        <w:rPr>
          <w:rFonts w:ascii="Tahoma" w:hAnsi="Tahoma" w:cs="Tahoma" w:hint="cs"/>
          <w:sz w:val="17"/>
          <w:szCs w:val="17"/>
          <w:rtl/>
        </w:rPr>
        <w:t xml:space="preserve"> והחליטה ב-14.3.17 לפרסם חלק זה</w:t>
      </w:r>
      <w:r w:rsidR="006223B5">
        <w:rPr>
          <w:rFonts w:ascii="Tahoma" w:hAnsi="Tahoma" w:cs="Tahoma" w:hint="cs"/>
          <w:sz w:val="17"/>
          <w:szCs w:val="17"/>
          <w:rtl/>
        </w:rPr>
        <w:t>.</w:t>
      </w:r>
    </w:p>
    <w:p w:rsidR="00E301A6" w:rsidRPr="00952130" w:rsidP="00E301A6">
      <w:pPr>
        <w:spacing w:line="240" w:lineRule="exact"/>
        <w:ind w:right="2268"/>
        <w:jc w:val="both"/>
        <w:rPr>
          <w:rFonts w:ascii="Tahoma" w:hAnsi="Tahoma" w:cs="Tahoma"/>
          <w:sz w:val="17"/>
          <w:szCs w:val="17"/>
          <w:highlight w:val="yellow"/>
          <w:rtl/>
        </w:rPr>
      </w:pPr>
      <w:bookmarkStart w:id="9" w:name="_Toc468814133"/>
      <w:bookmarkEnd w:id="8"/>
    </w:p>
    <w:p w:rsidR="00E301A6" w:rsidRPr="00952130" w:rsidP="00E301A6">
      <w:pPr>
        <w:spacing w:line="240" w:lineRule="exact"/>
        <w:ind w:right="2268"/>
        <w:jc w:val="both"/>
        <w:rPr>
          <w:rFonts w:ascii="Tahoma" w:hAnsi="Tahoma" w:cs="Tahoma"/>
          <w:sz w:val="17"/>
          <w:szCs w:val="17"/>
          <w:highlight w:val="yellow"/>
          <w:rtl/>
        </w:rPr>
      </w:pPr>
    </w:p>
    <w:p w:rsidR="00955E90" w:rsidRPr="002F2DF3" w:rsidP="00616152">
      <w:pPr>
        <w:pStyle w:val="KOT4"/>
        <w:rPr>
          <w:rtl/>
        </w:rPr>
      </w:pPr>
      <w:r w:rsidRPr="002F2DF3">
        <w:rPr>
          <w:rFonts w:hint="cs"/>
          <w:rtl/>
        </w:rPr>
        <w:t xml:space="preserve">דיווחי </w:t>
      </w:r>
      <w:r w:rsidRPr="002F2DF3">
        <w:rPr>
          <w:rFonts w:hint="cs"/>
          <w:rtl/>
        </w:rPr>
        <w:t>מפ"ק</w:t>
      </w:r>
      <w:r w:rsidRPr="002F2DF3">
        <w:rPr>
          <w:rFonts w:hint="cs"/>
          <w:rtl/>
        </w:rPr>
        <w:t xml:space="preserve"> למדינה</w:t>
      </w:r>
      <w:bookmarkEnd w:id="9"/>
    </w:p>
    <w:p w:rsidR="00955E90" w:rsidRPr="00952130" w:rsidP="00E301A6">
      <w:pPr>
        <w:pStyle w:val="RESHET"/>
        <w:pBdr>
          <w:top w:val="single" w:sz="12" w:space="4" w:color="CEEAF5"/>
          <w:left w:val="single" w:sz="12" w:space="11" w:color="CEEAF5"/>
          <w:bottom w:val="single" w:sz="12" w:space="6" w:color="CEEAF5"/>
          <w:right w:val="single" w:sz="12" w:space="11" w:color="CEEAF5"/>
        </w:pBdr>
        <w:shd w:val="solid" w:color="CEEAF5" w:fill="auto"/>
        <w:rPr>
          <w:highlight w:val="yellow"/>
          <w:rtl/>
        </w:rPr>
      </w:pPr>
      <w:r w:rsidRPr="002F2DF3">
        <w:rPr>
          <w:noProof/>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17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38C9" w:rsidRPr="00373C5D" w:rsidP="005A539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938285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43185"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38C9" w:rsidRPr="00881D99" w:rsidP="005A539E">
                            <w:pPr>
                              <w:spacing w:after="0" w:line="240" w:lineRule="auto"/>
                              <w:rPr>
                                <w:color w:val="0B5294"/>
                                <w:spacing w:val="-4"/>
                                <w:sz w:val="24"/>
                                <w:szCs w:val="24"/>
                                <w:rtl/>
                                <w:cs/>
                              </w:rPr>
                            </w:pPr>
                            <w:r w:rsidRPr="005A539E">
                              <w:rPr>
                                <w:rFonts w:cs="Tahoma" w:hint="eastAsia"/>
                                <w:color w:val="0B5294"/>
                                <w:spacing w:val="-4"/>
                                <w:sz w:val="24"/>
                                <w:szCs w:val="24"/>
                                <w:rtl/>
                              </w:rPr>
                              <w:t>במשך</w:t>
                            </w:r>
                            <w:r w:rsidRPr="005A539E">
                              <w:rPr>
                                <w:rFonts w:cs="Tahoma"/>
                                <w:color w:val="0B5294"/>
                                <w:spacing w:val="-4"/>
                                <w:sz w:val="24"/>
                                <w:szCs w:val="24"/>
                                <w:rtl/>
                              </w:rPr>
                              <w:t xml:space="preserve"> </w:t>
                            </w:r>
                            <w:r w:rsidRPr="005A539E">
                              <w:rPr>
                                <w:rFonts w:cs="Tahoma" w:hint="eastAsia"/>
                                <w:color w:val="0B5294"/>
                                <w:spacing w:val="-4"/>
                                <w:sz w:val="24"/>
                                <w:szCs w:val="24"/>
                                <w:rtl/>
                              </w:rPr>
                              <w:t>השנים</w:t>
                            </w:r>
                            <w:r w:rsidRPr="005A539E">
                              <w:rPr>
                                <w:rFonts w:cs="Tahoma"/>
                                <w:color w:val="0B5294"/>
                                <w:spacing w:val="-4"/>
                                <w:sz w:val="24"/>
                                <w:szCs w:val="24"/>
                                <w:rtl/>
                              </w:rPr>
                              <w:t xml:space="preserve"> </w:t>
                            </w:r>
                            <w:r w:rsidRPr="005A539E">
                              <w:rPr>
                                <w:rFonts w:cs="Tahoma" w:hint="eastAsia"/>
                                <w:color w:val="0B5294"/>
                                <w:spacing w:val="-4"/>
                                <w:sz w:val="24"/>
                                <w:szCs w:val="24"/>
                                <w:rtl/>
                              </w:rPr>
                              <w:t>מפ</w:t>
                            </w:r>
                            <w:r w:rsidRPr="005A539E">
                              <w:rPr>
                                <w:rFonts w:cs="Tahoma"/>
                                <w:color w:val="0B5294"/>
                                <w:spacing w:val="-4"/>
                                <w:sz w:val="24"/>
                                <w:szCs w:val="24"/>
                                <w:rtl/>
                              </w:rPr>
                              <w:t>"</w:t>
                            </w:r>
                            <w:r w:rsidRPr="005A539E">
                              <w:rPr>
                                <w:rFonts w:cs="Tahoma" w:hint="eastAsia"/>
                                <w:color w:val="0B5294"/>
                                <w:spacing w:val="-4"/>
                                <w:sz w:val="24"/>
                                <w:szCs w:val="24"/>
                                <w:rtl/>
                              </w:rPr>
                              <w:t>ק</w:t>
                            </w:r>
                            <w:r w:rsidRPr="005A539E">
                              <w:rPr>
                                <w:rFonts w:cs="Tahoma"/>
                                <w:color w:val="0B5294"/>
                                <w:spacing w:val="-4"/>
                                <w:sz w:val="24"/>
                                <w:szCs w:val="24"/>
                                <w:rtl/>
                              </w:rPr>
                              <w:t xml:space="preserve"> </w:t>
                            </w:r>
                            <w:r w:rsidRPr="005A539E">
                              <w:rPr>
                                <w:rFonts w:cs="Tahoma" w:hint="eastAsia"/>
                                <w:color w:val="0B5294"/>
                                <w:spacing w:val="-4"/>
                                <w:sz w:val="24"/>
                                <w:szCs w:val="24"/>
                                <w:rtl/>
                              </w:rPr>
                              <w:t>לא</w:t>
                            </w:r>
                            <w:r w:rsidRPr="005A539E">
                              <w:rPr>
                                <w:rFonts w:cs="Tahoma"/>
                                <w:color w:val="0B5294"/>
                                <w:spacing w:val="-4"/>
                                <w:sz w:val="24"/>
                                <w:szCs w:val="24"/>
                                <w:rtl/>
                              </w:rPr>
                              <w:t xml:space="preserve"> </w:t>
                            </w:r>
                            <w:r w:rsidRPr="005A539E">
                              <w:rPr>
                                <w:rFonts w:cs="Tahoma" w:hint="eastAsia"/>
                                <w:color w:val="0B5294"/>
                                <w:spacing w:val="-4"/>
                                <w:sz w:val="24"/>
                                <w:szCs w:val="24"/>
                                <w:rtl/>
                              </w:rPr>
                              <w:t>מסר</w:t>
                            </w:r>
                            <w:r w:rsidRPr="005A539E">
                              <w:rPr>
                                <w:rFonts w:cs="Tahoma"/>
                                <w:color w:val="0B5294"/>
                                <w:spacing w:val="-4"/>
                                <w:sz w:val="24"/>
                                <w:szCs w:val="24"/>
                                <w:rtl/>
                              </w:rPr>
                              <w:t xml:space="preserve"> </w:t>
                            </w:r>
                            <w:r w:rsidRPr="005A539E">
                              <w:rPr>
                                <w:rFonts w:cs="Tahoma" w:hint="eastAsia"/>
                                <w:color w:val="0B5294"/>
                                <w:spacing w:val="-4"/>
                                <w:sz w:val="24"/>
                                <w:szCs w:val="24"/>
                                <w:rtl/>
                              </w:rPr>
                              <w:t>למדינה</w:t>
                            </w:r>
                            <w:r w:rsidRPr="005A539E">
                              <w:rPr>
                                <w:rFonts w:cs="Tahoma"/>
                                <w:color w:val="0B5294"/>
                                <w:spacing w:val="-4"/>
                                <w:sz w:val="24"/>
                                <w:szCs w:val="24"/>
                                <w:rtl/>
                              </w:rPr>
                              <w:t xml:space="preserve">, </w:t>
                            </w:r>
                            <w:r w:rsidRPr="005A539E">
                              <w:rPr>
                                <w:rFonts w:cs="Tahoma" w:hint="eastAsia"/>
                                <w:color w:val="0B5294"/>
                                <w:spacing w:val="-4"/>
                                <w:sz w:val="24"/>
                                <w:szCs w:val="24"/>
                                <w:rtl/>
                              </w:rPr>
                              <w:t>כנקבע</w:t>
                            </w:r>
                            <w:r w:rsidRPr="005A539E">
                              <w:rPr>
                                <w:rFonts w:cs="Tahoma"/>
                                <w:color w:val="0B5294"/>
                                <w:spacing w:val="-4"/>
                                <w:sz w:val="24"/>
                                <w:szCs w:val="24"/>
                                <w:rtl/>
                              </w:rPr>
                              <w:t xml:space="preserve"> </w:t>
                            </w:r>
                            <w:r w:rsidRPr="005A539E">
                              <w:rPr>
                                <w:rFonts w:cs="Tahoma" w:hint="eastAsia"/>
                                <w:color w:val="0B5294"/>
                                <w:spacing w:val="-4"/>
                                <w:sz w:val="24"/>
                                <w:szCs w:val="24"/>
                                <w:rtl/>
                              </w:rPr>
                              <w:t>באמנה</w:t>
                            </w:r>
                            <w:r w:rsidRPr="005A539E">
                              <w:rPr>
                                <w:rFonts w:cs="Tahoma"/>
                                <w:color w:val="0B5294"/>
                                <w:spacing w:val="-4"/>
                                <w:sz w:val="24"/>
                                <w:szCs w:val="24"/>
                                <w:rtl/>
                              </w:rPr>
                              <w:t xml:space="preserve">, </w:t>
                            </w:r>
                            <w:r w:rsidRPr="005A539E">
                              <w:rPr>
                                <w:rFonts w:cs="Tahoma" w:hint="eastAsia"/>
                                <w:color w:val="0B5294"/>
                                <w:spacing w:val="-4"/>
                                <w:sz w:val="24"/>
                                <w:szCs w:val="24"/>
                                <w:rtl/>
                              </w:rPr>
                              <w:t>דיווחים</w:t>
                            </w:r>
                            <w:r w:rsidRPr="005A539E">
                              <w:rPr>
                                <w:rFonts w:cs="Tahoma"/>
                                <w:color w:val="0B5294"/>
                                <w:spacing w:val="-4"/>
                                <w:sz w:val="24"/>
                                <w:szCs w:val="24"/>
                                <w:rtl/>
                              </w:rPr>
                              <w:t xml:space="preserve"> </w:t>
                            </w:r>
                            <w:r w:rsidRPr="005A539E">
                              <w:rPr>
                                <w:rFonts w:cs="Tahoma" w:hint="eastAsia"/>
                                <w:color w:val="0B5294"/>
                                <w:spacing w:val="-4"/>
                                <w:sz w:val="24"/>
                                <w:szCs w:val="24"/>
                                <w:rtl/>
                              </w:rPr>
                              <w:t>חצי</w:t>
                            </w:r>
                            <w:r w:rsidRPr="005A539E">
                              <w:rPr>
                                <w:rFonts w:cs="Tahoma"/>
                                <w:color w:val="0B5294"/>
                                <w:spacing w:val="-4"/>
                                <w:sz w:val="24"/>
                                <w:szCs w:val="24"/>
                                <w:rtl/>
                              </w:rPr>
                              <w:t>-</w:t>
                            </w:r>
                            <w:r w:rsidRPr="005A539E">
                              <w:rPr>
                                <w:rFonts w:cs="Tahoma" w:hint="eastAsia"/>
                                <w:color w:val="0B5294"/>
                                <w:spacing w:val="-4"/>
                                <w:sz w:val="24"/>
                                <w:szCs w:val="24"/>
                                <w:rtl/>
                              </w:rPr>
                              <w:t>שנתיים</w:t>
                            </w:r>
                            <w:r w:rsidRPr="005A539E">
                              <w:rPr>
                                <w:rFonts w:cs="Tahoma"/>
                                <w:color w:val="0B5294"/>
                                <w:spacing w:val="-4"/>
                                <w:sz w:val="24"/>
                                <w:szCs w:val="24"/>
                                <w:rtl/>
                              </w:rPr>
                              <w:t xml:space="preserve"> </w:t>
                            </w:r>
                            <w:r w:rsidRPr="005A539E">
                              <w:rPr>
                                <w:rFonts w:cs="Tahoma" w:hint="eastAsia"/>
                                <w:color w:val="0B5294"/>
                                <w:spacing w:val="-4"/>
                                <w:sz w:val="24"/>
                                <w:szCs w:val="24"/>
                                <w:rtl/>
                              </w:rPr>
                              <w:t>על</w:t>
                            </w:r>
                            <w:r w:rsidRPr="005A539E">
                              <w:rPr>
                                <w:rFonts w:cs="Tahoma"/>
                                <w:color w:val="0B5294"/>
                                <w:spacing w:val="-4"/>
                                <w:sz w:val="24"/>
                                <w:szCs w:val="24"/>
                                <w:rtl/>
                              </w:rPr>
                              <w:t xml:space="preserve"> </w:t>
                            </w:r>
                            <w:r w:rsidRPr="005A539E">
                              <w:rPr>
                                <w:rFonts w:cs="Tahoma" w:hint="eastAsia"/>
                                <w:color w:val="0B5294"/>
                                <w:spacing w:val="-4"/>
                                <w:sz w:val="24"/>
                                <w:szCs w:val="24"/>
                                <w:rtl/>
                              </w:rPr>
                              <w:t>הוצאותיה</w:t>
                            </w:r>
                            <w:r w:rsidRPr="005A539E">
                              <w:rPr>
                                <w:rFonts w:cs="Tahoma"/>
                                <w:color w:val="0B5294"/>
                                <w:spacing w:val="-4"/>
                                <w:sz w:val="24"/>
                                <w:szCs w:val="24"/>
                                <w:rtl/>
                              </w:rPr>
                              <w:t xml:space="preserve"> </w:t>
                            </w:r>
                            <w:r w:rsidRPr="005A539E">
                              <w:rPr>
                                <w:rFonts w:cs="Tahoma" w:hint="eastAsia"/>
                                <w:color w:val="0B5294"/>
                                <w:spacing w:val="-4"/>
                                <w:sz w:val="24"/>
                                <w:szCs w:val="24"/>
                                <w:rtl/>
                              </w:rPr>
                              <w:t>של</w:t>
                            </w:r>
                            <w:r w:rsidRPr="005A539E">
                              <w:rPr>
                                <w:rFonts w:cs="Tahoma"/>
                                <w:color w:val="0B5294"/>
                                <w:spacing w:val="-4"/>
                                <w:sz w:val="24"/>
                                <w:szCs w:val="24"/>
                                <w:rtl/>
                              </w:rPr>
                              <w:t xml:space="preserve"> </w:t>
                            </w:r>
                            <w:r w:rsidRPr="005A539E">
                              <w:rPr>
                                <w:rFonts w:cs="Tahoma" w:hint="eastAsia"/>
                                <w:color w:val="0B5294"/>
                                <w:spacing w:val="-4"/>
                                <w:sz w:val="24"/>
                                <w:szCs w:val="24"/>
                                <w:rtl/>
                              </w:rPr>
                              <w:t>קק</w:t>
                            </w:r>
                            <w:r w:rsidRPr="005A539E">
                              <w:rPr>
                                <w:rFonts w:cs="Tahoma"/>
                                <w:color w:val="0B5294"/>
                                <w:spacing w:val="-4"/>
                                <w:sz w:val="24"/>
                                <w:szCs w:val="24"/>
                                <w:rtl/>
                              </w:rPr>
                              <w:t>"</w:t>
                            </w:r>
                            <w:r w:rsidRPr="005A539E">
                              <w:rPr>
                                <w:rFonts w:cs="Tahoma" w:hint="eastAsia"/>
                                <w:color w:val="0B5294"/>
                                <w:spacing w:val="-4"/>
                                <w:sz w:val="24"/>
                                <w:szCs w:val="24"/>
                                <w:rtl/>
                              </w:rPr>
                              <w:t>ל</w:t>
                            </w:r>
                            <w:r w:rsidRPr="005A539E">
                              <w:rPr>
                                <w:rFonts w:cs="Tahoma"/>
                                <w:color w:val="0B5294"/>
                                <w:spacing w:val="-4"/>
                                <w:sz w:val="24"/>
                                <w:szCs w:val="24"/>
                                <w:rtl/>
                              </w:rPr>
                              <w:t xml:space="preserve"> </w:t>
                            </w:r>
                            <w:r w:rsidRPr="005A539E">
                              <w:rPr>
                                <w:rFonts w:cs="Tahoma" w:hint="eastAsia"/>
                                <w:color w:val="0B5294"/>
                                <w:spacing w:val="-4"/>
                                <w:sz w:val="24"/>
                                <w:szCs w:val="24"/>
                                <w:rtl/>
                              </w:rPr>
                              <w:t>בגין</w:t>
                            </w:r>
                            <w:r w:rsidRPr="005A539E">
                              <w:rPr>
                                <w:rFonts w:cs="Tahoma"/>
                                <w:color w:val="0B5294"/>
                                <w:spacing w:val="-4"/>
                                <w:sz w:val="24"/>
                                <w:szCs w:val="24"/>
                                <w:rtl/>
                              </w:rPr>
                              <w:t xml:space="preserve"> </w:t>
                            </w:r>
                            <w:r w:rsidRPr="005A539E">
                              <w:rPr>
                                <w:rFonts w:cs="Tahoma" w:hint="eastAsia"/>
                                <w:color w:val="0B5294"/>
                                <w:spacing w:val="-4"/>
                                <w:sz w:val="24"/>
                                <w:szCs w:val="24"/>
                                <w:rtl/>
                              </w:rPr>
                              <w:t>פיתוח</w:t>
                            </w:r>
                            <w:r w:rsidRPr="005A539E">
                              <w:rPr>
                                <w:rFonts w:cs="Tahoma"/>
                                <w:color w:val="0B5294"/>
                                <w:spacing w:val="-4"/>
                                <w:sz w:val="24"/>
                                <w:szCs w:val="24"/>
                                <w:rtl/>
                              </w:rPr>
                              <w:t xml:space="preserve"> </w:t>
                            </w:r>
                            <w:r w:rsidRPr="005A539E">
                              <w:rPr>
                                <w:rFonts w:cs="Tahoma" w:hint="eastAsia"/>
                                <w:color w:val="0B5294"/>
                                <w:spacing w:val="-4"/>
                                <w:sz w:val="24"/>
                                <w:szCs w:val="24"/>
                                <w:rtl/>
                              </w:rPr>
                              <w:t>המקרקעין</w:t>
                            </w:r>
                            <w:r w:rsidRPr="005A539E">
                              <w:rPr>
                                <w:rFonts w:cs="Tahoma"/>
                                <w:color w:val="0B5294"/>
                                <w:spacing w:val="-4"/>
                                <w:sz w:val="24"/>
                                <w:szCs w:val="24"/>
                                <w:rtl/>
                              </w:rPr>
                              <w:t xml:space="preserve"> </w:t>
                            </w:r>
                            <w:r w:rsidRPr="005A539E">
                              <w:rPr>
                                <w:rFonts w:cs="Tahoma" w:hint="eastAsia"/>
                                <w:color w:val="0B5294"/>
                                <w:spacing w:val="-4"/>
                                <w:sz w:val="24"/>
                                <w:szCs w:val="24"/>
                                <w:rtl/>
                              </w:rPr>
                              <w:t>שבבעלות</w:t>
                            </w:r>
                            <w:r w:rsidRPr="005A539E">
                              <w:rPr>
                                <w:rFonts w:cs="Tahoma"/>
                                <w:color w:val="0B5294"/>
                                <w:spacing w:val="-4"/>
                                <w:sz w:val="24"/>
                                <w:szCs w:val="24"/>
                                <w:rtl/>
                              </w:rPr>
                              <w:t xml:space="preserve"> </w:t>
                            </w:r>
                            <w:r w:rsidRPr="005A539E">
                              <w:rPr>
                                <w:rFonts w:cs="Tahoma" w:hint="eastAsia"/>
                                <w:color w:val="0B5294"/>
                                <w:spacing w:val="-4"/>
                                <w:sz w:val="24"/>
                                <w:szCs w:val="24"/>
                                <w:rtl/>
                              </w:rPr>
                              <w:t>המדינה</w:t>
                            </w:r>
                          </w:p>
                          <w:p w:rsidR="002038C9" w:rsidRPr="00373C5D" w:rsidP="005A539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1238997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33454"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2038C9" w:rsidRPr="00373C5D" w:rsidP="005A539E">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69043"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38C9" w:rsidRPr="00881D99" w:rsidP="005A539E">
                      <w:pPr>
                        <w:spacing w:after="0" w:line="240" w:lineRule="auto"/>
                        <w:rPr>
                          <w:color w:val="0B5294"/>
                          <w:spacing w:val="-4"/>
                          <w:sz w:val="24"/>
                          <w:szCs w:val="24"/>
                          <w:rtl/>
                          <w:cs/>
                        </w:rPr>
                      </w:pPr>
                      <w:r w:rsidRPr="005A539E">
                        <w:rPr>
                          <w:rFonts w:cs="Tahoma" w:hint="eastAsia"/>
                          <w:color w:val="0B5294"/>
                          <w:spacing w:val="-4"/>
                          <w:sz w:val="24"/>
                          <w:szCs w:val="24"/>
                          <w:rtl/>
                        </w:rPr>
                        <w:t>במשך</w:t>
                      </w:r>
                      <w:r w:rsidRPr="005A539E">
                        <w:rPr>
                          <w:rFonts w:cs="Tahoma"/>
                          <w:color w:val="0B5294"/>
                          <w:spacing w:val="-4"/>
                          <w:sz w:val="24"/>
                          <w:szCs w:val="24"/>
                          <w:rtl/>
                        </w:rPr>
                        <w:t xml:space="preserve"> </w:t>
                      </w:r>
                      <w:r w:rsidRPr="005A539E">
                        <w:rPr>
                          <w:rFonts w:cs="Tahoma" w:hint="eastAsia"/>
                          <w:color w:val="0B5294"/>
                          <w:spacing w:val="-4"/>
                          <w:sz w:val="24"/>
                          <w:szCs w:val="24"/>
                          <w:rtl/>
                        </w:rPr>
                        <w:t>השנים</w:t>
                      </w:r>
                      <w:r w:rsidRPr="005A539E">
                        <w:rPr>
                          <w:rFonts w:cs="Tahoma"/>
                          <w:color w:val="0B5294"/>
                          <w:spacing w:val="-4"/>
                          <w:sz w:val="24"/>
                          <w:szCs w:val="24"/>
                          <w:rtl/>
                        </w:rPr>
                        <w:t xml:space="preserve"> </w:t>
                      </w:r>
                      <w:r w:rsidRPr="005A539E">
                        <w:rPr>
                          <w:rFonts w:cs="Tahoma" w:hint="eastAsia"/>
                          <w:color w:val="0B5294"/>
                          <w:spacing w:val="-4"/>
                          <w:sz w:val="24"/>
                          <w:szCs w:val="24"/>
                          <w:rtl/>
                        </w:rPr>
                        <w:t>מפ</w:t>
                      </w:r>
                      <w:r w:rsidRPr="005A539E">
                        <w:rPr>
                          <w:rFonts w:cs="Tahoma"/>
                          <w:color w:val="0B5294"/>
                          <w:spacing w:val="-4"/>
                          <w:sz w:val="24"/>
                          <w:szCs w:val="24"/>
                          <w:rtl/>
                        </w:rPr>
                        <w:t>"</w:t>
                      </w:r>
                      <w:r w:rsidRPr="005A539E">
                        <w:rPr>
                          <w:rFonts w:cs="Tahoma" w:hint="eastAsia"/>
                          <w:color w:val="0B5294"/>
                          <w:spacing w:val="-4"/>
                          <w:sz w:val="24"/>
                          <w:szCs w:val="24"/>
                          <w:rtl/>
                        </w:rPr>
                        <w:t>ק</w:t>
                      </w:r>
                      <w:r w:rsidRPr="005A539E">
                        <w:rPr>
                          <w:rFonts w:cs="Tahoma"/>
                          <w:color w:val="0B5294"/>
                          <w:spacing w:val="-4"/>
                          <w:sz w:val="24"/>
                          <w:szCs w:val="24"/>
                          <w:rtl/>
                        </w:rPr>
                        <w:t xml:space="preserve"> </w:t>
                      </w:r>
                      <w:r w:rsidRPr="005A539E">
                        <w:rPr>
                          <w:rFonts w:cs="Tahoma" w:hint="eastAsia"/>
                          <w:color w:val="0B5294"/>
                          <w:spacing w:val="-4"/>
                          <w:sz w:val="24"/>
                          <w:szCs w:val="24"/>
                          <w:rtl/>
                        </w:rPr>
                        <w:t>לא</w:t>
                      </w:r>
                      <w:r w:rsidRPr="005A539E">
                        <w:rPr>
                          <w:rFonts w:cs="Tahoma"/>
                          <w:color w:val="0B5294"/>
                          <w:spacing w:val="-4"/>
                          <w:sz w:val="24"/>
                          <w:szCs w:val="24"/>
                          <w:rtl/>
                        </w:rPr>
                        <w:t xml:space="preserve"> </w:t>
                      </w:r>
                      <w:r w:rsidRPr="005A539E">
                        <w:rPr>
                          <w:rFonts w:cs="Tahoma" w:hint="eastAsia"/>
                          <w:color w:val="0B5294"/>
                          <w:spacing w:val="-4"/>
                          <w:sz w:val="24"/>
                          <w:szCs w:val="24"/>
                          <w:rtl/>
                        </w:rPr>
                        <w:t>מסר</w:t>
                      </w:r>
                      <w:r w:rsidRPr="005A539E">
                        <w:rPr>
                          <w:rFonts w:cs="Tahoma"/>
                          <w:color w:val="0B5294"/>
                          <w:spacing w:val="-4"/>
                          <w:sz w:val="24"/>
                          <w:szCs w:val="24"/>
                          <w:rtl/>
                        </w:rPr>
                        <w:t xml:space="preserve"> </w:t>
                      </w:r>
                      <w:r w:rsidRPr="005A539E">
                        <w:rPr>
                          <w:rFonts w:cs="Tahoma" w:hint="eastAsia"/>
                          <w:color w:val="0B5294"/>
                          <w:spacing w:val="-4"/>
                          <w:sz w:val="24"/>
                          <w:szCs w:val="24"/>
                          <w:rtl/>
                        </w:rPr>
                        <w:t>למדינה</w:t>
                      </w:r>
                      <w:r w:rsidRPr="005A539E">
                        <w:rPr>
                          <w:rFonts w:cs="Tahoma"/>
                          <w:color w:val="0B5294"/>
                          <w:spacing w:val="-4"/>
                          <w:sz w:val="24"/>
                          <w:szCs w:val="24"/>
                          <w:rtl/>
                        </w:rPr>
                        <w:t xml:space="preserve">, </w:t>
                      </w:r>
                      <w:r w:rsidRPr="005A539E">
                        <w:rPr>
                          <w:rFonts w:cs="Tahoma" w:hint="eastAsia"/>
                          <w:color w:val="0B5294"/>
                          <w:spacing w:val="-4"/>
                          <w:sz w:val="24"/>
                          <w:szCs w:val="24"/>
                          <w:rtl/>
                        </w:rPr>
                        <w:t>כנקבע</w:t>
                      </w:r>
                      <w:r w:rsidRPr="005A539E">
                        <w:rPr>
                          <w:rFonts w:cs="Tahoma"/>
                          <w:color w:val="0B5294"/>
                          <w:spacing w:val="-4"/>
                          <w:sz w:val="24"/>
                          <w:szCs w:val="24"/>
                          <w:rtl/>
                        </w:rPr>
                        <w:t xml:space="preserve"> </w:t>
                      </w:r>
                      <w:r w:rsidRPr="005A539E">
                        <w:rPr>
                          <w:rFonts w:cs="Tahoma" w:hint="eastAsia"/>
                          <w:color w:val="0B5294"/>
                          <w:spacing w:val="-4"/>
                          <w:sz w:val="24"/>
                          <w:szCs w:val="24"/>
                          <w:rtl/>
                        </w:rPr>
                        <w:t>באמנה</w:t>
                      </w:r>
                      <w:r w:rsidRPr="005A539E">
                        <w:rPr>
                          <w:rFonts w:cs="Tahoma"/>
                          <w:color w:val="0B5294"/>
                          <w:spacing w:val="-4"/>
                          <w:sz w:val="24"/>
                          <w:szCs w:val="24"/>
                          <w:rtl/>
                        </w:rPr>
                        <w:t xml:space="preserve">, </w:t>
                      </w:r>
                      <w:r w:rsidRPr="005A539E">
                        <w:rPr>
                          <w:rFonts w:cs="Tahoma" w:hint="eastAsia"/>
                          <w:color w:val="0B5294"/>
                          <w:spacing w:val="-4"/>
                          <w:sz w:val="24"/>
                          <w:szCs w:val="24"/>
                          <w:rtl/>
                        </w:rPr>
                        <w:t>דיווחים</w:t>
                      </w:r>
                      <w:r w:rsidRPr="005A539E">
                        <w:rPr>
                          <w:rFonts w:cs="Tahoma"/>
                          <w:color w:val="0B5294"/>
                          <w:spacing w:val="-4"/>
                          <w:sz w:val="24"/>
                          <w:szCs w:val="24"/>
                          <w:rtl/>
                        </w:rPr>
                        <w:t xml:space="preserve"> </w:t>
                      </w:r>
                      <w:r w:rsidRPr="005A539E">
                        <w:rPr>
                          <w:rFonts w:cs="Tahoma" w:hint="eastAsia"/>
                          <w:color w:val="0B5294"/>
                          <w:spacing w:val="-4"/>
                          <w:sz w:val="24"/>
                          <w:szCs w:val="24"/>
                          <w:rtl/>
                        </w:rPr>
                        <w:t>חצי</w:t>
                      </w:r>
                      <w:r w:rsidRPr="005A539E">
                        <w:rPr>
                          <w:rFonts w:cs="Tahoma"/>
                          <w:color w:val="0B5294"/>
                          <w:spacing w:val="-4"/>
                          <w:sz w:val="24"/>
                          <w:szCs w:val="24"/>
                          <w:rtl/>
                        </w:rPr>
                        <w:t>-</w:t>
                      </w:r>
                      <w:r w:rsidRPr="005A539E">
                        <w:rPr>
                          <w:rFonts w:cs="Tahoma" w:hint="eastAsia"/>
                          <w:color w:val="0B5294"/>
                          <w:spacing w:val="-4"/>
                          <w:sz w:val="24"/>
                          <w:szCs w:val="24"/>
                          <w:rtl/>
                        </w:rPr>
                        <w:t>שנתיים</w:t>
                      </w:r>
                      <w:r w:rsidRPr="005A539E">
                        <w:rPr>
                          <w:rFonts w:cs="Tahoma"/>
                          <w:color w:val="0B5294"/>
                          <w:spacing w:val="-4"/>
                          <w:sz w:val="24"/>
                          <w:szCs w:val="24"/>
                          <w:rtl/>
                        </w:rPr>
                        <w:t xml:space="preserve"> </w:t>
                      </w:r>
                      <w:r w:rsidRPr="005A539E">
                        <w:rPr>
                          <w:rFonts w:cs="Tahoma" w:hint="eastAsia"/>
                          <w:color w:val="0B5294"/>
                          <w:spacing w:val="-4"/>
                          <w:sz w:val="24"/>
                          <w:szCs w:val="24"/>
                          <w:rtl/>
                        </w:rPr>
                        <w:t>על</w:t>
                      </w:r>
                      <w:r w:rsidRPr="005A539E">
                        <w:rPr>
                          <w:rFonts w:cs="Tahoma"/>
                          <w:color w:val="0B5294"/>
                          <w:spacing w:val="-4"/>
                          <w:sz w:val="24"/>
                          <w:szCs w:val="24"/>
                          <w:rtl/>
                        </w:rPr>
                        <w:t xml:space="preserve"> </w:t>
                      </w:r>
                      <w:r w:rsidRPr="005A539E">
                        <w:rPr>
                          <w:rFonts w:cs="Tahoma" w:hint="eastAsia"/>
                          <w:color w:val="0B5294"/>
                          <w:spacing w:val="-4"/>
                          <w:sz w:val="24"/>
                          <w:szCs w:val="24"/>
                          <w:rtl/>
                        </w:rPr>
                        <w:t>הוצאותיה</w:t>
                      </w:r>
                      <w:r w:rsidRPr="005A539E">
                        <w:rPr>
                          <w:rFonts w:cs="Tahoma"/>
                          <w:color w:val="0B5294"/>
                          <w:spacing w:val="-4"/>
                          <w:sz w:val="24"/>
                          <w:szCs w:val="24"/>
                          <w:rtl/>
                        </w:rPr>
                        <w:t xml:space="preserve"> </w:t>
                      </w:r>
                      <w:r w:rsidRPr="005A539E">
                        <w:rPr>
                          <w:rFonts w:cs="Tahoma" w:hint="eastAsia"/>
                          <w:color w:val="0B5294"/>
                          <w:spacing w:val="-4"/>
                          <w:sz w:val="24"/>
                          <w:szCs w:val="24"/>
                          <w:rtl/>
                        </w:rPr>
                        <w:t>של</w:t>
                      </w:r>
                      <w:r w:rsidRPr="005A539E">
                        <w:rPr>
                          <w:rFonts w:cs="Tahoma"/>
                          <w:color w:val="0B5294"/>
                          <w:spacing w:val="-4"/>
                          <w:sz w:val="24"/>
                          <w:szCs w:val="24"/>
                          <w:rtl/>
                        </w:rPr>
                        <w:t xml:space="preserve"> </w:t>
                      </w:r>
                      <w:r w:rsidRPr="005A539E">
                        <w:rPr>
                          <w:rFonts w:cs="Tahoma" w:hint="eastAsia"/>
                          <w:color w:val="0B5294"/>
                          <w:spacing w:val="-4"/>
                          <w:sz w:val="24"/>
                          <w:szCs w:val="24"/>
                          <w:rtl/>
                        </w:rPr>
                        <w:t>קק</w:t>
                      </w:r>
                      <w:r w:rsidRPr="005A539E">
                        <w:rPr>
                          <w:rFonts w:cs="Tahoma"/>
                          <w:color w:val="0B5294"/>
                          <w:spacing w:val="-4"/>
                          <w:sz w:val="24"/>
                          <w:szCs w:val="24"/>
                          <w:rtl/>
                        </w:rPr>
                        <w:t>"</w:t>
                      </w:r>
                      <w:r w:rsidRPr="005A539E">
                        <w:rPr>
                          <w:rFonts w:cs="Tahoma" w:hint="eastAsia"/>
                          <w:color w:val="0B5294"/>
                          <w:spacing w:val="-4"/>
                          <w:sz w:val="24"/>
                          <w:szCs w:val="24"/>
                          <w:rtl/>
                        </w:rPr>
                        <w:t>ל</w:t>
                      </w:r>
                      <w:r w:rsidRPr="005A539E">
                        <w:rPr>
                          <w:rFonts w:cs="Tahoma"/>
                          <w:color w:val="0B5294"/>
                          <w:spacing w:val="-4"/>
                          <w:sz w:val="24"/>
                          <w:szCs w:val="24"/>
                          <w:rtl/>
                        </w:rPr>
                        <w:t xml:space="preserve"> </w:t>
                      </w:r>
                      <w:r w:rsidRPr="005A539E">
                        <w:rPr>
                          <w:rFonts w:cs="Tahoma" w:hint="eastAsia"/>
                          <w:color w:val="0B5294"/>
                          <w:spacing w:val="-4"/>
                          <w:sz w:val="24"/>
                          <w:szCs w:val="24"/>
                          <w:rtl/>
                        </w:rPr>
                        <w:t>בגין</w:t>
                      </w:r>
                      <w:r w:rsidRPr="005A539E">
                        <w:rPr>
                          <w:rFonts w:cs="Tahoma"/>
                          <w:color w:val="0B5294"/>
                          <w:spacing w:val="-4"/>
                          <w:sz w:val="24"/>
                          <w:szCs w:val="24"/>
                          <w:rtl/>
                        </w:rPr>
                        <w:t xml:space="preserve"> </w:t>
                      </w:r>
                      <w:r w:rsidRPr="005A539E">
                        <w:rPr>
                          <w:rFonts w:cs="Tahoma" w:hint="eastAsia"/>
                          <w:color w:val="0B5294"/>
                          <w:spacing w:val="-4"/>
                          <w:sz w:val="24"/>
                          <w:szCs w:val="24"/>
                          <w:rtl/>
                        </w:rPr>
                        <w:t>פיתוח</w:t>
                      </w:r>
                      <w:r w:rsidRPr="005A539E">
                        <w:rPr>
                          <w:rFonts w:cs="Tahoma"/>
                          <w:color w:val="0B5294"/>
                          <w:spacing w:val="-4"/>
                          <w:sz w:val="24"/>
                          <w:szCs w:val="24"/>
                          <w:rtl/>
                        </w:rPr>
                        <w:t xml:space="preserve"> </w:t>
                      </w:r>
                      <w:r w:rsidRPr="005A539E">
                        <w:rPr>
                          <w:rFonts w:cs="Tahoma" w:hint="eastAsia"/>
                          <w:color w:val="0B5294"/>
                          <w:spacing w:val="-4"/>
                          <w:sz w:val="24"/>
                          <w:szCs w:val="24"/>
                          <w:rtl/>
                        </w:rPr>
                        <w:t>המקרקעין</w:t>
                      </w:r>
                      <w:r w:rsidRPr="005A539E">
                        <w:rPr>
                          <w:rFonts w:cs="Tahoma"/>
                          <w:color w:val="0B5294"/>
                          <w:spacing w:val="-4"/>
                          <w:sz w:val="24"/>
                          <w:szCs w:val="24"/>
                          <w:rtl/>
                        </w:rPr>
                        <w:t xml:space="preserve"> </w:t>
                      </w:r>
                      <w:r w:rsidRPr="005A539E">
                        <w:rPr>
                          <w:rFonts w:cs="Tahoma" w:hint="eastAsia"/>
                          <w:color w:val="0B5294"/>
                          <w:spacing w:val="-4"/>
                          <w:sz w:val="24"/>
                          <w:szCs w:val="24"/>
                          <w:rtl/>
                        </w:rPr>
                        <w:t>שבבעלות</w:t>
                      </w:r>
                      <w:r w:rsidRPr="005A539E">
                        <w:rPr>
                          <w:rFonts w:cs="Tahoma"/>
                          <w:color w:val="0B5294"/>
                          <w:spacing w:val="-4"/>
                          <w:sz w:val="24"/>
                          <w:szCs w:val="24"/>
                          <w:rtl/>
                        </w:rPr>
                        <w:t xml:space="preserve"> </w:t>
                      </w:r>
                      <w:r w:rsidRPr="005A539E">
                        <w:rPr>
                          <w:rFonts w:cs="Tahoma" w:hint="eastAsia"/>
                          <w:color w:val="0B5294"/>
                          <w:spacing w:val="-4"/>
                          <w:sz w:val="24"/>
                          <w:szCs w:val="24"/>
                          <w:rtl/>
                        </w:rPr>
                        <w:t>המדינה</w:t>
                      </w:r>
                    </w:p>
                    <w:p w:rsidR="002038C9" w:rsidRPr="00373C5D" w:rsidP="005A539E">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16560"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2F2DF3" w:rsidR="00955E90">
        <w:rPr>
          <w:rFonts w:hint="cs"/>
          <w:rtl/>
        </w:rPr>
        <w:t xml:space="preserve">בביקורת הועלה כי במשך השנים </w:t>
      </w:r>
      <w:r w:rsidRPr="002F2DF3" w:rsidR="00955E90">
        <w:rPr>
          <w:rFonts w:hint="cs"/>
          <w:rtl/>
        </w:rPr>
        <w:t>מפ"ק</w:t>
      </w:r>
      <w:r w:rsidRPr="002F2DF3" w:rsidR="00955E90">
        <w:rPr>
          <w:rFonts w:hint="cs"/>
          <w:rtl/>
        </w:rPr>
        <w:t xml:space="preserve"> לא מסר למדינה, כנקבע באמנה, דיווחים חצי-שנתיים על הוצאותיה של קק"ל בגין פיתוח המקרקעין שבבעלות המדינה. נמצא כי המדינה לא התריעה על כך לפני </w:t>
      </w:r>
      <w:r w:rsidRPr="002F2DF3" w:rsidR="00955E90">
        <w:rPr>
          <w:rFonts w:hint="cs"/>
          <w:rtl/>
        </w:rPr>
        <w:t>מפ"ק</w:t>
      </w:r>
      <w:r w:rsidRPr="002F2DF3" w:rsidR="00955E90">
        <w:rPr>
          <w:rFonts w:hint="cs"/>
          <w:rtl/>
        </w:rPr>
        <w:t xml:space="preserve"> ולא דרשה לקבל את הדיווחים. הדבר מעורר תמיהה רבה, שכן מדובר בדיווחים שעל יסודם אמורות היו להתבצע התחשבנויות בעניין ההחזרים המגיעים לקק"ל שלפי טענות קק"ל מסתכמות במיליארדי שקלים. </w:t>
      </w:r>
    </w:p>
    <w:p w:rsidR="00955E90" w:rsidRPr="00952130" w:rsidP="00616152">
      <w:pPr>
        <w:spacing w:line="240" w:lineRule="exact"/>
        <w:ind w:right="2268"/>
        <w:jc w:val="both"/>
        <w:rPr>
          <w:rFonts w:ascii="Tahoma" w:hAnsi="Tahoma" w:cs="Tahoma"/>
          <w:sz w:val="17"/>
          <w:szCs w:val="17"/>
          <w:highlight w:val="yellow"/>
          <w:rtl/>
        </w:rPr>
      </w:pPr>
    </w:p>
    <w:p w:rsidR="004E15A2" w:rsidRPr="00952130" w:rsidP="00616152">
      <w:pPr>
        <w:spacing w:line="240" w:lineRule="exact"/>
        <w:ind w:right="2268"/>
        <w:jc w:val="both"/>
        <w:rPr>
          <w:rFonts w:ascii="Tahoma" w:hAnsi="Tahoma" w:cs="Tahoma"/>
          <w:sz w:val="17"/>
          <w:szCs w:val="17"/>
          <w:highlight w:val="yellow"/>
          <w:rtl/>
        </w:rPr>
      </w:pPr>
    </w:p>
    <w:p w:rsidR="00955E90" w:rsidRPr="002F2DF3" w:rsidP="00616152">
      <w:pPr>
        <w:pStyle w:val="KOT4"/>
        <w:rPr>
          <w:rtl/>
        </w:rPr>
      </w:pPr>
      <w:bookmarkStart w:id="10" w:name="_Toc468814134"/>
      <w:r w:rsidRPr="002F2DF3">
        <w:rPr>
          <w:rFonts w:hint="cs"/>
          <w:rtl/>
        </w:rPr>
        <w:t xml:space="preserve">ההתחשבנות בגין פיתוח מקרקעי מדינה </w:t>
      </w:r>
      <w:r w:rsidRPr="002F2DF3" w:rsidR="005864AE">
        <w:rPr>
          <w:rtl/>
        </w:rPr>
        <w:br/>
      </w:r>
      <w:r w:rsidRPr="002F2DF3">
        <w:rPr>
          <w:rFonts w:hint="cs"/>
          <w:rtl/>
        </w:rPr>
        <w:t xml:space="preserve">בידי </w:t>
      </w:r>
      <w:r w:rsidRPr="002F2DF3">
        <w:rPr>
          <w:rFonts w:hint="cs"/>
          <w:rtl/>
        </w:rPr>
        <w:t>מפ"ק</w:t>
      </w:r>
      <w:bookmarkEnd w:id="10"/>
    </w:p>
    <w:p w:rsidR="00955E90" w:rsidRPr="002F2DF3" w:rsidP="00E301A6">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2F2DF3">
        <w:rPr>
          <w:rFonts w:hint="cs"/>
          <w:rtl/>
        </w:rPr>
        <w:t xml:space="preserve">משרד מבקר המדינה העלה כי </w:t>
      </w:r>
      <w:r w:rsidRPr="002F2DF3">
        <w:rPr>
          <w:rFonts w:hint="cs"/>
          <w:rtl/>
        </w:rPr>
        <w:t>מפ"ק</w:t>
      </w:r>
      <w:r w:rsidRPr="002F2DF3">
        <w:rPr>
          <w:rFonts w:hint="cs"/>
          <w:rtl/>
        </w:rPr>
        <w:t xml:space="preserve"> לא הפריד ברישומי</w:t>
      </w:r>
      <w:r w:rsidRPr="002F2DF3" w:rsidR="00882487">
        <w:rPr>
          <w:rFonts w:hint="cs"/>
          <w:rtl/>
        </w:rPr>
        <w:t>ו</w:t>
      </w:r>
      <w:r w:rsidRPr="002F2DF3">
        <w:rPr>
          <w:rFonts w:hint="cs"/>
          <w:rtl/>
        </w:rPr>
        <w:t xml:space="preserve"> בין ההוצאות של קק"ל בגין פיתוח מקרקעי מדינה ובין ההוצאות של קק"ל בגין פיתוח מקרקעי קק"ל. נמצא כי ממועד חתימת האמנה ועד שנות התשעים של המאה העשרים, לא נעשתה התחשבנות כלשהי בין המדינה לקק"ל בגין ההוצאות שהוציאה קק"ל למימון פעולות הפיתוח שביצע </w:t>
      </w:r>
      <w:r w:rsidRPr="002F2DF3">
        <w:rPr>
          <w:rFonts w:hint="cs"/>
          <w:rtl/>
        </w:rPr>
        <w:t>מפ"ק</w:t>
      </w:r>
      <w:r w:rsidRPr="002F2DF3">
        <w:rPr>
          <w:rFonts w:hint="cs"/>
          <w:rtl/>
        </w:rPr>
        <w:t xml:space="preserve"> במקרקעי מדינה.</w:t>
      </w:r>
    </w:p>
    <w:p w:rsidR="00955E90" w:rsidRPr="005175FA" w:rsidP="00865A4B">
      <w:pPr>
        <w:spacing w:before="180" w:after="240" w:line="240" w:lineRule="exact"/>
        <w:ind w:right="2268"/>
        <w:jc w:val="both"/>
        <w:rPr>
          <w:rFonts w:ascii="Tahoma" w:hAnsi="Tahoma" w:cs="Tahoma"/>
          <w:sz w:val="17"/>
          <w:szCs w:val="17"/>
          <w:rtl/>
        </w:rPr>
      </w:pPr>
      <w:r w:rsidRPr="005175FA">
        <w:rPr>
          <w:rFonts w:ascii="Tahoma" w:hAnsi="Tahoma" w:cs="Tahoma" w:hint="cs"/>
          <w:sz w:val="17"/>
          <w:szCs w:val="17"/>
          <w:rtl/>
        </w:rPr>
        <w:t xml:space="preserve">ביולי 1988 מונה צוות שחבריו הם מנהלת המחלקה האזרחית בפרקליטות המדינה, מנהל אגף התקציבים במשרד האוצר, מנהל </w:t>
      </w:r>
      <w:r w:rsidRPr="005175FA">
        <w:rPr>
          <w:rFonts w:ascii="Tahoma" w:hAnsi="Tahoma" w:cs="Tahoma" w:hint="cs"/>
          <w:sz w:val="17"/>
          <w:szCs w:val="17"/>
          <w:rtl/>
        </w:rPr>
        <w:t>רמ"י</w:t>
      </w:r>
      <w:r w:rsidRPr="005175FA">
        <w:rPr>
          <w:rFonts w:ascii="Tahoma" w:hAnsi="Tahoma" w:cs="Tahoma" w:hint="cs"/>
          <w:sz w:val="17"/>
          <w:szCs w:val="17"/>
          <w:rtl/>
        </w:rPr>
        <w:t xml:space="preserve"> ומנכ"ל קק"ל (להלן - הצוות). תפקיד הצוות היה להכין הסכם לגבי "העברת מקרקעין בין המדינה ובין קק"ל", וזאת בתמורה לעבודות פיתוח שביצע </w:t>
      </w:r>
      <w:r w:rsidRPr="005175FA">
        <w:rPr>
          <w:rFonts w:ascii="Tahoma" w:hAnsi="Tahoma" w:cs="Tahoma" w:hint="cs"/>
          <w:sz w:val="17"/>
          <w:szCs w:val="17"/>
          <w:rtl/>
        </w:rPr>
        <w:t>מפ"ק</w:t>
      </w:r>
      <w:r w:rsidRPr="005175FA">
        <w:rPr>
          <w:rFonts w:ascii="Tahoma" w:hAnsi="Tahoma" w:cs="Tahoma" w:hint="cs"/>
          <w:sz w:val="17"/>
          <w:szCs w:val="17"/>
          <w:rtl/>
        </w:rPr>
        <w:t xml:space="preserve"> במקרקעי מדינה ואשר קק"ל טרם קיבלה החזר עבור הוצאותיה בגינן. בנובמבר 1988, במסגרת ההכנות להסכם, גיבש </w:t>
      </w:r>
      <w:r w:rsidRPr="00524170">
        <w:rPr>
          <w:rFonts w:ascii="Tahoma" w:hAnsi="Tahoma" w:cs="Tahoma" w:hint="cs"/>
          <w:sz w:val="17"/>
          <w:szCs w:val="17"/>
          <w:rtl/>
        </w:rPr>
        <w:t xml:space="preserve">הצוות המלצות </w:t>
      </w:r>
      <w:r w:rsidRPr="00524170" w:rsidR="00865A4B">
        <w:rPr>
          <w:rFonts w:ascii="Tahoma" w:hAnsi="Tahoma" w:cs="Tahoma" w:hint="cs"/>
          <w:sz w:val="17"/>
          <w:szCs w:val="17"/>
          <w:rtl/>
        </w:rPr>
        <w:t>שלא לפרסום</w:t>
      </w:r>
      <w:r w:rsidRPr="00524170">
        <w:rPr>
          <w:rFonts w:ascii="Tahoma" w:hAnsi="Tahoma" w:cs="Tahoma" w:hint="cs"/>
          <w:sz w:val="17"/>
          <w:szCs w:val="17"/>
          <w:rtl/>
        </w:rPr>
        <w:t xml:space="preserve"> בדבר אופן ביצוע ההחזר (להלן - המלצות הצוות)</w:t>
      </w:r>
      <w:r w:rsidRPr="00524170" w:rsidR="00865A4B">
        <w:rPr>
          <w:rFonts w:ascii="Tahoma" w:hAnsi="Tahoma" w:cs="Tahoma" w:hint="cs"/>
          <w:sz w:val="17"/>
          <w:szCs w:val="17"/>
          <w:rtl/>
        </w:rPr>
        <w:t>.</w:t>
      </w:r>
      <w:r w:rsidRPr="00524170" w:rsidR="003B3F85">
        <w:rPr>
          <w:rFonts w:ascii="Tahoma" w:hAnsi="Tahoma" w:cs="Tahoma" w:hint="cs"/>
          <w:sz w:val="17"/>
          <w:szCs w:val="17"/>
          <w:rtl/>
        </w:rPr>
        <w:t xml:space="preserve"> </w:t>
      </w:r>
      <w:r w:rsidRPr="00524170">
        <w:rPr>
          <w:rFonts w:ascii="Tahoma" w:hAnsi="Tahoma" w:cs="Tahoma" w:hint="cs"/>
          <w:sz w:val="17"/>
          <w:szCs w:val="17"/>
          <w:rtl/>
        </w:rPr>
        <w:t>בין</w:t>
      </w:r>
      <w:r w:rsidRPr="005175FA">
        <w:rPr>
          <w:rFonts w:ascii="Tahoma" w:hAnsi="Tahoma" w:cs="Tahoma" w:hint="cs"/>
          <w:sz w:val="17"/>
          <w:szCs w:val="17"/>
          <w:rtl/>
        </w:rPr>
        <w:t xml:space="preserve"> </w:t>
      </w:r>
      <w:r w:rsidRPr="005C6C7C">
        <w:rPr>
          <w:rFonts w:ascii="Tahoma" w:hAnsi="Tahoma" w:cs="Tahoma" w:hint="cs"/>
          <w:spacing w:val="-4"/>
          <w:sz w:val="17"/>
          <w:szCs w:val="17"/>
          <w:rtl/>
        </w:rPr>
        <w:t>היתר צוין בהמלצות כי העקרונות המפורטים בהן יובאו לאישור השרים</w:t>
      </w:r>
      <w:r>
        <w:rPr>
          <w:rStyle w:val="FootnoteReference1"/>
          <w:rFonts w:ascii="Tahoma" w:hAnsi="Tahoma" w:cs="Tahoma"/>
          <w:spacing w:val="-4"/>
          <w:sz w:val="17"/>
          <w:szCs w:val="17"/>
          <w:rtl/>
        </w:rPr>
        <w:footnoteReference w:id="18"/>
      </w:r>
      <w:r w:rsidRPr="005C6C7C">
        <w:rPr>
          <w:rFonts w:ascii="Tahoma" w:hAnsi="Tahoma" w:cs="Tahoma" w:hint="cs"/>
          <w:spacing w:val="-4"/>
          <w:sz w:val="17"/>
          <w:szCs w:val="17"/>
          <w:rtl/>
        </w:rPr>
        <w:t xml:space="preserve"> ויעוגנו בהסכם</w:t>
      </w:r>
      <w:r w:rsidRPr="005175FA">
        <w:rPr>
          <w:rFonts w:ascii="Tahoma" w:hAnsi="Tahoma" w:cs="Tahoma" w:hint="cs"/>
          <w:sz w:val="17"/>
          <w:szCs w:val="17"/>
          <w:rtl/>
        </w:rPr>
        <w:t xml:space="preserve"> שייחתם בין המדינה ובין קק"ל.</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175FA">
        <w:rPr>
          <w:rFonts w:hint="cs"/>
          <w:rtl/>
        </w:rPr>
        <w:t xml:space="preserve">בעקבות גיבוש המלצות הצוות חתמו באוגוסט 1991 קק"ל, </w:t>
      </w:r>
      <w:r w:rsidRPr="005175FA">
        <w:rPr>
          <w:rFonts w:hint="cs"/>
          <w:rtl/>
        </w:rPr>
        <w:t>רמ"י</w:t>
      </w:r>
      <w:r w:rsidRPr="005175FA">
        <w:rPr>
          <w:rFonts w:hint="cs"/>
          <w:rtl/>
        </w:rPr>
        <w:t>, המחלקה האזרחית של פרקליטות המדינה ואגף התקציבים במשרד האוצר</w:t>
      </w:r>
      <w:r w:rsidRPr="005175FA">
        <w:rPr>
          <w:rtl/>
        </w:rPr>
        <w:t xml:space="preserve"> </w:t>
      </w:r>
      <w:r w:rsidRPr="005175FA">
        <w:rPr>
          <w:rFonts w:hint="cs"/>
          <w:rtl/>
        </w:rPr>
        <w:t>על</w:t>
      </w:r>
      <w:r w:rsidRPr="005175FA">
        <w:rPr>
          <w:rtl/>
        </w:rPr>
        <w:t xml:space="preserve"> </w:t>
      </w:r>
      <w:r w:rsidRPr="005175FA">
        <w:rPr>
          <w:rFonts w:hint="cs"/>
          <w:rtl/>
        </w:rPr>
        <w:t>זיכרון</w:t>
      </w:r>
      <w:r w:rsidRPr="005175FA">
        <w:rPr>
          <w:rtl/>
        </w:rPr>
        <w:t xml:space="preserve"> </w:t>
      </w:r>
      <w:r w:rsidRPr="00524170">
        <w:rPr>
          <w:rFonts w:hint="cs"/>
          <w:rtl/>
        </w:rPr>
        <w:t>דברים</w:t>
      </w:r>
      <w:r w:rsidRPr="00524170">
        <w:rPr>
          <w:rtl/>
        </w:rPr>
        <w:t xml:space="preserve"> </w:t>
      </w:r>
      <w:r w:rsidRPr="00524170" w:rsidR="00EE04AA">
        <w:rPr>
          <w:rFonts w:hint="cs"/>
          <w:rtl/>
        </w:rPr>
        <w:t>ש</w:t>
      </w:r>
      <w:r w:rsidRPr="00524170" w:rsidR="005175FA">
        <w:rPr>
          <w:rFonts w:hint="cs"/>
          <w:rtl/>
        </w:rPr>
        <w:t>לא לפרסום</w:t>
      </w:r>
      <w:r w:rsidRPr="00524170">
        <w:rPr>
          <w:rtl/>
        </w:rPr>
        <w:t>,</w:t>
      </w:r>
      <w:r w:rsidRPr="00524170">
        <w:rPr>
          <w:rFonts w:hint="cs"/>
          <w:rtl/>
        </w:rPr>
        <w:t xml:space="preserve"> המסדיר</w:t>
      </w:r>
      <w:r w:rsidRPr="00524170">
        <w:rPr>
          <w:rtl/>
        </w:rPr>
        <w:t xml:space="preserve"> את האופן שבו המדינה תחזיר לקק"ל את</w:t>
      </w:r>
      <w:r w:rsidRPr="005175FA">
        <w:rPr>
          <w:rtl/>
        </w:rPr>
        <w:t xml:space="preserve"> ההוצאות על עבודות </w:t>
      </w:r>
      <w:r w:rsidRPr="005175FA">
        <w:rPr>
          <w:rFonts w:hint="cs"/>
          <w:rtl/>
        </w:rPr>
        <w:t>הפיתוח</w:t>
      </w:r>
      <w:r w:rsidRPr="005175FA">
        <w:rPr>
          <w:rtl/>
        </w:rPr>
        <w:t xml:space="preserve"> שביצע </w:t>
      </w:r>
      <w:r w:rsidRPr="005175FA">
        <w:rPr>
          <w:rtl/>
        </w:rPr>
        <w:t>מפ"ק</w:t>
      </w:r>
      <w:r w:rsidRPr="005175FA">
        <w:rPr>
          <w:rtl/>
        </w:rPr>
        <w:t xml:space="preserve"> במקרקעי מדינה לפני </w:t>
      </w:r>
      <w:r w:rsidRPr="005175FA">
        <w:rPr>
          <w:rFonts w:hint="cs"/>
          <w:rtl/>
        </w:rPr>
        <w:t>החתימה</w:t>
      </w:r>
      <w:r w:rsidRPr="005175FA">
        <w:rPr>
          <w:rtl/>
        </w:rPr>
        <w:t xml:space="preserve"> </w:t>
      </w:r>
      <w:r w:rsidRPr="005175FA">
        <w:rPr>
          <w:rFonts w:hint="cs"/>
          <w:rtl/>
        </w:rPr>
        <w:t>על</w:t>
      </w:r>
      <w:r w:rsidRPr="005175FA">
        <w:rPr>
          <w:rtl/>
        </w:rPr>
        <w:t xml:space="preserve"> </w:t>
      </w:r>
      <w:r w:rsidRPr="005175FA">
        <w:rPr>
          <w:rFonts w:hint="cs"/>
          <w:rtl/>
        </w:rPr>
        <w:t>זיכרון</w:t>
      </w:r>
      <w:r w:rsidRPr="005175FA">
        <w:rPr>
          <w:rtl/>
        </w:rPr>
        <w:t xml:space="preserve"> </w:t>
      </w:r>
      <w:r w:rsidRPr="005175FA">
        <w:rPr>
          <w:rFonts w:hint="cs"/>
          <w:rtl/>
        </w:rPr>
        <w:t>הדברים</w:t>
      </w:r>
      <w:r w:rsidRPr="005175FA">
        <w:rPr>
          <w:rtl/>
        </w:rPr>
        <w:t xml:space="preserve">, </w:t>
      </w:r>
      <w:r w:rsidRPr="005175FA">
        <w:rPr>
          <w:rFonts w:hint="cs"/>
          <w:rtl/>
        </w:rPr>
        <w:t>ואת</w:t>
      </w:r>
      <w:r w:rsidRPr="005175FA">
        <w:rPr>
          <w:rtl/>
        </w:rPr>
        <w:t xml:space="preserve"> </w:t>
      </w:r>
      <w:r w:rsidRPr="005175FA">
        <w:rPr>
          <w:rFonts w:hint="cs"/>
          <w:rtl/>
        </w:rPr>
        <w:t>ההוצאות</w:t>
      </w:r>
      <w:r w:rsidRPr="005175FA">
        <w:rPr>
          <w:rtl/>
        </w:rPr>
        <w:t xml:space="preserve"> </w:t>
      </w:r>
      <w:r w:rsidRPr="005175FA">
        <w:rPr>
          <w:rFonts w:hint="cs"/>
          <w:rtl/>
        </w:rPr>
        <w:t>שקק</w:t>
      </w:r>
      <w:r w:rsidRPr="005175FA">
        <w:rPr>
          <w:rtl/>
        </w:rPr>
        <w:t xml:space="preserve">"ל עתידה להוציא </w:t>
      </w:r>
      <w:r w:rsidRPr="005175FA">
        <w:rPr>
          <w:rFonts w:hint="cs"/>
          <w:rtl/>
        </w:rPr>
        <w:t>בגין</w:t>
      </w:r>
      <w:r w:rsidRPr="005175FA">
        <w:rPr>
          <w:rtl/>
        </w:rPr>
        <w:t xml:space="preserve"> </w:t>
      </w:r>
      <w:r w:rsidRPr="005175FA">
        <w:rPr>
          <w:rFonts w:hint="cs"/>
          <w:rtl/>
        </w:rPr>
        <w:t>עבודות</w:t>
      </w:r>
      <w:r w:rsidRPr="005175FA">
        <w:rPr>
          <w:rtl/>
        </w:rPr>
        <w:t xml:space="preserve"> </w:t>
      </w:r>
      <w:r w:rsidRPr="005175FA">
        <w:rPr>
          <w:rFonts w:hint="cs"/>
          <w:rtl/>
        </w:rPr>
        <w:t>כאלה</w:t>
      </w:r>
      <w:r w:rsidRPr="005175FA">
        <w:rPr>
          <w:rtl/>
        </w:rPr>
        <w:t xml:space="preserve"> לאחר החתימה </w:t>
      </w:r>
      <w:r w:rsidRPr="005175FA">
        <w:rPr>
          <w:rFonts w:hint="cs"/>
          <w:rtl/>
        </w:rPr>
        <w:t>(להלן - ההסכם או ההסכם משנת 1991). בהסכם נקבע כי יישום</w:t>
      </w:r>
      <w:r w:rsidRPr="005175FA">
        <w:rPr>
          <w:rtl/>
        </w:rPr>
        <w:t xml:space="preserve"> </w:t>
      </w:r>
      <w:r w:rsidRPr="005175FA">
        <w:rPr>
          <w:rFonts w:hint="cs"/>
          <w:rtl/>
        </w:rPr>
        <w:t>חובתה</w:t>
      </w:r>
      <w:r w:rsidRPr="005175FA">
        <w:rPr>
          <w:rtl/>
        </w:rPr>
        <w:t xml:space="preserve"> </w:t>
      </w:r>
      <w:r w:rsidRPr="005175FA">
        <w:rPr>
          <w:rFonts w:hint="cs"/>
          <w:rtl/>
        </w:rPr>
        <w:t>של</w:t>
      </w:r>
      <w:r w:rsidRPr="005175FA">
        <w:rPr>
          <w:rtl/>
        </w:rPr>
        <w:t xml:space="preserve"> </w:t>
      </w:r>
      <w:r w:rsidRPr="005175FA">
        <w:rPr>
          <w:rFonts w:hint="cs"/>
          <w:rtl/>
        </w:rPr>
        <w:t>המדינה</w:t>
      </w:r>
      <w:r w:rsidRPr="005175FA">
        <w:rPr>
          <w:rtl/>
        </w:rPr>
        <w:t xml:space="preserve"> </w:t>
      </w:r>
      <w:r w:rsidRPr="005175FA">
        <w:rPr>
          <w:rFonts w:hint="cs"/>
          <w:rtl/>
        </w:rPr>
        <w:t>לשלם</w:t>
      </w:r>
      <w:r w:rsidRPr="005175FA">
        <w:rPr>
          <w:rtl/>
        </w:rPr>
        <w:t xml:space="preserve"> </w:t>
      </w:r>
      <w:r w:rsidRPr="005175FA">
        <w:rPr>
          <w:rFonts w:hint="cs"/>
          <w:rtl/>
        </w:rPr>
        <w:t>לקק</w:t>
      </w:r>
      <w:r w:rsidRPr="005175FA">
        <w:rPr>
          <w:rtl/>
        </w:rPr>
        <w:t xml:space="preserve">"ל </w:t>
      </w:r>
      <w:r w:rsidRPr="005175FA">
        <w:rPr>
          <w:rFonts w:hint="cs"/>
          <w:rtl/>
        </w:rPr>
        <w:t>עבור</w:t>
      </w:r>
      <w:r w:rsidRPr="005175FA">
        <w:rPr>
          <w:rtl/>
        </w:rPr>
        <w:t xml:space="preserve"> </w:t>
      </w:r>
      <w:r w:rsidRPr="005175FA">
        <w:rPr>
          <w:rFonts w:hint="cs"/>
          <w:rtl/>
        </w:rPr>
        <w:t>פיתוח</w:t>
      </w:r>
      <w:r w:rsidRPr="005175FA">
        <w:rPr>
          <w:rtl/>
        </w:rPr>
        <w:t xml:space="preserve"> </w:t>
      </w:r>
      <w:r w:rsidRPr="005175FA">
        <w:rPr>
          <w:rFonts w:hint="cs"/>
          <w:rtl/>
        </w:rPr>
        <w:t>במקרקעי</w:t>
      </w:r>
      <w:r w:rsidRPr="005175FA">
        <w:rPr>
          <w:rtl/>
        </w:rPr>
        <w:t xml:space="preserve"> </w:t>
      </w:r>
      <w:r w:rsidRPr="005175FA">
        <w:rPr>
          <w:rFonts w:hint="cs"/>
          <w:rtl/>
        </w:rPr>
        <w:t>מדינה</w:t>
      </w:r>
      <w:r w:rsidRPr="005175FA">
        <w:rPr>
          <w:rtl/>
        </w:rPr>
        <w:t>,</w:t>
      </w:r>
      <w:r w:rsidRPr="005175FA">
        <w:rPr>
          <w:rFonts w:hint="cs"/>
          <w:rtl/>
        </w:rPr>
        <w:t xml:space="preserve"> ייעשה</w:t>
      </w:r>
      <w:r w:rsidRPr="005175FA">
        <w:rPr>
          <w:rtl/>
        </w:rPr>
        <w:t xml:space="preserve"> </w:t>
      </w:r>
      <w:r w:rsidRPr="005175FA">
        <w:rPr>
          <w:rFonts w:hint="cs"/>
          <w:rtl/>
        </w:rPr>
        <w:t>באמצעות</w:t>
      </w:r>
      <w:r w:rsidRPr="005175FA">
        <w:rPr>
          <w:rtl/>
        </w:rPr>
        <w:t xml:space="preserve"> </w:t>
      </w:r>
      <w:r w:rsidRPr="005175FA">
        <w:rPr>
          <w:rFonts w:hint="cs"/>
          <w:rtl/>
        </w:rPr>
        <w:t>העברת</w:t>
      </w:r>
      <w:r w:rsidRPr="005175FA">
        <w:rPr>
          <w:rtl/>
        </w:rPr>
        <w:t xml:space="preserve"> </w:t>
      </w:r>
      <w:r w:rsidRPr="005175FA">
        <w:rPr>
          <w:rFonts w:hint="cs"/>
          <w:rtl/>
        </w:rPr>
        <w:t>מקרקעין</w:t>
      </w:r>
      <w:r w:rsidRPr="005175FA">
        <w:rPr>
          <w:rtl/>
        </w:rPr>
        <w:t xml:space="preserve"> </w:t>
      </w:r>
      <w:r w:rsidRPr="005175FA">
        <w:rPr>
          <w:rFonts w:hint="cs"/>
          <w:rtl/>
        </w:rPr>
        <w:t>מהמדינה</w:t>
      </w:r>
      <w:r w:rsidRPr="005175FA">
        <w:rPr>
          <w:rtl/>
        </w:rPr>
        <w:t xml:space="preserve"> </w:t>
      </w:r>
      <w:r w:rsidRPr="005175FA">
        <w:rPr>
          <w:rFonts w:hint="cs"/>
          <w:rtl/>
        </w:rPr>
        <w:t>לקק</w:t>
      </w:r>
      <w:r w:rsidRPr="005175FA">
        <w:rPr>
          <w:rtl/>
        </w:rPr>
        <w:t>"ל.</w:t>
      </w:r>
    </w:p>
    <w:p w:rsidR="00955E90" w:rsidRPr="00952130" w:rsidP="00E301A6">
      <w:pPr>
        <w:pStyle w:val="RESHET"/>
        <w:pBdr>
          <w:top w:val="single" w:sz="12" w:space="4" w:color="CEEAF5"/>
          <w:left w:val="single" w:sz="12" w:space="11" w:color="CEEAF5"/>
          <w:bottom w:val="single" w:sz="12" w:space="6" w:color="CEEAF5"/>
          <w:right w:val="single" w:sz="12" w:space="11" w:color="CEEAF5"/>
        </w:pBdr>
        <w:shd w:val="solid" w:color="CEEAF5" w:fill="auto"/>
        <w:rPr>
          <w:highlight w:val="yellow"/>
          <w:rtl/>
        </w:rPr>
      </w:pPr>
      <w:r w:rsidRPr="005175FA">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7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38C9" w:rsidRPr="00373C5D" w:rsidP="005A539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3271520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25921"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38C9" w:rsidRPr="00881D99" w:rsidP="005A539E">
                            <w:pPr>
                              <w:spacing w:after="0" w:line="240" w:lineRule="auto"/>
                              <w:rPr>
                                <w:color w:val="0B5294"/>
                                <w:spacing w:val="-4"/>
                                <w:sz w:val="24"/>
                                <w:szCs w:val="24"/>
                                <w:rtl/>
                                <w:cs/>
                              </w:rPr>
                            </w:pPr>
                            <w:r w:rsidRPr="005A539E">
                              <w:rPr>
                                <w:rFonts w:cs="Tahoma" w:hint="eastAsia"/>
                                <w:color w:val="0B5294"/>
                                <w:spacing w:val="-4"/>
                                <w:sz w:val="24"/>
                                <w:szCs w:val="24"/>
                                <w:rtl/>
                              </w:rPr>
                              <w:t>רמ</w:t>
                            </w:r>
                            <w:r w:rsidRPr="005A539E">
                              <w:rPr>
                                <w:rFonts w:cs="Tahoma"/>
                                <w:color w:val="0B5294"/>
                                <w:spacing w:val="-4"/>
                                <w:sz w:val="24"/>
                                <w:szCs w:val="24"/>
                                <w:rtl/>
                              </w:rPr>
                              <w:t>"</w:t>
                            </w:r>
                            <w:r w:rsidRPr="005A539E">
                              <w:rPr>
                                <w:rFonts w:cs="Tahoma" w:hint="eastAsia"/>
                                <w:color w:val="0B5294"/>
                                <w:spacing w:val="-4"/>
                                <w:sz w:val="24"/>
                                <w:szCs w:val="24"/>
                                <w:rtl/>
                              </w:rPr>
                              <w:t>י</w:t>
                            </w:r>
                            <w:r w:rsidRPr="005A539E">
                              <w:rPr>
                                <w:rFonts w:cs="Tahoma"/>
                                <w:color w:val="0B5294"/>
                                <w:spacing w:val="-4"/>
                                <w:sz w:val="24"/>
                                <w:szCs w:val="24"/>
                                <w:rtl/>
                              </w:rPr>
                              <w:t xml:space="preserve"> </w:t>
                            </w:r>
                            <w:r>
                              <w:rPr>
                                <w:rFonts w:cs="Tahoma" w:hint="cs"/>
                                <w:color w:val="0B5294"/>
                                <w:spacing w:val="-4"/>
                                <w:sz w:val="24"/>
                                <w:szCs w:val="24"/>
                                <w:rtl/>
                              </w:rPr>
                              <w:t xml:space="preserve">[העבירה] </w:t>
                            </w:r>
                            <w:r w:rsidRPr="005A539E">
                              <w:rPr>
                                <w:rFonts w:cs="Tahoma" w:hint="eastAsia"/>
                                <w:color w:val="0B5294"/>
                                <w:spacing w:val="-4"/>
                                <w:sz w:val="24"/>
                                <w:szCs w:val="24"/>
                                <w:rtl/>
                              </w:rPr>
                              <w:t>לבעלותה</w:t>
                            </w:r>
                            <w:r w:rsidRPr="005A539E">
                              <w:rPr>
                                <w:rFonts w:cs="Tahoma"/>
                                <w:color w:val="0B5294"/>
                                <w:spacing w:val="-4"/>
                                <w:sz w:val="24"/>
                                <w:szCs w:val="24"/>
                                <w:rtl/>
                              </w:rPr>
                              <w:t xml:space="preserve"> </w:t>
                            </w:r>
                            <w:r w:rsidRPr="005A539E">
                              <w:rPr>
                                <w:rFonts w:cs="Tahoma" w:hint="eastAsia"/>
                                <w:color w:val="0B5294"/>
                                <w:spacing w:val="-4"/>
                                <w:sz w:val="24"/>
                                <w:szCs w:val="24"/>
                                <w:rtl/>
                              </w:rPr>
                              <w:t>של</w:t>
                            </w:r>
                            <w:r w:rsidRPr="005A539E">
                              <w:rPr>
                                <w:rFonts w:cs="Tahoma"/>
                                <w:color w:val="0B5294"/>
                                <w:spacing w:val="-4"/>
                                <w:sz w:val="24"/>
                                <w:szCs w:val="24"/>
                                <w:rtl/>
                              </w:rPr>
                              <w:t xml:space="preserve"> </w:t>
                            </w:r>
                            <w:r w:rsidRPr="005A539E">
                              <w:rPr>
                                <w:rFonts w:cs="Tahoma" w:hint="eastAsia"/>
                                <w:color w:val="0B5294"/>
                                <w:spacing w:val="-4"/>
                                <w:sz w:val="24"/>
                                <w:szCs w:val="24"/>
                                <w:rtl/>
                              </w:rPr>
                              <w:t>קק</w:t>
                            </w:r>
                            <w:r w:rsidRPr="005A539E">
                              <w:rPr>
                                <w:rFonts w:cs="Tahoma"/>
                                <w:color w:val="0B5294"/>
                                <w:spacing w:val="-4"/>
                                <w:sz w:val="24"/>
                                <w:szCs w:val="24"/>
                                <w:rtl/>
                              </w:rPr>
                              <w:t>"</w:t>
                            </w:r>
                            <w:r w:rsidRPr="005A539E">
                              <w:rPr>
                                <w:rFonts w:cs="Tahoma" w:hint="eastAsia"/>
                                <w:color w:val="0B5294"/>
                                <w:spacing w:val="-4"/>
                                <w:sz w:val="24"/>
                                <w:szCs w:val="24"/>
                                <w:rtl/>
                              </w:rPr>
                              <w:t>ל</w:t>
                            </w:r>
                            <w:r w:rsidRPr="005A539E">
                              <w:rPr>
                                <w:rFonts w:cs="Tahoma"/>
                                <w:color w:val="0B5294"/>
                                <w:spacing w:val="-4"/>
                                <w:sz w:val="24"/>
                                <w:szCs w:val="24"/>
                                <w:rtl/>
                              </w:rPr>
                              <w:t xml:space="preserve"> </w:t>
                            </w:r>
                            <w:r w:rsidRPr="005A539E">
                              <w:rPr>
                                <w:rFonts w:cs="Tahoma" w:hint="eastAsia"/>
                                <w:color w:val="0B5294"/>
                                <w:spacing w:val="-4"/>
                                <w:sz w:val="24"/>
                                <w:szCs w:val="24"/>
                                <w:rtl/>
                              </w:rPr>
                              <w:t>בין</w:t>
                            </w:r>
                            <w:r w:rsidRPr="005A539E">
                              <w:rPr>
                                <w:rFonts w:cs="Tahoma"/>
                                <w:color w:val="0B5294"/>
                                <w:spacing w:val="-4"/>
                                <w:sz w:val="24"/>
                                <w:szCs w:val="24"/>
                                <w:rtl/>
                              </w:rPr>
                              <w:t xml:space="preserve"> </w:t>
                            </w:r>
                            <w:r w:rsidRPr="005A539E">
                              <w:rPr>
                                <w:rFonts w:cs="Tahoma" w:hint="eastAsia"/>
                                <w:color w:val="0B5294"/>
                                <w:spacing w:val="-4"/>
                                <w:sz w:val="24"/>
                                <w:szCs w:val="24"/>
                                <w:rtl/>
                              </w:rPr>
                              <w:t>ספטמבר</w:t>
                            </w:r>
                            <w:r w:rsidRPr="005A539E">
                              <w:rPr>
                                <w:rFonts w:cs="Tahoma"/>
                                <w:color w:val="0B5294"/>
                                <w:spacing w:val="-4"/>
                                <w:sz w:val="24"/>
                                <w:szCs w:val="24"/>
                                <w:rtl/>
                              </w:rPr>
                              <w:t xml:space="preserve"> 1991 </w:t>
                            </w:r>
                            <w:r w:rsidRPr="005A539E">
                              <w:rPr>
                                <w:rFonts w:cs="Tahoma" w:hint="eastAsia"/>
                                <w:color w:val="0B5294"/>
                                <w:spacing w:val="-4"/>
                                <w:sz w:val="24"/>
                                <w:szCs w:val="24"/>
                                <w:rtl/>
                              </w:rPr>
                              <w:t>לאפריל</w:t>
                            </w:r>
                            <w:r w:rsidRPr="005A539E">
                              <w:rPr>
                                <w:rFonts w:cs="Tahoma"/>
                                <w:color w:val="0B5294"/>
                                <w:spacing w:val="-4"/>
                                <w:sz w:val="24"/>
                                <w:szCs w:val="24"/>
                                <w:rtl/>
                              </w:rPr>
                              <w:t xml:space="preserve"> 1992 </w:t>
                            </w:r>
                            <w:r>
                              <w:rPr>
                                <w:rFonts w:cs="Tahoma" w:hint="cs"/>
                                <w:color w:val="0B5294"/>
                                <w:spacing w:val="-4"/>
                                <w:sz w:val="24"/>
                                <w:szCs w:val="24"/>
                                <w:rtl/>
                              </w:rPr>
                              <w:t>[</w:t>
                            </w:r>
                            <w:r w:rsidRPr="005A539E">
                              <w:rPr>
                                <w:rFonts w:cs="Tahoma" w:hint="eastAsia"/>
                                <w:color w:val="0B5294"/>
                                <w:spacing w:val="-4"/>
                                <w:sz w:val="24"/>
                                <w:szCs w:val="24"/>
                                <w:rtl/>
                              </w:rPr>
                              <w:t>קרקעות</w:t>
                            </w:r>
                            <w:r>
                              <w:rPr>
                                <w:rFonts w:cs="Tahoma" w:hint="cs"/>
                                <w:color w:val="0B5294"/>
                                <w:spacing w:val="-4"/>
                                <w:sz w:val="24"/>
                                <w:szCs w:val="24"/>
                                <w:rtl/>
                              </w:rPr>
                              <w:t>]</w:t>
                            </w:r>
                            <w:r w:rsidRPr="005A539E">
                              <w:rPr>
                                <w:rFonts w:cs="Tahoma"/>
                                <w:color w:val="0B5294"/>
                                <w:spacing w:val="-4"/>
                                <w:sz w:val="24"/>
                                <w:szCs w:val="24"/>
                                <w:rtl/>
                              </w:rPr>
                              <w:t xml:space="preserve"> </w:t>
                            </w:r>
                            <w:r w:rsidRPr="005A539E">
                              <w:rPr>
                                <w:rFonts w:cs="Tahoma" w:hint="eastAsia"/>
                                <w:color w:val="0B5294"/>
                                <w:spacing w:val="-4"/>
                                <w:sz w:val="24"/>
                                <w:szCs w:val="24"/>
                                <w:rtl/>
                              </w:rPr>
                              <w:t>ששטחן</w:t>
                            </w:r>
                            <w:r w:rsidRPr="005A539E">
                              <w:rPr>
                                <w:rFonts w:cs="Tahoma"/>
                                <w:color w:val="0B5294"/>
                                <w:spacing w:val="-4"/>
                                <w:sz w:val="24"/>
                                <w:szCs w:val="24"/>
                                <w:rtl/>
                              </w:rPr>
                              <w:t xml:space="preserve"> </w:t>
                            </w:r>
                            <w:r w:rsidRPr="005A539E">
                              <w:rPr>
                                <w:rFonts w:cs="Tahoma" w:hint="eastAsia"/>
                                <w:color w:val="0B5294"/>
                                <w:spacing w:val="-4"/>
                                <w:sz w:val="24"/>
                                <w:szCs w:val="24"/>
                                <w:rtl/>
                              </w:rPr>
                              <w:t>הכולל</w:t>
                            </w:r>
                            <w:r w:rsidRPr="005A539E">
                              <w:rPr>
                                <w:rFonts w:cs="Tahoma"/>
                                <w:color w:val="0B5294"/>
                                <w:spacing w:val="-4"/>
                                <w:sz w:val="24"/>
                                <w:szCs w:val="24"/>
                                <w:rtl/>
                              </w:rPr>
                              <w:t xml:space="preserve"> </w:t>
                            </w:r>
                            <w:r w:rsidRPr="005A539E">
                              <w:rPr>
                                <w:rFonts w:cs="Tahoma" w:hint="eastAsia"/>
                                <w:color w:val="0B5294"/>
                                <w:spacing w:val="-4"/>
                                <w:sz w:val="24"/>
                                <w:szCs w:val="24"/>
                                <w:rtl/>
                              </w:rPr>
                              <w:t>כ</w:t>
                            </w:r>
                            <w:r w:rsidRPr="005A539E">
                              <w:rPr>
                                <w:rFonts w:cs="Tahoma"/>
                                <w:color w:val="0B5294"/>
                                <w:spacing w:val="-4"/>
                                <w:sz w:val="24"/>
                                <w:szCs w:val="24"/>
                                <w:rtl/>
                              </w:rPr>
                              <w:t xml:space="preserve">-51,000 </w:t>
                            </w:r>
                            <w:r w:rsidRPr="005A539E">
                              <w:rPr>
                                <w:rFonts w:cs="Tahoma" w:hint="eastAsia"/>
                                <w:color w:val="0B5294"/>
                                <w:spacing w:val="-4"/>
                                <w:sz w:val="24"/>
                                <w:szCs w:val="24"/>
                                <w:rtl/>
                              </w:rPr>
                              <w:t>דונם</w:t>
                            </w:r>
                          </w:p>
                          <w:p w:rsidR="002038C9" w:rsidRPr="00373C5D" w:rsidP="005A539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2743370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36659"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2038C9" w:rsidRPr="00373C5D" w:rsidP="005A539E">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07036"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38C9" w:rsidRPr="00881D99" w:rsidP="005A539E">
                      <w:pPr>
                        <w:spacing w:after="0" w:line="240" w:lineRule="auto"/>
                        <w:rPr>
                          <w:color w:val="0B5294"/>
                          <w:spacing w:val="-4"/>
                          <w:sz w:val="24"/>
                          <w:szCs w:val="24"/>
                          <w:rtl/>
                          <w:cs/>
                        </w:rPr>
                      </w:pPr>
                      <w:r w:rsidRPr="005A539E">
                        <w:rPr>
                          <w:rFonts w:cs="Tahoma" w:hint="eastAsia"/>
                          <w:color w:val="0B5294"/>
                          <w:spacing w:val="-4"/>
                          <w:sz w:val="24"/>
                          <w:szCs w:val="24"/>
                          <w:rtl/>
                        </w:rPr>
                        <w:t>רמ</w:t>
                      </w:r>
                      <w:r w:rsidRPr="005A539E">
                        <w:rPr>
                          <w:rFonts w:cs="Tahoma"/>
                          <w:color w:val="0B5294"/>
                          <w:spacing w:val="-4"/>
                          <w:sz w:val="24"/>
                          <w:szCs w:val="24"/>
                          <w:rtl/>
                        </w:rPr>
                        <w:t>"</w:t>
                      </w:r>
                      <w:r w:rsidRPr="005A539E">
                        <w:rPr>
                          <w:rFonts w:cs="Tahoma" w:hint="eastAsia"/>
                          <w:color w:val="0B5294"/>
                          <w:spacing w:val="-4"/>
                          <w:sz w:val="24"/>
                          <w:szCs w:val="24"/>
                          <w:rtl/>
                        </w:rPr>
                        <w:t>י</w:t>
                      </w:r>
                      <w:r w:rsidRPr="005A539E">
                        <w:rPr>
                          <w:rFonts w:cs="Tahoma"/>
                          <w:color w:val="0B5294"/>
                          <w:spacing w:val="-4"/>
                          <w:sz w:val="24"/>
                          <w:szCs w:val="24"/>
                          <w:rtl/>
                        </w:rPr>
                        <w:t xml:space="preserve"> </w:t>
                      </w:r>
                      <w:r>
                        <w:rPr>
                          <w:rFonts w:cs="Tahoma" w:hint="cs"/>
                          <w:color w:val="0B5294"/>
                          <w:spacing w:val="-4"/>
                          <w:sz w:val="24"/>
                          <w:szCs w:val="24"/>
                          <w:rtl/>
                        </w:rPr>
                        <w:t xml:space="preserve">[העבירה] </w:t>
                      </w:r>
                      <w:r w:rsidRPr="005A539E">
                        <w:rPr>
                          <w:rFonts w:cs="Tahoma" w:hint="eastAsia"/>
                          <w:color w:val="0B5294"/>
                          <w:spacing w:val="-4"/>
                          <w:sz w:val="24"/>
                          <w:szCs w:val="24"/>
                          <w:rtl/>
                        </w:rPr>
                        <w:t>לבעלותה</w:t>
                      </w:r>
                      <w:r w:rsidRPr="005A539E">
                        <w:rPr>
                          <w:rFonts w:cs="Tahoma"/>
                          <w:color w:val="0B5294"/>
                          <w:spacing w:val="-4"/>
                          <w:sz w:val="24"/>
                          <w:szCs w:val="24"/>
                          <w:rtl/>
                        </w:rPr>
                        <w:t xml:space="preserve"> </w:t>
                      </w:r>
                      <w:r w:rsidRPr="005A539E">
                        <w:rPr>
                          <w:rFonts w:cs="Tahoma" w:hint="eastAsia"/>
                          <w:color w:val="0B5294"/>
                          <w:spacing w:val="-4"/>
                          <w:sz w:val="24"/>
                          <w:szCs w:val="24"/>
                          <w:rtl/>
                        </w:rPr>
                        <w:t>של</w:t>
                      </w:r>
                      <w:r w:rsidRPr="005A539E">
                        <w:rPr>
                          <w:rFonts w:cs="Tahoma"/>
                          <w:color w:val="0B5294"/>
                          <w:spacing w:val="-4"/>
                          <w:sz w:val="24"/>
                          <w:szCs w:val="24"/>
                          <w:rtl/>
                        </w:rPr>
                        <w:t xml:space="preserve"> </w:t>
                      </w:r>
                      <w:r w:rsidRPr="005A539E">
                        <w:rPr>
                          <w:rFonts w:cs="Tahoma" w:hint="eastAsia"/>
                          <w:color w:val="0B5294"/>
                          <w:spacing w:val="-4"/>
                          <w:sz w:val="24"/>
                          <w:szCs w:val="24"/>
                          <w:rtl/>
                        </w:rPr>
                        <w:t>קק</w:t>
                      </w:r>
                      <w:r w:rsidRPr="005A539E">
                        <w:rPr>
                          <w:rFonts w:cs="Tahoma"/>
                          <w:color w:val="0B5294"/>
                          <w:spacing w:val="-4"/>
                          <w:sz w:val="24"/>
                          <w:szCs w:val="24"/>
                          <w:rtl/>
                        </w:rPr>
                        <w:t>"</w:t>
                      </w:r>
                      <w:r w:rsidRPr="005A539E">
                        <w:rPr>
                          <w:rFonts w:cs="Tahoma" w:hint="eastAsia"/>
                          <w:color w:val="0B5294"/>
                          <w:spacing w:val="-4"/>
                          <w:sz w:val="24"/>
                          <w:szCs w:val="24"/>
                          <w:rtl/>
                        </w:rPr>
                        <w:t>ל</w:t>
                      </w:r>
                      <w:r w:rsidRPr="005A539E">
                        <w:rPr>
                          <w:rFonts w:cs="Tahoma"/>
                          <w:color w:val="0B5294"/>
                          <w:spacing w:val="-4"/>
                          <w:sz w:val="24"/>
                          <w:szCs w:val="24"/>
                          <w:rtl/>
                        </w:rPr>
                        <w:t xml:space="preserve"> </w:t>
                      </w:r>
                      <w:r w:rsidRPr="005A539E">
                        <w:rPr>
                          <w:rFonts w:cs="Tahoma" w:hint="eastAsia"/>
                          <w:color w:val="0B5294"/>
                          <w:spacing w:val="-4"/>
                          <w:sz w:val="24"/>
                          <w:szCs w:val="24"/>
                          <w:rtl/>
                        </w:rPr>
                        <w:t>בין</w:t>
                      </w:r>
                      <w:r w:rsidRPr="005A539E">
                        <w:rPr>
                          <w:rFonts w:cs="Tahoma"/>
                          <w:color w:val="0B5294"/>
                          <w:spacing w:val="-4"/>
                          <w:sz w:val="24"/>
                          <w:szCs w:val="24"/>
                          <w:rtl/>
                        </w:rPr>
                        <w:t xml:space="preserve"> </w:t>
                      </w:r>
                      <w:r w:rsidRPr="005A539E">
                        <w:rPr>
                          <w:rFonts w:cs="Tahoma" w:hint="eastAsia"/>
                          <w:color w:val="0B5294"/>
                          <w:spacing w:val="-4"/>
                          <w:sz w:val="24"/>
                          <w:szCs w:val="24"/>
                          <w:rtl/>
                        </w:rPr>
                        <w:t>ספטמבר</w:t>
                      </w:r>
                      <w:r w:rsidRPr="005A539E">
                        <w:rPr>
                          <w:rFonts w:cs="Tahoma"/>
                          <w:color w:val="0B5294"/>
                          <w:spacing w:val="-4"/>
                          <w:sz w:val="24"/>
                          <w:szCs w:val="24"/>
                          <w:rtl/>
                        </w:rPr>
                        <w:t xml:space="preserve"> 1991 </w:t>
                      </w:r>
                      <w:r w:rsidRPr="005A539E">
                        <w:rPr>
                          <w:rFonts w:cs="Tahoma" w:hint="eastAsia"/>
                          <w:color w:val="0B5294"/>
                          <w:spacing w:val="-4"/>
                          <w:sz w:val="24"/>
                          <w:szCs w:val="24"/>
                          <w:rtl/>
                        </w:rPr>
                        <w:t>לאפריל</w:t>
                      </w:r>
                      <w:r w:rsidRPr="005A539E">
                        <w:rPr>
                          <w:rFonts w:cs="Tahoma"/>
                          <w:color w:val="0B5294"/>
                          <w:spacing w:val="-4"/>
                          <w:sz w:val="24"/>
                          <w:szCs w:val="24"/>
                          <w:rtl/>
                        </w:rPr>
                        <w:t xml:space="preserve"> 1992 </w:t>
                      </w:r>
                      <w:r>
                        <w:rPr>
                          <w:rFonts w:cs="Tahoma" w:hint="cs"/>
                          <w:color w:val="0B5294"/>
                          <w:spacing w:val="-4"/>
                          <w:sz w:val="24"/>
                          <w:szCs w:val="24"/>
                          <w:rtl/>
                        </w:rPr>
                        <w:t>[</w:t>
                      </w:r>
                      <w:r w:rsidRPr="005A539E">
                        <w:rPr>
                          <w:rFonts w:cs="Tahoma" w:hint="eastAsia"/>
                          <w:color w:val="0B5294"/>
                          <w:spacing w:val="-4"/>
                          <w:sz w:val="24"/>
                          <w:szCs w:val="24"/>
                          <w:rtl/>
                        </w:rPr>
                        <w:t>קרקעות</w:t>
                      </w:r>
                      <w:r>
                        <w:rPr>
                          <w:rFonts w:cs="Tahoma" w:hint="cs"/>
                          <w:color w:val="0B5294"/>
                          <w:spacing w:val="-4"/>
                          <w:sz w:val="24"/>
                          <w:szCs w:val="24"/>
                          <w:rtl/>
                        </w:rPr>
                        <w:t>]</w:t>
                      </w:r>
                      <w:r w:rsidRPr="005A539E">
                        <w:rPr>
                          <w:rFonts w:cs="Tahoma"/>
                          <w:color w:val="0B5294"/>
                          <w:spacing w:val="-4"/>
                          <w:sz w:val="24"/>
                          <w:szCs w:val="24"/>
                          <w:rtl/>
                        </w:rPr>
                        <w:t xml:space="preserve"> </w:t>
                      </w:r>
                      <w:r w:rsidRPr="005A539E">
                        <w:rPr>
                          <w:rFonts w:cs="Tahoma" w:hint="eastAsia"/>
                          <w:color w:val="0B5294"/>
                          <w:spacing w:val="-4"/>
                          <w:sz w:val="24"/>
                          <w:szCs w:val="24"/>
                          <w:rtl/>
                        </w:rPr>
                        <w:t>ששטחן</w:t>
                      </w:r>
                      <w:r w:rsidRPr="005A539E">
                        <w:rPr>
                          <w:rFonts w:cs="Tahoma"/>
                          <w:color w:val="0B5294"/>
                          <w:spacing w:val="-4"/>
                          <w:sz w:val="24"/>
                          <w:szCs w:val="24"/>
                          <w:rtl/>
                        </w:rPr>
                        <w:t xml:space="preserve"> </w:t>
                      </w:r>
                      <w:r w:rsidRPr="005A539E">
                        <w:rPr>
                          <w:rFonts w:cs="Tahoma" w:hint="eastAsia"/>
                          <w:color w:val="0B5294"/>
                          <w:spacing w:val="-4"/>
                          <w:sz w:val="24"/>
                          <w:szCs w:val="24"/>
                          <w:rtl/>
                        </w:rPr>
                        <w:t>הכולל</w:t>
                      </w:r>
                      <w:r w:rsidRPr="005A539E">
                        <w:rPr>
                          <w:rFonts w:cs="Tahoma"/>
                          <w:color w:val="0B5294"/>
                          <w:spacing w:val="-4"/>
                          <w:sz w:val="24"/>
                          <w:szCs w:val="24"/>
                          <w:rtl/>
                        </w:rPr>
                        <w:t xml:space="preserve"> </w:t>
                      </w:r>
                      <w:r w:rsidRPr="005A539E">
                        <w:rPr>
                          <w:rFonts w:cs="Tahoma" w:hint="eastAsia"/>
                          <w:color w:val="0B5294"/>
                          <w:spacing w:val="-4"/>
                          <w:sz w:val="24"/>
                          <w:szCs w:val="24"/>
                          <w:rtl/>
                        </w:rPr>
                        <w:t>כ</w:t>
                      </w:r>
                      <w:r w:rsidRPr="005A539E">
                        <w:rPr>
                          <w:rFonts w:cs="Tahoma"/>
                          <w:color w:val="0B5294"/>
                          <w:spacing w:val="-4"/>
                          <w:sz w:val="24"/>
                          <w:szCs w:val="24"/>
                          <w:rtl/>
                        </w:rPr>
                        <w:t xml:space="preserve">-51,000 </w:t>
                      </w:r>
                      <w:r w:rsidRPr="005A539E">
                        <w:rPr>
                          <w:rFonts w:cs="Tahoma" w:hint="eastAsia"/>
                          <w:color w:val="0B5294"/>
                          <w:spacing w:val="-4"/>
                          <w:sz w:val="24"/>
                          <w:szCs w:val="24"/>
                          <w:rtl/>
                        </w:rPr>
                        <w:t>דונם</w:t>
                      </w:r>
                    </w:p>
                    <w:p w:rsidR="002038C9" w:rsidRPr="00373C5D" w:rsidP="005A539E">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25051"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175FA" w:rsidR="00955E90">
        <w:rPr>
          <w:rFonts w:hint="cs"/>
          <w:rtl/>
        </w:rPr>
        <w:t>לאחר</w:t>
      </w:r>
      <w:r w:rsidRPr="005175FA" w:rsidR="00955E90">
        <w:rPr>
          <w:rtl/>
        </w:rPr>
        <w:t xml:space="preserve"> </w:t>
      </w:r>
      <w:r w:rsidRPr="005175FA" w:rsidR="00955E90">
        <w:rPr>
          <w:rFonts w:hint="cs"/>
          <w:rtl/>
        </w:rPr>
        <w:t>החתימה</w:t>
      </w:r>
      <w:r w:rsidRPr="005175FA" w:rsidR="00955E90">
        <w:rPr>
          <w:rtl/>
        </w:rPr>
        <w:t xml:space="preserve"> </w:t>
      </w:r>
      <w:r w:rsidRPr="005175FA" w:rsidR="00955E90">
        <w:rPr>
          <w:rFonts w:hint="cs"/>
          <w:rtl/>
        </w:rPr>
        <w:t>על</w:t>
      </w:r>
      <w:r w:rsidRPr="005175FA" w:rsidR="00955E90">
        <w:rPr>
          <w:rtl/>
        </w:rPr>
        <w:t xml:space="preserve"> </w:t>
      </w:r>
      <w:r w:rsidRPr="005175FA" w:rsidR="00955E90">
        <w:rPr>
          <w:rFonts w:hint="cs"/>
          <w:rtl/>
        </w:rPr>
        <w:t>ההסכם</w:t>
      </w:r>
      <w:r w:rsidRPr="005175FA" w:rsidR="00955E90">
        <w:rPr>
          <w:rtl/>
        </w:rPr>
        <w:t xml:space="preserve"> </w:t>
      </w:r>
      <w:r w:rsidRPr="005175FA" w:rsidR="00955E90">
        <w:rPr>
          <w:rFonts w:hint="cs"/>
          <w:rtl/>
        </w:rPr>
        <w:t>הגישה</w:t>
      </w:r>
      <w:r w:rsidRPr="005175FA" w:rsidR="00955E90">
        <w:rPr>
          <w:rtl/>
        </w:rPr>
        <w:t xml:space="preserve"> </w:t>
      </w:r>
      <w:r w:rsidRPr="005175FA" w:rsidR="00955E90">
        <w:rPr>
          <w:rFonts w:hint="cs"/>
          <w:rtl/>
        </w:rPr>
        <w:t>קק</w:t>
      </w:r>
      <w:r w:rsidRPr="005175FA" w:rsidR="00955E90">
        <w:rPr>
          <w:rtl/>
        </w:rPr>
        <w:t xml:space="preserve">"ל </w:t>
      </w:r>
      <w:r w:rsidRPr="005175FA" w:rsidR="00955E90">
        <w:rPr>
          <w:rFonts w:hint="cs"/>
          <w:rtl/>
        </w:rPr>
        <w:t>לרמ</w:t>
      </w:r>
      <w:r w:rsidRPr="005175FA" w:rsidR="00955E90">
        <w:rPr>
          <w:rtl/>
        </w:rPr>
        <w:t>"י</w:t>
      </w:r>
      <w:r w:rsidRPr="005175FA" w:rsidR="00955E90">
        <w:rPr>
          <w:rtl/>
        </w:rPr>
        <w:t xml:space="preserve"> </w:t>
      </w:r>
      <w:r w:rsidRPr="005175FA" w:rsidR="00955E90">
        <w:rPr>
          <w:rFonts w:hint="cs"/>
          <w:rtl/>
        </w:rPr>
        <w:t>בחודשים אוגוסט עד אוקטובר</w:t>
      </w:r>
      <w:r w:rsidRPr="005175FA" w:rsidR="00955E90">
        <w:rPr>
          <w:rtl/>
        </w:rPr>
        <w:t xml:space="preserve"> 1991</w:t>
      </w:r>
      <w:r w:rsidRPr="005175FA" w:rsidR="00955E90">
        <w:rPr>
          <w:rFonts w:hint="cs"/>
          <w:rtl/>
        </w:rPr>
        <w:t xml:space="preserve"> כמה רשימות של מספרי גושים וחלקות של קרקעות שהיא ביקשה מהמדינה להעבירם לבעלותה, ששטחן הכולל הסתכם בכ-242,000 דונם. בעקבות כך העבירה </w:t>
      </w:r>
      <w:r w:rsidRPr="005175FA" w:rsidR="00955E90">
        <w:rPr>
          <w:rFonts w:hint="cs"/>
          <w:rtl/>
        </w:rPr>
        <w:t>רמ"י</w:t>
      </w:r>
      <w:r w:rsidRPr="005175FA" w:rsidR="00955E90">
        <w:rPr>
          <w:rFonts w:hint="cs"/>
          <w:rtl/>
        </w:rPr>
        <w:t xml:space="preserve"> לבעלותה של קק"ל בין ספטמבר 1991 לאפריל 1992 חלק מהקרקעות האמורות, ששטחן הכולל כ-51,000 דונם (להלן - המקרקעין שהועברו מהמדינה לקק"ל מכוח ההסכם).</w:t>
      </w:r>
    </w:p>
    <w:p w:rsidR="00955E90" w:rsidRPr="005175FA" w:rsidP="00795ED4">
      <w:pPr>
        <w:pStyle w:val="ListParagraph"/>
        <w:numPr>
          <w:ilvl w:val="0"/>
          <w:numId w:val="24"/>
        </w:numPr>
        <w:autoSpaceDE/>
        <w:autoSpaceDN/>
        <w:adjustRightInd/>
        <w:spacing w:before="180" w:after="240" w:line="240" w:lineRule="exact"/>
        <w:ind w:left="340" w:right="2268" w:hanging="340"/>
        <w:rPr>
          <w:sz w:val="17"/>
          <w:szCs w:val="17"/>
        </w:rPr>
      </w:pPr>
      <w:r w:rsidRPr="005C6C7C">
        <w:rPr>
          <w:rStyle w:val="73"/>
          <w:rFonts w:ascii="Tahoma" w:hAnsi="Tahoma" w:cs="Tahoma" w:hint="cs"/>
          <w:sz w:val="17"/>
          <w:szCs w:val="17"/>
          <w:rtl/>
        </w:rPr>
        <w:t>סכום הוצאות קק"ל בגין פיתוח מקרקעי מדינה:</w:t>
      </w:r>
      <w:r w:rsidRPr="005175FA">
        <w:rPr>
          <w:rStyle w:val="53"/>
          <w:rFonts w:ascii="Tahoma" w:hAnsi="Tahoma" w:cs="Tahoma" w:hint="cs"/>
          <w:sz w:val="17"/>
          <w:szCs w:val="17"/>
          <w:rtl/>
        </w:rPr>
        <w:t xml:space="preserve"> </w:t>
      </w:r>
      <w:r w:rsidRPr="005175FA">
        <w:rPr>
          <w:rFonts w:hint="cs"/>
          <w:sz w:val="17"/>
          <w:szCs w:val="17"/>
          <w:rtl/>
        </w:rPr>
        <w:t>בהסכם נקבע כי "קק"ל תגיש למדינה ריכוז הכספים שהוצאו על ידה לפתוח והכשרת קרקעות המדינה מותאמים על פי מדד יוקר המחיה, המיועדים להוות תמורה בעבור המקרקעין". יצוין כי בהמלצות הצוות נקבע, בעניין זה, כי ההתחשבנות בין הצדדים תבוצע בתום כל שנת תקציב, וההתחשבנות הסופית תבוצע 20 שנים לאחר חתימת ההסכם.</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175FA">
        <w:rPr>
          <w:rFonts w:hint="cs"/>
          <w:rtl/>
        </w:rPr>
        <w:t>כאמור</w:t>
      </w:r>
      <w:r w:rsidRPr="005175FA">
        <w:rPr>
          <w:rtl/>
        </w:rPr>
        <w:t xml:space="preserve"> </w:t>
      </w:r>
      <w:r w:rsidRPr="005175FA">
        <w:rPr>
          <w:rFonts w:hint="cs"/>
          <w:rtl/>
        </w:rPr>
        <w:t>הועלה</w:t>
      </w:r>
      <w:r w:rsidRPr="005175FA">
        <w:rPr>
          <w:rtl/>
        </w:rPr>
        <w:t xml:space="preserve"> </w:t>
      </w:r>
      <w:r w:rsidRPr="005175FA">
        <w:rPr>
          <w:rFonts w:hint="cs"/>
          <w:rtl/>
        </w:rPr>
        <w:t>כי</w:t>
      </w:r>
      <w:r w:rsidRPr="005175FA">
        <w:rPr>
          <w:rtl/>
        </w:rPr>
        <w:t xml:space="preserve"> </w:t>
      </w:r>
      <w:r w:rsidRPr="005175FA">
        <w:rPr>
          <w:rFonts w:hint="cs"/>
          <w:rtl/>
        </w:rPr>
        <w:t>למפ</w:t>
      </w:r>
      <w:r w:rsidRPr="005175FA">
        <w:rPr>
          <w:rtl/>
        </w:rPr>
        <w:t>"ק</w:t>
      </w:r>
      <w:r w:rsidRPr="005175FA">
        <w:rPr>
          <w:rtl/>
        </w:rPr>
        <w:t xml:space="preserve"> </w:t>
      </w:r>
      <w:r w:rsidRPr="005175FA">
        <w:rPr>
          <w:rFonts w:hint="cs"/>
          <w:rtl/>
        </w:rPr>
        <w:t>לא</w:t>
      </w:r>
      <w:r w:rsidRPr="005175FA">
        <w:rPr>
          <w:rtl/>
        </w:rPr>
        <w:t xml:space="preserve"> </w:t>
      </w:r>
      <w:r w:rsidRPr="005175FA">
        <w:rPr>
          <w:rFonts w:hint="cs"/>
          <w:rtl/>
        </w:rPr>
        <w:t>היה</w:t>
      </w:r>
      <w:r w:rsidRPr="005175FA">
        <w:rPr>
          <w:rtl/>
        </w:rPr>
        <w:t xml:space="preserve"> </w:t>
      </w:r>
      <w:r w:rsidRPr="005175FA">
        <w:rPr>
          <w:rFonts w:hint="cs"/>
          <w:rtl/>
        </w:rPr>
        <w:t>פרוט</w:t>
      </w:r>
      <w:r w:rsidRPr="005175FA">
        <w:rPr>
          <w:rtl/>
        </w:rPr>
        <w:t xml:space="preserve"> </w:t>
      </w:r>
      <w:r w:rsidRPr="005175FA">
        <w:rPr>
          <w:rFonts w:hint="cs"/>
          <w:rtl/>
        </w:rPr>
        <w:t>של</w:t>
      </w:r>
      <w:r w:rsidRPr="005175FA">
        <w:rPr>
          <w:rtl/>
        </w:rPr>
        <w:t xml:space="preserve"> </w:t>
      </w:r>
      <w:r w:rsidRPr="005175FA">
        <w:rPr>
          <w:rFonts w:hint="cs"/>
          <w:rtl/>
        </w:rPr>
        <w:t>ההוצאות</w:t>
      </w:r>
      <w:r w:rsidRPr="005175FA">
        <w:rPr>
          <w:rtl/>
        </w:rPr>
        <w:t xml:space="preserve"> </w:t>
      </w:r>
      <w:r w:rsidRPr="005175FA">
        <w:rPr>
          <w:rFonts w:hint="cs"/>
          <w:rtl/>
        </w:rPr>
        <w:t>שקק</w:t>
      </w:r>
      <w:r w:rsidRPr="005175FA">
        <w:rPr>
          <w:rtl/>
        </w:rPr>
        <w:t xml:space="preserve">"ל </w:t>
      </w:r>
      <w:r w:rsidRPr="005175FA">
        <w:rPr>
          <w:rFonts w:hint="cs"/>
          <w:rtl/>
        </w:rPr>
        <w:t>הוציאה</w:t>
      </w:r>
      <w:r w:rsidRPr="005175FA">
        <w:rPr>
          <w:rtl/>
        </w:rPr>
        <w:t xml:space="preserve"> </w:t>
      </w:r>
      <w:r w:rsidRPr="005175FA">
        <w:rPr>
          <w:rFonts w:hint="cs"/>
          <w:rtl/>
        </w:rPr>
        <w:t>בגין</w:t>
      </w:r>
      <w:r w:rsidRPr="005175FA">
        <w:rPr>
          <w:rtl/>
        </w:rPr>
        <w:t xml:space="preserve"> </w:t>
      </w:r>
      <w:r w:rsidRPr="005175FA">
        <w:rPr>
          <w:rFonts w:hint="cs"/>
          <w:rtl/>
        </w:rPr>
        <w:t>פיתוח</w:t>
      </w:r>
      <w:r w:rsidRPr="005175FA">
        <w:rPr>
          <w:rtl/>
        </w:rPr>
        <w:t xml:space="preserve"> </w:t>
      </w:r>
      <w:r w:rsidRPr="005175FA">
        <w:rPr>
          <w:rFonts w:hint="cs"/>
          <w:rtl/>
        </w:rPr>
        <w:t>מקרקעין</w:t>
      </w:r>
      <w:r w:rsidRPr="005175FA">
        <w:rPr>
          <w:rtl/>
        </w:rPr>
        <w:t xml:space="preserve"> </w:t>
      </w:r>
      <w:r w:rsidRPr="005175FA">
        <w:rPr>
          <w:rFonts w:hint="cs"/>
          <w:rtl/>
        </w:rPr>
        <w:t>שבבעלות</w:t>
      </w:r>
      <w:r w:rsidRPr="005175FA">
        <w:rPr>
          <w:rtl/>
        </w:rPr>
        <w:t xml:space="preserve"> </w:t>
      </w:r>
      <w:r w:rsidRPr="005175FA">
        <w:rPr>
          <w:rFonts w:hint="cs"/>
          <w:rtl/>
        </w:rPr>
        <w:t>המדינה</w:t>
      </w:r>
      <w:r w:rsidRPr="005175FA">
        <w:rPr>
          <w:rtl/>
        </w:rPr>
        <w:t xml:space="preserve"> </w:t>
      </w:r>
      <w:r w:rsidRPr="005175FA">
        <w:rPr>
          <w:rFonts w:hint="cs"/>
          <w:rtl/>
        </w:rPr>
        <w:t>בתקופה</w:t>
      </w:r>
      <w:r w:rsidRPr="005175FA">
        <w:rPr>
          <w:rtl/>
        </w:rPr>
        <w:t xml:space="preserve"> </w:t>
      </w:r>
      <w:r w:rsidRPr="005175FA">
        <w:rPr>
          <w:rFonts w:hint="cs"/>
          <w:rtl/>
        </w:rPr>
        <w:t>שעד</w:t>
      </w:r>
      <w:r w:rsidRPr="005175FA">
        <w:rPr>
          <w:rtl/>
        </w:rPr>
        <w:t xml:space="preserve"> </w:t>
      </w:r>
      <w:r w:rsidRPr="005175FA">
        <w:rPr>
          <w:rFonts w:hint="cs"/>
          <w:rtl/>
        </w:rPr>
        <w:t>חתימת</w:t>
      </w:r>
      <w:r w:rsidRPr="005175FA">
        <w:rPr>
          <w:rtl/>
        </w:rPr>
        <w:t xml:space="preserve"> </w:t>
      </w:r>
      <w:r w:rsidRPr="005175FA">
        <w:rPr>
          <w:rFonts w:hint="cs"/>
          <w:rtl/>
        </w:rPr>
        <w:t>ההסכם</w:t>
      </w:r>
      <w:r w:rsidRPr="005175FA">
        <w:rPr>
          <w:rtl/>
        </w:rPr>
        <w:t xml:space="preserve">. </w:t>
      </w:r>
      <w:r w:rsidRPr="005175FA">
        <w:rPr>
          <w:rFonts w:hint="cs"/>
          <w:rtl/>
        </w:rPr>
        <w:t>הביקורת</w:t>
      </w:r>
      <w:r w:rsidRPr="005175FA">
        <w:rPr>
          <w:rtl/>
        </w:rPr>
        <w:t xml:space="preserve"> </w:t>
      </w:r>
      <w:r w:rsidRPr="005175FA">
        <w:rPr>
          <w:rFonts w:hint="cs"/>
          <w:rtl/>
        </w:rPr>
        <w:t>העלתה</w:t>
      </w:r>
      <w:r w:rsidRPr="005175FA">
        <w:rPr>
          <w:rtl/>
        </w:rPr>
        <w:t xml:space="preserve">, </w:t>
      </w:r>
      <w:r w:rsidRPr="005175FA">
        <w:rPr>
          <w:rFonts w:hint="cs"/>
          <w:rtl/>
        </w:rPr>
        <w:t>כי</w:t>
      </w:r>
      <w:r w:rsidRPr="005175FA">
        <w:rPr>
          <w:rtl/>
        </w:rPr>
        <w:t xml:space="preserve"> </w:t>
      </w:r>
      <w:r w:rsidRPr="005175FA">
        <w:rPr>
          <w:rFonts w:hint="cs"/>
          <w:rtl/>
        </w:rPr>
        <w:t>גם</w:t>
      </w:r>
      <w:r w:rsidRPr="005175FA">
        <w:rPr>
          <w:rtl/>
        </w:rPr>
        <w:t xml:space="preserve"> </w:t>
      </w:r>
      <w:r w:rsidRPr="005175FA">
        <w:rPr>
          <w:rFonts w:hint="cs"/>
          <w:rtl/>
        </w:rPr>
        <w:t>במשך</w:t>
      </w:r>
      <w:r w:rsidRPr="005175FA">
        <w:rPr>
          <w:rtl/>
        </w:rPr>
        <w:t xml:space="preserve"> 23 </w:t>
      </w:r>
      <w:r w:rsidRPr="005175FA">
        <w:rPr>
          <w:rFonts w:hint="cs"/>
          <w:rtl/>
        </w:rPr>
        <w:t>השנים</w:t>
      </w:r>
      <w:r w:rsidRPr="005175FA">
        <w:rPr>
          <w:rtl/>
        </w:rPr>
        <w:t xml:space="preserve"> </w:t>
      </w:r>
      <w:r w:rsidRPr="005175FA">
        <w:rPr>
          <w:rFonts w:hint="cs"/>
          <w:rtl/>
        </w:rPr>
        <w:t>שלאחר</w:t>
      </w:r>
      <w:r w:rsidRPr="005175FA">
        <w:rPr>
          <w:rtl/>
        </w:rPr>
        <w:t xml:space="preserve"> </w:t>
      </w:r>
      <w:r w:rsidRPr="005175FA">
        <w:rPr>
          <w:rFonts w:hint="cs"/>
          <w:rtl/>
        </w:rPr>
        <w:t>חתימת</w:t>
      </w:r>
      <w:r w:rsidRPr="005175FA">
        <w:rPr>
          <w:rtl/>
        </w:rPr>
        <w:t xml:space="preserve"> </w:t>
      </w:r>
      <w:r w:rsidRPr="005175FA">
        <w:rPr>
          <w:rFonts w:hint="cs"/>
          <w:rtl/>
        </w:rPr>
        <w:t>ההסכם</w:t>
      </w:r>
      <w:r w:rsidRPr="005175FA">
        <w:rPr>
          <w:rtl/>
        </w:rPr>
        <w:t xml:space="preserve">, </w:t>
      </w:r>
      <w:r w:rsidRPr="005175FA">
        <w:rPr>
          <w:rFonts w:hint="cs"/>
          <w:rtl/>
        </w:rPr>
        <w:t>מפ</w:t>
      </w:r>
      <w:r w:rsidRPr="005175FA">
        <w:rPr>
          <w:rtl/>
        </w:rPr>
        <w:t>"ק</w:t>
      </w:r>
      <w:r w:rsidRPr="005175FA">
        <w:rPr>
          <w:rtl/>
        </w:rPr>
        <w:t xml:space="preserve"> </w:t>
      </w:r>
      <w:r w:rsidRPr="005175FA">
        <w:rPr>
          <w:rFonts w:hint="cs"/>
          <w:rtl/>
        </w:rPr>
        <w:t>לא</w:t>
      </w:r>
      <w:r w:rsidRPr="005175FA">
        <w:rPr>
          <w:rtl/>
        </w:rPr>
        <w:t xml:space="preserve"> </w:t>
      </w:r>
      <w:r w:rsidRPr="005175FA">
        <w:rPr>
          <w:rFonts w:hint="cs"/>
          <w:rtl/>
        </w:rPr>
        <w:t>הפריד</w:t>
      </w:r>
      <w:r w:rsidRPr="005175FA">
        <w:rPr>
          <w:rtl/>
        </w:rPr>
        <w:t xml:space="preserve"> </w:t>
      </w:r>
      <w:r w:rsidRPr="005175FA">
        <w:rPr>
          <w:rFonts w:hint="cs"/>
          <w:rtl/>
        </w:rPr>
        <w:t>ברישומי</w:t>
      </w:r>
      <w:r w:rsidRPr="005175FA" w:rsidR="00882487">
        <w:rPr>
          <w:rFonts w:hint="cs"/>
          <w:rtl/>
        </w:rPr>
        <w:t>ו</w:t>
      </w:r>
      <w:r w:rsidRPr="005175FA">
        <w:rPr>
          <w:rtl/>
        </w:rPr>
        <w:t xml:space="preserve"> </w:t>
      </w:r>
      <w:r w:rsidRPr="005175FA">
        <w:rPr>
          <w:rFonts w:hint="cs"/>
          <w:rtl/>
        </w:rPr>
        <w:t>בין</w:t>
      </w:r>
      <w:r w:rsidRPr="005175FA">
        <w:rPr>
          <w:rtl/>
        </w:rPr>
        <w:t xml:space="preserve"> </w:t>
      </w:r>
      <w:r w:rsidRPr="005175FA">
        <w:rPr>
          <w:rFonts w:hint="cs"/>
          <w:rtl/>
        </w:rPr>
        <w:t>הוצאות</w:t>
      </w:r>
      <w:r w:rsidRPr="005175FA">
        <w:rPr>
          <w:rtl/>
        </w:rPr>
        <w:t xml:space="preserve"> </w:t>
      </w:r>
      <w:r w:rsidRPr="005175FA">
        <w:rPr>
          <w:rFonts w:hint="cs"/>
          <w:rtl/>
        </w:rPr>
        <w:t>קק</w:t>
      </w:r>
      <w:r w:rsidRPr="005175FA">
        <w:rPr>
          <w:rtl/>
        </w:rPr>
        <w:t xml:space="preserve">"ל </w:t>
      </w:r>
      <w:r w:rsidRPr="005175FA">
        <w:rPr>
          <w:rFonts w:hint="cs"/>
          <w:rtl/>
        </w:rPr>
        <w:t>בגין</w:t>
      </w:r>
      <w:r w:rsidRPr="005175FA">
        <w:rPr>
          <w:rtl/>
        </w:rPr>
        <w:t xml:space="preserve"> </w:t>
      </w:r>
      <w:r w:rsidRPr="005175FA">
        <w:rPr>
          <w:rFonts w:hint="cs"/>
          <w:rtl/>
        </w:rPr>
        <w:t>פיתוח</w:t>
      </w:r>
      <w:r w:rsidRPr="005175FA">
        <w:rPr>
          <w:rtl/>
        </w:rPr>
        <w:t xml:space="preserve"> </w:t>
      </w:r>
      <w:r w:rsidRPr="005175FA">
        <w:rPr>
          <w:rFonts w:hint="cs"/>
          <w:rtl/>
        </w:rPr>
        <w:t>מקרקעי</w:t>
      </w:r>
      <w:r w:rsidRPr="005175FA">
        <w:rPr>
          <w:rtl/>
        </w:rPr>
        <w:t xml:space="preserve"> </w:t>
      </w:r>
      <w:r w:rsidRPr="005175FA">
        <w:rPr>
          <w:rFonts w:hint="cs"/>
          <w:rtl/>
        </w:rPr>
        <w:t>מדינה</w:t>
      </w:r>
      <w:r w:rsidRPr="005175FA">
        <w:rPr>
          <w:rtl/>
        </w:rPr>
        <w:t xml:space="preserve"> </w:t>
      </w:r>
      <w:r w:rsidRPr="005175FA">
        <w:rPr>
          <w:rFonts w:hint="cs"/>
          <w:rtl/>
        </w:rPr>
        <w:t>לבין</w:t>
      </w:r>
      <w:r w:rsidRPr="005175FA">
        <w:rPr>
          <w:rtl/>
        </w:rPr>
        <w:t xml:space="preserve"> </w:t>
      </w:r>
      <w:r w:rsidRPr="005175FA">
        <w:rPr>
          <w:rFonts w:hint="cs"/>
          <w:rtl/>
        </w:rPr>
        <w:t>הוצאות</w:t>
      </w:r>
      <w:r w:rsidRPr="005175FA">
        <w:rPr>
          <w:rtl/>
        </w:rPr>
        <w:t xml:space="preserve"> </w:t>
      </w:r>
      <w:r w:rsidRPr="005175FA">
        <w:rPr>
          <w:rFonts w:hint="cs"/>
          <w:rtl/>
        </w:rPr>
        <w:t>קק</w:t>
      </w:r>
      <w:r w:rsidRPr="005175FA">
        <w:rPr>
          <w:rtl/>
        </w:rPr>
        <w:t xml:space="preserve">"ל </w:t>
      </w:r>
      <w:r w:rsidRPr="005175FA">
        <w:rPr>
          <w:rFonts w:hint="cs"/>
          <w:rtl/>
        </w:rPr>
        <w:t>בגין</w:t>
      </w:r>
      <w:r w:rsidRPr="005175FA">
        <w:rPr>
          <w:rtl/>
        </w:rPr>
        <w:t xml:space="preserve"> </w:t>
      </w:r>
      <w:r w:rsidRPr="005175FA">
        <w:rPr>
          <w:rFonts w:hint="cs"/>
          <w:rtl/>
        </w:rPr>
        <w:t>פיתוח</w:t>
      </w:r>
      <w:r w:rsidRPr="005175FA">
        <w:rPr>
          <w:rtl/>
        </w:rPr>
        <w:t xml:space="preserve"> </w:t>
      </w:r>
      <w:r w:rsidRPr="005175FA">
        <w:rPr>
          <w:rFonts w:hint="cs"/>
          <w:rtl/>
        </w:rPr>
        <w:t>מקרקעי</w:t>
      </w:r>
      <w:r w:rsidRPr="005175FA">
        <w:rPr>
          <w:rtl/>
        </w:rPr>
        <w:t xml:space="preserve"> </w:t>
      </w:r>
      <w:r w:rsidRPr="005175FA">
        <w:rPr>
          <w:rFonts w:hint="cs"/>
          <w:rtl/>
        </w:rPr>
        <w:t>קק</w:t>
      </w:r>
      <w:r w:rsidRPr="005175FA">
        <w:rPr>
          <w:rtl/>
        </w:rPr>
        <w:t xml:space="preserve">"ל. </w:t>
      </w:r>
      <w:r w:rsidRPr="005175FA">
        <w:rPr>
          <w:rFonts w:hint="cs"/>
          <w:rtl/>
        </w:rPr>
        <w:t>עוד</w:t>
      </w:r>
      <w:r w:rsidRPr="005175FA">
        <w:rPr>
          <w:rtl/>
        </w:rPr>
        <w:t xml:space="preserve"> </w:t>
      </w:r>
      <w:r w:rsidRPr="005175FA">
        <w:rPr>
          <w:rFonts w:hint="cs"/>
          <w:rtl/>
        </w:rPr>
        <w:t>הועלה</w:t>
      </w:r>
      <w:r w:rsidRPr="005175FA">
        <w:rPr>
          <w:rtl/>
        </w:rPr>
        <w:t xml:space="preserve"> </w:t>
      </w:r>
      <w:r w:rsidRPr="005175FA">
        <w:rPr>
          <w:rFonts w:hint="cs"/>
          <w:rtl/>
        </w:rPr>
        <w:t>כי</w:t>
      </w:r>
      <w:r w:rsidRPr="005175FA">
        <w:rPr>
          <w:rtl/>
        </w:rPr>
        <w:t xml:space="preserve"> </w:t>
      </w:r>
      <w:r w:rsidRPr="005175FA">
        <w:rPr>
          <w:rFonts w:hint="cs"/>
          <w:rtl/>
        </w:rPr>
        <w:t>במהלך</w:t>
      </w:r>
      <w:r w:rsidRPr="005175FA">
        <w:rPr>
          <w:rtl/>
        </w:rPr>
        <w:t xml:space="preserve"> </w:t>
      </w:r>
      <w:r w:rsidRPr="005175FA">
        <w:rPr>
          <w:rFonts w:hint="cs"/>
          <w:rtl/>
        </w:rPr>
        <w:t>כל</w:t>
      </w:r>
      <w:r w:rsidRPr="005175FA">
        <w:rPr>
          <w:rtl/>
        </w:rPr>
        <w:t xml:space="preserve"> </w:t>
      </w:r>
      <w:r w:rsidRPr="005175FA">
        <w:rPr>
          <w:rFonts w:hint="cs"/>
          <w:rtl/>
        </w:rPr>
        <w:t>השנים הללו,</w:t>
      </w:r>
      <w:r w:rsidRPr="005175FA">
        <w:rPr>
          <w:rtl/>
        </w:rPr>
        <w:t xml:space="preserve"> </w:t>
      </w:r>
      <w:r w:rsidRPr="005175FA">
        <w:rPr>
          <w:rFonts w:hint="cs"/>
          <w:rtl/>
        </w:rPr>
        <w:t>ועד אוגוסט 2014, קק</w:t>
      </w:r>
      <w:r w:rsidRPr="005175FA">
        <w:rPr>
          <w:rtl/>
        </w:rPr>
        <w:t xml:space="preserve">"ל </w:t>
      </w:r>
      <w:r w:rsidRPr="005175FA">
        <w:rPr>
          <w:rFonts w:hint="cs"/>
          <w:rtl/>
        </w:rPr>
        <w:t>לא</w:t>
      </w:r>
      <w:r w:rsidRPr="005175FA">
        <w:rPr>
          <w:rtl/>
        </w:rPr>
        <w:t xml:space="preserve"> </w:t>
      </w:r>
      <w:r w:rsidRPr="005175FA">
        <w:rPr>
          <w:rFonts w:hint="cs"/>
          <w:rtl/>
        </w:rPr>
        <w:t>דרשה</w:t>
      </w:r>
      <w:r w:rsidRPr="005175FA">
        <w:rPr>
          <w:rtl/>
        </w:rPr>
        <w:t xml:space="preserve"> </w:t>
      </w:r>
      <w:r w:rsidRPr="005175FA">
        <w:rPr>
          <w:rFonts w:hint="cs"/>
          <w:rtl/>
        </w:rPr>
        <w:t>מהמדינה</w:t>
      </w:r>
      <w:r w:rsidRPr="005175FA">
        <w:rPr>
          <w:rtl/>
        </w:rPr>
        <w:t xml:space="preserve"> </w:t>
      </w:r>
      <w:r w:rsidRPr="005175FA">
        <w:rPr>
          <w:rFonts w:hint="cs"/>
          <w:rtl/>
        </w:rPr>
        <w:t>החזר</w:t>
      </w:r>
      <w:r w:rsidRPr="005175FA">
        <w:rPr>
          <w:rtl/>
        </w:rPr>
        <w:t xml:space="preserve"> </w:t>
      </w:r>
      <w:r w:rsidRPr="005175FA">
        <w:rPr>
          <w:rFonts w:hint="cs"/>
          <w:rtl/>
        </w:rPr>
        <w:t>עבור</w:t>
      </w:r>
      <w:r w:rsidRPr="005175FA">
        <w:rPr>
          <w:rtl/>
        </w:rPr>
        <w:t xml:space="preserve"> </w:t>
      </w:r>
      <w:r w:rsidRPr="005175FA">
        <w:rPr>
          <w:rFonts w:hint="cs"/>
          <w:rtl/>
        </w:rPr>
        <w:t>הוצאותיה</w:t>
      </w:r>
      <w:r w:rsidRPr="005175FA">
        <w:rPr>
          <w:rtl/>
        </w:rPr>
        <w:t xml:space="preserve"> </w:t>
      </w:r>
      <w:r w:rsidRPr="005175FA">
        <w:rPr>
          <w:rFonts w:hint="cs"/>
          <w:rtl/>
        </w:rPr>
        <w:t>בגין</w:t>
      </w:r>
      <w:r w:rsidRPr="005175FA">
        <w:rPr>
          <w:rtl/>
        </w:rPr>
        <w:t xml:space="preserve"> </w:t>
      </w:r>
      <w:r w:rsidRPr="005175FA">
        <w:rPr>
          <w:rFonts w:hint="cs"/>
          <w:rtl/>
        </w:rPr>
        <w:t>פיתוח</w:t>
      </w:r>
      <w:r w:rsidRPr="005175FA">
        <w:rPr>
          <w:rtl/>
        </w:rPr>
        <w:t xml:space="preserve"> </w:t>
      </w:r>
      <w:r w:rsidRPr="005175FA">
        <w:rPr>
          <w:rFonts w:hint="cs"/>
          <w:rtl/>
        </w:rPr>
        <w:t>מקרקעי</w:t>
      </w:r>
      <w:r w:rsidRPr="005175FA">
        <w:rPr>
          <w:rtl/>
        </w:rPr>
        <w:t xml:space="preserve"> </w:t>
      </w:r>
      <w:r w:rsidRPr="005175FA">
        <w:rPr>
          <w:rFonts w:hint="cs"/>
          <w:rtl/>
        </w:rPr>
        <w:t>מדינה</w:t>
      </w:r>
      <w:r w:rsidRPr="005175FA">
        <w:rPr>
          <w:rtl/>
        </w:rPr>
        <w:t xml:space="preserve">. </w:t>
      </w:r>
    </w:p>
    <w:p w:rsidR="00955E90" w:rsidRPr="005175FA" w:rsidP="00E301A6">
      <w:pPr>
        <w:spacing w:before="180" w:after="240" w:line="240" w:lineRule="exact"/>
        <w:ind w:left="340" w:right="2268"/>
        <w:jc w:val="both"/>
        <w:rPr>
          <w:rFonts w:ascii="Tahoma" w:hAnsi="Tahoma" w:cs="Tahoma"/>
          <w:sz w:val="17"/>
          <w:szCs w:val="17"/>
          <w:rtl/>
        </w:rPr>
      </w:pPr>
      <w:r w:rsidRPr="005175FA">
        <w:rPr>
          <w:rFonts w:ascii="Tahoma" w:hAnsi="Tahoma" w:cs="Tahoma" w:hint="cs"/>
          <w:sz w:val="17"/>
          <w:szCs w:val="17"/>
          <w:rtl/>
        </w:rPr>
        <w:t>בתשובתה</w:t>
      </w:r>
      <w:r w:rsidRPr="005175FA">
        <w:rPr>
          <w:rFonts w:ascii="Tahoma" w:hAnsi="Tahoma" w:cs="Tahoma"/>
          <w:sz w:val="17"/>
          <w:szCs w:val="17"/>
          <w:rtl/>
        </w:rPr>
        <w:t xml:space="preserve"> </w:t>
      </w:r>
      <w:r w:rsidRPr="005175FA">
        <w:rPr>
          <w:rFonts w:ascii="Tahoma" w:hAnsi="Tahoma" w:cs="Tahoma" w:hint="cs"/>
          <w:sz w:val="17"/>
          <w:szCs w:val="17"/>
          <w:rtl/>
        </w:rPr>
        <w:t>מדצמבר</w:t>
      </w:r>
      <w:r w:rsidRPr="005175FA">
        <w:rPr>
          <w:rFonts w:ascii="Tahoma" w:hAnsi="Tahoma" w:cs="Tahoma"/>
          <w:sz w:val="17"/>
          <w:szCs w:val="17"/>
          <w:rtl/>
        </w:rPr>
        <w:t xml:space="preserve"> 2015 </w:t>
      </w:r>
      <w:r w:rsidRPr="005175FA">
        <w:rPr>
          <w:rFonts w:ascii="Tahoma" w:hAnsi="Tahoma" w:cs="Tahoma" w:hint="cs"/>
          <w:sz w:val="17"/>
          <w:szCs w:val="17"/>
          <w:rtl/>
        </w:rPr>
        <w:t>מסרה</w:t>
      </w:r>
      <w:r w:rsidRPr="005175FA">
        <w:rPr>
          <w:rFonts w:ascii="Tahoma" w:hAnsi="Tahoma" w:cs="Tahoma"/>
          <w:sz w:val="17"/>
          <w:szCs w:val="17"/>
          <w:rtl/>
        </w:rPr>
        <w:t xml:space="preserve"> קק"ל</w:t>
      </w:r>
      <w:r w:rsidRPr="005175FA">
        <w:rPr>
          <w:rFonts w:ascii="Tahoma" w:hAnsi="Tahoma" w:cs="Tahoma" w:hint="cs"/>
          <w:sz w:val="17"/>
          <w:szCs w:val="17"/>
          <w:rtl/>
        </w:rPr>
        <w:t>, בין היתר,</w:t>
      </w:r>
      <w:r w:rsidRPr="005175FA">
        <w:rPr>
          <w:rFonts w:ascii="Tahoma" w:hAnsi="Tahoma" w:cs="Tahoma"/>
          <w:sz w:val="17"/>
          <w:szCs w:val="17"/>
          <w:rtl/>
        </w:rPr>
        <w:t xml:space="preserve"> כי </w:t>
      </w:r>
      <w:r w:rsidRPr="005175FA">
        <w:rPr>
          <w:rFonts w:ascii="Tahoma" w:hAnsi="Tahoma" w:cs="Tahoma" w:hint="cs"/>
          <w:sz w:val="17"/>
          <w:szCs w:val="17"/>
          <w:rtl/>
        </w:rPr>
        <w:t xml:space="preserve">הממשלה הייתה אמורה לממן את פיתוח </w:t>
      </w:r>
      <w:r w:rsidRPr="005175FA">
        <w:rPr>
          <w:rFonts w:ascii="Tahoma" w:hAnsi="Tahoma" w:cs="Tahoma"/>
          <w:sz w:val="17"/>
          <w:szCs w:val="17"/>
          <w:rtl/>
        </w:rPr>
        <w:t>קרקעות המדינה</w:t>
      </w:r>
      <w:r w:rsidRPr="005175FA">
        <w:rPr>
          <w:rFonts w:ascii="Tahoma" w:hAnsi="Tahoma" w:cs="Tahoma" w:hint="cs"/>
          <w:sz w:val="17"/>
          <w:szCs w:val="17"/>
          <w:rtl/>
        </w:rPr>
        <w:t>,</w:t>
      </w:r>
      <w:r w:rsidRPr="005175FA">
        <w:rPr>
          <w:rFonts w:ascii="Tahoma" w:hAnsi="Tahoma" w:cs="Tahoma"/>
          <w:sz w:val="17"/>
          <w:szCs w:val="17"/>
          <w:rtl/>
        </w:rPr>
        <w:t xml:space="preserve"> אולם קק"ל </w:t>
      </w:r>
      <w:r w:rsidRPr="005175FA">
        <w:rPr>
          <w:rFonts w:ascii="Tahoma" w:hAnsi="Tahoma" w:cs="Tahoma" w:hint="cs"/>
          <w:sz w:val="17"/>
          <w:szCs w:val="17"/>
          <w:rtl/>
        </w:rPr>
        <w:t>בחרה</w:t>
      </w:r>
      <w:r w:rsidRPr="005175FA">
        <w:rPr>
          <w:rFonts w:ascii="Tahoma" w:hAnsi="Tahoma" w:cs="Tahoma"/>
          <w:sz w:val="17"/>
          <w:szCs w:val="17"/>
          <w:rtl/>
        </w:rPr>
        <w:t xml:space="preserve">, מבלי שהייתה מחויבת בכך, </w:t>
      </w:r>
      <w:r w:rsidRPr="005175FA">
        <w:rPr>
          <w:rFonts w:ascii="Tahoma" w:hAnsi="Tahoma" w:cs="Tahoma" w:hint="cs"/>
          <w:sz w:val="17"/>
          <w:szCs w:val="17"/>
          <w:rtl/>
        </w:rPr>
        <w:t>לממן</w:t>
      </w:r>
      <w:r w:rsidRPr="005175FA">
        <w:rPr>
          <w:rFonts w:ascii="Tahoma" w:hAnsi="Tahoma" w:cs="Tahoma"/>
          <w:sz w:val="17"/>
          <w:szCs w:val="17"/>
          <w:rtl/>
        </w:rPr>
        <w:t xml:space="preserve"> </w:t>
      </w:r>
      <w:r w:rsidRPr="005175FA">
        <w:rPr>
          <w:rFonts w:ascii="Tahoma" w:hAnsi="Tahoma" w:cs="Tahoma" w:hint="cs"/>
          <w:sz w:val="17"/>
          <w:szCs w:val="17"/>
          <w:rtl/>
        </w:rPr>
        <w:t>מתקציבה את</w:t>
      </w:r>
      <w:r w:rsidRPr="005175FA">
        <w:rPr>
          <w:rFonts w:ascii="Tahoma" w:hAnsi="Tahoma" w:cs="Tahoma"/>
          <w:sz w:val="17"/>
          <w:szCs w:val="17"/>
          <w:rtl/>
        </w:rPr>
        <w:t xml:space="preserve"> </w:t>
      </w:r>
      <w:r w:rsidRPr="005175FA">
        <w:rPr>
          <w:rFonts w:ascii="Tahoma" w:hAnsi="Tahoma" w:cs="Tahoma" w:hint="cs"/>
          <w:sz w:val="17"/>
          <w:szCs w:val="17"/>
          <w:rtl/>
        </w:rPr>
        <w:t>מרבית</w:t>
      </w:r>
      <w:r w:rsidRPr="005175FA">
        <w:rPr>
          <w:rFonts w:ascii="Tahoma" w:hAnsi="Tahoma" w:cs="Tahoma"/>
          <w:sz w:val="17"/>
          <w:szCs w:val="17"/>
          <w:rtl/>
        </w:rPr>
        <w:t xml:space="preserve"> </w:t>
      </w:r>
      <w:r w:rsidRPr="005175FA">
        <w:rPr>
          <w:rFonts w:ascii="Tahoma" w:hAnsi="Tahoma" w:cs="Tahoma" w:hint="cs"/>
          <w:sz w:val="17"/>
          <w:szCs w:val="17"/>
          <w:rtl/>
        </w:rPr>
        <w:t>פעילות</w:t>
      </w:r>
      <w:r w:rsidRPr="005175FA">
        <w:rPr>
          <w:rFonts w:ascii="Tahoma" w:hAnsi="Tahoma" w:cs="Tahoma"/>
          <w:sz w:val="17"/>
          <w:szCs w:val="17"/>
          <w:rtl/>
        </w:rPr>
        <w:t xml:space="preserve"> </w:t>
      </w:r>
      <w:r w:rsidRPr="005175FA">
        <w:rPr>
          <w:rFonts w:ascii="Tahoma" w:hAnsi="Tahoma" w:cs="Tahoma" w:hint="cs"/>
          <w:sz w:val="17"/>
          <w:szCs w:val="17"/>
          <w:rtl/>
        </w:rPr>
        <w:t>הפיתוח</w:t>
      </w:r>
      <w:r w:rsidRPr="005175FA">
        <w:rPr>
          <w:rFonts w:ascii="Tahoma" w:hAnsi="Tahoma" w:cs="Tahoma"/>
          <w:sz w:val="17"/>
          <w:szCs w:val="17"/>
          <w:rtl/>
        </w:rPr>
        <w:t>.</w:t>
      </w:r>
      <w:r w:rsidRPr="005175FA">
        <w:rPr>
          <w:rFonts w:ascii="Tahoma" w:hAnsi="Tahoma" w:cs="Tahoma" w:hint="cs"/>
          <w:sz w:val="17"/>
          <w:szCs w:val="17"/>
          <w:rtl/>
        </w:rPr>
        <w:t xml:space="preserve"> </w:t>
      </w:r>
    </w:p>
    <w:p w:rsidR="00BC40D6"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175FA">
        <w:rPr>
          <w:rFonts w:hint="cs"/>
          <w:rtl/>
        </w:rPr>
        <w:t>אולם בבדיקת משרד מבקר המדינה נמצא, כי בפועל שמרה קק"ל על זכותה לתבוע מהמדינה להשיב לה את הוצאות הפיתוח שהוציאה בפיתוח מקרקעי המדינה במהלך כל השנים; ובאוגוסט</w:t>
      </w:r>
      <w:r w:rsidRPr="005175FA">
        <w:rPr>
          <w:rtl/>
        </w:rPr>
        <w:t xml:space="preserve"> 2014, </w:t>
      </w:r>
      <w:r w:rsidRPr="005175FA">
        <w:rPr>
          <w:rFonts w:hint="cs"/>
          <w:rtl/>
        </w:rPr>
        <w:t>במסגרת</w:t>
      </w:r>
      <w:r w:rsidRPr="005175FA">
        <w:rPr>
          <w:rtl/>
        </w:rPr>
        <w:t xml:space="preserve"> </w:t>
      </w:r>
      <w:r w:rsidRPr="005175FA">
        <w:rPr>
          <w:rFonts w:hint="cs"/>
          <w:rtl/>
        </w:rPr>
        <w:t>היערכות</w:t>
      </w:r>
      <w:r w:rsidRPr="005175FA">
        <w:rPr>
          <w:rtl/>
        </w:rPr>
        <w:t xml:space="preserve"> </w:t>
      </w:r>
      <w:r w:rsidRPr="005175FA">
        <w:rPr>
          <w:rFonts w:hint="cs"/>
          <w:rtl/>
        </w:rPr>
        <w:t>קק</w:t>
      </w:r>
      <w:r w:rsidRPr="005175FA">
        <w:rPr>
          <w:rtl/>
        </w:rPr>
        <w:t xml:space="preserve">"ל </w:t>
      </w:r>
      <w:r w:rsidRPr="005175FA">
        <w:rPr>
          <w:rFonts w:hint="cs"/>
          <w:rtl/>
        </w:rPr>
        <w:t>להודעה</w:t>
      </w:r>
      <w:r w:rsidRPr="005175FA">
        <w:rPr>
          <w:rtl/>
        </w:rPr>
        <w:t xml:space="preserve"> </w:t>
      </w:r>
      <w:r w:rsidRPr="005175FA">
        <w:rPr>
          <w:rFonts w:hint="cs"/>
          <w:rtl/>
        </w:rPr>
        <w:t>לממשלה</w:t>
      </w:r>
      <w:r w:rsidRPr="005175FA">
        <w:rPr>
          <w:rtl/>
        </w:rPr>
        <w:t xml:space="preserve"> </w:t>
      </w:r>
      <w:r w:rsidRPr="005175FA">
        <w:rPr>
          <w:rFonts w:hint="cs"/>
          <w:rtl/>
        </w:rPr>
        <w:t>על</w:t>
      </w:r>
      <w:r w:rsidRPr="005175FA">
        <w:rPr>
          <w:rtl/>
        </w:rPr>
        <w:t xml:space="preserve"> </w:t>
      </w:r>
      <w:r w:rsidRPr="005175FA">
        <w:rPr>
          <w:rFonts w:hint="cs"/>
          <w:rtl/>
        </w:rPr>
        <w:t>אי</w:t>
      </w:r>
      <w:r w:rsidRPr="005175FA">
        <w:rPr>
          <w:rtl/>
        </w:rPr>
        <w:t xml:space="preserve">-חידוש </w:t>
      </w:r>
      <w:r w:rsidRPr="005175FA">
        <w:rPr>
          <w:rFonts w:hint="cs"/>
          <w:rtl/>
        </w:rPr>
        <w:t>האמנה</w:t>
      </w:r>
      <w:r w:rsidRPr="005175FA">
        <w:rPr>
          <w:rtl/>
        </w:rPr>
        <w:t xml:space="preserve">, </w:t>
      </w:r>
      <w:r w:rsidRPr="005175FA">
        <w:rPr>
          <w:rFonts w:hint="cs"/>
          <w:rtl/>
        </w:rPr>
        <w:t>הכינה</w:t>
      </w:r>
      <w:r w:rsidRPr="005175FA">
        <w:rPr>
          <w:rtl/>
        </w:rPr>
        <w:t xml:space="preserve"> </w:t>
      </w:r>
      <w:r w:rsidRPr="005175FA">
        <w:rPr>
          <w:rFonts w:hint="cs"/>
          <w:rtl/>
        </w:rPr>
        <w:t>קק</w:t>
      </w:r>
      <w:r w:rsidRPr="005175FA">
        <w:rPr>
          <w:rtl/>
        </w:rPr>
        <w:t xml:space="preserve">"ל </w:t>
      </w:r>
      <w:r w:rsidRPr="005175FA">
        <w:rPr>
          <w:rFonts w:hint="cs"/>
          <w:rtl/>
        </w:rPr>
        <w:t>תחשיבים</w:t>
      </w:r>
      <w:r w:rsidRPr="005175FA">
        <w:rPr>
          <w:rtl/>
        </w:rPr>
        <w:t xml:space="preserve"> </w:t>
      </w:r>
      <w:r w:rsidRPr="005175FA">
        <w:rPr>
          <w:rFonts w:hint="cs"/>
          <w:rtl/>
        </w:rPr>
        <w:t>להערכת</w:t>
      </w:r>
      <w:r w:rsidRPr="005175FA">
        <w:rPr>
          <w:rtl/>
        </w:rPr>
        <w:t xml:space="preserve"> </w:t>
      </w:r>
      <w:r w:rsidRPr="005175FA">
        <w:rPr>
          <w:rFonts w:hint="cs"/>
          <w:rtl/>
        </w:rPr>
        <w:t>הוצאותיה</w:t>
      </w:r>
      <w:r w:rsidRPr="005175FA">
        <w:rPr>
          <w:rtl/>
        </w:rPr>
        <w:t xml:space="preserve"> </w:t>
      </w:r>
      <w:r w:rsidRPr="005175FA">
        <w:rPr>
          <w:rFonts w:hint="cs"/>
          <w:rtl/>
        </w:rPr>
        <w:t>בגין</w:t>
      </w:r>
      <w:r w:rsidRPr="005175FA">
        <w:rPr>
          <w:rtl/>
        </w:rPr>
        <w:t xml:space="preserve"> </w:t>
      </w:r>
      <w:r w:rsidRPr="005175FA">
        <w:rPr>
          <w:rFonts w:hint="cs"/>
          <w:rtl/>
        </w:rPr>
        <w:t>הפיתוח</w:t>
      </w:r>
      <w:r w:rsidRPr="005175FA">
        <w:rPr>
          <w:rtl/>
        </w:rPr>
        <w:t xml:space="preserve"> </w:t>
      </w:r>
      <w:r w:rsidRPr="005175FA">
        <w:rPr>
          <w:rFonts w:hint="cs"/>
          <w:rtl/>
        </w:rPr>
        <w:t>שמפ</w:t>
      </w:r>
      <w:r w:rsidRPr="005175FA">
        <w:rPr>
          <w:rtl/>
        </w:rPr>
        <w:t>"ק</w:t>
      </w:r>
      <w:r w:rsidRPr="005175FA">
        <w:rPr>
          <w:rtl/>
        </w:rPr>
        <w:t xml:space="preserve"> </w:t>
      </w:r>
      <w:r w:rsidRPr="005175FA">
        <w:rPr>
          <w:rFonts w:hint="cs"/>
          <w:rtl/>
        </w:rPr>
        <w:t>ביצע</w:t>
      </w:r>
      <w:r w:rsidRPr="005175FA">
        <w:rPr>
          <w:rtl/>
        </w:rPr>
        <w:t xml:space="preserve"> </w:t>
      </w:r>
      <w:r w:rsidRPr="005175FA">
        <w:rPr>
          <w:rFonts w:hint="cs"/>
          <w:rtl/>
        </w:rPr>
        <w:t>במקרקעין</w:t>
      </w:r>
      <w:r w:rsidRPr="005175FA">
        <w:rPr>
          <w:rtl/>
        </w:rPr>
        <w:t xml:space="preserve"> </w:t>
      </w:r>
      <w:r w:rsidRPr="005175FA">
        <w:rPr>
          <w:rFonts w:hint="cs"/>
          <w:rtl/>
        </w:rPr>
        <w:t>שבבעלות</w:t>
      </w:r>
      <w:r w:rsidRPr="005175FA">
        <w:rPr>
          <w:rtl/>
        </w:rPr>
        <w:t xml:space="preserve"> </w:t>
      </w:r>
      <w:r w:rsidRPr="005175FA">
        <w:rPr>
          <w:rFonts w:hint="cs"/>
          <w:rtl/>
        </w:rPr>
        <w:t>המדינה</w:t>
      </w:r>
      <w:r w:rsidRPr="005175FA">
        <w:rPr>
          <w:rtl/>
        </w:rPr>
        <w:t>.</w:t>
      </w:r>
      <w:r w:rsidRPr="005175FA">
        <w:rPr>
          <w:rFonts w:hint="cs"/>
          <w:rtl/>
        </w:rPr>
        <w:t xml:space="preserve"> </w:t>
      </w:r>
    </w:p>
    <w:p w:rsidR="00955E90" w:rsidRPr="005175FA" w:rsidP="002106C7">
      <w:pPr>
        <w:spacing w:after="240" w:line="240" w:lineRule="exact"/>
        <w:ind w:left="340" w:right="2268"/>
        <w:jc w:val="both"/>
        <w:rPr>
          <w:rFonts w:ascii="Tahoma" w:hAnsi="Tahoma" w:cs="Tahoma"/>
          <w:sz w:val="17"/>
          <w:szCs w:val="17"/>
          <w:rtl/>
        </w:rPr>
      </w:pPr>
      <w:r w:rsidRPr="005175FA">
        <w:rPr>
          <w:rFonts w:ascii="Tahoma" w:hAnsi="Tahoma" w:cs="Tahoma" w:hint="cs"/>
          <w:sz w:val="17"/>
          <w:szCs w:val="17"/>
          <w:rtl/>
        </w:rPr>
        <w:t>ב</w:t>
      </w:r>
      <w:r w:rsidRPr="005175FA" w:rsidR="005F3FD1">
        <w:rPr>
          <w:rFonts w:ascii="Tahoma" w:hAnsi="Tahoma" w:cs="Tahoma" w:hint="cs"/>
          <w:sz w:val="17"/>
          <w:szCs w:val="17"/>
          <w:rtl/>
        </w:rPr>
        <w:t xml:space="preserve">אוגוסט 2014 </w:t>
      </w:r>
      <w:r w:rsidRPr="005175FA">
        <w:rPr>
          <w:rFonts w:ascii="Tahoma" w:hAnsi="Tahoma" w:cs="Tahoma" w:hint="cs"/>
          <w:sz w:val="17"/>
          <w:szCs w:val="17"/>
          <w:rtl/>
        </w:rPr>
        <w:t xml:space="preserve">שלחה קק"ל מכתב לראש הממשלה ובו טענה, בין היתר, כי "הממשלה אינה משלמת את חלקה בהוצאות הייעור ופיתוח הקרקע בהתאם להוראות סעיף 14 לאמנה, ואיננה מבצעת התחשבנות בנושא, תוך הפרת ההסדר שנקבע בין קק"ל לבין המדינה בשנת 1991". במכתב ציינה קק"ל כי להערכתה הממשלה חבה לה כ-8 מיליארד ש"ח עבור עבודות פיתוח וייעור שביצע </w:t>
      </w:r>
      <w:r w:rsidRPr="005175FA">
        <w:rPr>
          <w:rFonts w:ascii="Tahoma" w:hAnsi="Tahoma" w:cs="Tahoma" w:hint="cs"/>
          <w:sz w:val="17"/>
          <w:szCs w:val="17"/>
          <w:rtl/>
        </w:rPr>
        <w:t>מפ"ק</w:t>
      </w:r>
      <w:r w:rsidRPr="005175FA">
        <w:rPr>
          <w:rFonts w:ascii="Tahoma" w:hAnsi="Tahoma" w:cs="Tahoma" w:hint="cs"/>
          <w:sz w:val="17"/>
          <w:szCs w:val="17"/>
          <w:rtl/>
        </w:rPr>
        <w:t xml:space="preserve"> במקרקעי מדינה. לפי הסברים שנתן </w:t>
      </w:r>
      <w:r w:rsidRPr="005175FA">
        <w:rPr>
          <w:rFonts w:ascii="Tahoma" w:hAnsi="Tahoma" w:cs="Tahoma" w:hint="cs"/>
          <w:sz w:val="17"/>
          <w:szCs w:val="17"/>
          <w:rtl/>
        </w:rPr>
        <w:t>מפ"ק</w:t>
      </w:r>
      <w:r w:rsidRPr="005175FA">
        <w:rPr>
          <w:rFonts w:ascii="Tahoma" w:hAnsi="Tahoma" w:cs="Tahoma" w:hint="cs"/>
          <w:sz w:val="17"/>
          <w:szCs w:val="17"/>
          <w:rtl/>
        </w:rPr>
        <w:t xml:space="preserve"> למשרד מבקר המדינה ביולי 2015, במכתב האמור נפלה טעות בחישוב - בחוב האמור נכללו רק ההוצאות שהוציאה קק"ל בחלק משנות פעילותה בגין פיתוח מקרקעי המדינה, ולאמתו של דבר הוצאות קק"ל בגין פיתוחם בתקופה </w:t>
      </w:r>
      <w:r w:rsidRPr="005175FA" w:rsidR="002106C7">
        <w:rPr>
          <w:rFonts w:ascii="Tahoma" w:hAnsi="Tahoma" w:cs="Tahoma" w:hint="cs"/>
          <w:sz w:val="17"/>
          <w:szCs w:val="17"/>
          <w:rtl/>
        </w:rPr>
        <w:t xml:space="preserve">שמשנת </w:t>
      </w:r>
      <w:r w:rsidRPr="005175FA">
        <w:rPr>
          <w:rFonts w:ascii="Tahoma" w:hAnsi="Tahoma" w:cs="Tahoma" w:hint="cs"/>
          <w:sz w:val="17"/>
          <w:szCs w:val="17"/>
          <w:rtl/>
        </w:rPr>
        <w:t xml:space="preserve">1991 ועד </w:t>
      </w:r>
      <w:r w:rsidRPr="005175FA" w:rsidR="002106C7">
        <w:rPr>
          <w:rFonts w:ascii="Tahoma" w:hAnsi="Tahoma" w:cs="Tahoma" w:hint="cs"/>
          <w:sz w:val="17"/>
          <w:szCs w:val="17"/>
          <w:rtl/>
        </w:rPr>
        <w:t xml:space="preserve">שנת </w:t>
      </w:r>
      <w:r w:rsidRPr="005175FA">
        <w:rPr>
          <w:rFonts w:ascii="Tahoma" w:hAnsi="Tahoma" w:cs="Tahoma" w:hint="cs"/>
          <w:sz w:val="17"/>
          <w:szCs w:val="17"/>
          <w:rtl/>
        </w:rPr>
        <w:t>2013 מסתכמת בכ-10.5 מיליארד ש"ח.</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175FA">
        <w:rPr>
          <w:rFonts w:hint="cs"/>
          <w:rtl/>
        </w:rPr>
        <w:t>בדיקת משרד מבקר המדינה העלתה כי ההערכות האמורות של קק"ל לגבי חוב המדינה כלפיה בגין פיתוח מקרקעי מדינה</w:t>
      </w:r>
      <w:r w:rsidRPr="005175FA">
        <w:rPr>
          <w:color w:val="FF0000"/>
          <w:rtl/>
        </w:rPr>
        <w:t xml:space="preserve"> </w:t>
      </w:r>
      <w:r w:rsidRPr="005175FA">
        <w:rPr>
          <w:rFonts w:hint="cs"/>
          <w:rtl/>
        </w:rPr>
        <w:t xml:space="preserve">אינן מבוססות כאמור על רישומי ההוצאות של </w:t>
      </w:r>
      <w:r w:rsidRPr="005175FA">
        <w:rPr>
          <w:rFonts w:hint="cs"/>
          <w:rtl/>
        </w:rPr>
        <w:t>מפ"ק</w:t>
      </w:r>
      <w:r w:rsidRPr="005175FA">
        <w:rPr>
          <w:rFonts w:hint="cs"/>
          <w:rtl/>
        </w:rPr>
        <w:t xml:space="preserve"> בגין פיתוח מקרקעי מדינה בפועל, אלא על חלוקת סך כל הוצאותיה של קק"ל בגין הפיתוח שעשה </w:t>
      </w:r>
      <w:r w:rsidRPr="005175FA">
        <w:rPr>
          <w:rFonts w:hint="cs"/>
          <w:rtl/>
        </w:rPr>
        <w:t>מפ"ק</w:t>
      </w:r>
      <w:r w:rsidRPr="005175FA">
        <w:rPr>
          <w:rFonts w:hint="cs"/>
          <w:rtl/>
        </w:rPr>
        <w:t xml:space="preserve"> בכל מקרקעי ישראל משנת 1991 ועד סוף שנת 2013, בהתאם לשיעורי ההחזקה הכוללים של המדינה ושל קק"ל במקרקעין אלה. </w:t>
      </w:r>
    </w:p>
    <w:p w:rsidR="00955E90" w:rsidRPr="005175FA" w:rsidP="004E15A2">
      <w:pPr>
        <w:spacing w:before="180" w:after="240" w:line="240" w:lineRule="exact"/>
        <w:ind w:left="340" w:right="2268"/>
        <w:jc w:val="both"/>
        <w:rPr>
          <w:rFonts w:ascii="Tahoma" w:hAnsi="Tahoma" w:cs="Tahoma"/>
          <w:sz w:val="17"/>
          <w:szCs w:val="17"/>
          <w:rtl/>
        </w:rPr>
      </w:pPr>
      <w:r w:rsidRPr="005175FA">
        <w:rPr>
          <w:rFonts w:ascii="Tahoma" w:hAnsi="Tahoma" w:cs="Tahoma" w:hint="cs"/>
          <w:sz w:val="17"/>
          <w:szCs w:val="17"/>
          <w:rtl/>
        </w:rPr>
        <w:t xml:space="preserve">בתשובתה מדצמבר 2015 טענה קק"ל כי ההוצאות המיוחסות למדינה לפי אופן החלוקה המתואר לעיל קטנות מההוצאות שקק"ל הוציאה בפועל בפיתוח מקרקעי המדינה. </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175FA">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7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38C9" w:rsidRPr="00373C5D" w:rsidP="009B03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965655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03442"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38C9" w:rsidRPr="00881D99" w:rsidP="009B0313">
                            <w:pPr>
                              <w:spacing w:after="0" w:line="240" w:lineRule="auto"/>
                              <w:rPr>
                                <w:color w:val="0B5294"/>
                                <w:spacing w:val="-4"/>
                                <w:sz w:val="24"/>
                                <w:szCs w:val="24"/>
                                <w:rtl/>
                                <w:cs/>
                              </w:rPr>
                            </w:pPr>
                            <w:r w:rsidRPr="009B0313">
                              <w:rPr>
                                <w:rFonts w:cs="Tahoma" w:hint="eastAsia"/>
                                <w:color w:val="0B5294"/>
                                <w:spacing w:val="-4"/>
                                <w:sz w:val="24"/>
                                <w:szCs w:val="24"/>
                                <w:rtl/>
                              </w:rPr>
                              <w:t>בעקבות</w:t>
                            </w:r>
                            <w:r w:rsidRPr="009B0313">
                              <w:rPr>
                                <w:rFonts w:cs="Tahoma"/>
                                <w:color w:val="0B5294"/>
                                <w:spacing w:val="-4"/>
                                <w:sz w:val="24"/>
                                <w:szCs w:val="24"/>
                                <w:rtl/>
                              </w:rPr>
                              <w:t xml:space="preserve"> </w:t>
                            </w:r>
                            <w:r w:rsidRPr="009B0313">
                              <w:rPr>
                                <w:rFonts w:cs="Tahoma" w:hint="eastAsia"/>
                                <w:color w:val="0B5294"/>
                                <w:spacing w:val="-4"/>
                                <w:sz w:val="24"/>
                                <w:szCs w:val="24"/>
                                <w:rtl/>
                              </w:rPr>
                              <w:t>המחדלים</w:t>
                            </w:r>
                            <w:r w:rsidRPr="009B0313">
                              <w:rPr>
                                <w:rFonts w:cs="Tahoma"/>
                                <w:color w:val="0B5294"/>
                                <w:spacing w:val="-4"/>
                                <w:sz w:val="24"/>
                                <w:szCs w:val="24"/>
                                <w:rtl/>
                              </w:rPr>
                              <w:t xml:space="preserve"> </w:t>
                            </w:r>
                            <w:r w:rsidRPr="009B0313">
                              <w:rPr>
                                <w:rFonts w:cs="Tahoma" w:hint="eastAsia"/>
                                <w:color w:val="0B5294"/>
                                <w:spacing w:val="-4"/>
                                <w:sz w:val="24"/>
                                <w:szCs w:val="24"/>
                                <w:rtl/>
                              </w:rPr>
                              <w:t>האמורים</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והמדינה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נוצר</w:t>
                            </w:r>
                            <w:r w:rsidRPr="009B0313">
                              <w:rPr>
                                <w:rFonts w:cs="Tahoma"/>
                                <w:color w:val="0B5294"/>
                                <w:spacing w:val="-4"/>
                                <w:sz w:val="24"/>
                                <w:szCs w:val="24"/>
                                <w:rtl/>
                              </w:rPr>
                              <w:t xml:space="preserve"> </w:t>
                            </w:r>
                            <w:r w:rsidRPr="009B0313">
                              <w:rPr>
                                <w:rFonts w:cs="Tahoma" w:hint="eastAsia"/>
                                <w:color w:val="0B5294"/>
                                <w:spacing w:val="-4"/>
                                <w:sz w:val="24"/>
                                <w:szCs w:val="24"/>
                                <w:rtl/>
                              </w:rPr>
                              <w:t>חוב</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לקק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שהיקפו</w:t>
                            </w:r>
                            <w:r w:rsidRPr="009B0313">
                              <w:rPr>
                                <w:rFonts w:cs="Tahoma"/>
                                <w:color w:val="0B5294"/>
                                <w:spacing w:val="-4"/>
                                <w:sz w:val="24"/>
                                <w:szCs w:val="24"/>
                                <w:rtl/>
                              </w:rPr>
                              <w:t xml:space="preserve"> </w:t>
                            </w:r>
                            <w:r w:rsidRPr="009B0313">
                              <w:rPr>
                                <w:rFonts w:cs="Tahoma" w:hint="eastAsia"/>
                                <w:color w:val="0B5294"/>
                                <w:spacing w:val="-4"/>
                                <w:sz w:val="24"/>
                                <w:szCs w:val="24"/>
                                <w:rtl/>
                              </w:rPr>
                              <w:t>אינו</w:t>
                            </w:r>
                            <w:r w:rsidRPr="009B0313">
                              <w:rPr>
                                <w:rFonts w:cs="Tahoma"/>
                                <w:color w:val="0B5294"/>
                                <w:spacing w:val="-4"/>
                                <w:sz w:val="24"/>
                                <w:szCs w:val="24"/>
                                <w:rtl/>
                              </w:rPr>
                              <w:t xml:space="preserve"> </w:t>
                            </w:r>
                            <w:r w:rsidRPr="009B0313">
                              <w:rPr>
                                <w:rFonts w:cs="Tahoma" w:hint="eastAsia"/>
                                <w:color w:val="0B5294"/>
                                <w:spacing w:val="-4"/>
                                <w:sz w:val="24"/>
                                <w:szCs w:val="24"/>
                                <w:rtl/>
                              </w:rPr>
                              <w:t>ידוע</w:t>
                            </w:r>
                            <w:r w:rsidRPr="009B0313">
                              <w:rPr>
                                <w:rFonts w:cs="Tahoma"/>
                                <w:color w:val="0B5294"/>
                                <w:spacing w:val="-4"/>
                                <w:sz w:val="24"/>
                                <w:szCs w:val="24"/>
                                <w:rtl/>
                              </w:rPr>
                              <w:t xml:space="preserve">, </w:t>
                            </w:r>
                            <w:r w:rsidRPr="009B0313">
                              <w:rPr>
                                <w:rFonts w:cs="Tahoma" w:hint="eastAsia"/>
                                <w:color w:val="0B5294"/>
                                <w:spacing w:val="-4"/>
                                <w:sz w:val="24"/>
                                <w:szCs w:val="24"/>
                                <w:rtl/>
                              </w:rPr>
                              <w:t>והוא</w:t>
                            </w:r>
                            <w:r w:rsidRPr="009B0313">
                              <w:rPr>
                                <w:rFonts w:cs="Tahoma"/>
                                <w:color w:val="0B5294"/>
                                <w:spacing w:val="-4"/>
                                <w:sz w:val="24"/>
                                <w:szCs w:val="24"/>
                                <w:rtl/>
                              </w:rPr>
                              <w:t xml:space="preserve"> </w:t>
                            </w:r>
                            <w:r w:rsidRPr="009B0313">
                              <w:rPr>
                                <w:rFonts w:cs="Tahoma" w:hint="eastAsia"/>
                                <w:color w:val="0B5294"/>
                                <w:spacing w:val="-4"/>
                                <w:sz w:val="24"/>
                                <w:szCs w:val="24"/>
                                <w:rtl/>
                              </w:rPr>
                              <w:t>נאמד</w:t>
                            </w:r>
                            <w:r w:rsidRPr="009B0313">
                              <w:rPr>
                                <w:rFonts w:cs="Tahoma"/>
                                <w:color w:val="0B5294"/>
                                <w:spacing w:val="-4"/>
                                <w:sz w:val="24"/>
                                <w:szCs w:val="24"/>
                                <w:rtl/>
                              </w:rPr>
                              <w:t xml:space="preserve"> </w:t>
                            </w:r>
                            <w:r w:rsidRPr="009B0313">
                              <w:rPr>
                                <w:rFonts w:cs="Tahoma" w:hint="eastAsia"/>
                                <w:color w:val="0B5294"/>
                                <w:spacing w:val="-4"/>
                                <w:sz w:val="24"/>
                                <w:szCs w:val="24"/>
                                <w:rtl/>
                              </w:rPr>
                              <w:t>להערכת</w:t>
                            </w:r>
                            <w:r w:rsidRPr="009B0313">
                              <w:rPr>
                                <w:rFonts w:cs="Tahoma"/>
                                <w:color w:val="0B5294"/>
                                <w:spacing w:val="-4"/>
                                <w:sz w:val="24"/>
                                <w:szCs w:val="24"/>
                                <w:rtl/>
                              </w:rPr>
                              <w:t xml:space="preserve"> </w:t>
                            </w:r>
                            <w:r w:rsidRPr="009B0313">
                              <w:rPr>
                                <w:rFonts w:cs="Tahoma" w:hint="eastAsia"/>
                                <w:color w:val="0B5294"/>
                                <w:spacing w:val="-4"/>
                                <w:sz w:val="24"/>
                                <w:szCs w:val="24"/>
                                <w:rtl/>
                              </w:rPr>
                              <w:t>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באוגוסט</w:t>
                            </w:r>
                            <w:r w:rsidRPr="009B0313">
                              <w:rPr>
                                <w:rFonts w:cs="Tahoma"/>
                                <w:color w:val="0B5294"/>
                                <w:spacing w:val="-4"/>
                                <w:sz w:val="24"/>
                                <w:szCs w:val="24"/>
                                <w:rtl/>
                              </w:rPr>
                              <w:t xml:space="preserve"> 2014 </w:t>
                            </w:r>
                            <w:r w:rsidRPr="009B0313">
                              <w:rPr>
                                <w:rFonts w:cs="Tahoma" w:hint="eastAsia"/>
                                <w:color w:val="0B5294"/>
                                <w:spacing w:val="-4"/>
                                <w:sz w:val="24"/>
                                <w:szCs w:val="24"/>
                                <w:rtl/>
                              </w:rPr>
                              <w:t>בכ</w:t>
                            </w:r>
                            <w:r w:rsidRPr="009B0313">
                              <w:rPr>
                                <w:rFonts w:cs="Tahoma"/>
                                <w:color w:val="0B5294"/>
                                <w:spacing w:val="-4"/>
                                <w:sz w:val="24"/>
                                <w:szCs w:val="24"/>
                                <w:rtl/>
                              </w:rPr>
                              <w:t xml:space="preserve">-10.5 </w:t>
                            </w:r>
                            <w:r w:rsidRPr="009B0313">
                              <w:rPr>
                                <w:rFonts w:cs="Tahoma" w:hint="eastAsia"/>
                                <w:color w:val="0B5294"/>
                                <w:spacing w:val="-4"/>
                                <w:sz w:val="24"/>
                                <w:szCs w:val="24"/>
                                <w:rtl/>
                              </w:rPr>
                              <w:t>מיליארד</w:t>
                            </w:r>
                            <w:r w:rsidRPr="009B0313">
                              <w:rPr>
                                <w:rFonts w:cs="Tahoma"/>
                                <w:color w:val="0B5294"/>
                                <w:spacing w:val="-4"/>
                                <w:sz w:val="24"/>
                                <w:szCs w:val="24"/>
                                <w:rtl/>
                              </w:rPr>
                              <w:t xml:space="preserve"> </w:t>
                            </w:r>
                            <w:r w:rsidRPr="009B0313">
                              <w:rPr>
                                <w:rFonts w:cs="Tahoma" w:hint="eastAsia"/>
                                <w:color w:val="0B5294"/>
                                <w:spacing w:val="-4"/>
                                <w:sz w:val="24"/>
                                <w:szCs w:val="24"/>
                                <w:rtl/>
                              </w:rPr>
                              <w:t>ש</w:t>
                            </w:r>
                            <w:r w:rsidRPr="009B0313">
                              <w:rPr>
                                <w:rFonts w:cs="Tahoma"/>
                                <w:color w:val="0B5294"/>
                                <w:spacing w:val="-4"/>
                                <w:sz w:val="24"/>
                                <w:szCs w:val="24"/>
                                <w:rtl/>
                              </w:rPr>
                              <w:t>"</w:t>
                            </w:r>
                            <w:r w:rsidRPr="009B0313">
                              <w:rPr>
                                <w:rFonts w:cs="Tahoma" w:hint="eastAsia"/>
                                <w:color w:val="0B5294"/>
                                <w:spacing w:val="-4"/>
                                <w:sz w:val="24"/>
                                <w:szCs w:val="24"/>
                                <w:rtl/>
                              </w:rPr>
                              <w:t>ח</w:t>
                            </w:r>
                          </w:p>
                          <w:p w:rsidR="002038C9" w:rsidRPr="00373C5D" w:rsidP="009B03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526500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30273"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2038C9" w:rsidRPr="00373C5D" w:rsidP="009B0313">
                      <w:pPr>
                        <w:spacing w:line="240" w:lineRule="atLeast"/>
                        <w:rPr>
                          <w:rFonts w:cs="Tahoma"/>
                          <w:b/>
                          <w:bCs/>
                          <w:color w:val="0B5294"/>
                          <w:sz w:val="48"/>
                          <w:szCs w:val="48"/>
                          <w:rtl/>
                        </w:rPr>
                      </w:pPr>
                      <w:drawing>
                        <wp:inline distT="0" distB="0" distL="0" distR="0">
                          <wp:extent cx="311150" cy="256800"/>
                          <wp:effectExtent l="0" t="0" r="0" b="0"/>
                          <wp:docPr id="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61134"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38C9" w:rsidRPr="00881D99" w:rsidP="009B0313">
                      <w:pPr>
                        <w:spacing w:after="0" w:line="240" w:lineRule="auto"/>
                        <w:rPr>
                          <w:color w:val="0B5294"/>
                          <w:spacing w:val="-4"/>
                          <w:sz w:val="24"/>
                          <w:szCs w:val="24"/>
                          <w:rtl/>
                          <w:cs/>
                        </w:rPr>
                      </w:pPr>
                      <w:r w:rsidRPr="009B0313">
                        <w:rPr>
                          <w:rFonts w:cs="Tahoma" w:hint="eastAsia"/>
                          <w:color w:val="0B5294"/>
                          <w:spacing w:val="-4"/>
                          <w:sz w:val="24"/>
                          <w:szCs w:val="24"/>
                          <w:rtl/>
                        </w:rPr>
                        <w:t>בעקבות</w:t>
                      </w:r>
                      <w:r w:rsidRPr="009B0313">
                        <w:rPr>
                          <w:rFonts w:cs="Tahoma"/>
                          <w:color w:val="0B5294"/>
                          <w:spacing w:val="-4"/>
                          <w:sz w:val="24"/>
                          <w:szCs w:val="24"/>
                          <w:rtl/>
                        </w:rPr>
                        <w:t xml:space="preserve"> </w:t>
                      </w:r>
                      <w:r w:rsidRPr="009B0313">
                        <w:rPr>
                          <w:rFonts w:cs="Tahoma" w:hint="eastAsia"/>
                          <w:color w:val="0B5294"/>
                          <w:spacing w:val="-4"/>
                          <w:sz w:val="24"/>
                          <w:szCs w:val="24"/>
                          <w:rtl/>
                        </w:rPr>
                        <w:t>המחדלים</w:t>
                      </w:r>
                      <w:r w:rsidRPr="009B0313">
                        <w:rPr>
                          <w:rFonts w:cs="Tahoma"/>
                          <w:color w:val="0B5294"/>
                          <w:spacing w:val="-4"/>
                          <w:sz w:val="24"/>
                          <w:szCs w:val="24"/>
                          <w:rtl/>
                        </w:rPr>
                        <w:t xml:space="preserve"> </w:t>
                      </w:r>
                      <w:r w:rsidRPr="009B0313">
                        <w:rPr>
                          <w:rFonts w:cs="Tahoma" w:hint="eastAsia"/>
                          <w:color w:val="0B5294"/>
                          <w:spacing w:val="-4"/>
                          <w:sz w:val="24"/>
                          <w:szCs w:val="24"/>
                          <w:rtl/>
                        </w:rPr>
                        <w:t>האמורים</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והמדינה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נוצר</w:t>
                      </w:r>
                      <w:r w:rsidRPr="009B0313">
                        <w:rPr>
                          <w:rFonts w:cs="Tahoma"/>
                          <w:color w:val="0B5294"/>
                          <w:spacing w:val="-4"/>
                          <w:sz w:val="24"/>
                          <w:szCs w:val="24"/>
                          <w:rtl/>
                        </w:rPr>
                        <w:t xml:space="preserve"> </w:t>
                      </w:r>
                      <w:r w:rsidRPr="009B0313">
                        <w:rPr>
                          <w:rFonts w:cs="Tahoma" w:hint="eastAsia"/>
                          <w:color w:val="0B5294"/>
                          <w:spacing w:val="-4"/>
                          <w:sz w:val="24"/>
                          <w:szCs w:val="24"/>
                          <w:rtl/>
                        </w:rPr>
                        <w:t>חוב</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לקק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שהיקפו</w:t>
                      </w:r>
                      <w:r w:rsidRPr="009B0313">
                        <w:rPr>
                          <w:rFonts w:cs="Tahoma"/>
                          <w:color w:val="0B5294"/>
                          <w:spacing w:val="-4"/>
                          <w:sz w:val="24"/>
                          <w:szCs w:val="24"/>
                          <w:rtl/>
                        </w:rPr>
                        <w:t xml:space="preserve"> </w:t>
                      </w:r>
                      <w:r w:rsidRPr="009B0313">
                        <w:rPr>
                          <w:rFonts w:cs="Tahoma" w:hint="eastAsia"/>
                          <w:color w:val="0B5294"/>
                          <w:spacing w:val="-4"/>
                          <w:sz w:val="24"/>
                          <w:szCs w:val="24"/>
                          <w:rtl/>
                        </w:rPr>
                        <w:t>אינו</w:t>
                      </w:r>
                      <w:r w:rsidRPr="009B0313">
                        <w:rPr>
                          <w:rFonts w:cs="Tahoma"/>
                          <w:color w:val="0B5294"/>
                          <w:spacing w:val="-4"/>
                          <w:sz w:val="24"/>
                          <w:szCs w:val="24"/>
                          <w:rtl/>
                        </w:rPr>
                        <w:t xml:space="preserve"> </w:t>
                      </w:r>
                      <w:r w:rsidRPr="009B0313">
                        <w:rPr>
                          <w:rFonts w:cs="Tahoma" w:hint="eastAsia"/>
                          <w:color w:val="0B5294"/>
                          <w:spacing w:val="-4"/>
                          <w:sz w:val="24"/>
                          <w:szCs w:val="24"/>
                          <w:rtl/>
                        </w:rPr>
                        <w:t>ידוע</w:t>
                      </w:r>
                      <w:r w:rsidRPr="009B0313">
                        <w:rPr>
                          <w:rFonts w:cs="Tahoma"/>
                          <w:color w:val="0B5294"/>
                          <w:spacing w:val="-4"/>
                          <w:sz w:val="24"/>
                          <w:szCs w:val="24"/>
                          <w:rtl/>
                        </w:rPr>
                        <w:t xml:space="preserve">, </w:t>
                      </w:r>
                      <w:r w:rsidRPr="009B0313">
                        <w:rPr>
                          <w:rFonts w:cs="Tahoma" w:hint="eastAsia"/>
                          <w:color w:val="0B5294"/>
                          <w:spacing w:val="-4"/>
                          <w:sz w:val="24"/>
                          <w:szCs w:val="24"/>
                          <w:rtl/>
                        </w:rPr>
                        <w:t>והוא</w:t>
                      </w:r>
                      <w:r w:rsidRPr="009B0313">
                        <w:rPr>
                          <w:rFonts w:cs="Tahoma"/>
                          <w:color w:val="0B5294"/>
                          <w:spacing w:val="-4"/>
                          <w:sz w:val="24"/>
                          <w:szCs w:val="24"/>
                          <w:rtl/>
                        </w:rPr>
                        <w:t xml:space="preserve"> </w:t>
                      </w:r>
                      <w:r w:rsidRPr="009B0313">
                        <w:rPr>
                          <w:rFonts w:cs="Tahoma" w:hint="eastAsia"/>
                          <w:color w:val="0B5294"/>
                          <w:spacing w:val="-4"/>
                          <w:sz w:val="24"/>
                          <w:szCs w:val="24"/>
                          <w:rtl/>
                        </w:rPr>
                        <w:t>נאמד</w:t>
                      </w:r>
                      <w:r w:rsidRPr="009B0313">
                        <w:rPr>
                          <w:rFonts w:cs="Tahoma"/>
                          <w:color w:val="0B5294"/>
                          <w:spacing w:val="-4"/>
                          <w:sz w:val="24"/>
                          <w:szCs w:val="24"/>
                          <w:rtl/>
                        </w:rPr>
                        <w:t xml:space="preserve"> </w:t>
                      </w:r>
                      <w:r w:rsidRPr="009B0313">
                        <w:rPr>
                          <w:rFonts w:cs="Tahoma" w:hint="eastAsia"/>
                          <w:color w:val="0B5294"/>
                          <w:spacing w:val="-4"/>
                          <w:sz w:val="24"/>
                          <w:szCs w:val="24"/>
                          <w:rtl/>
                        </w:rPr>
                        <w:t>להערכת</w:t>
                      </w:r>
                      <w:r w:rsidRPr="009B0313">
                        <w:rPr>
                          <w:rFonts w:cs="Tahoma"/>
                          <w:color w:val="0B5294"/>
                          <w:spacing w:val="-4"/>
                          <w:sz w:val="24"/>
                          <w:szCs w:val="24"/>
                          <w:rtl/>
                        </w:rPr>
                        <w:t xml:space="preserve"> </w:t>
                      </w:r>
                      <w:r w:rsidRPr="009B0313">
                        <w:rPr>
                          <w:rFonts w:cs="Tahoma" w:hint="eastAsia"/>
                          <w:color w:val="0B5294"/>
                          <w:spacing w:val="-4"/>
                          <w:sz w:val="24"/>
                          <w:szCs w:val="24"/>
                          <w:rtl/>
                        </w:rPr>
                        <w:t>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באוגוסט</w:t>
                      </w:r>
                      <w:r w:rsidRPr="009B0313">
                        <w:rPr>
                          <w:rFonts w:cs="Tahoma"/>
                          <w:color w:val="0B5294"/>
                          <w:spacing w:val="-4"/>
                          <w:sz w:val="24"/>
                          <w:szCs w:val="24"/>
                          <w:rtl/>
                        </w:rPr>
                        <w:t xml:space="preserve"> 2014 </w:t>
                      </w:r>
                      <w:r w:rsidRPr="009B0313">
                        <w:rPr>
                          <w:rFonts w:cs="Tahoma" w:hint="eastAsia"/>
                          <w:color w:val="0B5294"/>
                          <w:spacing w:val="-4"/>
                          <w:sz w:val="24"/>
                          <w:szCs w:val="24"/>
                          <w:rtl/>
                        </w:rPr>
                        <w:t>בכ</w:t>
                      </w:r>
                      <w:r w:rsidRPr="009B0313">
                        <w:rPr>
                          <w:rFonts w:cs="Tahoma"/>
                          <w:color w:val="0B5294"/>
                          <w:spacing w:val="-4"/>
                          <w:sz w:val="24"/>
                          <w:szCs w:val="24"/>
                          <w:rtl/>
                        </w:rPr>
                        <w:t xml:space="preserve">-10.5 </w:t>
                      </w:r>
                      <w:r w:rsidRPr="009B0313">
                        <w:rPr>
                          <w:rFonts w:cs="Tahoma" w:hint="eastAsia"/>
                          <w:color w:val="0B5294"/>
                          <w:spacing w:val="-4"/>
                          <w:sz w:val="24"/>
                          <w:szCs w:val="24"/>
                          <w:rtl/>
                        </w:rPr>
                        <w:t>מיליארד</w:t>
                      </w:r>
                      <w:r w:rsidRPr="009B0313">
                        <w:rPr>
                          <w:rFonts w:cs="Tahoma"/>
                          <w:color w:val="0B5294"/>
                          <w:spacing w:val="-4"/>
                          <w:sz w:val="24"/>
                          <w:szCs w:val="24"/>
                          <w:rtl/>
                        </w:rPr>
                        <w:t xml:space="preserve"> </w:t>
                      </w:r>
                      <w:r w:rsidRPr="009B0313">
                        <w:rPr>
                          <w:rFonts w:cs="Tahoma" w:hint="eastAsia"/>
                          <w:color w:val="0B5294"/>
                          <w:spacing w:val="-4"/>
                          <w:sz w:val="24"/>
                          <w:szCs w:val="24"/>
                          <w:rtl/>
                        </w:rPr>
                        <w:t>ש</w:t>
                      </w:r>
                      <w:r w:rsidRPr="009B0313">
                        <w:rPr>
                          <w:rFonts w:cs="Tahoma"/>
                          <w:color w:val="0B5294"/>
                          <w:spacing w:val="-4"/>
                          <w:sz w:val="24"/>
                          <w:szCs w:val="24"/>
                          <w:rtl/>
                        </w:rPr>
                        <w:t>"</w:t>
                      </w:r>
                      <w:r w:rsidRPr="009B0313">
                        <w:rPr>
                          <w:rFonts w:cs="Tahoma" w:hint="eastAsia"/>
                          <w:color w:val="0B5294"/>
                          <w:spacing w:val="-4"/>
                          <w:sz w:val="24"/>
                          <w:szCs w:val="24"/>
                          <w:rtl/>
                        </w:rPr>
                        <w:t>ח</w:t>
                      </w:r>
                    </w:p>
                    <w:p w:rsidR="002038C9" w:rsidRPr="00373C5D" w:rsidP="009B0313">
                      <w:pPr>
                        <w:spacing w:before="120" w:after="0" w:line="240" w:lineRule="atLeast"/>
                        <w:rPr>
                          <w:rFonts w:cs="Tahoma"/>
                          <w:b/>
                          <w:bCs/>
                          <w:color w:val="0B5294"/>
                          <w:sz w:val="48"/>
                          <w:szCs w:val="48"/>
                          <w:rtl/>
                        </w:rPr>
                      </w:pPr>
                      <w:drawing>
                        <wp:inline distT="0" distB="0" distL="0" distR="0">
                          <wp:extent cx="288000" cy="31337"/>
                          <wp:effectExtent l="0" t="0" r="0" b="6985"/>
                          <wp:docPr id="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22133"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175FA" w:rsidR="00955E90">
        <w:rPr>
          <w:rFonts w:hint="cs"/>
          <w:rtl/>
        </w:rPr>
        <w:t>הועלה כי עד יולי 2016, מועד סיום הביקורת, כ-25 שנים לאחר חתימת ההסכם, עדיין לא פנתה המדינה לקק"ל כדי לקבל מידע על ההוצאות שהוציאה בגין פיתוח מקרקעי מדינה. בעקבות המחדלים האמורים של קק"ל והמדינה, נוצר חוב של המדינה לקק"ל שהיקפו אינו ידוע, והוא נאמד להערכת קק"ל באוגוסט 2014 בכ-10.5 מיליארד ש"ח. משרד מבקר המדינה רואה בחומרה את אופן פעילותן האמור של קק"ל ושל המדינה בנושא.</w:t>
      </w:r>
    </w:p>
    <w:p w:rsidR="00955E90" w:rsidRPr="005175FA" w:rsidP="004E15A2">
      <w:pPr>
        <w:spacing w:before="180" w:after="240" w:line="240" w:lineRule="exact"/>
        <w:ind w:left="340" w:right="2268"/>
        <w:jc w:val="both"/>
        <w:rPr>
          <w:rFonts w:ascii="Tahoma" w:hAnsi="Tahoma" w:cs="Tahoma"/>
          <w:sz w:val="17"/>
          <w:szCs w:val="17"/>
          <w:rtl/>
        </w:rPr>
      </w:pPr>
      <w:r w:rsidRPr="005175FA">
        <w:rPr>
          <w:rFonts w:ascii="Tahoma" w:hAnsi="Tahoma" w:cs="Tahoma" w:hint="cs"/>
          <w:sz w:val="17"/>
          <w:szCs w:val="17"/>
          <w:rtl/>
        </w:rPr>
        <w:t xml:space="preserve">בתשובתה מדצמבר 2015 הסבירה קק"ל כי בפועל, במסגרת התחשבנות שהיא החלה לקיים עם המדינה בשנת 2015 כחלק מהליך הסדרת מערכת היחסים בין </w:t>
      </w:r>
      <w:r w:rsidRPr="009F5EBC">
        <w:rPr>
          <w:rFonts w:ascii="Tahoma" w:hAnsi="Tahoma" w:cs="Tahoma" w:hint="cs"/>
          <w:spacing w:val="-2"/>
          <w:sz w:val="17"/>
          <w:szCs w:val="17"/>
          <w:rtl/>
        </w:rPr>
        <w:t>המדינה לבין קק"ל</w:t>
      </w:r>
      <w:r>
        <w:rPr>
          <w:rStyle w:val="FootnoteReference1"/>
          <w:rFonts w:ascii="Tahoma" w:hAnsi="Tahoma" w:cs="Tahoma"/>
          <w:spacing w:val="-2"/>
          <w:sz w:val="17"/>
          <w:szCs w:val="17"/>
          <w:rtl/>
        </w:rPr>
        <w:footnoteReference w:id="19"/>
      </w:r>
      <w:r w:rsidRPr="009F5EBC">
        <w:rPr>
          <w:rFonts w:ascii="Tahoma" w:hAnsi="Tahoma" w:cs="Tahoma" w:hint="cs"/>
          <w:spacing w:val="-2"/>
          <w:sz w:val="17"/>
          <w:szCs w:val="17"/>
          <w:rtl/>
        </w:rPr>
        <w:t>, היא לא דרשה מהמדינה החזר בגין הוצאותיה על פרויקטים</w:t>
      </w:r>
      <w:r w:rsidRPr="005175FA">
        <w:rPr>
          <w:rFonts w:ascii="Tahoma" w:hAnsi="Tahoma" w:cs="Tahoma" w:hint="cs"/>
          <w:sz w:val="17"/>
          <w:szCs w:val="17"/>
          <w:rtl/>
        </w:rPr>
        <w:t xml:space="preserve"> אלא רק על הוצאותיה עבור עבודות ייעור שבצעה במקרקעי המדינה.</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175FA">
        <w:rPr>
          <w:rFonts w:hint="cs"/>
          <w:rtl/>
        </w:rPr>
        <w:t>לדעת משרד מבקר המדינה אין זה תקין שהמדינה אפשרה במשך שנים רבות</w:t>
      </w:r>
      <w:r w:rsidRPr="005175FA" w:rsidR="00AC3D17">
        <w:rPr>
          <w:rFonts w:hint="cs"/>
          <w:rtl/>
        </w:rPr>
        <w:t xml:space="preserve"> את</w:t>
      </w:r>
      <w:r w:rsidRPr="005175FA">
        <w:rPr>
          <w:rFonts w:hint="cs"/>
          <w:rtl/>
        </w:rPr>
        <w:t xml:space="preserve"> </w:t>
      </w:r>
      <w:r w:rsidRPr="005175FA" w:rsidR="00AC3D17">
        <w:rPr>
          <w:rFonts w:hint="cs"/>
          <w:rtl/>
        </w:rPr>
        <w:t>ה</w:t>
      </w:r>
      <w:r w:rsidRPr="005175FA">
        <w:rPr>
          <w:rFonts w:hint="cs"/>
          <w:rtl/>
        </w:rPr>
        <w:t xml:space="preserve">מצב </w:t>
      </w:r>
      <w:r w:rsidRPr="005175FA" w:rsidR="00AC3D17">
        <w:rPr>
          <w:rFonts w:hint="cs"/>
          <w:rtl/>
        </w:rPr>
        <w:t>ש</w:t>
      </w:r>
      <w:r w:rsidRPr="005175FA">
        <w:rPr>
          <w:rFonts w:hint="cs"/>
          <w:rtl/>
        </w:rPr>
        <w:t xml:space="preserve">בו היא צוברת חובות כלפי קק"ל בסכום ניכר ובלתי ידוע, מבלי שמועבר לה פירוט של אותן חובות וכאשר מועד פירעונם אינו ידוע </w:t>
      </w:r>
      <w:r w:rsidRPr="005175FA" w:rsidR="005F5554">
        <w:rPr>
          <w:rFonts w:hint="cs"/>
          <w:rtl/>
        </w:rPr>
        <w:t>ו</w:t>
      </w:r>
      <w:r w:rsidRPr="005175FA">
        <w:rPr>
          <w:rFonts w:hint="cs"/>
          <w:rtl/>
        </w:rPr>
        <w:t>תלוי בהחלטת קק"ל.</w:t>
      </w:r>
    </w:p>
    <w:p w:rsidR="00955E90" w:rsidRPr="005175FA" w:rsidP="00795ED4">
      <w:pPr>
        <w:pStyle w:val="ListParagraph"/>
        <w:numPr>
          <w:ilvl w:val="0"/>
          <w:numId w:val="24"/>
        </w:numPr>
        <w:autoSpaceDE/>
        <w:autoSpaceDN/>
        <w:adjustRightInd/>
        <w:spacing w:before="180" w:after="240" w:line="240" w:lineRule="exact"/>
        <w:ind w:left="340" w:right="2268" w:hanging="340"/>
        <w:rPr>
          <w:sz w:val="17"/>
          <w:szCs w:val="17"/>
        </w:rPr>
      </w:pPr>
      <w:r w:rsidRPr="005C6C7C">
        <w:rPr>
          <w:rStyle w:val="73"/>
          <w:rFonts w:ascii="Tahoma" w:hAnsi="Tahoma" w:cs="Tahoma" w:hint="cs"/>
          <w:sz w:val="17"/>
          <w:szCs w:val="17"/>
          <w:rtl/>
        </w:rPr>
        <w:t>שווי המקרקעין שקיבלה קק"ל בתמורה להוצאות פיתוח:</w:t>
      </w:r>
      <w:r w:rsidRPr="005175FA">
        <w:rPr>
          <w:rFonts w:hint="cs"/>
          <w:sz w:val="17"/>
          <w:szCs w:val="17"/>
          <w:rtl/>
        </w:rPr>
        <w:t xml:space="preserve"> בהסכם משנת 1991 נקבע כי "מיד לאחר ר</w:t>
      </w:r>
      <w:r w:rsidRPr="005175FA" w:rsidR="00121031">
        <w:rPr>
          <w:rFonts w:hint="cs"/>
          <w:sz w:val="17"/>
          <w:szCs w:val="17"/>
          <w:rtl/>
        </w:rPr>
        <w:t>י</w:t>
      </w:r>
      <w:r w:rsidRPr="005175FA">
        <w:rPr>
          <w:rFonts w:hint="cs"/>
          <w:sz w:val="17"/>
          <w:szCs w:val="17"/>
          <w:rtl/>
        </w:rPr>
        <w:t xml:space="preserve">שום המקרקעין או בסמוך לרישומם על שם קק"ל, יקבע שווי המקרקעין המועברים [לקק"ל] על ידי השמאי הממשלתי הראשי או ע"י שמאים של </w:t>
      </w:r>
      <w:r w:rsidRPr="005175FA">
        <w:rPr>
          <w:rFonts w:hint="cs"/>
          <w:sz w:val="17"/>
          <w:szCs w:val="17"/>
          <w:rtl/>
        </w:rPr>
        <w:t>מינהל</w:t>
      </w:r>
      <w:r w:rsidRPr="005175FA">
        <w:rPr>
          <w:rFonts w:hint="cs"/>
          <w:sz w:val="17"/>
          <w:szCs w:val="17"/>
          <w:rtl/>
        </w:rPr>
        <w:t xml:space="preserve"> מקרקעי ישראל... קביעת שווי המקרקעין כאמור תעשה עפ"י הנחיות צוות משותף של נציגי המדינה ונציגי קק"ל".</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175FA">
        <w:rPr>
          <w:rFonts w:hint="cs"/>
          <w:rtl/>
        </w:rPr>
        <w:t xml:space="preserve">הביקורת העלתה כי שלא בהתאם להסכם, </w:t>
      </w:r>
      <w:r w:rsidRPr="005175FA">
        <w:rPr>
          <w:rFonts w:hint="cs"/>
          <w:rtl/>
        </w:rPr>
        <w:t>רמ"י</w:t>
      </w:r>
      <w:r w:rsidRPr="005175FA">
        <w:rPr>
          <w:rFonts w:hint="cs"/>
          <w:rtl/>
        </w:rPr>
        <w:t xml:space="preserve"> לא דאגה לכך שהשמאי הממשלתי הראשי או שמאים מטעמה יקבעו את ערכם של המקרקעין שהועברו כאמור מהמדינה לקק"ל מכוח ההסכם. עקב כך אין בידי המדינה וקק"ל מידע על שווי מקרקעין אלה, שעשוי</w:t>
      </w:r>
      <w:r w:rsidRPr="005175FA">
        <w:rPr>
          <w:rtl/>
        </w:rPr>
        <w:t xml:space="preserve"> </w:t>
      </w:r>
      <w:r w:rsidRPr="005175FA">
        <w:rPr>
          <w:rFonts w:hint="cs"/>
          <w:rtl/>
        </w:rPr>
        <w:t>להסתכם</w:t>
      </w:r>
      <w:r w:rsidRPr="005175FA">
        <w:rPr>
          <w:rtl/>
        </w:rPr>
        <w:t xml:space="preserve"> </w:t>
      </w:r>
      <w:r w:rsidRPr="005175FA">
        <w:rPr>
          <w:rFonts w:hint="cs"/>
          <w:rtl/>
        </w:rPr>
        <w:t>במיליארדי</w:t>
      </w:r>
      <w:r w:rsidRPr="005175FA">
        <w:rPr>
          <w:rtl/>
        </w:rPr>
        <w:t xml:space="preserve"> </w:t>
      </w:r>
      <w:r w:rsidRPr="005175FA">
        <w:rPr>
          <w:rFonts w:hint="cs"/>
          <w:rtl/>
        </w:rPr>
        <w:t>שקלים</w:t>
      </w:r>
      <w:r w:rsidRPr="005175FA">
        <w:rPr>
          <w:rtl/>
        </w:rPr>
        <w:t xml:space="preserve">. </w:t>
      </w:r>
      <w:r w:rsidRPr="005175FA">
        <w:rPr>
          <w:rFonts w:hint="cs"/>
          <w:rtl/>
        </w:rPr>
        <w:t>לדעת</w:t>
      </w:r>
      <w:r w:rsidRPr="005175FA">
        <w:rPr>
          <w:rtl/>
        </w:rPr>
        <w:t xml:space="preserve"> משרד מבקר המדינה </w:t>
      </w:r>
      <w:r w:rsidRPr="005175FA">
        <w:rPr>
          <w:rFonts w:hint="cs"/>
          <w:rtl/>
        </w:rPr>
        <w:t xml:space="preserve">התנהלות המדינה וקק"ל בנושא זה היא בניגוד לסדרי </w:t>
      </w:r>
      <w:r w:rsidRPr="005175FA">
        <w:rPr>
          <w:rFonts w:hint="cs"/>
          <w:rtl/>
        </w:rPr>
        <w:t>מינהל</w:t>
      </w:r>
      <w:r w:rsidRPr="005175FA">
        <w:rPr>
          <w:rFonts w:hint="cs"/>
          <w:rtl/>
        </w:rPr>
        <w:t xml:space="preserve"> תקינים.</w:t>
      </w:r>
    </w:p>
    <w:p w:rsidR="00955E90" w:rsidRPr="005175FA" w:rsidP="00386A47">
      <w:pPr>
        <w:pStyle w:val="ListParagraph"/>
        <w:numPr>
          <w:ilvl w:val="0"/>
          <w:numId w:val="24"/>
        </w:numPr>
        <w:autoSpaceDE/>
        <w:autoSpaceDN/>
        <w:adjustRightInd/>
        <w:spacing w:before="180" w:after="240" w:line="240" w:lineRule="exact"/>
        <w:ind w:left="340" w:right="2268" w:hanging="340"/>
        <w:rPr>
          <w:rStyle w:val="53"/>
          <w:rFonts w:ascii="Tahoma" w:hAnsi="Tahoma" w:cs="Tahoma"/>
          <w:sz w:val="17"/>
          <w:szCs w:val="17"/>
        </w:rPr>
      </w:pPr>
      <w:r w:rsidRPr="005C6C7C">
        <w:rPr>
          <w:rStyle w:val="73"/>
          <w:rFonts w:ascii="Tahoma" w:hAnsi="Tahoma" w:cs="Tahoma" w:hint="cs"/>
          <w:sz w:val="17"/>
          <w:szCs w:val="17"/>
          <w:rtl/>
        </w:rPr>
        <w:t>האישור להעברת המקרקעין מהמדינה לקק"ל:</w:t>
      </w:r>
      <w:r w:rsidRPr="005175FA">
        <w:rPr>
          <w:rStyle w:val="53"/>
          <w:rFonts w:ascii="Tahoma" w:hAnsi="Tahoma" w:cs="Tahoma" w:hint="cs"/>
          <w:sz w:val="17"/>
          <w:szCs w:val="17"/>
          <w:rtl/>
        </w:rPr>
        <w:t xml:space="preserve"> </w:t>
      </w:r>
      <w:r w:rsidRPr="005175FA">
        <w:rPr>
          <w:rStyle w:val="53"/>
          <w:rFonts w:ascii="Tahoma" w:hAnsi="Tahoma" w:cs="Tahoma" w:hint="cs"/>
          <w:color w:val="auto"/>
          <w:sz w:val="17"/>
          <w:szCs w:val="17"/>
          <w:rtl/>
        </w:rPr>
        <w:t>סעיף 9 להסכם קבע כי "אם כלל המקרקעין שיועברו לבעלות קק"ל, יחד עם מקרקעי ישראל אחרים שנמכרו יעלה על מאה אלף דונם - יהיה המשך מכירת מקרקעין על פי הסכם זה טעון אישור ועדת הכספים של הכנסת, ויבוצע אך ורק לאחר אישורה"</w:t>
      </w:r>
      <w:r w:rsidR="00386A47">
        <w:rPr>
          <w:rStyle w:val="53"/>
          <w:rFonts w:ascii="Tahoma" w:hAnsi="Tahoma" w:cs="Tahoma" w:hint="cs"/>
          <w:color w:val="auto"/>
          <w:sz w:val="17"/>
          <w:szCs w:val="17"/>
          <w:rtl/>
        </w:rPr>
        <w:t>.</w:t>
      </w:r>
      <w:r w:rsidRPr="005175FA">
        <w:rPr>
          <w:rStyle w:val="53"/>
          <w:rFonts w:ascii="Tahoma" w:hAnsi="Tahoma" w:cs="Tahoma" w:hint="cs"/>
          <w:color w:val="auto"/>
          <w:sz w:val="17"/>
          <w:szCs w:val="17"/>
          <w:rtl/>
        </w:rPr>
        <w:t xml:space="preserve"> יצוין כי בהמלצות הצוות</w:t>
      </w:r>
      <w:r w:rsidRPr="005175FA">
        <w:rPr>
          <w:rStyle w:val="53"/>
          <w:rFonts w:ascii="Tahoma" w:hAnsi="Tahoma" w:cs="Tahoma"/>
          <w:color w:val="auto"/>
          <w:sz w:val="17"/>
          <w:szCs w:val="17"/>
          <w:rtl/>
        </w:rPr>
        <w:t xml:space="preserve"> </w:t>
      </w:r>
      <w:r w:rsidRPr="005175FA">
        <w:rPr>
          <w:rStyle w:val="53"/>
          <w:rFonts w:ascii="Tahoma" w:hAnsi="Tahoma" w:cs="Tahoma" w:hint="cs"/>
          <w:color w:val="auto"/>
          <w:sz w:val="17"/>
          <w:szCs w:val="17"/>
          <w:rtl/>
        </w:rPr>
        <w:t xml:space="preserve">שקדמו להסכם זה, </w:t>
      </w:r>
      <w:r w:rsidRPr="005175FA">
        <w:rPr>
          <w:rStyle w:val="53"/>
          <w:rFonts w:ascii="Tahoma" w:hAnsi="Tahoma" w:cs="Tahoma"/>
          <w:color w:val="auto"/>
          <w:sz w:val="17"/>
          <w:szCs w:val="17"/>
          <w:rtl/>
        </w:rPr>
        <w:t>נאמר במפורש כי "העברות המקרקעין על פי ההסדר האמור יובאו לאישור ועדת הכספים של הכנסת, כמתחייב מהוראות סעיף 2(6) לחוק מקרקעי ישראל, התש"ך-1960".</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C6C7C">
        <w:rPr>
          <w:rFonts w:hint="cs"/>
          <w:rtl/>
        </w:rPr>
        <w:t>משרד מבקר המדינה מעיר כי לא ברור כיצד מתיישב נוסחו של סעיף 9 להסכם עם האמור בסעיף 2</w:t>
      </w:r>
      <w:r w:rsidRPr="005C6C7C">
        <w:rPr>
          <w:rtl/>
        </w:rPr>
        <w:t>(6)</w:t>
      </w:r>
      <w:r w:rsidRPr="005C6C7C">
        <w:rPr>
          <w:rFonts w:hint="cs"/>
          <w:rtl/>
        </w:rPr>
        <w:t xml:space="preserve"> ל</w:t>
      </w:r>
      <w:r w:rsidRPr="005C6C7C">
        <w:rPr>
          <w:rtl/>
        </w:rPr>
        <w:t xml:space="preserve">חוק מקרקעי ישראל, </w:t>
      </w:r>
      <w:r w:rsidRPr="005C6C7C">
        <w:rPr>
          <w:rFonts w:hint="cs"/>
          <w:rtl/>
        </w:rPr>
        <w:t>ה</w:t>
      </w:r>
      <w:r w:rsidRPr="005C6C7C">
        <w:rPr>
          <w:rtl/>
        </w:rPr>
        <w:t>תש"ך-1960</w:t>
      </w:r>
      <w:r w:rsidRPr="005C6C7C">
        <w:rPr>
          <w:rFonts w:hint="cs"/>
          <w:rtl/>
        </w:rPr>
        <w:t xml:space="preserve">, </w:t>
      </w:r>
      <w:r w:rsidRPr="005C6C7C" w:rsidR="005C6C7C">
        <w:rPr>
          <w:rtl/>
        </w:rPr>
        <w:br/>
      </w:r>
      <w:r w:rsidRPr="005C6C7C">
        <w:rPr>
          <w:rFonts w:hint="cs"/>
          <w:rtl/>
        </w:rPr>
        <w:t>על פי הנוסח משנות התשעים של המאה העשרים</w:t>
      </w:r>
      <w:r>
        <w:rPr>
          <w:rStyle w:val="FootnoteReference1"/>
          <w:rtl/>
        </w:rPr>
        <w:footnoteReference w:id="20"/>
      </w:r>
      <w:r w:rsidRPr="005C6C7C">
        <w:rPr>
          <w:rFonts w:hint="cs"/>
          <w:rtl/>
        </w:rPr>
        <w:t xml:space="preserve">, בו נקבע כי </w:t>
      </w:r>
      <w:r w:rsidRPr="005C6C7C">
        <w:rPr>
          <w:rtl/>
        </w:rPr>
        <w:t xml:space="preserve">העברת בעלות </w:t>
      </w:r>
      <w:r w:rsidRPr="005C6C7C">
        <w:rPr>
          <w:rFonts w:hint="cs"/>
          <w:rtl/>
        </w:rPr>
        <w:t xml:space="preserve">של </w:t>
      </w:r>
      <w:r w:rsidRPr="005C6C7C">
        <w:rPr>
          <w:rtl/>
        </w:rPr>
        <w:t>מקרקעי המדינה או מקרקעי רשות הפיתוח לק</w:t>
      </w:r>
      <w:r w:rsidRPr="005C6C7C">
        <w:rPr>
          <w:rFonts w:hint="cs"/>
          <w:rtl/>
        </w:rPr>
        <w:t>ק"ל</w:t>
      </w:r>
      <w:r w:rsidRPr="005C6C7C">
        <w:rPr>
          <w:rtl/>
        </w:rPr>
        <w:t xml:space="preserve"> טעונה אישור</w:t>
      </w:r>
      <w:r w:rsidRPr="005C6C7C">
        <w:rPr>
          <w:rFonts w:hint="cs"/>
          <w:rtl/>
        </w:rPr>
        <w:t xml:space="preserve"> של</w:t>
      </w:r>
      <w:r w:rsidRPr="005C6C7C">
        <w:rPr>
          <w:rtl/>
        </w:rPr>
        <w:t xml:space="preserve"> ועדת הכ</w:t>
      </w:r>
      <w:r w:rsidRPr="005C6C7C">
        <w:rPr>
          <w:rFonts w:hint="cs"/>
          <w:rtl/>
        </w:rPr>
        <w:t>ספים</w:t>
      </w:r>
      <w:r w:rsidRPr="005C6C7C">
        <w:rPr>
          <w:rtl/>
        </w:rPr>
        <w:t xml:space="preserve"> של הכנסת.</w:t>
      </w:r>
      <w:r w:rsidRPr="005C6C7C">
        <w:rPr>
          <w:rFonts w:hint="cs"/>
          <w:rtl/>
        </w:rPr>
        <w:t xml:space="preserve"> </w:t>
      </w:r>
      <w:r w:rsidRPr="005C6C7C" w:rsidR="00DE17E3">
        <w:rPr>
          <w:rFonts w:hint="cs"/>
          <w:rtl/>
        </w:rPr>
        <w:t>זאת בשים לב לכך</w:t>
      </w:r>
      <w:r w:rsidRPr="005C6C7C">
        <w:rPr>
          <w:rFonts w:hint="cs"/>
          <w:rtl/>
        </w:rPr>
        <w:t xml:space="preserve">, </w:t>
      </w:r>
      <w:r w:rsidRPr="005C6C7C" w:rsidR="00DE17E3">
        <w:rPr>
          <w:rFonts w:hint="cs"/>
          <w:rtl/>
        </w:rPr>
        <w:t>ש</w:t>
      </w:r>
      <w:r w:rsidRPr="005C6C7C">
        <w:rPr>
          <w:rFonts w:hint="cs"/>
          <w:rtl/>
        </w:rPr>
        <w:t xml:space="preserve">גם בהמלצות הצוות צוין כי העברות המקרקעין על פי ההסדר יובאו לאישור </w:t>
      </w:r>
      <w:r w:rsidRPr="005C6C7C" w:rsidR="00DE17E3">
        <w:rPr>
          <w:rFonts w:hint="cs"/>
          <w:rtl/>
        </w:rPr>
        <w:t>הו</w:t>
      </w:r>
      <w:r w:rsidRPr="005C6C7C">
        <w:rPr>
          <w:rFonts w:hint="cs"/>
          <w:rtl/>
        </w:rPr>
        <w:t xml:space="preserve">ועדה </w:t>
      </w:r>
      <w:r w:rsidRPr="005C6C7C" w:rsidR="00DE17E3">
        <w:rPr>
          <w:rFonts w:hint="cs"/>
          <w:rtl/>
        </w:rPr>
        <w:t>האמורה</w:t>
      </w:r>
      <w:r w:rsidRPr="005C6C7C">
        <w:rPr>
          <w:rFonts w:hint="cs"/>
          <w:rtl/>
        </w:rPr>
        <w:t xml:space="preserve"> כ</w:t>
      </w:r>
      <w:r w:rsidRPr="005C6C7C" w:rsidR="00DE17E3">
        <w:rPr>
          <w:rFonts w:hint="cs"/>
          <w:rtl/>
        </w:rPr>
        <w:t>פי שנקבע אז</w:t>
      </w:r>
      <w:r w:rsidRPr="005C6C7C">
        <w:rPr>
          <w:rFonts w:hint="cs"/>
          <w:rtl/>
        </w:rPr>
        <w:t xml:space="preserve"> </w:t>
      </w:r>
      <w:r w:rsidRPr="005C6C7C" w:rsidR="00DE17E3">
        <w:rPr>
          <w:rFonts w:hint="cs"/>
          <w:rtl/>
        </w:rPr>
        <w:t>ב</w:t>
      </w:r>
      <w:r w:rsidRPr="005C6C7C">
        <w:rPr>
          <w:rFonts w:hint="cs"/>
          <w:rtl/>
        </w:rPr>
        <w:t>חוק.</w:t>
      </w:r>
      <w:r w:rsidRPr="005175FA">
        <w:rPr>
          <w:rFonts w:hint="cs"/>
          <w:rtl/>
        </w:rPr>
        <w:t xml:space="preserve">  </w:t>
      </w:r>
    </w:p>
    <w:p w:rsidR="00955E90" w:rsidRPr="005175FA" w:rsidP="00953327">
      <w:pPr>
        <w:pStyle w:val="ListParagraph"/>
        <w:numPr>
          <w:ilvl w:val="0"/>
          <w:numId w:val="0"/>
        </w:numPr>
        <w:spacing w:before="180" w:line="240" w:lineRule="exact"/>
        <w:ind w:left="340" w:right="2268"/>
        <w:rPr>
          <w:sz w:val="17"/>
          <w:szCs w:val="17"/>
        </w:rPr>
      </w:pPr>
      <w:r w:rsidRPr="005175FA">
        <w:rPr>
          <w:rFonts w:hint="cs"/>
          <w:sz w:val="17"/>
          <w:szCs w:val="17"/>
          <w:rtl/>
        </w:rPr>
        <w:t xml:space="preserve">בתשובתה </w:t>
      </w:r>
      <w:r w:rsidRPr="005175FA" w:rsidR="008E6F67">
        <w:rPr>
          <w:rFonts w:hint="cs"/>
          <w:sz w:val="17"/>
          <w:szCs w:val="17"/>
          <w:rtl/>
        </w:rPr>
        <w:t xml:space="preserve">למשרד מבקר המדינה </w:t>
      </w:r>
      <w:r w:rsidRPr="005175FA">
        <w:rPr>
          <w:rFonts w:hint="cs"/>
          <w:sz w:val="17"/>
          <w:szCs w:val="17"/>
          <w:rtl/>
        </w:rPr>
        <w:t xml:space="preserve">טענה קק"ל, כי הוראות סעיף 9 להסכם, תואמות את הוראות סעיף 2(7) לחוק מקרקעי ישראל, כנוסחו באותה עת, אשר </w:t>
      </w:r>
      <w:r w:rsidRPr="005175FA">
        <w:rPr>
          <w:rFonts w:hint="cs"/>
          <w:sz w:val="17"/>
          <w:szCs w:val="17"/>
          <w:rtl/>
        </w:rPr>
        <w:t xml:space="preserve">העניק פטור על העברת בעלות מהמדינה </w:t>
      </w:r>
      <w:r w:rsidR="00E301A6">
        <w:rPr>
          <w:rFonts w:hint="cs"/>
          <w:sz w:val="17"/>
          <w:szCs w:val="17"/>
          <w:rtl/>
        </w:rPr>
        <w:t xml:space="preserve">לקק"ל בשטח של עד מאה אלף דונם. </w:t>
      </w:r>
    </w:p>
    <w:p w:rsidR="00955E90" w:rsidRPr="005175FA" w:rsidP="00F73E25">
      <w:pPr>
        <w:pStyle w:val="ListParagraph"/>
        <w:numPr>
          <w:ilvl w:val="0"/>
          <w:numId w:val="0"/>
        </w:numPr>
        <w:spacing w:after="240" w:line="240" w:lineRule="exact"/>
        <w:ind w:left="340" w:right="2268"/>
        <w:rPr>
          <w:sz w:val="17"/>
          <w:szCs w:val="17"/>
        </w:rPr>
      </w:pPr>
      <w:r w:rsidRPr="005175FA">
        <w:rPr>
          <w:rFonts w:hint="cs"/>
          <w:sz w:val="17"/>
          <w:szCs w:val="17"/>
          <w:rtl/>
        </w:rPr>
        <w:t xml:space="preserve">יצוין כי </w:t>
      </w:r>
      <w:r w:rsidRPr="005175FA">
        <w:rPr>
          <w:rFonts w:hint="cs"/>
          <w:sz w:val="17"/>
          <w:szCs w:val="17"/>
          <w:rtl/>
        </w:rPr>
        <w:t>ממכתב ששלח סגן היועץ המשפטי של ממ"י למנהלת המחלקה האזרחית בפרקליטות המדינה ביולי 1991, הוא ציין כי לדעתו העברות בעלות מהסוג נשוא ההסכם נופלות בגדר סעיף קטן 2(6) לחוק ולפיכך טעונות אישור ועדת הכספים של הכנסת וכי סעיף 2(7) לחוק אינו מתאים לסוג ההעברות הנדונות ואינו מיועד עבורן אלא עבור העברות בעלות במקרקעי ישראל לבעלים שאינם</w:t>
      </w:r>
      <w:r w:rsidRPr="005175FA">
        <w:rPr>
          <w:sz w:val="17"/>
          <w:szCs w:val="17"/>
          <w:rtl/>
        </w:rPr>
        <w:t xml:space="preserve"> רשות הפיתוח </w:t>
      </w:r>
      <w:r w:rsidRPr="005175FA">
        <w:rPr>
          <w:rFonts w:hint="cs"/>
          <w:sz w:val="17"/>
          <w:szCs w:val="17"/>
          <w:rtl/>
        </w:rPr>
        <w:t>או</w:t>
      </w:r>
      <w:r w:rsidRPr="005175FA">
        <w:rPr>
          <w:sz w:val="17"/>
          <w:szCs w:val="17"/>
          <w:rtl/>
        </w:rPr>
        <w:t xml:space="preserve"> </w:t>
      </w:r>
      <w:r w:rsidRPr="005175FA">
        <w:rPr>
          <w:rFonts w:hint="cs"/>
          <w:sz w:val="17"/>
          <w:szCs w:val="17"/>
          <w:rtl/>
        </w:rPr>
        <w:t>קק</w:t>
      </w:r>
      <w:r w:rsidRPr="005175FA">
        <w:rPr>
          <w:sz w:val="17"/>
          <w:szCs w:val="17"/>
          <w:rtl/>
        </w:rPr>
        <w:t>"ל</w:t>
      </w:r>
      <w:r w:rsidRPr="005175FA">
        <w:rPr>
          <w:rFonts w:hint="cs"/>
          <w:sz w:val="17"/>
          <w:szCs w:val="17"/>
          <w:rtl/>
        </w:rPr>
        <w:t xml:space="preserve">. </w:t>
      </w:r>
      <w:r w:rsidRPr="005175FA" w:rsidR="00AC4184">
        <w:rPr>
          <w:rFonts w:hint="cs"/>
          <w:sz w:val="17"/>
          <w:szCs w:val="17"/>
          <w:rtl/>
        </w:rPr>
        <w:t>ב</w:t>
      </w:r>
      <w:r w:rsidRPr="005175FA">
        <w:rPr>
          <w:rFonts w:hint="cs"/>
          <w:sz w:val="17"/>
          <w:szCs w:val="17"/>
          <w:rtl/>
        </w:rPr>
        <w:t xml:space="preserve">ישיבה שקיימו נציגי </w:t>
      </w:r>
      <w:r w:rsidRPr="005175FA">
        <w:rPr>
          <w:rFonts w:hint="cs"/>
          <w:sz w:val="17"/>
          <w:szCs w:val="17"/>
          <w:rtl/>
        </w:rPr>
        <w:t>רמ"י</w:t>
      </w:r>
      <w:r w:rsidRPr="005175FA">
        <w:rPr>
          <w:rFonts w:hint="cs"/>
          <w:sz w:val="17"/>
          <w:szCs w:val="17"/>
          <w:rtl/>
        </w:rPr>
        <w:t xml:space="preserve">, משרד האוצר, משרד המשפטים וקק"ל באוגוסט 1991 הוחלט שאגף התקציבים במשרד האוצר יפנה לוועדת הכספים של הכנסת כדי לאשר את העברת הבעלות על המקרקעין מהמדינה לקק"ל. כן פורטה בישיבה הדרך בה תעביר המדינה את המקרקעין לקק"ל, לפי ההסכם. </w:t>
      </w:r>
      <w:r w:rsidRPr="005175FA" w:rsidR="00F25C13">
        <w:rPr>
          <w:rFonts w:hint="cs"/>
          <w:sz w:val="17"/>
          <w:szCs w:val="17"/>
          <w:rtl/>
        </w:rPr>
        <w:t>מפרוטוקול ה</w:t>
      </w:r>
      <w:r w:rsidRPr="005175FA">
        <w:rPr>
          <w:rFonts w:hint="cs"/>
          <w:sz w:val="17"/>
          <w:szCs w:val="17"/>
          <w:rtl/>
        </w:rPr>
        <w:t xml:space="preserve">ישיבה </w:t>
      </w:r>
      <w:r w:rsidRPr="005175FA" w:rsidR="00F25C13">
        <w:rPr>
          <w:rFonts w:hint="cs"/>
          <w:sz w:val="17"/>
          <w:szCs w:val="17"/>
          <w:rtl/>
        </w:rPr>
        <w:t xml:space="preserve">האמורה עולה עוד </w:t>
      </w:r>
      <w:r w:rsidRPr="005175FA">
        <w:rPr>
          <w:rFonts w:hint="cs"/>
          <w:sz w:val="17"/>
          <w:szCs w:val="17"/>
          <w:rtl/>
        </w:rPr>
        <w:t>כי אישור ועדת הכספים של הכנסת יתבקש על פי הוראת סעיף 2(6) לחוק מקרקעי ישראל, אך עד ל</w:t>
      </w:r>
      <w:r w:rsidRPr="005175FA" w:rsidR="002E3F2A">
        <w:rPr>
          <w:rFonts w:hint="cs"/>
          <w:sz w:val="17"/>
          <w:szCs w:val="17"/>
          <w:rtl/>
        </w:rPr>
        <w:t>קבלת ה</w:t>
      </w:r>
      <w:r w:rsidRPr="005175FA">
        <w:rPr>
          <w:rFonts w:hint="cs"/>
          <w:sz w:val="17"/>
          <w:szCs w:val="17"/>
          <w:rtl/>
        </w:rPr>
        <w:t>א</w:t>
      </w:r>
      <w:r w:rsidRPr="005175FA" w:rsidR="002E3F2A">
        <w:rPr>
          <w:rFonts w:hint="cs"/>
          <w:sz w:val="17"/>
          <w:szCs w:val="17"/>
          <w:rtl/>
        </w:rPr>
        <w:t>י</w:t>
      </w:r>
      <w:r w:rsidRPr="005175FA">
        <w:rPr>
          <w:rFonts w:hint="cs"/>
          <w:sz w:val="17"/>
          <w:szCs w:val="17"/>
          <w:rtl/>
        </w:rPr>
        <w:t xml:space="preserve">שור </w:t>
      </w:r>
      <w:r w:rsidRPr="005175FA" w:rsidR="002E3F2A">
        <w:rPr>
          <w:rFonts w:hint="cs"/>
          <w:sz w:val="17"/>
          <w:szCs w:val="17"/>
          <w:rtl/>
        </w:rPr>
        <w:t xml:space="preserve">האמור </w:t>
      </w:r>
      <w:r w:rsidRPr="005175FA" w:rsidR="002E3F2A">
        <w:rPr>
          <w:rFonts w:hint="cs"/>
          <w:sz w:val="17"/>
          <w:szCs w:val="17"/>
          <w:rtl/>
        </w:rPr>
        <w:t>ת</w:t>
      </w:r>
      <w:r w:rsidRPr="005175FA" w:rsidR="004C3B1B">
        <w:rPr>
          <w:rFonts w:hint="cs"/>
          <w:sz w:val="17"/>
          <w:szCs w:val="17"/>
          <w:rtl/>
        </w:rPr>
        <w:t>י</w:t>
      </w:r>
      <w:r w:rsidRPr="005175FA" w:rsidR="002E3F2A">
        <w:rPr>
          <w:rFonts w:hint="cs"/>
          <w:sz w:val="17"/>
          <w:szCs w:val="17"/>
          <w:rtl/>
        </w:rPr>
        <w:t>עש</w:t>
      </w:r>
      <w:r w:rsidRPr="005175FA">
        <w:rPr>
          <w:rFonts w:hint="cs"/>
          <w:sz w:val="17"/>
          <w:szCs w:val="17"/>
          <w:rtl/>
        </w:rPr>
        <w:t>נה</w:t>
      </w:r>
      <w:r w:rsidRPr="005175FA">
        <w:rPr>
          <w:rFonts w:hint="cs"/>
          <w:sz w:val="17"/>
          <w:szCs w:val="17"/>
          <w:rtl/>
        </w:rPr>
        <w:t xml:space="preserve"> ההעברות במסגרת ההעברות המותרות לפי הוראת סעיף 2(7) לחוק. </w:t>
      </w:r>
      <w:r w:rsidRPr="005175FA" w:rsidR="00CB34D7">
        <w:rPr>
          <w:rFonts w:hint="cs"/>
          <w:sz w:val="17"/>
          <w:szCs w:val="17"/>
          <w:rtl/>
        </w:rPr>
        <w:t xml:space="preserve">יצוין כי </w:t>
      </w:r>
      <w:r w:rsidRPr="005175FA">
        <w:rPr>
          <w:rFonts w:hint="cs"/>
          <w:sz w:val="17"/>
          <w:szCs w:val="17"/>
          <w:rtl/>
        </w:rPr>
        <w:t>במכתב ש</w:t>
      </w:r>
      <w:r w:rsidRPr="005175FA" w:rsidR="00CB34D7">
        <w:rPr>
          <w:rFonts w:hint="cs"/>
          <w:sz w:val="17"/>
          <w:szCs w:val="17"/>
          <w:rtl/>
        </w:rPr>
        <w:t>ש</w:t>
      </w:r>
      <w:r w:rsidRPr="005175FA">
        <w:rPr>
          <w:rFonts w:hint="cs"/>
          <w:sz w:val="17"/>
          <w:szCs w:val="17"/>
          <w:rtl/>
        </w:rPr>
        <w:t>ל</w:t>
      </w:r>
      <w:r w:rsidRPr="005175FA" w:rsidR="00CB34D7">
        <w:rPr>
          <w:rFonts w:hint="cs"/>
          <w:sz w:val="17"/>
          <w:szCs w:val="17"/>
          <w:rtl/>
        </w:rPr>
        <w:t>ח</w:t>
      </w:r>
      <w:r w:rsidRPr="005175FA">
        <w:rPr>
          <w:rFonts w:hint="cs"/>
          <w:sz w:val="17"/>
          <w:szCs w:val="17"/>
          <w:rtl/>
        </w:rPr>
        <w:t xml:space="preserve"> מנהל </w:t>
      </w:r>
      <w:r w:rsidRPr="005175FA">
        <w:rPr>
          <w:rFonts w:hint="cs"/>
          <w:sz w:val="17"/>
          <w:szCs w:val="17"/>
          <w:rtl/>
        </w:rPr>
        <w:t>רמ"י</w:t>
      </w:r>
      <w:r w:rsidRPr="005175FA">
        <w:rPr>
          <w:rFonts w:hint="cs"/>
          <w:sz w:val="17"/>
          <w:szCs w:val="17"/>
          <w:rtl/>
        </w:rPr>
        <w:t xml:space="preserve"> אל הממונה על התקציבים במשרד האוצר </w:t>
      </w:r>
      <w:r w:rsidRPr="005175FA" w:rsidR="00CB34D7">
        <w:rPr>
          <w:rFonts w:hint="cs"/>
          <w:sz w:val="17"/>
          <w:szCs w:val="17"/>
          <w:rtl/>
        </w:rPr>
        <w:t>ב</w:t>
      </w:r>
      <w:r w:rsidRPr="005175FA">
        <w:rPr>
          <w:rFonts w:hint="cs"/>
          <w:sz w:val="17"/>
          <w:szCs w:val="17"/>
          <w:rtl/>
        </w:rPr>
        <w:t xml:space="preserve">יולי 2004 </w:t>
      </w:r>
      <w:r w:rsidRPr="005175FA" w:rsidR="00024745">
        <w:rPr>
          <w:rFonts w:hint="cs"/>
          <w:sz w:val="17"/>
          <w:szCs w:val="17"/>
          <w:rtl/>
        </w:rPr>
        <w:t>נכתב</w:t>
      </w:r>
      <w:r w:rsidRPr="005175FA">
        <w:rPr>
          <w:rFonts w:hint="cs"/>
          <w:sz w:val="17"/>
          <w:szCs w:val="17"/>
          <w:rtl/>
        </w:rPr>
        <w:t xml:space="preserve"> כי עדיין "לא התבקש ולא התקבל אישור ועדת הכספים כנדרש, ואבקשך להביא את הנושא בפני הוועדה על-מנת לקבל את אישורה". כן נ</w:t>
      </w:r>
      <w:r w:rsidRPr="005175FA" w:rsidR="004B3606">
        <w:rPr>
          <w:rFonts w:hint="cs"/>
          <w:sz w:val="17"/>
          <w:szCs w:val="17"/>
          <w:rtl/>
        </w:rPr>
        <w:t>כתב שם</w:t>
      </w:r>
      <w:r w:rsidRPr="005175FA" w:rsidR="0011603C">
        <w:rPr>
          <w:rFonts w:hint="cs"/>
          <w:sz w:val="17"/>
          <w:szCs w:val="17"/>
          <w:rtl/>
        </w:rPr>
        <w:t>,</w:t>
      </w:r>
      <w:r w:rsidRPr="005175FA" w:rsidR="004B3606">
        <w:rPr>
          <w:rFonts w:hint="cs"/>
          <w:sz w:val="17"/>
          <w:szCs w:val="17"/>
          <w:rtl/>
        </w:rPr>
        <w:t xml:space="preserve"> </w:t>
      </w:r>
      <w:r w:rsidRPr="005175FA">
        <w:rPr>
          <w:rFonts w:hint="cs"/>
          <w:sz w:val="17"/>
          <w:szCs w:val="17"/>
          <w:rtl/>
        </w:rPr>
        <w:t xml:space="preserve">כי השטחים שהועברו לקק"ל היו צריכים להיות מועברים לפי סעיף 2(6) לחוק מקרקעי ישראל לאחר אישור ועדת הכספים, אך הם הועברו לפי סעיף 2(7) לחוק - </w:t>
      </w:r>
      <w:r w:rsidRPr="005175FA" w:rsidR="0011603C">
        <w:rPr>
          <w:rFonts w:hint="cs"/>
          <w:sz w:val="17"/>
          <w:szCs w:val="17"/>
          <w:rtl/>
        </w:rPr>
        <w:t xml:space="preserve">שהיא </w:t>
      </w:r>
      <w:r w:rsidRPr="005175FA">
        <w:rPr>
          <w:rFonts w:hint="cs"/>
          <w:sz w:val="17"/>
          <w:szCs w:val="17"/>
          <w:rtl/>
        </w:rPr>
        <w:t>דרך המוטלת בספק. עוד נ</w:t>
      </w:r>
      <w:r w:rsidRPr="005175FA" w:rsidR="0011603C">
        <w:rPr>
          <w:rFonts w:hint="cs"/>
          <w:sz w:val="17"/>
          <w:szCs w:val="17"/>
          <w:rtl/>
        </w:rPr>
        <w:t>כתב</w:t>
      </w:r>
      <w:r w:rsidRPr="005175FA" w:rsidR="00467F1E">
        <w:rPr>
          <w:rFonts w:hint="cs"/>
          <w:sz w:val="17"/>
          <w:szCs w:val="17"/>
          <w:rtl/>
        </w:rPr>
        <w:t>,</w:t>
      </w:r>
      <w:r w:rsidRPr="005175FA">
        <w:rPr>
          <w:rFonts w:hint="cs"/>
          <w:sz w:val="17"/>
          <w:szCs w:val="17"/>
          <w:rtl/>
        </w:rPr>
        <w:t xml:space="preserve"> כי בכל מקרה </w:t>
      </w:r>
      <w:r w:rsidRPr="005175FA">
        <w:rPr>
          <w:rFonts w:hint="cs"/>
          <w:sz w:val="17"/>
          <w:szCs w:val="17"/>
          <w:rtl/>
        </w:rPr>
        <w:t>רמ"י</w:t>
      </w:r>
      <w:r w:rsidRPr="005175FA">
        <w:rPr>
          <w:rFonts w:hint="cs"/>
          <w:sz w:val="17"/>
          <w:szCs w:val="17"/>
          <w:rtl/>
        </w:rPr>
        <w:t xml:space="preserve"> </w:t>
      </w:r>
      <w:r w:rsidRPr="005175FA" w:rsidR="00467F1E">
        <w:rPr>
          <w:rFonts w:hint="cs"/>
          <w:sz w:val="17"/>
          <w:szCs w:val="17"/>
          <w:rtl/>
        </w:rPr>
        <w:t>חרגה</w:t>
      </w:r>
      <w:r w:rsidRPr="005175FA">
        <w:rPr>
          <w:rFonts w:hint="cs"/>
          <w:sz w:val="17"/>
          <w:szCs w:val="17"/>
          <w:rtl/>
        </w:rPr>
        <w:t xml:space="preserve"> </w:t>
      </w:r>
      <w:r w:rsidRPr="005175FA" w:rsidR="00467F1E">
        <w:rPr>
          <w:rFonts w:hint="cs"/>
          <w:sz w:val="17"/>
          <w:szCs w:val="17"/>
          <w:rtl/>
        </w:rPr>
        <w:t>מ</w:t>
      </w:r>
      <w:r w:rsidRPr="005175FA">
        <w:rPr>
          <w:rFonts w:hint="cs"/>
          <w:sz w:val="17"/>
          <w:szCs w:val="17"/>
          <w:rtl/>
        </w:rPr>
        <w:t xml:space="preserve">מכסת מאה אלף הדונמים המותרים להעברה לפי סעיף 2(7) לחוק כך שבכל מקרה ההעברות החורגות טעונות אשור ועדת הכספים. </w:t>
      </w:r>
      <w:r w:rsidRPr="005175FA" w:rsidR="00F73E25">
        <w:rPr>
          <w:rFonts w:hint="cs"/>
          <w:sz w:val="17"/>
          <w:szCs w:val="17"/>
          <w:rtl/>
        </w:rPr>
        <w:t>משרד מבקר המדינה מצי</w:t>
      </w:r>
      <w:r w:rsidRPr="005175FA">
        <w:rPr>
          <w:rFonts w:hint="cs"/>
          <w:sz w:val="17"/>
          <w:szCs w:val="17"/>
          <w:rtl/>
        </w:rPr>
        <w:t>ין כי סעיף 2(7) לחוק עוסק בהעברת בעלות למטרות פיתוח לא חקלאי או העברת קרקע עירונית. מבדיקת המקרקעין שהועברו לקק"ל התברר שחלק גדול ממנו אינו נכלל בהגדרה זו.</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175FA">
        <w:rPr>
          <w:rFonts w:hint="cs"/>
          <w:rtl/>
        </w:rPr>
        <w:t xml:space="preserve">הועלה כי עד יולי 2016 עדיין לא פנה משרד האוצר לוועדת הכספים או לוועדת הכלכלה של הכנסת לשם קבלת אישור לביצוע העברת המקרקעין </w:t>
      </w:r>
      <w:r w:rsidRPr="005175FA">
        <w:rPr>
          <w:rFonts w:hint="cs"/>
          <w:rtl/>
        </w:rPr>
        <w:t>מרמ"י</w:t>
      </w:r>
      <w:r w:rsidRPr="005175FA">
        <w:rPr>
          <w:rFonts w:hint="cs"/>
          <w:rtl/>
        </w:rPr>
        <w:t xml:space="preserve"> לקק"ל. נראה כי העברת המקרקעין האמורים לקק"ל נעשתה שלא לפי הוראת הסעיף המתאים - סעיף 2(6) לחוק מקרקעי ישראל.</w:t>
      </w:r>
    </w:p>
    <w:p w:rsidR="00955E90" w:rsidRPr="005175FA" w:rsidP="00E301A6">
      <w:pPr>
        <w:pStyle w:val="ListParagraph"/>
        <w:numPr>
          <w:ilvl w:val="0"/>
          <w:numId w:val="24"/>
        </w:numPr>
        <w:autoSpaceDE/>
        <w:autoSpaceDN/>
        <w:adjustRightInd/>
        <w:spacing w:before="180" w:line="240" w:lineRule="exact"/>
        <w:ind w:left="340" w:right="2268" w:hanging="340"/>
        <w:rPr>
          <w:sz w:val="17"/>
          <w:szCs w:val="17"/>
        </w:rPr>
      </w:pPr>
      <w:r w:rsidRPr="005C6C7C">
        <w:rPr>
          <w:rStyle w:val="73"/>
          <w:rFonts w:ascii="Tahoma" w:hAnsi="Tahoma" w:cs="Tahoma" w:hint="eastAsia"/>
          <w:sz w:val="17"/>
          <w:szCs w:val="17"/>
          <w:rtl/>
        </w:rPr>
        <w:t>השימוש</w:t>
      </w:r>
      <w:r w:rsidRPr="005C6C7C">
        <w:rPr>
          <w:rStyle w:val="73"/>
          <w:rFonts w:ascii="Tahoma" w:hAnsi="Tahoma" w:cs="Tahoma"/>
          <w:sz w:val="17"/>
          <w:szCs w:val="17"/>
          <w:rtl/>
        </w:rPr>
        <w:t xml:space="preserve"> </w:t>
      </w:r>
      <w:r w:rsidRPr="005C6C7C">
        <w:rPr>
          <w:rStyle w:val="73"/>
          <w:rFonts w:ascii="Tahoma" w:hAnsi="Tahoma" w:cs="Tahoma" w:hint="eastAsia"/>
          <w:sz w:val="17"/>
          <w:szCs w:val="17"/>
          <w:rtl/>
        </w:rPr>
        <w:t>בכספים</w:t>
      </w:r>
      <w:r w:rsidRPr="005C6C7C">
        <w:rPr>
          <w:rStyle w:val="73"/>
          <w:rFonts w:ascii="Tahoma" w:hAnsi="Tahoma" w:cs="Tahoma"/>
          <w:sz w:val="17"/>
          <w:szCs w:val="17"/>
          <w:rtl/>
        </w:rPr>
        <w:t xml:space="preserve"> </w:t>
      </w:r>
      <w:r w:rsidRPr="005C6C7C">
        <w:rPr>
          <w:rStyle w:val="73"/>
          <w:rFonts w:ascii="Tahoma" w:hAnsi="Tahoma" w:cs="Tahoma" w:hint="cs"/>
          <w:sz w:val="17"/>
          <w:szCs w:val="17"/>
          <w:rtl/>
        </w:rPr>
        <w:t>ש</w:t>
      </w:r>
      <w:r w:rsidRPr="005C6C7C">
        <w:rPr>
          <w:rStyle w:val="73"/>
          <w:rFonts w:ascii="Tahoma" w:hAnsi="Tahoma" w:cs="Tahoma" w:hint="eastAsia"/>
          <w:sz w:val="17"/>
          <w:szCs w:val="17"/>
          <w:rtl/>
        </w:rPr>
        <w:t>התקבל</w:t>
      </w:r>
      <w:r w:rsidRPr="005C6C7C">
        <w:rPr>
          <w:rStyle w:val="73"/>
          <w:rFonts w:ascii="Tahoma" w:hAnsi="Tahoma" w:cs="Tahoma" w:hint="cs"/>
          <w:sz w:val="17"/>
          <w:szCs w:val="17"/>
          <w:rtl/>
        </w:rPr>
        <w:t>ו</w:t>
      </w:r>
      <w:r w:rsidRPr="005C6C7C">
        <w:rPr>
          <w:rStyle w:val="73"/>
          <w:rFonts w:ascii="Tahoma" w:hAnsi="Tahoma" w:cs="Tahoma"/>
          <w:sz w:val="17"/>
          <w:szCs w:val="17"/>
          <w:rtl/>
        </w:rPr>
        <w:t xml:space="preserve"> </w:t>
      </w:r>
      <w:r w:rsidRPr="005C6C7C">
        <w:rPr>
          <w:rStyle w:val="73"/>
          <w:rFonts w:ascii="Tahoma" w:hAnsi="Tahoma" w:cs="Tahoma" w:hint="eastAsia"/>
          <w:sz w:val="17"/>
          <w:szCs w:val="17"/>
          <w:rtl/>
        </w:rPr>
        <w:t>מניהול</w:t>
      </w:r>
      <w:r w:rsidRPr="005C6C7C">
        <w:rPr>
          <w:rStyle w:val="73"/>
          <w:rFonts w:ascii="Tahoma" w:hAnsi="Tahoma" w:cs="Tahoma"/>
          <w:sz w:val="17"/>
          <w:szCs w:val="17"/>
          <w:rtl/>
        </w:rPr>
        <w:t xml:space="preserve"> </w:t>
      </w:r>
      <w:r w:rsidRPr="005C6C7C">
        <w:rPr>
          <w:rStyle w:val="73"/>
          <w:rFonts w:ascii="Tahoma" w:hAnsi="Tahoma" w:cs="Tahoma" w:hint="eastAsia"/>
          <w:sz w:val="17"/>
          <w:szCs w:val="17"/>
          <w:rtl/>
        </w:rPr>
        <w:t>המקרקעין</w:t>
      </w:r>
      <w:r w:rsidRPr="005C6C7C">
        <w:rPr>
          <w:rStyle w:val="73"/>
          <w:rFonts w:ascii="Tahoma" w:hAnsi="Tahoma" w:cs="Tahoma"/>
          <w:sz w:val="17"/>
          <w:szCs w:val="17"/>
          <w:rtl/>
        </w:rPr>
        <w:t xml:space="preserve"> </w:t>
      </w:r>
      <w:r w:rsidRPr="005C6C7C">
        <w:rPr>
          <w:rStyle w:val="73"/>
          <w:rFonts w:ascii="Tahoma" w:hAnsi="Tahoma" w:cs="Tahoma" w:hint="eastAsia"/>
          <w:sz w:val="17"/>
          <w:szCs w:val="17"/>
          <w:rtl/>
        </w:rPr>
        <w:t>שהועברו</w:t>
      </w:r>
      <w:r w:rsidRPr="005C6C7C">
        <w:rPr>
          <w:rStyle w:val="73"/>
          <w:rFonts w:ascii="Tahoma" w:hAnsi="Tahoma" w:cs="Tahoma"/>
          <w:sz w:val="17"/>
          <w:szCs w:val="17"/>
          <w:rtl/>
        </w:rPr>
        <w:t xml:space="preserve"> </w:t>
      </w:r>
      <w:r w:rsidRPr="005C6C7C">
        <w:rPr>
          <w:rStyle w:val="73"/>
          <w:rFonts w:ascii="Tahoma" w:hAnsi="Tahoma" w:cs="Tahoma" w:hint="eastAsia"/>
          <w:sz w:val="17"/>
          <w:szCs w:val="17"/>
          <w:rtl/>
        </w:rPr>
        <w:t>מהמדינה</w:t>
      </w:r>
      <w:r w:rsidRPr="005C6C7C">
        <w:rPr>
          <w:rStyle w:val="73"/>
          <w:rFonts w:ascii="Tahoma" w:hAnsi="Tahoma" w:cs="Tahoma"/>
          <w:sz w:val="17"/>
          <w:szCs w:val="17"/>
          <w:rtl/>
        </w:rPr>
        <w:t xml:space="preserve"> </w:t>
      </w:r>
      <w:r w:rsidRPr="005C6C7C">
        <w:rPr>
          <w:rStyle w:val="73"/>
          <w:rFonts w:ascii="Tahoma" w:hAnsi="Tahoma" w:cs="Tahoma" w:hint="eastAsia"/>
          <w:sz w:val="17"/>
          <w:szCs w:val="17"/>
          <w:rtl/>
        </w:rPr>
        <w:t>לקק</w:t>
      </w:r>
      <w:r w:rsidRPr="005C6C7C">
        <w:rPr>
          <w:rStyle w:val="73"/>
          <w:rFonts w:ascii="Tahoma" w:hAnsi="Tahoma" w:cs="Tahoma"/>
          <w:sz w:val="17"/>
          <w:szCs w:val="17"/>
          <w:rtl/>
        </w:rPr>
        <w:t>"ל</w:t>
      </w:r>
      <w:r w:rsidRPr="005C6C7C">
        <w:rPr>
          <w:rStyle w:val="73"/>
          <w:rFonts w:ascii="Tahoma" w:hAnsi="Tahoma" w:cs="Tahoma" w:hint="cs"/>
          <w:sz w:val="17"/>
          <w:szCs w:val="17"/>
          <w:rtl/>
        </w:rPr>
        <w:t xml:space="preserve"> מכוח ההסכם:</w:t>
      </w:r>
      <w:r w:rsidRPr="005175FA">
        <w:rPr>
          <w:rFonts w:hint="cs"/>
          <w:sz w:val="17"/>
          <w:szCs w:val="17"/>
          <w:rtl/>
        </w:rPr>
        <w:t xml:space="preserve"> בהסכם משנת 1991 נקבע כי תוקם קרן מיוחדת (להלן - הקרן) בה יופקדו כספים בגובה ההוצאות שהוציאה קק"ל בגין פיתוח מקרקעי המדינה, וכן כל ההכנסות</w:t>
      </w:r>
      <w:r>
        <w:rPr>
          <w:rStyle w:val="FootnoteReference1"/>
          <w:sz w:val="17"/>
          <w:szCs w:val="17"/>
          <w:rtl/>
        </w:rPr>
        <w:footnoteReference w:id="21"/>
      </w:r>
      <w:r w:rsidRPr="005175FA">
        <w:rPr>
          <w:rFonts w:hint="cs"/>
          <w:sz w:val="17"/>
          <w:szCs w:val="17"/>
          <w:rtl/>
        </w:rPr>
        <w:t xml:space="preserve"> שיהיו מהמקרקעין שיועברו מהמדינה לקק"ל לפי הסכם זה. כספי הקרן ישמשו לתשלום עבור מקרקעין שיועברו על ידי המדינה לקק"ל מעת לעת על פי הסכם זה בגין הוצאותיה לפיתוח מקרקעי המדינה. את הקרן ינהלו נציגי </w:t>
      </w:r>
      <w:r w:rsidRPr="005175FA">
        <w:rPr>
          <w:rFonts w:hint="cs"/>
          <w:sz w:val="17"/>
          <w:szCs w:val="17"/>
          <w:rtl/>
        </w:rPr>
        <w:t>רמ"י</w:t>
      </w:r>
      <w:r w:rsidRPr="005175FA">
        <w:rPr>
          <w:rFonts w:hint="cs"/>
          <w:sz w:val="17"/>
          <w:szCs w:val="17"/>
          <w:rtl/>
        </w:rPr>
        <w:t xml:space="preserve"> וקק"ל, והיא תדווח לנציג האוצר על פעילותה. עוד נקבע בהסכם כי </w:t>
      </w:r>
      <w:r w:rsidRPr="005175FA">
        <w:rPr>
          <w:rFonts w:hint="cs"/>
          <w:sz w:val="17"/>
          <w:szCs w:val="17"/>
          <w:rtl/>
        </w:rPr>
        <w:t>רמ"י</w:t>
      </w:r>
      <w:r w:rsidRPr="005175FA">
        <w:rPr>
          <w:rFonts w:hint="cs"/>
          <w:sz w:val="17"/>
          <w:szCs w:val="17"/>
          <w:rtl/>
        </w:rPr>
        <w:t xml:space="preserve"> תנהל רשימה של המקרקעין שהועברו לבעלות קק"ל על פי </w:t>
      </w:r>
      <w:r w:rsidRPr="005175FA">
        <w:rPr>
          <w:rFonts w:hint="cs"/>
          <w:sz w:val="17"/>
          <w:szCs w:val="17"/>
          <w:rtl/>
        </w:rPr>
        <w:t xml:space="preserve">הסכם זה, </w:t>
      </w:r>
      <w:r w:rsidRPr="005175FA" w:rsidR="00D54A54">
        <w:rPr>
          <w:rFonts w:hint="cs"/>
          <w:sz w:val="17"/>
          <w:szCs w:val="17"/>
          <w:rtl/>
        </w:rPr>
        <w:t xml:space="preserve">אשר תכלול </w:t>
      </w:r>
      <w:r w:rsidRPr="005175FA">
        <w:rPr>
          <w:rFonts w:hint="cs"/>
          <w:sz w:val="17"/>
          <w:szCs w:val="17"/>
          <w:rtl/>
        </w:rPr>
        <w:t>פ</w:t>
      </w:r>
      <w:r w:rsidRPr="005175FA" w:rsidR="00D54A54">
        <w:rPr>
          <w:rFonts w:hint="cs"/>
          <w:sz w:val="17"/>
          <w:szCs w:val="17"/>
          <w:rtl/>
        </w:rPr>
        <w:t>י</w:t>
      </w:r>
      <w:r w:rsidRPr="005175FA">
        <w:rPr>
          <w:rFonts w:hint="cs"/>
          <w:sz w:val="17"/>
          <w:szCs w:val="17"/>
          <w:rtl/>
        </w:rPr>
        <w:t>ר</w:t>
      </w:r>
      <w:r w:rsidRPr="005175FA" w:rsidR="00D54A54">
        <w:rPr>
          <w:rFonts w:hint="cs"/>
          <w:sz w:val="17"/>
          <w:szCs w:val="17"/>
          <w:rtl/>
        </w:rPr>
        <w:t>ו</w:t>
      </w:r>
      <w:r w:rsidRPr="005175FA">
        <w:rPr>
          <w:rFonts w:hint="cs"/>
          <w:sz w:val="17"/>
          <w:szCs w:val="17"/>
          <w:rtl/>
        </w:rPr>
        <w:t xml:space="preserve">ט </w:t>
      </w:r>
      <w:r w:rsidRPr="005175FA" w:rsidR="00D54A54">
        <w:rPr>
          <w:rFonts w:hint="cs"/>
          <w:sz w:val="17"/>
          <w:szCs w:val="17"/>
          <w:rtl/>
        </w:rPr>
        <w:t xml:space="preserve">של </w:t>
      </w:r>
      <w:r w:rsidRPr="005175FA">
        <w:rPr>
          <w:rFonts w:hint="cs"/>
          <w:sz w:val="17"/>
          <w:szCs w:val="17"/>
          <w:rtl/>
        </w:rPr>
        <w:t xml:space="preserve">מקומה ושטחה של כל יחידה, שומת ערכה וכן </w:t>
      </w:r>
      <w:r w:rsidRPr="005175FA" w:rsidR="006F510E">
        <w:rPr>
          <w:rFonts w:hint="cs"/>
          <w:sz w:val="17"/>
          <w:szCs w:val="17"/>
          <w:rtl/>
        </w:rPr>
        <w:t>פירוט</w:t>
      </w:r>
      <w:r w:rsidRPr="005175FA">
        <w:rPr>
          <w:rFonts w:hint="cs"/>
          <w:sz w:val="17"/>
          <w:szCs w:val="17"/>
          <w:rtl/>
        </w:rPr>
        <w:t xml:space="preserve"> </w:t>
      </w:r>
      <w:r w:rsidRPr="005175FA" w:rsidR="006F510E">
        <w:rPr>
          <w:rFonts w:hint="cs"/>
          <w:sz w:val="17"/>
          <w:szCs w:val="17"/>
          <w:rtl/>
        </w:rPr>
        <w:t xml:space="preserve">של </w:t>
      </w:r>
      <w:r w:rsidRPr="005175FA">
        <w:rPr>
          <w:rFonts w:hint="cs"/>
          <w:sz w:val="17"/>
          <w:szCs w:val="17"/>
          <w:rtl/>
        </w:rPr>
        <w:t xml:space="preserve">התשלומים שהועברו לקרן מתוך ההכנסות שיהיו לקק"ל מהמקרקעין. </w:t>
      </w:r>
    </w:p>
    <w:p w:rsidR="00955E90" w:rsidRPr="005175FA" w:rsidP="00463C8E">
      <w:pPr>
        <w:pStyle w:val="ListParagraph"/>
        <w:numPr>
          <w:ilvl w:val="0"/>
          <w:numId w:val="0"/>
        </w:numPr>
        <w:spacing w:after="240" w:line="240" w:lineRule="exact"/>
        <w:ind w:left="340" w:right="2268"/>
        <w:rPr>
          <w:sz w:val="17"/>
          <w:szCs w:val="17"/>
        </w:rPr>
      </w:pPr>
      <w:r w:rsidRPr="005175FA">
        <w:rPr>
          <w:rFonts w:hint="cs"/>
          <w:sz w:val="17"/>
          <w:szCs w:val="17"/>
          <w:rtl/>
        </w:rPr>
        <w:t xml:space="preserve">במרץ 2015 פנה משרד מבקר המדינה </w:t>
      </w:r>
      <w:r w:rsidRPr="005175FA">
        <w:rPr>
          <w:rFonts w:hint="cs"/>
          <w:sz w:val="17"/>
          <w:szCs w:val="17"/>
          <w:rtl/>
        </w:rPr>
        <w:t>לרמ"י</w:t>
      </w:r>
      <w:r w:rsidRPr="005175FA">
        <w:rPr>
          <w:rFonts w:hint="cs"/>
          <w:sz w:val="17"/>
          <w:szCs w:val="17"/>
          <w:rtl/>
        </w:rPr>
        <w:t>, לאגף התקציבים ולאגף החשב הכללי במשרד האוצר, כדי לברר אם הוקמה הקרן על פי ההסכם האמור והועברו אליה הכספים האמורים, ולמה שימשו ההכנסות מהמקרקעין שהעבירה המדינה לקק"ל מכוח ההסכם. להלן הממצאים שהועלו מתשובות גופים אלה ומבדיקות נוספות שעשה משרד מבקר המדינה בנושא:</w:t>
      </w:r>
    </w:p>
    <w:p w:rsidR="00955E90" w:rsidRPr="005175FA" w:rsidP="00E301A6">
      <w:pPr>
        <w:pStyle w:val="RESHET"/>
        <w:numPr>
          <w:ilvl w:val="0"/>
          <w:numId w:val="54"/>
        </w:numPr>
        <w:pBdr>
          <w:top w:val="single" w:sz="12" w:space="4" w:color="CEEAF5"/>
          <w:left w:val="single" w:sz="12" w:space="11" w:color="CEEAF5"/>
          <w:bottom w:val="single" w:sz="12" w:space="6" w:color="CEEAF5"/>
          <w:right w:val="single" w:sz="12" w:space="0" w:color="CEEAF5"/>
        </w:pBdr>
        <w:shd w:val="solid" w:color="CEEAF5" w:fill="auto"/>
        <w:ind w:left="907" w:hanging="340"/>
      </w:pPr>
      <w:r w:rsidRPr="005175FA">
        <w:rPr>
          <w:rFonts w:hint="cs"/>
          <w:rtl/>
        </w:rPr>
        <w:t>רמ"י</w:t>
      </w:r>
      <w:r w:rsidRPr="005175FA">
        <w:rPr>
          <w:rFonts w:hint="cs"/>
          <w:rtl/>
        </w:rPr>
        <w:t xml:space="preserve"> לא הקימה את הקרן, אלא העבירה לקק"ל את כל ההכנסות שהתקבלו מניהול המקרקעין שהועברו מהמדינה לקק"ל מכוח ההסכם, בהיותה הבעלים הרשומים של מקרקעין אלה. לא נמצא כי משרד האוצר דרש </w:t>
      </w:r>
      <w:r w:rsidRPr="005175FA">
        <w:rPr>
          <w:rFonts w:hint="cs"/>
          <w:rtl/>
        </w:rPr>
        <w:t>מרמ"י</w:t>
      </w:r>
      <w:r w:rsidRPr="005175FA">
        <w:rPr>
          <w:rFonts w:hint="cs"/>
          <w:rtl/>
        </w:rPr>
        <w:t xml:space="preserve"> במשך השנים להמציא לו דיווחים בעניין פעילות הקרן ודוחות על יתרות הכספים שהצטברו מהכנסות מהמקרקעין שהועברו מהמדינה לקק"ל מכוח ההסכם ועל השימוש שנעשה בהן. </w:t>
      </w:r>
    </w:p>
    <w:p w:rsidR="00955E90" w:rsidRPr="005175FA" w:rsidP="00463C8E">
      <w:pPr>
        <w:spacing w:before="180" w:after="240" w:line="240" w:lineRule="exact"/>
        <w:ind w:left="680" w:right="2268"/>
        <w:jc w:val="both"/>
        <w:rPr>
          <w:rFonts w:ascii="Tahoma" w:hAnsi="Tahoma" w:cs="Tahoma"/>
          <w:sz w:val="17"/>
          <w:szCs w:val="17"/>
          <w:rtl/>
        </w:rPr>
      </w:pPr>
      <w:r w:rsidRPr="005175FA">
        <w:rPr>
          <w:rFonts w:ascii="Tahoma" w:hAnsi="Tahoma" w:cs="Tahoma" w:hint="cs"/>
          <w:sz w:val="17"/>
          <w:szCs w:val="17"/>
          <w:rtl/>
        </w:rPr>
        <w:t xml:space="preserve">בתשובה לפניית משרד מבקר המדינה השיב אגף התקציבים במשרד האוצר באפריל 2015 כי אין ברשותו שום מידע על הקרן האמורה, וכי בשל חשיבות הנושא בכוונתו לבדוק את העניין באופן יסודי יותר מול </w:t>
      </w:r>
      <w:r w:rsidRPr="005175FA">
        <w:rPr>
          <w:rFonts w:ascii="Tahoma" w:hAnsi="Tahoma" w:cs="Tahoma" w:hint="cs"/>
          <w:sz w:val="17"/>
          <w:szCs w:val="17"/>
          <w:rtl/>
        </w:rPr>
        <w:t>רמ"י</w:t>
      </w:r>
      <w:r w:rsidRPr="005175FA">
        <w:rPr>
          <w:rFonts w:ascii="Tahoma" w:hAnsi="Tahoma" w:cs="Tahoma" w:hint="cs"/>
          <w:sz w:val="17"/>
          <w:szCs w:val="17"/>
          <w:rtl/>
        </w:rPr>
        <w:t xml:space="preserve">. </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5175FA">
        <w:rPr>
          <w:rtl/>
        </w:rPr>
        <w:t>משרד מבקר המדינה רו</w:t>
      </w:r>
      <w:r w:rsidRPr="005175FA">
        <w:rPr>
          <w:rFonts w:hint="cs"/>
          <w:rtl/>
        </w:rPr>
        <w:t>אה</w:t>
      </w:r>
      <w:r w:rsidRPr="005175FA">
        <w:rPr>
          <w:rtl/>
        </w:rPr>
        <w:t xml:space="preserve"> בחומרה את התנהלותם של </w:t>
      </w:r>
      <w:r w:rsidRPr="005175FA">
        <w:rPr>
          <w:rFonts w:hint="cs"/>
          <w:rtl/>
        </w:rPr>
        <w:t>רמ</w:t>
      </w:r>
      <w:r w:rsidRPr="005175FA">
        <w:rPr>
          <w:rtl/>
        </w:rPr>
        <w:t>"י</w:t>
      </w:r>
      <w:r w:rsidRPr="005175FA">
        <w:rPr>
          <w:rtl/>
        </w:rPr>
        <w:t xml:space="preserve"> ו</w:t>
      </w:r>
      <w:r w:rsidRPr="005175FA">
        <w:rPr>
          <w:rFonts w:hint="cs"/>
          <w:rtl/>
        </w:rPr>
        <w:t>של משרד</w:t>
      </w:r>
      <w:r w:rsidRPr="005175FA">
        <w:rPr>
          <w:rtl/>
        </w:rPr>
        <w:t xml:space="preserve"> </w:t>
      </w:r>
      <w:r w:rsidRPr="005175FA">
        <w:rPr>
          <w:rFonts w:hint="cs"/>
          <w:rtl/>
        </w:rPr>
        <w:t>האוצר</w:t>
      </w:r>
      <w:r w:rsidRPr="005175FA">
        <w:rPr>
          <w:rtl/>
        </w:rPr>
        <w:t xml:space="preserve"> </w:t>
      </w:r>
      <w:r w:rsidRPr="005175FA">
        <w:rPr>
          <w:rFonts w:hint="cs"/>
          <w:rtl/>
        </w:rPr>
        <w:t>בנושא</w:t>
      </w:r>
      <w:r w:rsidRPr="005175FA">
        <w:rPr>
          <w:rtl/>
        </w:rPr>
        <w:t>.</w:t>
      </w:r>
    </w:p>
    <w:p w:rsidR="00955E90" w:rsidRPr="005175FA" w:rsidP="00E301A6">
      <w:pPr>
        <w:pStyle w:val="RESHET"/>
        <w:numPr>
          <w:ilvl w:val="0"/>
          <w:numId w:val="54"/>
        </w:numPr>
        <w:pBdr>
          <w:top w:val="single" w:sz="12" w:space="4" w:color="CEEAF5"/>
          <w:left w:val="single" w:sz="12" w:space="11" w:color="CEEAF5"/>
          <w:bottom w:val="single" w:sz="12" w:space="6" w:color="CEEAF5"/>
          <w:right w:val="single" w:sz="12" w:space="0" w:color="CEEAF5"/>
        </w:pBdr>
        <w:shd w:val="solid" w:color="CEEAF5" w:fill="auto"/>
        <w:ind w:left="907" w:hanging="340"/>
      </w:pPr>
      <w:r w:rsidRPr="005175FA">
        <w:rPr>
          <w:rFonts w:hint="cs"/>
          <w:rtl/>
        </w:rPr>
        <w:t>במערכת המחשוב של</w:t>
      </w:r>
      <w:r w:rsidRPr="005175FA" w:rsidR="00FA1296">
        <w:rPr>
          <w:rFonts w:hint="cs"/>
          <w:rtl/>
        </w:rPr>
        <w:t xml:space="preserve"> </w:t>
      </w:r>
      <w:r w:rsidRPr="005175FA" w:rsidR="00FA1296">
        <w:rPr>
          <w:rFonts w:hint="cs"/>
          <w:rtl/>
        </w:rPr>
        <w:t>רמ"י</w:t>
      </w:r>
      <w:r w:rsidRPr="005175FA">
        <w:rPr>
          <w:rFonts w:hint="cs"/>
          <w:rtl/>
        </w:rPr>
        <w:t xml:space="preserve"> לא בוצעה הפרדה בין </w:t>
      </w:r>
      <w:r w:rsidRPr="005175FA" w:rsidR="00492BDD">
        <w:rPr>
          <w:rFonts w:hint="cs"/>
          <w:rtl/>
        </w:rPr>
        <w:t xml:space="preserve">רישום </w:t>
      </w:r>
      <w:r w:rsidRPr="005175FA">
        <w:rPr>
          <w:rFonts w:hint="cs"/>
          <w:rtl/>
        </w:rPr>
        <w:t xml:space="preserve">המקרקעין שהועברו מהמדינה לקק"ל מכוח ההסכם ובין מקרקעין אחרים של קק"ל. לפיכך לא היה ברשותה מידע מרוכז על העסקאות שנעשו במקרקעין שהועברו מהמדינה לקק"ל מכוח ההסכם ועל ההכנסות שהתקבלו בגינן. </w:t>
      </w:r>
    </w:p>
    <w:p w:rsidR="00955E90" w:rsidRPr="005175FA" w:rsidP="00BE4A7C">
      <w:pPr>
        <w:pStyle w:val="ListParagraph"/>
        <w:numPr>
          <w:ilvl w:val="0"/>
          <w:numId w:val="0"/>
        </w:numPr>
        <w:spacing w:before="180" w:after="240" w:line="240" w:lineRule="exact"/>
        <w:ind w:left="680" w:right="2268"/>
        <w:rPr>
          <w:sz w:val="17"/>
          <w:szCs w:val="17"/>
        </w:rPr>
      </w:pPr>
      <w:r w:rsidRPr="005175FA">
        <w:rPr>
          <w:rFonts w:hint="cs"/>
          <w:sz w:val="17"/>
          <w:szCs w:val="17"/>
          <w:rtl/>
        </w:rPr>
        <w:t>ב</w:t>
      </w:r>
      <w:r w:rsidRPr="005175FA" w:rsidR="00BE4A7C">
        <w:rPr>
          <w:rFonts w:hint="cs"/>
          <w:sz w:val="17"/>
          <w:szCs w:val="17"/>
          <w:rtl/>
        </w:rPr>
        <w:t>מהלך</w:t>
      </w:r>
      <w:r w:rsidRPr="005175FA">
        <w:rPr>
          <w:rFonts w:hint="cs"/>
          <w:sz w:val="17"/>
          <w:szCs w:val="17"/>
          <w:rtl/>
        </w:rPr>
        <w:t xml:space="preserve"> הביקורת מצא משרד מבקר המדינה בקק"ל ובתיקים של </w:t>
      </w:r>
      <w:r w:rsidRPr="005175FA">
        <w:rPr>
          <w:rFonts w:hint="cs"/>
          <w:sz w:val="17"/>
          <w:szCs w:val="17"/>
          <w:rtl/>
        </w:rPr>
        <w:t>רמ"י</w:t>
      </w:r>
      <w:r w:rsidRPr="005175FA">
        <w:rPr>
          <w:rFonts w:hint="cs"/>
          <w:sz w:val="17"/>
          <w:szCs w:val="17"/>
          <w:rtl/>
        </w:rPr>
        <w:t xml:space="preserve"> </w:t>
      </w:r>
      <w:r w:rsidRPr="00524170">
        <w:rPr>
          <w:rFonts w:hint="cs"/>
          <w:sz w:val="17"/>
          <w:szCs w:val="17"/>
          <w:rtl/>
        </w:rPr>
        <w:t>שסווגו כסודיים את רשימת המקרקעין שהעבירה המדינה לקק"ל מכוח</w:t>
      </w:r>
      <w:r w:rsidRPr="005175FA">
        <w:rPr>
          <w:rFonts w:hint="cs"/>
          <w:sz w:val="17"/>
          <w:szCs w:val="17"/>
          <w:rtl/>
        </w:rPr>
        <w:t xml:space="preserve"> ההסכם</w:t>
      </w:r>
      <w:r w:rsidRPr="005175FA" w:rsidR="00BE4A7C">
        <w:rPr>
          <w:rFonts w:hint="cs"/>
          <w:sz w:val="17"/>
          <w:szCs w:val="17"/>
          <w:rtl/>
        </w:rPr>
        <w:t>.</w:t>
      </w:r>
      <w:r w:rsidRPr="005175FA">
        <w:rPr>
          <w:rFonts w:hint="cs"/>
          <w:sz w:val="17"/>
          <w:szCs w:val="17"/>
          <w:rtl/>
        </w:rPr>
        <w:t xml:space="preserve"> </w:t>
      </w:r>
      <w:r w:rsidRPr="005175FA" w:rsidR="00BE4A7C">
        <w:rPr>
          <w:rFonts w:hint="cs"/>
          <w:sz w:val="17"/>
          <w:szCs w:val="17"/>
          <w:rtl/>
        </w:rPr>
        <w:t xml:space="preserve">על בסיס רשימה זו, </w:t>
      </w:r>
      <w:r w:rsidRPr="005175FA">
        <w:rPr>
          <w:rFonts w:hint="cs"/>
          <w:sz w:val="17"/>
          <w:szCs w:val="17"/>
          <w:rtl/>
        </w:rPr>
        <w:t>ביקש מ</w:t>
      </w:r>
      <w:r w:rsidRPr="005175FA" w:rsidR="00BE4A7C">
        <w:rPr>
          <w:rFonts w:hint="cs"/>
          <w:sz w:val="17"/>
          <w:szCs w:val="17"/>
          <w:rtl/>
        </w:rPr>
        <w:t xml:space="preserve">שרד מבקר המדינה </w:t>
      </w:r>
      <w:r w:rsidRPr="005175FA" w:rsidR="00BE4A7C">
        <w:rPr>
          <w:rFonts w:hint="cs"/>
          <w:sz w:val="17"/>
          <w:szCs w:val="17"/>
          <w:rtl/>
        </w:rPr>
        <w:t>מ</w:t>
      </w:r>
      <w:r w:rsidRPr="005175FA">
        <w:rPr>
          <w:rFonts w:hint="cs"/>
          <w:sz w:val="17"/>
          <w:szCs w:val="17"/>
          <w:rtl/>
        </w:rPr>
        <w:t>רמ"י</w:t>
      </w:r>
      <w:r w:rsidRPr="005175FA">
        <w:rPr>
          <w:rFonts w:hint="cs"/>
          <w:sz w:val="17"/>
          <w:szCs w:val="17"/>
          <w:rtl/>
        </w:rPr>
        <w:t xml:space="preserve"> להכין ולהמציא לו דוח המפרט את ההכנסות שנוצרו במשך השנים בגין פעולות שיווק או פעולות אחרות שבוצעו במקרקעין אלה (להלן - הדוח). </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907"/>
      </w:pPr>
      <w:r w:rsidRPr="005175FA">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7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38C9" w:rsidRPr="00373C5D" w:rsidP="009B03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127386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7862"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38C9" w:rsidRPr="00881D99" w:rsidP="009B0313">
                            <w:pPr>
                              <w:spacing w:after="0" w:line="240" w:lineRule="auto"/>
                              <w:rPr>
                                <w:color w:val="0B5294"/>
                                <w:spacing w:val="-4"/>
                                <w:sz w:val="24"/>
                                <w:szCs w:val="24"/>
                                <w:rtl/>
                                <w:cs/>
                              </w:rPr>
                            </w:pPr>
                            <w:r w:rsidRPr="009B0313">
                              <w:rPr>
                                <w:rFonts w:cs="Tahoma" w:hint="eastAsia"/>
                                <w:color w:val="0B5294"/>
                                <w:spacing w:val="-4"/>
                                <w:sz w:val="24"/>
                                <w:szCs w:val="24"/>
                                <w:rtl/>
                              </w:rPr>
                              <w:t>סכום</w:t>
                            </w:r>
                            <w:r w:rsidRPr="009B0313">
                              <w:rPr>
                                <w:rFonts w:cs="Tahoma"/>
                                <w:color w:val="0B5294"/>
                                <w:spacing w:val="-4"/>
                                <w:sz w:val="24"/>
                                <w:szCs w:val="24"/>
                                <w:rtl/>
                              </w:rPr>
                              <w:t xml:space="preserve"> </w:t>
                            </w:r>
                            <w:r w:rsidRPr="009B0313">
                              <w:rPr>
                                <w:rFonts w:cs="Tahoma" w:hint="eastAsia"/>
                                <w:color w:val="0B5294"/>
                                <w:spacing w:val="-4"/>
                                <w:sz w:val="24"/>
                                <w:szCs w:val="24"/>
                                <w:rtl/>
                              </w:rPr>
                              <w:t>העסקאות</w:t>
                            </w:r>
                            <w:r w:rsidRPr="009B0313">
                              <w:rPr>
                                <w:rFonts w:cs="Tahoma"/>
                                <w:color w:val="0B5294"/>
                                <w:spacing w:val="-4"/>
                                <w:sz w:val="24"/>
                                <w:szCs w:val="24"/>
                                <w:rtl/>
                              </w:rPr>
                              <w:t xml:space="preserve"> </w:t>
                            </w:r>
                            <w:r w:rsidRPr="009B0313">
                              <w:rPr>
                                <w:rFonts w:cs="Tahoma" w:hint="eastAsia"/>
                                <w:color w:val="0B5294"/>
                                <w:spacing w:val="-4"/>
                                <w:sz w:val="24"/>
                                <w:szCs w:val="24"/>
                                <w:rtl/>
                              </w:rPr>
                              <w:t>שבוצעו</w:t>
                            </w:r>
                            <w:r w:rsidRPr="009B0313">
                              <w:rPr>
                                <w:rFonts w:cs="Tahoma"/>
                                <w:color w:val="0B5294"/>
                                <w:spacing w:val="-4"/>
                                <w:sz w:val="24"/>
                                <w:szCs w:val="24"/>
                                <w:rtl/>
                              </w:rPr>
                              <w:t xml:space="preserve"> </w:t>
                            </w:r>
                            <w:r w:rsidRPr="009B0313">
                              <w:rPr>
                                <w:rFonts w:cs="Tahoma" w:hint="eastAsia"/>
                                <w:color w:val="0B5294"/>
                                <w:spacing w:val="-4"/>
                                <w:sz w:val="24"/>
                                <w:szCs w:val="24"/>
                                <w:rtl/>
                              </w:rPr>
                              <w:t>עד</w:t>
                            </w:r>
                            <w:r w:rsidRPr="009B0313">
                              <w:rPr>
                                <w:rFonts w:cs="Tahoma"/>
                                <w:color w:val="0B5294"/>
                                <w:spacing w:val="-4"/>
                                <w:sz w:val="24"/>
                                <w:szCs w:val="24"/>
                                <w:rtl/>
                              </w:rPr>
                              <w:t xml:space="preserve"> </w:t>
                            </w:r>
                            <w:r>
                              <w:rPr>
                                <w:rFonts w:cs="Tahoma" w:hint="cs"/>
                                <w:color w:val="0B5294"/>
                                <w:spacing w:val="-4"/>
                                <w:sz w:val="24"/>
                                <w:szCs w:val="24"/>
                                <w:rtl/>
                              </w:rPr>
                              <w:t>[מאי 2015]</w:t>
                            </w:r>
                            <w:r w:rsidRPr="009B0313">
                              <w:rPr>
                                <w:rFonts w:cs="Tahoma"/>
                                <w:color w:val="0B5294"/>
                                <w:spacing w:val="-4"/>
                                <w:sz w:val="24"/>
                                <w:szCs w:val="24"/>
                                <w:rtl/>
                              </w:rPr>
                              <w:t xml:space="preserve"> </w:t>
                            </w:r>
                            <w:r w:rsidRPr="009B0313">
                              <w:rPr>
                                <w:rFonts w:cs="Tahoma" w:hint="eastAsia"/>
                                <w:color w:val="0B5294"/>
                                <w:spacing w:val="-4"/>
                                <w:sz w:val="24"/>
                                <w:szCs w:val="24"/>
                                <w:rtl/>
                              </w:rPr>
                              <w:t>במקרקעין</w:t>
                            </w:r>
                            <w:r w:rsidRPr="009B0313">
                              <w:rPr>
                                <w:rFonts w:cs="Tahoma"/>
                                <w:color w:val="0B5294"/>
                                <w:spacing w:val="-4"/>
                                <w:sz w:val="24"/>
                                <w:szCs w:val="24"/>
                                <w:rtl/>
                              </w:rPr>
                              <w:t xml:space="preserve"> </w:t>
                            </w:r>
                            <w:r w:rsidRPr="009B0313">
                              <w:rPr>
                                <w:rFonts w:cs="Tahoma" w:hint="eastAsia"/>
                                <w:color w:val="0B5294"/>
                                <w:spacing w:val="-4"/>
                                <w:sz w:val="24"/>
                                <w:szCs w:val="24"/>
                                <w:rtl/>
                              </w:rPr>
                              <w:t>שהועברו</w:t>
                            </w:r>
                            <w:r w:rsidRPr="009B0313">
                              <w:rPr>
                                <w:rFonts w:cs="Tahoma"/>
                                <w:color w:val="0B5294"/>
                                <w:spacing w:val="-4"/>
                                <w:sz w:val="24"/>
                                <w:szCs w:val="24"/>
                                <w:rtl/>
                              </w:rPr>
                              <w:t xml:space="preserve"> </w:t>
                            </w:r>
                            <w:r w:rsidRPr="009B0313">
                              <w:rPr>
                                <w:rFonts w:cs="Tahoma" w:hint="eastAsia"/>
                                <w:color w:val="0B5294"/>
                                <w:spacing w:val="-4"/>
                                <w:sz w:val="24"/>
                                <w:szCs w:val="24"/>
                                <w:rtl/>
                              </w:rPr>
                              <w:t>מהמדינה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לקק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מכוח</w:t>
                            </w:r>
                            <w:r w:rsidRPr="009B0313">
                              <w:rPr>
                                <w:rFonts w:cs="Tahoma"/>
                                <w:color w:val="0B5294"/>
                                <w:spacing w:val="-4"/>
                                <w:sz w:val="24"/>
                                <w:szCs w:val="24"/>
                                <w:rtl/>
                              </w:rPr>
                              <w:t xml:space="preserve"> </w:t>
                            </w:r>
                            <w:r w:rsidRPr="009B0313">
                              <w:rPr>
                                <w:rFonts w:cs="Tahoma" w:hint="eastAsia"/>
                                <w:color w:val="0B5294"/>
                                <w:spacing w:val="-4"/>
                                <w:sz w:val="24"/>
                                <w:szCs w:val="24"/>
                                <w:rtl/>
                              </w:rPr>
                              <w:t>ההסכם</w:t>
                            </w:r>
                            <w:r w:rsidRPr="009B0313">
                              <w:rPr>
                                <w:rFonts w:cs="Tahoma"/>
                                <w:color w:val="0B5294"/>
                                <w:spacing w:val="-4"/>
                                <w:sz w:val="24"/>
                                <w:szCs w:val="24"/>
                                <w:rtl/>
                              </w:rPr>
                              <w:t xml:space="preserve"> </w:t>
                            </w:r>
                            <w:r w:rsidRPr="009B0313">
                              <w:rPr>
                                <w:rFonts w:cs="Tahoma" w:hint="eastAsia"/>
                                <w:color w:val="0B5294"/>
                                <w:spacing w:val="-4"/>
                                <w:sz w:val="24"/>
                                <w:szCs w:val="24"/>
                                <w:rtl/>
                              </w:rPr>
                              <w:t>ושתמורתן</w:t>
                            </w:r>
                            <w:r w:rsidRPr="009B0313">
                              <w:rPr>
                                <w:rFonts w:cs="Tahoma"/>
                                <w:color w:val="0B5294"/>
                                <w:spacing w:val="-4"/>
                                <w:sz w:val="24"/>
                                <w:szCs w:val="24"/>
                                <w:rtl/>
                              </w:rPr>
                              <w:t xml:space="preserve"> </w:t>
                            </w:r>
                            <w:r w:rsidRPr="009B0313">
                              <w:rPr>
                                <w:rFonts w:cs="Tahoma" w:hint="eastAsia"/>
                                <w:color w:val="0B5294"/>
                                <w:spacing w:val="-4"/>
                                <w:sz w:val="24"/>
                                <w:szCs w:val="24"/>
                                <w:rtl/>
                              </w:rPr>
                              <w:t>הועברה</w:t>
                            </w:r>
                            <w:r w:rsidRPr="009B0313">
                              <w:rPr>
                                <w:rFonts w:cs="Tahoma"/>
                                <w:color w:val="0B5294"/>
                                <w:spacing w:val="-4"/>
                                <w:sz w:val="24"/>
                                <w:szCs w:val="24"/>
                                <w:rtl/>
                              </w:rPr>
                              <w:t xml:space="preserve"> </w:t>
                            </w:r>
                            <w:r w:rsidRPr="009B0313">
                              <w:rPr>
                                <w:rFonts w:cs="Tahoma" w:hint="eastAsia"/>
                                <w:color w:val="0B5294"/>
                                <w:spacing w:val="-4"/>
                                <w:sz w:val="24"/>
                                <w:szCs w:val="24"/>
                                <w:rtl/>
                              </w:rPr>
                              <w:t>לקק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הסתכם</w:t>
                            </w:r>
                            <w:r w:rsidRPr="009B0313">
                              <w:rPr>
                                <w:rFonts w:cs="Tahoma"/>
                                <w:color w:val="0B5294"/>
                                <w:spacing w:val="-4"/>
                                <w:sz w:val="24"/>
                                <w:szCs w:val="24"/>
                                <w:rtl/>
                              </w:rPr>
                              <w:t xml:space="preserve"> </w:t>
                            </w:r>
                            <w:r>
                              <w:rPr>
                                <w:rFonts w:cs="Tahoma" w:hint="cs"/>
                                <w:color w:val="0B5294"/>
                                <w:spacing w:val="-4"/>
                                <w:sz w:val="24"/>
                                <w:szCs w:val="24"/>
                                <w:rtl/>
                              </w:rPr>
                              <w:br/>
                            </w:r>
                            <w:r w:rsidRPr="009B0313">
                              <w:rPr>
                                <w:rFonts w:cs="Tahoma" w:hint="eastAsia"/>
                                <w:color w:val="0B5294"/>
                                <w:spacing w:val="-4"/>
                                <w:sz w:val="24"/>
                                <w:szCs w:val="24"/>
                                <w:rtl/>
                              </w:rPr>
                              <w:t>בכ</w:t>
                            </w:r>
                            <w:r w:rsidRPr="009B0313">
                              <w:rPr>
                                <w:rFonts w:cs="Tahoma"/>
                                <w:color w:val="0B5294"/>
                                <w:spacing w:val="-4"/>
                                <w:sz w:val="24"/>
                                <w:szCs w:val="24"/>
                                <w:rtl/>
                              </w:rPr>
                              <w:t xml:space="preserve">-200 </w:t>
                            </w:r>
                            <w:r w:rsidRPr="009B0313">
                              <w:rPr>
                                <w:rFonts w:cs="Tahoma" w:hint="eastAsia"/>
                                <w:color w:val="0B5294"/>
                                <w:spacing w:val="-4"/>
                                <w:sz w:val="24"/>
                                <w:szCs w:val="24"/>
                                <w:rtl/>
                              </w:rPr>
                              <w:t>מיליון</w:t>
                            </w:r>
                            <w:r w:rsidRPr="009B0313">
                              <w:rPr>
                                <w:rFonts w:cs="Tahoma"/>
                                <w:color w:val="0B5294"/>
                                <w:spacing w:val="-4"/>
                                <w:sz w:val="24"/>
                                <w:szCs w:val="24"/>
                                <w:rtl/>
                              </w:rPr>
                              <w:t xml:space="preserve"> </w:t>
                            </w:r>
                            <w:r w:rsidRPr="009B0313">
                              <w:rPr>
                                <w:rFonts w:cs="Tahoma" w:hint="eastAsia"/>
                                <w:color w:val="0B5294"/>
                                <w:spacing w:val="-4"/>
                                <w:sz w:val="24"/>
                                <w:szCs w:val="24"/>
                                <w:rtl/>
                              </w:rPr>
                              <w:t>ש</w:t>
                            </w:r>
                            <w:r w:rsidRPr="009B0313">
                              <w:rPr>
                                <w:rFonts w:cs="Tahoma"/>
                                <w:color w:val="0B5294"/>
                                <w:spacing w:val="-4"/>
                                <w:sz w:val="24"/>
                                <w:szCs w:val="24"/>
                                <w:rtl/>
                              </w:rPr>
                              <w:t>"</w:t>
                            </w:r>
                            <w:r w:rsidRPr="009B0313">
                              <w:rPr>
                                <w:rFonts w:cs="Tahoma" w:hint="eastAsia"/>
                                <w:color w:val="0B5294"/>
                                <w:spacing w:val="-4"/>
                                <w:sz w:val="24"/>
                                <w:szCs w:val="24"/>
                                <w:rtl/>
                              </w:rPr>
                              <w:t>ח</w:t>
                            </w:r>
                          </w:p>
                          <w:p w:rsidR="002038C9" w:rsidRPr="00373C5D" w:rsidP="009B03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249768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08518"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2038C9" w:rsidRPr="00373C5D" w:rsidP="009B0313">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15738"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38C9" w:rsidRPr="00881D99" w:rsidP="009B0313">
                      <w:pPr>
                        <w:spacing w:after="0" w:line="240" w:lineRule="auto"/>
                        <w:rPr>
                          <w:color w:val="0B5294"/>
                          <w:spacing w:val="-4"/>
                          <w:sz w:val="24"/>
                          <w:szCs w:val="24"/>
                          <w:rtl/>
                          <w:cs/>
                        </w:rPr>
                      </w:pPr>
                      <w:r w:rsidRPr="009B0313">
                        <w:rPr>
                          <w:rFonts w:cs="Tahoma" w:hint="eastAsia"/>
                          <w:color w:val="0B5294"/>
                          <w:spacing w:val="-4"/>
                          <w:sz w:val="24"/>
                          <w:szCs w:val="24"/>
                          <w:rtl/>
                        </w:rPr>
                        <w:t>סכום</w:t>
                      </w:r>
                      <w:r w:rsidRPr="009B0313">
                        <w:rPr>
                          <w:rFonts w:cs="Tahoma"/>
                          <w:color w:val="0B5294"/>
                          <w:spacing w:val="-4"/>
                          <w:sz w:val="24"/>
                          <w:szCs w:val="24"/>
                          <w:rtl/>
                        </w:rPr>
                        <w:t xml:space="preserve"> </w:t>
                      </w:r>
                      <w:r w:rsidRPr="009B0313">
                        <w:rPr>
                          <w:rFonts w:cs="Tahoma" w:hint="eastAsia"/>
                          <w:color w:val="0B5294"/>
                          <w:spacing w:val="-4"/>
                          <w:sz w:val="24"/>
                          <w:szCs w:val="24"/>
                          <w:rtl/>
                        </w:rPr>
                        <w:t>העסקאות</w:t>
                      </w:r>
                      <w:r w:rsidRPr="009B0313">
                        <w:rPr>
                          <w:rFonts w:cs="Tahoma"/>
                          <w:color w:val="0B5294"/>
                          <w:spacing w:val="-4"/>
                          <w:sz w:val="24"/>
                          <w:szCs w:val="24"/>
                          <w:rtl/>
                        </w:rPr>
                        <w:t xml:space="preserve"> </w:t>
                      </w:r>
                      <w:r w:rsidRPr="009B0313">
                        <w:rPr>
                          <w:rFonts w:cs="Tahoma" w:hint="eastAsia"/>
                          <w:color w:val="0B5294"/>
                          <w:spacing w:val="-4"/>
                          <w:sz w:val="24"/>
                          <w:szCs w:val="24"/>
                          <w:rtl/>
                        </w:rPr>
                        <w:t>שבוצעו</w:t>
                      </w:r>
                      <w:r w:rsidRPr="009B0313">
                        <w:rPr>
                          <w:rFonts w:cs="Tahoma"/>
                          <w:color w:val="0B5294"/>
                          <w:spacing w:val="-4"/>
                          <w:sz w:val="24"/>
                          <w:szCs w:val="24"/>
                          <w:rtl/>
                        </w:rPr>
                        <w:t xml:space="preserve"> </w:t>
                      </w:r>
                      <w:r w:rsidRPr="009B0313">
                        <w:rPr>
                          <w:rFonts w:cs="Tahoma" w:hint="eastAsia"/>
                          <w:color w:val="0B5294"/>
                          <w:spacing w:val="-4"/>
                          <w:sz w:val="24"/>
                          <w:szCs w:val="24"/>
                          <w:rtl/>
                        </w:rPr>
                        <w:t>עד</w:t>
                      </w:r>
                      <w:r w:rsidRPr="009B0313">
                        <w:rPr>
                          <w:rFonts w:cs="Tahoma"/>
                          <w:color w:val="0B5294"/>
                          <w:spacing w:val="-4"/>
                          <w:sz w:val="24"/>
                          <w:szCs w:val="24"/>
                          <w:rtl/>
                        </w:rPr>
                        <w:t xml:space="preserve"> </w:t>
                      </w:r>
                      <w:r>
                        <w:rPr>
                          <w:rFonts w:cs="Tahoma" w:hint="cs"/>
                          <w:color w:val="0B5294"/>
                          <w:spacing w:val="-4"/>
                          <w:sz w:val="24"/>
                          <w:szCs w:val="24"/>
                          <w:rtl/>
                        </w:rPr>
                        <w:t>[מאי 2015]</w:t>
                      </w:r>
                      <w:r w:rsidRPr="009B0313">
                        <w:rPr>
                          <w:rFonts w:cs="Tahoma"/>
                          <w:color w:val="0B5294"/>
                          <w:spacing w:val="-4"/>
                          <w:sz w:val="24"/>
                          <w:szCs w:val="24"/>
                          <w:rtl/>
                        </w:rPr>
                        <w:t xml:space="preserve"> </w:t>
                      </w:r>
                      <w:r w:rsidRPr="009B0313">
                        <w:rPr>
                          <w:rFonts w:cs="Tahoma" w:hint="eastAsia"/>
                          <w:color w:val="0B5294"/>
                          <w:spacing w:val="-4"/>
                          <w:sz w:val="24"/>
                          <w:szCs w:val="24"/>
                          <w:rtl/>
                        </w:rPr>
                        <w:t>במקרקעין</w:t>
                      </w:r>
                      <w:r w:rsidRPr="009B0313">
                        <w:rPr>
                          <w:rFonts w:cs="Tahoma"/>
                          <w:color w:val="0B5294"/>
                          <w:spacing w:val="-4"/>
                          <w:sz w:val="24"/>
                          <w:szCs w:val="24"/>
                          <w:rtl/>
                        </w:rPr>
                        <w:t xml:space="preserve"> </w:t>
                      </w:r>
                      <w:r w:rsidRPr="009B0313">
                        <w:rPr>
                          <w:rFonts w:cs="Tahoma" w:hint="eastAsia"/>
                          <w:color w:val="0B5294"/>
                          <w:spacing w:val="-4"/>
                          <w:sz w:val="24"/>
                          <w:szCs w:val="24"/>
                          <w:rtl/>
                        </w:rPr>
                        <w:t>שהועברו</w:t>
                      </w:r>
                      <w:r w:rsidRPr="009B0313">
                        <w:rPr>
                          <w:rFonts w:cs="Tahoma"/>
                          <w:color w:val="0B5294"/>
                          <w:spacing w:val="-4"/>
                          <w:sz w:val="24"/>
                          <w:szCs w:val="24"/>
                          <w:rtl/>
                        </w:rPr>
                        <w:t xml:space="preserve"> </w:t>
                      </w:r>
                      <w:r w:rsidRPr="009B0313">
                        <w:rPr>
                          <w:rFonts w:cs="Tahoma" w:hint="eastAsia"/>
                          <w:color w:val="0B5294"/>
                          <w:spacing w:val="-4"/>
                          <w:sz w:val="24"/>
                          <w:szCs w:val="24"/>
                          <w:rtl/>
                        </w:rPr>
                        <w:t>מהמדינה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לקק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מכוח</w:t>
                      </w:r>
                      <w:r w:rsidRPr="009B0313">
                        <w:rPr>
                          <w:rFonts w:cs="Tahoma"/>
                          <w:color w:val="0B5294"/>
                          <w:spacing w:val="-4"/>
                          <w:sz w:val="24"/>
                          <w:szCs w:val="24"/>
                          <w:rtl/>
                        </w:rPr>
                        <w:t xml:space="preserve"> </w:t>
                      </w:r>
                      <w:r w:rsidRPr="009B0313">
                        <w:rPr>
                          <w:rFonts w:cs="Tahoma" w:hint="eastAsia"/>
                          <w:color w:val="0B5294"/>
                          <w:spacing w:val="-4"/>
                          <w:sz w:val="24"/>
                          <w:szCs w:val="24"/>
                          <w:rtl/>
                        </w:rPr>
                        <w:t>ההסכם</w:t>
                      </w:r>
                      <w:r w:rsidRPr="009B0313">
                        <w:rPr>
                          <w:rFonts w:cs="Tahoma"/>
                          <w:color w:val="0B5294"/>
                          <w:spacing w:val="-4"/>
                          <w:sz w:val="24"/>
                          <w:szCs w:val="24"/>
                          <w:rtl/>
                        </w:rPr>
                        <w:t xml:space="preserve"> </w:t>
                      </w:r>
                      <w:r w:rsidRPr="009B0313">
                        <w:rPr>
                          <w:rFonts w:cs="Tahoma" w:hint="eastAsia"/>
                          <w:color w:val="0B5294"/>
                          <w:spacing w:val="-4"/>
                          <w:sz w:val="24"/>
                          <w:szCs w:val="24"/>
                          <w:rtl/>
                        </w:rPr>
                        <w:t>ושתמורתן</w:t>
                      </w:r>
                      <w:r w:rsidRPr="009B0313">
                        <w:rPr>
                          <w:rFonts w:cs="Tahoma"/>
                          <w:color w:val="0B5294"/>
                          <w:spacing w:val="-4"/>
                          <w:sz w:val="24"/>
                          <w:szCs w:val="24"/>
                          <w:rtl/>
                        </w:rPr>
                        <w:t xml:space="preserve"> </w:t>
                      </w:r>
                      <w:r w:rsidRPr="009B0313">
                        <w:rPr>
                          <w:rFonts w:cs="Tahoma" w:hint="eastAsia"/>
                          <w:color w:val="0B5294"/>
                          <w:spacing w:val="-4"/>
                          <w:sz w:val="24"/>
                          <w:szCs w:val="24"/>
                          <w:rtl/>
                        </w:rPr>
                        <w:t>הועברה</w:t>
                      </w:r>
                      <w:r w:rsidRPr="009B0313">
                        <w:rPr>
                          <w:rFonts w:cs="Tahoma"/>
                          <w:color w:val="0B5294"/>
                          <w:spacing w:val="-4"/>
                          <w:sz w:val="24"/>
                          <w:szCs w:val="24"/>
                          <w:rtl/>
                        </w:rPr>
                        <w:t xml:space="preserve"> </w:t>
                      </w:r>
                      <w:r w:rsidRPr="009B0313">
                        <w:rPr>
                          <w:rFonts w:cs="Tahoma" w:hint="eastAsia"/>
                          <w:color w:val="0B5294"/>
                          <w:spacing w:val="-4"/>
                          <w:sz w:val="24"/>
                          <w:szCs w:val="24"/>
                          <w:rtl/>
                        </w:rPr>
                        <w:t>לקק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הסתכם</w:t>
                      </w:r>
                      <w:r w:rsidRPr="009B0313">
                        <w:rPr>
                          <w:rFonts w:cs="Tahoma"/>
                          <w:color w:val="0B5294"/>
                          <w:spacing w:val="-4"/>
                          <w:sz w:val="24"/>
                          <w:szCs w:val="24"/>
                          <w:rtl/>
                        </w:rPr>
                        <w:t xml:space="preserve"> </w:t>
                      </w:r>
                      <w:r>
                        <w:rPr>
                          <w:rFonts w:cs="Tahoma" w:hint="cs"/>
                          <w:color w:val="0B5294"/>
                          <w:spacing w:val="-4"/>
                          <w:sz w:val="24"/>
                          <w:szCs w:val="24"/>
                          <w:rtl/>
                        </w:rPr>
                        <w:br/>
                      </w:r>
                      <w:r w:rsidRPr="009B0313">
                        <w:rPr>
                          <w:rFonts w:cs="Tahoma" w:hint="eastAsia"/>
                          <w:color w:val="0B5294"/>
                          <w:spacing w:val="-4"/>
                          <w:sz w:val="24"/>
                          <w:szCs w:val="24"/>
                          <w:rtl/>
                        </w:rPr>
                        <w:t>בכ</w:t>
                      </w:r>
                      <w:r w:rsidRPr="009B0313">
                        <w:rPr>
                          <w:rFonts w:cs="Tahoma"/>
                          <w:color w:val="0B5294"/>
                          <w:spacing w:val="-4"/>
                          <w:sz w:val="24"/>
                          <w:szCs w:val="24"/>
                          <w:rtl/>
                        </w:rPr>
                        <w:t xml:space="preserve">-200 </w:t>
                      </w:r>
                      <w:r w:rsidRPr="009B0313">
                        <w:rPr>
                          <w:rFonts w:cs="Tahoma" w:hint="eastAsia"/>
                          <w:color w:val="0B5294"/>
                          <w:spacing w:val="-4"/>
                          <w:sz w:val="24"/>
                          <w:szCs w:val="24"/>
                          <w:rtl/>
                        </w:rPr>
                        <w:t>מיליון</w:t>
                      </w:r>
                      <w:r w:rsidRPr="009B0313">
                        <w:rPr>
                          <w:rFonts w:cs="Tahoma"/>
                          <w:color w:val="0B5294"/>
                          <w:spacing w:val="-4"/>
                          <w:sz w:val="24"/>
                          <w:szCs w:val="24"/>
                          <w:rtl/>
                        </w:rPr>
                        <w:t xml:space="preserve"> </w:t>
                      </w:r>
                      <w:r w:rsidRPr="009B0313">
                        <w:rPr>
                          <w:rFonts w:cs="Tahoma" w:hint="eastAsia"/>
                          <w:color w:val="0B5294"/>
                          <w:spacing w:val="-4"/>
                          <w:sz w:val="24"/>
                          <w:szCs w:val="24"/>
                          <w:rtl/>
                        </w:rPr>
                        <w:t>ש</w:t>
                      </w:r>
                      <w:r w:rsidRPr="009B0313">
                        <w:rPr>
                          <w:rFonts w:cs="Tahoma"/>
                          <w:color w:val="0B5294"/>
                          <w:spacing w:val="-4"/>
                          <w:sz w:val="24"/>
                          <w:szCs w:val="24"/>
                          <w:rtl/>
                        </w:rPr>
                        <w:t>"</w:t>
                      </w:r>
                      <w:r w:rsidRPr="009B0313">
                        <w:rPr>
                          <w:rFonts w:cs="Tahoma" w:hint="eastAsia"/>
                          <w:color w:val="0B5294"/>
                          <w:spacing w:val="-4"/>
                          <w:sz w:val="24"/>
                          <w:szCs w:val="24"/>
                          <w:rtl/>
                        </w:rPr>
                        <w:t>ח</w:t>
                      </w:r>
                    </w:p>
                    <w:p w:rsidR="002038C9" w:rsidRPr="00373C5D" w:rsidP="009B0313">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08668"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175FA" w:rsidR="00955E90">
        <w:rPr>
          <w:rFonts w:hint="cs"/>
          <w:rtl/>
        </w:rPr>
        <w:t xml:space="preserve">במאי 2015 הכינה </w:t>
      </w:r>
      <w:r w:rsidRPr="005175FA" w:rsidR="00955E90">
        <w:rPr>
          <w:rFonts w:hint="cs"/>
          <w:rtl/>
        </w:rPr>
        <w:t>רמ"י</w:t>
      </w:r>
      <w:r w:rsidRPr="005175FA" w:rsidR="00955E90">
        <w:rPr>
          <w:rFonts w:hint="cs"/>
          <w:rtl/>
        </w:rPr>
        <w:t xml:space="preserve"> את הדוח, ועלה ממנו כי סכום העסקאות שבוצעו עד אותו מועד במקרקעין שהועברו מהמדינה לקק"ל מכוח ההסכם ושתמורתן הועברה לקק"ל, הסתכם בכ-200 מיליון ש"ח.</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5175FA">
        <w:rPr>
          <w:rFonts w:hint="cs"/>
          <w:rtl/>
        </w:rPr>
        <w:t xml:space="preserve">משרד מבקר המדינה בדק את הדוח, ובדיקתו העלתה כי בכל חלקות הקרקע שהועברו כאמור מהמדינה לקק"ל מכוח ההסכם נעשה שימוש כלשהו - עסקאות חכירה, השכרה, מתן הרשאה לשימוש וכדומה. אולם הביקורת העלתה כי בכ-18,000 שורות מהדוח (מתוך כ-24,000) ההכנסות מהקרקע שנרשמו היו לכאורה בלתי סבירות - ברובן אפס או עשרות שקלים או כמה מאות שקלים בלבד, ובחלקן הסכום היה אף שלילי. בדיקה פרטנית של כמה תיקים כאלה העלתה כי הסכום הנקוב בדוח היה קטן בהרבה מסכום העסקה שנעשתה בקרקע בפועל. עולה חשש כי הדוח שהכינה </w:t>
      </w:r>
      <w:r w:rsidRPr="005175FA">
        <w:rPr>
          <w:rFonts w:hint="cs"/>
          <w:rtl/>
        </w:rPr>
        <w:t>רמ"י</w:t>
      </w:r>
      <w:r w:rsidRPr="005175FA">
        <w:rPr>
          <w:rFonts w:hint="cs"/>
          <w:rtl/>
        </w:rPr>
        <w:t xml:space="preserve"> אינו משקף כראוי את ההכנסות שהתקבלו על ידה מהמקרקעין שהועברו מהמדינה לקק"ל מכוח ההסכם, ועולה גם חשש כי הסכום שצריך להיות מופקד בקרן, גדול בהרבה מהסכום שצוין בדוח. </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5175FA">
        <w:rPr>
          <w:rFonts w:hint="cs"/>
          <w:rtl/>
        </w:rPr>
        <w:t xml:space="preserve">משרד מבקר המדינה מעיר </w:t>
      </w:r>
      <w:r w:rsidRPr="005175FA">
        <w:rPr>
          <w:rFonts w:hint="cs"/>
          <w:rtl/>
        </w:rPr>
        <w:t>לרמ"י</w:t>
      </w:r>
      <w:r w:rsidRPr="005175FA">
        <w:rPr>
          <w:rFonts w:hint="cs"/>
          <w:rtl/>
        </w:rPr>
        <w:t xml:space="preserve"> כי עליה להכין קובץ נתונים מדויק </w:t>
      </w:r>
      <w:r w:rsidRPr="005175FA">
        <w:rPr>
          <w:rFonts w:hint="cs"/>
          <w:rtl/>
        </w:rPr>
        <w:t>שבהתבסס</w:t>
      </w:r>
      <w:r w:rsidRPr="005175FA">
        <w:rPr>
          <w:rFonts w:hint="cs"/>
          <w:rtl/>
        </w:rPr>
        <w:t xml:space="preserve"> עליו ייקבע סכום העסקאות שבוצעו במקרקעין שהועברו מהמדינה לקק"ל מכוח ההסכם, ושתמורתן הייתה צריכה לעבור לקרן ובמקום זאת הועברה לקק"ל בהיותה הבעלים הרשומים. על המדינה וקק"ל להקים צוות בדיקה משותף שיבדוק את הנושא ויקבע את הסכום האמור. </w:t>
      </w:r>
    </w:p>
    <w:p w:rsidR="00955E90" w:rsidRPr="005175FA" w:rsidP="006354D8">
      <w:pPr>
        <w:pStyle w:val="ListParagraph"/>
        <w:numPr>
          <w:ilvl w:val="0"/>
          <w:numId w:val="24"/>
        </w:numPr>
        <w:autoSpaceDE/>
        <w:autoSpaceDN/>
        <w:adjustRightInd/>
        <w:spacing w:before="180" w:line="240" w:lineRule="exact"/>
        <w:ind w:right="2268"/>
        <w:rPr>
          <w:sz w:val="17"/>
          <w:szCs w:val="17"/>
        </w:rPr>
      </w:pPr>
      <w:r w:rsidRPr="005C6C7C">
        <w:rPr>
          <w:rStyle w:val="73"/>
          <w:rFonts w:ascii="Tahoma" w:hAnsi="Tahoma" w:cs="Tahoma" w:hint="cs"/>
          <w:sz w:val="17"/>
          <w:szCs w:val="17"/>
          <w:rtl/>
        </w:rPr>
        <w:t>בקשת</w:t>
      </w:r>
      <w:r w:rsidRPr="005C6C7C">
        <w:rPr>
          <w:rStyle w:val="73"/>
          <w:rFonts w:ascii="Tahoma" w:hAnsi="Tahoma" w:cs="Tahoma"/>
          <w:sz w:val="17"/>
          <w:szCs w:val="17"/>
          <w:rtl/>
        </w:rPr>
        <w:t xml:space="preserve"> </w:t>
      </w:r>
      <w:r w:rsidRPr="005C6C7C">
        <w:rPr>
          <w:rStyle w:val="73"/>
          <w:rFonts w:ascii="Tahoma" w:hAnsi="Tahoma" w:cs="Tahoma" w:hint="cs"/>
          <w:sz w:val="17"/>
          <w:szCs w:val="17"/>
          <w:rtl/>
        </w:rPr>
        <w:t>קק</w:t>
      </w:r>
      <w:r w:rsidRPr="005C6C7C">
        <w:rPr>
          <w:rStyle w:val="73"/>
          <w:rFonts w:ascii="Tahoma" w:hAnsi="Tahoma" w:cs="Tahoma"/>
          <w:sz w:val="17"/>
          <w:szCs w:val="17"/>
          <w:rtl/>
        </w:rPr>
        <w:t xml:space="preserve">"ל </w:t>
      </w:r>
      <w:r w:rsidRPr="005C6C7C">
        <w:rPr>
          <w:rStyle w:val="73"/>
          <w:rFonts w:ascii="Tahoma" w:hAnsi="Tahoma" w:cs="Tahoma" w:hint="cs"/>
          <w:sz w:val="17"/>
          <w:szCs w:val="17"/>
          <w:rtl/>
        </w:rPr>
        <w:t>לקבלת</w:t>
      </w:r>
      <w:r w:rsidRPr="005C6C7C">
        <w:rPr>
          <w:rStyle w:val="73"/>
          <w:rFonts w:ascii="Tahoma" w:hAnsi="Tahoma" w:cs="Tahoma"/>
          <w:sz w:val="17"/>
          <w:szCs w:val="17"/>
          <w:rtl/>
        </w:rPr>
        <w:t xml:space="preserve"> </w:t>
      </w:r>
      <w:r w:rsidRPr="005C6C7C">
        <w:rPr>
          <w:rStyle w:val="73"/>
          <w:rFonts w:ascii="Tahoma" w:hAnsi="Tahoma" w:cs="Tahoma" w:hint="cs"/>
          <w:sz w:val="17"/>
          <w:szCs w:val="17"/>
          <w:rtl/>
        </w:rPr>
        <w:t>קרקעות</w:t>
      </w:r>
      <w:r w:rsidRPr="005C6C7C">
        <w:rPr>
          <w:rStyle w:val="73"/>
          <w:rFonts w:ascii="Tahoma" w:hAnsi="Tahoma" w:cs="Tahoma"/>
          <w:sz w:val="17"/>
          <w:szCs w:val="17"/>
          <w:rtl/>
        </w:rPr>
        <w:t xml:space="preserve"> </w:t>
      </w:r>
      <w:r w:rsidRPr="005C6C7C">
        <w:rPr>
          <w:rStyle w:val="73"/>
          <w:rFonts w:ascii="Tahoma" w:hAnsi="Tahoma" w:cs="Tahoma" w:hint="cs"/>
          <w:sz w:val="17"/>
          <w:szCs w:val="17"/>
          <w:rtl/>
        </w:rPr>
        <w:t>נוספות</w:t>
      </w:r>
      <w:r w:rsidRPr="005C6C7C">
        <w:rPr>
          <w:rStyle w:val="73"/>
          <w:rFonts w:ascii="Tahoma" w:hAnsi="Tahoma" w:cs="Tahoma"/>
          <w:sz w:val="17"/>
          <w:szCs w:val="17"/>
          <w:rtl/>
        </w:rPr>
        <w:t xml:space="preserve"> </w:t>
      </w:r>
      <w:r w:rsidRPr="005C6C7C">
        <w:rPr>
          <w:rStyle w:val="73"/>
          <w:rFonts w:ascii="Tahoma" w:hAnsi="Tahoma" w:cs="Tahoma" w:hint="cs"/>
          <w:sz w:val="17"/>
          <w:szCs w:val="17"/>
          <w:rtl/>
        </w:rPr>
        <w:t>מכוח</w:t>
      </w:r>
      <w:r w:rsidRPr="005C6C7C">
        <w:rPr>
          <w:rStyle w:val="73"/>
          <w:rFonts w:ascii="Tahoma" w:hAnsi="Tahoma" w:cs="Tahoma"/>
          <w:sz w:val="17"/>
          <w:szCs w:val="17"/>
          <w:rtl/>
        </w:rPr>
        <w:t xml:space="preserve"> </w:t>
      </w:r>
      <w:r w:rsidRPr="005C6C7C">
        <w:rPr>
          <w:rStyle w:val="73"/>
          <w:rFonts w:ascii="Tahoma" w:hAnsi="Tahoma" w:cs="Tahoma" w:hint="cs"/>
          <w:sz w:val="17"/>
          <w:szCs w:val="17"/>
          <w:rtl/>
        </w:rPr>
        <w:t>ההסכם</w:t>
      </w:r>
      <w:r w:rsidRPr="005C6C7C">
        <w:rPr>
          <w:rStyle w:val="73"/>
          <w:rFonts w:ascii="Tahoma" w:hAnsi="Tahoma" w:cs="Tahoma"/>
          <w:sz w:val="17"/>
          <w:szCs w:val="17"/>
          <w:rtl/>
        </w:rPr>
        <w:t>:</w:t>
      </w:r>
      <w:r w:rsidRPr="005175FA">
        <w:rPr>
          <w:rFonts w:hint="cs"/>
          <w:sz w:val="17"/>
          <w:szCs w:val="17"/>
          <w:rtl/>
        </w:rPr>
        <w:t xml:space="preserve"> במכתב מפברואר 2003 ביקש יו"ר קק"ל דאז מראש הממשלה דאז כי המדינה תעביר לקק"ל קרקעות נוספות על פי ההסכם. במכתבו הוא ציין כי "היות והתברר, כי קיים קושי, הן ע"י [</w:t>
      </w:r>
      <w:r w:rsidRPr="005175FA">
        <w:rPr>
          <w:rFonts w:hint="cs"/>
          <w:sz w:val="17"/>
          <w:szCs w:val="17"/>
          <w:rtl/>
        </w:rPr>
        <w:t>רמ"י</w:t>
      </w:r>
      <w:r w:rsidRPr="005175FA">
        <w:rPr>
          <w:rFonts w:hint="cs"/>
          <w:sz w:val="17"/>
          <w:szCs w:val="17"/>
          <w:rtl/>
        </w:rPr>
        <w:t>] והן ע"י קק"ל, לאתר חשבון ההוצאות שהיו בעבר לקק"ל בגין עבודות הפיתוח שהשקיעה במקרקעי המדינה, קק"ל מציעה כי המדינה תעביר לקק"ל שטח נוסף בגודל של כ-35,000 דונם שאותר בגליל, ובכך תיסגר ההתחשבנות לגבי הוצאות ההכשרה והפיתוח שהיו לקק"ל בהתייחס לאמור [בהסכם], למרות שלדעתנו היה על המדינה להעביר ע"ש קק"ל שטח גדול יותר, משום שהוצאותיה היו גבוהות לאין שיעור משווי הקרקעות שיועברו על-שמה".</w:t>
      </w:r>
    </w:p>
    <w:p w:rsidR="00955E90" w:rsidRPr="005175FA" w:rsidP="00463C8E">
      <w:pPr>
        <w:spacing w:after="240" w:line="240" w:lineRule="exact"/>
        <w:ind w:left="340" w:right="2268"/>
        <w:jc w:val="both"/>
        <w:rPr>
          <w:rFonts w:ascii="Tahoma" w:eastAsia="MS Gothic" w:hAnsi="Tahoma" w:cs="Tahoma"/>
          <w:sz w:val="17"/>
          <w:szCs w:val="17"/>
          <w:rtl/>
        </w:rPr>
      </w:pPr>
      <w:r w:rsidRPr="005175FA">
        <w:rPr>
          <w:rFonts w:ascii="Tahoma" w:hAnsi="Tahoma" w:cs="Tahoma" w:hint="cs"/>
          <w:sz w:val="17"/>
          <w:szCs w:val="17"/>
          <w:rtl/>
        </w:rPr>
        <w:t xml:space="preserve">באפריל 2004 פנה מנהל </w:t>
      </w:r>
      <w:r w:rsidRPr="005175FA">
        <w:rPr>
          <w:rFonts w:ascii="Tahoma" w:hAnsi="Tahoma" w:cs="Tahoma" w:hint="cs"/>
          <w:sz w:val="17"/>
          <w:szCs w:val="17"/>
          <w:rtl/>
        </w:rPr>
        <w:t>רמ"י</w:t>
      </w:r>
      <w:r w:rsidRPr="005175FA">
        <w:rPr>
          <w:rFonts w:ascii="Tahoma" w:hAnsi="Tahoma" w:cs="Tahoma" w:hint="cs"/>
          <w:sz w:val="17"/>
          <w:szCs w:val="17"/>
          <w:rtl/>
        </w:rPr>
        <w:t xml:space="preserve"> לממונה על התקציבים במשרד האוצר וביקש לקבל את עמדתו לגבי הבקשה האמורה של יו"ר קק"ל. במכתבו הסביר מנהל </w:t>
      </w:r>
      <w:r w:rsidRPr="005175FA">
        <w:rPr>
          <w:rFonts w:ascii="Tahoma" w:hAnsi="Tahoma" w:cs="Tahoma" w:hint="cs"/>
          <w:sz w:val="17"/>
          <w:szCs w:val="17"/>
          <w:rtl/>
        </w:rPr>
        <w:t>רמ"י</w:t>
      </w:r>
      <w:r w:rsidRPr="005175FA">
        <w:rPr>
          <w:rFonts w:ascii="Tahoma" w:hAnsi="Tahoma" w:cs="Tahoma" w:hint="cs"/>
          <w:sz w:val="17"/>
          <w:szCs w:val="17"/>
          <w:rtl/>
        </w:rPr>
        <w:t>, בין היתר, כי "עד כה הועברו לבעלותה של קק"ל כ-50,000 דונם בגליל, אולם אין בידי קק"ל אסמכתאות בגין גובה הוצאות הפיתוח שבצעה, ועל כן, אין באפשרות [</w:t>
      </w:r>
      <w:r w:rsidRPr="005175FA">
        <w:rPr>
          <w:rFonts w:ascii="Tahoma" w:hAnsi="Tahoma" w:cs="Tahoma" w:hint="cs"/>
          <w:sz w:val="17"/>
          <w:szCs w:val="17"/>
          <w:rtl/>
        </w:rPr>
        <w:t>רמ"י</w:t>
      </w:r>
      <w:r w:rsidRPr="005175FA">
        <w:rPr>
          <w:rFonts w:ascii="Tahoma" w:hAnsi="Tahoma" w:cs="Tahoma" w:hint="cs"/>
          <w:sz w:val="17"/>
          <w:szCs w:val="17"/>
          <w:rtl/>
        </w:rPr>
        <w:t xml:space="preserve">] לערוך </w:t>
      </w:r>
      <w:r w:rsidRPr="005175FA">
        <w:rPr>
          <w:rFonts w:ascii="Tahoma" w:hAnsi="Tahoma" w:cs="Tahoma" w:hint="cs"/>
          <w:sz w:val="17"/>
          <w:szCs w:val="17"/>
          <w:rtl/>
        </w:rPr>
        <w:t>עימה</w:t>
      </w:r>
      <w:r w:rsidRPr="005175FA">
        <w:rPr>
          <w:rFonts w:ascii="Tahoma" w:hAnsi="Tahoma" w:cs="Tahoma" w:hint="cs"/>
          <w:sz w:val="17"/>
          <w:szCs w:val="17"/>
          <w:rtl/>
        </w:rPr>
        <w:t xml:space="preserve"> התחשבנות בנוגע לשווי הקרקעות שהועברו עד כה לבעלותה מול גובה הוצאות הפיתוח שהשקיעה בקרקע. נכון להיום, מבקשת קק"ל כי יועברו לבעלותה עוד כ-35,000 דונם בגליל ובכך יסתיימו דרישותיה". במאי 2004 השיב הממונה על התקציבים למנהל </w:t>
      </w:r>
      <w:r w:rsidRPr="005175FA">
        <w:rPr>
          <w:rFonts w:ascii="Tahoma" w:hAnsi="Tahoma" w:cs="Tahoma" w:hint="cs"/>
          <w:sz w:val="17"/>
          <w:szCs w:val="17"/>
          <w:rtl/>
        </w:rPr>
        <w:t>רמ"י</w:t>
      </w:r>
      <w:r w:rsidRPr="005175FA">
        <w:rPr>
          <w:rFonts w:ascii="Tahoma" w:hAnsi="Tahoma" w:cs="Tahoma" w:hint="cs"/>
          <w:sz w:val="17"/>
          <w:szCs w:val="17"/>
          <w:rtl/>
        </w:rPr>
        <w:t xml:space="preserve"> כי הוא מתנגד להעברת השטח הנוסף מסיבות אלה: קק"ל לא הציגה למדינה קבלות ודוחות על עבודת הפיתוח שביצעה במקרקעי המדינה, ולדעתו "השימוש בקרקע כאמצעי תשלום אין לו כלום עם מדיניות קרקעית, הינו בעייתי ביותר הן מבחינה משפטית והן מבחינה ציבורית, ואיננו עולה בקנה אחד עם הוראות הדין". </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567"/>
      </w:pPr>
      <w:r w:rsidRPr="005175FA">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8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38C9" w:rsidRPr="00373C5D" w:rsidP="009B03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106391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38021"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38C9" w:rsidRPr="00881D99" w:rsidP="009B0313">
                            <w:pPr>
                              <w:spacing w:after="0" w:line="240" w:lineRule="auto"/>
                              <w:rPr>
                                <w:color w:val="0B5294"/>
                                <w:spacing w:val="-4"/>
                                <w:sz w:val="24"/>
                                <w:szCs w:val="24"/>
                                <w:rtl/>
                                <w:cs/>
                              </w:rPr>
                            </w:pPr>
                            <w:r w:rsidRPr="009B0313">
                              <w:rPr>
                                <w:rFonts w:cs="Tahoma" w:hint="eastAsia"/>
                                <w:color w:val="0B5294"/>
                                <w:spacing w:val="-4"/>
                                <w:sz w:val="24"/>
                                <w:szCs w:val="24"/>
                                <w:rtl/>
                              </w:rPr>
                              <w:t>השימוש</w:t>
                            </w:r>
                            <w:r w:rsidRPr="009B0313">
                              <w:rPr>
                                <w:rFonts w:cs="Tahoma"/>
                                <w:color w:val="0B5294"/>
                                <w:spacing w:val="-4"/>
                                <w:sz w:val="24"/>
                                <w:szCs w:val="24"/>
                                <w:rtl/>
                              </w:rPr>
                              <w:t xml:space="preserve"> </w:t>
                            </w:r>
                            <w:r w:rsidRPr="009B0313">
                              <w:rPr>
                                <w:rFonts w:cs="Tahoma" w:hint="eastAsia"/>
                                <w:color w:val="0B5294"/>
                                <w:spacing w:val="-4"/>
                                <w:sz w:val="24"/>
                                <w:szCs w:val="24"/>
                                <w:rtl/>
                              </w:rPr>
                              <w:t>בקרקע</w:t>
                            </w:r>
                            <w:r w:rsidRPr="009B0313">
                              <w:rPr>
                                <w:rFonts w:cs="Tahoma"/>
                                <w:color w:val="0B5294"/>
                                <w:spacing w:val="-4"/>
                                <w:sz w:val="24"/>
                                <w:szCs w:val="24"/>
                                <w:rtl/>
                              </w:rPr>
                              <w:t xml:space="preserve"> </w:t>
                            </w:r>
                            <w:r w:rsidRPr="009B0313">
                              <w:rPr>
                                <w:rFonts w:cs="Tahoma" w:hint="eastAsia"/>
                                <w:color w:val="0B5294"/>
                                <w:spacing w:val="-4"/>
                                <w:sz w:val="24"/>
                                <w:szCs w:val="24"/>
                                <w:rtl/>
                              </w:rPr>
                              <w:t>כאמצעי</w:t>
                            </w:r>
                            <w:r w:rsidRPr="009B0313">
                              <w:rPr>
                                <w:rFonts w:cs="Tahoma"/>
                                <w:color w:val="0B5294"/>
                                <w:spacing w:val="-4"/>
                                <w:sz w:val="24"/>
                                <w:szCs w:val="24"/>
                                <w:rtl/>
                              </w:rPr>
                              <w:t xml:space="preserve"> </w:t>
                            </w:r>
                            <w:r w:rsidRPr="009B0313">
                              <w:rPr>
                                <w:rFonts w:cs="Tahoma" w:hint="eastAsia"/>
                                <w:color w:val="0B5294"/>
                                <w:spacing w:val="-4"/>
                                <w:sz w:val="24"/>
                                <w:szCs w:val="24"/>
                                <w:rtl/>
                              </w:rPr>
                              <w:t>תשלום</w:t>
                            </w:r>
                            <w:r w:rsidRPr="009B0313">
                              <w:rPr>
                                <w:rFonts w:cs="Tahoma"/>
                                <w:color w:val="0B5294"/>
                                <w:spacing w:val="-4"/>
                                <w:sz w:val="24"/>
                                <w:szCs w:val="24"/>
                                <w:rtl/>
                              </w:rPr>
                              <w:t xml:space="preserve"> </w:t>
                            </w:r>
                            <w:r w:rsidRPr="009B0313">
                              <w:rPr>
                                <w:rFonts w:cs="Tahoma" w:hint="eastAsia"/>
                                <w:color w:val="0B5294"/>
                                <w:spacing w:val="-4"/>
                                <w:sz w:val="24"/>
                                <w:szCs w:val="24"/>
                                <w:rtl/>
                              </w:rPr>
                              <w:t>הוא</w:t>
                            </w:r>
                            <w:r w:rsidRPr="009B0313">
                              <w:rPr>
                                <w:rFonts w:cs="Tahoma"/>
                                <w:color w:val="0B5294"/>
                                <w:spacing w:val="-4"/>
                                <w:sz w:val="24"/>
                                <w:szCs w:val="24"/>
                                <w:rtl/>
                              </w:rPr>
                              <w:t xml:space="preserve"> </w:t>
                            </w:r>
                            <w:r w:rsidRPr="009B0313">
                              <w:rPr>
                                <w:rFonts w:cs="Tahoma" w:hint="eastAsia"/>
                                <w:color w:val="0B5294"/>
                                <w:spacing w:val="-4"/>
                                <w:sz w:val="24"/>
                                <w:szCs w:val="24"/>
                                <w:rtl/>
                              </w:rPr>
                              <w:t>בעייתי</w:t>
                            </w:r>
                            <w:r w:rsidRPr="009B0313">
                              <w:rPr>
                                <w:rFonts w:cs="Tahoma"/>
                                <w:color w:val="0B5294"/>
                                <w:spacing w:val="-4"/>
                                <w:sz w:val="24"/>
                                <w:szCs w:val="24"/>
                                <w:rtl/>
                              </w:rPr>
                              <w:t xml:space="preserve">, </w:t>
                            </w:r>
                            <w:r w:rsidRPr="009B0313">
                              <w:rPr>
                                <w:rFonts w:cs="Tahoma" w:hint="eastAsia"/>
                                <w:color w:val="0B5294"/>
                                <w:spacing w:val="-4"/>
                                <w:sz w:val="24"/>
                                <w:szCs w:val="24"/>
                                <w:rtl/>
                              </w:rPr>
                              <w:t>זאת</w:t>
                            </w:r>
                            <w:r w:rsidRPr="009B0313">
                              <w:rPr>
                                <w:rFonts w:cs="Tahoma"/>
                                <w:color w:val="0B5294"/>
                                <w:spacing w:val="-4"/>
                                <w:sz w:val="24"/>
                                <w:szCs w:val="24"/>
                                <w:rtl/>
                              </w:rPr>
                              <w:t xml:space="preserve"> </w:t>
                            </w:r>
                            <w:r w:rsidRPr="009B0313">
                              <w:rPr>
                                <w:rFonts w:cs="Tahoma" w:hint="eastAsia"/>
                                <w:color w:val="0B5294"/>
                                <w:spacing w:val="-4"/>
                                <w:sz w:val="24"/>
                                <w:szCs w:val="24"/>
                                <w:rtl/>
                              </w:rPr>
                              <w:t>בייחוד</w:t>
                            </w:r>
                            <w:r w:rsidRPr="009B0313">
                              <w:rPr>
                                <w:rFonts w:cs="Tahoma"/>
                                <w:color w:val="0B5294"/>
                                <w:spacing w:val="-4"/>
                                <w:sz w:val="24"/>
                                <w:szCs w:val="24"/>
                                <w:rtl/>
                              </w:rPr>
                              <w:t xml:space="preserve"> </w:t>
                            </w:r>
                            <w:r w:rsidRPr="009B0313">
                              <w:rPr>
                                <w:rFonts w:cs="Tahoma" w:hint="eastAsia"/>
                                <w:color w:val="0B5294"/>
                                <w:spacing w:val="-4"/>
                                <w:sz w:val="24"/>
                                <w:szCs w:val="24"/>
                                <w:rtl/>
                              </w:rPr>
                              <w:t>כשמדובר</w:t>
                            </w:r>
                            <w:r w:rsidRPr="009B0313">
                              <w:rPr>
                                <w:rFonts w:cs="Tahoma"/>
                                <w:color w:val="0B5294"/>
                                <w:spacing w:val="-4"/>
                                <w:sz w:val="24"/>
                                <w:szCs w:val="24"/>
                                <w:rtl/>
                              </w:rPr>
                              <w:t xml:space="preserve"> </w:t>
                            </w:r>
                            <w:r w:rsidRPr="009B0313">
                              <w:rPr>
                                <w:rFonts w:cs="Tahoma" w:hint="eastAsia"/>
                                <w:color w:val="0B5294"/>
                                <w:spacing w:val="-4"/>
                                <w:sz w:val="24"/>
                                <w:szCs w:val="24"/>
                                <w:rtl/>
                              </w:rPr>
                              <w:t>באמצעי</w:t>
                            </w:r>
                            <w:r w:rsidRPr="009B0313">
                              <w:rPr>
                                <w:rFonts w:cs="Tahoma"/>
                                <w:color w:val="0B5294"/>
                                <w:spacing w:val="-4"/>
                                <w:sz w:val="24"/>
                                <w:szCs w:val="24"/>
                                <w:rtl/>
                              </w:rPr>
                              <w:t xml:space="preserve"> </w:t>
                            </w:r>
                            <w:r w:rsidRPr="009B0313">
                              <w:rPr>
                                <w:rFonts w:cs="Tahoma" w:hint="eastAsia"/>
                                <w:color w:val="0B5294"/>
                                <w:spacing w:val="-4"/>
                                <w:sz w:val="24"/>
                                <w:szCs w:val="24"/>
                                <w:rtl/>
                              </w:rPr>
                              <w:t>תשלום</w:t>
                            </w:r>
                            <w:r w:rsidRPr="009B0313">
                              <w:rPr>
                                <w:rFonts w:cs="Tahoma"/>
                                <w:color w:val="0B5294"/>
                                <w:spacing w:val="-4"/>
                                <w:sz w:val="24"/>
                                <w:szCs w:val="24"/>
                                <w:rtl/>
                              </w:rPr>
                              <w:t xml:space="preserve"> </w:t>
                            </w:r>
                            <w:r w:rsidRPr="009B0313">
                              <w:rPr>
                                <w:rFonts w:cs="Tahoma" w:hint="eastAsia"/>
                                <w:color w:val="0B5294"/>
                                <w:spacing w:val="-4"/>
                                <w:sz w:val="24"/>
                                <w:szCs w:val="24"/>
                                <w:rtl/>
                              </w:rPr>
                              <w:t>מתמשך</w:t>
                            </w:r>
                            <w:r w:rsidRPr="009B0313">
                              <w:rPr>
                                <w:rFonts w:cs="Tahoma"/>
                                <w:color w:val="0B5294"/>
                                <w:spacing w:val="-4"/>
                                <w:sz w:val="24"/>
                                <w:szCs w:val="24"/>
                                <w:rtl/>
                              </w:rPr>
                              <w:t xml:space="preserve">, </w:t>
                            </w:r>
                            <w:r w:rsidRPr="009B0313">
                              <w:rPr>
                                <w:rFonts w:cs="Tahoma" w:hint="eastAsia"/>
                                <w:color w:val="0B5294"/>
                                <w:spacing w:val="-4"/>
                                <w:sz w:val="24"/>
                                <w:szCs w:val="24"/>
                                <w:rtl/>
                              </w:rPr>
                              <w:t>וכאשר</w:t>
                            </w:r>
                            <w:r w:rsidRPr="009B0313">
                              <w:rPr>
                                <w:rFonts w:cs="Tahoma"/>
                                <w:color w:val="0B5294"/>
                                <w:spacing w:val="-4"/>
                                <w:sz w:val="24"/>
                                <w:szCs w:val="24"/>
                                <w:rtl/>
                              </w:rPr>
                              <w:t xml:space="preserve"> </w:t>
                            </w:r>
                            <w:r w:rsidRPr="009B0313">
                              <w:rPr>
                                <w:rFonts w:cs="Tahoma" w:hint="eastAsia"/>
                                <w:color w:val="0B5294"/>
                                <w:spacing w:val="-4"/>
                                <w:sz w:val="24"/>
                                <w:szCs w:val="24"/>
                                <w:rtl/>
                              </w:rPr>
                              <w:t>היקף</w:t>
                            </w:r>
                            <w:r w:rsidRPr="009B0313">
                              <w:rPr>
                                <w:rFonts w:cs="Tahoma"/>
                                <w:color w:val="0B5294"/>
                                <w:spacing w:val="-4"/>
                                <w:sz w:val="24"/>
                                <w:szCs w:val="24"/>
                                <w:rtl/>
                              </w:rPr>
                              <w:t xml:space="preserve"> </w:t>
                            </w:r>
                            <w:r w:rsidRPr="009B0313">
                              <w:rPr>
                                <w:rFonts w:cs="Tahoma" w:hint="eastAsia"/>
                                <w:color w:val="0B5294"/>
                                <w:spacing w:val="-4"/>
                                <w:sz w:val="24"/>
                                <w:szCs w:val="24"/>
                                <w:rtl/>
                              </w:rPr>
                              <w:t>הקרקע</w:t>
                            </w:r>
                            <w:r w:rsidRPr="009B0313">
                              <w:rPr>
                                <w:rFonts w:cs="Tahoma"/>
                                <w:color w:val="0B5294"/>
                                <w:spacing w:val="-4"/>
                                <w:sz w:val="24"/>
                                <w:szCs w:val="24"/>
                                <w:rtl/>
                              </w:rPr>
                              <w:t xml:space="preserve"> </w:t>
                            </w:r>
                            <w:r w:rsidRPr="009B0313">
                              <w:rPr>
                                <w:rFonts w:cs="Tahoma" w:hint="eastAsia"/>
                                <w:color w:val="0B5294"/>
                                <w:spacing w:val="-4"/>
                                <w:sz w:val="24"/>
                                <w:szCs w:val="24"/>
                                <w:rtl/>
                              </w:rPr>
                              <w:t>המועבר</w:t>
                            </w:r>
                            <w:r w:rsidRPr="009B0313">
                              <w:rPr>
                                <w:rFonts w:cs="Tahoma"/>
                                <w:color w:val="0B5294"/>
                                <w:spacing w:val="-4"/>
                                <w:sz w:val="24"/>
                                <w:szCs w:val="24"/>
                                <w:rtl/>
                              </w:rPr>
                              <w:t xml:space="preserve"> </w:t>
                            </w:r>
                            <w:r w:rsidRPr="009B0313">
                              <w:rPr>
                                <w:rFonts w:cs="Tahoma" w:hint="eastAsia"/>
                                <w:color w:val="0B5294"/>
                                <w:spacing w:val="-4"/>
                                <w:sz w:val="24"/>
                                <w:szCs w:val="24"/>
                                <w:rtl/>
                              </w:rPr>
                              <w:t>מהמדינה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לגוף</w:t>
                            </w:r>
                            <w:r w:rsidRPr="009B0313">
                              <w:rPr>
                                <w:rFonts w:cs="Tahoma"/>
                                <w:color w:val="0B5294"/>
                                <w:spacing w:val="-4"/>
                                <w:sz w:val="24"/>
                                <w:szCs w:val="24"/>
                                <w:rtl/>
                              </w:rPr>
                              <w:t xml:space="preserve"> </w:t>
                            </w:r>
                            <w:r w:rsidRPr="009B0313">
                              <w:rPr>
                                <w:rFonts w:cs="Tahoma" w:hint="eastAsia"/>
                                <w:color w:val="0B5294"/>
                                <w:spacing w:val="-4"/>
                                <w:sz w:val="24"/>
                                <w:szCs w:val="24"/>
                                <w:rtl/>
                              </w:rPr>
                              <w:t>אחר</w:t>
                            </w:r>
                            <w:r w:rsidRPr="009B0313">
                              <w:rPr>
                                <w:rFonts w:cs="Tahoma"/>
                                <w:color w:val="0B5294"/>
                                <w:spacing w:val="-4"/>
                                <w:sz w:val="24"/>
                                <w:szCs w:val="24"/>
                                <w:rtl/>
                              </w:rPr>
                              <w:t xml:space="preserve"> </w:t>
                            </w:r>
                            <w:r w:rsidRPr="009B0313">
                              <w:rPr>
                                <w:rFonts w:cs="Tahoma" w:hint="eastAsia"/>
                                <w:color w:val="0B5294"/>
                                <w:spacing w:val="-4"/>
                                <w:sz w:val="24"/>
                                <w:szCs w:val="24"/>
                                <w:rtl/>
                              </w:rPr>
                              <w:t>אינו</w:t>
                            </w:r>
                            <w:r w:rsidRPr="009B0313">
                              <w:rPr>
                                <w:rFonts w:cs="Tahoma"/>
                                <w:color w:val="0B5294"/>
                                <w:spacing w:val="-4"/>
                                <w:sz w:val="24"/>
                                <w:szCs w:val="24"/>
                                <w:rtl/>
                              </w:rPr>
                              <w:t xml:space="preserve"> </w:t>
                            </w:r>
                            <w:r w:rsidRPr="009B0313">
                              <w:rPr>
                                <w:rFonts w:cs="Tahoma" w:hint="eastAsia"/>
                                <w:color w:val="0B5294"/>
                                <w:spacing w:val="-4"/>
                                <w:sz w:val="24"/>
                                <w:szCs w:val="24"/>
                                <w:rtl/>
                              </w:rPr>
                              <w:t>מוגבל</w:t>
                            </w:r>
                            <w:r w:rsidRPr="009B0313">
                              <w:rPr>
                                <w:rFonts w:cs="Tahoma"/>
                                <w:color w:val="0B5294"/>
                                <w:spacing w:val="-4"/>
                                <w:sz w:val="24"/>
                                <w:szCs w:val="24"/>
                                <w:rtl/>
                              </w:rPr>
                              <w:t xml:space="preserve"> </w:t>
                            </w:r>
                            <w:r w:rsidRPr="009B0313">
                              <w:rPr>
                                <w:rFonts w:cs="Tahoma" w:hint="eastAsia"/>
                                <w:color w:val="0B5294"/>
                                <w:spacing w:val="-4"/>
                                <w:sz w:val="24"/>
                                <w:szCs w:val="24"/>
                                <w:rtl/>
                              </w:rPr>
                              <w:t>ואינו</w:t>
                            </w:r>
                            <w:r w:rsidRPr="009B0313">
                              <w:rPr>
                                <w:rFonts w:cs="Tahoma"/>
                                <w:color w:val="0B5294"/>
                                <w:spacing w:val="-4"/>
                                <w:sz w:val="24"/>
                                <w:szCs w:val="24"/>
                                <w:rtl/>
                              </w:rPr>
                              <w:t xml:space="preserve"> </w:t>
                            </w:r>
                            <w:r w:rsidRPr="009B0313">
                              <w:rPr>
                                <w:rFonts w:cs="Tahoma" w:hint="eastAsia"/>
                                <w:color w:val="0B5294"/>
                                <w:spacing w:val="-4"/>
                                <w:sz w:val="24"/>
                                <w:szCs w:val="24"/>
                                <w:rtl/>
                              </w:rPr>
                              <w:t>תלוי</w:t>
                            </w:r>
                            <w:r w:rsidRPr="009B0313">
                              <w:rPr>
                                <w:rFonts w:cs="Tahoma"/>
                                <w:color w:val="0B5294"/>
                                <w:spacing w:val="-4"/>
                                <w:sz w:val="24"/>
                                <w:szCs w:val="24"/>
                                <w:rtl/>
                              </w:rPr>
                              <w:t xml:space="preserve"> </w:t>
                            </w:r>
                            <w:r w:rsidRPr="009B0313">
                              <w:rPr>
                                <w:rFonts w:cs="Tahoma" w:hint="eastAsia"/>
                                <w:color w:val="0B5294"/>
                                <w:spacing w:val="-4"/>
                                <w:sz w:val="24"/>
                                <w:szCs w:val="24"/>
                                <w:rtl/>
                              </w:rPr>
                              <w:t>במדינה</w:t>
                            </w:r>
                            <w:r w:rsidRPr="009B0313">
                              <w:rPr>
                                <w:rFonts w:cs="Tahoma"/>
                                <w:color w:val="0B5294"/>
                                <w:spacing w:val="-4"/>
                                <w:sz w:val="24"/>
                                <w:szCs w:val="24"/>
                                <w:rtl/>
                              </w:rPr>
                              <w:t xml:space="preserve"> </w:t>
                            </w:r>
                            <w:r w:rsidRPr="009B0313">
                              <w:rPr>
                                <w:rFonts w:cs="Tahoma" w:hint="eastAsia"/>
                                <w:color w:val="0B5294"/>
                                <w:spacing w:val="-4"/>
                                <w:sz w:val="24"/>
                                <w:szCs w:val="24"/>
                                <w:rtl/>
                              </w:rPr>
                              <w:t>אלא</w:t>
                            </w:r>
                            <w:r w:rsidRPr="009B0313">
                              <w:rPr>
                                <w:rFonts w:cs="Tahoma"/>
                                <w:color w:val="0B5294"/>
                                <w:spacing w:val="-4"/>
                                <w:sz w:val="24"/>
                                <w:szCs w:val="24"/>
                                <w:rtl/>
                              </w:rPr>
                              <w:t xml:space="preserve"> </w:t>
                            </w:r>
                            <w:r w:rsidRPr="009B0313">
                              <w:rPr>
                                <w:rFonts w:cs="Tahoma" w:hint="eastAsia"/>
                                <w:color w:val="0B5294"/>
                                <w:spacing w:val="-4"/>
                                <w:sz w:val="24"/>
                                <w:szCs w:val="24"/>
                                <w:rtl/>
                              </w:rPr>
                              <w:t>בפעילותו</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הגוף</w:t>
                            </w:r>
                            <w:r w:rsidRPr="009B0313">
                              <w:rPr>
                                <w:rFonts w:cs="Tahoma"/>
                                <w:color w:val="0B5294"/>
                                <w:spacing w:val="-4"/>
                                <w:sz w:val="24"/>
                                <w:szCs w:val="24"/>
                                <w:rtl/>
                              </w:rPr>
                              <w:t xml:space="preserve"> </w:t>
                            </w:r>
                            <w:r w:rsidRPr="009B0313">
                              <w:rPr>
                                <w:rFonts w:cs="Tahoma" w:hint="eastAsia"/>
                                <w:color w:val="0B5294"/>
                                <w:spacing w:val="-4"/>
                                <w:sz w:val="24"/>
                                <w:szCs w:val="24"/>
                                <w:rtl/>
                              </w:rPr>
                              <w:t>האחר</w:t>
                            </w:r>
                          </w:p>
                          <w:p w:rsidR="002038C9" w:rsidRPr="00373C5D" w:rsidP="009B03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853994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29039"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2038C9" w:rsidRPr="00373C5D" w:rsidP="009B0313">
                      <w:pPr>
                        <w:spacing w:line="240" w:lineRule="atLeast"/>
                        <w:rPr>
                          <w:rFonts w:cs="Tahoma"/>
                          <w:b/>
                          <w:bCs/>
                          <w:color w:val="0B5294"/>
                          <w:sz w:val="48"/>
                          <w:szCs w:val="48"/>
                          <w:rtl/>
                        </w:rPr>
                      </w:pPr>
                      <w:drawing>
                        <wp:inline distT="0" distB="0" distL="0" distR="0">
                          <wp:extent cx="311150" cy="256800"/>
                          <wp:effectExtent l="0" t="0" r="0" b="0"/>
                          <wp:docPr id="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89631"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38C9" w:rsidRPr="00881D99" w:rsidP="009B0313">
                      <w:pPr>
                        <w:spacing w:after="0" w:line="240" w:lineRule="auto"/>
                        <w:rPr>
                          <w:color w:val="0B5294"/>
                          <w:spacing w:val="-4"/>
                          <w:sz w:val="24"/>
                          <w:szCs w:val="24"/>
                          <w:rtl/>
                          <w:cs/>
                        </w:rPr>
                      </w:pPr>
                      <w:r w:rsidRPr="009B0313">
                        <w:rPr>
                          <w:rFonts w:cs="Tahoma" w:hint="eastAsia"/>
                          <w:color w:val="0B5294"/>
                          <w:spacing w:val="-4"/>
                          <w:sz w:val="24"/>
                          <w:szCs w:val="24"/>
                          <w:rtl/>
                        </w:rPr>
                        <w:t>השימוש</w:t>
                      </w:r>
                      <w:r w:rsidRPr="009B0313">
                        <w:rPr>
                          <w:rFonts w:cs="Tahoma"/>
                          <w:color w:val="0B5294"/>
                          <w:spacing w:val="-4"/>
                          <w:sz w:val="24"/>
                          <w:szCs w:val="24"/>
                          <w:rtl/>
                        </w:rPr>
                        <w:t xml:space="preserve"> </w:t>
                      </w:r>
                      <w:r w:rsidRPr="009B0313">
                        <w:rPr>
                          <w:rFonts w:cs="Tahoma" w:hint="eastAsia"/>
                          <w:color w:val="0B5294"/>
                          <w:spacing w:val="-4"/>
                          <w:sz w:val="24"/>
                          <w:szCs w:val="24"/>
                          <w:rtl/>
                        </w:rPr>
                        <w:t>בקרקע</w:t>
                      </w:r>
                      <w:r w:rsidRPr="009B0313">
                        <w:rPr>
                          <w:rFonts w:cs="Tahoma"/>
                          <w:color w:val="0B5294"/>
                          <w:spacing w:val="-4"/>
                          <w:sz w:val="24"/>
                          <w:szCs w:val="24"/>
                          <w:rtl/>
                        </w:rPr>
                        <w:t xml:space="preserve"> </w:t>
                      </w:r>
                      <w:r w:rsidRPr="009B0313">
                        <w:rPr>
                          <w:rFonts w:cs="Tahoma" w:hint="eastAsia"/>
                          <w:color w:val="0B5294"/>
                          <w:spacing w:val="-4"/>
                          <w:sz w:val="24"/>
                          <w:szCs w:val="24"/>
                          <w:rtl/>
                        </w:rPr>
                        <w:t>כאמצעי</w:t>
                      </w:r>
                      <w:r w:rsidRPr="009B0313">
                        <w:rPr>
                          <w:rFonts w:cs="Tahoma"/>
                          <w:color w:val="0B5294"/>
                          <w:spacing w:val="-4"/>
                          <w:sz w:val="24"/>
                          <w:szCs w:val="24"/>
                          <w:rtl/>
                        </w:rPr>
                        <w:t xml:space="preserve"> </w:t>
                      </w:r>
                      <w:r w:rsidRPr="009B0313">
                        <w:rPr>
                          <w:rFonts w:cs="Tahoma" w:hint="eastAsia"/>
                          <w:color w:val="0B5294"/>
                          <w:spacing w:val="-4"/>
                          <w:sz w:val="24"/>
                          <w:szCs w:val="24"/>
                          <w:rtl/>
                        </w:rPr>
                        <w:t>תשלום</w:t>
                      </w:r>
                      <w:r w:rsidRPr="009B0313">
                        <w:rPr>
                          <w:rFonts w:cs="Tahoma"/>
                          <w:color w:val="0B5294"/>
                          <w:spacing w:val="-4"/>
                          <w:sz w:val="24"/>
                          <w:szCs w:val="24"/>
                          <w:rtl/>
                        </w:rPr>
                        <w:t xml:space="preserve"> </w:t>
                      </w:r>
                      <w:r w:rsidRPr="009B0313">
                        <w:rPr>
                          <w:rFonts w:cs="Tahoma" w:hint="eastAsia"/>
                          <w:color w:val="0B5294"/>
                          <w:spacing w:val="-4"/>
                          <w:sz w:val="24"/>
                          <w:szCs w:val="24"/>
                          <w:rtl/>
                        </w:rPr>
                        <w:t>הוא</w:t>
                      </w:r>
                      <w:r w:rsidRPr="009B0313">
                        <w:rPr>
                          <w:rFonts w:cs="Tahoma"/>
                          <w:color w:val="0B5294"/>
                          <w:spacing w:val="-4"/>
                          <w:sz w:val="24"/>
                          <w:szCs w:val="24"/>
                          <w:rtl/>
                        </w:rPr>
                        <w:t xml:space="preserve"> </w:t>
                      </w:r>
                      <w:r w:rsidRPr="009B0313">
                        <w:rPr>
                          <w:rFonts w:cs="Tahoma" w:hint="eastAsia"/>
                          <w:color w:val="0B5294"/>
                          <w:spacing w:val="-4"/>
                          <w:sz w:val="24"/>
                          <w:szCs w:val="24"/>
                          <w:rtl/>
                        </w:rPr>
                        <w:t>בעייתי</w:t>
                      </w:r>
                      <w:r w:rsidRPr="009B0313">
                        <w:rPr>
                          <w:rFonts w:cs="Tahoma"/>
                          <w:color w:val="0B5294"/>
                          <w:spacing w:val="-4"/>
                          <w:sz w:val="24"/>
                          <w:szCs w:val="24"/>
                          <w:rtl/>
                        </w:rPr>
                        <w:t xml:space="preserve">, </w:t>
                      </w:r>
                      <w:r w:rsidRPr="009B0313">
                        <w:rPr>
                          <w:rFonts w:cs="Tahoma" w:hint="eastAsia"/>
                          <w:color w:val="0B5294"/>
                          <w:spacing w:val="-4"/>
                          <w:sz w:val="24"/>
                          <w:szCs w:val="24"/>
                          <w:rtl/>
                        </w:rPr>
                        <w:t>זאת</w:t>
                      </w:r>
                      <w:r w:rsidRPr="009B0313">
                        <w:rPr>
                          <w:rFonts w:cs="Tahoma"/>
                          <w:color w:val="0B5294"/>
                          <w:spacing w:val="-4"/>
                          <w:sz w:val="24"/>
                          <w:szCs w:val="24"/>
                          <w:rtl/>
                        </w:rPr>
                        <w:t xml:space="preserve"> </w:t>
                      </w:r>
                      <w:r w:rsidRPr="009B0313">
                        <w:rPr>
                          <w:rFonts w:cs="Tahoma" w:hint="eastAsia"/>
                          <w:color w:val="0B5294"/>
                          <w:spacing w:val="-4"/>
                          <w:sz w:val="24"/>
                          <w:szCs w:val="24"/>
                          <w:rtl/>
                        </w:rPr>
                        <w:t>בייחוד</w:t>
                      </w:r>
                      <w:r w:rsidRPr="009B0313">
                        <w:rPr>
                          <w:rFonts w:cs="Tahoma"/>
                          <w:color w:val="0B5294"/>
                          <w:spacing w:val="-4"/>
                          <w:sz w:val="24"/>
                          <w:szCs w:val="24"/>
                          <w:rtl/>
                        </w:rPr>
                        <w:t xml:space="preserve"> </w:t>
                      </w:r>
                      <w:r w:rsidRPr="009B0313">
                        <w:rPr>
                          <w:rFonts w:cs="Tahoma" w:hint="eastAsia"/>
                          <w:color w:val="0B5294"/>
                          <w:spacing w:val="-4"/>
                          <w:sz w:val="24"/>
                          <w:szCs w:val="24"/>
                          <w:rtl/>
                        </w:rPr>
                        <w:t>כשמדובר</w:t>
                      </w:r>
                      <w:r w:rsidRPr="009B0313">
                        <w:rPr>
                          <w:rFonts w:cs="Tahoma"/>
                          <w:color w:val="0B5294"/>
                          <w:spacing w:val="-4"/>
                          <w:sz w:val="24"/>
                          <w:szCs w:val="24"/>
                          <w:rtl/>
                        </w:rPr>
                        <w:t xml:space="preserve"> </w:t>
                      </w:r>
                      <w:r w:rsidRPr="009B0313">
                        <w:rPr>
                          <w:rFonts w:cs="Tahoma" w:hint="eastAsia"/>
                          <w:color w:val="0B5294"/>
                          <w:spacing w:val="-4"/>
                          <w:sz w:val="24"/>
                          <w:szCs w:val="24"/>
                          <w:rtl/>
                        </w:rPr>
                        <w:t>באמצעי</w:t>
                      </w:r>
                      <w:r w:rsidRPr="009B0313">
                        <w:rPr>
                          <w:rFonts w:cs="Tahoma"/>
                          <w:color w:val="0B5294"/>
                          <w:spacing w:val="-4"/>
                          <w:sz w:val="24"/>
                          <w:szCs w:val="24"/>
                          <w:rtl/>
                        </w:rPr>
                        <w:t xml:space="preserve"> </w:t>
                      </w:r>
                      <w:r w:rsidRPr="009B0313">
                        <w:rPr>
                          <w:rFonts w:cs="Tahoma" w:hint="eastAsia"/>
                          <w:color w:val="0B5294"/>
                          <w:spacing w:val="-4"/>
                          <w:sz w:val="24"/>
                          <w:szCs w:val="24"/>
                          <w:rtl/>
                        </w:rPr>
                        <w:t>תשלום</w:t>
                      </w:r>
                      <w:r w:rsidRPr="009B0313">
                        <w:rPr>
                          <w:rFonts w:cs="Tahoma"/>
                          <w:color w:val="0B5294"/>
                          <w:spacing w:val="-4"/>
                          <w:sz w:val="24"/>
                          <w:szCs w:val="24"/>
                          <w:rtl/>
                        </w:rPr>
                        <w:t xml:space="preserve"> </w:t>
                      </w:r>
                      <w:r w:rsidRPr="009B0313">
                        <w:rPr>
                          <w:rFonts w:cs="Tahoma" w:hint="eastAsia"/>
                          <w:color w:val="0B5294"/>
                          <w:spacing w:val="-4"/>
                          <w:sz w:val="24"/>
                          <w:szCs w:val="24"/>
                          <w:rtl/>
                        </w:rPr>
                        <w:t>מתמשך</w:t>
                      </w:r>
                      <w:r w:rsidRPr="009B0313">
                        <w:rPr>
                          <w:rFonts w:cs="Tahoma"/>
                          <w:color w:val="0B5294"/>
                          <w:spacing w:val="-4"/>
                          <w:sz w:val="24"/>
                          <w:szCs w:val="24"/>
                          <w:rtl/>
                        </w:rPr>
                        <w:t xml:space="preserve">, </w:t>
                      </w:r>
                      <w:r w:rsidRPr="009B0313">
                        <w:rPr>
                          <w:rFonts w:cs="Tahoma" w:hint="eastAsia"/>
                          <w:color w:val="0B5294"/>
                          <w:spacing w:val="-4"/>
                          <w:sz w:val="24"/>
                          <w:szCs w:val="24"/>
                          <w:rtl/>
                        </w:rPr>
                        <w:t>וכאשר</w:t>
                      </w:r>
                      <w:r w:rsidRPr="009B0313">
                        <w:rPr>
                          <w:rFonts w:cs="Tahoma"/>
                          <w:color w:val="0B5294"/>
                          <w:spacing w:val="-4"/>
                          <w:sz w:val="24"/>
                          <w:szCs w:val="24"/>
                          <w:rtl/>
                        </w:rPr>
                        <w:t xml:space="preserve"> </w:t>
                      </w:r>
                      <w:r w:rsidRPr="009B0313">
                        <w:rPr>
                          <w:rFonts w:cs="Tahoma" w:hint="eastAsia"/>
                          <w:color w:val="0B5294"/>
                          <w:spacing w:val="-4"/>
                          <w:sz w:val="24"/>
                          <w:szCs w:val="24"/>
                          <w:rtl/>
                        </w:rPr>
                        <w:t>היקף</w:t>
                      </w:r>
                      <w:r w:rsidRPr="009B0313">
                        <w:rPr>
                          <w:rFonts w:cs="Tahoma"/>
                          <w:color w:val="0B5294"/>
                          <w:spacing w:val="-4"/>
                          <w:sz w:val="24"/>
                          <w:szCs w:val="24"/>
                          <w:rtl/>
                        </w:rPr>
                        <w:t xml:space="preserve"> </w:t>
                      </w:r>
                      <w:r w:rsidRPr="009B0313">
                        <w:rPr>
                          <w:rFonts w:cs="Tahoma" w:hint="eastAsia"/>
                          <w:color w:val="0B5294"/>
                          <w:spacing w:val="-4"/>
                          <w:sz w:val="24"/>
                          <w:szCs w:val="24"/>
                          <w:rtl/>
                        </w:rPr>
                        <w:t>הקרקע</w:t>
                      </w:r>
                      <w:r w:rsidRPr="009B0313">
                        <w:rPr>
                          <w:rFonts w:cs="Tahoma"/>
                          <w:color w:val="0B5294"/>
                          <w:spacing w:val="-4"/>
                          <w:sz w:val="24"/>
                          <w:szCs w:val="24"/>
                          <w:rtl/>
                        </w:rPr>
                        <w:t xml:space="preserve"> </w:t>
                      </w:r>
                      <w:r w:rsidRPr="009B0313">
                        <w:rPr>
                          <w:rFonts w:cs="Tahoma" w:hint="eastAsia"/>
                          <w:color w:val="0B5294"/>
                          <w:spacing w:val="-4"/>
                          <w:sz w:val="24"/>
                          <w:szCs w:val="24"/>
                          <w:rtl/>
                        </w:rPr>
                        <w:t>המועבר</w:t>
                      </w:r>
                      <w:r w:rsidRPr="009B0313">
                        <w:rPr>
                          <w:rFonts w:cs="Tahoma"/>
                          <w:color w:val="0B5294"/>
                          <w:spacing w:val="-4"/>
                          <w:sz w:val="24"/>
                          <w:szCs w:val="24"/>
                          <w:rtl/>
                        </w:rPr>
                        <w:t xml:space="preserve"> </w:t>
                      </w:r>
                      <w:r w:rsidRPr="009B0313">
                        <w:rPr>
                          <w:rFonts w:cs="Tahoma" w:hint="eastAsia"/>
                          <w:color w:val="0B5294"/>
                          <w:spacing w:val="-4"/>
                          <w:sz w:val="24"/>
                          <w:szCs w:val="24"/>
                          <w:rtl/>
                        </w:rPr>
                        <w:t>מהמדינה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לגוף</w:t>
                      </w:r>
                      <w:r w:rsidRPr="009B0313">
                        <w:rPr>
                          <w:rFonts w:cs="Tahoma"/>
                          <w:color w:val="0B5294"/>
                          <w:spacing w:val="-4"/>
                          <w:sz w:val="24"/>
                          <w:szCs w:val="24"/>
                          <w:rtl/>
                        </w:rPr>
                        <w:t xml:space="preserve"> </w:t>
                      </w:r>
                      <w:r w:rsidRPr="009B0313">
                        <w:rPr>
                          <w:rFonts w:cs="Tahoma" w:hint="eastAsia"/>
                          <w:color w:val="0B5294"/>
                          <w:spacing w:val="-4"/>
                          <w:sz w:val="24"/>
                          <w:szCs w:val="24"/>
                          <w:rtl/>
                        </w:rPr>
                        <w:t>אחר</w:t>
                      </w:r>
                      <w:r w:rsidRPr="009B0313">
                        <w:rPr>
                          <w:rFonts w:cs="Tahoma"/>
                          <w:color w:val="0B5294"/>
                          <w:spacing w:val="-4"/>
                          <w:sz w:val="24"/>
                          <w:szCs w:val="24"/>
                          <w:rtl/>
                        </w:rPr>
                        <w:t xml:space="preserve"> </w:t>
                      </w:r>
                      <w:r w:rsidRPr="009B0313">
                        <w:rPr>
                          <w:rFonts w:cs="Tahoma" w:hint="eastAsia"/>
                          <w:color w:val="0B5294"/>
                          <w:spacing w:val="-4"/>
                          <w:sz w:val="24"/>
                          <w:szCs w:val="24"/>
                          <w:rtl/>
                        </w:rPr>
                        <w:t>אינו</w:t>
                      </w:r>
                      <w:r w:rsidRPr="009B0313">
                        <w:rPr>
                          <w:rFonts w:cs="Tahoma"/>
                          <w:color w:val="0B5294"/>
                          <w:spacing w:val="-4"/>
                          <w:sz w:val="24"/>
                          <w:szCs w:val="24"/>
                          <w:rtl/>
                        </w:rPr>
                        <w:t xml:space="preserve"> </w:t>
                      </w:r>
                      <w:r w:rsidRPr="009B0313">
                        <w:rPr>
                          <w:rFonts w:cs="Tahoma" w:hint="eastAsia"/>
                          <w:color w:val="0B5294"/>
                          <w:spacing w:val="-4"/>
                          <w:sz w:val="24"/>
                          <w:szCs w:val="24"/>
                          <w:rtl/>
                        </w:rPr>
                        <w:t>מוגבל</w:t>
                      </w:r>
                      <w:r w:rsidRPr="009B0313">
                        <w:rPr>
                          <w:rFonts w:cs="Tahoma"/>
                          <w:color w:val="0B5294"/>
                          <w:spacing w:val="-4"/>
                          <w:sz w:val="24"/>
                          <w:szCs w:val="24"/>
                          <w:rtl/>
                        </w:rPr>
                        <w:t xml:space="preserve"> </w:t>
                      </w:r>
                      <w:r w:rsidRPr="009B0313">
                        <w:rPr>
                          <w:rFonts w:cs="Tahoma" w:hint="eastAsia"/>
                          <w:color w:val="0B5294"/>
                          <w:spacing w:val="-4"/>
                          <w:sz w:val="24"/>
                          <w:szCs w:val="24"/>
                          <w:rtl/>
                        </w:rPr>
                        <w:t>ואינו</w:t>
                      </w:r>
                      <w:r w:rsidRPr="009B0313">
                        <w:rPr>
                          <w:rFonts w:cs="Tahoma"/>
                          <w:color w:val="0B5294"/>
                          <w:spacing w:val="-4"/>
                          <w:sz w:val="24"/>
                          <w:szCs w:val="24"/>
                          <w:rtl/>
                        </w:rPr>
                        <w:t xml:space="preserve"> </w:t>
                      </w:r>
                      <w:r w:rsidRPr="009B0313">
                        <w:rPr>
                          <w:rFonts w:cs="Tahoma" w:hint="eastAsia"/>
                          <w:color w:val="0B5294"/>
                          <w:spacing w:val="-4"/>
                          <w:sz w:val="24"/>
                          <w:szCs w:val="24"/>
                          <w:rtl/>
                        </w:rPr>
                        <w:t>תלוי</w:t>
                      </w:r>
                      <w:r w:rsidRPr="009B0313">
                        <w:rPr>
                          <w:rFonts w:cs="Tahoma"/>
                          <w:color w:val="0B5294"/>
                          <w:spacing w:val="-4"/>
                          <w:sz w:val="24"/>
                          <w:szCs w:val="24"/>
                          <w:rtl/>
                        </w:rPr>
                        <w:t xml:space="preserve"> </w:t>
                      </w:r>
                      <w:r w:rsidRPr="009B0313">
                        <w:rPr>
                          <w:rFonts w:cs="Tahoma" w:hint="eastAsia"/>
                          <w:color w:val="0B5294"/>
                          <w:spacing w:val="-4"/>
                          <w:sz w:val="24"/>
                          <w:szCs w:val="24"/>
                          <w:rtl/>
                        </w:rPr>
                        <w:t>במדינה</w:t>
                      </w:r>
                      <w:r w:rsidRPr="009B0313">
                        <w:rPr>
                          <w:rFonts w:cs="Tahoma"/>
                          <w:color w:val="0B5294"/>
                          <w:spacing w:val="-4"/>
                          <w:sz w:val="24"/>
                          <w:szCs w:val="24"/>
                          <w:rtl/>
                        </w:rPr>
                        <w:t xml:space="preserve"> </w:t>
                      </w:r>
                      <w:r w:rsidRPr="009B0313">
                        <w:rPr>
                          <w:rFonts w:cs="Tahoma" w:hint="eastAsia"/>
                          <w:color w:val="0B5294"/>
                          <w:spacing w:val="-4"/>
                          <w:sz w:val="24"/>
                          <w:szCs w:val="24"/>
                          <w:rtl/>
                        </w:rPr>
                        <w:t>אלא</w:t>
                      </w:r>
                      <w:r w:rsidRPr="009B0313">
                        <w:rPr>
                          <w:rFonts w:cs="Tahoma"/>
                          <w:color w:val="0B5294"/>
                          <w:spacing w:val="-4"/>
                          <w:sz w:val="24"/>
                          <w:szCs w:val="24"/>
                          <w:rtl/>
                        </w:rPr>
                        <w:t xml:space="preserve"> </w:t>
                      </w:r>
                      <w:r w:rsidRPr="009B0313">
                        <w:rPr>
                          <w:rFonts w:cs="Tahoma" w:hint="eastAsia"/>
                          <w:color w:val="0B5294"/>
                          <w:spacing w:val="-4"/>
                          <w:sz w:val="24"/>
                          <w:szCs w:val="24"/>
                          <w:rtl/>
                        </w:rPr>
                        <w:t>בפעילותו</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הגוף</w:t>
                      </w:r>
                      <w:r w:rsidRPr="009B0313">
                        <w:rPr>
                          <w:rFonts w:cs="Tahoma"/>
                          <w:color w:val="0B5294"/>
                          <w:spacing w:val="-4"/>
                          <w:sz w:val="24"/>
                          <w:szCs w:val="24"/>
                          <w:rtl/>
                        </w:rPr>
                        <w:t xml:space="preserve"> </w:t>
                      </w:r>
                      <w:r w:rsidRPr="009B0313">
                        <w:rPr>
                          <w:rFonts w:cs="Tahoma" w:hint="eastAsia"/>
                          <w:color w:val="0B5294"/>
                          <w:spacing w:val="-4"/>
                          <w:sz w:val="24"/>
                          <w:szCs w:val="24"/>
                          <w:rtl/>
                        </w:rPr>
                        <w:t>האחר</w:t>
                      </w:r>
                    </w:p>
                    <w:p w:rsidR="002038C9" w:rsidRPr="00373C5D" w:rsidP="009B0313">
                      <w:pPr>
                        <w:spacing w:before="120" w:after="0" w:line="240" w:lineRule="atLeast"/>
                        <w:rPr>
                          <w:rFonts w:cs="Tahoma"/>
                          <w:b/>
                          <w:bCs/>
                          <w:color w:val="0B5294"/>
                          <w:sz w:val="48"/>
                          <w:szCs w:val="48"/>
                          <w:rtl/>
                        </w:rPr>
                      </w:pPr>
                      <w:drawing>
                        <wp:inline distT="0" distB="0" distL="0" distR="0">
                          <wp:extent cx="288000" cy="31337"/>
                          <wp:effectExtent l="0" t="0" r="0" b="6985"/>
                          <wp:docPr id="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62076"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175FA" w:rsidR="00955E90">
        <w:rPr>
          <w:rFonts w:hint="cs"/>
          <w:rtl/>
        </w:rPr>
        <w:t>לדעת</w:t>
      </w:r>
      <w:r w:rsidRPr="005175FA" w:rsidR="00955E90">
        <w:rPr>
          <w:rtl/>
        </w:rPr>
        <w:t xml:space="preserve"> משרד מבקר המדינה השימוש בקרקע כאמצעי תשלום</w:t>
      </w:r>
      <w:r w:rsidRPr="005175FA" w:rsidR="00955E90">
        <w:rPr>
          <w:rFonts w:hint="cs"/>
          <w:rtl/>
        </w:rPr>
        <w:t xml:space="preserve"> הוא בעייתי</w:t>
      </w:r>
      <w:r w:rsidRPr="005175FA" w:rsidR="00955E90">
        <w:rPr>
          <w:rtl/>
        </w:rPr>
        <w:t>,</w:t>
      </w:r>
      <w:r w:rsidRPr="005175FA" w:rsidR="00955E90">
        <w:rPr>
          <w:rFonts w:hint="cs"/>
          <w:rtl/>
        </w:rPr>
        <w:t xml:space="preserve"> זאת</w:t>
      </w:r>
      <w:r w:rsidRPr="005175FA" w:rsidR="00955E90">
        <w:rPr>
          <w:rtl/>
        </w:rPr>
        <w:t xml:space="preserve"> בייחוד כשמדובר באמצעי תשלום מתמשך, </w:t>
      </w:r>
      <w:r w:rsidRPr="005175FA" w:rsidR="00955E90">
        <w:rPr>
          <w:rFonts w:hint="cs"/>
          <w:rtl/>
        </w:rPr>
        <w:t xml:space="preserve">וכאשר </w:t>
      </w:r>
      <w:r w:rsidRPr="005175FA" w:rsidR="00955E90">
        <w:rPr>
          <w:rtl/>
        </w:rPr>
        <w:t xml:space="preserve">היקף הקרקע </w:t>
      </w:r>
      <w:r w:rsidRPr="005175FA" w:rsidR="00955E90">
        <w:rPr>
          <w:rFonts w:hint="cs"/>
          <w:rtl/>
        </w:rPr>
        <w:t>המועבר</w:t>
      </w:r>
      <w:r w:rsidRPr="005175FA" w:rsidR="00955E90">
        <w:rPr>
          <w:rtl/>
        </w:rPr>
        <w:t xml:space="preserve"> מהמדינה לגוף אחר אינו מוגבל ואינו תלוי במדינה אלא בפעילותו של הגוף האחר</w:t>
      </w:r>
      <w:r w:rsidRPr="005175FA" w:rsidR="00955E90">
        <w:rPr>
          <w:rFonts w:hint="cs"/>
          <w:rtl/>
        </w:rPr>
        <w:t>.</w:t>
      </w:r>
      <w:r w:rsidRPr="005175FA" w:rsidR="00955E90">
        <w:rPr>
          <w:rtl/>
        </w:rPr>
        <w:t xml:space="preserve"> </w:t>
      </w:r>
      <w:r w:rsidRPr="005175FA" w:rsidR="00955E90">
        <w:rPr>
          <w:rFonts w:hint="cs"/>
          <w:rtl/>
        </w:rPr>
        <w:t>נוסף על כך, יישום פתרון זה</w:t>
      </w:r>
      <w:r w:rsidRPr="005175FA" w:rsidR="00955E90">
        <w:rPr>
          <w:rtl/>
        </w:rPr>
        <w:t xml:space="preserve"> מורכב ועשויות </w:t>
      </w:r>
      <w:r w:rsidRPr="005175FA" w:rsidR="00955E90">
        <w:rPr>
          <w:rFonts w:hint="cs"/>
          <w:rtl/>
        </w:rPr>
        <w:t>להיות</w:t>
      </w:r>
      <w:r w:rsidRPr="005175FA" w:rsidR="00955E90">
        <w:rPr>
          <w:rtl/>
        </w:rPr>
        <w:t xml:space="preserve"> לו השפעות ניכרות על מבנה הבעלות של קרקעות המדינה ועל </w:t>
      </w:r>
      <w:r w:rsidRPr="005175FA" w:rsidR="00E268F9">
        <w:rPr>
          <w:rFonts w:hint="cs"/>
          <w:rtl/>
        </w:rPr>
        <w:t>יכולת ה</w:t>
      </w:r>
      <w:r w:rsidRPr="005175FA" w:rsidR="00955E90">
        <w:rPr>
          <w:rtl/>
        </w:rPr>
        <w:t xml:space="preserve">מדינה </w:t>
      </w:r>
      <w:r w:rsidRPr="005175FA" w:rsidR="00E268F9">
        <w:rPr>
          <w:rFonts w:hint="cs"/>
          <w:rtl/>
        </w:rPr>
        <w:t xml:space="preserve">לקבוע מדיניות </w:t>
      </w:r>
      <w:r w:rsidRPr="005175FA" w:rsidR="00955E90">
        <w:rPr>
          <w:rtl/>
        </w:rPr>
        <w:t xml:space="preserve">בנושא המקרקעין. </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175FA">
        <w:rPr>
          <w:rFonts w:hint="cs"/>
          <w:rtl/>
        </w:rPr>
        <w:t>על</w:t>
      </w:r>
      <w:r w:rsidRPr="005175FA">
        <w:rPr>
          <w:rtl/>
        </w:rPr>
        <w:t xml:space="preserve"> </w:t>
      </w:r>
      <w:r w:rsidRPr="005175FA">
        <w:rPr>
          <w:rFonts w:hint="cs"/>
          <w:rtl/>
        </w:rPr>
        <w:t>המדינה</w:t>
      </w:r>
      <w:r w:rsidRPr="005175FA">
        <w:rPr>
          <w:rtl/>
        </w:rPr>
        <w:t xml:space="preserve"> </w:t>
      </w:r>
      <w:r w:rsidRPr="005175FA">
        <w:rPr>
          <w:rFonts w:hint="cs"/>
          <w:rtl/>
        </w:rPr>
        <w:t>לשקול</w:t>
      </w:r>
      <w:r w:rsidRPr="005175FA">
        <w:rPr>
          <w:rtl/>
        </w:rPr>
        <w:t xml:space="preserve">, </w:t>
      </w:r>
      <w:r w:rsidRPr="005175FA">
        <w:rPr>
          <w:rFonts w:hint="cs"/>
          <w:rtl/>
        </w:rPr>
        <w:t>במסגרת</w:t>
      </w:r>
      <w:r w:rsidRPr="005175FA">
        <w:rPr>
          <w:rtl/>
        </w:rPr>
        <w:t xml:space="preserve"> </w:t>
      </w:r>
      <w:r w:rsidRPr="005175FA">
        <w:rPr>
          <w:rFonts w:hint="cs"/>
          <w:rtl/>
        </w:rPr>
        <w:t>הסדרת</w:t>
      </w:r>
      <w:r w:rsidRPr="005175FA">
        <w:rPr>
          <w:rtl/>
        </w:rPr>
        <w:t xml:space="preserve"> </w:t>
      </w:r>
      <w:r w:rsidRPr="005175FA">
        <w:rPr>
          <w:rFonts w:hint="cs"/>
          <w:rtl/>
        </w:rPr>
        <w:t>מערכת</w:t>
      </w:r>
      <w:r w:rsidRPr="005175FA">
        <w:rPr>
          <w:rtl/>
        </w:rPr>
        <w:t xml:space="preserve"> </w:t>
      </w:r>
      <w:r w:rsidRPr="005175FA">
        <w:rPr>
          <w:rFonts w:hint="cs"/>
          <w:rtl/>
        </w:rPr>
        <w:t>היחסים</w:t>
      </w:r>
      <w:r w:rsidRPr="005175FA">
        <w:rPr>
          <w:rtl/>
        </w:rPr>
        <w:t xml:space="preserve"> </w:t>
      </w:r>
      <w:r w:rsidRPr="005175FA">
        <w:rPr>
          <w:rFonts w:hint="cs"/>
          <w:rtl/>
        </w:rPr>
        <w:t>בין</w:t>
      </w:r>
      <w:r w:rsidRPr="005175FA">
        <w:rPr>
          <w:rtl/>
        </w:rPr>
        <w:t xml:space="preserve"> </w:t>
      </w:r>
      <w:r w:rsidRPr="005175FA">
        <w:rPr>
          <w:rFonts w:hint="cs"/>
          <w:rtl/>
        </w:rPr>
        <w:t>המדינה</w:t>
      </w:r>
      <w:r w:rsidRPr="005175FA">
        <w:rPr>
          <w:rtl/>
        </w:rPr>
        <w:t xml:space="preserve"> </w:t>
      </w:r>
      <w:r w:rsidRPr="005175FA">
        <w:rPr>
          <w:rFonts w:hint="cs"/>
          <w:rtl/>
        </w:rPr>
        <w:t>לבין</w:t>
      </w:r>
      <w:r w:rsidRPr="005175FA">
        <w:rPr>
          <w:rtl/>
        </w:rPr>
        <w:t xml:space="preserve"> </w:t>
      </w:r>
      <w:r w:rsidRPr="005175FA">
        <w:rPr>
          <w:rFonts w:hint="cs"/>
          <w:rtl/>
        </w:rPr>
        <w:t>קק</w:t>
      </w:r>
      <w:r w:rsidRPr="005175FA">
        <w:rPr>
          <w:rtl/>
        </w:rPr>
        <w:t xml:space="preserve">"ל </w:t>
      </w:r>
      <w:r w:rsidRPr="005175FA">
        <w:rPr>
          <w:rFonts w:hint="cs"/>
          <w:rtl/>
        </w:rPr>
        <w:t>שהחלה</w:t>
      </w:r>
      <w:r w:rsidRPr="005175FA">
        <w:rPr>
          <w:rtl/>
        </w:rPr>
        <w:t xml:space="preserve"> </w:t>
      </w:r>
      <w:r w:rsidRPr="005175FA">
        <w:rPr>
          <w:rFonts w:hint="cs"/>
          <w:rtl/>
        </w:rPr>
        <w:t>בשנת</w:t>
      </w:r>
      <w:r w:rsidRPr="005175FA">
        <w:rPr>
          <w:rtl/>
        </w:rPr>
        <w:t xml:space="preserve"> 2015, </w:t>
      </w:r>
      <w:r w:rsidRPr="005175FA">
        <w:rPr>
          <w:rFonts w:hint="cs"/>
          <w:rtl/>
        </w:rPr>
        <w:t>אם</w:t>
      </w:r>
      <w:r w:rsidRPr="005175FA">
        <w:rPr>
          <w:rtl/>
        </w:rPr>
        <w:t xml:space="preserve"> </w:t>
      </w:r>
      <w:r w:rsidRPr="005175FA">
        <w:rPr>
          <w:rFonts w:hint="cs"/>
          <w:rtl/>
        </w:rPr>
        <w:t>יש</w:t>
      </w:r>
      <w:r w:rsidRPr="005175FA">
        <w:rPr>
          <w:rtl/>
        </w:rPr>
        <w:t xml:space="preserve"> </w:t>
      </w:r>
      <w:r w:rsidRPr="005175FA">
        <w:rPr>
          <w:rFonts w:hint="cs"/>
          <w:rtl/>
        </w:rPr>
        <w:t>מקום</w:t>
      </w:r>
      <w:r w:rsidRPr="005175FA">
        <w:rPr>
          <w:rtl/>
        </w:rPr>
        <w:t xml:space="preserve"> </w:t>
      </w:r>
      <w:r w:rsidRPr="005175FA">
        <w:rPr>
          <w:rFonts w:hint="cs"/>
          <w:rtl/>
        </w:rPr>
        <w:t>לשימוש</w:t>
      </w:r>
      <w:r w:rsidRPr="005175FA">
        <w:rPr>
          <w:rtl/>
        </w:rPr>
        <w:t xml:space="preserve"> </w:t>
      </w:r>
      <w:r w:rsidRPr="005175FA">
        <w:rPr>
          <w:rFonts w:hint="cs"/>
          <w:rtl/>
        </w:rPr>
        <w:t>באמצעי</w:t>
      </w:r>
      <w:r w:rsidRPr="005175FA">
        <w:rPr>
          <w:rtl/>
        </w:rPr>
        <w:t xml:space="preserve"> </w:t>
      </w:r>
      <w:r w:rsidRPr="005175FA">
        <w:rPr>
          <w:rFonts w:hint="cs"/>
          <w:rtl/>
        </w:rPr>
        <w:t>זה</w:t>
      </w:r>
      <w:r w:rsidRPr="005175FA">
        <w:rPr>
          <w:rtl/>
        </w:rPr>
        <w:t xml:space="preserve"> </w:t>
      </w:r>
      <w:r w:rsidRPr="005175FA">
        <w:rPr>
          <w:rFonts w:hint="cs"/>
          <w:rtl/>
        </w:rPr>
        <w:t>בכלל</w:t>
      </w:r>
      <w:r w:rsidRPr="005175FA">
        <w:rPr>
          <w:rtl/>
        </w:rPr>
        <w:t xml:space="preserve"> </w:t>
      </w:r>
      <w:r w:rsidRPr="005175FA">
        <w:rPr>
          <w:rFonts w:hint="cs"/>
          <w:rtl/>
        </w:rPr>
        <w:t>ובהיקף</w:t>
      </w:r>
      <w:r w:rsidRPr="005175FA">
        <w:rPr>
          <w:rtl/>
        </w:rPr>
        <w:t xml:space="preserve"> </w:t>
      </w:r>
      <w:r w:rsidRPr="005175FA">
        <w:rPr>
          <w:rFonts w:hint="cs"/>
          <w:rtl/>
        </w:rPr>
        <w:t>כה נרחב</w:t>
      </w:r>
      <w:r w:rsidRPr="005175FA">
        <w:rPr>
          <w:rtl/>
        </w:rPr>
        <w:t xml:space="preserve"> בפרט, בהתחשבנות על חובות עבר ובעת קביעת מנגנון תשלום עתידי. בהתחשבנות זו יש לקחת בחשבון גם את </w:t>
      </w:r>
      <w:r w:rsidRPr="005175FA">
        <w:rPr>
          <w:rFonts w:hint="cs"/>
          <w:rtl/>
        </w:rPr>
        <w:t>סכום העסקאות שבוצעו במקרקעין שהועברו מהמדינה לקק"ל מכוח ההסכם ושתמורתן כאמור הועברה לקק"ל, ולקבוע מה יעשה עם הכנסות נוספות שנוצרו וייווצרו ממקרקעין אלה.</w:t>
      </w:r>
      <w:r w:rsidRPr="005175FA">
        <w:rPr>
          <w:rtl/>
        </w:rPr>
        <w:t xml:space="preserve"> </w:t>
      </w:r>
    </w:p>
    <w:p w:rsidR="00955E90" w:rsidP="00463C8E">
      <w:pPr>
        <w:spacing w:before="180" w:line="240" w:lineRule="exact"/>
        <w:ind w:left="340" w:right="2268"/>
        <w:jc w:val="both"/>
        <w:rPr>
          <w:rFonts w:ascii="Tahoma" w:hAnsi="Tahoma" w:cs="Tahoma"/>
          <w:sz w:val="17"/>
          <w:szCs w:val="17"/>
          <w:rtl/>
        </w:rPr>
      </w:pPr>
      <w:r w:rsidRPr="005175FA">
        <w:rPr>
          <w:rFonts w:ascii="Tahoma" w:hAnsi="Tahoma" w:cs="Tahoma" w:hint="cs"/>
          <w:sz w:val="17"/>
          <w:szCs w:val="17"/>
          <w:rtl/>
        </w:rPr>
        <w:t>בתשובתו למשרד מבקר המדינה מנובמבר 2015, כתב משרד המשפטים: "האמור בטיוטת הדו"ח ביחס לשימוש בקרקע כאמצעי תשלום מקובל עלינו לחלוטין, במיוחד נוכח הוראות הדין והפסיקה בעניין זה לאורך השנים".</w:t>
      </w:r>
    </w:p>
    <w:p w:rsidR="005175FA" w:rsidP="00463C8E">
      <w:pPr>
        <w:spacing w:before="180" w:line="240" w:lineRule="exact"/>
        <w:ind w:left="340" w:right="2268"/>
        <w:jc w:val="both"/>
        <w:rPr>
          <w:rFonts w:ascii="Tahoma" w:hAnsi="Tahoma" w:cs="Tahoma"/>
          <w:sz w:val="17"/>
          <w:szCs w:val="17"/>
          <w:rtl/>
        </w:rPr>
      </w:pPr>
    </w:p>
    <w:p w:rsidR="005175FA" w:rsidRPr="00F23536" w:rsidP="00E301A6">
      <w:pPr>
        <w:pStyle w:val="KOT4"/>
        <w:pageBreakBefore/>
        <w:rPr>
          <w:rtl/>
        </w:rPr>
      </w:pPr>
      <w:bookmarkStart w:id="11" w:name="_Toc450035548"/>
      <w:bookmarkStart w:id="12" w:name="_Toc456012972"/>
      <w:bookmarkStart w:id="13" w:name="_Toc468814143"/>
      <w:r w:rsidRPr="008A49E0">
        <w:rPr>
          <w:rFonts w:hint="eastAsia"/>
          <w:rtl/>
        </w:rPr>
        <w:t>סיכום</w:t>
      </w:r>
      <w:bookmarkEnd w:id="11"/>
      <w:bookmarkEnd w:id="12"/>
      <w:bookmarkEnd w:id="13"/>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175FA">
        <w:rPr>
          <w:rFonts w:hint="cs"/>
          <w:rtl/>
        </w:rPr>
        <w:t xml:space="preserve">משרד מבקר המדינה מעיר לכל הגופים שעסקו בטיפול בהסכם - </w:t>
      </w:r>
      <w:r w:rsidRPr="005175FA">
        <w:rPr>
          <w:rFonts w:hint="cs"/>
          <w:rtl/>
        </w:rPr>
        <w:t>רמ"י</w:t>
      </w:r>
      <w:r w:rsidRPr="005175FA">
        <w:rPr>
          <w:rFonts w:hint="cs"/>
          <w:rtl/>
        </w:rPr>
        <w:t xml:space="preserve">, משרד האוצר, קק"ל ומשרד המשפטים - שלהסכם שעליו חתמו </w:t>
      </w:r>
      <w:r w:rsidRPr="005175FA" w:rsidR="005C4517">
        <w:rPr>
          <w:rFonts w:hint="cs"/>
          <w:rtl/>
        </w:rPr>
        <w:t>עלולה להיות</w:t>
      </w:r>
      <w:r w:rsidRPr="005175FA">
        <w:rPr>
          <w:rFonts w:hint="cs"/>
          <w:rtl/>
        </w:rPr>
        <w:t xml:space="preserve"> השפעה מרחיקת לכת על מדיניות המקרקעין של המדינה, שכן עולה מהסכם זה כי מפעם לפעם המדינה תעביר קרקעות שבבעלותה לבעלות קק"ל בתמורה להוצאות שקק"ל תוציא לפיתוח מקרקעין שבבעלות המדינה</w:t>
      </w:r>
      <w:r w:rsidRPr="005175FA" w:rsidR="005C4517">
        <w:rPr>
          <w:rFonts w:hint="cs"/>
          <w:rtl/>
        </w:rPr>
        <w:t>.</w:t>
      </w:r>
      <w:r w:rsidRPr="005175FA">
        <w:rPr>
          <w:rFonts w:hint="cs"/>
          <w:rtl/>
        </w:rPr>
        <w:t xml:space="preserve"> כל</w:t>
      </w:r>
      <w:r w:rsidRPr="005175FA">
        <w:rPr>
          <w:rtl/>
        </w:rPr>
        <w:t xml:space="preserve"> זאת, </w:t>
      </w:r>
      <w:r w:rsidRPr="005175FA">
        <w:rPr>
          <w:rFonts w:hint="cs"/>
          <w:rtl/>
        </w:rPr>
        <w:t>בלי</w:t>
      </w:r>
      <w:r w:rsidRPr="005175FA">
        <w:rPr>
          <w:rtl/>
        </w:rPr>
        <w:t xml:space="preserve"> להגביל את זכותה של קק"ל הקבועה באמנה להחליט ולהודיע למדינה </w:t>
      </w:r>
      <w:r w:rsidRPr="005175FA">
        <w:rPr>
          <w:rFonts w:hint="cs"/>
          <w:rtl/>
        </w:rPr>
        <w:t>מדי</w:t>
      </w:r>
      <w:r w:rsidRPr="005175FA">
        <w:rPr>
          <w:rtl/>
        </w:rPr>
        <w:t xml:space="preserve"> </w:t>
      </w:r>
      <w:r w:rsidRPr="005175FA">
        <w:rPr>
          <w:rFonts w:hint="cs"/>
          <w:rtl/>
        </w:rPr>
        <w:t>חמש</w:t>
      </w:r>
      <w:r w:rsidRPr="005175FA">
        <w:rPr>
          <w:rtl/>
        </w:rPr>
        <w:t xml:space="preserve"> שנים </w:t>
      </w:r>
      <w:r w:rsidRPr="005175FA">
        <w:rPr>
          <w:rFonts w:hint="cs"/>
          <w:rtl/>
        </w:rPr>
        <w:t>כי</w:t>
      </w:r>
      <w:r w:rsidRPr="005175FA">
        <w:rPr>
          <w:rtl/>
        </w:rPr>
        <w:t xml:space="preserve"> </w:t>
      </w:r>
      <w:r w:rsidRPr="005175FA">
        <w:rPr>
          <w:rFonts w:hint="cs"/>
          <w:rtl/>
        </w:rPr>
        <w:t>אינה</w:t>
      </w:r>
      <w:r w:rsidRPr="005175FA">
        <w:rPr>
          <w:rtl/>
        </w:rPr>
        <w:t xml:space="preserve"> </w:t>
      </w:r>
      <w:r w:rsidRPr="005175FA">
        <w:rPr>
          <w:rFonts w:hint="cs"/>
          <w:rtl/>
        </w:rPr>
        <w:t>מחדשת</w:t>
      </w:r>
      <w:r w:rsidRPr="005175FA">
        <w:rPr>
          <w:rtl/>
        </w:rPr>
        <w:t xml:space="preserve"> </w:t>
      </w:r>
      <w:r w:rsidRPr="005175FA">
        <w:rPr>
          <w:rFonts w:hint="cs"/>
          <w:rtl/>
        </w:rPr>
        <w:t>את</w:t>
      </w:r>
      <w:r w:rsidRPr="005175FA">
        <w:rPr>
          <w:rtl/>
        </w:rPr>
        <w:t xml:space="preserve"> האמנה וכפועל יוצא </w:t>
      </w:r>
      <w:r w:rsidRPr="005175FA">
        <w:rPr>
          <w:rFonts w:hint="cs"/>
          <w:rtl/>
        </w:rPr>
        <w:t>מכך</w:t>
      </w:r>
      <w:r w:rsidRPr="005175FA">
        <w:rPr>
          <w:rtl/>
        </w:rPr>
        <w:t xml:space="preserve"> </w:t>
      </w:r>
      <w:r w:rsidRPr="005175FA">
        <w:rPr>
          <w:rFonts w:hint="cs"/>
          <w:rtl/>
        </w:rPr>
        <w:t>היא</w:t>
      </w:r>
      <w:r w:rsidRPr="005175FA">
        <w:rPr>
          <w:rtl/>
        </w:rPr>
        <w:t xml:space="preserve"> </w:t>
      </w:r>
      <w:r w:rsidRPr="005175FA">
        <w:rPr>
          <w:rFonts w:hint="cs"/>
          <w:rtl/>
        </w:rPr>
        <w:t>תנהל</w:t>
      </w:r>
      <w:r w:rsidRPr="005175FA">
        <w:rPr>
          <w:rtl/>
        </w:rPr>
        <w:t xml:space="preserve"> </w:t>
      </w:r>
      <w:r w:rsidRPr="005175FA">
        <w:rPr>
          <w:rFonts w:hint="cs"/>
          <w:rtl/>
        </w:rPr>
        <w:t>בעצמה</w:t>
      </w:r>
      <w:r w:rsidRPr="005175FA">
        <w:rPr>
          <w:rtl/>
        </w:rPr>
        <w:t xml:space="preserve"> - ולא באמצעות </w:t>
      </w:r>
      <w:r w:rsidRPr="005175FA">
        <w:rPr>
          <w:rtl/>
        </w:rPr>
        <w:t>רמ"י</w:t>
      </w:r>
      <w:r w:rsidRPr="005175FA">
        <w:rPr>
          <w:rtl/>
        </w:rPr>
        <w:t xml:space="preserve"> - את </w:t>
      </w:r>
      <w:r w:rsidRPr="005175FA">
        <w:rPr>
          <w:rFonts w:hint="cs"/>
          <w:rtl/>
        </w:rPr>
        <w:t>המקרקעין</w:t>
      </w:r>
      <w:r w:rsidRPr="005175FA">
        <w:rPr>
          <w:rtl/>
        </w:rPr>
        <w:t xml:space="preserve"> </w:t>
      </w:r>
      <w:r w:rsidRPr="005175FA">
        <w:rPr>
          <w:rFonts w:hint="cs"/>
          <w:rtl/>
        </w:rPr>
        <w:t>שבבעלותה</w:t>
      </w:r>
      <w:r w:rsidRPr="005175FA">
        <w:rPr>
          <w:rtl/>
        </w:rPr>
        <w:t>.</w:t>
      </w:r>
      <w:r w:rsidRPr="005175FA">
        <w:rPr>
          <w:rFonts w:hint="cs"/>
          <w:rtl/>
        </w:rPr>
        <w:t xml:space="preserve"> </w:t>
      </w:r>
    </w:p>
    <w:p w:rsidR="00955E90" w:rsidRPr="005175FA" w:rsidP="00E301A6">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175FA">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8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38C9" w:rsidRPr="00373C5D" w:rsidP="009B03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1159919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29469"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38C9" w:rsidRPr="00881D99" w:rsidP="009B0313">
                            <w:pPr>
                              <w:spacing w:after="0" w:line="240" w:lineRule="auto"/>
                              <w:rPr>
                                <w:color w:val="0B5294"/>
                                <w:spacing w:val="-4"/>
                                <w:sz w:val="24"/>
                                <w:szCs w:val="24"/>
                                <w:rtl/>
                                <w:cs/>
                              </w:rPr>
                            </w:pPr>
                            <w:r w:rsidRPr="009B0313">
                              <w:rPr>
                                <w:rFonts w:cs="Tahoma" w:hint="eastAsia"/>
                                <w:color w:val="0B5294"/>
                                <w:spacing w:val="-4"/>
                                <w:sz w:val="24"/>
                                <w:szCs w:val="24"/>
                                <w:rtl/>
                              </w:rPr>
                              <w:t>במשך</w:t>
                            </w:r>
                            <w:r w:rsidRPr="009B0313">
                              <w:rPr>
                                <w:rFonts w:cs="Tahoma"/>
                                <w:color w:val="0B5294"/>
                                <w:spacing w:val="-4"/>
                                <w:sz w:val="24"/>
                                <w:szCs w:val="24"/>
                                <w:rtl/>
                              </w:rPr>
                              <w:t xml:space="preserve"> </w:t>
                            </w:r>
                            <w:r w:rsidRPr="009B0313">
                              <w:rPr>
                                <w:rFonts w:cs="Tahoma" w:hint="eastAsia"/>
                                <w:color w:val="0B5294"/>
                                <w:spacing w:val="-4"/>
                                <w:sz w:val="24"/>
                                <w:szCs w:val="24"/>
                                <w:rtl/>
                              </w:rPr>
                              <w:t>השנים</w:t>
                            </w:r>
                            <w:r w:rsidRPr="009B0313">
                              <w:rPr>
                                <w:rFonts w:cs="Tahoma"/>
                                <w:color w:val="0B5294"/>
                                <w:spacing w:val="-4"/>
                                <w:sz w:val="24"/>
                                <w:szCs w:val="24"/>
                                <w:rtl/>
                              </w:rPr>
                              <w:t xml:space="preserve"> </w:t>
                            </w:r>
                            <w:r w:rsidRPr="009B0313">
                              <w:rPr>
                                <w:rFonts w:cs="Tahoma" w:hint="eastAsia"/>
                                <w:color w:val="0B5294"/>
                                <w:spacing w:val="-4"/>
                                <w:sz w:val="24"/>
                                <w:szCs w:val="24"/>
                                <w:rtl/>
                              </w:rPr>
                              <w:t>שעברו</w:t>
                            </w:r>
                            <w:r w:rsidRPr="009B0313">
                              <w:rPr>
                                <w:rFonts w:cs="Tahoma"/>
                                <w:color w:val="0B5294"/>
                                <w:spacing w:val="-4"/>
                                <w:sz w:val="24"/>
                                <w:szCs w:val="24"/>
                                <w:rtl/>
                              </w:rPr>
                              <w:t xml:space="preserve"> </w:t>
                            </w:r>
                            <w:r w:rsidRPr="009B0313">
                              <w:rPr>
                                <w:rFonts w:cs="Tahoma" w:hint="eastAsia"/>
                                <w:color w:val="0B5294"/>
                                <w:spacing w:val="-4"/>
                                <w:sz w:val="24"/>
                                <w:szCs w:val="24"/>
                                <w:rtl/>
                              </w:rPr>
                              <w:t>לאחר</w:t>
                            </w:r>
                            <w:r w:rsidRPr="009B0313">
                              <w:rPr>
                                <w:rFonts w:cs="Tahoma"/>
                                <w:color w:val="0B5294"/>
                                <w:spacing w:val="-4"/>
                                <w:sz w:val="24"/>
                                <w:szCs w:val="24"/>
                                <w:rtl/>
                              </w:rPr>
                              <w:t xml:space="preserve"> </w:t>
                            </w:r>
                            <w:r w:rsidRPr="009B0313">
                              <w:rPr>
                                <w:rFonts w:cs="Tahoma" w:hint="eastAsia"/>
                                <w:color w:val="0B5294"/>
                                <w:spacing w:val="-4"/>
                                <w:sz w:val="24"/>
                                <w:szCs w:val="24"/>
                                <w:rtl/>
                              </w:rPr>
                              <w:t>חתימת</w:t>
                            </w:r>
                            <w:r w:rsidRPr="009B0313">
                              <w:rPr>
                                <w:rFonts w:cs="Tahoma"/>
                                <w:color w:val="0B5294"/>
                                <w:spacing w:val="-4"/>
                                <w:sz w:val="24"/>
                                <w:szCs w:val="24"/>
                                <w:rtl/>
                              </w:rPr>
                              <w:t xml:space="preserve"> </w:t>
                            </w:r>
                            <w:r w:rsidRPr="009B0313">
                              <w:rPr>
                                <w:rFonts w:cs="Tahoma" w:hint="eastAsia"/>
                                <w:color w:val="0B5294"/>
                                <w:spacing w:val="-4"/>
                                <w:sz w:val="24"/>
                                <w:szCs w:val="24"/>
                                <w:rtl/>
                              </w:rPr>
                              <w:t>ההסכם</w:t>
                            </w:r>
                            <w:r w:rsidRPr="009B0313">
                              <w:rPr>
                                <w:rFonts w:cs="Tahoma"/>
                                <w:color w:val="0B5294"/>
                                <w:spacing w:val="-4"/>
                                <w:sz w:val="24"/>
                                <w:szCs w:val="24"/>
                                <w:rtl/>
                              </w:rPr>
                              <w:t xml:space="preserve"> </w:t>
                            </w:r>
                            <w:r w:rsidRPr="009B0313">
                              <w:rPr>
                                <w:rFonts w:cs="Tahoma" w:hint="eastAsia"/>
                                <w:color w:val="0B5294"/>
                                <w:spacing w:val="-4"/>
                                <w:sz w:val="24"/>
                                <w:szCs w:val="24"/>
                                <w:rtl/>
                              </w:rPr>
                              <w:t>ובעקבותיו</w:t>
                            </w:r>
                            <w:r w:rsidRPr="009B0313">
                              <w:rPr>
                                <w:rFonts w:cs="Tahoma"/>
                                <w:color w:val="0B5294"/>
                                <w:spacing w:val="-4"/>
                                <w:sz w:val="24"/>
                                <w:szCs w:val="24"/>
                                <w:rtl/>
                              </w:rPr>
                              <w:t xml:space="preserve">, </w:t>
                            </w:r>
                            <w:r w:rsidRPr="009B0313">
                              <w:rPr>
                                <w:rFonts w:cs="Tahoma" w:hint="eastAsia"/>
                                <w:color w:val="0B5294"/>
                                <w:spacing w:val="-4"/>
                                <w:sz w:val="24"/>
                                <w:szCs w:val="24"/>
                                <w:rtl/>
                              </w:rPr>
                              <w:t>הועברו</w:t>
                            </w:r>
                            <w:r w:rsidRPr="009B0313">
                              <w:rPr>
                                <w:rFonts w:cs="Tahoma"/>
                                <w:color w:val="0B5294"/>
                                <w:spacing w:val="-4"/>
                                <w:sz w:val="24"/>
                                <w:szCs w:val="24"/>
                                <w:rtl/>
                              </w:rPr>
                              <w:t xml:space="preserve"> </w:t>
                            </w:r>
                            <w:r w:rsidRPr="009B0313">
                              <w:rPr>
                                <w:rFonts w:cs="Tahoma" w:hint="eastAsia"/>
                                <w:color w:val="0B5294"/>
                                <w:spacing w:val="-4"/>
                                <w:sz w:val="24"/>
                                <w:szCs w:val="24"/>
                                <w:rtl/>
                              </w:rPr>
                              <w:t>עשרות</w:t>
                            </w:r>
                            <w:r w:rsidRPr="009B0313">
                              <w:rPr>
                                <w:rFonts w:cs="Tahoma"/>
                                <w:color w:val="0B5294"/>
                                <w:spacing w:val="-4"/>
                                <w:sz w:val="24"/>
                                <w:szCs w:val="24"/>
                                <w:rtl/>
                              </w:rPr>
                              <w:t xml:space="preserve"> </w:t>
                            </w:r>
                            <w:r w:rsidRPr="009B0313">
                              <w:rPr>
                                <w:rFonts w:cs="Tahoma" w:hint="eastAsia"/>
                                <w:color w:val="0B5294"/>
                                <w:spacing w:val="-4"/>
                                <w:sz w:val="24"/>
                                <w:szCs w:val="24"/>
                                <w:rtl/>
                              </w:rPr>
                              <w:t>אלפי</w:t>
                            </w:r>
                            <w:r w:rsidRPr="009B0313">
                              <w:rPr>
                                <w:rFonts w:cs="Tahoma"/>
                                <w:color w:val="0B5294"/>
                                <w:spacing w:val="-4"/>
                                <w:sz w:val="24"/>
                                <w:szCs w:val="24"/>
                                <w:rtl/>
                              </w:rPr>
                              <w:t xml:space="preserve"> </w:t>
                            </w:r>
                            <w:r w:rsidRPr="009B0313">
                              <w:rPr>
                                <w:rFonts w:cs="Tahoma" w:hint="eastAsia"/>
                                <w:color w:val="0B5294"/>
                                <w:spacing w:val="-4"/>
                                <w:sz w:val="24"/>
                                <w:szCs w:val="24"/>
                                <w:rtl/>
                              </w:rPr>
                              <w:t>דונם</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מקרקעין</w:t>
                            </w:r>
                            <w:r w:rsidRPr="009B0313">
                              <w:rPr>
                                <w:rFonts w:cs="Tahoma"/>
                                <w:color w:val="0B5294"/>
                                <w:spacing w:val="-4"/>
                                <w:sz w:val="24"/>
                                <w:szCs w:val="24"/>
                                <w:rtl/>
                              </w:rPr>
                              <w:t xml:space="preserve"> </w:t>
                            </w:r>
                            <w:r w:rsidRPr="009B0313">
                              <w:rPr>
                                <w:rFonts w:cs="Tahoma" w:hint="eastAsia"/>
                                <w:color w:val="0B5294"/>
                                <w:spacing w:val="-4"/>
                                <w:sz w:val="24"/>
                                <w:szCs w:val="24"/>
                                <w:rtl/>
                              </w:rPr>
                              <w:t>מהמדינה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לקק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 </w:t>
                            </w:r>
                            <w:r w:rsidRPr="009B0313">
                              <w:rPr>
                                <w:rFonts w:cs="Tahoma" w:hint="eastAsia"/>
                                <w:color w:val="0B5294"/>
                                <w:spacing w:val="-4"/>
                                <w:sz w:val="24"/>
                                <w:szCs w:val="24"/>
                                <w:rtl/>
                              </w:rPr>
                              <w:t>בלי</w:t>
                            </w:r>
                            <w:r w:rsidRPr="009B0313">
                              <w:rPr>
                                <w:rFonts w:cs="Tahoma"/>
                                <w:color w:val="0B5294"/>
                                <w:spacing w:val="-4"/>
                                <w:sz w:val="24"/>
                                <w:szCs w:val="24"/>
                                <w:rtl/>
                              </w:rPr>
                              <w:t xml:space="preserve"> </w:t>
                            </w:r>
                            <w:r w:rsidRPr="009B0313">
                              <w:rPr>
                                <w:rFonts w:cs="Tahoma" w:hint="eastAsia"/>
                                <w:color w:val="0B5294"/>
                                <w:spacing w:val="-4"/>
                                <w:sz w:val="24"/>
                                <w:szCs w:val="24"/>
                                <w:rtl/>
                              </w:rPr>
                              <w:t>שהנושא</w:t>
                            </w:r>
                            <w:r w:rsidRPr="009B0313">
                              <w:rPr>
                                <w:rFonts w:cs="Tahoma"/>
                                <w:color w:val="0B5294"/>
                                <w:spacing w:val="-4"/>
                                <w:sz w:val="24"/>
                                <w:szCs w:val="24"/>
                                <w:rtl/>
                              </w:rPr>
                              <w:t xml:space="preserve"> </w:t>
                            </w:r>
                            <w:r w:rsidRPr="009B0313">
                              <w:rPr>
                                <w:rFonts w:cs="Tahoma" w:hint="eastAsia"/>
                                <w:color w:val="0B5294"/>
                                <w:spacing w:val="-4"/>
                                <w:sz w:val="24"/>
                                <w:szCs w:val="24"/>
                                <w:rtl/>
                              </w:rPr>
                              <w:t>הובא</w:t>
                            </w:r>
                            <w:r w:rsidRPr="009B0313">
                              <w:rPr>
                                <w:rFonts w:cs="Tahoma"/>
                                <w:color w:val="0B5294"/>
                                <w:spacing w:val="-4"/>
                                <w:sz w:val="24"/>
                                <w:szCs w:val="24"/>
                                <w:rtl/>
                              </w:rPr>
                              <w:t xml:space="preserve"> </w:t>
                            </w:r>
                            <w:r w:rsidRPr="009B0313">
                              <w:rPr>
                                <w:rFonts w:cs="Tahoma" w:hint="eastAsia"/>
                                <w:color w:val="0B5294"/>
                                <w:spacing w:val="-4"/>
                                <w:sz w:val="24"/>
                                <w:szCs w:val="24"/>
                                <w:rtl/>
                              </w:rPr>
                              <w:t>לאישור</w:t>
                            </w:r>
                            <w:r w:rsidRPr="009B0313">
                              <w:rPr>
                                <w:rFonts w:cs="Tahoma"/>
                                <w:color w:val="0B5294"/>
                                <w:spacing w:val="-4"/>
                                <w:sz w:val="24"/>
                                <w:szCs w:val="24"/>
                                <w:rtl/>
                              </w:rPr>
                              <w:t xml:space="preserve"> </w:t>
                            </w:r>
                            <w:r w:rsidRPr="009B0313">
                              <w:rPr>
                                <w:rFonts w:cs="Tahoma" w:hint="eastAsia"/>
                                <w:color w:val="0B5294"/>
                                <w:spacing w:val="-4"/>
                                <w:sz w:val="24"/>
                                <w:szCs w:val="24"/>
                                <w:rtl/>
                              </w:rPr>
                              <w:t>ועדת</w:t>
                            </w:r>
                            <w:r w:rsidRPr="009B0313">
                              <w:rPr>
                                <w:rFonts w:cs="Tahoma"/>
                                <w:color w:val="0B5294"/>
                                <w:spacing w:val="-4"/>
                                <w:sz w:val="24"/>
                                <w:szCs w:val="24"/>
                                <w:rtl/>
                              </w:rPr>
                              <w:t xml:space="preserve"> </w:t>
                            </w:r>
                            <w:r w:rsidRPr="009B0313">
                              <w:rPr>
                                <w:rFonts w:cs="Tahoma" w:hint="eastAsia"/>
                                <w:color w:val="0B5294"/>
                                <w:spacing w:val="-4"/>
                                <w:sz w:val="24"/>
                                <w:szCs w:val="24"/>
                                <w:rtl/>
                              </w:rPr>
                              <w:t>הכספים</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הכנסת</w:t>
                            </w:r>
                            <w:r w:rsidRPr="009B0313">
                              <w:rPr>
                                <w:rFonts w:cs="Tahoma"/>
                                <w:color w:val="0B5294"/>
                                <w:spacing w:val="-4"/>
                                <w:sz w:val="24"/>
                                <w:szCs w:val="24"/>
                                <w:rtl/>
                              </w:rPr>
                              <w:t xml:space="preserve"> </w:t>
                            </w:r>
                            <w:r w:rsidRPr="009B0313">
                              <w:rPr>
                                <w:rFonts w:cs="Tahoma" w:hint="eastAsia"/>
                                <w:color w:val="0B5294"/>
                                <w:spacing w:val="-4"/>
                                <w:sz w:val="24"/>
                                <w:szCs w:val="24"/>
                                <w:rtl/>
                              </w:rPr>
                              <w:t>כפי</w:t>
                            </w:r>
                            <w:r w:rsidRPr="009B0313">
                              <w:rPr>
                                <w:rFonts w:cs="Tahoma"/>
                                <w:color w:val="0B5294"/>
                                <w:spacing w:val="-4"/>
                                <w:sz w:val="24"/>
                                <w:szCs w:val="24"/>
                                <w:rtl/>
                              </w:rPr>
                              <w:t xml:space="preserve"> </w:t>
                            </w:r>
                            <w:r w:rsidRPr="009B0313">
                              <w:rPr>
                                <w:rFonts w:cs="Tahoma" w:hint="eastAsia"/>
                                <w:color w:val="0B5294"/>
                                <w:spacing w:val="-4"/>
                                <w:sz w:val="24"/>
                                <w:szCs w:val="24"/>
                                <w:rtl/>
                              </w:rPr>
                              <w:t>שנקבע</w:t>
                            </w:r>
                            <w:r w:rsidRPr="009B0313">
                              <w:rPr>
                                <w:rFonts w:cs="Tahoma"/>
                                <w:color w:val="0B5294"/>
                                <w:spacing w:val="-4"/>
                                <w:sz w:val="24"/>
                                <w:szCs w:val="24"/>
                                <w:rtl/>
                              </w:rPr>
                              <w:t xml:space="preserve"> </w:t>
                            </w:r>
                            <w:r w:rsidRPr="009B0313">
                              <w:rPr>
                                <w:rFonts w:cs="Tahoma" w:hint="eastAsia"/>
                                <w:color w:val="0B5294"/>
                                <w:spacing w:val="-4"/>
                                <w:sz w:val="24"/>
                                <w:szCs w:val="24"/>
                                <w:rtl/>
                              </w:rPr>
                              <w:t>בחוק</w:t>
                            </w:r>
                            <w:r w:rsidRPr="009B0313">
                              <w:rPr>
                                <w:rFonts w:cs="Tahoma"/>
                                <w:color w:val="0B5294"/>
                                <w:spacing w:val="-4"/>
                                <w:sz w:val="24"/>
                                <w:szCs w:val="24"/>
                                <w:rtl/>
                              </w:rPr>
                              <w:t xml:space="preserve"> </w:t>
                            </w:r>
                            <w:r w:rsidRPr="009B0313">
                              <w:rPr>
                                <w:rFonts w:cs="Tahoma" w:hint="eastAsia"/>
                                <w:color w:val="0B5294"/>
                                <w:spacing w:val="-4"/>
                                <w:sz w:val="24"/>
                                <w:szCs w:val="24"/>
                                <w:rtl/>
                              </w:rPr>
                              <w:t>מקרקעי</w:t>
                            </w:r>
                            <w:r w:rsidRPr="009B0313">
                              <w:rPr>
                                <w:rFonts w:cs="Tahoma"/>
                                <w:color w:val="0B5294"/>
                                <w:spacing w:val="-4"/>
                                <w:sz w:val="24"/>
                                <w:szCs w:val="24"/>
                                <w:rtl/>
                              </w:rPr>
                              <w:t xml:space="preserve"> </w:t>
                            </w:r>
                            <w:r w:rsidRPr="009B0313">
                              <w:rPr>
                                <w:rFonts w:cs="Tahoma" w:hint="eastAsia"/>
                                <w:color w:val="0B5294"/>
                                <w:spacing w:val="-4"/>
                                <w:sz w:val="24"/>
                                <w:szCs w:val="24"/>
                                <w:rtl/>
                              </w:rPr>
                              <w:t>ישראל</w:t>
                            </w:r>
                            <w:r w:rsidRPr="009B0313">
                              <w:rPr>
                                <w:rFonts w:cs="Tahoma"/>
                                <w:color w:val="0B5294"/>
                                <w:spacing w:val="-4"/>
                                <w:sz w:val="24"/>
                                <w:szCs w:val="24"/>
                                <w:rtl/>
                              </w:rPr>
                              <w:t xml:space="preserve">, </w:t>
                            </w:r>
                            <w:r w:rsidRPr="009B0313">
                              <w:rPr>
                                <w:rFonts w:cs="Tahoma" w:hint="eastAsia"/>
                                <w:color w:val="0B5294"/>
                                <w:spacing w:val="-4"/>
                                <w:sz w:val="24"/>
                                <w:szCs w:val="24"/>
                                <w:rtl/>
                              </w:rPr>
                              <w:t>ובלי</w:t>
                            </w:r>
                            <w:r w:rsidRPr="009B0313">
                              <w:rPr>
                                <w:rFonts w:cs="Tahoma"/>
                                <w:color w:val="0B5294"/>
                                <w:spacing w:val="-4"/>
                                <w:sz w:val="24"/>
                                <w:szCs w:val="24"/>
                                <w:rtl/>
                              </w:rPr>
                              <w:t xml:space="preserve"> </w:t>
                            </w:r>
                            <w:r w:rsidRPr="009B0313">
                              <w:rPr>
                                <w:rFonts w:cs="Tahoma" w:hint="eastAsia"/>
                                <w:color w:val="0B5294"/>
                                <w:spacing w:val="-4"/>
                                <w:sz w:val="24"/>
                                <w:szCs w:val="24"/>
                                <w:rtl/>
                              </w:rPr>
                              <w:t>שנעשתה</w:t>
                            </w:r>
                            <w:r w:rsidRPr="009B0313">
                              <w:rPr>
                                <w:rFonts w:cs="Tahoma"/>
                                <w:color w:val="0B5294"/>
                                <w:spacing w:val="-4"/>
                                <w:sz w:val="24"/>
                                <w:szCs w:val="24"/>
                                <w:rtl/>
                              </w:rPr>
                              <w:t xml:space="preserve"> </w:t>
                            </w:r>
                            <w:r w:rsidRPr="009B0313">
                              <w:rPr>
                                <w:rFonts w:cs="Tahoma" w:hint="eastAsia"/>
                                <w:color w:val="0B5294"/>
                                <w:spacing w:val="-4"/>
                                <w:sz w:val="24"/>
                                <w:szCs w:val="24"/>
                                <w:rtl/>
                              </w:rPr>
                              <w:t>התחשבנות</w:t>
                            </w:r>
                            <w:r w:rsidRPr="009B0313">
                              <w:rPr>
                                <w:rFonts w:cs="Tahoma"/>
                                <w:color w:val="0B5294"/>
                                <w:spacing w:val="-4"/>
                                <w:sz w:val="24"/>
                                <w:szCs w:val="24"/>
                                <w:rtl/>
                              </w:rPr>
                              <w:t xml:space="preserve"> </w:t>
                            </w:r>
                            <w:r w:rsidRPr="009B0313">
                              <w:rPr>
                                <w:rFonts w:cs="Tahoma" w:hint="eastAsia"/>
                                <w:color w:val="0B5294"/>
                                <w:spacing w:val="-4"/>
                                <w:sz w:val="24"/>
                                <w:szCs w:val="24"/>
                                <w:rtl/>
                              </w:rPr>
                              <w:t>כספית</w:t>
                            </w:r>
                            <w:r w:rsidRPr="009B0313">
                              <w:rPr>
                                <w:rFonts w:cs="Tahoma"/>
                                <w:color w:val="0B5294"/>
                                <w:spacing w:val="-4"/>
                                <w:sz w:val="24"/>
                                <w:szCs w:val="24"/>
                                <w:rtl/>
                              </w:rPr>
                              <w:t xml:space="preserve"> </w:t>
                            </w:r>
                            <w:r w:rsidRPr="009B0313">
                              <w:rPr>
                                <w:rFonts w:cs="Tahoma" w:hint="eastAsia"/>
                                <w:color w:val="0B5294"/>
                                <w:spacing w:val="-4"/>
                                <w:sz w:val="24"/>
                                <w:szCs w:val="24"/>
                                <w:rtl/>
                              </w:rPr>
                              <w:t>בין</w:t>
                            </w:r>
                            <w:r w:rsidRPr="009B0313">
                              <w:rPr>
                                <w:rFonts w:cs="Tahoma"/>
                                <w:color w:val="0B5294"/>
                                <w:spacing w:val="-4"/>
                                <w:sz w:val="24"/>
                                <w:szCs w:val="24"/>
                                <w:rtl/>
                              </w:rPr>
                              <w:t xml:space="preserve"> </w:t>
                            </w:r>
                            <w:r w:rsidRPr="009B0313">
                              <w:rPr>
                                <w:rFonts w:cs="Tahoma" w:hint="eastAsia"/>
                                <w:color w:val="0B5294"/>
                                <w:spacing w:val="-4"/>
                                <w:sz w:val="24"/>
                                <w:szCs w:val="24"/>
                                <w:rtl/>
                              </w:rPr>
                              <w:t>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ובין</w:t>
                            </w:r>
                            <w:r w:rsidRPr="009B0313">
                              <w:rPr>
                                <w:rFonts w:cs="Tahoma"/>
                                <w:color w:val="0B5294"/>
                                <w:spacing w:val="-4"/>
                                <w:sz w:val="24"/>
                                <w:szCs w:val="24"/>
                                <w:rtl/>
                              </w:rPr>
                              <w:t xml:space="preserve"> </w:t>
                            </w:r>
                            <w:r w:rsidRPr="009B0313">
                              <w:rPr>
                                <w:rFonts w:cs="Tahoma" w:hint="eastAsia"/>
                                <w:color w:val="0B5294"/>
                                <w:spacing w:val="-4"/>
                                <w:sz w:val="24"/>
                                <w:szCs w:val="24"/>
                                <w:rtl/>
                              </w:rPr>
                              <w:t>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לגבי</w:t>
                            </w:r>
                            <w:r w:rsidRPr="009B0313">
                              <w:rPr>
                                <w:rFonts w:cs="Tahoma"/>
                                <w:color w:val="0B5294"/>
                                <w:spacing w:val="-4"/>
                                <w:sz w:val="24"/>
                                <w:szCs w:val="24"/>
                                <w:rtl/>
                              </w:rPr>
                              <w:t xml:space="preserve"> </w:t>
                            </w:r>
                            <w:r w:rsidRPr="009B0313">
                              <w:rPr>
                                <w:rFonts w:cs="Tahoma" w:hint="eastAsia"/>
                                <w:color w:val="0B5294"/>
                                <w:spacing w:val="-4"/>
                                <w:sz w:val="24"/>
                                <w:szCs w:val="24"/>
                                <w:rtl/>
                              </w:rPr>
                              <w:t>ערכם</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המקרקעין</w:t>
                            </w:r>
                            <w:r w:rsidRPr="009B0313">
                              <w:rPr>
                                <w:rFonts w:cs="Tahoma"/>
                                <w:color w:val="0B5294"/>
                                <w:spacing w:val="-4"/>
                                <w:sz w:val="24"/>
                                <w:szCs w:val="24"/>
                                <w:rtl/>
                              </w:rPr>
                              <w:t xml:space="preserve"> </w:t>
                            </w:r>
                            <w:r w:rsidRPr="009B0313">
                              <w:rPr>
                                <w:rFonts w:cs="Tahoma" w:hint="eastAsia"/>
                                <w:color w:val="0B5294"/>
                                <w:spacing w:val="-4"/>
                                <w:sz w:val="24"/>
                                <w:szCs w:val="24"/>
                                <w:rtl/>
                              </w:rPr>
                              <w:t>והתמורה</w:t>
                            </w:r>
                            <w:r w:rsidRPr="009B0313">
                              <w:rPr>
                                <w:rFonts w:cs="Tahoma"/>
                                <w:color w:val="0B5294"/>
                                <w:spacing w:val="-4"/>
                                <w:sz w:val="24"/>
                                <w:szCs w:val="24"/>
                                <w:rtl/>
                              </w:rPr>
                              <w:t xml:space="preserve"> </w:t>
                            </w:r>
                            <w:r w:rsidRPr="009B0313">
                              <w:rPr>
                                <w:rFonts w:cs="Tahoma" w:hint="eastAsia"/>
                                <w:color w:val="0B5294"/>
                                <w:spacing w:val="-4"/>
                                <w:sz w:val="24"/>
                                <w:szCs w:val="24"/>
                                <w:rtl/>
                              </w:rPr>
                              <w:t>שהתקבלה</w:t>
                            </w:r>
                            <w:r w:rsidRPr="009B0313">
                              <w:rPr>
                                <w:rFonts w:cs="Tahoma"/>
                                <w:color w:val="0B5294"/>
                                <w:spacing w:val="-4"/>
                                <w:sz w:val="24"/>
                                <w:szCs w:val="24"/>
                                <w:rtl/>
                              </w:rPr>
                              <w:t xml:space="preserve"> </w:t>
                            </w:r>
                            <w:r w:rsidRPr="009B0313">
                              <w:rPr>
                                <w:rFonts w:cs="Tahoma" w:hint="eastAsia"/>
                                <w:color w:val="0B5294"/>
                                <w:spacing w:val="-4"/>
                                <w:sz w:val="24"/>
                                <w:szCs w:val="24"/>
                                <w:rtl/>
                              </w:rPr>
                              <w:t>בעבורם</w:t>
                            </w:r>
                          </w:p>
                          <w:p w:rsidR="002038C9" w:rsidRPr="00373C5D" w:rsidP="009B03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912082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8561"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2038C9" w:rsidRPr="00373C5D" w:rsidP="009B0313">
                      <w:pPr>
                        <w:spacing w:line="240" w:lineRule="atLeast"/>
                        <w:rPr>
                          <w:rFonts w:cs="Tahoma"/>
                          <w:b/>
                          <w:bCs/>
                          <w:color w:val="0B5294"/>
                          <w:sz w:val="48"/>
                          <w:szCs w:val="48"/>
                          <w:rtl/>
                        </w:rPr>
                      </w:pPr>
                      <w:drawing>
                        <wp:inline distT="0" distB="0" distL="0" distR="0">
                          <wp:extent cx="311150" cy="256800"/>
                          <wp:effectExtent l="0" t="0" r="0" b="0"/>
                          <wp:docPr id="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37356"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38C9" w:rsidRPr="00881D99" w:rsidP="009B0313">
                      <w:pPr>
                        <w:spacing w:after="0" w:line="240" w:lineRule="auto"/>
                        <w:rPr>
                          <w:color w:val="0B5294"/>
                          <w:spacing w:val="-4"/>
                          <w:sz w:val="24"/>
                          <w:szCs w:val="24"/>
                          <w:rtl/>
                          <w:cs/>
                        </w:rPr>
                      </w:pPr>
                      <w:r w:rsidRPr="009B0313">
                        <w:rPr>
                          <w:rFonts w:cs="Tahoma" w:hint="eastAsia"/>
                          <w:color w:val="0B5294"/>
                          <w:spacing w:val="-4"/>
                          <w:sz w:val="24"/>
                          <w:szCs w:val="24"/>
                          <w:rtl/>
                        </w:rPr>
                        <w:t>במשך</w:t>
                      </w:r>
                      <w:r w:rsidRPr="009B0313">
                        <w:rPr>
                          <w:rFonts w:cs="Tahoma"/>
                          <w:color w:val="0B5294"/>
                          <w:spacing w:val="-4"/>
                          <w:sz w:val="24"/>
                          <w:szCs w:val="24"/>
                          <w:rtl/>
                        </w:rPr>
                        <w:t xml:space="preserve"> </w:t>
                      </w:r>
                      <w:r w:rsidRPr="009B0313">
                        <w:rPr>
                          <w:rFonts w:cs="Tahoma" w:hint="eastAsia"/>
                          <w:color w:val="0B5294"/>
                          <w:spacing w:val="-4"/>
                          <w:sz w:val="24"/>
                          <w:szCs w:val="24"/>
                          <w:rtl/>
                        </w:rPr>
                        <w:t>השנים</w:t>
                      </w:r>
                      <w:r w:rsidRPr="009B0313">
                        <w:rPr>
                          <w:rFonts w:cs="Tahoma"/>
                          <w:color w:val="0B5294"/>
                          <w:spacing w:val="-4"/>
                          <w:sz w:val="24"/>
                          <w:szCs w:val="24"/>
                          <w:rtl/>
                        </w:rPr>
                        <w:t xml:space="preserve"> </w:t>
                      </w:r>
                      <w:r w:rsidRPr="009B0313">
                        <w:rPr>
                          <w:rFonts w:cs="Tahoma" w:hint="eastAsia"/>
                          <w:color w:val="0B5294"/>
                          <w:spacing w:val="-4"/>
                          <w:sz w:val="24"/>
                          <w:szCs w:val="24"/>
                          <w:rtl/>
                        </w:rPr>
                        <w:t>שעברו</w:t>
                      </w:r>
                      <w:r w:rsidRPr="009B0313">
                        <w:rPr>
                          <w:rFonts w:cs="Tahoma"/>
                          <w:color w:val="0B5294"/>
                          <w:spacing w:val="-4"/>
                          <w:sz w:val="24"/>
                          <w:szCs w:val="24"/>
                          <w:rtl/>
                        </w:rPr>
                        <w:t xml:space="preserve"> </w:t>
                      </w:r>
                      <w:r w:rsidRPr="009B0313">
                        <w:rPr>
                          <w:rFonts w:cs="Tahoma" w:hint="eastAsia"/>
                          <w:color w:val="0B5294"/>
                          <w:spacing w:val="-4"/>
                          <w:sz w:val="24"/>
                          <w:szCs w:val="24"/>
                          <w:rtl/>
                        </w:rPr>
                        <w:t>לאחר</w:t>
                      </w:r>
                      <w:r w:rsidRPr="009B0313">
                        <w:rPr>
                          <w:rFonts w:cs="Tahoma"/>
                          <w:color w:val="0B5294"/>
                          <w:spacing w:val="-4"/>
                          <w:sz w:val="24"/>
                          <w:szCs w:val="24"/>
                          <w:rtl/>
                        </w:rPr>
                        <w:t xml:space="preserve"> </w:t>
                      </w:r>
                      <w:r w:rsidRPr="009B0313">
                        <w:rPr>
                          <w:rFonts w:cs="Tahoma" w:hint="eastAsia"/>
                          <w:color w:val="0B5294"/>
                          <w:spacing w:val="-4"/>
                          <w:sz w:val="24"/>
                          <w:szCs w:val="24"/>
                          <w:rtl/>
                        </w:rPr>
                        <w:t>חתימת</w:t>
                      </w:r>
                      <w:r w:rsidRPr="009B0313">
                        <w:rPr>
                          <w:rFonts w:cs="Tahoma"/>
                          <w:color w:val="0B5294"/>
                          <w:spacing w:val="-4"/>
                          <w:sz w:val="24"/>
                          <w:szCs w:val="24"/>
                          <w:rtl/>
                        </w:rPr>
                        <w:t xml:space="preserve"> </w:t>
                      </w:r>
                      <w:r w:rsidRPr="009B0313">
                        <w:rPr>
                          <w:rFonts w:cs="Tahoma" w:hint="eastAsia"/>
                          <w:color w:val="0B5294"/>
                          <w:spacing w:val="-4"/>
                          <w:sz w:val="24"/>
                          <w:szCs w:val="24"/>
                          <w:rtl/>
                        </w:rPr>
                        <w:t>ההסכם</w:t>
                      </w:r>
                      <w:r w:rsidRPr="009B0313">
                        <w:rPr>
                          <w:rFonts w:cs="Tahoma"/>
                          <w:color w:val="0B5294"/>
                          <w:spacing w:val="-4"/>
                          <w:sz w:val="24"/>
                          <w:szCs w:val="24"/>
                          <w:rtl/>
                        </w:rPr>
                        <w:t xml:space="preserve"> </w:t>
                      </w:r>
                      <w:r w:rsidRPr="009B0313">
                        <w:rPr>
                          <w:rFonts w:cs="Tahoma" w:hint="eastAsia"/>
                          <w:color w:val="0B5294"/>
                          <w:spacing w:val="-4"/>
                          <w:sz w:val="24"/>
                          <w:szCs w:val="24"/>
                          <w:rtl/>
                        </w:rPr>
                        <w:t>ובעקבותיו</w:t>
                      </w:r>
                      <w:r w:rsidRPr="009B0313">
                        <w:rPr>
                          <w:rFonts w:cs="Tahoma"/>
                          <w:color w:val="0B5294"/>
                          <w:spacing w:val="-4"/>
                          <w:sz w:val="24"/>
                          <w:szCs w:val="24"/>
                          <w:rtl/>
                        </w:rPr>
                        <w:t xml:space="preserve">, </w:t>
                      </w:r>
                      <w:r w:rsidRPr="009B0313">
                        <w:rPr>
                          <w:rFonts w:cs="Tahoma" w:hint="eastAsia"/>
                          <w:color w:val="0B5294"/>
                          <w:spacing w:val="-4"/>
                          <w:sz w:val="24"/>
                          <w:szCs w:val="24"/>
                          <w:rtl/>
                        </w:rPr>
                        <w:t>הועברו</w:t>
                      </w:r>
                      <w:r w:rsidRPr="009B0313">
                        <w:rPr>
                          <w:rFonts w:cs="Tahoma"/>
                          <w:color w:val="0B5294"/>
                          <w:spacing w:val="-4"/>
                          <w:sz w:val="24"/>
                          <w:szCs w:val="24"/>
                          <w:rtl/>
                        </w:rPr>
                        <w:t xml:space="preserve"> </w:t>
                      </w:r>
                      <w:r w:rsidRPr="009B0313">
                        <w:rPr>
                          <w:rFonts w:cs="Tahoma" w:hint="eastAsia"/>
                          <w:color w:val="0B5294"/>
                          <w:spacing w:val="-4"/>
                          <w:sz w:val="24"/>
                          <w:szCs w:val="24"/>
                          <w:rtl/>
                        </w:rPr>
                        <w:t>עשרות</w:t>
                      </w:r>
                      <w:r w:rsidRPr="009B0313">
                        <w:rPr>
                          <w:rFonts w:cs="Tahoma"/>
                          <w:color w:val="0B5294"/>
                          <w:spacing w:val="-4"/>
                          <w:sz w:val="24"/>
                          <w:szCs w:val="24"/>
                          <w:rtl/>
                        </w:rPr>
                        <w:t xml:space="preserve"> </w:t>
                      </w:r>
                      <w:r w:rsidRPr="009B0313">
                        <w:rPr>
                          <w:rFonts w:cs="Tahoma" w:hint="eastAsia"/>
                          <w:color w:val="0B5294"/>
                          <w:spacing w:val="-4"/>
                          <w:sz w:val="24"/>
                          <w:szCs w:val="24"/>
                          <w:rtl/>
                        </w:rPr>
                        <w:t>אלפי</w:t>
                      </w:r>
                      <w:r w:rsidRPr="009B0313">
                        <w:rPr>
                          <w:rFonts w:cs="Tahoma"/>
                          <w:color w:val="0B5294"/>
                          <w:spacing w:val="-4"/>
                          <w:sz w:val="24"/>
                          <w:szCs w:val="24"/>
                          <w:rtl/>
                        </w:rPr>
                        <w:t xml:space="preserve"> </w:t>
                      </w:r>
                      <w:r w:rsidRPr="009B0313">
                        <w:rPr>
                          <w:rFonts w:cs="Tahoma" w:hint="eastAsia"/>
                          <w:color w:val="0B5294"/>
                          <w:spacing w:val="-4"/>
                          <w:sz w:val="24"/>
                          <w:szCs w:val="24"/>
                          <w:rtl/>
                        </w:rPr>
                        <w:t>דונם</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מקרקעין</w:t>
                      </w:r>
                      <w:r w:rsidRPr="009B0313">
                        <w:rPr>
                          <w:rFonts w:cs="Tahoma"/>
                          <w:color w:val="0B5294"/>
                          <w:spacing w:val="-4"/>
                          <w:sz w:val="24"/>
                          <w:szCs w:val="24"/>
                          <w:rtl/>
                        </w:rPr>
                        <w:t xml:space="preserve"> </w:t>
                      </w:r>
                      <w:r w:rsidRPr="009B0313">
                        <w:rPr>
                          <w:rFonts w:cs="Tahoma" w:hint="eastAsia"/>
                          <w:color w:val="0B5294"/>
                          <w:spacing w:val="-4"/>
                          <w:sz w:val="24"/>
                          <w:szCs w:val="24"/>
                          <w:rtl/>
                        </w:rPr>
                        <w:t>מהמדינה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לקק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 </w:t>
                      </w:r>
                      <w:r w:rsidRPr="009B0313">
                        <w:rPr>
                          <w:rFonts w:cs="Tahoma" w:hint="eastAsia"/>
                          <w:color w:val="0B5294"/>
                          <w:spacing w:val="-4"/>
                          <w:sz w:val="24"/>
                          <w:szCs w:val="24"/>
                          <w:rtl/>
                        </w:rPr>
                        <w:t>בלי</w:t>
                      </w:r>
                      <w:r w:rsidRPr="009B0313">
                        <w:rPr>
                          <w:rFonts w:cs="Tahoma"/>
                          <w:color w:val="0B5294"/>
                          <w:spacing w:val="-4"/>
                          <w:sz w:val="24"/>
                          <w:szCs w:val="24"/>
                          <w:rtl/>
                        </w:rPr>
                        <w:t xml:space="preserve"> </w:t>
                      </w:r>
                      <w:r w:rsidRPr="009B0313">
                        <w:rPr>
                          <w:rFonts w:cs="Tahoma" w:hint="eastAsia"/>
                          <w:color w:val="0B5294"/>
                          <w:spacing w:val="-4"/>
                          <w:sz w:val="24"/>
                          <w:szCs w:val="24"/>
                          <w:rtl/>
                        </w:rPr>
                        <w:t>שהנושא</w:t>
                      </w:r>
                      <w:r w:rsidRPr="009B0313">
                        <w:rPr>
                          <w:rFonts w:cs="Tahoma"/>
                          <w:color w:val="0B5294"/>
                          <w:spacing w:val="-4"/>
                          <w:sz w:val="24"/>
                          <w:szCs w:val="24"/>
                          <w:rtl/>
                        </w:rPr>
                        <w:t xml:space="preserve"> </w:t>
                      </w:r>
                      <w:r w:rsidRPr="009B0313">
                        <w:rPr>
                          <w:rFonts w:cs="Tahoma" w:hint="eastAsia"/>
                          <w:color w:val="0B5294"/>
                          <w:spacing w:val="-4"/>
                          <w:sz w:val="24"/>
                          <w:szCs w:val="24"/>
                          <w:rtl/>
                        </w:rPr>
                        <w:t>הובא</w:t>
                      </w:r>
                      <w:r w:rsidRPr="009B0313">
                        <w:rPr>
                          <w:rFonts w:cs="Tahoma"/>
                          <w:color w:val="0B5294"/>
                          <w:spacing w:val="-4"/>
                          <w:sz w:val="24"/>
                          <w:szCs w:val="24"/>
                          <w:rtl/>
                        </w:rPr>
                        <w:t xml:space="preserve"> </w:t>
                      </w:r>
                      <w:r w:rsidRPr="009B0313">
                        <w:rPr>
                          <w:rFonts w:cs="Tahoma" w:hint="eastAsia"/>
                          <w:color w:val="0B5294"/>
                          <w:spacing w:val="-4"/>
                          <w:sz w:val="24"/>
                          <w:szCs w:val="24"/>
                          <w:rtl/>
                        </w:rPr>
                        <w:t>לאישור</w:t>
                      </w:r>
                      <w:r w:rsidRPr="009B0313">
                        <w:rPr>
                          <w:rFonts w:cs="Tahoma"/>
                          <w:color w:val="0B5294"/>
                          <w:spacing w:val="-4"/>
                          <w:sz w:val="24"/>
                          <w:szCs w:val="24"/>
                          <w:rtl/>
                        </w:rPr>
                        <w:t xml:space="preserve"> </w:t>
                      </w:r>
                      <w:r w:rsidRPr="009B0313">
                        <w:rPr>
                          <w:rFonts w:cs="Tahoma" w:hint="eastAsia"/>
                          <w:color w:val="0B5294"/>
                          <w:spacing w:val="-4"/>
                          <w:sz w:val="24"/>
                          <w:szCs w:val="24"/>
                          <w:rtl/>
                        </w:rPr>
                        <w:t>ועדת</w:t>
                      </w:r>
                      <w:r w:rsidRPr="009B0313">
                        <w:rPr>
                          <w:rFonts w:cs="Tahoma"/>
                          <w:color w:val="0B5294"/>
                          <w:spacing w:val="-4"/>
                          <w:sz w:val="24"/>
                          <w:szCs w:val="24"/>
                          <w:rtl/>
                        </w:rPr>
                        <w:t xml:space="preserve"> </w:t>
                      </w:r>
                      <w:r w:rsidRPr="009B0313">
                        <w:rPr>
                          <w:rFonts w:cs="Tahoma" w:hint="eastAsia"/>
                          <w:color w:val="0B5294"/>
                          <w:spacing w:val="-4"/>
                          <w:sz w:val="24"/>
                          <w:szCs w:val="24"/>
                          <w:rtl/>
                        </w:rPr>
                        <w:t>הכספים</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הכנסת</w:t>
                      </w:r>
                      <w:r w:rsidRPr="009B0313">
                        <w:rPr>
                          <w:rFonts w:cs="Tahoma"/>
                          <w:color w:val="0B5294"/>
                          <w:spacing w:val="-4"/>
                          <w:sz w:val="24"/>
                          <w:szCs w:val="24"/>
                          <w:rtl/>
                        </w:rPr>
                        <w:t xml:space="preserve"> </w:t>
                      </w:r>
                      <w:r w:rsidRPr="009B0313">
                        <w:rPr>
                          <w:rFonts w:cs="Tahoma" w:hint="eastAsia"/>
                          <w:color w:val="0B5294"/>
                          <w:spacing w:val="-4"/>
                          <w:sz w:val="24"/>
                          <w:szCs w:val="24"/>
                          <w:rtl/>
                        </w:rPr>
                        <w:t>כפי</w:t>
                      </w:r>
                      <w:r w:rsidRPr="009B0313">
                        <w:rPr>
                          <w:rFonts w:cs="Tahoma"/>
                          <w:color w:val="0B5294"/>
                          <w:spacing w:val="-4"/>
                          <w:sz w:val="24"/>
                          <w:szCs w:val="24"/>
                          <w:rtl/>
                        </w:rPr>
                        <w:t xml:space="preserve"> </w:t>
                      </w:r>
                      <w:r w:rsidRPr="009B0313">
                        <w:rPr>
                          <w:rFonts w:cs="Tahoma" w:hint="eastAsia"/>
                          <w:color w:val="0B5294"/>
                          <w:spacing w:val="-4"/>
                          <w:sz w:val="24"/>
                          <w:szCs w:val="24"/>
                          <w:rtl/>
                        </w:rPr>
                        <w:t>שנקבע</w:t>
                      </w:r>
                      <w:r w:rsidRPr="009B0313">
                        <w:rPr>
                          <w:rFonts w:cs="Tahoma"/>
                          <w:color w:val="0B5294"/>
                          <w:spacing w:val="-4"/>
                          <w:sz w:val="24"/>
                          <w:szCs w:val="24"/>
                          <w:rtl/>
                        </w:rPr>
                        <w:t xml:space="preserve"> </w:t>
                      </w:r>
                      <w:r w:rsidRPr="009B0313">
                        <w:rPr>
                          <w:rFonts w:cs="Tahoma" w:hint="eastAsia"/>
                          <w:color w:val="0B5294"/>
                          <w:spacing w:val="-4"/>
                          <w:sz w:val="24"/>
                          <w:szCs w:val="24"/>
                          <w:rtl/>
                        </w:rPr>
                        <w:t>בחוק</w:t>
                      </w:r>
                      <w:r w:rsidRPr="009B0313">
                        <w:rPr>
                          <w:rFonts w:cs="Tahoma"/>
                          <w:color w:val="0B5294"/>
                          <w:spacing w:val="-4"/>
                          <w:sz w:val="24"/>
                          <w:szCs w:val="24"/>
                          <w:rtl/>
                        </w:rPr>
                        <w:t xml:space="preserve"> </w:t>
                      </w:r>
                      <w:r w:rsidRPr="009B0313">
                        <w:rPr>
                          <w:rFonts w:cs="Tahoma" w:hint="eastAsia"/>
                          <w:color w:val="0B5294"/>
                          <w:spacing w:val="-4"/>
                          <w:sz w:val="24"/>
                          <w:szCs w:val="24"/>
                          <w:rtl/>
                        </w:rPr>
                        <w:t>מקרקעי</w:t>
                      </w:r>
                      <w:r w:rsidRPr="009B0313">
                        <w:rPr>
                          <w:rFonts w:cs="Tahoma"/>
                          <w:color w:val="0B5294"/>
                          <w:spacing w:val="-4"/>
                          <w:sz w:val="24"/>
                          <w:szCs w:val="24"/>
                          <w:rtl/>
                        </w:rPr>
                        <w:t xml:space="preserve"> </w:t>
                      </w:r>
                      <w:r w:rsidRPr="009B0313">
                        <w:rPr>
                          <w:rFonts w:cs="Tahoma" w:hint="eastAsia"/>
                          <w:color w:val="0B5294"/>
                          <w:spacing w:val="-4"/>
                          <w:sz w:val="24"/>
                          <w:szCs w:val="24"/>
                          <w:rtl/>
                        </w:rPr>
                        <w:t>ישראל</w:t>
                      </w:r>
                      <w:r w:rsidRPr="009B0313">
                        <w:rPr>
                          <w:rFonts w:cs="Tahoma"/>
                          <w:color w:val="0B5294"/>
                          <w:spacing w:val="-4"/>
                          <w:sz w:val="24"/>
                          <w:szCs w:val="24"/>
                          <w:rtl/>
                        </w:rPr>
                        <w:t xml:space="preserve">, </w:t>
                      </w:r>
                      <w:r w:rsidRPr="009B0313">
                        <w:rPr>
                          <w:rFonts w:cs="Tahoma" w:hint="eastAsia"/>
                          <w:color w:val="0B5294"/>
                          <w:spacing w:val="-4"/>
                          <w:sz w:val="24"/>
                          <w:szCs w:val="24"/>
                          <w:rtl/>
                        </w:rPr>
                        <w:t>ובלי</w:t>
                      </w:r>
                      <w:r w:rsidRPr="009B0313">
                        <w:rPr>
                          <w:rFonts w:cs="Tahoma"/>
                          <w:color w:val="0B5294"/>
                          <w:spacing w:val="-4"/>
                          <w:sz w:val="24"/>
                          <w:szCs w:val="24"/>
                          <w:rtl/>
                        </w:rPr>
                        <w:t xml:space="preserve"> </w:t>
                      </w:r>
                      <w:r w:rsidRPr="009B0313">
                        <w:rPr>
                          <w:rFonts w:cs="Tahoma" w:hint="eastAsia"/>
                          <w:color w:val="0B5294"/>
                          <w:spacing w:val="-4"/>
                          <w:sz w:val="24"/>
                          <w:szCs w:val="24"/>
                          <w:rtl/>
                        </w:rPr>
                        <w:t>שנעשתה</w:t>
                      </w:r>
                      <w:r w:rsidRPr="009B0313">
                        <w:rPr>
                          <w:rFonts w:cs="Tahoma"/>
                          <w:color w:val="0B5294"/>
                          <w:spacing w:val="-4"/>
                          <w:sz w:val="24"/>
                          <w:szCs w:val="24"/>
                          <w:rtl/>
                        </w:rPr>
                        <w:t xml:space="preserve"> </w:t>
                      </w:r>
                      <w:r w:rsidRPr="009B0313">
                        <w:rPr>
                          <w:rFonts w:cs="Tahoma" w:hint="eastAsia"/>
                          <w:color w:val="0B5294"/>
                          <w:spacing w:val="-4"/>
                          <w:sz w:val="24"/>
                          <w:szCs w:val="24"/>
                          <w:rtl/>
                        </w:rPr>
                        <w:t>התחשבנות</w:t>
                      </w:r>
                      <w:r w:rsidRPr="009B0313">
                        <w:rPr>
                          <w:rFonts w:cs="Tahoma"/>
                          <w:color w:val="0B5294"/>
                          <w:spacing w:val="-4"/>
                          <w:sz w:val="24"/>
                          <w:szCs w:val="24"/>
                          <w:rtl/>
                        </w:rPr>
                        <w:t xml:space="preserve"> </w:t>
                      </w:r>
                      <w:r w:rsidRPr="009B0313">
                        <w:rPr>
                          <w:rFonts w:cs="Tahoma" w:hint="eastAsia"/>
                          <w:color w:val="0B5294"/>
                          <w:spacing w:val="-4"/>
                          <w:sz w:val="24"/>
                          <w:szCs w:val="24"/>
                          <w:rtl/>
                        </w:rPr>
                        <w:t>כספית</w:t>
                      </w:r>
                      <w:r w:rsidRPr="009B0313">
                        <w:rPr>
                          <w:rFonts w:cs="Tahoma"/>
                          <w:color w:val="0B5294"/>
                          <w:spacing w:val="-4"/>
                          <w:sz w:val="24"/>
                          <w:szCs w:val="24"/>
                          <w:rtl/>
                        </w:rPr>
                        <w:t xml:space="preserve"> </w:t>
                      </w:r>
                      <w:r w:rsidRPr="009B0313">
                        <w:rPr>
                          <w:rFonts w:cs="Tahoma" w:hint="eastAsia"/>
                          <w:color w:val="0B5294"/>
                          <w:spacing w:val="-4"/>
                          <w:sz w:val="24"/>
                          <w:szCs w:val="24"/>
                          <w:rtl/>
                        </w:rPr>
                        <w:t>בין</w:t>
                      </w:r>
                      <w:r w:rsidRPr="009B0313">
                        <w:rPr>
                          <w:rFonts w:cs="Tahoma"/>
                          <w:color w:val="0B5294"/>
                          <w:spacing w:val="-4"/>
                          <w:sz w:val="24"/>
                          <w:szCs w:val="24"/>
                          <w:rtl/>
                        </w:rPr>
                        <w:t xml:space="preserve"> </w:t>
                      </w:r>
                      <w:r w:rsidRPr="009B0313">
                        <w:rPr>
                          <w:rFonts w:cs="Tahoma" w:hint="eastAsia"/>
                          <w:color w:val="0B5294"/>
                          <w:spacing w:val="-4"/>
                          <w:sz w:val="24"/>
                          <w:szCs w:val="24"/>
                          <w:rtl/>
                        </w:rPr>
                        <w:t>המדינה</w:t>
                      </w:r>
                      <w:r w:rsidRPr="009B0313">
                        <w:rPr>
                          <w:rFonts w:cs="Tahoma"/>
                          <w:color w:val="0B5294"/>
                          <w:spacing w:val="-4"/>
                          <w:sz w:val="24"/>
                          <w:szCs w:val="24"/>
                          <w:rtl/>
                        </w:rPr>
                        <w:t xml:space="preserve"> </w:t>
                      </w:r>
                      <w:r w:rsidRPr="009B0313">
                        <w:rPr>
                          <w:rFonts w:cs="Tahoma" w:hint="eastAsia"/>
                          <w:color w:val="0B5294"/>
                          <w:spacing w:val="-4"/>
                          <w:sz w:val="24"/>
                          <w:szCs w:val="24"/>
                          <w:rtl/>
                        </w:rPr>
                        <w:t>ובין</w:t>
                      </w:r>
                      <w:r w:rsidRPr="009B0313">
                        <w:rPr>
                          <w:rFonts w:cs="Tahoma"/>
                          <w:color w:val="0B5294"/>
                          <w:spacing w:val="-4"/>
                          <w:sz w:val="24"/>
                          <w:szCs w:val="24"/>
                          <w:rtl/>
                        </w:rPr>
                        <w:t xml:space="preserve"> </w:t>
                      </w:r>
                      <w:r w:rsidRPr="009B0313">
                        <w:rPr>
                          <w:rFonts w:cs="Tahoma" w:hint="eastAsia"/>
                          <w:color w:val="0B5294"/>
                          <w:spacing w:val="-4"/>
                          <w:sz w:val="24"/>
                          <w:szCs w:val="24"/>
                          <w:rtl/>
                        </w:rPr>
                        <w:t>קק</w:t>
                      </w:r>
                      <w:r w:rsidRPr="009B0313">
                        <w:rPr>
                          <w:rFonts w:cs="Tahoma"/>
                          <w:color w:val="0B5294"/>
                          <w:spacing w:val="-4"/>
                          <w:sz w:val="24"/>
                          <w:szCs w:val="24"/>
                          <w:rtl/>
                        </w:rPr>
                        <w:t>"</w:t>
                      </w:r>
                      <w:r w:rsidRPr="009B0313">
                        <w:rPr>
                          <w:rFonts w:cs="Tahoma" w:hint="eastAsia"/>
                          <w:color w:val="0B5294"/>
                          <w:spacing w:val="-4"/>
                          <w:sz w:val="24"/>
                          <w:szCs w:val="24"/>
                          <w:rtl/>
                        </w:rPr>
                        <w:t>ל</w:t>
                      </w:r>
                      <w:r w:rsidRPr="009B0313">
                        <w:rPr>
                          <w:rFonts w:cs="Tahoma"/>
                          <w:color w:val="0B5294"/>
                          <w:spacing w:val="-4"/>
                          <w:sz w:val="24"/>
                          <w:szCs w:val="24"/>
                          <w:rtl/>
                        </w:rPr>
                        <w:t xml:space="preserve"> </w:t>
                      </w:r>
                      <w:r w:rsidRPr="009B0313">
                        <w:rPr>
                          <w:rFonts w:cs="Tahoma" w:hint="eastAsia"/>
                          <w:color w:val="0B5294"/>
                          <w:spacing w:val="-4"/>
                          <w:sz w:val="24"/>
                          <w:szCs w:val="24"/>
                          <w:rtl/>
                        </w:rPr>
                        <w:t>לגבי</w:t>
                      </w:r>
                      <w:r w:rsidRPr="009B0313">
                        <w:rPr>
                          <w:rFonts w:cs="Tahoma"/>
                          <w:color w:val="0B5294"/>
                          <w:spacing w:val="-4"/>
                          <w:sz w:val="24"/>
                          <w:szCs w:val="24"/>
                          <w:rtl/>
                        </w:rPr>
                        <w:t xml:space="preserve"> </w:t>
                      </w:r>
                      <w:r w:rsidRPr="009B0313">
                        <w:rPr>
                          <w:rFonts w:cs="Tahoma" w:hint="eastAsia"/>
                          <w:color w:val="0B5294"/>
                          <w:spacing w:val="-4"/>
                          <w:sz w:val="24"/>
                          <w:szCs w:val="24"/>
                          <w:rtl/>
                        </w:rPr>
                        <w:t>ערכם</w:t>
                      </w:r>
                      <w:r w:rsidRPr="009B0313">
                        <w:rPr>
                          <w:rFonts w:cs="Tahoma"/>
                          <w:color w:val="0B5294"/>
                          <w:spacing w:val="-4"/>
                          <w:sz w:val="24"/>
                          <w:szCs w:val="24"/>
                          <w:rtl/>
                        </w:rPr>
                        <w:t xml:space="preserve"> </w:t>
                      </w:r>
                      <w:r w:rsidRPr="009B0313">
                        <w:rPr>
                          <w:rFonts w:cs="Tahoma" w:hint="eastAsia"/>
                          <w:color w:val="0B5294"/>
                          <w:spacing w:val="-4"/>
                          <w:sz w:val="24"/>
                          <w:szCs w:val="24"/>
                          <w:rtl/>
                        </w:rPr>
                        <w:t>של</w:t>
                      </w:r>
                      <w:r w:rsidRPr="009B0313">
                        <w:rPr>
                          <w:rFonts w:cs="Tahoma"/>
                          <w:color w:val="0B5294"/>
                          <w:spacing w:val="-4"/>
                          <w:sz w:val="24"/>
                          <w:szCs w:val="24"/>
                          <w:rtl/>
                        </w:rPr>
                        <w:t xml:space="preserve"> </w:t>
                      </w:r>
                      <w:r w:rsidRPr="009B0313">
                        <w:rPr>
                          <w:rFonts w:cs="Tahoma" w:hint="eastAsia"/>
                          <w:color w:val="0B5294"/>
                          <w:spacing w:val="-4"/>
                          <w:sz w:val="24"/>
                          <w:szCs w:val="24"/>
                          <w:rtl/>
                        </w:rPr>
                        <w:t>המקרקעין</w:t>
                      </w:r>
                      <w:r w:rsidRPr="009B0313">
                        <w:rPr>
                          <w:rFonts w:cs="Tahoma"/>
                          <w:color w:val="0B5294"/>
                          <w:spacing w:val="-4"/>
                          <w:sz w:val="24"/>
                          <w:szCs w:val="24"/>
                          <w:rtl/>
                        </w:rPr>
                        <w:t xml:space="preserve"> </w:t>
                      </w:r>
                      <w:r w:rsidRPr="009B0313">
                        <w:rPr>
                          <w:rFonts w:cs="Tahoma" w:hint="eastAsia"/>
                          <w:color w:val="0B5294"/>
                          <w:spacing w:val="-4"/>
                          <w:sz w:val="24"/>
                          <w:szCs w:val="24"/>
                          <w:rtl/>
                        </w:rPr>
                        <w:t>והתמורה</w:t>
                      </w:r>
                      <w:r w:rsidRPr="009B0313">
                        <w:rPr>
                          <w:rFonts w:cs="Tahoma"/>
                          <w:color w:val="0B5294"/>
                          <w:spacing w:val="-4"/>
                          <w:sz w:val="24"/>
                          <w:szCs w:val="24"/>
                          <w:rtl/>
                        </w:rPr>
                        <w:t xml:space="preserve"> </w:t>
                      </w:r>
                      <w:r w:rsidRPr="009B0313">
                        <w:rPr>
                          <w:rFonts w:cs="Tahoma" w:hint="eastAsia"/>
                          <w:color w:val="0B5294"/>
                          <w:spacing w:val="-4"/>
                          <w:sz w:val="24"/>
                          <w:szCs w:val="24"/>
                          <w:rtl/>
                        </w:rPr>
                        <w:t>שהתקבלה</w:t>
                      </w:r>
                      <w:r w:rsidRPr="009B0313">
                        <w:rPr>
                          <w:rFonts w:cs="Tahoma"/>
                          <w:color w:val="0B5294"/>
                          <w:spacing w:val="-4"/>
                          <w:sz w:val="24"/>
                          <w:szCs w:val="24"/>
                          <w:rtl/>
                        </w:rPr>
                        <w:t xml:space="preserve"> </w:t>
                      </w:r>
                      <w:r w:rsidRPr="009B0313">
                        <w:rPr>
                          <w:rFonts w:cs="Tahoma" w:hint="eastAsia"/>
                          <w:color w:val="0B5294"/>
                          <w:spacing w:val="-4"/>
                          <w:sz w:val="24"/>
                          <w:szCs w:val="24"/>
                          <w:rtl/>
                        </w:rPr>
                        <w:t>בעבורם</w:t>
                      </w:r>
                    </w:p>
                    <w:p w:rsidR="002038C9" w:rsidRPr="00373C5D" w:rsidP="009B0313">
                      <w:pPr>
                        <w:spacing w:before="120" w:after="0" w:line="240" w:lineRule="atLeast"/>
                        <w:rPr>
                          <w:rFonts w:cs="Tahoma"/>
                          <w:b/>
                          <w:bCs/>
                          <w:color w:val="0B5294"/>
                          <w:sz w:val="48"/>
                          <w:szCs w:val="48"/>
                          <w:rtl/>
                        </w:rPr>
                      </w:pPr>
                      <w:drawing>
                        <wp:inline distT="0" distB="0" distL="0" distR="0">
                          <wp:extent cx="288000" cy="31337"/>
                          <wp:effectExtent l="0" t="0" r="0" b="6985"/>
                          <wp:docPr id="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09354"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175FA" w:rsidR="00955E90">
        <w:rPr>
          <w:rFonts w:hint="cs"/>
          <w:rtl/>
        </w:rPr>
        <w:t>הביקורת העלתה כי במשך השנים שעברו לאחר חתימת ההסכם ובעקבותיו, הועברו עשרות אלפי דונם של מקרקעין מהמדינה לקק"ל - בלי שהנושא הובא לאישור ועדת הכספים של הכנסת כפי שנקבע בחוק מקרקעי ישראל, ובלי שנעשתה התחשבנות כספית בין המדינה ובין קק"ל לגבי ערכם של המקרקעין והתמורה שהתקבלה בעבורם. בשל מחדלי המדינה וקק"ל בנושא זה, אין בידיהן מידע מהימן לגבי היקף ההוצאות שהוציאה קק"ל בגין פיתוח מקרקעין שבבעלות המדינה, ואף לא מידע מהימן לגבי ערך הקרקעות שהעבירה המדינה לקק"ל מכוח ההסכם בתמורה להוצאות אלה</w:t>
      </w:r>
      <w:r w:rsidRPr="005175FA" w:rsidR="005C4517">
        <w:rPr>
          <w:rFonts w:hint="cs"/>
          <w:rtl/>
        </w:rPr>
        <w:t>.</w:t>
      </w:r>
      <w:r w:rsidRPr="005175FA" w:rsidR="00955E90">
        <w:rPr>
          <w:rFonts w:hint="cs"/>
          <w:rtl/>
        </w:rPr>
        <w:t xml:space="preserve"> כפועל יוצא מכך המדינה גם אינה יודעת אם היא שחייבת כספים לקק"ל עבור הפיתוח </w:t>
      </w:r>
      <w:r w:rsidRPr="005175FA" w:rsidR="00955E90">
        <w:rPr>
          <w:rFonts w:hint="cs"/>
          <w:rtl/>
        </w:rPr>
        <w:t>שמפ"ק</w:t>
      </w:r>
      <w:r w:rsidRPr="005175FA" w:rsidR="00955E90">
        <w:rPr>
          <w:rFonts w:hint="cs"/>
          <w:rtl/>
        </w:rPr>
        <w:t xml:space="preserve"> עשה במקרקעי המדינה, או שמא קק"ל היא שחייבת למדינה כספים בהתחשב - בשווי הקרקעות שקיבלה מהמדינה, וכן</w:t>
      </w:r>
      <w:r w:rsidRPr="005175FA" w:rsidR="00955E90">
        <w:rPr>
          <w:rtl/>
        </w:rPr>
        <w:t xml:space="preserve"> </w:t>
      </w:r>
      <w:r w:rsidRPr="005175FA" w:rsidR="00955E90">
        <w:rPr>
          <w:rFonts w:hint="cs"/>
          <w:rtl/>
        </w:rPr>
        <w:t>בהתחשב</w:t>
      </w:r>
      <w:r w:rsidRPr="005175FA" w:rsidR="00955E90">
        <w:rPr>
          <w:rtl/>
        </w:rPr>
        <w:t xml:space="preserve"> </w:t>
      </w:r>
      <w:r w:rsidRPr="005175FA" w:rsidR="00955E90">
        <w:rPr>
          <w:rFonts w:hint="cs"/>
          <w:rtl/>
        </w:rPr>
        <w:t xml:space="preserve">במאות מיליוני השקלים שהתקבלו כהכנסות מאותן קרקעות, והועברו לקק"ל במקום להיות מופקדים בקרן </w:t>
      </w:r>
      <w:r w:rsidRPr="005175FA" w:rsidR="005C4517">
        <w:rPr>
          <w:rFonts w:hint="cs"/>
          <w:rtl/>
        </w:rPr>
        <w:t xml:space="preserve">ייעודית </w:t>
      </w:r>
      <w:r w:rsidRPr="005175FA" w:rsidR="00955E90">
        <w:rPr>
          <w:rFonts w:hint="cs"/>
          <w:rtl/>
        </w:rPr>
        <w:t>ברמ"</w:t>
      </w:r>
      <w:r w:rsidRPr="005175FA" w:rsidR="005C4517">
        <w:rPr>
          <w:rFonts w:hint="cs"/>
          <w:rtl/>
        </w:rPr>
        <w:t>י</w:t>
      </w:r>
      <w:r w:rsidRPr="005175FA" w:rsidR="005C4517">
        <w:rPr>
          <w:rFonts w:hint="cs"/>
          <w:rtl/>
        </w:rPr>
        <w:t xml:space="preserve"> כפי שנקבע בהסכם</w:t>
      </w:r>
      <w:r w:rsidRPr="005175FA" w:rsidR="00955E90">
        <w:rPr>
          <w:rtl/>
        </w:rPr>
        <w:t>.</w:t>
      </w:r>
      <w:r w:rsidRPr="005175FA" w:rsidR="00955E90">
        <w:rPr>
          <w:rFonts w:hint="cs"/>
          <w:rtl/>
        </w:rPr>
        <w:t xml:space="preserve"> </w:t>
      </w:r>
    </w:p>
    <w:p w:rsidR="00955E90" w:rsidRPr="003B1C2D" w:rsidP="00E301A6">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175FA">
        <w:rPr>
          <w:rFonts w:hint="cs"/>
          <w:rtl/>
        </w:rPr>
        <w:t>בתשובתה למשרד מבקר המדינה מדצמבר 2015 טענה קק"ל כי "הקביעה לפיה המדינה אינה יודעת אם היא זו שחייבת לקק"ל או שקק"ל היא זו שחייבת למדינה הינה שגויה בעליל. אין כל ספק שמדינת ישראל חבה לקק"ל סכומי עתק של מיליארדי ש"ח". לדעת משרד מבקר המדינה טענתה האמורה של קק"ל, מדגישה את ההתנהלות הבלתי תקינה של המדינה ושל קק"ל בנושא ואת הצורך בהסדרת ההתחשבנות ביניהן.</w:t>
      </w:r>
      <w:r w:rsidRPr="003B1C2D">
        <w:rPr>
          <w:rFonts w:hint="cs"/>
          <w:rtl/>
        </w:rPr>
        <w:t xml:space="preserve"> </w:t>
      </w:r>
    </w:p>
    <w:p w:rsidR="001628DB" w:rsidRPr="00170230" w:rsidP="00E301A6">
      <w:pPr>
        <w:tabs>
          <w:tab w:val="center" w:pos="4535"/>
        </w:tabs>
        <w:spacing w:before="36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39872" name="Shapira_Sign.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1628DB" w:rsidRPr="00D70CA7" w:rsidP="001628DB">
      <w:pPr>
        <w:widowControl w:val="0"/>
        <w:tabs>
          <w:tab w:val="center" w:pos="4535"/>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1628DB" w:rsidRPr="00CE5221" w:rsidP="001628DB">
      <w:pPr>
        <w:pStyle w:val="BalloonText"/>
        <w:widowControl w:val="0"/>
        <w:tabs>
          <w:tab w:val="center" w:pos="4535"/>
        </w:tabs>
        <w:spacing w:line="280" w:lineRule="exact"/>
        <w:rPr>
          <w:rFonts w:ascii="Tahoma" w:hAnsi="Tahoma" w:cs="Tahoma"/>
          <w:rtl/>
          <w:lang w:eastAsia="he-IL"/>
        </w:rPr>
      </w:pPr>
      <w:r w:rsidRPr="00CE5221">
        <w:rPr>
          <w:rFonts w:ascii="Tahoma" w:hAnsi="Tahoma" w:cs="Tahoma"/>
          <w:rtl/>
          <w:lang w:eastAsia="he-IL"/>
        </w:rPr>
        <w:tab/>
        <w:t>מבקר המדינה</w:t>
      </w:r>
    </w:p>
    <w:p w:rsidR="001628DB" w:rsidRPr="00D70CA7" w:rsidP="001628DB">
      <w:pPr>
        <w:widowControl w:val="0"/>
        <w:tabs>
          <w:tab w:val="center" w:pos="4535"/>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1628DB" w:rsidRPr="00524170" w:rsidP="00524170">
      <w:pPr>
        <w:tabs>
          <w:tab w:val="left" w:pos="898"/>
        </w:tabs>
        <w:spacing w:after="0" w:line="280" w:lineRule="exact"/>
        <w:rPr>
          <w:rFonts w:ascii="Tahoma" w:hAnsi="Tahoma" w:cs="Tahoma"/>
          <w:sz w:val="16"/>
          <w:szCs w:val="16"/>
          <w:rtl/>
        </w:rPr>
      </w:pPr>
      <w:r w:rsidRPr="00524170">
        <w:rPr>
          <w:rFonts w:ascii="Tahoma" w:hAnsi="Tahoma" w:cs="Tahoma" w:hint="cs"/>
          <w:sz w:val="16"/>
          <w:szCs w:val="16"/>
          <w:rtl/>
        </w:rPr>
        <w:t xml:space="preserve">ירושלים, </w:t>
      </w:r>
      <w:r w:rsidRPr="00524170">
        <w:rPr>
          <w:rFonts w:ascii="Tahoma" w:hAnsi="Tahoma" w:cs="Tahoma"/>
          <w:sz w:val="16"/>
          <w:szCs w:val="16"/>
        </w:rPr>
        <w:tab/>
      </w:r>
      <w:r w:rsidRPr="00524170" w:rsidR="00524170">
        <w:rPr>
          <w:rFonts w:ascii="Tahoma" w:hAnsi="Tahoma" w:cs="Tahoma" w:hint="cs"/>
          <w:sz w:val="16"/>
          <w:szCs w:val="16"/>
          <w:rtl/>
        </w:rPr>
        <w:t>אדר</w:t>
      </w:r>
      <w:r w:rsidRPr="00524170">
        <w:rPr>
          <w:rFonts w:ascii="Tahoma" w:hAnsi="Tahoma" w:cs="Tahoma" w:hint="cs"/>
          <w:sz w:val="16"/>
          <w:szCs w:val="16"/>
          <w:rtl/>
        </w:rPr>
        <w:t xml:space="preserve"> </w:t>
      </w:r>
      <w:r w:rsidRPr="00524170">
        <w:rPr>
          <w:rFonts w:ascii="Tahoma" w:hAnsi="Tahoma" w:cs="Tahoma" w:hint="cs"/>
          <w:sz w:val="16"/>
          <w:szCs w:val="16"/>
          <w:rtl/>
        </w:rPr>
        <w:t>התשע"ז</w:t>
      </w:r>
    </w:p>
    <w:p w:rsidR="001628DB" w:rsidRPr="00E301A6" w:rsidP="00E301A6">
      <w:pPr>
        <w:tabs>
          <w:tab w:val="left" w:pos="898"/>
        </w:tabs>
        <w:spacing w:after="0" w:line="280" w:lineRule="exact"/>
        <w:rPr>
          <w:rFonts w:ascii="Tahoma" w:hAnsi="Tahoma" w:cs="Tahoma"/>
          <w:sz w:val="16"/>
          <w:szCs w:val="16"/>
          <w:rtl/>
        </w:rPr>
      </w:pPr>
      <w:r w:rsidRPr="00524170">
        <w:rPr>
          <w:rFonts w:ascii="Tahoma" w:hAnsi="Tahoma" w:cs="Tahoma" w:hint="cs"/>
          <w:sz w:val="16"/>
          <w:szCs w:val="16"/>
          <w:rtl/>
        </w:rPr>
        <w:tab/>
        <w:t>מר</w:t>
      </w:r>
      <w:r w:rsidRPr="00524170" w:rsidR="00524170">
        <w:rPr>
          <w:rFonts w:ascii="Tahoma" w:hAnsi="Tahoma" w:cs="Tahoma" w:hint="cs"/>
          <w:sz w:val="16"/>
          <w:szCs w:val="16"/>
          <w:rtl/>
        </w:rPr>
        <w:t>ץ</w:t>
      </w:r>
      <w:r w:rsidRPr="00524170">
        <w:rPr>
          <w:rFonts w:ascii="Tahoma" w:hAnsi="Tahoma" w:cs="Tahoma" w:hint="cs"/>
          <w:sz w:val="16"/>
          <w:szCs w:val="16"/>
          <w:rtl/>
        </w:rPr>
        <w:t xml:space="preserve"> 201</w:t>
      </w:r>
      <w:r w:rsidRPr="00524170" w:rsidR="00524170">
        <w:rPr>
          <w:rFonts w:ascii="Tahoma" w:hAnsi="Tahoma" w:cs="Tahoma" w:hint="cs"/>
          <w:sz w:val="16"/>
          <w:szCs w:val="16"/>
          <w:rtl/>
        </w:rPr>
        <w:t>7</w:t>
      </w:r>
    </w:p>
    <w:sectPr w:rsidSect="00C20745">
      <w:headerReference w:type="even" r:id="rId17"/>
      <w:headerReference w:type="default" r:id="rId18"/>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B19A0" w:rsidRPr="008A007A" w:rsidP="008A007A">
      <w:pPr>
        <w:pStyle w:val="Footer"/>
      </w:pPr>
    </w:p>
  </w:footnote>
  <w:footnote w:type="continuationSeparator" w:id="1">
    <w:p w:rsidR="009B19A0" w:rsidP="00CB3322">
      <w:pPr>
        <w:spacing w:after="0" w:line="240" w:lineRule="auto"/>
      </w:pPr>
      <w:r>
        <w:continuationSeparator/>
      </w:r>
    </w:p>
    <w:p w:rsidR="009B19A0"/>
  </w:footnote>
  <w:footnote w:id="2">
    <w:p w:rsidR="002038C9" w:rsidRPr="00673A03" w:rsidP="00766455">
      <w:pPr>
        <w:pStyle w:val="FootnoteText"/>
        <w:rPr>
          <w:rtl/>
        </w:rPr>
      </w:pPr>
      <w:r w:rsidRPr="00673A03">
        <w:rPr>
          <w:rStyle w:val="FootnoteReference1"/>
          <w:vertAlign w:val="baseline"/>
        </w:rPr>
        <w:footnoteRef/>
      </w:r>
      <w:r w:rsidRPr="00673A03">
        <w:rPr>
          <w:rtl/>
        </w:rPr>
        <w:t xml:space="preserve"> </w:t>
      </w:r>
      <w:r w:rsidRPr="00673A03">
        <w:rPr>
          <w:rtl/>
        </w:rPr>
        <w:tab/>
        <w:t>הקונגרס הציוני הוא כינוס פומבי של נציגי היהודים הציוניים ממדינות שונות ומשמש כמוסד העליון לעניין קבלת ההחלטות של ההסתדרות הציונית העולמית.</w:t>
      </w:r>
    </w:p>
  </w:footnote>
  <w:footnote w:id="3">
    <w:p w:rsidR="002038C9" w:rsidRPr="00673A03" w:rsidP="00766455">
      <w:pPr>
        <w:pStyle w:val="FootnoteText"/>
        <w:rPr>
          <w:rtl/>
        </w:rPr>
      </w:pPr>
      <w:r w:rsidRPr="00673A03">
        <w:rPr>
          <w:rStyle w:val="FootnoteReference1"/>
          <w:vertAlign w:val="baseline"/>
        </w:rPr>
        <w:footnoteRef/>
      </w:r>
      <w:r w:rsidRPr="00673A03">
        <w:rPr>
          <w:rtl/>
        </w:rPr>
        <w:t xml:space="preserve"> </w:t>
      </w:r>
      <w:r w:rsidRPr="00673A03">
        <w:rPr>
          <w:rtl/>
        </w:rPr>
        <w:tab/>
        <w:t xml:space="preserve">במרץ 2013 הוסב </w:t>
      </w:r>
      <w:r w:rsidRPr="00673A03">
        <w:rPr>
          <w:rtl/>
        </w:rPr>
        <w:t>המינהל</w:t>
      </w:r>
      <w:r w:rsidRPr="00673A03">
        <w:rPr>
          <w:rtl/>
        </w:rPr>
        <w:t xml:space="preserve"> לרשות מקרקעי ישראל (להלן - </w:t>
      </w:r>
      <w:r w:rsidRPr="00673A03">
        <w:rPr>
          <w:rtl/>
        </w:rPr>
        <w:t>רמ"י</w:t>
      </w:r>
      <w:r w:rsidRPr="00673A03">
        <w:rPr>
          <w:rtl/>
        </w:rPr>
        <w:t>).</w:t>
      </w:r>
    </w:p>
  </w:footnote>
  <w:footnote w:id="4">
    <w:p w:rsidR="002038C9" w:rsidRPr="00673A03" w:rsidP="00766455">
      <w:pPr>
        <w:pStyle w:val="FootnoteText"/>
      </w:pPr>
      <w:r w:rsidRPr="00673A03">
        <w:rPr>
          <w:rStyle w:val="FootnoteReference1"/>
          <w:vertAlign w:val="baseline"/>
        </w:rPr>
        <w:footnoteRef/>
      </w:r>
      <w:r w:rsidRPr="00673A03">
        <w:rPr>
          <w:rtl/>
        </w:rPr>
        <w:t xml:space="preserve"> </w:t>
      </w:r>
      <w:r w:rsidRPr="00673A03">
        <w:rPr>
          <w:rtl/>
        </w:rPr>
        <w:tab/>
        <w:t>גוף ממשלתי שנועד לנהל את האדמות שהופקדו בידי האפוטרופוס לנכסי נפקדים לאחר מלחמת העצמאות, ואת הקרקעות שהופקעו על פי חוק רכישת מקרקעין (אישור פעולות ופיצויים), התשי"ג-1953.</w:t>
      </w:r>
    </w:p>
  </w:footnote>
  <w:footnote w:id="5">
    <w:p w:rsidR="002038C9" w:rsidRPr="00673A03" w:rsidP="00766455">
      <w:pPr>
        <w:pStyle w:val="FootnoteText"/>
      </w:pPr>
      <w:r w:rsidRPr="00673A03">
        <w:rPr>
          <w:rStyle w:val="FootnoteReference1"/>
          <w:vertAlign w:val="baseline"/>
        </w:rPr>
        <w:footnoteRef/>
      </w:r>
      <w:r w:rsidRPr="00673A03">
        <w:rPr>
          <w:rtl/>
        </w:rPr>
        <w:t xml:space="preserve"> </w:t>
      </w:r>
      <w:r w:rsidRPr="00673A03">
        <w:rPr>
          <w:rtl/>
        </w:rPr>
        <w:tab/>
        <w:t>מחכירה, מהשכרה, ממתן הרשאה לשימוש וכדומה.</w:t>
      </w:r>
    </w:p>
  </w:footnote>
  <w:footnote w:id="6">
    <w:p w:rsidR="002038C9" w:rsidRPr="00673A03" w:rsidP="00766455">
      <w:pPr>
        <w:pStyle w:val="FootnoteText"/>
        <w:rPr>
          <w:rtl/>
        </w:rPr>
      </w:pPr>
      <w:r w:rsidRPr="00673A03">
        <w:rPr>
          <w:rStyle w:val="FootnoteReference1"/>
          <w:vertAlign w:val="baseline"/>
        </w:rPr>
        <w:footnoteRef/>
      </w:r>
      <w:r w:rsidRPr="00673A03">
        <w:rPr>
          <w:rtl/>
        </w:rPr>
        <w:t xml:space="preserve"> </w:t>
      </w:r>
      <w:r w:rsidRPr="00673A03">
        <w:rPr>
          <w:rtl/>
        </w:rPr>
        <w:tab/>
        <w:t xml:space="preserve">מסכום זה שילמה קק"ל החזר הוצאות </w:t>
      </w:r>
      <w:r w:rsidRPr="00673A03">
        <w:rPr>
          <w:rtl/>
        </w:rPr>
        <w:t>לרמ"י</w:t>
      </w:r>
      <w:r w:rsidRPr="00673A03">
        <w:rPr>
          <w:rtl/>
        </w:rPr>
        <w:t xml:space="preserve"> בסך כ-3.7 מיליארד ש"ח, ומכאן שהכנסותיה נטו מניהול הקרקעות הסתכמו בתקופה זו בכ-5.9 מיליארד ש"ח.</w:t>
      </w:r>
    </w:p>
  </w:footnote>
  <w:footnote w:id="7">
    <w:p w:rsidR="00EB58D2" w:rsidRPr="0036284A" w:rsidP="00EB58D2">
      <w:pPr>
        <w:pStyle w:val="FootnoteText"/>
        <w:rPr>
          <w:rStyle w:val="FootnoteReference1"/>
          <w:vertAlign w:val="baseline"/>
        </w:rPr>
      </w:pPr>
      <w:r w:rsidRPr="0036284A">
        <w:rPr>
          <w:rStyle w:val="FootnoteReference1"/>
          <w:vertAlign w:val="baseline"/>
        </w:rPr>
        <w:footnoteRef/>
      </w:r>
      <w:r w:rsidRPr="0036284A">
        <w:rPr>
          <w:rStyle w:val="FootnoteReference1"/>
          <w:rFonts w:hint="cs"/>
          <w:vertAlign w:val="baseline"/>
          <w:rtl/>
        </w:rPr>
        <w:t xml:space="preserve"> </w:t>
      </w:r>
      <w:r w:rsidRPr="0036284A">
        <w:rPr>
          <w:rStyle w:val="FootnoteReference1"/>
          <w:rFonts w:hint="cs"/>
          <w:vertAlign w:val="baseline"/>
          <w:rtl/>
        </w:rPr>
        <w:tab/>
        <w:t>עבודות שמטרתן הפיכת קרקע לראויה לגידולים חקלאיים לשם פיתוח ההתיישבות החקלאית בפריפריה.</w:t>
      </w:r>
    </w:p>
  </w:footnote>
  <w:footnote w:id="8">
    <w:p w:rsidR="00EB58D2" w:rsidRPr="0036284A" w:rsidP="00EB58D2">
      <w:pPr>
        <w:pStyle w:val="FootnoteText"/>
        <w:rPr>
          <w:rStyle w:val="FootnoteReference1"/>
          <w:vertAlign w:val="baseline"/>
          <w:rtl/>
        </w:rPr>
      </w:pPr>
      <w:r w:rsidRPr="0036284A">
        <w:rPr>
          <w:rStyle w:val="FootnoteReference1"/>
          <w:vertAlign w:val="baseline"/>
        </w:rPr>
        <w:footnoteRef/>
      </w:r>
      <w:r w:rsidRPr="0036284A">
        <w:rPr>
          <w:rStyle w:val="FootnoteReference1"/>
          <w:rFonts w:hint="cs"/>
          <w:vertAlign w:val="baseline"/>
          <w:rtl/>
        </w:rPr>
        <w:tab/>
        <w:t>להגברת השליטה והניידות של החקלאים בשטחיהם.</w:t>
      </w:r>
    </w:p>
  </w:footnote>
  <w:footnote w:id="9">
    <w:p w:rsidR="002038C9">
      <w:pPr>
        <w:pStyle w:val="FootnoteText"/>
        <w:rPr>
          <w:rtl/>
        </w:rPr>
      </w:pPr>
      <w:r w:rsidRPr="0074082B">
        <w:rPr>
          <w:rStyle w:val="FootnoteReference1"/>
          <w:vertAlign w:val="baseline"/>
        </w:rPr>
        <w:footnoteRef/>
      </w:r>
      <w:r>
        <w:rPr>
          <w:rtl/>
        </w:rPr>
        <w:t xml:space="preserve"> </w:t>
      </w:r>
      <w:r>
        <w:rPr>
          <w:rFonts w:hint="cs"/>
          <w:rtl/>
        </w:rPr>
        <w:tab/>
        <w:t>כניסוחו עד שנת 2009.</w:t>
      </w:r>
    </w:p>
  </w:footnote>
  <w:footnote w:id="10">
    <w:p w:rsidR="00FB1AA4" w:rsidP="007577FC">
      <w:pPr>
        <w:pStyle w:val="FootnoteText"/>
      </w:pPr>
      <w:r w:rsidRPr="0036284A">
        <w:rPr>
          <w:rStyle w:val="FootnoteReference1"/>
          <w:vertAlign w:val="baseline"/>
        </w:rPr>
        <w:footnoteRef/>
      </w:r>
      <w:r w:rsidRPr="0036284A">
        <w:rPr>
          <w:rtl/>
        </w:rPr>
        <w:t xml:space="preserve"> </w:t>
      </w:r>
      <w:r w:rsidRPr="0036284A">
        <w:rPr>
          <w:rFonts w:hint="cs"/>
          <w:rtl/>
        </w:rPr>
        <w:tab/>
        <w:t xml:space="preserve">בעניין ההסדר בין קק"ל למדינה משנת 2015 ראו </w:t>
      </w:r>
      <w:r w:rsidRPr="0036284A" w:rsidR="007577FC">
        <w:rPr>
          <w:rFonts w:hint="cs"/>
          <w:rtl/>
        </w:rPr>
        <w:t xml:space="preserve">מבקר המדינה, </w:t>
      </w:r>
      <w:r w:rsidRPr="0036284A" w:rsidR="00386A47">
        <w:rPr>
          <w:rFonts w:hint="cs"/>
          <w:b/>
          <w:bCs/>
          <w:rtl/>
        </w:rPr>
        <w:t>הקרן הקיימת לישראל - פעולות לפיתוח מקרקעי ישראל</w:t>
      </w:r>
      <w:r w:rsidRPr="0036284A" w:rsidR="00386A47">
        <w:rPr>
          <w:rFonts w:hint="cs"/>
          <w:rtl/>
        </w:rPr>
        <w:t xml:space="preserve"> </w:t>
      </w:r>
      <w:r w:rsidRPr="0036284A" w:rsidR="007577FC">
        <w:rPr>
          <w:rFonts w:hint="cs"/>
          <w:rtl/>
        </w:rPr>
        <w:t xml:space="preserve">(ינואר </w:t>
      </w:r>
      <w:r w:rsidRPr="0036284A" w:rsidR="00386A47">
        <w:rPr>
          <w:rFonts w:hint="cs"/>
          <w:rtl/>
        </w:rPr>
        <w:t>2017</w:t>
      </w:r>
      <w:r w:rsidRPr="0036284A" w:rsidR="007577FC">
        <w:rPr>
          <w:rFonts w:hint="cs"/>
          <w:rtl/>
        </w:rPr>
        <w:t>)</w:t>
      </w:r>
      <w:r w:rsidRPr="0036284A" w:rsidR="00386A47">
        <w:rPr>
          <w:rFonts w:hint="cs"/>
          <w:rtl/>
        </w:rPr>
        <w:t>, עמ' 178.</w:t>
      </w:r>
      <w:r>
        <w:rPr>
          <w:rFonts w:hint="cs"/>
          <w:rtl/>
        </w:rPr>
        <w:t xml:space="preserve">  </w:t>
      </w:r>
    </w:p>
  </w:footnote>
  <w:footnote w:id="11">
    <w:p w:rsidR="001743E7" w:rsidRPr="00673A03" w:rsidP="001743E7">
      <w:pPr>
        <w:pStyle w:val="FootnoteText"/>
        <w:rPr>
          <w:rtl/>
        </w:rPr>
      </w:pPr>
      <w:r w:rsidRPr="00673A03">
        <w:rPr>
          <w:rStyle w:val="FootnoteReference1"/>
          <w:vertAlign w:val="baseline"/>
        </w:rPr>
        <w:footnoteRef/>
      </w:r>
      <w:r w:rsidRPr="00673A03">
        <w:rPr>
          <w:rtl/>
        </w:rPr>
        <w:t xml:space="preserve"> </w:t>
      </w:r>
      <w:r w:rsidRPr="00673A03">
        <w:rPr>
          <w:rtl/>
        </w:rPr>
        <w:tab/>
        <w:t>הקונגרס הציוני הוא כינוס פומבי של נציגי היהודים הציוניים ממדינות שונות ומשמש כמוסד העליון לעניין קבלת ההחלטות של ההסתדרות הציונית העולמית.</w:t>
      </w:r>
    </w:p>
  </w:footnote>
  <w:footnote w:id="12">
    <w:p w:rsidR="001743E7" w:rsidRPr="00673A03" w:rsidP="001743E7">
      <w:pPr>
        <w:pStyle w:val="FootnoteText"/>
        <w:rPr>
          <w:rtl/>
        </w:rPr>
      </w:pPr>
      <w:r w:rsidRPr="00673A03">
        <w:rPr>
          <w:rStyle w:val="FootnoteReference1"/>
          <w:vertAlign w:val="baseline"/>
        </w:rPr>
        <w:footnoteRef/>
      </w:r>
      <w:r w:rsidRPr="00673A03">
        <w:rPr>
          <w:rtl/>
        </w:rPr>
        <w:t xml:space="preserve"> </w:t>
      </w:r>
      <w:r w:rsidRPr="00673A03">
        <w:rPr>
          <w:rtl/>
        </w:rPr>
        <w:tab/>
        <w:t xml:space="preserve">במרץ 2013 הוסב </w:t>
      </w:r>
      <w:r w:rsidRPr="00673A03">
        <w:rPr>
          <w:rtl/>
        </w:rPr>
        <w:t>המינהל</w:t>
      </w:r>
      <w:r w:rsidRPr="00673A03">
        <w:rPr>
          <w:rtl/>
        </w:rPr>
        <w:t xml:space="preserve"> לרשות מקרקעי ישראל (להלן - </w:t>
      </w:r>
      <w:r w:rsidRPr="00673A03">
        <w:rPr>
          <w:rtl/>
        </w:rPr>
        <w:t>רמ"י</w:t>
      </w:r>
      <w:r w:rsidRPr="00673A03">
        <w:rPr>
          <w:rtl/>
        </w:rPr>
        <w:t>).</w:t>
      </w:r>
    </w:p>
  </w:footnote>
  <w:footnote w:id="13">
    <w:p w:rsidR="001743E7" w:rsidRPr="00673A03" w:rsidP="001743E7">
      <w:pPr>
        <w:pStyle w:val="FootnoteText"/>
      </w:pPr>
      <w:r w:rsidRPr="00673A03">
        <w:rPr>
          <w:rStyle w:val="FootnoteReference1"/>
          <w:vertAlign w:val="baseline"/>
        </w:rPr>
        <w:footnoteRef/>
      </w:r>
      <w:r w:rsidRPr="00673A03">
        <w:rPr>
          <w:rtl/>
        </w:rPr>
        <w:t xml:space="preserve"> </w:t>
      </w:r>
      <w:r w:rsidRPr="00673A03">
        <w:rPr>
          <w:rtl/>
        </w:rPr>
        <w:tab/>
        <w:t>גוף ממשלתי שנועד לנהל את האדמות שהופקדו בידי האפוטרופוס לנכסי נפקדים לאחר מלחמת העצמאות, ואת הקרקעות שהופקעו על פי חוק רכישת מקרקעין (אישור פעולות ופיצויים), התשי"ג-1953.</w:t>
      </w:r>
    </w:p>
  </w:footnote>
  <w:footnote w:id="14">
    <w:p w:rsidR="001743E7" w:rsidRPr="00673A03" w:rsidP="001743E7">
      <w:pPr>
        <w:pStyle w:val="FootnoteText"/>
      </w:pPr>
      <w:r w:rsidRPr="00673A03">
        <w:rPr>
          <w:rStyle w:val="FootnoteReference1"/>
          <w:vertAlign w:val="baseline"/>
        </w:rPr>
        <w:footnoteRef/>
      </w:r>
      <w:r w:rsidRPr="00673A03">
        <w:rPr>
          <w:rtl/>
        </w:rPr>
        <w:t xml:space="preserve"> </w:t>
      </w:r>
      <w:r w:rsidRPr="00673A03">
        <w:rPr>
          <w:rtl/>
        </w:rPr>
        <w:tab/>
        <w:t>מחכירה, מהשכרה, ממתן הרשאה לשימוש וכדומה.</w:t>
      </w:r>
    </w:p>
  </w:footnote>
  <w:footnote w:id="15">
    <w:p w:rsidR="001743E7" w:rsidRPr="00673A03" w:rsidP="001743E7">
      <w:pPr>
        <w:pStyle w:val="FootnoteText"/>
        <w:rPr>
          <w:rtl/>
        </w:rPr>
      </w:pPr>
      <w:r w:rsidRPr="00673A03">
        <w:rPr>
          <w:rStyle w:val="FootnoteReference1"/>
          <w:vertAlign w:val="baseline"/>
        </w:rPr>
        <w:footnoteRef/>
      </w:r>
      <w:r w:rsidRPr="00673A03">
        <w:rPr>
          <w:rtl/>
        </w:rPr>
        <w:t xml:space="preserve"> </w:t>
      </w:r>
      <w:r w:rsidRPr="00673A03">
        <w:rPr>
          <w:rtl/>
        </w:rPr>
        <w:tab/>
        <w:t xml:space="preserve">מסכום זה שילמה קק"ל החזר הוצאות </w:t>
      </w:r>
      <w:r w:rsidRPr="00673A03">
        <w:rPr>
          <w:rtl/>
        </w:rPr>
        <w:t>לרמ"י</w:t>
      </w:r>
      <w:r w:rsidRPr="00673A03">
        <w:rPr>
          <w:rtl/>
        </w:rPr>
        <w:t xml:space="preserve"> בסך כ-3.7 מיליארד ש"ח, ומכאן שהכנסותיה נטו מניהול הקרקעות הסתכמו בתקופה זו בכ-5.9 מיליארד ש"ח.</w:t>
      </w:r>
    </w:p>
  </w:footnote>
  <w:footnote w:id="16">
    <w:p w:rsidR="001743E7" w:rsidRPr="0036284A" w:rsidP="001743E7">
      <w:pPr>
        <w:pStyle w:val="FootnoteText"/>
        <w:rPr>
          <w:rStyle w:val="FootnoteReference1"/>
          <w:vertAlign w:val="baseline"/>
        </w:rPr>
      </w:pPr>
      <w:r w:rsidRPr="0036284A">
        <w:rPr>
          <w:rStyle w:val="FootnoteReference1"/>
          <w:vertAlign w:val="baseline"/>
        </w:rPr>
        <w:footnoteRef/>
      </w:r>
      <w:r w:rsidRPr="0036284A">
        <w:rPr>
          <w:rStyle w:val="FootnoteReference1"/>
          <w:rFonts w:hint="cs"/>
          <w:vertAlign w:val="baseline"/>
          <w:rtl/>
        </w:rPr>
        <w:t xml:space="preserve"> </w:t>
      </w:r>
      <w:r w:rsidRPr="0036284A">
        <w:rPr>
          <w:rStyle w:val="FootnoteReference1"/>
          <w:rFonts w:hint="cs"/>
          <w:vertAlign w:val="baseline"/>
          <w:rtl/>
        </w:rPr>
        <w:tab/>
        <w:t>עבודות שמטרתן הפיכת קרקע לראויה לגידולים חקלאיים לשם פיתוח ההתיישבות החקלאית בפריפריה.</w:t>
      </w:r>
    </w:p>
  </w:footnote>
  <w:footnote w:id="17">
    <w:p w:rsidR="001743E7" w:rsidRPr="0036284A" w:rsidP="001743E7">
      <w:pPr>
        <w:pStyle w:val="FootnoteText"/>
        <w:rPr>
          <w:rStyle w:val="FootnoteReference1"/>
          <w:vertAlign w:val="baseline"/>
          <w:rtl/>
        </w:rPr>
      </w:pPr>
      <w:r w:rsidRPr="0036284A">
        <w:rPr>
          <w:rStyle w:val="FootnoteReference1"/>
          <w:vertAlign w:val="baseline"/>
        </w:rPr>
        <w:footnoteRef/>
      </w:r>
      <w:r w:rsidRPr="0036284A">
        <w:rPr>
          <w:rStyle w:val="FootnoteReference1"/>
          <w:rFonts w:hint="cs"/>
          <w:vertAlign w:val="baseline"/>
          <w:rtl/>
        </w:rPr>
        <w:tab/>
        <w:t>להגברת השליטה והניידות של החקלאים בשטחיהם.</w:t>
      </w:r>
    </w:p>
  </w:footnote>
  <w:footnote w:id="18">
    <w:p w:rsidR="002038C9" w:rsidRPr="00673A03" w:rsidP="00673A03">
      <w:pPr>
        <w:pStyle w:val="FootnoteText"/>
      </w:pPr>
      <w:r w:rsidRPr="00673A03">
        <w:rPr>
          <w:rStyle w:val="FootnoteReference1"/>
          <w:vertAlign w:val="baseline"/>
        </w:rPr>
        <w:footnoteRef/>
      </w:r>
      <w:r w:rsidRPr="00673A03">
        <w:rPr>
          <w:rtl/>
        </w:rPr>
        <w:t xml:space="preserve"> </w:t>
      </w:r>
      <w:r w:rsidRPr="00673A03">
        <w:rPr>
          <w:rtl/>
        </w:rPr>
        <w:tab/>
        <w:t>במסמך ההמלצות לא צוין באילו שרים מדובר.</w:t>
      </w:r>
    </w:p>
  </w:footnote>
  <w:footnote w:id="19">
    <w:p w:rsidR="002038C9" w:rsidRPr="00673A03" w:rsidP="007577FC">
      <w:pPr>
        <w:pStyle w:val="FootnoteText"/>
        <w:rPr>
          <w:rtl/>
        </w:rPr>
      </w:pPr>
      <w:r w:rsidRPr="007577FC">
        <w:rPr>
          <w:rStyle w:val="FootnoteReference1"/>
          <w:vertAlign w:val="baseline"/>
        </w:rPr>
        <w:footnoteRef/>
      </w:r>
      <w:r w:rsidRPr="007577FC">
        <w:rPr>
          <w:rtl/>
        </w:rPr>
        <w:t xml:space="preserve"> </w:t>
      </w:r>
      <w:r w:rsidRPr="007577FC">
        <w:rPr>
          <w:rtl/>
        </w:rPr>
        <w:tab/>
      </w:r>
      <w:r w:rsidRPr="007577FC" w:rsidR="007577FC">
        <w:rPr>
          <w:rFonts w:hint="cs"/>
          <w:rtl/>
        </w:rPr>
        <w:t xml:space="preserve">בעניין ההסדר בין קק"ל למדינה משנת 2015 ראו מבקר המדינה, </w:t>
      </w:r>
      <w:r w:rsidRPr="007577FC" w:rsidR="007577FC">
        <w:rPr>
          <w:rFonts w:hint="cs"/>
          <w:b/>
          <w:bCs/>
          <w:rtl/>
        </w:rPr>
        <w:t>הקרן הקיימת לישראל - פעולות לפיתוח מקרקעי ישראל</w:t>
      </w:r>
      <w:r w:rsidRPr="007577FC" w:rsidR="007577FC">
        <w:rPr>
          <w:rFonts w:hint="cs"/>
          <w:rtl/>
        </w:rPr>
        <w:t xml:space="preserve"> (ינואר 2017), עמ' 178</w:t>
      </w:r>
      <w:r w:rsidRPr="007577FC">
        <w:rPr>
          <w:rtl/>
        </w:rPr>
        <w:t>.</w:t>
      </w:r>
    </w:p>
  </w:footnote>
  <w:footnote w:id="20">
    <w:p w:rsidR="002038C9" w:rsidRPr="00673A03" w:rsidP="00673A03">
      <w:pPr>
        <w:pStyle w:val="FootnoteText"/>
        <w:rPr>
          <w:rtl/>
        </w:rPr>
      </w:pPr>
      <w:r w:rsidRPr="00673A03">
        <w:rPr>
          <w:rStyle w:val="FootnoteReference1"/>
          <w:vertAlign w:val="baseline"/>
        </w:rPr>
        <w:footnoteRef/>
      </w:r>
      <w:r w:rsidRPr="00673A03">
        <w:rPr>
          <w:rtl/>
        </w:rPr>
        <w:t xml:space="preserve"> </w:t>
      </w:r>
      <w:r w:rsidRPr="00673A03">
        <w:rPr>
          <w:rtl/>
        </w:rPr>
        <w:tab/>
        <w:t>החוק תוקן בשנת 2009. אחרי התיקון, סעיף 2(6) לחוק קובע כי העברת בעלות של מקרקעי מדינה או של מקרקעי רשות הפיתוח לקק"ל טעונה אישור ועדת הכלכלה של הכנסת אם שטחם גדול מ-16 דונם.</w:t>
      </w:r>
    </w:p>
  </w:footnote>
  <w:footnote w:id="21">
    <w:p w:rsidR="002038C9" w:rsidRPr="00673A03" w:rsidP="00673A03">
      <w:pPr>
        <w:pStyle w:val="FootnoteText"/>
      </w:pPr>
      <w:r w:rsidRPr="00673A03">
        <w:rPr>
          <w:rStyle w:val="FootnoteReference1"/>
          <w:vertAlign w:val="baseline"/>
        </w:rPr>
        <w:footnoteRef/>
      </w:r>
      <w:r w:rsidRPr="00673A03">
        <w:rPr>
          <w:rtl/>
        </w:rPr>
        <w:t xml:space="preserve"> </w:t>
      </w:r>
      <w:r w:rsidRPr="00673A03">
        <w:rPr>
          <w:rtl/>
        </w:rPr>
        <w:tab/>
        <w:t>מחכירה, מהשכרה, ממתן הרשאה לשימוש וכדומה.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84A"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9</w:t>
    </w:r>
    <w:r w:rsidRPr="000536D4">
      <w:rPr>
        <w:rFonts w:ascii="Arial Bold" w:hAnsi="Arial Bold" w:cs="Tahoma"/>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38C9"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36284A">
      <w:rPr>
        <w:rFonts w:ascii="Arial Bold" w:hAnsi="Arial Bold" w:cs="Tahoma"/>
        <w:noProof/>
        <w:sz w:val="16"/>
        <w:szCs w:val="16"/>
        <w:rtl/>
      </w:rPr>
      <w:t>6</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38C9" w:rsidRPr="0036284A" w:rsidP="003628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38C9" w:rsidRPr="000536D4" w:rsidP="0036284A">
    <w:pPr>
      <w:pStyle w:val="Heading1"/>
      <w:pBdr>
        <w:bottom w:val="none" w:sz="0" w:space="0" w:color="auto"/>
      </w:pBdr>
      <w:tabs>
        <w:tab w:val="center" w:pos="4536"/>
        <w:tab w:val="right" w:pos="9072"/>
      </w:tabs>
      <w:ind w:left="0" w:firstLine="0"/>
      <w:rPr>
        <w:rFonts w:ascii="Arial Bold" w:hAnsi="Arial Bold" w:cs="Tahoma"/>
        <w:b w:val="0"/>
        <w:bCs w:val="0"/>
        <w:sz w:val="16"/>
        <w:szCs w:val="16"/>
        <w:rtl/>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0C73DB">
      <w:rPr>
        <w:rFonts w:ascii="Arial Bold" w:hAnsi="Arial Bold" w:cs="Tahoma"/>
        <w:noProof/>
        <w:sz w:val="16"/>
        <w:szCs w:val="16"/>
        <w:rtl/>
      </w:rPr>
      <w:t>20</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Pr>
        <w:rFonts w:ascii="Arial Bold" w:hAnsi="Arial Bold" w:cs="Tahoma" w:hint="cs"/>
        <w:b w:val="0"/>
        <w:bCs w:val="0"/>
        <w:sz w:val="16"/>
        <w:szCs w:val="16"/>
        <w:rtl/>
      </w:rPr>
      <w:t xml:space="preserve">דוח </w:t>
    </w:r>
    <w:r w:rsidRPr="00BC4922">
      <w:rPr>
        <w:rFonts w:ascii="Arial Bold" w:hAnsi="Arial Bold" w:cs="Tahoma" w:hint="cs"/>
        <w:b w:val="0"/>
        <w:bCs w:val="0"/>
        <w:sz w:val="16"/>
        <w:szCs w:val="16"/>
        <w:rtl/>
      </w:rPr>
      <w:t>ביקורת מיוחד</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38C9"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A559B2">
      <w:rPr>
        <w:rFonts w:ascii="Arial Bold" w:hAnsi="Arial Bold" w:cs="Tahoma" w:hint="eastAsia"/>
        <w:b w:val="0"/>
        <w:bCs w:val="0"/>
        <w:noProof/>
        <w:sz w:val="16"/>
        <w:szCs w:val="16"/>
        <w:rtl/>
      </w:rPr>
      <w:t>הקרן</w:t>
    </w:r>
    <w:r w:rsidRPr="00A559B2">
      <w:rPr>
        <w:rFonts w:ascii="Arial Bold" w:hAnsi="Arial Bold" w:cs="Tahoma"/>
        <w:b w:val="0"/>
        <w:bCs w:val="0"/>
        <w:noProof/>
        <w:sz w:val="16"/>
        <w:szCs w:val="16"/>
        <w:rtl/>
      </w:rPr>
      <w:t xml:space="preserve"> </w:t>
    </w:r>
    <w:r w:rsidRPr="00A559B2">
      <w:rPr>
        <w:rFonts w:ascii="Arial Bold" w:hAnsi="Arial Bold" w:cs="Tahoma" w:hint="eastAsia"/>
        <w:b w:val="0"/>
        <w:bCs w:val="0"/>
        <w:noProof/>
        <w:sz w:val="16"/>
        <w:szCs w:val="16"/>
        <w:rtl/>
      </w:rPr>
      <w:t>הקיימת</w:t>
    </w:r>
    <w:r w:rsidRPr="00A559B2">
      <w:rPr>
        <w:rFonts w:ascii="Arial Bold" w:hAnsi="Arial Bold" w:cs="Tahoma"/>
        <w:b w:val="0"/>
        <w:bCs w:val="0"/>
        <w:noProof/>
        <w:sz w:val="16"/>
        <w:szCs w:val="16"/>
        <w:rtl/>
      </w:rPr>
      <w:t xml:space="preserve"> </w:t>
    </w:r>
    <w:r w:rsidRPr="00A559B2">
      <w:rPr>
        <w:rFonts w:ascii="Arial Bold" w:hAnsi="Arial Bold" w:cs="Tahoma" w:hint="eastAsia"/>
        <w:b w:val="0"/>
        <w:bCs w:val="0"/>
        <w:noProof/>
        <w:sz w:val="16"/>
        <w:szCs w:val="16"/>
        <w:rtl/>
      </w:rPr>
      <w:t>לישראל</w:t>
    </w:r>
    <w:r w:rsidRPr="00BC4922" w:rsidR="0036284A">
      <w:rPr>
        <w:rFonts w:ascii="Arial Bold" w:hAnsi="Arial Bold" w:cs="Tahoma" w:hint="cs"/>
        <w:b w:val="0"/>
        <w:bCs w:val="0"/>
        <w:sz w:val="16"/>
        <w:szCs w:val="16"/>
        <w:rtl/>
      </w:rPr>
      <w:t xml:space="preserve"> - דוח משלים</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0C73DB">
      <w:rPr>
        <w:rFonts w:ascii="Arial Bold" w:hAnsi="Arial Bold" w:cs="Tahoma"/>
        <w:noProof/>
        <w:sz w:val="16"/>
        <w:szCs w:val="16"/>
        <w:rtl/>
      </w:rPr>
      <w:t>21</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505E95"/>
    <w:multiLevelType w:val="multilevel"/>
    <w:tmpl w:val="3778412E"/>
    <w:lvl w:ilvl="0">
      <w:start w:val="1"/>
      <w:numFmt w:val="decimal"/>
      <w:lvlText w:val="%1."/>
      <w:lvlJc w:val="left"/>
      <w:pPr>
        <w:ind w:left="340" w:hanging="340"/>
      </w:pPr>
      <w:rPr>
        <w:rFonts w:hint="default"/>
      </w:rPr>
    </w:lvl>
    <w:lvl w:ilvl="1">
      <w:start w:val="3"/>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6510E2B"/>
    <w:multiLevelType w:val="hybridMultilevel"/>
    <w:tmpl w:val="151C1FCC"/>
    <w:lvl w:ilvl="0">
      <w:start w:val="1"/>
      <w:numFmt w:val="decimal"/>
      <w:lvlText w:val="%1."/>
      <w:lvlJc w:val="left"/>
      <w:pPr>
        <w:ind w:left="947" w:hanging="360"/>
      </w:pPr>
      <w:rPr>
        <w:rFonts w:hint="default"/>
        <w:lang w:val="en-US"/>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
    <w:nsid w:val="08683129"/>
    <w:multiLevelType w:val="hybridMultilevel"/>
    <w:tmpl w:val="C5A4C7DC"/>
    <w:lvl w:ilvl="0">
      <w:start w:val="1"/>
      <w:numFmt w:val="decimal"/>
      <w:lvlText w:val="%1."/>
      <w:lvlJc w:val="left"/>
      <w:pPr>
        <w:ind w:left="947" w:hanging="360"/>
      </w:pPr>
      <w:rPr>
        <w:rFonts w:hint="default"/>
        <w:lang w:val="en-US"/>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3">
    <w:nsid w:val="0B2E02B8"/>
    <w:multiLevelType w:val="hybridMultilevel"/>
    <w:tmpl w:val="6DDE3E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A61959"/>
    <w:multiLevelType w:val="hybridMultilevel"/>
    <w:tmpl w:val="4DCC0A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850998"/>
    <w:multiLevelType w:val="multilevel"/>
    <w:tmpl w:val="D5D29426"/>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2"/>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0CED07D7"/>
    <w:multiLevelType w:val="hybridMultilevel"/>
    <w:tmpl w:val="E9BC7730"/>
    <w:lvl w:ilvl="0">
      <w:start w:val="1"/>
      <w:numFmt w:val="decimal"/>
      <w:lvlText w:val="%1."/>
      <w:lvlJc w:val="left"/>
      <w:pPr>
        <w:ind w:left="947" w:hanging="360"/>
      </w:pPr>
      <w:rPr>
        <w:rFonts w:hint="default"/>
        <w:lang w:val="en-US"/>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7">
    <w:nsid w:val="0E852D24"/>
    <w:multiLevelType w:val="hybridMultilevel"/>
    <w:tmpl w:val="57C470A0"/>
    <w:lvl w:ilvl="0">
      <w:start w:val="1"/>
      <w:numFmt w:val="decimal"/>
      <w:lvlText w:val="%1."/>
      <w:lvlJc w:val="left"/>
      <w:pPr>
        <w:ind w:left="720" w:hanging="360"/>
      </w:pPr>
      <w:rPr>
        <w:rFonts w:hint="default"/>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AD6371"/>
    <w:multiLevelType w:val="multilevel"/>
    <w:tmpl w:val="41C46BB2"/>
    <w:lvl w:ilvl="0">
      <w:start w:val="1"/>
      <w:numFmt w:val="decimal"/>
      <w:lvlText w:val="%1."/>
      <w:lvlJc w:val="left"/>
      <w:pPr>
        <w:ind w:left="340" w:hanging="340"/>
      </w:pPr>
      <w:rPr>
        <w:rFonts w:hint="default"/>
      </w:rPr>
    </w:lvl>
    <w:lvl w:ilvl="1">
      <w:start w:val="3"/>
      <w:numFmt w:val="hebrew1"/>
      <w:lvlText w:val="%2."/>
      <w:lvlJc w:val="left"/>
      <w:pPr>
        <w:ind w:left="680" w:hanging="340"/>
      </w:pPr>
      <w:rPr>
        <w:rFonts w:hint="default"/>
      </w:rPr>
    </w:lvl>
    <w:lvl w:ilvl="2">
      <w:start w:val="4"/>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1BA0741C"/>
    <w:multiLevelType w:val="multilevel"/>
    <w:tmpl w:val="2C8439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C1A3982"/>
    <w:multiLevelType w:val="hybridMultilevel"/>
    <w:tmpl w:val="EA8200E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B806F4"/>
    <w:multiLevelType w:val="hybridMultilevel"/>
    <w:tmpl w:val="02BA1CF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392ADE"/>
    <w:multiLevelType w:val="multilevel"/>
    <w:tmpl w:val="F9AC04F2"/>
    <w:lvl w:ilvl="0">
      <w:start w:val="1"/>
      <w:numFmt w:val="decimal"/>
      <w:lvlText w:val="%1."/>
      <w:lvlJc w:val="left"/>
      <w:pPr>
        <w:ind w:left="340" w:hanging="340"/>
      </w:pPr>
    </w:lvl>
    <w:lvl w:ilvl="1">
      <w:start w:val="1"/>
      <w:numFmt w:val="decimal"/>
      <w:lvlText w:val="%2."/>
      <w:lvlJc w:val="left"/>
      <w:pPr>
        <w:ind w:left="680" w:hanging="340"/>
      </w:pPr>
      <w:rPr>
        <w:rFonts w:hint="default"/>
        <w:lang w:val="en-U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256668BF"/>
    <w:multiLevelType w:val="multilevel"/>
    <w:tmpl w:val="C27EEA98"/>
    <w:lvl w:ilvl="0">
      <w:start w:val="1"/>
      <w:numFmt w:val="decimal"/>
      <w:lvlText w:val="%1."/>
      <w:lvlJc w:val="left"/>
      <w:pPr>
        <w:ind w:left="340" w:hanging="340"/>
      </w:pPr>
      <w:rPr>
        <w:rFonts w:hint="default"/>
      </w:rPr>
    </w:lvl>
    <w:lvl w:ilvl="1">
      <w:start w:val="3"/>
      <w:numFmt w:val="hebrew1"/>
      <w:lvlText w:val="%2."/>
      <w:lvlJc w:val="left"/>
      <w:pPr>
        <w:ind w:left="680" w:hanging="340"/>
      </w:pPr>
      <w:rPr>
        <w:rFonts w:hint="default"/>
      </w:rPr>
    </w:lvl>
    <w:lvl w:ilvl="2">
      <w:start w:val="8"/>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63C7DA1"/>
    <w:multiLevelType w:val="hybridMultilevel"/>
    <w:tmpl w:val="AA3C3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DB21BA"/>
    <w:multiLevelType w:val="hybridMultilevel"/>
    <w:tmpl w:val="DA6E4576"/>
    <w:lvl w:ilvl="0">
      <w:start w:val="1"/>
      <w:numFmt w:val="decimal"/>
      <w:lvlText w:val="%1."/>
      <w:lvlJc w:val="left"/>
      <w:pPr>
        <w:ind w:left="947" w:hanging="360"/>
      </w:pPr>
      <w:rPr>
        <w:rFonts w:hint="default"/>
        <w:lang w:val="en-US"/>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8">
    <w:nsid w:val="2B760D64"/>
    <w:multiLevelType w:val="hybridMultilevel"/>
    <w:tmpl w:val="A0A43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FC7F26"/>
    <w:multiLevelType w:val="hybridMultilevel"/>
    <w:tmpl w:val="2C80A176"/>
    <w:lvl w:ilvl="0">
      <w:start w:val="1"/>
      <w:numFmt w:val="hebrew1"/>
      <w:lvlText w:val="%1."/>
      <w:lvlJc w:val="left"/>
      <w:pPr>
        <w:ind w:left="720" w:hanging="360"/>
      </w:pPr>
      <w:rPr>
        <w:rFonts w:eastAsiaTheme="majorEastAsia"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CC29CC"/>
    <w:multiLevelType w:val="hybridMultilevel"/>
    <w:tmpl w:val="7AF8EE4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15A086A"/>
    <w:multiLevelType w:val="multilevel"/>
    <w:tmpl w:val="E6526DC0"/>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2"/>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340D263E"/>
    <w:multiLevelType w:val="multilevel"/>
    <w:tmpl w:val="2C8439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35914737"/>
    <w:multiLevelType w:val="hybridMultilevel"/>
    <w:tmpl w:val="8006E81E"/>
    <w:lvl w:ilvl="0">
      <w:start w:val="1"/>
      <w:numFmt w:val="hebrew1"/>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5">
    <w:nsid w:val="36232872"/>
    <w:multiLevelType w:val="hybridMultilevel"/>
    <w:tmpl w:val="A7061E22"/>
    <w:lvl w:ilvl="0">
      <w:start w:val="1"/>
      <w:numFmt w:val="decimal"/>
      <w:lvlText w:val="%1."/>
      <w:lvlJc w:val="left"/>
      <w:pPr>
        <w:ind w:left="94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594399"/>
    <w:multiLevelType w:val="multilevel"/>
    <w:tmpl w:val="2C8439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5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3A3D08DB"/>
    <w:multiLevelType w:val="hybridMultilevel"/>
    <w:tmpl w:val="F5BCD3A6"/>
    <w:lvl w:ilvl="0">
      <w:start w:val="1"/>
      <w:numFmt w:val="decimal"/>
      <w:lvlText w:val="%1."/>
      <w:lvlJc w:val="left"/>
      <w:pPr>
        <w:ind w:left="947" w:hanging="360"/>
      </w:pPr>
      <w:rPr>
        <w:rFonts w:hint="default"/>
        <w:lang w:val="en-US"/>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8">
    <w:nsid w:val="3A6F66F1"/>
    <w:multiLevelType w:val="hybridMultilevel"/>
    <w:tmpl w:val="1514199C"/>
    <w:lvl w:ilvl="0">
      <w:start w:val="1"/>
      <w:numFmt w:val="decimal"/>
      <w:lvlText w:val="%1."/>
      <w:lvlJc w:val="left"/>
      <w:pPr>
        <w:ind w:left="947" w:hanging="360"/>
      </w:pPr>
      <w:rPr>
        <w:rFonts w:hint="default"/>
        <w:lang w:val="en-US"/>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9">
    <w:nsid w:val="3E296C69"/>
    <w:multiLevelType w:val="hybridMultilevel"/>
    <w:tmpl w:val="96AAA78C"/>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28F3CFA"/>
    <w:multiLevelType w:val="hybridMultilevel"/>
    <w:tmpl w:val="196A4CEC"/>
    <w:lvl w:ilvl="0">
      <w:start w:val="1"/>
      <w:numFmt w:val="decimal"/>
      <w:lvlText w:val="%1."/>
      <w:lvlJc w:val="left"/>
      <w:pPr>
        <w:ind w:left="947" w:hanging="360"/>
      </w:pPr>
      <w:rPr>
        <w:rFonts w:hint="default"/>
        <w:lang w:val="en-US"/>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31">
    <w:nsid w:val="43BA0050"/>
    <w:multiLevelType w:val="hybridMultilevel"/>
    <w:tmpl w:val="599AE10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4B34A67"/>
    <w:multiLevelType w:val="hybridMultilevel"/>
    <w:tmpl w:val="228EF4FE"/>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9CC5E25"/>
    <w:multiLevelType w:val="hybridMultilevel"/>
    <w:tmpl w:val="14F0970C"/>
    <w:lvl w:ilvl="0">
      <w:start w:val="2"/>
      <w:numFmt w:val="hebrew1"/>
      <w:lvlText w:val="%1."/>
      <w:lvlJc w:val="left"/>
      <w:pPr>
        <w:ind w:left="720" w:hanging="360"/>
      </w:pPr>
      <w:rPr>
        <w:rFonts w:eastAsiaTheme="majorEastAsia"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BF9481E"/>
    <w:multiLevelType w:val="hybridMultilevel"/>
    <w:tmpl w:val="7BB8CE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C3021D9"/>
    <w:multiLevelType w:val="hybridMultilevel"/>
    <w:tmpl w:val="18165638"/>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C324F57"/>
    <w:multiLevelType w:val="hybridMultilevel"/>
    <w:tmpl w:val="5F5A9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E4A2CAD"/>
    <w:multiLevelType w:val="hybridMultilevel"/>
    <w:tmpl w:val="721AE91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0C436C7"/>
    <w:multiLevelType w:val="hybridMultilevel"/>
    <w:tmpl w:val="A516E8F2"/>
    <w:lvl w:ilvl="0">
      <w:start w:val="1"/>
      <w:numFmt w:val="decimal"/>
      <w:lvlText w:val="%1."/>
      <w:lvlJc w:val="left"/>
      <w:pPr>
        <w:ind w:left="672" w:hanging="360"/>
      </w:pPr>
      <w:rPr>
        <w:rFonts w:hint="default"/>
        <w:lang w:val="en-US"/>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9">
    <w:nsid w:val="51C711C2"/>
    <w:multiLevelType w:val="hybridMultilevel"/>
    <w:tmpl w:val="2A961D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62F0B08"/>
    <w:multiLevelType w:val="hybridMultilevel"/>
    <w:tmpl w:val="2C80A176"/>
    <w:lvl w:ilvl="0">
      <w:start w:val="1"/>
      <w:numFmt w:val="hebrew1"/>
      <w:lvlText w:val="%1."/>
      <w:lvlJc w:val="left"/>
      <w:pPr>
        <w:ind w:left="720" w:hanging="360"/>
      </w:pPr>
      <w:rPr>
        <w:rFonts w:eastAsiaTheme="majorEastAsia"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96C5C41"/>
    <w:multiLevelType w:val="hybridMultilevel"/>
    <w:tmpl w:val="57C470A0"/>
    <w:lvl w:ilvl="0">
      <w:start w:val="1"/>
      <w:numFmt w:val="decimal"/>
      <w:lvlText w:val="%1."/>
      <w:lvlJc w:val="left"/>
      <w:pPr>
        <w:ind w:left="720" w:hanging="360"/>
      </w:pPr>
      <w:rPr>
        <w:rFonts w:hint="default"/>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F383352"/>
    <w:multiLevelType w:val="multilevel"/>
    <w:tmpl w:val="2C8439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3">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4">
    <w:nsid w:val="6B4038CF"/>
    <w:multiLevelType w:val="hybridMultilevel"/>
    <w:tmpl w:val="27821874"/>
    <w:lvl w:ilvl="0">
      <w:start w:val="2"/>
      <w:numFmt w:val="decimal"/>
      <w:lvlText w:val="%1."/>
      <w:lvlJc w:val="left"/>
      <w:pPr>
        <w:ind w:left="94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BE57394"/>
    <w:multiLevelType w:val="hybridMultilevel"/>
    <w:tmpl w:val="8586E426"/>
    <w:lvl w:ilvl="0">
      <w:start w:val="3"/>
      <w:numFmt w:val="decimal"/>
      <w:lvlText w:val="%1."/>
      <w:lvlJc w:val="left"/>
      <w:pPr>
        <w:ind w:left="94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CB945EE"/>
    <w:multiLevelType w:val="hybridMultilevel"/>
    <w:tmpl w:val="254E9EDC"/>
    <w:lvl w:ilvl="0">
      <w:start w:val="1"/>
      <w:numFmt w:val="hebrew1"/>
      <w:lvlText w:val="%1."/>
      <w:lvlJc w:val="left"/>
      <w:pPr>
        <w:ind w:left="672" w:hanging="360"/>
      </w:pPr>
      <w:rPr>
        <w:rFonts w:cs="Tahoma" w:hint="default"/>
        <w:bCs w:val="0"/>
        <w:iCs w:val="0"/>
        <w:sz w:val="17"/>
        <w:szCs w:val="17"/>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47">
    <w:nsid w:val="6E451877"/>
    <w:multiLevelType w:val="hybridMultilevel"/>
    <w:tmpl w:val="790675B0"/>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EB432A4"/>
    <w:multiLevelType w:val="multilevel"/>
    <w:tmpl w:val="317CD070"/>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7"/>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9">
    <w:nsid w:val="7648798B"/>
    <w:multiLevelType w:val="hybridMultilevel"/>
    <w:tmpl w:val="5E0C7E0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0">
    <w:nsid w:val="76FC015E"/>
    <w:multiLevelType w:val="multilevel"/>
    <w:tmpl w:val="2C8439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5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1">
    <w:nsid w:val="78650D1D"/>
    <w:multiLevelType w:val="hybridMultilevel"/>
    <w:tmpl w:val="06287A80"/>
    <w:lvl w:ilvl="0">
      <w:start w:val="1"/>
      <w:numFmt w:val="decimal"/>
      <w:lvlText w:val="%1."/>
      <w:lvlJc w:val="left"/>
      <w:pPr>
        <w:ind w:left="947" w:hanging="360"/>
      </w:pPr>
      <w:rPr>
        <w:rFonts w:hint="default"/>
        <w:lang w:val="en-US"/>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52">
    <w:nsid w:val="7FEF5026"/>
    <w:multiLevelType w:val="hybridMultilevel"/>
    <w:tmpl w:val="FB3A803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43"/>
  </w:num>
  <w:num w:numId="3">
    <w:abstractNumId w:val="13"/>
  </w:num>
  <w:num w:numId="4">
    <w:abstractNumId w:val="12"/>
  </w:num>
  <w:num w:numId="5">
    <w:abstractNumId w:val="38"/>
  </w:num>
  <w:num w:numId="6">
    <w:abstractNumId w:val="7"/>
  </w:num>
  <w:num w:numId="7">
    <w:abstractNumId w:val="39"/>
  </w:num>
  <w:num w:numId="8">
    <w:abstractNumId w:val="46"/>
  </w:num>
  <w:num w:numId="9">
    <w:abstractNumId w:val="24"/>
  </w:num>
  <w:num w:numId="10">
    <w:abstractNumId w:val="49"/>
  </w:num>
  <w:num w:numId="11">
    <w:abstractNumId w:val="16"/>
  </w:num>
  <w:num w:numId="12">
    <w:abstractNumId w:val="4"/>
  </w:num>
  <w:num w:numId="13">
    <w:abstractNumId w:val="34"/>
  </w:num>
  <w:num w:numId="14">
    <w:abstractNumId w:val="18"/>
  </w:num>
  <w:num w:numId="15">
    <w:abstractNumId w:val="19"/>
  </w:num>
  <w:num w:numId="16">
    <w:abstractNumId w:val="3"/>
  </w:num>
  <w:num w:numId="17">
    <w:abstractNumId w:val="21"/>
  </w:num>
  <w:num w:numId="18">
    <w:abstractNumId w:val="9"/>
  </w:num>
  <w:num w:numId="19">
    <w:abstractNumId w:val="14"/>
  </w:num>
  <w:num w:numId="20">
    <w:abstractNumId w:val="23"/>
  </w:num>
  <w:num w:numId="21">
    <w:abstractNumId w:val="42"/>
  </w:num>
  <w:num w:numId="22">
    <w:abstractNumId w:val="26"/>
  </w:num>
  <w:num w:numId="23">
    <w:abstractNumId w:val="50"/>
  </w:num>
  <w:num w:numId="24">
    <w:abstractNumId w:val="35"/>
  </w:num>
  <w:num w:numId="25">
    <w:abstractNumId w:val="36"/>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2"/>
  </w:num>
  <w:num w:numId="30">
    <w:abstractNumId w:val="1"/>
  </w:num>
  <w:num w:numId="31">
    <w:abstractNumId w:val="5"/>
  </w:num>
  <w:num w:numId="32">
    <w:abstractNumId w:val="10"/>
  </w:num>
  <w:num w:numId="33">
    <w:abstractNumId w:val="30"/>
  </w:num>
  <w:num w:numId="34">
    <w:abstractNumId w:val="8"/>
  </w:num>
  <w:num w:numId="35">
    <w:abstractNumId w:val="15"/>
  </w:num>
  <w:num w:numId="36">
    <w:abstractNumId w:val="20"/>
  </w:num>
  <w:num w:numId="37">
    <w:abstractNumId w:val="33"/>
  </w:num>
  <w:num w:numId="38">
    <w:abstractNumId w:val="0"/>
  </w:num>
  <w:num w:numId="39">
    <w:abstractNumId w:val="41"/>
  </w:num>
  <w:num w:numId="40">
    <w:abstractNumId w:val="17"/>
  </w:num>
  <w:num w:numId="41">
    <w:abstractNumId w:val="44"/>
  </w:num>
  <w:num w:numId="42">
    <w:abstractNumId w:val="11"/>
  </w:num>
  <w:num w:numId="43">
    <w:abstractNumId w:val="32"/>
  </w:num>
  <w:num w:numId="44">
    <w:abstractNumId w:val="52"/>
  </w:num>
  <w:num w:numId="45">
    <w:abstractNumId w:val="25"/>
  </w:num>
  <w:num w:numId="46">
    <w:abstractNumId w:val="45"/>
  </w:num>
  <w:num w:numId="47">
    <w:abstractNumId w:val="48"/>
  </w:num>
  <w:num w:numId="48">
    <w:abstractNumId w:val="37"/>
  </w:num>
  <w:num w:numId="49">
    <w:abstractNumId w:val="31"/>
  </w:num>
  <w:num w:numId="50">
    <w:abstractNumId w:val="29"/>
  </w:num>
  <w:num w:numId="51">
    <w:abstractNumId w:val="47"/>
  </w:num>
  <w:num w:numId="52">
    <w:abstractNumId w:val="51"/>
  </w:num>
  <w:num w:numId="53">
    <w:abstractNumId w:val="6"/>
  </w:num>
  <w:num w:numId="54">
    <w:abstractNumId w:val="40"/>
  </w:num>
  <w:num w:numId="55">
    <w:abstractNumId w:val="27"/>
  </w:num>
  <w:num w:numId="56">
    <w:abstractNumId w:val="28"/>
  </w:num>
  <w:num w:numId="57">
    <w:abstractNumId w:val="13"/>
  </w:num>
  <w:num w:numId="58">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31C2"/>
    <w:rsid w:val="00015D42"/>
    <w:rsid w:val="00017099"/>
    <w:rsid w:val="000174BC"/>
    <w:rsid w:val="00021662"/>
    <w:rsid w:val="000217C4"/>
    <w:rsid w:val="000225D3"/>
    <w:rsid w:val="00022FCE"/>
    <w:rsid w:val="00024745"/>
    <w:rsid w:val="000249E2"/>
    <w:rsid w:val="00025440"/>
    <w:rsid w:val="00025650"/>
    <w:rsid w:val="0002681A"/>
    <w:rsid w:val="0002689B"/>
    <w:rsid w:val="00027245"/>
    <w:rsid w:val="00031265"/>
    <w:rsid w:val="000315C7"/>
    <w:rsid w:val="000315F5"/>
    <w:rsid w:val="00031938"/>
    <w:rsid w:val="00032028"/>
    <w:rsid w:val="00032126"/>
    <w:rsid w:val="000331D3"/>
    <w:rsid w:val="0003470F"/>
    <w:rsid w:val="00034F3F"/>
    <w:rsid w:val="000350BF"/>
    <w:rsid w:val="000356A7"/>
    <w:rsid w:val="00035AA3"/>
    <w:rsid w:val="00035BD0"/>
    <w:rsid w:val="00036469"/>
    <w:rsid w:val="00036B1B"/>
    <w:rsid w:val="00037596"/>
    <w:rsid w:val="00040583"/>
    <w:rsid w:val="00040CFC"/>
    <w:rsid w:val="00040EDE"/>
    <w:rsid w:val="00041A4D"/>
    <w:rsid w:val="00044478"/>
    <w:rsid w:val="00044647"/>
    <w:rsid w:val="00044A44"/>
    <w:rsid w:val="000461F4"/>
    <w:rsid w:val="0004649C"/>
    <w:rsid w:val="00046B8C"/>
    <w:rsid w:val="00046DDB"/>
    <w:rsid w:val="00046F96"/>
    <w:rsid w:val="000473A2"/>
    <w:rsid w:val="0004763A"/>
    <w:rsid w:val="000504A0"/>
    <w:rsid w:val="00051008"/>
    <w:rsid w:val="000523CB"/>
    <w:rsid w:val="00052775"/>
    <w:rsid w:val="000536D4"/>
    <w:rsid w:val="0005686C"/>
    <w:rsid w:val="00057227"/>
    <w:rsid w:val="00057394"/>
    <w:rsid w:val="00057941"/>
    <w:rsid w:val="00057DBB"/>
    <w:rsid w:val="00060A1A"/>
    <w:rsid w:val="00061AC6"/>
    <w:rsid w:val="00061BAA"/>
    <w:rsid w:val="00061F85"/>
    <w:rsid w:val="00063866"/>
    <w:rsid w:val="000646B0"/>
    <w:rsid w:val="0006471A"/>
    <w:rsid w:val="00064B2A"/>
    <w:rsid w:val="00064CC2"/>
    <w:rsid w:val="00064F00"/>
    <w:rsid w:val="000668F3"/>
    <w:rsid w:val="00067E4F"/>
    <w:rsid w:val="00067F8D"/>
    <w:rsid w:val="000700BA"/>
    <w:rsid w:val="00070DF2"/>
    <w:rsid w:val="00072DC7"/>
    <w:rsid w:val="00076087"/>
    <w:rsid w:val="000760A4"/>
    <w:rsid w:val="00076160"/>
    <w:rsid w:val="000761E8"/>
    <w:rsid w:val="00076C3B"/>
    <w:rsid w:val="00076C6A"/>
    <w:rsid w:val="000771FA"/>
    <w:rsid w:val="000772F2"/>
    <w:rsid w:val="00080752"/>
    <w:rsid w:val="000812BC"/>
    <w:rsid w:val="000814D6"/>
    <w:rsid w:val="00082A33"/>
    <w:rsid w:val="00082E8E"/>
    <w:rsid w:val="0008321A"/>
    <w:rsid w:val="00083F4F"/>
    <w:rsid w:val="000841FE"/>
    <w:rsid w:val="000847F9"/>
    <w:rsid w:val="00084F1F"/>
    <w:rsid w:val="0008572D"/>
    <w:rsid w:val="000858F7"/>
    <w:rsid w:val="000868BD"/>
    <w:rsid w:val="00086B96"/>
    <w:rsid w:val="00090AB0"/>
    <w:rsid w:val="00092220"/>
    <w:rsid w:val="00092D56"/>
    <w:rsid w:val="00092F71"/>
    <w:rsid w:val="00093068"/>
    <w:rsid w:val="00095581"/>
    <w:rsid w:val="00095904"/>
    <w:rsid w:val="0009699F"/>
    <w:rsid w:val="00097613"/>
    <w:rsid w:val="000A0236"/>
    <w:rsid w:val="000A0FC0"/>
    <w:rsid w:val="000A16EF"/>
    <w:rsid w:val="000A18FC"/>
    <w:rsid w:val="000A2903"/>
    <w:rsid w:val="000A2B30"/>
    <w:rsid w:val="000A2BC9"/>
    <w:rsid w:val="000A33CC"/>
    <w:rsid w:val="000A34B5"/>
    <w:rsid w:val="000A3DC6"/>
    <w:rsid w:val="000A47E6"/>
    <w:rsid w:val="000A4B49"/>
    <w:rsid w:val="000A57AD"/>
    <w:rsid w:val="000A5B7B"/>
    <w:rsid w:val="000A5DBC"/>
    <w:rsid w:val="000A60EB"/>
    <w:rsid w:val="000A62A7"/>
    <w:rsid w:val="000A6556"/>
    <w:rsid w:val="000A659E"/>
    <w:rsid w:val="000A6BFF"/>
    <w:rsid w:val="000A6DBB"/>
    <w:rsid w:val="000A6E25"/>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B795A"/>
    <w:rsid w:val="000C0334"/>
    <w:rsid w:val="000C0F9D"/>
    <w:rsid w:val="000C19F9"/>
    <w:rsid w:val="000C1BB0"/>
    <w:rsid w:val="000C1E1C"/>
    <w:rsid w:val="000C1F02"/>
    <w:rsid w:val="000C22E7"/>
    <w:rsid w:val="000C2E22"/>
    <w:rsid w:val="000C4DEF"/>
    <w:rsid w:val="000C5425"/>
    <w:rsid w:val="000C57FF"/>
    <w:rsid w:val="000C66B9"/>
    <w:rsid w:val="000C6708"/>
    <w:rsid w:val="000C7018"/>
    <w:rsid w:val="000C73DB"/>
    <w:rsid w:val="000D18BB"/>
    <w:rsid w:val="000D1DD3"/>
    <w:rsid w:val="000D2DD0"/>
    <w:rsid w:val="000D3360"/>
    <w:rsid w:val="000D4784"/>
    <w:rsid w:val="000D5240"/>
    <w:rsid w:val="000D59A4"/>
    <w:rsid w:val="000D649A"/>
    <w:rsid w:val="000D6EAA"/>
    <w:rsid w:val="000D7292"/>
    <w:rsid w:val="000D778E"/>
    <w:rsid w:val="000D7D5B"/>
    <w:rsid w:val="000E03FF"/>
    <w:rsid w:val="000E0EF4"/>
    <w:rsid w:val="000E1559"/>
    <w:rsid w:val="000E1A45"/>
    <w:rsid w:val="000E1B3C"/>
    <w:rsid w:val="000E1E7D"/>
    <w:rsid w:val="000E2863"/>
    <w:rsid w:val="000E28D1"/>
    <w:rsid w:val="000E2A9E"/>
    <w:rsid w:val="000E37F3"/>
    <w:rsid w:val="000E42E0"/>
    <w:rsid w:val="000E46D3"/>
    <w:rsid w:val="000E5441"/>
    <w:rsid w:val="000E5912"/>
    <w:rsid w:val="000E5B6C"/>
    <w:rsid w:val="000E5C35"/>
    <w:rsid w:val="000E642B"/>
    <w:rsid w:val="000E6B72"/>
    <w:rsid w:val="000E6D1A"/>
    <w:rsid w:val="000E761F"/>
    <w:rsid w:val="000E7FC4"/>
    <w:rsid w:val="000F0117"/>
    <w:rsid w:val="000F017B"/>
    <w:rsid w:val="000F0D79"/>
    <w:rsid w:val="000F1DB0"/>
    <w:rsid w:val="000F3799"/>
    <w:rsid w:val="000F3B27"/>
    <w:rsid w:val="000F41D0"/>
    <w:rsid w:val="000F4951"/>
    <w:rsid w:val="000F4997"/>
    <w:rsid w:val="000F49B9"/>
    <w:rsid w:val="000F4C6C"/>
    <w:rsid w:val="000F4E31"/>
    <w:rsid w:val="000F51B7"/>
    <w:rsid w:val="000F68CD"/>
    <w:rsid w:val="000F69B0"/>
    <w:rsid w:val="000F6A20"/>
    <w:rsid w:val="000F6B40"/>
    <w:rsid w:val="000F6C02"/>
    <w:rsid w:val="000F722D"/>
    <w:rsid w:val="000F7E18"/>
    <w:rsid w:val="0010121F"/>
    <w:rsid w:val="001012CC"/>
    <w:rsid w:val="00101577"/>
    <w:rsid w:val="00101DD5"/>
    <w:rsid w:val="0010229A"/>
    <w:rsid w:val="001024AF"/>
    <w:rsid w:val="001033B3"/>
    <w:rsid w:val="00103971"/>
    <w:rsid w:val="00103CED"/>
    <w:rsid w:val="00103D42"/>
    <w:rsid w:val="00103FBC"/>
    <w:rsid w:val="001047F7"/>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587"/>
    <w:rsid w:val="00114AC8"/>
    <w:rsid w:val="00114B77"/>
    <w:rsid w:val="001156F5"/>
    <w:rsid w:val="00115F32"/>
    <w:rsid w:val="0011603C"/>
    <w:rsid w:val="001163A7"/>
    <w:rsid w:val="00116EC6"/>
    <w:rsid w:val="00117163"/>
    <w:rsid w:val="00117668"/>
    <w:rsid w:val="00120C15"/>
    <w:rsid w:val="00120FF9"/>
    <w:rsid w:val="00121031"/>
    <w:rsid w:val="00121460"/>
    <w:rsid w:val="001215F4"/>
    <w:rsid w:val="001219C7"/>
    <w:rsid w:val="00124D10"/>
    <w:rsid w:val="00125732"/>
    <w:rsid w:val="00126447"/>
    <w:rsid w:val="00126FB8"/>
    <w:rsid w:val="00127083"/>
    <w:rsid w:val="00127204"/>
    <w:rsid w:val="001275EC"/>
    <w:rsid w:val="00130912"/>
    <w:rsid w:val="00130ABF"/>
    <w:rsid w:val="00130E45"/>
    <w:rsid w:val="0013170A"/>
    <w:rsid w:val="00131A11"/>
    <w:rsid w:val="00131AAF"/>
    <w:rsid w:val="00132921"/>
    <w:rsid w:val="00132FFC"/>
    <w:rsid w:val="00133F39"/>
    <w:rsid w:val="00134716"/>
    <w:rsid w:val="001350F8"/>
    <w:rsid w:val="00135EB9"/>
    <w:rsid w:val="00136B9E"/>
    <w:rsid w:val="00141E28"/>
    <w:rsid w:val="00143613"/>
    <w:rsid w:val="0014410D"/>
    <w:rsid w:val="00144786"/>
    <w:rsid w:val="00145B26"/>
    <w:rsid w:val="00145DAD"/>
    <w:rsid w:val="00146345"/>
    <w:rsid w:val="00147E73"/>
    <w:rsid w:val="00150E90"/>
    <w:rsid w:val="001510CF"/>
    <w:rsid w:val="0015113A"/>
    <w:rsid w:val="0015132E"/>
    <w:rsid w:val="001519D2"/>
    <w:rsid w:val="00152684"/>
    <w:rsid w:val="00152C39"/>
    <w:rsid w:val="001531C3"/>
    <w:rsid w:val="00153D39"/>
    <w:rsid w:val="00154886"/>
    <w:rsid w:val="00154C30"/>
    <w:rsid w:val="00154C71"/>
    <w:rsid w:val="001551EA"/>
    <w:rsid w:val="001553E4"/>
    <w:rsid w:val="00156292"/>
    <w:rsid w:val="001563D0"/>
    <w:rsid w:val="0015686E"/>
    <w:rsid w:val="00156A81"/>
    <w:rsid w:val="00157BC7"/>
    <w:rsid w:val="00160149"/>
    <w:rsid w:val="00160DE1"/>
    <w:rsid w:val="00161297"/>
    <w:rsid w:val="00161324"/>
    <w:rsid w:val="00161CBD"/>
    <w:rsid w:val="0016215A"/>
    <w:rsid w:val="00162368"/>
    <w:rsid w:val="001628DB"/>
    <w:rsid w:val="00162D9B"/>
    <w:rsid w:val="001632AB"/>
    <w:rsid w:val="00163D9F"/>
    <w:rsid w:val="0016419A"/>
    <w:rsid w:val="001643E8"/>
    <w:rsid w:val="0016445C"/>
    <w:rsid w:val="00165197"/>
    <w:rsid w:val="001666D8"/>
    <w:rsid w:val="00166EE9"/>
    <w:rsid w:val="00167BE6"/>
    <w:rsid w:val="00170230"/>
    <w:rsid w:val="00170C02"/>
    <w:rsid w:val="00171743"/>
    <w:rsid w:val="00171E57"/>
    <w:rsid w:val="001740DF"/>
    <w:rsid w:val="001743E7"/>
    <w:rsid w:val="00175C43"/>
    <w:rsid w:val="00175DFF"/>
    <w:rsid w:val="00176E39"/>
    <w:rsid w:val="00177295"/>
    <w:rsid w:val="001772DD"/>
    <w:rsid w:val="00177493"/>
    <w:rsid w:val="0018090E"/>
    <w:rsid w:val="00180C76"/>
    <w:rsid w:val="001816A1"/>
    <w:rsid w:val="00181B5A"/>
    <w:rsid w:val="00181D98"/>
    <w:rsid w:val="001838FA"/>
    <w:rsid w:val="001856B7"/>
    <w:rsid w:val="0018650A"/>
    <w:rsid w:val="001866EE"/>
    <w:rsid w:val="00186992"/>
    <w:rsid w:val="00186FA6"/>
    <w:rsid w:val="0018762D"/>
    <w:rsid w:val="0018773C"/>
    <w:rsid w:val="001877CA"/>
    <w:rsid w:val="00190FFB"/>
    <w:rsid w:val="0019127D"/>
    <w:rsid w:val="001927CC"/>
    <w:rsid w:val="00192DC4"/>
    <w:rsid w:val="00192E1F"/>
    <w:rsid w:val="001933DD"/>
    <w:rsid w:val="0019373E"/>
    <w:rsid w:val="00193C51"/>
    <w:rsid w:val="00194AD1"/>
    <w:rsid w:val="00194FE0"/>
    <w:rsid w:val="00196762"/>
    <w:rsid w:val="00196B27"/>
    <w:rsid w:val="00196D01"/>
    <w:rsid w:val="001A01E0"/>
    <w:rsid w:val="001A06FA"/>
    <w:rsid w:val="001A0FD1"/>
    <w:rsid w:val="001A14B8"/>
    <w:rsid w:val="001A1832"/>
    <w:rsid w:val="001A1983"/>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519"/>
    <w:rsid w:val="001B0961"/>
    <w:rsid w:val="001B18C7"/>
    <w:rsid w:val="001B19A1"/>
    <w:rsid w:val="001B21ED"/>
    <w:rsid w:val="001B257E"/>
    <w:rsid w:val="001B2867"/>
    <w:rsid w:val="001B3A3F"/>
    <w:rsid w:val="001B40DE"/>
    <w:rsid w:val="001B476F"/>
    <w:rsid w:val="001B7C75"/>
    <w:rsid w:val="001C0ABC"/>
    <w:rsid w:val="001C125C"/>
    <w:rsid w:val="001C2419"/>
    <w:rsid w:val="001C265D"/>
    <w:rsid w:val="001C29CD"/>
    <w:rsid w:val="001C3063"/>
    <w:rsid w:val="001C3D63"/>
    <w:rsid w:val="001C3F29"/>
    <w:rsid w:val="001C4789"/>
    <w:rsid w:val="001C4FC8"/>
    <w:rsid w:val="001C55E1"/>
    <w:rsid w:val="001C5E08"/>
    <w:rsid w:val="001C6058"/>
    <w:rsid w:val="001C617B"/>
    <w:rsid w:val="001C65F5"/>
    <w:rsid w:val="001C7644"/>
    <w:rsid w:val="001D200A"/>
    <w:rsid w:val="001D220E"/>
    <w:rsid w:val="001D3B88"/>
    <w:rsid w:val="001D3DBC"/>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8C9"/>
    <w:rsid w:val="00203A69"/>
    <w:rsid w:val="00203AD9"/>
    <w:rsid w:val="00204FD5"/>
    <w:rsid w:val="00206427"/>
    <w:rsid w:val="00206B50"/>
    <w:rsid w:val="00206E89"/>
    <w:rsid w:val="0020714F"/>
    <w:rsid w:val="0020737B"/>
    <w:rsid w:val="00210338"/>
    <w:rsid w:val="002106C7"/>
    <w:rsid w:val="002109BC"/>
    <w:rsid w:val="00211542"/>
    <w:rsid w:val="002115E2"/>
    <w:rsid w:val="00211890"/>
    <w:rsid w:val="00211CD5"/>
    <w:rsid w:val="002128B0"/>
    <w:rsid w:val="00212BBB"/>
    <w:rsid w:val="00212C70"/>
    <w:rsid w:val="00212CC9"/>
    <w:rsid w:val="00214667"/>
    <w:rsid w:val="002164D6"/>
    <w:rsid w:val="00216564"/>
    <w:rsid w:val="00216B12"/>
    <w:rsid w:val="00216C26"/>
    <w:rsid w:val="00216CE4"/>
    <w:rsid w:val="00216E18"/>
    <w:rsid w:val="00217002"/>
    <w:rsid w:val="00217D25"/>
    <w:rsid w:val="00220150"/>
    <w:rsid w:val="00220B1E"/>
    <w:rsid w:val="00220D93"/>
    <w:rsid w:val="00221B6D"/>
    <w:rsid w:val="00222EFD"/>
    <w:rsid w:val="00223E18"/>
    <w:rsid w:val="00223E64"/>
    <w:rsid w:val="00225614"/>
    <w:rsid w:val="00225E4F"/>
    <w:rsid w:val="00226BE5"/>
    <w:rsid w:val="00226D6C"/>
    <w:rsid w:val="002303B8"/>
    <w:rsid w:val="0023064D"/>
    <w:rsid w:val="00230D48"/>
    <w:rsid w:val="0023147E"/>
    <w:rsid w:val="002314C8"/>
    <w:rsid w:val="002323C8"/>
    <w:rsid w:val="002330D7"/>
    <w:rsid w:val="00233EF1"/>
    <w:rsid w:val="002348BC"/>
    <w:rsid w:val="00235752"/>
    <w:rsid w:val="0023632E"/>
    <w:rsid w:val="00236CF1"/>
    <w:rsid w:val="0023718D"/>
    <w:rsid w:val="002373DF"/>
    <w:rsid w:val="00240202"/>
    <w:rsid w:val="0024074B"/>
    <w:rsid w:val="00240B64"/>
    <w:rsid w:val="00240FF7"/>
    <w:rsid w:val="002415B8"/>
    <w:rsid w:val="002420E9"/>
    <w:rsid w:val="0024225C"/>
    <w:rsid w:val="002422F3"/>
    <w:rsid w:val="00242649"/>
    <w:rsid w:val="00242B03"/>
    <w:rsid w:val="00242DD2"/>
    <w:rsid w:val="002438EA"/>
    <w:rsid w:val="00243FB3"/>
    <w:rsid w:val="00244F89"/>
    <w:rsid w:val="00245388"/>
    <w:rsid w:val="002455D9"/>
    <w:rsid w:val="002511A2"/>
    <w:rsid w:val="002518DB"/>
    <w:rsid w:val="00251D61"/>
    <w:rsid w:val="002530C2"/>
    <w:rsid w:val="00255959"/>
    <w:rsid w:val="00255CC3"/>
    <w:rsid w:val="00256917"/>
    <w:rsid w:val="002570B3"/>
    <w:rsid w:val="00260172"/>
    <w:rsid w:val="002630E9"/>
    <w:rsid w:val="002634FC"/>
    <w:rsid w:val="00264588"/>
    <w:rsid w:val="002647FF"/>
    <w:rsid w:val="00264915"/>
    <w:rsid w:val="00265813"/>
    <w:rsid w:val="002665EC"/>
    <w:rsid w:val="00266740"/>
    <w:rsid w:val="0026692E"/>
    <w:rsid w:val="00267929"/>
    <w:rsid w:val="0027002F"/>
    <w:rsid w:val="002705F4"/>
    <w:rsid w:val="00270AD8"/>
    <w:rsid w:val="002711A2"/>
    <w:rsid w:val="002712C2"/>
    <w:rsid w:val="002717B8"/>
    <w:rsid w:val="00271A16"/>
    <w:rsid w:val="00271BBF"/>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28A"/>
    <w:rsid w:val="0028477B"/>
    <w:rsid w:val="002861DE"/>
    <w:rsid w:val="00286B09"/>
    <w:rsid w:val="00286F9F"/>
    <w:rsid w:val="00287413"/>
    <w:rsid w:val="0028785B"/>
    <w:rsid w:val="002908EC"/>
    <w:rsid w:val="00290AC4"/>
    <w:rsid w:val="002917D1"/>
    <w:rsid w:val="00291EBC"/>
    <w:rsid w:val="00293651"/>
    <w:rsid w:val="00293C1D"/>
    <w:rsid w:val="00294551"/>
    <w:rsid w:val="00294765"/>
    <w:rsid w:val="00295B91"/>
    <w:rsid w:val="0029606C"/>
    <w:rsid w:val="002963FC"/>
    <w:rsid w:val="0029657A"/>
    <w:rsid w:val="00296C96"/>
    <w:rsid w:val="002975FB"/>
    <w:rsid w:val="00297F9D"/>
    <w:rsid w:val="002A0F5E"/>
    <w:rsid w:val="002A11BD"/>
    <w:rsid w:val="002A122A"/>
    <w:rsid w:val="002A354C"/>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10E"/>
    <w:rsid w:val="002B3305"/>
    <w:rsid w:val="002B3C5B"/>
    <w:rsid w:val="002B5441"/>
    <w:rsid w:val="002B5517"/>
    <w:rsid w:val="002B5743"/>
    <w:rsid w:val="002B6920"/>
    <w:rsid w:val="002B6B84"/>
    <w:rsid w:val="002C0374"/>
    <w:rsid w:val="002C0D01"/>
    <w:rsid w:val="002C167F"/>
    <w:rsid w:val="002C1805"/>
    <w:rsid w:val="002C3001"/>
    <w:rsid w:val="002C3444"/>
    <w:rsid w:val="002C3A61"/>
    <w:rsid w:val="002C5027"/>
    <w:rsid w:val="002C53F1"/>
    <w:rsid w:val="002C5D25"/>
    <w:rsid w:val="002C6165"/>
    <w:rsid w:val="002C61C6"/>
    <w:rsid w:val="002C6364"/>
    <w:rsid w:val="002C68CB"/>
    <w:rsid w:val="002C6F0A"/>
    <w:rsid w:val="002C7EAC"/>
    <w:rsid w:val="002D1462"/>
    <w:rsid w:val="002D1F63"/>
    <w:rsid w:val="002D2002"/>
    <w:rsid w:val="002D238D"/>
    <w:rsid w:val="002D239D"/>
    <w:rsid w:val="002D2A02"/>
    <w:rsid w:val="002D2A09"/>
    <w:rsid w:val="002D2B39"/>
    <w:rsid w:val="002D3A6B"/>
    <w:rsid w:val="002D41DC"/>
    <w:rsid w:val="002D4324"/>
    <w:rsid w:val="002D52C0"/>
    <w:rsid w:val="002D54F5"/>
    <w:rsid w:val="002D644D"/>
    <w:rsid w:val="002E19D0"/>
    <w:rsid w:val="002E2762"/>
    <w:rsid w:val="002E317F"/>
    <w:rsid w:val="002E395E"/>
    <w:rsid w:val="002E3F2A"/>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2DF3"/>
    <w:rsid w:val="002F3251"/>
    <w:rsid w:val="002F46FC"/>
    <w:rsid w:val="002F5C32"/>
    <w:rsid w:val="003006EA"/>
    <w:rsid w:val="00300E9F"/>
    <w:rsid w:val="00301280"/>
    <w:rsid w:val="003027AA"/>
    <w:rsid w:val="00302CDA"/>
    <w:rsid w:val="003044D4"/>
    <w:rsid w:val="00304A28"/>
    <w:rsid w:val="00305501"/>
    <w:rsid w:val="00306333"/>
    <w:rsid w:val="00310CE8"/>
    <w:rsid w:val="00311D24"/>
    <w:rsid w:val="00311EF4"/>
    <w:rsid w:val="00312650"/>
    <w:rsid w:val="003133FC"/>
    <w:rsid w:val="00313EC4"/>
    <w:rsid w:val="003150B1"/>
    <w:rsid w:val="00316C90"/>
    <w:rsid w:val="003173E0"/>
    <w:rsid w:val="00317D37"/>
    <w:rsid w:val="00320159"/>
    <w:rsid w:val="00321D1B"/>
    <w:rsid w:val="003233F7"/>
    <w:rsid w:val="003243AF"/>
    <w:rsid w:val="00325332"/>
    <w:rsid w:val="00325469"/>
    <w:rsid w:val="00327C2A"/>
    <w:rsid w:val="00327FBF"/>
    <w:rsid w:val="0033032D"/>
    <w:rsid w:val="00330465"/>
    <w:rsid w:val="00330600"/>
    <w:rsid w:val="00330697"/>
    <w:rsid w:val="0033100C"/>
    <w:rsid w:val="00331522"/>
    <w:rsid w:val="00331A56"/>
    <w:rsid w:val="00331DAB"/>
    <w:rsid w:val="00333FB0"/>
    <w:rsid w:val="00334BBC"/>
    <w:rsid w:val="00334F7E"/>
    <w:rsid w:val="00335960"/>
    <w:rsid w:val="00335F65"/>
    <w:rsid w:val="00336A22"/>
    <w:rsid w:val="00336A9C"/>
    <w:rsid w:val="00341C71"/>
    <w:rsid w:val="00341EDA"/>
    <w:rsid w:val="00342E41"/>
    <w:rsid w:val="00342F9F"/>
    <w:rsid w:val="003437E8"/>
    <w:rsid w:val="00344900"/>
    <w:rsid w:val="00345A36"/>
    <w:rsid w:val="003466C7"/>
    <w:rsid w:val="00346AAB"/>
    <w:rsid w:val="00346DF9"/>
    <w:rsid w:val="003504AD"/>
    <w:rsid w:val="00351463"/>
    <w:rsid w:val="00352F48"/>
    <w:rsid w:val="00353326"/>
    <w:rsid w:val="0035361A"/>
    <w:rsid w:val="003541A3"/>
    <w:rsid w:val="0035442A"/>
    <w:rsid w:val="00354900"/>
    <w:rsid w:val="00354B4A"/>
    <w:rsid w:val="003579B3"/>
    <w:rsid w:val="00357D06"/>
    <w:rsid w:val="003607E9"/>
    <w:rsid w:val="003609E2"/>
    <w:rsid w:val="00361B78"/>
    <w:rsid w:val="00361CD3"/>
    <w:rsid w:val="0036284A"/>
    <w:rsid w:val="00363537"/>
    <w:rsid w:val="0036393B"/>
    <w:rsid w:val="00363DBE"/>
    <w:rsid w:val="00364230"/>
    <w:rsid w:val="003642BB"/>
    <w:rsid w:val="00364FDF"/>
    <w:rsid w:val="00366DF1"/>
    <w:rsid w:val="00367AC1"/>
    <w:rsid w:val="00367BD8"/>
    <w:rsid w:val="00370725"/>
    <w:rsid w:val="003707D3"/>
    <w:rsid w:val="00370DCC"/>
    <w:rsid w:val="00373C5D"/>
    <w:rsid w:val="00373C76"/>
    <w:rsid w:val="0037422E"/>
    <w:rsid w:val="00374F47"/>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1F5"/>
    <w:rsid w:val="00384B2A"/>
    <w:rsid w:val="003850F7"/>
    <w:rsid w:val="00385249"/>
    <w:rsid w:val="00386540"/>
    <w:rsid w:val="00386671"/>
    <w:rsid w:val="00386A47"/>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517"/>
    <w:rsid w:val="00396C01"/>
    <w:rsid w:val="003976F4"/>
    <w:rsid w:val="00397D75"/>
    <w:rsid w:val="003A082D"/>
    <w:rsid w:val="003A0B69"/>
    <w:rsid w:val="003A0F7A"/>
    <w:rsid w:val="003A10E7"/>
    <w:rsid w:val="003A1690"/>
    <w:rsid w:val="003A16B7"/>
    <w:rsid w:val="003A1745"/>
    <w:rsid w:val="003A2920"/>
    <w:rsid w:val="003A2E56"/>
    <w:rsid w:val="003A373F"/>
    <w:rsid w:val="003A3862"/>
    <w:rsid w:val="003A436D"/>
    <w:rsid w:val="003B0565"/>
    <w:rsid w:val="003B06C5"/>
    <w:rsid w:val="003B1BC2"/>
    <w:rsid w:val="003B1C11"/>
    <w:rsid w:val="003B1C2D"/>
    <w:rsid w:val="003B1E8D"/>
    <w:rsid w:val="003B1FEC"/>
    <w:rsid w:val="003B348F"/>
    <w:rsid w:val="003B3F85"/>
    <w:rsid w:val="003B4D44"/>
    <w:rsid w:val="003B55DD"/>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19F9"/>
    <w:rsid w:val="003D214B"/>
    <w:rsid w:val="003D4208"/>
    <w:rsid w:val="003D4441"/>
    <w:rsid w:val="003D4A2A"/>
    <w:rsid w:val="003D4B44"/>
    <w:rsid w:val="003D4DAC"/>
    <w:rsid w:val="003D4FDE"/>
    <w:rsid w:val="003D5F15"/>
    <w:rsid w:val="003D7986"/>
    <w:rsid w:val="003E04AC"/>
    <w:rsid w:val="003E06C7"/>
    <w:rsid w:val="003E075E"/>
    <w:rsid w:val="003E0C5E"/>
    <w:rsid w:val="003E1352"/>
    <w:rsid w:val="003E1383"/>
    <w:rsid w:val="003E1BF1"/>
    <w:rsid w:val="003E323C"/>
    <w:rsid w:val="003E5430"/>
    <w:rsid w:val="003E5AB8"/>
    <w:rsid w:val="003E709A"/>
    <w:rsid w:val="003E77C6"/>
    <w:rsid w:val="003F0A5C"/>
    <w:rsid w:val="003F0C3A"/>
    <w:rsid w:val="003F112F"/>
    <w:rsid w:val="003F2367"/>
    <w:rsid w:val="003F2902"/>
    <w:rsid w:val="003F2CA1"/>
    <w:rsid w:val="003F2E86"/>
    <w:rsid w:val="003F2FA6"/>
    <w:rsid w:val="003F3A26"/>
    <w:rsid w:val="003F4201"/>
    <w:rsid w:val="003F566D"/>
    <w:rsid w:val="003F5CC7"/>
    <w:rsid w:val="003F5E93"/>
    <w:rsid w:val="003F6461"/>
    <w:rsid w:val="003F6C4B"/>
    <w:rsid w:val="003F6E1A"/>
    <w:rsid w:val="003F7124"/>
    <w:rsid w:val="0040161B"/>
    <w:rsid w:val="004018FE"/>
    <w:rsid w:val="00402710"/>
    <w:rsid w:val="004030AF"/>
    <w:rsid w:val="00403B07"/>
    <w:rsid w:val="00403F22"/>
    <w:rsid w:val="00404D52"/>
    <w:rsid w:val="00405C49"/>
    <w:rsid w:val="00406649"/>
    <w:rsid w:val="00406A0E"/>
    <w:rsid w:val="004101F3"/>
    <w:rsid w:val="00410B08"/>
    <w:rsid w:val="004113F4"/>
    <w:rsid w:val="00411D15"/>
    <w:rsid w:val="00412094"/>
    <w:rsid w:val="004125F3"/>
    <w:rsid w:val="004128AD"/>
    <w:rsid w:val="00413AE2"/>
    <w:rsid w:val="004145F3"/>
    <w:rsid w:val="00417BE8"/>
    <w:rsid w:val="00417E58"/>
    <w:rsid w:val="004204E3"/>
    <w:rsid w:val="0042074F"/>
    <w:rsid w:val="00420786"/>
    <w:rsid w:val="00420EE4"/>
    <w:rsid w:val="0042187F"/>
    <w:rsid w:val="00421913"/>
    <w:rsid w:val="00422464"/>
    <w:rsid w:val="0042253C"/>
    <w:rsid w:val="00422CF1"/>
    <w:rsid w:val="0042326E"/>
    <w:rsid w:val="00423366"/>
    <w:rsid w:val="00423857"/>
    <w:rsid w:val="004238F9"/>
    <w:rsid w:val="00423AB4"/>
    <w:rsid w:val="004248CA"/>
    <w:rsid w:val="00424B82"/>
    <w:rsid w:val="0042536D"/>
    <w:rsid w:val="00425447"/>
    <w:rsid w:val="004255E3"/>
    <w:rsid w:val="00425D49"/>
    <w:rsid w:val="00425E2B"/>
    <w:rsid w:val="00426A12"/>
    <w:rsid w:val="00427615"/>
    <w:rsid w:val="004278E5"/>
    <w:rsid w:val="00427A81"/>
    <w:rsid w:val="00427DE9"/>
    <w:rsid w:val="00430526"/>
    <w:rsid w:val="004309C5"/>
    <w:rsid w:val="00431864"/>
    <w:rsid w:val="00431E6E"/>
    <w:rsid w:val="00432B7C"/>
    <w:rsid w:val="00432BCC"/>
    <w:rsid w:val="00432DBC"/>
    <w:rsid w:val="004334FD"/>
    <w:rsid w:val="004335F4"/>
    <w:rsid w:val="00434573"/>
    <w:rsid w:val="00434979"/>
    <w:rsid w:val="00436818"/>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0E59"/>
    <w:rsid w:val="00451F72"/>
    <w:rsid w:val="00451F8B"/>
    <w:rsid w:val="004535E7"/>
    <w:rsid w:val="004557A8"/>
    <w:rsid w:val="00456430"/>
    <w:rsid w:val="0045656B"/>
    <w:rsid w:val="0045684E"/>
    <w:rsid w:val="004568EF"/>
    <w:rsid w:val="00456CEF"/>
    <w:rsid w:val="00460993"/>
    <w:rsid w:val="004618B5"/>
    <w:rsid w:val="00461FDC"/>
    <w:rsid w:val="00462875"/>
    <w:rsid w:val="004633F6"/>
    <w:rsid w:val="004638C4"/>
    <w:rsid w:val="00463C8E"/>
    <w:rsid w:val="00464628"/>
    <w:rsid w:val="004649FA"/>
    <w:rsid w:val="00465F11"/>
    <w:rsid w:val="004660F8"/>
    <w:rsid w:val="0046631D"/>
    <w:rsid w:val="0046700E"/>
    <w:rsid w:val="00467F06"/>
    <w:rsid w:val="00467F1E"/>
    <w:rsid w:val="00470660"/>
    <w:rsid w:val="00470F05"/>
    <w:rsid w:val="00471928"/>
    <w:rsid w:val="00472462"/>
    <w:rsid w:val="00472670"/>
    <w:rsid w:val="00472C02"/>
    <w:rsid w:val="00472DBD"/>
    <w:rsid w:val="00473314"/>
    <w:rsid w:val="0047349A"/>
    <w:rsid w:val="004739CF"/>
    <w:rsid w:val="00473C08"/>
    <w:rsid w:val="00475484"/>
    <w:rsid w:val="00475740"/>
    <w:rsid w:val="004768DA"/>
    <w:rsid w:val="004800D1"/>
    <w:rsid w:val="0048083D"/>
    <w:rsid w:val="00480CB4"/>
    <w:rsid w:val="00480E15"/>
    <w:rsid w:val="00480F04"/>
    <w:rsid w:val="004813E6"/>
    <w:rsid w:val="0048191F"/>
    <w:rsid w:val="004839E1"/>
    <w:rsid w:val="0048437F"/>
    <w:rsid w:val="004843C1"/>
    <w:rsid w:val="00484C76"/>
    <w:rsid w:val="004859FE"/>
    <w:rsid w:val="004862E9"/>
    <w:rsid w:val="0048660B"/>
    <w:rsid w:val="00487C38"/>
    <w:rsid w:val="00487D38"/>
    <w:rsid w:val="00487D6F"/>
    <w:rsid w:val="0049073A"/>
    <w:rsid w:val="004912FC"/>
    <w:rsid w:val="00491500"/>
    <w:rsid w:val="00491A99"/>
    <w:rsid w:val="00491D9E"/>
    <w:rsid w:val="00492BDD"/>
    <w:rsid w:val="00492BEB"/>
    <w:rsid w:val="00492C38"/>
    <w:rsid w:val="004936A3"/>
    <w:rsid w:val="0049381F"/>
    <w:rsid w:val="00493A82"/>
    <w:rsid w:val="00494463"/>
    <w:rsid w:val="00494F20"/>
    <w:rsid w:val="00494FCB"/>
    <w:rsid w:val="0049571D"/>
    <w:rsid w:val="004957E6"/>
    <w:rsid w:val="004958EF"/>
    <w:rsid w:val="00496289"/>
    <w:rsid w:val="00497B53"/>
    <w:rsid w:val="004A0293"/>
    <w:rsid w:val="004A083D"/>
    <w:rsid w:val="004A1648"/>
    <w:rsid w:val="004A23E6"/>
    <w:rsid w:val="004A36ED"/>
    <w:rsid w:val="004A4AA6"/>
    <w:rsid w:val="004A4B65"/>
    <w:rsid w:val="004A526E"/>
    <w:rsid w:val="004A5646"/>
    <w:rsid w:val="004A7324"/>
    <w:rsid w:val="004A7AFD"/>
    <w:rsid w:val="004B02B5"/>
    <w:rsid w:val="004B1AC6"/>
    <w:rsid w:val="004B2AE7"/>
    <w:rsid w:val="004B2F00"/>
    <w:rsid w:val="004B3606"/>
    <w:rsid w:val="004B3879"/>
    <w:rsid w:val="004B4F74"/>
    <w:rsid w:val="004B5BE6"/>
    <w:rsid w:val="004B6CE7"/>
    <w:rsid w:val="004B781B"/>
    <w:rsid w:val="004B7EE2"/>
    <w:rsid w:val="004C1982"/>
    <w:rsid w:val="004C24BD"/>
    <w:rsid w:val="004C2BED"/>
    <w:rsid w:val="004C3B1B"/>
    <w:rsid w:val="004C41A4"/>
    <w:rsid w:val="004C5249"/>
    <w:rsid w:val="004C646D"/>
    <w:rsid w:val="004C777F"/>
    <w:rsid w:val="004C789D"/>
    <w:rsid w:val="004D04A5"/>
    <w:rsid w:val="004D2DF8"/>
    <w:rsid w:val="004D4132"/>
    <w:rsid w:val="004D496C"/>
    <w:rsid w:val="004D54CD"/>
    <w:rsid w:val="004D650D"/>
    <w:rsid w:val="004D67A8"/>
    <w:rsid w:val="004D70B7"/>
    <w:rsid w:val="004D78FF"/>
    <w:rsid w:val="004D7DDE"/>
    <w:rsid w:val="004E018A"/>
    <w:rsid w:val="004E0FD4"/>
    <w:rsid w:val="004E106A"/>
    <w:rsid w:val="004E15A2"/>
    <w:rsid w:val="004E1BCE"/>
    <w:rsid w:val="004E2013"/>
    <w:rsid w:val="004E382E"/>
    <w:rsid w:val="004E3B8C"/>
    <w:rsid w:val="004E44CC"/>
    <w:rsid w:val="004E55BE"/>
    <w:rsid w:val="004E5760"/>
    <w:rsid w:val="004E5C99"/>
    <w:rsid w:val="004E6F71"/>
    <w:rsid w:val="004E7AEF"/>
    <w:rsid w:val="004F0051"/>
    <w:rsid w:val="004F0150"/>
    <w:rsid w:val="004F08EA"/>
    <w:rsid w:val="004F255B"/>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2E13"/>
    <w:rsid w:val="00503016"/>
    <w:rsid w:val="00503346"/>
    <w:rsid w:val="00503914"/>
    <w:rsid w:val="00505054"/>
    <w:rsid w:val="00505066"/>
    <w:rsid w:val="00505951"/>
    <w:rsid w:val="00505C34"/>
    <w:rsid w:val="00505E67"/>
    <w:rsid w:val="00505EE4"/>
    <w:rsid w:val="00505EE7"/>
    <w:rsid w:val="00506823"/>
    <w:rsid w:val="005072C0"/>
    <w:rsid w:val="005073A4"/>
    <w:rsid w:val="00510C73"/>
    <w:rsid w:val="00510D5C"/>
    <w:rsid w:val="00511771"/>
    <w:rsid w:val="00511D75"/>
    <w:rsid w:val="00512355"/>
    <w:rsid w:val="005124C7"/>
    <w:rsid w:val="00512C90"/>
    <w:rsid w:val="00512CF1"/>
    <w:rsid w:val="005138F2"/>
    <w:rsid w:val="00513FBC"/>
    <w:rsid w:val="00514E43"/>
    <w:rsid w:val="00515123"/>
    <w:rsid w:val="0051556D"/>
    <w:rsid w:val="005175FA"/>
    <w:rsid w:val="0052028F"/>
    <w:rsid w:val="0052041C"/>
    <w:rsid w:val="00521E20"/>
    <w:rsid w:val="00522AB2"/>
    <w:rsid w:val="00523A2E"/>
    <w:rsid w:val="00524170"/>
    <w:rsid w:val="0052427E"/>
    <w:rsid w:val="005256F3"/>
    <w:rsid w:val="0052621D"/>
    <w:rsid w:val="00527462"/>
    <w:rsid w:val="00527873"/>
    <w:rsid w:val="00530040"/>
    <w:rsid w:val="005300AB"/>
    <w:rsid w:val="005302AB"/>
    <w:rsid w:val="00530A7F"/>
    <w:rsid w:val="00531652"/>
    <w:rsid w:val="00531A43"/>
    <w:rsid w:val="00532AAB"/>
    <w:rsid w:val="00532B27"/>
    <w:rsid w:val="00534614"/>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99B"/>
    <w:rsid w:val="005502F9"/>
    <w:rsid w:val="00551288"/>
    <w:rsid w:val="00551A41"/>
    <w:rsid w:val="00552038"/>
    <w:rsid w:val="005529D8"/>
    <w:rsid w:val="00553692"/>
    <w:rsid w:val="00553CB7"/>
    <w:rsid w:val="00554A39"/>
    <w:rsid w:val="00555B3E"/>
    <w:rsid w:val="005560EB"/>
    <w:rsid w:val="0055660D"/>
    <w:rsid w:val="00557333"/>
    <w:rsid w:val="00557BDF"/>
    <w:rsid w:val="00557DD2"/>
    <w:rsid w:val="0056030C"/>
    <w:rsid w:val="00561B31"/>
    <w:rsid w:val="00562A5B"/>
    <w:rsid w:val="00563438"/>
    <w:rsid w:val="005634A6"/>
    <w:rsid w:val="005638B0"/>
    <w:rsid w:val="00563A26"/>
    <w:rsid w:val="00563B11"/>
    <w:rsid w:val="005643A3"/>
    <w:rsid w:val="005656C4"/>
    <w:rsid w:val="00565D7A"/>
    <w:rsid w:val="0056610F"/>
    <w:rsid w:val="00566A1E"/>
    <w:rsid w:val="0056734E"/>
    <w:rsid w:val="005679A6"/>
    <w:rsid w:val="00567DF1"/>
    <w:rsid w:val="005711E1"/>
    <w:rsid w:val="005721C0"/>
    <w:rsid w:val="00572606"/>
    <w:rsid w:val="005733A6"/>
    <w:rsid w:val="005733F3"/>
    <w:rsid w:val="00573B79"/>
    <w:rsid w:val="00575075"/>
    <w:rsid w:val="00575AD1"/>
    <w:rsid w:val="005765C7"/>
    <w:rsid w:val="00576828"/>
    <w:rsid w:val="00576D03"/>
    <w:rsid w:val="00577182"/>
    <w:rsid w:val="0057796D"/>
    <w:rsid w:val="00580C39"/>
    <w:rsid w:val="005818ED"/>
    <w:rsid w:val="00581FD8"/>
    <w:rsid w:val="00582EEE"/>
    <w:rsid w:val="005837DD"/>
    <w:rsid w:val="0058546D"/>
    <w:rsid w:val="0058562D"/>
    <w:rsid w:val="005864AE"/>
    <w:rsid w:val="00586C76"/>
    <w:rsid w:val="0059097C"/>
    <w:rsid w:val="00590AF8"/>
    <w:rsid w:val="00592176"/>
    <w:rsid w:val="00592EAA"/>
    <w:rsid w:val="0059367A"/>
    <w:rsid w:val="005942EF"/>
    <w:rsid w:val="005943AE"/>
    <w:rsid w:val="00595206"/>
    <w:rsid w:val="00595225"/>
    <w:rsid w:val="00595D31"/>
    <w:rsid w:val="00595EE3"/>
    <w:rsid w:val="005968D1"/>
    <w:rsid w:val="00597D43"/>
    <w:rsid w:val="005A00A1"/>
    <w:rsid w:val="005A01C8"/>
    <w:rsid w:val="005A0264"/>
    <w:rsid w:val="005A02D4"/>
    <w:rsid w:val="005A15A4"/>
    <w:rsid w:val="005A169C"/>
    <w:rsid w:val="005A1CF1"/>
    <w:rsid w:val="005A1F68"/>
    <w:rsid w:val="005A4DBF"/>
    <w:rsid w:val="005A539E"/>
    <w:rsid w:val="005A619A"/>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2AB4"/>
    <w:rsid w:val="005C33CD"/>
    <w:rsid w:val="005C4517"/>
    <w:rsid w:val="005C593E"/>
    <w:rsid w:val="005C5A0F"/>
    <w:rsid w:val="005C6593"/>
    <w:rsid w:val="005C679D"/>
    <w:rsid w:val="005C6C7C"/>
    <w:rsid w:val="005C7407"/>
    <w:rsid w:val="005C76A4"/>
    <w:rsid w:val="005D02AE"/>
    <w:rsid w:val="005D0510"/>
    <w:rsid w:val="005D142B"/>
    <w:rsid w:val="005D2DCD"/>
    <w:rsid w:val="005D2F13"/>
    <w:rsid w:val="005D4091"/>
    <w:rsid w:val="005D4105"/>
    <w:rsid w:val="005D41D7"/>
    <w:rsid w:val="005D42F8"/>
    <w:rsid w:val="005D4696"/>
    <w:rsid w:val="005D5D01"/>
    <w:rsid w:val="005D5EA2"/>
    <w:rsid w:val="005D6AA1"/>
    <w:rsid w:val="005D6EC7"/>
    <w:rsid w:val="005D713A"/>
    <w:rsid w:val="005D7B4E"/>
    <w:rsid w:val="005D7FE0"/>
    <w:rsid w:val="005E2557"/>
    <w:rsid w:val="005E2EE7"/>
    <w:rsid w:val="005E441D"/>
    <w:rsid w:val="005E4B81"/>
    <w:rsid w:val="005E4F6E"/>
    <w:rsid w:val="005E5032"/>
    <w:rsid w:val="005E50FE"/>
    <w:rsid w:val="005E62CC"/>
    <w:rsid w:val="005E65B0"/>
    <w:rsid w:val="005E6B77"/>
    <w:rsid w:val="005E6BCA"/>
    <w:rsid w:val="005E7520"/>
    <w:rsid w:val="005E7F2B"/>
    <w:rsid w:val="005F0AA4"/>
    <w:rsid w:val="005F0BFE"/>
    <w:rsid w:val="005F1009"/>
    <w:rsid w:val="005F1021"/>
    <w:rsid w:val="005F18F1"/>
    <w:rsid w:val="005F1CD3"/>
    <w:rsid w:val="005F295F"/>
    <w:rsid w:val="005F29F8"/>
    <w:rsid w:val="005F3BAC"/>
    <w:rsid w:val="005F3FD1"/>
    <w:rsid w:val="005F4396"/>
    <w:rsid w:val="005F4618"/>
    <w:rsid w:val="005F4E8C"/>
    <w:rsid w:val="005F5554"/>
    <w:rsid w:val="005F620B"/>
    <w:rsid w:val="005F665B"/>
    <w:rsid w:val="005F6FCA"/>
    <w:rsid w:val="0060059B"/>
    <w:rsid w:val="0060068F"/>
    <w:rsid w:val="00601C39"/>
    <w:rsid w:val="00601FC8"/>
    <w:rsid w:val="00602B4F"/>
    <w:rsid w:val="0060384E"/>
    <w:rsid w:val="006052F7"/>
    <w:rsid w:val="00605EF8"/>
    <w:rsid w:val="00606EC8"/>
    <w:rsid w:val="00607172"/>
    <w:rsid w:val="00607298"/>
    <w:rsid w:val="00610160"/>
    <w:rsid w:val="00611F89"/>
    <w:rsid w:val="0061200A"/>
    <w:rsid w:val="0061213D"/>
    <w:rsid w:val="00613B94"/>
    <w:rsid w:val="0061400C"/>
    <w:rsid w:val="00614331"/>
    <w:rsid w:val="0061523E"/>
    <w:rsid w:val="006152BC"/>
    <w:rsid w:val="00615BC7"/>
    <w:rsid w:val="00616152"/>
    <w:rsid w:val="006162C2"/>
    <w:rsid w:val="00616A04"/>
    <w:rsid w:val="00617CA1"/>
    <w:rsid w:val="00622048"/>
    <w:rsid w:val="006223B5"/>
    <w:rsid w:val="00622944"/>
    <w:rsid w:val="0062303A"/>
    <w:rsid w:val="00623A22"/>
    <w:rsid w:val="00624217"/>
    <w:rsid w:val="00624795"/>
    <w:rsid w:val="00624B91"/>
    <w:rsid w:val="0062578F"/>
    <w:rsid w:val="00625EFD"/>
    <w:rsid w:val="00626512"/>
    <w:rsid w:val="00626741"/>
    <w:rsid w:val="006274AF"/>
    <w:rsid w:val="00627BBF"/>
    <w:rsid w:val="00632C22"/>
    <w:rsid w:val="006339F3"/>
    <w:rsid w:val="00633BB2"/>
    <w:rsid w:val="00634119"/>
    <w:rsid w:val="0063470B"/>
    <w:rsid w:val="0063519E"/>
    <w:rsid w:val="006354D8"/>
    <w:rsid w:val="0063632E"/>
    <w:rsid w:val="0063649C"/>
    <w:rsid w:val="00640298"/>
    <w:rsid w:val="00640B06"/>
    <w:rsid w:val="00641FC6"/>
    <w:rsid w:val="006423C5"/>
    <w:rsid w:val="0064502B"/>
    <w:rsid w:val="006453AA"/>
    <w:rsid w:val="006460F7"/>
    <w:rsid w:val="006461E2"/>
    <w:rsid w:val="00646CF4"/>
    <w:rsid w:val="006474EC"/>
    <w:rsid w:val="00650187"/>
    <w:rsid w:val="0065147A"/>
    <w:rsid w:val="00651AFD"/>
    <w:rsid w:val="00652312"/>
    <w:rsid w:val="00652A0E"/>
    <w:rsid w:val="00652ADF"/>
    <w:rsid w:val="00652CCB"/>
    <w:rsid w:val="006548CE"/>
    <w:rsid w:val="006550DD"/>
    <w:rsid w:val="00655A3C"/>
    <w:rsid w:val="00655C9A"/>
    <w:rsid w:val="006562BE"/>
    <w:rsid w:val="00656936"/>
    <w:rsid w:val="00656EF1"/>
    <w:rsid w:val="006570AC"/>
    <w:rsid w:val="006571FD"/>
    <w:rsid w:val="00657C2E"/>
    <w:rsid w:val="006600F0"/>
    <w:rsid w:val="00660683"/>
    <w:rsid w:val="006620DC"/>
    <w:rsid w:val="006638D7"/>
    <w:rsid w:val="00663E81"/>
    <w:rsid w:val="0066553D"/>
    <w:rsid w:val="006655A1"/>
    <w:rsid w:val="00665F32"/>
    <w:rsid w:val="00666C1B"/>
    <w:rsid w:val="00667A92"/>
    <w:rsid w:val="006706C3"/>
    <w:rsid w:val="006716C5"/>
    <w:rsid w:val="00672A57"/>
    <w:rsid w:val="006730D4"/>
    <w:rsid w:val="0067322C"/>
    <w:rsid w:val="00673A03"/>
    <w:rsid w:val="00674685"/>
    <w:rsid w:val="00674B39"/>
    <w:rsid w:val="00674CB4"/>
    <w:rsid w:val="00676370"/>
    <w:rsid w:val="00677315"/>
    <w:rsid w:val="006773B6"/>
    <w:rsid w:val="006779F2"/>
    <w:rsid w:val="00677C89"/>
    <w:rsid w:val="00680880"/>
    <w:rsid w:val="00683C93"/>
    <w:rsid w:val="0068493A"/>
    <w:rsid w:val="00685F36"/>
    <w:rsid w:val="006864D0"/>
    <w:rsid w:val="006869CE"/>
    <w:rsid w:val="00686AC9"/>
    <w:rsid w:val="006879DE"/>
    <w:rsid w:val="00690683"/>
    <w:rsid w:val="006915EC"/>
    <w:rsid w:val="006917A2"/>
    <w:rsid w:val="00692071"/>
    <w:rsid w:val="006920E3"/>
    <w:rsid w:val="0069266B"/>
    <w:rsid w:val="00692787"/>
    <w:rsid w:val="006928C5"/>
    <w:rsid w:val="00692AB8"/>
    <w:rsid w:val="006953FC"/>
    <w:rsid w:val="00696AAE"/>
    <w:rsid w:val="00696B9F"/>
    <w:rsid w:val="00696D29"/>
    <w:rsid w:val="006977B2"/>
    <w:rsid w:val="00697A7E"/>
    <w:rsid w:val="00697BF1"/>
    <w:rsid w:val="00697F56"/>
    <w:rsid w:val="006A019B"/>
    <w:rsid w:val="006A257A"/>
    <w:rsid w:val="006A2939"/>
    <w:rsid w:val="006A2F38"/>
    <w:rsid w:val="006A639B"/>
    <w:rsid w:val="006A77B5"/>
    <w:rsid w:val="006B1191"/>
    <w:rsid w:val="006B1C39"/>
    <w:rsid w:val="006B3631"/>
    <w:rsid w:val="006B5117"/>
    <w:rsid w:val="006B5429"/>
    <w:rsid w:val="006B59CA"/>
    <w:rsid w:val="006B5D69"/>
    <w:rsid w:val="006B68DF"/>
    <w:rsid w:val="006B6E97"/>
    <w:rsid w:val="006B77AC"/>
    <w:rsid w:val="006B78C5"/>
    <w:rsid w:val="006C3610"/>
    <w:rsid w:val="006C3674"/>
    <w:rsid w:val="006C3C03"/>
    <w:rsid w:val="006C3E19"/>
    <w:rsid w:val="006C47F6"/>
    <w:rsid w:val="006C4AC5"/>
    <w:rsid w:val="006C4DA2"/>
    <w:rsid w:val="006C5F46"/>
    <w:rsid w:val="006C61ED"/>
    <w:rsid w:val="006C65F1"/>
    <w:rsid w:val="006C6EFC"/>
    <w:rsid w:val="006C7D34"/>
    <w:rsid w:val="006D0320"/>
    <w:rsid w:val="006D07E5"/>
    <w:rsid w:val="006D0882"/>
    <w:rsid w:val="006D093A"/>
    <w:rsid w:val="006D1D7B"/>
    <w:rsid w:val="006D1F98"/>
    <w:rsid w:val="006D2522"/>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10E"/>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1CD6"/>
    <w:rsid w:val="00712199"/>
    <w:rsid w:val="007121A5"/>
    <w:rsid w:val="00712AAD"/>
    <w:rsid w:val="00713248"/>
    <w:rsid w:val="0071362B"/>
    <w:rsid w:val="00714130"/>
    <w:rsid w:val="0071436C"/>
    <w:rsid w:val="00714901"/>
    <w:rsid w:val="007151B8"/>
    <w:rsid w:val="0071538E"/>
    <w:rsid w:val="00715C5C"/>
    <w:rsid w:val="00717591"/>
    <w:rsid w:val="007175FC"/>
    <w:rsid w:val="007177E4"/>
    <w:rsid w:val="007203DE"/>
    <w:rsid w:val="007215EA"/>
    <w:rsid w:val="00724CBB"/>
    <w:rsid w:val="007256CC"/>
    <w:rsid w:val="00725709"/>
    <w:rsid w:val="0072653D"/>
    <w:rsid w:val="00726A8E"/>
    <w:rsid w:val="00726E7C"/>
    <w:rsid w:val="00730D66"/>
    <w:rsid w:val="007310D1"/>
    <w:rsid w:val="00731C66"/>
    <w:rsid w:val="00731F92"/>
    <w:rsid w:val="0073258E"/>
    <w:rsid w:val="007334C1"/>
    <w:rsid w:val="0073386A"/>
    <w:rsid w:val="00733F84"/>
    <w:rsid w:val="00734514"/>
    <w:rsid w:val="007345A2"/>
    <w:rsid w:val="007349B8"/>
    <w:rsid w:val="007359A3"/>
    <w:rsid w:val="00736A81"/>
    <w:rsid w:val="00736D3F"/>
    <w:rsid w:val="00737811"/>
    <w:rsid w:val="0073787B"/>
    <w:rsid w:val="00737F3F"/>
    <w:rsid w:val="00737F8A"/>
    <w:rsid w:val="00740459"/>
    <w:rsid w:val="0074082B"/>
    <w:rsid w:val="00741B1A"/>
    <w:rsid w:val="00741B41"/>
    <w:rsid w:val="00741B9F"/>
    <w:rsid w:val="00742351"/>
    <w:rsid w:val="00742E6C"/>
    <w:rsid w:val="00742EB6"/>
    <w:rsid w:val="00743037"/>
    <w:rsid w:val="007443E2"/>
    <w:rsid w:val="00744AB2"/>
    <w:rsid w:val="007450D7"/>
    <w:rsid w:val="00745414"/>
    <w:rsid w:val="007457FE"/>
    <w:rsid w:val="00745E61"/>
    <w:rsid w:val="00745EA3"/>
    <w:rsid w:val="0074716F"/>
    <w:rsid w:val="00747605"/>
    <w:rsid w:val="007478C9"/>
    <w:rsid w:val="00747A16"/>
    <w:rsid w:val="00747C60"/>
    <w:rsid w:val="00747FE0"/>
    <w:rsid w:val="007508DF"/>
    <w:rsid w:val="007509FE"/>
    <w:rsid w:val="00750CA6"/>
    <w:rsid w:val="00751401"/>
    <w:rsid w:val="0075152D"/>
    <w:rsid w:val="00751CE2"/>
    <w:rsid w:val="00752D9A"/>
    <w:rsid w:val="007532B2"/>
    <w:rsid w:val="00754C8A"/>
    <w:rsid w:val="00755174"/>
    <w:rsid w:val="00755361"/>
    <w:rsid w:val="0075563D"/>
    <w:rsid w:val="007568D6"/>
    <w:rsid w:val="00757121"/>
    <w:rsid w:val="007577FC"/>
    <w:rsid w:val="007579EE"/>
    <w:rsid w:val="0076145B"/>
    <w:rsid w:val="007621B6"/>
    <w:rsid w:val="007621FB"/>
    <w:rsid w:val="00762B63"/>
    <w:rsid w:val="00763840"/>
    <w:rsid w:val="00763FE4"/>
    <w:rsid w:val="0076417E"/>
    <w:rsid w:val="00764C43"/>
    <w:rsid w:val="00766455"/>
    <w:rsid w:val="00766F23"/>
    <w:rsid w:val="00767C08"/>
    <w:rsid w:val="0077052B"/>
    <w:rsid w:val="00770607"/>
    <w:rsid w:val="00770C49"/>
    <w:rsid w:val="00770FE5"/>
    <w:rsid w:val="00772DF5"/>
    <w:rsid w:val="00774BD1"/>
    <w:rsid w:val="00775724"/>
    <w:rsid w:val="00776076"/>
    <w:rsid w:val="007763DB"/>
    <w:rsid w:val="00777AED"/>
    <w:rsid w:val="00781580"/>
    <w:rsid w:val="00781B8F"/>
    <w:rsid w:val="007825F8"/>
    <w:rsid w:val="00782BDD"/>
    <w:rsid w:val="00783C28"/>
    <w:rsid w:val="0078411D"/>
    <w:rsid w:val="0078455B"/>
    <w:rsid w:val="00784CEF"/>
    <w:rsid w:val="00784EFA"/>
    <w:rsid w:val="007855D3"/>
    <w:rsid w:val="00785B8C"/>
    <w:rsid w:val="00785D48"/>
    <w:rsid w:val="00786289"/>
    <w:rsid w:val="00786677"/>
    <w:rsid w:val="007870D3"/>
    <w:rsid w:val="00790729"/>
    <w:rsid w:val="00790BAE"/>
    <w:rsid w:val="0079102F"/>
    <w:rsid w:val="007919AC"/>
    <w:rsid w:val="00791CF6"/>
    <w:rsid w:val="00791D84"/>
    <w:rsid w:val="00792192"/>
    <w:rsid w:val="00792257"/>
    <w:rsid w:val="00792932"/>
    <w:rsid w:val="00793681"/>
    <w:rsid w:val="00793E74"/>
    <w:rsid w:val="0079567D"/>
    <w:rsid w:val="00795ED4"/>
    <w:rsid w:val="00796B9C"/>
    <w:rsid w:val="00796C2E"/>
    <w:rsid w:val="007A0407"/>
    <w:rsid w:val="007A071F"/>
    <w:rsid w:val="007A1C50"/>
    <w:rsid w:val="007A2135"/>
    <w:rsid w:val="007A2601"/>
    <w:rsid w:val="007A3FDE"/>
    <w:rsid w:val="007A6F7E"/>
    <w:rsid w:val="007A73F1"/>
    <w:rsid w:val="007A76BA"/>
    <w:rsid w:val="007A7C6C"/>
    <w:rsid w:val="007B1194"/>
    <w:rsid w:val="007B1532"/>
    <w:rsid w:val="007B24B1"/>
    <w:rsid w:val="007B2A3E"/>
    <w:rsid w:val="007B3E10"/>
    <w:rsid w:val="007B4ADC"/>
    <w:rsid w:val="007B55B2"/>
    <w:rsid w:val="007B5A5D"/>
    <w:rsid w:val="007B654B"/>
    <w:rsid w:val="007B7880"/>
    <w:rsid w:val="007B79A8"/>
    <w:rsid w:val="007C08FF"/>
    <w:rsid w:val="007C0D59"/>
    <w:rsid w:val="007C1B63"/>
    <w:rsid w:val="007C206C"/>
    <w:rsid w:val="007C270F"/>
    <w:rsid w:val="007C2B52"/>
    <w:rsid w:val="007C375F"/>
    <w:rsid w:val="007C3FA2"/>
    <w:rsid w:val="007C4083"/>
    <w:rsid w:val="007C444C"/>
    <w:rsid w:val="007C52C8"/>
    <w:rsid w:val="007C62E0"/>
    <w:rsid w:val="007C657C"/>
    <w:rsid w:val="007C6F21"/>
    <w:rsid w:val="007C73EE"/>
    <w:rsid w:val="007D0B84"/>
    <w:rsid w:val="007D0CD4"/>
    <w:rsid w:val="007D0D3E"/>
    <w:rsid w:val="007D12CB"/>
    <w:rsid w:val="007D156D"/>
    <w:rsid w:val="007D1E41"/>
    <w:rsid w:val="007D20AC"/>
    <w:rsid w:val="007D3698"/>
    <w:rsid w:val="007D3D17"/>
    <w:rsid w:val="007D3E7B"/>
    <w:rsid w:val="007D4375"/>
    <w:rsid w:val="007D4503"/>
    <w:rsid w:val="007D5A8B"/>
    <w:rsid w:val="007D5EA7"/>
    <w:rsid w:val="007D5F5B"/>
    <w:rsid w:val="007D65FD"/>
    <w:rsid w:val="007D7362"/>
    <w:rsid w:val="007E10DE"/>
    <w:rsid w:val="007E13D8"/>
    <w:rsid w:val="007E2125"/>
    <w:rsid w:val="007E277B"/>
    <w:rsid w:val="007E38A7"/>
    <w:rsid w:val="007E3DC8"/>
    <w:rsid w:val="007E5CB0"/>
    <w:rsid w:val="007E6C92"/>
    <w:rsid w:val="007E7DCC"/>
    <w:rsid w:val="007F0371"/>
    <w:rsid w:val="007F1528"/>
    <w:rsid w:val="007F1C80"/>
    <w:rsid w:val="007F25D7"/>
    <w:rsid w:val="007F2E2C"/>
    <w:rsid w:val="007F3DD9"/>
    <w:rsid w:val="007F4D25"/>
    <w:rsid w:val="007F58F7"/>
    <w:rsid w:val="007F5BD4"/>
    <w:rsid w:val="007F5F57"/>
    <w:rsid w:val="007F6279"/>
    <w:rsid w:val="007F7121"/>
    <w:rsid w:val="007F7833"/>
    <w:rsid w:val="00800A36"/>
    <w:rsid w:val="008011FB"/>
    <w:rsid w:val="00801750"/>
    <w:rsid w:val="00801B26"/>
    <w:rsid w:val="00805601"/>
    <w:rsid w:val="0081005B"/>
    <w:rsid w:val="00810C64"/>
    <w:rsid w:val="00810F32"/>
    <w:rsid w:val="00811287"/>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2AFD"/>
    <w:rsid w:val="008231DC"/>
    <w:rsid w:val="0082398B"/>
    <w:rsid w:val="00824815"/>
    <w:rsid w:val="00824E8B"/>
    <w:rsid w:val="00824F71"/>
    <w:rsid w:val="008253AF"/>
    <w:rsid w:val="00825707"/>
    <w:rsid w:val="008266BB"/>
    <w:rsid w:val="008269D5"/>
    <w:rsid w:val="00827418"/>
    <w:rsid w:val="00827C3F"/>
    <w:rsid w:val="0083167E"/>
    <w:rsid w:val="00831F16"/>
    <w:rsid w:val="00832EA1"/>
    <w:rsid w:val="00833570"/>
    <w:rsid w:val="008341F0"/>
    <w:rsid w:val="00834781"/>
    <w:rsid w:val="00835A31"/>
    <w:rsid w:val="00837D6E"/>
    <w:rsid w:val="008405E1"/>
    <w:rsid w:val="00840A50"/>
    <w:rsid w:val="00841411"/>
    <w:rsid w:val="008435D2"/>
    <w:rsid w:val="00843AF4"/>
    <w:rsid w:val="00843FC0"/>
    <w:rsid w:val="0084415B"/>
    <w:rsid w:val="008446DF"/>
    <w:rsid w:val="008460DC"/>
    <w:rsid w:val="00846236"/>
    <w:rsid w:val="008466B6"/>
    <w:rsid w:val="00850CF8"/>
    <w:rsid w:val="00850D48"/>
    <w:rsid w:val="00850FF6"/>
    <w:rsid w:val="008510EB"/>
    <w:rsid w:val="00851C2F"/>
    <w:rsid w:val="00852B4D"/>
    <w:rsid w:val="008536FF"/>
    <w:rsid w:val="00853B40"/>
    <w:rsid w:val="0085406D"/>
    <w:rsid w:val="008541DD"/>
    <w:rsid w:val="0085492B"/>
    <w:rsid w:val="00854FDC"/>
    <w:rsid w:val="00855126"/>
    <w:rsid w:val="008562A8"/>
    <w:rsid w:val="0085690A"/>
    <w:rsid w:val="00856FB0"/>
    <w:rsid w:val="008572A2"/>
    <w:rsid w:val="00857574"/>
    <w:rsid w:val="008577DA"/>
    <w:rsid w:val="00860D6C"/>
    <w:rsid w:val="0086157D"/>
    <w:rsid w:val="00861D79"/>
    <w:rsid w:val="00862168"/>
    <w:rsid w:val="0086284D"/>
    <w:rsid w:val="008635A7"/>
    <w:rsid w:val="00864FF5"/>
    <w:rsid w:val="00865A4B"/>
    <w:rsid w:val="00865CCF"/>
    <w:rsid w:val="00865D67"/>
    <w:rsid w:val="00865F8B"/>
    <w:rsid w:val="00866BBD"/>
    <w:rsid w:val="00866E36"/>
    <w:rsid w:val="008672D0"/>
    <w:rsid w:val="00870102"/>
    <w:rsid w:val="00871FB9"/>
    <w:rsid w:val="00874CE4"/>
    <w:rsid w:val="00875335"/>
    <w:rsid w:val="00875C71"/>
    <w:rsid w:val="0087623D"/>
    <w:rsid w:val="008769A8"/>
    <w:rsid w:val="008809B1"/>
    <w:rsid w:val="008815D9"/>
    <w:rsid w:val="00881ACD"/>
    <w:rsid w:val="00881D99"/>
    <w:rsid w:val="00882487"/>
    <w:rsid w:val="00882BBF"/>
    <w:rsid w:val="00882DEC"/>
    <w:rsid w:val="00884819"/>
    <w:rsid w:val="00884846"/>
    <w:rsid w:val="00885355"/>
    <w:rsid w:val="00885759"/>
    <w:rsid w:val="008862D2"/>
    <w:rsid w:val="0088634B"/>
    <w:rsid w:val="0088680D"/>
    <w:rsid w:val="00886893"/>
    <w:rsid w:val="00886ED6"/>
    <w:rsid w:val="008873A5"/>
    <w:rsid w:val="008917FE"/>
    <w:rsid w:val="00891992"/>
    <w:rsid w:val="00891FD5"/>
    <w:rsid w:val="0089389E"/>
    <w:rsid w:val="00893B2F"/>
    <w:rsid w:val="008942D8"/>
    <w:rsid w:val="008947B7"/>
    <w:rsid w:val="00894B47"/>
    <w:rsid w:val="008952A5"/>
    <w:rsid w:val="008968F5"/>
    <w:rsid w:val="00896A03"/>
    <w:rsid w:val="00896F60"/>
    <w:rsid w:val="00897663"/>
    <w:rsid w:val="00897B6A"/>
    <w:rsid w:val="008A007A"/>
    <w:rsid w:val="008A0E23"/>
    <w:rsid w:val="008A0E45"/>
    <w:rsid w:val="008A1725"/>
    <w:rsid w:val="008A1DA2"/>
    <w:rsid w:val="008A281D"/>
    <w:rsid w:val="008A3686"/>
    <w:rsid w:val="008A3BB9"/>
    <w:rsid w:val="008A3FF2"/>
    <w:rsid w:val="008A4077"/>
    <w:rsid w:val="008A4453"/>
    <w:rsid w:val="008A49E0"/>
    <w:rsid w:val="008A5318"/>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5DE7"/>
    <w:rsid w:val="008C6B96"/>
    <w:rsid w:val="008C6DE4"/>
    <w:rsid w:val="008D0753"/>
    <w:rsid w:val="008D0EAC"/>
    <w:rsid w:val="008D14B1"/>
    <w:rsid w:val="008D1C34"/>
    <w:rsid w:val="008D1EBC"/>
    <w:rsid w:val="008D3AE9"/>
    <w:rsid w:val="008D405B"/>
    <w:rsid w:val="008D629E"/>
    <w:rsid w:val="008D6F63"/>
    <w:rsid w:val="008D7A33"/>
    <w:rsid w:val="008E0A00"/>
    <w:rsid w:val="008E0B89"/>
    <w:rsid w:val="008E1DB9"/>
    <w:rsid w:val="008E20FC"/>
    <w:rsid w:val="008E2B07"/>
    <w:rsid w:val="008E3AF7"/>
    <w:rsid w:val="008E405A"/>
    <w:rsid w:val="008E54ED"/>
    <w:rsid w:val="008E6454"/>
    <w:rsid w:val="008E688A"/>
    <w:rsid w:val="008E6F67"/>
    <w:rsid w:val="008E71D2"/>
    <w:rsid w:val="008E76BF"/>
    <w:rsid w:val="008F0135"/>
    <w:rsid w:val="008F1460"/>
    <w:rsid w:val="008F2459"/>
    <w:rsid w:val="008F2C31"/>
    <w:rsid w:val="008F3566"/>
    <w:rsid w:val="008F4DD2"/>
    <w:rsid w:val="008F4F78"/>
    <w:rsid w:val="008F5897"/>
    <w:rsid w:val="008F6EB4"/>
    <w:rsid w:val="008F6EFC"/>
    <w:rsid w:val="008F76D0"/>
    <w:rsid w:val="008F7A3A"/>
    <w:rsid w:val="00901329"/>
    <w:rsid w:val="009016E3"/>
    <w:rsid w:val="00902085"/>
    <w:rsid w:val="00902426"/>
    <w:rsid w:val="00902C94"/>
    <w:rsid w:val="00903071"/>
    <w:rsid w:val="00903450"/>
    <w:rsid w:val="009042AF"/>
    <w:rsid w:val="009053DA"/>
    <w:rsid w:val="009059FF"/>
    <w:rsid w:val="00906029"/>
    <w:rsid w:val="009060FE"/>
    <w:rsid w:val="00910747"/>
    <w:rsid w:val="00910E3B"/>
    <w:rsid w:val="009122D0"/>
    <w:rsid w:val="009125B7"/>
    <w:rsid w:val="00912B41"/>
    <w:rsid w:val="00912CFB"/>
    <w:rsid w:val="009139E6"/>
    <w:rsid w:val="009175E4"/>
    <w:rsid w:val="00917AF0"/>
    <w:rsid w:val="00917C5F"/>
    <w:rsid w:val="00920A37"/>
    <w:rsid w:val="00920ACC"/>
    <w:rsid w:val="00920DC4"/>
    <w:rsid w:val="00920F8A"/>
    <w:rsid w:val="00922D49"/>
    <w:rsid w:val="009243D2"/>
    <w:rsid w:val="0092481E"/>
    <w:rsid w:val="009248B9"/>
    <w:rsid w:val="00924B44"/>
    <w:rsid w:val="0092700E"/>
    <w:rsid w:val="00927CFC"/>
    <w:rsid w:val="00927DF8"/>
    <w:rsid w:val="00930567"/>
    <w:rsid w:val="00930E5C"/>
    <w:rsid w:val="0093159F"/>
    <w:rsid w:val="00931974"/>
    <w:rsid w:val="009319B4"/>
    <w:rsid w:val="00931A16"/>
    <w:rsid w:val="0093264A"/>
    <w:rsid w:val="00932776"/>
    <w:rsid w:val="00932A90"/>
    <w:rsid w:val="00933096"/>
    <w:rsid w:val="009338C6"/>
    <w:rsid w:val="00934385"/>
    <w:rsid w:val="009350D0"/>
    <w:rsid w:val="00935FD5"/>
    <w:rsid w:val="0093607D"/>
    <w:rsid w:val="0093614F"/>
    <w:rsid w:val="009366F7"/>
    <w:rsid w:val="00936799"/>
    <w:rsid w:val="00936BA9"/>
    <w:rsid w:val="009370FC"/>
    <w:rsid w:val="009374D4"/>
    <w:rsid w:val="00937627"/>
    <w:rsid w:val="0094087B"/>
    <w:rsid w:val="0094217C"/>
    <w:rsid w:val="0094352E"/>
    <w:rsid w:val="00944100"/>
    <w:rsid w:val="00946587"/>
    <w:rsid w:val="0094720D"/>
    <w:rsid w:val="0094772D"/>
    <w:rsid w:val="00947CBB"/>
    <w:rsid w:val="0095088B"/>
    <w:rsid w:val="00950AD0"/>
    <w:rsid w:val="009511E5"/>
    <w:rsid w:val="0095149D"/>
    <w:rsid w:val="00952130"/>
    <w:rsid w:val="009521C1"/>
    <w:rsid w:val="00952A15"/>
    <w:rsid w:val="00953327"/>
    <w:rsid w:val="009534C9"/>
    <w:rsid w:val="00953743"/>
    <w:rsid w:val="00953EF6"/>
    <w:rsid w:val="0095402B"/>
    <w:rsid w:val="00955290"/>
    <w:rsid w:val="00955E90"/>
    <w:rsid w:val="00955EBD"/>
    <w:rsid w:val="009564C8"/>
    <w:rsid w:val="009568B5"/>
    <w:rsid w:val="009627B0"/>
    <w:rsid w:val="00962C37"/>
    <w:rsid w:val="00962F77"/>
    <w:rsid w:val="00963193"/>
    <w:rsid w:val="00964AA4"/>
    <w:rsid w:val="00964DE9"/>
    <w:rsid w:val="00965598"/>
    <w:rsid w:val="009665B5"/>
    <w:rsid w:val="0096660F"/>
    <w:rsid w:val="009677C7"/>
    <w:rsid w:val="009712EA"/>
    <w:rsid w:val="009729A9"/>
    <w:rsid w:val="00972A6E"/>
    <w:rsid w:val="0097484D"/>
    <w:rsid w:val="009752BE"/>
    <w:rsid w:val="009752D4"/>
    <w:rsid w:val="0097535C"/>
    <w:rsid w:val="00975A23"/>
    <w:rsid w:val="009761D3"/>
    <w:rsid w:val="009762F4"/>
    <w:rsid w:val="00976F28"/>
    <w:rsid w:val="0097737E"/>
    <w:rsid w:val="009822AB"/>
    <w:rsid w:val="00982A00"/>
    <w:rsid w:val="00983048"/>
    <w:rsid w:val="0098318A"/>
    <w:rsid w:val="0098335A"/>
    <w:rsid w:val="00983B82"/>
    <w:rsid w:val="00985A25"/>
    <w:rsid w:val="00986127"/>
    <w:rsid w:val="009864F0"/>
    <w:rsid w:val="00986D7B"/>
    <w:rsid w:val="00987481"/>
    <w:rsid w:val="00987864"/>
    <w:rsid w:val="00987BF2"/>
    <w:rsid w:val="00990141"/>
    <w:rsid w:val="0099142A"/>
    <w:rsid w:val="00993242"/>
    <w:rsid w:val="00993CF6"/>
    <w:rsid w:val="009943FA"/>
    <w:rsid w:val="00994BF7"/>
    <w:rsid w:val="009960EE"/>
    <w:rsid w:val="009963B5"/>
    <w:rsid w:val="00996ACF"/>
    <w:rsid w:val="00997F29"/>
    <w:rsid w:val="009A01B1"/>
    <w:rsid w:val="009A16CE"/>
    <w:rsid w:val="009A29D8"/>
    <w:rsid w:val="009A29E9"/>
    <w:rsid w:val="009A2D45"/>
    <w:rsid w:val="009A4E0D"/>
    <w:rsid w:val="009A56C0"/>
    <w:rsid w:val="009A6C25"/>
    <w:rsid w:val="009A6D2A"/>
    <w:rsid w:val="009A7FF9"/>
    <w:rsid w:val="009B015F"/>
    <w:rsid w:val="009B0313"/>
    <w:rsid w:val="009B04E6"/>
    <w:rsid w:val="009B05FE"/>
    <w:rsid w:val="009B0883"/>
    <w:rsid w:val="009B0AD1"/>
    <w:rsid w:val="009B0AF0"/>
    <w:rsid w:val="009B0CDF"/>
    <w:rsid w:val="009B19A0"/>
    <w:rsid w:val="009B2515"/>
    <w:rsid w:val="009B2CE1"/>
    <w:rsid w:val="009B3AFA"/>
    <w:rsid w:val="009B3B5C"/>
    <w:rsid w:val="009B4EE3"/>
    <w:rsid w:val="009B7053"/>
    <w:rsid w:val="009B7CBB"/>
    <w:rsid w:val="009C0063"/>
    <w:rsid w:val="009C030B"/>
    <w:rsid w:val="009C0321"/>
    <w:rsid w:val="009C2653"/>
    <w:rsid w:val="009C29DF"/>
    <w:rsid w:val="009C3181"/>
    <w:rsid w:val="009C48E5"/>
    <w:rsid w:val="009C555E"/>
    <w:rsid w:val="009C7936"/>
    <w:rsid w:val="009C79FB"/>
    <w:rsid w:val="009D0074"/>
    <w:rsid w:val="009D16D2"/>
    <w:rsid w:val="009D1A50"/>
    <w:rsid w:val="009D2E7D"/>
    <w:rsid w:val="009D406A"/>
    <w:rsid w:val="009D491B"/>
    <w:rsid w:val="009D65BC"/>
    <w:rsid w:val="009D7C5D"/>
    <w:rsid w:val="009D7F07"/>
    <w:rsid w:val="009D7F36"/>
    <w:rsid w:val="009E124C"/>
    <w:rsid w:val="009E1A0D"/>
    <w:rsid w:val="009E2122"/>
    <w:rsid w:val="009E2628"/>
    <w:rsid w:val="009E2729"/>
    <w:rsid w:val="009E29EC"/>
    <w:rsid w:val="009E2E72"/>
    <w:rsid w:val="009E2FC5"/>
    <w:rsid w:val="009E343C"/>
    <w:rsid w:val="009E4504"/>
    <w:rsid w:val="009E4A09"/>
    <w:rsid w:val="009E4F58"/>
    <w:rsid w:val="009E5242"/>
    <w:rsid w:val="009E7227"/>
    <w:rsid w:val="009E764E"/>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5EBC"/>
    <w:rsid w:val="009F6428"/>
    <w:rsid w:val="009F64DC"/>
    <w:rsid w:val="00A0092D"/>
    <w:rsid w:val="00A00AB9"/>
    <w:rsid w:val="00A014DF"/>
    <w:rsid w:val="00A018DB"/>
    <w:rsid w:val="00A018F9"/>
    <w:rsid w:val="00A01C8C"/>
    <w:rsid w:val="00A02A8E"/>
    <w:rsid w:val="00A02BE8"/>
    <w:rsid w:val="00A0304E"/>
    <w:rsid w:val="00A0323A"/>
    <w:rsid w:val="00A05E5D"/>
    <w:rsid w:val="00A0605C"/>
    <w:rsid w:val="00A069A8"/>
    <w:rsid w:val="00A079A4"/>
    <w:rsid w:val="00A07E4E"/>
    <w:rsid w:val="00A1046C"/>
    <w:rsid w:val="00A10996"/>
    <w:rsid w:val="00A10F50"/>
    <w:rsid w:val="00A123E9"/>
    <w:rsid w:val="00A12A8C"/>
    <w:rsid w:val="00A12D45"/>
    <w:rsid w:val="00A13326"/>
    <w:rsid w:val="00A134DC"/>
    <w:rsid w:val="00A137EE"/>
    <w:rsid w:val="00A14EA9"/>
    <w:rsid w:val="00A15114"/>
    <w:rsid w:val="00A15EAB"/>
    <w:rsid w:val="00A1667B"/>
    <w:rsid w:val="00A16854"/>
    <w:rsid w:val="00A16A80"/>
    <w:rsid w:val="00A178DD"/>
    <w:rsid w:val="00A20610"/>
    <w:rsid w:val="00A21BFE"/>
    <w:rsid w:val="00A21ED8"/>
    <w:rsid w:val="00A22707"/>
    <w:rsid w:val="00A22EA6"/>
    <w:rsid w:val="00A2353A"/>
    <w:rsid w:val="00A2374B"/>
    <w:rsid w:val="00A239BC"/>
    <w:rsid w:val="00A2500A"/>
    <w:rsid w:val="00A25379"/>
    <w:rsid w:val="00A25895"/>
    <w:rsid w:val="00A26B14"/>
    <w:rsid w:val="00A27B7B"/>
    <w:rsid w:val="00A3003D"/>
    <w:rsid w:val="00A30122"/>
    <w:rsid w:val="00A30690"/>
    <w:rsid w:val="00A30E7D"/>
    <w:rsid w:val="00A30FE4"/>
    <w:rsid w:val="00A31BFA"/>
    <w:rsid w:val="00A36F15"/>
    <w:rsid w:val="00A371B5"/>
    <w:rsid w:val="00A40D1D"/>
    <w:rsid w:val="00A40F9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59B2"/>
    <w:rsid w:val="00A56559"/>
    <w:rsid w:val="00A56B64"/>
    <w:rsid w:val="00A6114C"/>
    <w:rsid w:val="00A6310F"/>
    <w:rsid w:val="00A63741"/>
    <w:rsid w:val="00A63E2A"/>
    <w:rsid w:val="00A6494D"/>
    <w:rsid w:val="00A64AFA"/>
    <w:rsid w:val="00A64BC4"/>
    <w:rsid w:val="00A64E0C"/>
    <w:rsid w:val="00A65B5B"/>
    <w:rsid w:val="00A65E42"/>
    <w:rsid w:val="00A6716E"/>
    <w:rsid w:val="00A67D2A"/>
    <w:rsid w:val="00A67EE2"/>
    <w:rsid w:val="00A67F8F"/>
    <w:rsid w:val="00A71215"/>
    <w:rsid w:val="00A71736"/>
    <w:rsid w:val="00A71870"/>
    <w:rsid w:val="00A72A97"/>
    <w:rsid w:val="00A7380E"/>
    <w:rsid w:val="00A73EAD"/>
    <w:rsid w:val="00A740B1"/>
    <w:rsid w:val="00A74325"/>
    <w:rsid w:val="00A76915"/>
    <w:rsid w:val="00A80991"/>
    <w:rsid w:val="00A8099A"/>
    <w:rsid w:val="00A8199B"/>
    <w:rsid w:val="00A81BFA"/>
    <w:rsid w:val="00A827F3"/>
    <w:rsid w:val="00A82A69"/>
    <w:rsid w:val="00A8379B"/>
    <w:rsid w:val="00A84A7A"/>
    <w:rsid w:val="00A863C1"/>
    <w:rsid w:val="00A8660E"/>
    <w:rsid w:val="00A86A4F"/>
    <w:rsid w:val="00A879CC"/>
    <w:rsid w:val="00A9017C"/>
    <w:rsid w:val="00A90478"/>
    <w:rsid w:val="00A91319"/>
    <w:rsid w:val="00A913C6"/>
    <w:rsid w:val="00A9188B"/>
    <w:rsid w:val="00A92764"/>
    <w:rsid w:val="00A92AB8"/>
    <w:rsid w:val="00A92DE6"/>
    <w:rsid w:val="00A93164"/>
    <w:rsid w:val="00A936C8"/>
    <w:rsid w:val="00A93AA6"/>
    <w:rsid w:val="00A93E9A"/>
    <w:rsid w:val="00A95011"/>
    <w:rsid w:val="00A9575F"/>
    <w:rsid w:val="00A95CBE"/>
    <w:rsid w:val="00A95E32"/>
    <w:rsid w:val="00A9601D"/>
    <w:rsid w:val="00A9698C"/>
    <w:rsid w:val="00A97FC6"/>
    <w:rsid w:val="00AA01F2"/>
    <w:rsid w:val="00AA030E"/>
    <w:rsid w:val="00AA05AB"/>
    <w:rsid w:val="00AA0707"/>
    <w:rsid w:val="00AA0C8A"/>
    <w:rsid w:val="00AA0E9F"/>
    <w:rsid w:val="00AA1012"/>
    <w:rsid w:val="00AA1253"/>
    <w:rsid w:val="00AA1C9B"/>
    <w:rsid w:val="00AA2564"/>
    <w:rsid w:val="00AA2627"/>
    <w:rsid w:val="00AA2C77"/>
    <w:rsid w:val="00AA3E65"/>
    <w:rsid w:val="00AA4691"/>
    <w:rsid w:val="00AA4DC0"/>
    <w:rsid w:val="00AA5254"/>
    <w:rsid w:val="00AA5C59"/>
    <w:rsid w:val="00AA5D8A"/>
    <w:rsid w:val="00AA673E"/>
    <w:rsid w:val="00AA69B7"/>
    <w:rsid w:val="00AA6EDE"/>
    <w:rsid w:val="00AA77AB"/>
    <w:rsid w:val="00AB1B9B"/>
    <w:rsid w:val="00AB37FE"/>
    <w:rsid w:val="00AB3B26"/>
    <w:rsid w:val="00AB3BE9"/>
    <w:rsid w:val="00AB4D98"/>
    <w:rsid w:val="00AB51DF"/>
    <w:rsid w:val="00AB54B2"/>
    <w:rsid w:val="00AB598D"/>
    <w:rsid w:val="00AB598E"/>
    <w:rsid w:val="00AB59EB"/>
    <w:rsid w:val="00AB62DA"/>
    <w:rsid w:val="00AB6427"/>
    <w:rsid w:val="00AC0359"/>
    <w:rsid w:val="00AC0DBD"/>
    <w:rsid w:val="00AC3D17"/>
    <w:rsid w:val="00AC3E3F"/>
    <w:rsid w:val="00AC4184"/>
    <w:rsid w:val="00AC428D"/>
    <w:rsid w:val="00AC4547"/>
    <w:rsid w:val="00AC4609"/>
    <w:rsid w:val="00AC4636"/>
    <w:rsid w:val="00AC49A9"/>
    <w:rsid w:val="00AC4E14"/>
    <w:rsid w:val="00AC58FF"/>
    <w:rsid w:val="00AC6194"/>
    <w:rsid w:val="00AC6547"/>
    <w:rsid w:val="00AC67E4"/>
    <w:rsid w:val="00AC740B"/>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0953"/>
    <w:rsid w:val="00AE1E06"/>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5512"/>
    <w:rsid w:val="00AF7C38"/>
    <w:rsid w:val="00B00474"/>
    <w:rsid w:val="00B00878"/>
    <w:rsid w:val="00B0276C"/>
    <w:rsid w:val="00B0286F"/>
    <w:rsid w:val="00B02D85"/>
    <w:rsid w:val="00B030C8"/>
    <w:rsid w:val="00B03C8F"/>
    <w:rsid w:val="00B043D6"/>
    <w:rsid w:val="00B050C4"/>
    <w:rsid w:val="00B05327"/>
    <w:rsid w:val="00B0596C"/>
    <w:rsid w:val="00B066D3"/>
    <w:rsid w:val="00B068A4"/>
    <w:rsid w:val="00B06C9B"/>
    <w:rsid w:val="00B07121"/>
    <w:rsid w:val="00B07D20"/>
    <w:rsid w:val="00B07ED2"/>
    <w:rsid w:val="00B104B5"/>
    <w:rsid w:val="00B1068B"/>
    <w:rsid w:val="00B1079F"/>
    <w:rsid w:val="00B1096F"/>
    <w:rsid w:val="00B10C4B"/>
    <w:rsid w:val="00B10F65"/>
    <w:rsid w:val="00B1146C"/>
    <w:rsid w:val="00B11E1B"/>
    <w:rsid w:val="00B121B5"/>
    <w:rsid w:val="00B12DE1"/>
    <w:rsid w:val="00B12E08"/>
    <w:rsid w:val="00B130FD"/>
    <w:rsid w:val="00B13320"/>
    <w:rsid w:val="00B13D0A"/>
    <w:rsid w:val="00B1464A"/>
    <w:rsid w:val="00B14D75"/>
    <w:rsid w:val="00B15605"/>
    <w:rsid w:val="00B160CB"/>
    <w:rsid w:val="00B167D9"/>
    <w:rsid w:val="00B172F9"/>
    <w:rsid w:val="00B20507"/>
    <w:rsid w:val="00B2219E"/>
    <w:rsid w:val="00B2285D"/>
    <w:rsid w:val="00B237F8"/>
    <w:rsid w:val="00B243C7"/>
    <w:rsid w:val="00B245CD"/>
    <w:rsid w:val="00B26857"/>
    <w:rsid w:val="00B26A10"/>
    <w:rsid w:val="00B278EC"/>
    <w:rsid w:val="00B30AF1"/>
    <w:rsid w:val="00B30C3B"/>
    <w:rsid w:val="00B3356E"/>
    <w:rsid w:val="00B3392D"/>
    <w:rsid w:val="00B33A70"/>
    <w:rsid w:val="00B33F95"/>
    <w:rsid w:val="00B353A7"/>
    <w:rsid w:val="00B367CB"/>
    <w:rsid w:val="00B36E7B"/>
    <w:rsid w:val="00B37757"/>
    <w:rsid w:val="00B40D7B"/>
    <w:rsid w:val="00B4220B"/>
    <w:rsid w:val="00B42E84"/>
    <w:rsid w:val="00B42FD8"/>
    <w:rsid w:val="00B43740"/>
    <w:rsid w:val="00B43D6C"/>
    <w:rsid w:val="00B44488"/>
    <w:rsid w:val="00B4468C"/>
    <w:rsid w:val="00B4512C"/>
    <w:rsid w:val="00B45828"/>
    <w:rsid w:val="00B4583A"/>
    <w:rsid w:val="00B45F4D"/>
    <w:rsid w:val="00B477C0"/>
    <w:rsid w:val="00B47EDD"/>
    <w:rsid w:val="00B5059C"/>
    <w:rsid w:val="00B50AB6"/>
    <w:rsid w:val="00B50C14"/>
    <w:rsid w:val="00B51222"/>
    <w:rsid w:val="00B514C6"/>
    <w:rsid w:val="00B51711"/>
    <w:rsid w:val="00B51761"/>
    <w:rsid w:val="00B51829"/>
    <w:rsid w:val="00B51968"/>
    <w:rsid w:val="00B51F87"/>
    <w:rsid w:val="00B52936"/>
    <w:rsid w:val="00B529B9"/>
    <w:rsid w:val="00B52D6D"/>
    <w:rsid w:val="00B52F79"/>
    <w:rsid w:val="00B5394E"/>
    <w:rsid w:val="00B55203"/>
    <w:rsid w:val="00B55C79"/>
    <w:rsid w:val="00B56002"/>
    <w:rsid w:val="00B570C1"/>
    <w:rsid w:val="00B572E8"/>
    <w:rsid w:val="00B57514"/>
    <w:rsid w:val="00B57CE4"/>
    <w:rsid w:val="00B60142"/>
    <w:rsid w:val="00B601B0"/>
    <w:rsid w:val="00B616D3"/>
    <w:rsid w:val="00B634DD"/>
    <w:rsid w:val="00B638B6"/>
    <w:rsid w:val="00B6458A"/>
    <w:rsid w:val="00B64FB7"/>
    <w:rsid w:val="00B658C4"/>
    <w:rsid w:val="00B66841"/>
    <w:rsid w:val="00B670B3"/>
    <w:rsid w:val="00B6713D"/>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1F2F"/>
    <w:rsid w:val="00B82069"/>
    <w:rsid w:val="00B8249F"/>
    <w:rsid w:val="00B8250A"/>
    <w:rsid w:val="00B85616"/>
    <w:rsid w:val="00B87E01"/>
    <w:rsid w:val="00B90C3E"/>
    <w:rsid w:val="00B9128D"/>
    <w:rsid w:val="00B914C7"/>
    <w:rsid w:val="00B9160E"/>
    <w:rsid w:val="00B9248D"/>
    <w:rsid w:val="00B92AC7"/>
    <w:rsid w:val="00B94599"/>
    <w:rsid w:val="00B95615"/>
    <w:rsid w:val="00B96064"/>
    <w:rsid w:val="00B96F64"/>
    <w:rsid w:val="00B972EE"/>
    <w:rsid w:val="00B97A74"/>
    <w:rsid w:val="00BA051B"/>
    <w:rsid w:val="00BA08DC"/>
    <w:rsid w:val="00BA18EC"/>
    <w:rsid w:val="00BA2387"/>
    <w:rsid w:val="00BA2C23"/>
    <w:rsid w:val="00BA3299"/>
    <w:rsid w:val="00BA358D"/>
    <w:rsid w:val="00BA4104"/>
    <w:rsid w:val="00BA4CF3"/>
    <w:rsid w:val="00BA5F0A"/>
    <w:rsid w:val="00BA6595"/>
    <w:rsid w:val="00BA6B90"/>
    <w:rsid w:val="00BA6DE9"/>
    <w:rsid w:val="00BA74E6"/>
    <w:rsid w:val="00BA759C"/>
    <w:rsid w:val="00BA76BF"/>
    <w:rsid w:val="00BA797C"/>
    <w:rsid w:val="00BA7C7A"/>
    <w:rsid w:val="00BB0D0A"/>
    <w:rsid w:val="00BB0DD3"/>
    <w:rsid w:val="00BB143A"/>
    <w:rsid w:val="00BB162C"/>
    <w:rsid w:val="00BB2C94"/>
    <w:rsid w:val="00BB3913"/>
    <w:rsid w:val="00BB4C95"/>
    <w:rsid w:val="00BB58FC"/>
    <w:rsid w:val="00BB6D1C"/>
    <w:rsid w:val="00BB7BED"/>
    <w:rsid w:val="00BC0FC9"/>
    <w:rsid w:val="00BC1408"/>
    <w:rsid w:val="00BC2B85"/>
    <w:rsid w:val="00BC40D6"/>
    <w:rsid w:val="00BC4504"/>
    <w:rsid w:val="00BC4922"/>
    <w:rsid w:val="00BC4ABA"/>
    <w:rsid w:val="00BC4FAD"/>
    <w:rsid w:val="00BC54FE"/>
    <w:rsid w:val="00BC6C3B"/>
    <w:rsid w:val="00BC6F81"/>
    <w:rsid w:val="00BD0182"/>
    <w:rsid w:val="00BD01FC"/>
    <w:rsid w:val="00BD1505"/>
    <w:rsid w:val="00BD178B"/>
    <w:rsid w:val="00BD296C"/>
    <w:rsid w:val="00BD2B1D"/>
    <w:rsid w:val="00BD2B58"/>
    <w:rsid w:val="00BD38C5"/>
    <w:rsid w:val="00BD6104"/>
    <w:rsid w:val="00BD675C"/>
    <w:rsid w:val="00BD6C42"/>
    <w:rsid w:val="00BD71E6"/>
    <w:rsid w:val="00BE03E9"/>
    <w:rsid w:val="00BE0988"/>
    <w:rsid w:val="00BE37E0"/>
    <w:rsid w:val="00BE3DFB"/>
    <w:rsid w:val="00BE4A7C"/>
    <w:rsid w:val="00BE531E"/>
    <w:rsid w:val="00BE5EA7"/>
    <w:rsid w:val="00BE630D"/>
    <w:rsid w:val="00BF044F"/>
    <w:rsid w:val="00BF17B8"/>
    <w:rsid w:val="00BF1F74"/>
    <w:rsid w:val="00BF39C6"/>
    <w:rsid w:val="00BF3CC5"/>
    <w:rsid w:val="00BF40C2"/>
    <w:rsid w:val="00BF42A4"/>
    <w:rsid w:val="00BF6CCE"/>
    <w:rsid w:val="00BF7116"/>
    <w:rsid w:val="00BF7EF8"/>
    <w:rsid w:val="00C00A84"/>
    <w:rsid w:val="00C0103F"/>
    <w:rsid w:val="00C010F3"/>
    <w:rsid w:val="00C01558"/>
    <w:rsid w:val="00C02754"/>
    <w:rsid w:val="00C03083"/>
    <w:rsid w:val="00C032A9"/>
    <w:rsid w:val="00C03C73"/>
    <w:rsid w:val="00C040D9"/>
    <w:rsid w:val="00C04A0A"/>
    <w:rsid w:val="00C05394"/>
    <w:rsid w:val="00C06394"/>
    <w:rsid w:val="00C07A6E"/>
    <w:rsid w:val="00C10A0D"/>
    <w:rsid w:val="00C11811"/>
    <w:rsid w:val="00C11A43"/>
    <w:rsid w:val="00C11B96"/>
    <w:rsid w:val="00C1213D"/>
    <w:rsid w:val="00C127DB"/>
    <w:rsid w:val="00C12A34"/>
    <w:rsid w:val="00C13C3C"/>
    <w:rsid w:val="00C13EF4"/>
    <w:rsid w:val="00C1490B"/>
    <w:rsid w:val="00C15051"/>
    <w:rsid w:val="00C15108"/>
    <w:rsid w:val="00C15687"/>
    <w:rsid w:val="00C15B25"/>
    <w:rsid w:val="00C162F8"/>
    <w:rsid w:val="00C166BB"/>
    <w:rsid w:val="00C17387"/>
    <w:rsid w:val="00C17512"/>
    <w:rsid w:val="00C176C8"/>
    <w:rsid w:val="00C17E00"/>
    <w:rsid w:val="00C20217"/>
    <w:rsid w:val="00C203D4"/>
    <w:rsid w:val="00C20745"/>
    <w:rsid w:val="00C213D1"/>
    <w:rsid w:val="00C21781"/>
    <w:rsid w:val="00C22E13"/>
    <w:rsid w:val="00C22EB5"/>
    <w:rsid w:val="00C243CF"/>
    <w:rsid w:val="00C244FC"/>
    <w:rsid w:val="00C24A39"/>
    <w:rsid w:val="00C257A6"/>
    <w:rsid w:val="00C257E1"/>
    <w:rsid w:val="00C25ABF"/>
    <w:rsid w:val="00C3070D"/>
    <w:rsid w:val="00C308C8"/>
    <w:rsid w:val="00C31D0F"/>
    <w:rsid w:val="00C320E7"/>
    <w:rsid w:val="00C32F6C"/>
    <w:rsid w:val="00C33955"/>
    <w:rsid w:val="00C3475D"/>
    <w:rsid w:val="00C347B4"/>
    <w:rsid w:val="00C353BF"/>
    <w:rsid w:val="00C356C0"/>
    <w:rsid w:val="00C35EE4"/>
    <w:rsid w:val="00C4085B"/>
    <w:rsid w:val="00C409CD"/>
    <w:rsid w:val="00C41220"/>
    <w:rsid w:val="00C41706"/>
    <w:rsid w:val="00C43668"/>
    <w:rsid w:val="00C43CDD"/>
    <w:rsid w:val="00C443B1"/>
    <w:rsid w:val="00C44525"/>
    <w:rsid w:val="00C45621"/>
    <w:rsid w:val="00C45CA7"/>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4820"/>
    <w:rsid w:val="00C658F0"/>
    <w:rsid w:val="00C65C4E"/>
    <w:rsid w:val="00C66A56"/>
    <w:rsid w:val="00C66B15"/>
    <w:rsid w:val="00C7227D"/>
    <w:rsid w:val="00C72405"/>
    <w:rsid w:val="00C73B7B"/>
    <w:rsid w:val="00C73D25"/>
    <w:rsid w:val="00C755DA"/>
    <w:rsid w:val="00C7701F"/>
    <w:rsid w:val="00C8042C"/>
    <w:rsid w:val="00C80B0D"/>
    <w:rsid w:val="00C80CDA"/>
    <w:rsid w:val="00C8105B"/>
    <w:rsid w:val="00C81E8F"/>
    <w:rsid w:val="00C82464"/>
    <w:rsid w:val="00C8274E"/>
    <w:rsid w:val="00C830F4"/>
    <w:rsid w:val="00C83C29"/>
    <w:rsid w:val="00C83EC4"/>
    <w:rsid w:val="00C84EB4"/>
    <w:rsid w:val="00C85E9F"/>
    <w:rsid w:val="00C86438"/>
    <w:rsid w:val="00C86E09"/>
    <w:rsid w:val="00C86FBB"/>
    <w:rsid w:val="00C873AE"/>
    <w:rsid w:val="00C90B47"/>
    <w:rsid w:val="00C9124C"/>
    <w:rsid w:val="00C92423"/>
    <w:rsid w:val="00C93BDD"/>
    <w:rsid w:val="00C95789"/>
    <w:rsid w:val="00C95D08"/>
    <w:rsid w:val="00C96091"/>
    <w:rsid w:val="00C969A5"/>
    <w:rsid w:val="00C96B43"/>
    <w:rsid w:val="00C97EE5"/>
    <w:rsid w:val="00CA02EF"/>
    <w:rsid w:val="00CA07ED"/>
    <w:rsid w:val="00CA0EE6"/>
    <w:rsid w:val="00CA1595"/>
    <w:rsid w:val="00CA1A7A"/>
    <w:rsid w:val="00CA2809"/>
    <w:rsid w:val="00CA39BF"/>
    <w:rsid w:val="00CA4073"/>
    <w:rsid w:val="00CA43A3"/>
    <w:rsid w:val="00CA44DA"/>
    <w:rsid w:val="00CA4558"/>
    <w:rsid w:val="00CA47FD"/>
    <w:rsid w:val="00CA4E2D"/>
    <w:rsid w:val="00CA54D1"/>
    <w:rsid w:val="00CA564C"/>
    <w:rsid w:val="00CA6D06"/>
    <w:rsid w:val="00CA6F23"/>
    <w:rsid w:val="00CA761A"/>
    <w:rsid w:val="00CA77B7"/>
    <w:rsid w:val="00CB13D3"/>
    <w:rsid w:val="00CB1E24"/>
    <w:rsid w:val="00CB232B"/>
    <w:rsid w:val="00CB2820"/>
    <w:rsid w:val="00CB3322"/>
    <w:rsid w:val="00CB34D7"/>
    <w:rsid w:val="00CB44FB"/>
    <w:rsid w:val="00CB4798"/>
    <w:rsid w:val="00CB53A9"/>
    <w:rsid w:val="00CB5B36"/>
    <w:rsid w:val="00CB60B0"/>
    <w:rsid w:val="00CB6A1C"/>
    <w:rsid w:val="00CB72B9"/>
    <w:rsid w:val="00CB7B7E"/>
    <w:rsid w:val="00CC23F9"/>
    <w:rsid w:val="00CC28DB"/>
    <w:rsid w:val="00CC2CB6"/>
    <w:rsid w:val="00CC2F6E"/>
    <w:rsid w:val="00CC3425"/>
    <w:rsid w:val="00CC3662"/>
    <w:rsid w:val="00CC407A"/>
    <w:rsid w:val="00CC4549"/>
    <w:rsid w:val="00CC4947"/>
    <w:rsid w:val="00CC6E6D"/>
    <w:rsid w:val="00CC710B"/>
    <w:rsid w:val="00CD09DC"/>
    <w:rsid w:val="00CD133E"/>
    <w:rsid w:val="00CD1592"/>
    <w:rsid w:val="00CD1B85"/>
    <w:rsid w:val="00CD2727"/>
    <w:rsid w:val="00CD293F"/>
    <w:rsid w:val="00CD3559"/>
    <w:rsid w:val="00CD3FC9"/>
    <w:rsid w:val="00CD632A"/>
    <w:rsid w:val="00CD63F0"/>
    <w:rsid w:val="00CD7C79"/>
    <w:rsid w:val="00CE1025"/>
    <w:rsid w:val="00CE172B"/>
    <w:rsid w:val="00CE1CCD"/>
    <w:rsid w:val="00CE28D6"/>
    <w:rsid w:val="00CE3019"/>
    <w:rsid w:val="00CE30E3"/>
    <w:rsid w:val="00CE312E"/>
    <w:rsid w:val="00CE3D12"/>
    <w:rsid w:val="00CE3E46"/>
    <w:rsid w:val="00CE4847"/>
    <w:rsid w:val="00CE5221"/>
    <w:rsid w:val="00CE5877"/>
    <w:rsid w:val="00CE5C9C"/>
    <w:rsid w:val="00CE6597"/>
    <w:rsid w:val="00CE7203"/>
    <w:rsid w:val="00CE7948"/>
    <w:rsid w:val="00CF0094"/>
    <w:rsid w:val="00CF2005"/>
    <w:rsid w:val="00CF270A"/>
    <w:rsid w:val="00CF31C2"/>
    <w:rsid w:val="00CF3645"/>
    <w:rsid w:val="00CF373D"/>
    <w:rsid w:val="00CF3EF0"/>
    <w:rsid w:val="00CF3FF4"/>
    <w:rsid w:val="00CF455A"/>
    <w:rsid w:val="00CF5F7F"/>
    <w:rsid w:val="00CF6A48"/>
    <w:rsid w:val="00CF7D0D"/>
    <w:rsid w:val="00CF7D0F"/>
    <w:rsid w:val="00CF7FB4"/>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2EF"/>
    <w:rsid w:val="00D114FE"/>
    <w:rsid w:val="00D11AF0"/>
    <w:rsid w:val="00D12AC4"/>
    <w:rsid w:val="00D13727"/>
    <w:rsid w:val="00D15224"/>
    <w:rsid w:val="00D16522"/>
    <w:rsid w:val="00D174AE"/>
    <w:rsid w:val="00D17D21"/>
    <w:rsid w:val="00D17D22"/>
    <w:rsid w:val="00D20294"/>
    <w:rsid w:val="00D21745"/>
    <w:rsid w:val="00D228C5"/>
    <w:rsid w:val="00D228EE"/>
    <w:rsid w:val="00D2438E"/>
    <w:rsid w:val="00D255A3"/>
    <w:rsid w:val="00D25ED6"/>
    <w:rsid w:val="00D25F82"/>
    <w:rsid w:val="00D27368"/>
    <w:rsid w:val="00D3198F"/>
    <w:rsid w:val="00D31CB3"/>
    <w:rsid w:val="00D32FFF"/>
    <w:rsid w:val="00D338F0"/>
    <w:rsid w:val="00D33A3A"/>
    <w:rsid w:val="00D33D8A"/>
    <w:rsid w:val="00D343EC"/>
    <w:rsid w:val="00D36781"/>
    <w:rsid w:val="00D373B0"/>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1589"/>
    <w:rsid w:val="00D527BD"/>
    <w:rsid w:val="00D5367E"/>
    <w:rsid w:val="00D5428E"/>
    <w:rsid w:val="00D54395"/>
    <w:rsid w:val="00D54A54"/>
    <w:rsid w:val="00D54DF6"/>
    <w:rsid w:val="00D5644A"/>
    <w:rsid w:val="00D567E7"/>
    <w:rsid w:val="00D56955"/>
    <w:rsid w:val="00D5717C"/>
    <w:rsid w:val="00D5730E"/>
    <w:rsid w:val="00D57418"/>
    <w:rsid w:val="00D575ED"/>
    <w:rsid w:val="00D57DA6"/>
    <w:rsid w:val="00D6123D"/>
    <w:rsid w:val="00D61597"/>
    <w:rsid w:val="00D615BB"/>
    <w:rsid w:val="00D61C87"/>
    <w:rsid w:val="00D61CAC"/>
    <w:rsid w:val="00D63A85"/>
    <w:rsid w:val="00D63A93"/>
    <w:rsid w:val="00D6487C"/>
    <w:rsid w:val="00D64BAB"/>
    <w:rsid w:val="00D65A41"/>
    <w:rsid w:val="00D6685C"/>
    <w:rsid w:val="00D70430"/>
    <w:rsid w:val="00D707E1"/>
    <w:rsid w:val="00D70CA7"/>
    <w:rsid w:val="00D714D0"/>
    <w:rsid w:val="00D7180F"/>
    <w:rsid w:val="00D719EC"/>
    <w:rsid w:val="00D71DD0"/>
    <w:rsid w:val="00D7311C"/>
    <w:rsid w:val="00D73FED"/>
    <w:rsid w:val="00D74906"/>
    <w:rsid w:val="00D74C73"/>
    <w:rsid w:val="00D74F71"/>
    <w:rsid w:val="00D762C2"/>
    <w:rsid w:val="00D770B2"/>
    <w:rsid w:val="00D77E06"/>
    <w:rsid w:val="00D80113"/>
    <w:rsid w:val="00D80729"/>
    <w:rsid w:val="00D80DC8"/>
    <w:rsid w:val="00D814E6"/>
    <w:rsid w:val="00D81C35"/>
    <w:rsid w:val="00D81DDF"/>
    <w:rsid w:val="00D824AE"/>
    <w:rsid w:val="00D82986"/>
    <w:rsid w:val="00D82A10"/>
    <w:rsid w:val="00D82BD3"/>
    <w:rsid w:val="00D83408"/>
    <w:rsid w:val="00D83752"/>
    <w:rsid w:val="00D83AE7"/>
    <w:rsid w:val="00D84D68"/>
    <w:rsid w:val="00D864F9"/>
    <w:rsid w:val="00D86A15"/>
    <w:rsid w:val="00D86B3D"/>
    <w:rsid w:val="00D86FC5"/>
    <w:rsid w:val="00D87793"/>
    <w:rsid w:val="00D879B1"/>
    <w:rsid w:val="00D90BFD"/>
    <w:rsid w:val="00D90EA9"/>
    <w:rsid w:val="00D91633"/>
    <w:rsid w:val="00D91DAA"/>
    <w:rsid w:val="00D91F36"/>
    <w:rsid w:val="00D92695"/>
    <w:rsid w:val="00D92CD5"/>
    <w:rsid w:val="00D93D47"/>
    <w:rsid w:val="00D93F3B"/>
    <w:rsid w:val="00D944FD"/>
    <w:rsid w:val="00D94743"/>
    <w:rsid w:val="00D94783"/>
    <w:rsid w:val="00D949DF"/>
    <w:rsid w:val="00D94B67"/>
    <w:rsid w:val="00D94BA9"/>
    <w:rsid w:val="00D951D8"/>
    <w:rsid w:val="00D9567C"/>
    <w:rsid w:val="00D959BE"/>
    <w:rsid w:val="00D96534"/>
    <w:rsid w:val="00D96D5A"/>
    <w:rsid w:val="00D96F58"/>
    <w:rsid w:val="00D973E8"/>
    <w:rsid w:val="00DA00E3"/>
    <w:rsid w:val="00DA0E78"/>
    <w:rsid w:val="00DA1383"/>
    <w:rsid w:val="00DA1594"/>
    <w:rsid w:val="00DA1E5D"/>
    <w:rsid w:val="00DA35D6"/>
    <w:rsid w:val="00DA4F09"/>
    <w:rsid w:val="00DA5A48"/>
    <w:rsid w:val="00DA607F"/>
    <w:rsid w:val="00DA6850"/>
    <w:rsid w:val="00DA6C5B"/>
    <w:rsid w:val="00DB02C3"/>
    <w:rsid w:val="00DB1106"/>
    <w:rsid w:val="00DB12CA"/>
    <w:rsid w:val="00DB19C5"/>
    <w:rsid w:val="00DB1D55"/>
    <w:rsid w:val="00DB212F"/>
    <w:rsid w:val="00DB2EDB"/>
    <w:rsid w:val="00DB348A"/>
    <w:rsid w:val="00DB34DD"/>
    <w:rsid w:val="00DB514B"/>
    <w:rsid w:val="00DB553B"/>
    <w:rsid w:val="00DB6C5A"/>
    <w:rsid w:val="00DB74FD"/>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871"/>
    <w:rsid w:val="00DD29E9"/>
    <w:rsid w:val="00DD31F3"/>
    <w:rsid w:val="00DD3938"/>
    <w:rsid w:val="00DD5B04"/>
    <w:rsid w:val="00DD5D7C"/>
    <w:rsid w:val="00DD71B0"/>
    <w:rsid w:val="00DD7E98"/>
    <w:rsid w:val="00DD7F36"/>
    <w:rsid w:val="00DD7F4E"/>
    <w:rsid w:val="00DE0589"/>
    <w:rsid w:val="00DE1685"/>
    <w:rsid w:val="00DE17E3"/>
    <w:rsid w:val="00DE1AE0"/>
    <w:rsid w:val="00DE1C0C"/>
    <w:rsid w:val="00DE29D5"/>
    <w:rsid w:val="00DE3984"/>
    <w:rsid w:val="00DE3B4A"/>
    <w:rsid w:val="00DE3C4A"/>
    <w:rsid w:val="00DE4168"/>
    <w:rsid w:val="00DE447F"/>
    <w:rsid w:val="00DE575A"/>
    <w:rsid w:val="00DE5E8E"/>
    <w:rsid w:val="00DE63CA"/>
    <w:rsid w:val="00DE7757"/>
    <w:rsid w:val="00DE7947"/>
    <w:rsid w:val="00DF009A"/>
    <w:rsid w:val="00DF01DA"/>
    <w:rsid w:val="00DF0608"/>
    <w:rsid w:val="00DF0A38"/>
    <w:rsid w:val="00DF0FE3"/>
    <w:rsid w:val="00DF13A8"/>
    <w:rsid w:val="00DF2028"/>
    <w:rsid w:val="00DF21D0"/>
    <w:rsid w:val="00DF34C1"/>
    <w:rsid w:val="00DF3737"/>
    <w:rsid w:val="00DF41D1"/>
    <w:rsid w:val="00DF6172"/>
    <w:rsid w:val="00DF7483"/>
    <w:rsid w:val="00DF77EF"/>
    <w:rsid w:val="00E00223"/>
    <w:rsid w:val="00E00972"/>
    <w:rsid w:val="00E01FC1"/>
    <w:rsid w:val="00E02286"/>
    <w:rsid w:val="00E027B1"/>
    <w:rsid w:val="00E02AD9"/>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5B"/>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8F9"/>
    <w:rsid w:val="00E26BCB"/>
    <w:rsid w:val="00E270D3"/>
    <w:rsid w:val="00E27274"/>
    <w:rsid w:val="00E2744B"/>
    <w:rsid w:val="00E27572"/>
    <w:rsid w:val="00E27A76"/>
    <w:rsid w:val="00E27F7E"/>
    <w:rsid w:val="00E3002F"/>
    <w:rsid w:val="00E301A6"/>
    <w:rsid w:val="00E309D7"/>
    <w:rsid w:val="00E30DEE"/>
    <w:rsid w:val="00E317B9"/>
    <w:rsid w:val="00E321AA"/>
    <w:rsid w:val="00E32B95"/>
    <w:rsid w:val="00E3316F"/>
    <w:rsid w:val="00E335E0"/>
    <w:rsid w:val="00E343D4"/>
    <w:rsid w:val="00E35573"/>
    <w:rsid w:val="00E358D2"/>
    <w:rsid w:val="00E35C34"/>
    <w:rsid w:val="00E36E76"/>
    <w:rsid w:val="00E3779D"/>
    <w:rsid w:val="00E40305"/>
    <w:rsid w:val="00E40ADE"/>
    <w:rsid w:val="00E41D67"/>
    <w:rsid w:val="00E43F01"/>
    <w:rsid w:val="00E44B9A"/>
    <w:rsid w:val="00E460F1"/>
    <w:rsid w:val="00E46189"/>
    <w:rsid w:val="00E46878"/>
    <w:rsid w:val="00E46C28"/>
    <w:rsid w:val="00E473E4"/>
    <w:rsid w:val="00E475F2"/>
    <w:rsid w:val="00E50BA5"/>
    <w:rsid w:val="00E5284F"/>
    <w:rsid w:val="00E53108"/>
    <w:rsid w:val="00E53841"/>
    <w:rsid w:val="00E53BBE"/>
    <w:rsid w:val="00E549F2"/>
    <w:rsid w:val="00E54EB6"/>
    <w:rsid w:val="00E5529E"/>
    <w:rsid w:val="00E561DF"/>
    <w:rsid w:val="00E56791"/>
    <w:rsid w:val="00E56EA4"/>
    <w:rsid w:val="00E57291"/>
    <w:rsid w:val="00E6240F"/>
    <w:rsid w:val="00E657A9"/>
    <w:rsid w:val="00E65E7B"/>
    <w:rsid w:val="00E66DCA"/>
    <w:rsid w:val="00E67056"/>
    <w:rsid w:val="00E67E7C"/>
    <w:rsid w:val="00E708FB"/>
    <w:rsid w:val="00E721AF"/>
    <w:rsid w:val="00E72DE0"/>
    <w:rsid w:val="00E7492C"/>
    <w:rsid w:val="00E74E55"/>
    <w:rsid w:val="00E76C73"/>
    <w:rsid w:val="00E81429"/>
    <w:rsid w:val="00E81824"/>
    <w:rsid w:val="00E8357C"/>
    <w:rsid w:val="00E83B42"/>
    <w:rsid w:val="00E86EBF"/>
    <w:rsid w:val="00E87438"/>
    <w:rsid w:val="00E901AF"/>
    <w:rsid w:val="00E904E1"/>
    <w:rsid w:val="00E90663"/>
    <w:rsid w:val="00E90BF4"/>
    <w:rsid w:val="00E91008"/>
    <w:rsid w:val="00E91741"/>
    <w:rsid w:val="00E91833"/>
    <w:rsid w:val="00E96931"/>
    <w:rsid w:val="00E96C81"/>
    <w:rsid w:val="00E97C36"/>
    <w:rsid w:val="00EA0079"/>
    <w:rsid w:val="00EA0837"/>
    <w:rsid w:val="00EA11EB"/>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346"/>
    <w:rsid w:val="00EB4C23"/>
    <w:rsid w:val="00EB50A0"/>
    <w:rsid w:val="00EB52FE"/>
    <w:rsid w:val="00EB568A"/>
    <w:rsid w:val="00EB57A3"/>
    <w:rsid w:val="00EB58D2"/>
    <w:rsid w:val="00EB5E88"/>
    <w:rsid w:val="00EB6CAF"/>
    <w:rsid w:val="00EB7BDE"/>
    <w:rsid w:val="00EC106E"/>
    <w:rsid w:val="00EC1647"/>
    <w:rsid w:val="00EC20C2"/>
    <w:rsid w:val="00EC38E4"/>
    <w:rsid w:val="00EC4B5F"/>
    <w:rsid w:val="00EC6320"/>
    <w:rsid w:val="00EC6340"/>
    <w:rsid w:val="00EC6FC1"/>
    <w:rsid w:val="00ED00B0"/>
    <w:rsid w:val="00ED01F1"/>
    <w:rsid w:val="00ED0E81"/>
    <w:rsid w:val="00ED1385"/>
    <w:rsid w:val="00ED15C2"/>
    <w:rsid w:val="00ED347F"/>
    <w:rsid w:val="00ED37A2"/>
    <w:rsid w:val="00ED4AA0"/>
    <w:rsid w:val="00ED4BB5"/>
    <w:rsid w:val="00ED5E40"/>
    <w:rsid w:val="00ED6E15"/>
    <w:rsid w:val="00ED7508"/>
    <w:rsid w:val="00EE04AA"/>
    <w:rsid w:val="00EE04E7"/>
    <w:rsid w:val="00EE083D"/>
    <w:rsid w:val="00EE0DB2"/>
    <w:rsid w:val="00EE0E9A"/>
    <w:rsid w:val="00EE12A7"/>
    <w:rsid w:val="00EE2409"/>
    <w:rsid w:val="00EE3042"/>
    <w:rsid w:val="00EE30FD"/>
    <w:rsid w:val="00EE3309"/>
    <w:rsid w:val="00EE3C5A"/>
    <w:rsid w:val="00EE4547"/>
    <w:rsid w:val="00EE45A6"/>
    <w:rsid w:val="00EE4D72"/>
    <w:rsid w:val="00EE5292"/>
    <w:rsid w:val="00EE658F"/>
    <w:rsid w:val="00EE6649"/>
    <w:rsid w:val="00EE6B18"/>
    <w:rsid w:val="00EE7156"/>
    <w:rsid w:val="00EE7D3F"/>
    <w:rsid w:val="00EF020B"/>
    <w:rsid w:val="00EF23C5"/>
    <w:rsid w:val="00EF2B60"/>
    <w:rsid w:val="00EF2C79"/>
    <w:rsid w:val="00EF3241"/>
    <w:rsid w:val="00EF41CD"/>
    <w:rsid w:val="00EF472D"/>
    <w:rsid w:val="00EF524B"/>
    <w:rsid w:val="00EF58D8"/>
    <w:rsid w:val="00EF6212"/>
    <w:rsid w:val="00F00459"/>
    <w:rsid w:val="00F00FDE"/>
    <w:rsid w:val="00F01B36"/>
    <w:rsid w:val="00F01D75"/>
    <w:rsid w:val="00F0213D"/>
    <w:rsid w:val="00F03DA1"/>
    <w:rsid w:val="00F03DBB"/>
    <w:rsid w:val="00F03FDB"/>
    <w:rsid w:val="00F04349"/>
    <w:rsid w:val="00F047CB"/>
    <w:rsid w:val="00F04852"/>
    <w:rsid w:val="00F067DC"/>
    <w:rsid w:val="00F0684A"/>
    <w:rsid w:val="00F07960"/>
    <w:rsid w:val="00F07CF1"/>
    <w:rsid w:val="00F1131D"/>
    <w:rsid w:val="00F114C3"/>
    <w:rsid w:val="00F11816"/>
    <w:rsid w:val="00F119F0"/>
    <w:rsid w:val="00F11B52"/>
    <w:rsid w:val="00F11C0B"/>
    <w:rsid w:val="00F11D49"/>
    <w:rsid w:val="00F12294"/>
    <w:rsid w:val="00F1230D"/>
    <w:rsid w:val="00F12B23"/>
    <w:rsid w:val="00F1368B"/>
    <w:rsid w:val="00F13E32"/>
    <w:rsid w:val="00F142D0"/>
    <w:rsid w:val="00F15BF4"/>
    <w:rsid w:val="00F16057"/>
    <w:rsid w:val="00F20BD8"/>
    <w:rsid w:val="00F20EBB"/>
    <w:rsid w:val="00F2229D"/>
    <w:rsid w:val="00F22386"/>
    <w:rsid w:val="00F22B38"/>
    <w:rsid w:val="00F22C95"/>
    <w:rsid w:val="00F23536"/>
    <w:rsid w:val="00F23538"/>
    <w:rsid w:val="00F2356D"/>
    <w:rsid w:val="00F24631"/>
    <w:rsid w:val="00F2504F"/>
    <w:rsid w:val="00F2553B"/>
    <w:rsid w:val="00F25B9A"/>
    <w:rsid w:val="00F25C13"/>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47"/>
    <w:rsid w:val="00F47170"/>
    <w:rsid w:val="00F47BD3"/>
    <w:rsid w:val="00F47FF3"/>
    <w:rsid w:val="00F504AD"/>
    <w:rsid w:val="00F50B37"/>
    <w:rsid w:val="00F514E1"/>
    <w:rsid w:val="00F521FE"/>
    <w:rsid w:val="00F52D85"/>
    <w:rsid w:val="00F52E56"/>
    <w:rsid w:val="00F535ED"/>
    <w:rsid w:val="00F5471B"/>
    <w:rsid w:val="00F559B2"/>
    <w:rsid w:val="00F55B59"/>
    <w:rsid w:val="00F56BEB"/>
    <w:rsid w:val="00F57466"/>
    <w:rsid w:val="00F601B8"/>
    <w:rsid w:val="00F6171E"/>
    <w:rsid w:val="00F62F4B"/>
    <w:rsid w:val="00F63002"/>
    <w:rsid w:val="00F64120"/>
    <w:rsid w:val="00F646CD"/>
    <w:rsid w:val="00F65293"/>
    <w:rsid w:val="00F65969"/>
    <w:rsid w:val="00F65E52"/>
    <w:rsid w:val="00F65E5D"/>
    <w:rsid w:val="00F66C8C"/>
    <w:rsid w:val="00F70F31"/>
    <w:rsid w:val="00F71CB3"/>
    <w:rsid w:val="00F728E9"/>
    <w:rsid w:val="00F72A6B"/>
    <w:rsid w:val="00F73DC1"/>
    <w:rsid w:val="00F73E25"/>
    <w:rsid w:val="00F744C3"/>
    <w:rsid w:val="00F75043"/>
    <w:rsid w:val="00F7554E"/>
    <w:rsid w:val="00F76106"/>
    <w:rsid w:val="00F76CF7"/>
    <w:rsid w:val="00F77502"/>
    <w:rsid w:val="00F77CE9"/>
    <w:rsid w:val="00F8029A"/>
    <w:rsid w:val="00F80A42"/>
    <w:rsid w:val="00F829DA"/>
    <w:rsid w:val="00F8432A"/>
    <w:rsid w:val="00F84CFD"/>
    <w:rsid w:val="00F8705E"/>
    <w:rsid w:val="00F870DE"/>
    <w:rsid w:val="00F87698"/>
    <w:rsid w:val="00F87ED6"/>
    <w:rsid w:val="00F901E3"/>
    <w:rsid w:val="00F90409"/>
    <w:rsid w:val="00F90FEF"/>
    <w:rsid w:val="00F9180A"/>
    <w:rsid w:val="00F91BEA"/>
    <w:rsid w:val="00F92254"/>
    <w:rsid w:val="00F926D1"/>
    <w:rsid w:val="00F92DC1"/>
    <w:rsid w:val="00F92FE3"/>
    <w:rsid w:val="00F939CC"/>
    <w:rsid w:val="00F93B4A"/>
    <w:rsid w:val="00F93FE7"/>
    <w:rsid w:val="00F94E21"/>
    <w:rsid w:val="00F94F2E"/>
    <w:rsid w:val="00F951FA"/>
    <w:rsid w:val="00F95957"/>
    <w:rsid w:val="00F95FB8"/>
    <w:rsid w:val="00F96D47"/>
    <w:rsid w:val="00F96DDE"/>
    <w:rsid w:val="00F96EE0"/>
    <w:rsid w:val="00F9763C"/>
    <w:rsid w:val="00F97E99"/>
    <w:rsid w:val="00FA0323"/>
    <w:rsid w:val="00FA1296"/>
    <w:rsid w:val="00FA2663"/>
    <w:rsid w:val="00FA296C"/>
    <w:rsid w:val="00FA45F9"/>
    <w:rsid w:val="00FA5231"/>
    <w:rsid w:val="00FA62B3"/>
    <w:rsid w:val="00FA6956"/>
    <w:rsid w:val="00FA6BD5"/>
    <w:rsid w:val="00FA6F1D"/>
    <w:rsid w:val="00FA744D"/>
    <w:rsid w:val="00FA75FA"/>
    <w:rsid w:val="00FA783C"/>
    <w:rsid w:val="00FB0A48"/>
    <w:rsid w:val="00FB0EF2"/>
    <w:rsid w:val="00FB0F14"/>
    <w:rsid w:val="00FB1367"/>
    <w:rsid w:val="00FB1AA4"/>
    <w:rsid w:val="00FB1DA9"/>
    <w:rsid w:val="00FB301D"/>
    <w:rsid w:val="00FB3070"/>
    <w:rsid w:val="00FB3239"/>
    <w:rsid w:val="00FB3B5A"/>
    <w:rsid w:val="00FB4797"/>
    <w:rsid w:val="00FB5674"/>
    <w:rsid w:val="00FB5D10"/>
    <w:rsid w:val="00FC0A33"/>
    <w:rsid w:val="00FC10A2"/>
    <w:rsid w:val="00FC11B6"/>
    <w:rsid w:val="00FC149D"/>
    <w:rsid w:val="00FC1512"/>
    <w:rsid w:val="00FC1B41"/>
    <w:rsid w:val="00FC2A7D"/>
    <w:rsid w:val="00FC2CE7"/>
    <w:rsid w:val="00FC2E4B"/>
    <w:rsid w:val="00FC353E"/>
    <w:rsid w:val="00FC48C3"/>
    <w:rsid w:val="00FC4D11"/>
    <w:rsid w:val="00FC5175"/>
    <w:rsid w:val="00FC6B5B"/>
    <w:rsid w:val="00FC6C0B"/>
    <w:rsid w:val="00FC778C"/>
    <w:rsid w:val="00FC7EC0"/>
    <w:rsid w:val="00FD02D6"/>
    <w:rsid w:val="00FD0A22"/>
    <w:rsid w:val="00FD0B95"/>
    <w:rsid w:val="00FD0CA5"/>
    <w:rsid w:val="00FD15E8"/>
    <w:rsid w:val="00FD2A1F"/>
    <w:rsid w:val="00FD32D1"/>
    <w:rsid w:val="00FD3AAE"/>
    <w:rsid w:val="00FD3F95"/>
    <w:rsid w:val="00FD4271"/>
    <w:rsid w:val="00FD57F7"/>
    <w:rsid w:val="00FD70FC"/>
    <w:rsid w:val="00FE1FB9"/>
    <w:rsid w:val="00FE2588"/>
    <w:rsid w:val="00FE28E3"/>
    <w:rsid w:val="00FE31DC"/>
    <w:rsid w:val="00FE3876"/>
    <w:rsid w:val="00FE50EC"/>
    <w:rsid w:val="00FE5A74"/>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 w:val="00FF76D3"/>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iPriority w:val="9"/>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uiPriority w:val="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uiPriority w:val="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Bodytext20">
    <w:name w:val="Body text (2)_"/>
    <w:basedOn w:val="DefaultParagraphFont"/>
    <w:link w:val="Bodytext21"/>
    <w:rsid w:val="00955E90"/>
    <w:rPr>
      <w:rFonts w:ascii="David" w:eastAsia="David" w:hAnsi="David"/>
      <w:shd w:val="clear" w:color="auto" w:fill="FFFFFF"/>
    </w:rPr>
  </w:style>
  <w:style w:type="paragraph" w:customStyle="1" w:styleId="Bodytext21">
    <w:name w:val="Body text (2)"/>
    <w:basedOn w:val="Normal"/>
    <w:link w:val="Bodytext20"/>
    <w:rsid w:val="00955E90"/>
    <w:pPr>
      <w:widowControl w:val="0"/>
      <w:shd w:val="clear" w:color="auto" w:fill="FFFFFF"/>
      <w:spacing w:before="180" w:after="60" w:line="0" w:lineRule="atLeast"/>
      <w:ind w:hanging="600"/>
      <w:jc w:val="both"/>
    </w:pPr>
    <w:rPr>
      <w:rFonts w:ascii="David" w:eastAsia="David" w:hAnsi="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5.xml"/><Relationship Id="rId8" Type="http://schemas.openxmlformats.org/officeDocument/2006/relationships/image" Target="media/image2.jpeg"/><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eader" Target="header4.xml"/><Relationship Id="rId7" Type="http://schemas.openxmlformats.org/officeDocument/2006/relationships/image" Target="media/image1.jpeg"/><Relationship Id="rId16" Type="http://schemas.openxmlformats.org/officeDocument/2006/relationships/image" Target="media/image8.jpeg"/><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image" Target="media/image3.jpeg"/><Relationship Id="rId6" Type="http://schemas.openxmlformats.org/officeDocument/2006/relationships/header" Target="header1.xml"/><Relationship Id="rId24" Type="http://schemas.openxmlformats.org/officeDocument/2006/relationships/customXml" Target="../customXml/item4.xml"/><Relationship Id="rId15" Type="http://schemas.openxmlformats.org/officeDocument/2006/relationships/image" Target="media/image7.png"/><Relationship Id="rId5" Type="http://schemas.openxmlformats.org/officeDocument/2006/relationships/customXml" Target="../customXml/item1.xml"/><Relationship Id="rId23" Type="http://schemas.openxmlformats.org/officeDocument/2006/relationships/customXml" Target="../customXml/item3.xml"/><Relationship Id="rId10" Type="http://schemas.openxmlformats.org/officeDocument/2006/relationships/header" Target="header3.xml"/><Relationship Id="rId19" Type="http://schemas.openxmlformats.org/officeDocument/2006/relationships/theme" Target="theme/theme1.xml"/><Relationship Id="rId14" Type="http://schemas.openxmlformats.org/officeDocument/2006/relationships/image" Target="media/image6.png"/><Relationship Id="rId4" Type="http://schemas.openxmlformats.org/officeDocument/2006/relationships/fontTable" Target="fontTable.xml"/><Relationship Id="rId9" Type="http://schemas.openxmlformats.org/officeDocument/2006/relationships/header" Target="header2.xml"/><Relationship Id="rId22" Type="http://schemas.openxmlformats.org/officeDocument/2006/relationships/customXml" Target="../customXml/item2.xml"/></Relationships>
</file>

<file path=word/theme/_rels/theme1.xml.rels>&#65279;<?xml version="1.0" encoding="utf-8" standalone="yes"?><Relationships xmlns="http://schemas.openxmlformats.org/package/2006/relationships"><Relationship Id="rId1" Type="http://schemas.openxmlformats.org/officeDocument/2006/relationships/image" Target="../media/image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0E40E4-441B-488C-A39A-944963C12752}">
  <ds:schemaRefs>
    <ds:schemaRef ds:uri="http://schemas.openxmlformats.org/officeDocument/2006/bibliography"/>
  </ds:schemaRefs>
</ds:datastoreItem>
</file>

<file path=customXml/itemProps2.xml><?xml version="1.0" encoding="utf-8"?>
<ds:datastoreItem xmlns:ds="http://schemas.openxmlformats.org/officeDocument/2006/customXml" ds:itemID="{972F4F9F-DD0A-4B5A-ACEE-E255CF56D4B8}"/>
</file>

<file path=customXml/itemProps3.xml><?xml version="1.0" encoding="utf-8"?>
<ds:datastoreItem xmlns:ds="http://schemas.openxmlformats.org/officeDocument/2006/customXml" ds:itemID="{B31E30FA-4BE8-4FFE-A144-2ED5C7D6D4DA}"/>
</file>

<file path=customXml/itemProps4.xml><?xml version="1.0" encoding="utf-8"?>
<ds:datastoreItem xmlns:ds="http://schemas.openxmlformats.org/officeDocument/2006/customXml" ds:itemID="{5FED6A2F-4314-4CD7-B0AF-67FEE521083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212900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