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F06EE" w:rsidRPr="007C636C" w:rsidP="007C636C">
      <w:pPr>
        <w:pageBreakBefore/>
        <w:spacing w:before="1200" w:after="180" w:line="380" w:lineRule="exact"/>
        <w:outlineLvl w:val="0"/>
        <w:rPr>
          <w:rFonts w:ascii="Tahoma" w:hAnsi="Tahoma" w:cs="Tahoma"/>
          <w:b/>
          <w:bCs/>
          <w:color w:val="2A2AA6"/>
          <w:sz w:val="28"/>
          <w:szCs w:val="28"/>
          <w:rtl/>
          <w:lang w:bidi="ar-SA"/>
        </w:rPr>
      </w:pPr>
      <w:bookmarkStart w:id="0" w:name="_GoBack"/>
      <w:bookmarkEnd w:id="0"/>
      <w:r w:rsidRPr="007C636C">
        <w:rPr>
          <w:rFonts w:ascii="Tahoma" w:hAnsi="Tahoma" w:cs="Tahoma"/>
          <w:b/>
          <w:bCs/>
          <w:color w:val="2A2AA6"/>
          <w:sz w:val="28"/>
          <w:szCs w:val="28"/>
          <w:rtl/>
          <w:lang w:bidi="ar-SA"/>
        </w:rPr>
        <w:t xml:space="preserve">المقدّمة </w:t>
      </w:r>
    </w:p>
    <w:p w:rsidR="00E22CFB" w:rsidRPr="007C636C" w:rsidP="007C636C">
      <w:pPr>
        <w:ind w:right="1701"/>
        <w:jc w:val="both"/>
        <w:rPr>
          <w:rFonts w:ascii="Tahoma" w:hAnsi="Tahoma" w:cs="Tahoma"/>
          <w:sz w:val="20"/>
          <w:szCs w:val="20"/>
          <w:rtl/>
          <w:lang w:bidi="ar-SA"/>
        </w:rPr>
      </w:pPr>
      <w:r w:rsidRPr="007C636C">
        <w:rPr>
          <w:rFonts w:ascii="Tahoma" w:hAnsi="Tahoma" w:cs="Tahoma"/>
          <w:b/>
          <w:bCs/>
          <w:sz w:val="20"/>
          <w:szCs w:val="20"/>
          <w:rtl/>
          <w:lang w:bidi="ar-SA"/>
        </w:rPr>
        <w:t>كانت موجة الحرائق التي اجتاحت جميع أنحاء البلاد في تشرين الثاني 2016 الأكثر خطورة في تاريخ الدولة من حيث الأضرار التي لحقت بالممتلكات والبيئة، وللمر</w:t>
      </w:r>
      <w:r w:rsidRPr="007C636C" w:rsidR="00D92193">
        <w:rPr>
          <w:rFonts w:ascii="Tahoma" w:hAnsi="Tahoma" w:cs="Tahoma"/>
          <w:b/>
          <w:bCs/>
          <w:sz w:val="20"/>
          <w:szCs w:val="20"/>
          <w:rtl/>
          <w:lang w:bidi="ar-SA"/>
        </w:rPr>
        <w:t>ّ</w:t>
      </w:r>
      <w:r w:rsidRPr="007C636C">
        <w:rPr>
          <w:rFonts w:ascii="Tahoma" w:hAnsi="Tahoma" w:cs="Tahoma"/>
          <w:b/>
          <w:bCs/>
          <w:sz w:val="20"/>
          <w:szCs w:val="20"/>
          <w:rtl/>
          <w:lang w:bidi="ar-SA"/>
        </w:rPr>
        <w:t xml:space="preserve">ة الأولى </w:t>
      </w:r>
      <w:r w:rsidRPr="007C636C" w:rsidR="00D92193">
        <w:rPr>
          <w:rFonts w:ascii="Tahoma" w:hAnsi="Tahoma" w:cs="Tahoma"/>
          <w:b/>
          <w:bCs/>
          <w:sz w:val="20"/>
          <w:szCs w:val="20"/>
          <w:rtl/>
          <w:lang w:bidi="ar-SA"/>
        </w:rPr>
        <w:t>ألحقت إضرارًا</w:t>
      </w:r>
      <w:r w:rsidRPr="007C636C">
        <w:rPr>
          <w:rFonts w:ascii="Tahoma" w:hAnsi="Tahoma" w:cs="Tahoma"/>
          <w:b/>
          <w:bCs/>
          <w:sz w:val="20"/>
          <w:szCs w:val="20"/>
          <w:rtl/>
          <w:lang w:bidi="ar-SA"/>
        </w:rPr>
        <w:t xml:space="preserve"> حقيقي</w:t>
      </w:r>
      <w:r w:rsidRPr="007C636C" w:rsidR="00D92193">
        <w:rPr>
          <w:rFonts w:ascii="Tahoma" w:hAnsi="Tahoma" w:cs="Tahoma"/>
          <w:b/>
          <w:bCs/>
          <w:sz w:val="20"/>
          <w:szCs w:val="20"/>
          <w:rtl/>
          <w:lang w:bidi="ar-SA"/>
        </w:rPr>
        <w:t>ّ</w:t>
      </w:r>
      <w:r w:rsidRPr="007C636C">
        <w:rPr>
          <w:rFonts w:ascii="Tahoma" w:hAnsi="Tahoma" w:cs="Tahoma"/>
          <w:b/>
          <w:bCs/>
          <w:sz w:val="20"/>
          <w:szCs w:val="20"/>
          <w:rtl/>
          <w:lang w:bidi="ar-SA"/>
        </w:rPr>
        <w:t xml:space="preserve">ة بالأحياء </w:t>
      </w:r>
      <w:r w:rsidRPr="007C636C">
        <w:rPr>
          <w:rFonts w:ascii="Tahoma" w:hAnsi="Tahoma" w:cs="Tahoma"/>
          <w:b/>
          <w:bCs/>
          <w:sz w:val="20"/>
          <w:szCs w:val="20"/>
          <w:rtl/>
          <w:lang w:bidi="ar-SA"/>
        </w:rPr>
        <w:t>المدينيّة</w:t>
      </w:r>
      <w:r w:rsidRPr="007C636C">
        <w:rPr>
          <w:rFonts w:ascii="Tahoma" w:hAnsi="Tahoma" w:cs="Tahoma"/>
          <w:b/>
          <w:bCs/>
          <w:sz w:val="20"/>
          <w:szCs w:val="20"/>
          <w:rtl/>
          <w:lang w:bidi="ar-SA"/>
        </w:rPr>
        <w:t xml:space="preserve"> المكتظّة التي يسكن فيها عشرات آلاف السكّان.</w:t>
      </w:r>
      <w:r w:rsidRPr="007C636C">
        <w:rPr>
          <w:rFonts w:ascii="Tahoma" w:hAnsi="Tahoma" w:cs="Tahoma"/>
          <w:sz w:val="20"/>
          <w:szCs w:val="20"/>
          <w:rtl/>
          <w:lang w:bidi="ar-SA"/>
        </w:rPr>
        <w:t xml:space="preserve"> ابتلعت النيران أكثر من 41000 دونم من الأراضي، وتضر</w:t>
      </w:r>
      <w:r w:rsidRPr="007C636C" w:rsidR="00D92193">
        <w:rPr>
          <w:rFonts w:ascii="Tahoma" w:hAnsi="Tahoma" w:cs="Tahoma"/>
          <w:sz w:val="20"/>
          <w:szCs w:val="20"/>
          <w:rtl/>
          <w:lang w:bidi="ar-SA"/>
        </w:rPr>
        <w:t>ّ</w:t>
      </w:r>
      <w:r w:rsidRPr="007C636C">
        <w:rPr>
          <w:rFonts w:ascii="Tahoma" w:hAnsi="Tahoma" w:cs="Tahoma"/>
          <w:sz w:val="20"/>
          <w:szCs w:val="20"/>
          <w:rtl/>
          <w:lang w:bidi="ar-SA"/>
        </w:rPr>
        <w:t>ر</w:t>
      </w:r>
      <w:r w:rsidRPr="007C636C" w:rsidR="00D92193">
        <w:rPr>
          <w:rFonts w:ascii="Tahoma" w:hAnsi="Tahoma" w:cs="Tahoma"/>
          <w:sz w:val="20"/>
          <w:szCs w:val="20"/>
          <w:rtl/>
          <w:lang w:bidi="ar-SA"/>
        </w:rPr>
        <w:t>ت</w:t>
      </w:r>
      <w:r w:rsidRPr="007C636C">
        <w:rPr>
          <w:rFonts w:ascii="Tahoma" w:hAnsi="Tahoma" w:cs="Tahoma"/>
          <w:sz w:val="20"/>
          <w:szCs w:val="20"/>
          <w:rtl/>
          <w:lang w:bidi="ar-SA"/>
        </w:rPr>
        <w:t xml:space="preserve"> خلالها حوالي 1900 شقّة، تمّ هدم حوالي 580 منها، و123 سيّارة. لحسن </w:t>
      </w:r>
      <w:r w:rsidRPr="007C636C">
        <w:rPr>
          <w:rFonts w:ascii="Tahoma" w:hAnsi="Tahoma" w:cs="Tahoma"/>
          <w:sz w:val="20"/>
          <w:szCs w:val="20"/>
          <w:rtl/>
          <w:lang w:bidi="ar-SA"/>
        </w:rPr>
        <w:t>الحظ</w:t>
      </w:r>
      <w:r w:rsidRPr="007C636C" w:rsidR="00D92193">
        <w:rPr>
          <w:rFonts w:ascii="Tahoma" w:hAnsi="Tahoma" w:cs="Tahoma"/>
          <w:sz w:val="20"/>
          <w:szCs w:val="20"/>
          <w:rtl/>
          <w:lang w:bidi="ar-SA"/>
        </w:rPr>
        <w:t>ّ</w:t>
      </w:r>
      <w:r w:rsidRPr="007C636C">
        <w:rPr>
          <w:rFonts w:ascii="Tahoma" w:hAnsi="Tahoma" w:cs="Tahoma"/>
          <w:sz w:val="20"/>
          <w:szCs w:val="20"/>
          <w:rtl/>
          <w:lang w:bidi="ar-SA"/>
        </w:rPr>
        <w:t>، لم تقع خسائر في الأرواح هذه المر</w:t>
      </w:r>
      <w:r w:rsidRPr="007C636C" w:rsidR="00D92193">
        <w:rPr>
          <w:rFonts w:ascii="Tahoma" w:hAnsi="Tahoma" w:cs="Tahoma"/>
          <w:sz w:val="20"/>
          <w:szCs w:val="20"/>
          <w:rtl/>
          <w:lang w:bidi="ar-SA"/>
        </w:rPr>
        <w:t>ّ</w:t>
      </w:r>
      <w:r w:rsidRPr="007C636C">
        <w:rPr>
          <w:rFonts w:ascii="Tahoma" w:hAnsi="Tahoma" w:cs="Tahoma"/>
          <w:sz w:val="20"/>
          <w:szCs w:val="20"/>
          <w:rtl/>
          <w:lang w:bidi="ar-SA"/>
        </w:rPr>
        <w:t>ة.</w:t>
      </w:r>
    </w:p>
    <w:p w:rsidR="00EA3DD8" w:rsidRPr="007C636C" w:rsidP="007C636C">
      <w:pPr>
        <w:ind w:right="1701"/>
        <w:jc w:val="both"/>
        <w:rPr>
          <w:rFonts w:ascii="Tahoma" w:hAnsi="Tahoma" w:cs="Tahoma"/>
          <w:sz w:val="20"/>
          <w:szCs w:val="20"/>
          <w:rtl/>
          <w:lang w:bidi="ar-SA"/>
        </w:rPr>
      </w:pPr>
    </w:p>
    <w:p w:rsidR="00EA3DD8" w:rsidRPr="007C636C" w:rsidP="007C636C">
      <w:pPr>
        <w:ind w:right="1701"/>
        <w:jc w:val="both"/>
        <w:rPr>
          <w:rFonts w:ascii="Tahoma" w:hAnsi="Tahoma" w:cs="Tahoma"/>
          <w:sz w:val="20"/>
          <w:szCs w:val="20"/>
          <w:rtl/>
        </w:rPr>
      </w:pPr>
      <w:r w:rsidRPr="007C636C">
        <w:rPr>
          <w:rFonts w:ascii="Tahoma" w:hAnsi="Tahoma" w:cs="Tahoma"/>
          <w:sz w:val="20"/>
          <w:szCs w:val="20"/>
          <w:rtl/>
          <w:lang w:bidi="ar-SA"/>
        </w:rPr>
        <w:t xml:space="preserve">نتذكّر الكارثة الرهيبة التي وقعت عام 2010 وراح ضحيّتها </w:t>
      </w:r>
      <w:r w:rsidRPr="007C636C">
        <w:rPr>
          <w:rFonts w:ascii="Tahoma" w:hAnsi="Tahoma" w:cs="Tahoma"/>
          <w:sz w:val="20"/>
          <w:szCs w:val="20"/>
          <w:rtl/>
        </w:rPr>
        <w:t>44</w:t>
      </w:r>
      <w:r w:rsidRPr="007C636C">
        <w:rPr>
          <w:rFonts w:ascii="Tahoma" w:hAnsi="Tahoma" w:cs="Tahoma"/>
          <w:sz w:val="20"/>
          <w:szCs w:val="20"/>
          <w:rtl/>
          <w:lang w:bidi="ar-SA"/>
        </w:rPr>
        <w:t xml:space="preserve"> رجل وامرأة ومعهم فتًى في حريق هائل شبّ في جبل الكرمل</w:t>
      </w:r>
      <w:r w:rsidRPr="007C636C" w:rsidR="00D92193">
        <w:rPr>
          <w:rFonts w:ascii="Tahoma" w:hAnsi="Tahoma" w:cs="Tahoma"/>
          <w:sz w:val="20"/>
          <w:szCs w:val="20"/>
          <w:rtl/>
          <w:lang w:bidi="ar-SA"/>
        </w:rPr>
        <w:t>،</w:t>
      </w:r>
      <w:r w:rsidRPr="007C636C">
        <w:rPr>
          <w:rFonts w:ascii="Tahoma" w:hAnsi="Tahoma" w:cs="Tahoma"/>
          <w:sz w:val="20"/>
          <w:szCs w:val="20"/>
          <w:rtl/>
          <w:lang w:bidi="ar-SA"/>
        </w:rPr>
        <w:t xml:space="preserve"> جميعهم من خ</w:t>
      </w:r>
      <w:r w:rsidRPr="007C636C" w:rsidR="00D92193">
        <w:rPr>
          <w:rFonts w:ascii="Tahoma" w:hAnsi="Tahoma" w:cs="Tahoma"/>
          <w:sz w:val="20"/>
          <w:szCs w:val="20"/>
          <w:rtl/>
          <w:lang w:bidi="ar-SA"/>
        </w:rPr>
        <w:t>ي</w:t>
      </w:r>
      <w:r w:rsidRPr="007C636C">
        <w:rPr>
          <w:rFonts w:ascii="Tahoma" w:hAnsi="Tahoma" w:cs="Tahoma"/>
          <w:sz w:val="20"/>
          <w:szCs w:val="20"/>
          <w:rtl/>
          <w:lang w:bidi="ar-SA"/>
        </w:rPr>
        <w:t xml:space="preserve">رة أبناء البلاد. ورد في مقدّمة التقرير عن حريق الكرمل ما يلي: "نرجو الله أن يُسهم الثمن الذي دفعناه بصورة فقدان حياة </w:t>
      </w:r>
      <w:r w:rsidRPr="007C636C">
        <w:rPr>
          <w:rFonts w:ascii="Tahoma" w:hAnsi="Tahoma" w:cs="Tahoma"/>
          <w:sz w:val="20"/>
          <w:szCs w:val="20"/>
          <w:rtl/>
        </w:rPr>
        <w:t>44</w:t>
      </w:r>
      <w:r w:rsidRPr="007C636C">
        <w:rPr>
          <w:rFonts w:ascii="Tahoma" w:hAnsi="Tahoma" w:cs="Tahoma"/>
          <w:sz w:val="20"/>
          <w:szCs w:val="20"/>
          <w:rtl/>
          <w:lang w:bidi="ar-SA"/>
        </w:rPr>
        <w:t xml:space="preserve"> شابّ وشابّة في مقتب</w:t>
      </w:r>
      <w:r w:rsidRPr="007C636C" w:rsidR="00D92193">
        <w:rPr>
          <w:rFonts w:ascii="Tahoma" w:hAnsi="Tahoma" w:cs="Tahoma"/>
          <w:sz w:val="20"/>
          <w:szCs w:val="20"/>
          <w:rtl/>
          <w:lang w:bidi="ar-SA"/>
        </w:rPr>
        <w:t>َ</w:t>
      </w:r>
      <w:r w:rsidRPr="007C636C">
        <w:rPr>
          <w:rFonts w:ascii="Tahoma" w:hAnsi="Tahoma" w:cs="Tahoma"/>
          <w:sz w:val="20"/>
          <w:szCs w:val="20"/>
          <w:rtl/>
          <w:lang w:bidi="ar-SA"/>
        </w:rPr>
        <w:t xml:space="preserve">ل العمر في الوقاية من كوارث مماثلة في المستقبل. </w:t>
      </w:r>
      <w:r w:rsidRPr="007C636C">
        <w:rPr>
          <w:rFonts w:ascii="Tahoma" w:hAnsi="Tahoma" w:cs="Tahoma"/>
          <w:sz w:val="20"/>
          <w:szCs w:val="20"/>
          <w:rtl/>
          <w:lang w:bidi="ar-SA"/>
        </w:rPr>
        <w:t>إلّا</w:t>
      </w:r>
      <w:r w:rsidRPr="007C636C">
        <w:rPr>
          <w:rFonts w:ascii="Tahoma" w:hAnsi="Tahoma" w:cs="Tahoma"/>
          <w:sz w:val="20"/>
          <w:szCs w:val="20"/>
          <w:rtl/>
          <w:lang w:bidi="ar-SA"/>
        </w:rPr>
        <w:t xml:space="preserve"> أنّ استخلاص العبر من الحادث وتطبيقها ليس </w:t>
      </w:r>
      <w:r w:rsidRPr="007C636C" w:rsidR="00D92193">
        <w:rPr>
          <w:rFonts w:ascii="Tahoma" w:hAnsi="Tahoma" w:cs="Tahoma"/>
          <w:sz w:val="20"/>
          <w:szCs w:val="20"/>
          <w:rtl/>
          <w:lang w:bidi="ar-SA"/>
        </w:rPr>
        <w:t xml:space="preserve">فيه </w:t>
      </w:r>
      <w:r w:rsidRPr="007C636C">
        <w:rPr>
          <w:rFonts w:ascii="Tahoma" w:hAnsi="Tahoma" w:cs="Tahoma"/>
          <w:sz w:val="20"/>
          <w:szCs w:val="20"/>
          <w:rtl/>
          <w:lang w:bidi="ar-SA"/>
        </w:rPr>
        <w:t xml:space="preserve">إلّا القليل من المواساة". </w:t>
      </w:r>
      <w:r w:rsidRPr="007C636C" w:rsidR="00D92193">
        <w:rPr>
          <w:rFonts w:ascii="Tahoma" w:hAnsi="Tahoma" w:cs="Tahoma"/>
          <w:sz w:val="20"/>
          <w:szCs w:val="20"/>
          <w:rtl/>
          <w:lang w:bidi="ar-SA"/>
        </w:rPr>
        <w:t>تُظهر</w:t>
      </w:r>
      <w:r w:rsidRPr="007C636C">
        <w:rPr>
          <w:rFonts w:ascii="Tahoma" w:hAnsi="Tahoma" w:cs="Tahoma"/>
          <w:sz w:val="20"/>
          <w:szCs w:val="20"/>
          <w:rtl/>
          <w:lang w:bidi="ar-SA"/>
        </w:rPr>
        <w:t xml:space="preserve"> نتائج هذا التقرير صورة مؤسفة نرى فيها أنّ السلطات المحلّيّة وهيئات الطوارئ - هيئة الطوارئ الوطنيّة (راحل)، قيادة الجبهة الداخليّة، شرطة إسرائيل وسلطة الإطفاء - لم تُطبّق بشكل كامل العبر التي تمّ استخلاصها من أحداث الطوارئ السابقة ولم تُصلح جميع النواقص التي بيّنتها تقارير رقابة سابقة</w:t>
      </w:r>
      <w:r w:rsidRPr="007C636C" w:rsidR="00D92193">
        <w:rPr>
          <w:rFonts w:ascii="Tahoma" w:hAnsi="Tahoma" w:cs="Tahoma"/>
          <w:sz w:val="20"/>
          <w:szCs w:val="20"/>
          <w:rtl/>
          <w:lang w:bidi="ar-SA"/>
        </w:rPr>
        <w:t xml:space="preserve"> أصدرها ديوان مراقب الدولة</w:t>
      </w:r>
      <w:r w:rsidRPr="007C636C">
        <w:rPr>
          <w:rFonts w:ascii="Tahoma" w:hAnsi="Tahoma" w:cs="Tahoma"/>
          <w:sz w:val="20"/>
          <w:szCs w:val="20"/>
          <w:rtl/>
          <w:lang w:bidi="ar-SA"/>
        </w:rPr>
        <w:t xml:space="preserve"> في ما يخصّ تعاون السلطات المحلّيّة م</w:t>
      </w:r>
      <w:r w:rsidRPr="007C636C" w:rsidR="00D92193">
        <w:rPr>
          <w:rFonts w:ascii="Tahoma" w:hAnsi="Tahoma" w:cs="Tahoma"/>
          <w:sz w:val="20"/>
          <w:szCs w:val="20"/>
          <w:rtl/>
          <w:lang w:bidi="ar-SA"/>
        </w:rPr>
        <w:t>ع</w:t>
      </w:r>
      <w:r w:rsidRPr="007C636C">
        <w:rPr>
          <w:rFonts w:ascii="Tahoma" w:hAnsi="Tahoma" w:cs="Tahoma"/>
          <w:sz w:val="20"/>
          <w:szCs w:val="20"/>
          <w:rtl/>
          <w:lang w:bidi="ar-SA"/>
        </w:rPr>
        <w:t xml:space="preserve"> هيئات الطوارئ والإنقاذ في الدولة، بما في ذلك</w:t>
      </w:r>
      <w:r w:rsidRPr="007C636C" w:rsidR="00D92193">
        <w:rPr>
          <w:rFonts w:ascii="Tahoma" w:hAnsi="Tahoma" w:cs="Tahoma"/>
          <w:sz w:val="20"/>
          <w:szCs w:val="20"/>
          <w:rtl/>
          <w:lang w:bidi="ar-SA"/>
        </w:rPr>
        <w:t xml:space="preserve"> النواقص التي</w:t>
      </w:r>
      <w:r w:rsidRPr="007C636C">
        <w:rPr>
          <w:rFonts w:ascii="Tahoma" w:hAnsi="Tahoma" w:cs="Tahoma"/>
          <w:sz w:val="20"/>
          <w:szCs w:val="20"/>
          <w:rtl/>
          <w:lang w:bidi="ar-SA"/>
        </w:rPr>
        <w:t xml:space="preserve"> وردت في التقرير عن الحريق في جبل الكرمل عام </w:t>
      </w:r>
      <w:r w:rsidRPr="007C636C">
        <w:rPr>
          <w:rFonts w:ascii="Tahoma" w:hAnsi="Tahoma" w:cs="Tahoma"/>
          <w:sz w:val="20"/>
          <w:szCs w:val="20"/>
          <w:rtl/>
        </w:rPr>
        <w:t>2010</w:t>
      </w:r>
      <w:r w:rsidRPr="007C636C">
        <w:rPr>
          <w:rFonts w:ascii="Tahoma" w:hAnsi="Tahoma" w:cs="Tahoma"/>
          <w:sz w:val="20"/>
          <w:szCs w:val="20"/>
          <w:rtl/>
          <w:lang w:bidi="ar-SA"/>
        </w:rPr>
        <w:t xml:space="preserve">  (صدر في عام</w:t>
      </w:r>
      <w:r w:rsidRPr="007C636C" w:rsidR="00D92193">
        <w:rPr>
          <w:rFonts w:ascii="Tahoma" w:hAnsi="Tahoma" w:cs="Tahoma"/>
          <w:sz w:val="20"/>
          <w:szCs w:val="20"/>
          <w:rtl/>
          <w:lang w:bidi="ar-SA"/>
        </w:rPr>
        <w:t xml:space="preserve"> 2012)</w:t>
      </w:r>
      <w:r w:rsidRPr="007C636C">
        <w:rPr>
          <w:rFonts w:ascii="Tahoma" w:hAnsi="Tahoma" w:cs="Tahoma"/>
          <w:sz w:val="20"/>
          <w:szCs w:val="20"/>
          <w:rtl/>
          <w:lang w:bidi="ar-SA"/>
        </w:rPr>
        <w:t>، والتقرير بشأن مدى استعداد السلطات المحلّيّة للحرائق والأضرار الناجمة عن أحوال الطقس غير العادي</w:t>
      </w:r>
      <w:r w:rsidRPr="007C636C" w:rsidR="00D92193">
        <w:rPr>
          <w:rFonts w:ascii="Tahoma" w:hAnsi="Tahoma" w:cs="Tahoma"/>
          <w:sz w:val="20"/>
          <w:szCs w:val="20"/>
          <w:rtl/>
          <w:lang w:bidi="ar-SA"/>
        </w:rPr>
        <w:t>ّ</w:t>
      </w:r>
      <w:r w:rsidRPr="007C636C">
        <w:rPr>
          <w:rFonts w:ascii="Tahoma" w:hAnsi="Tahoma" w:cs="Tahoma"/>
          <w:sz w:val="20"/>
          <w:szCs w:val="20"/>
          <w:rtl/>
          <w:lang w:bidi="ar-SA"/>
        </w:rPr>
        <w:t>ة (صدر في عام 2015). في الوضع</w:t>
      </w:r>
      <w:r w:rsidRPr="007C636C" w:rsidR="00D92193">
        <w:rPr>
          <w:rFonts w:ascii="Tahoma" w:hAnsi="Tahoma" w:cs="Tahoma"/>
          <w:sz w:val="20"/>
          <w:szCs w:val="20"/>
          <w:rtl/>
          <w:lang w:bidi="ar-SA"/>
        </w:rPr>
        <w:t xml:space="preserve"> الحاليّ</w:t>
      </w:r>
      <w:r w:rsidRPr="007C636C">
        <w:rPr>
          <w:rFonts w:ascii="Tahoma" w:hAnsi="Tahoma" w:cs="Tahoma"/>
          <w:sz w:val="20"/>
          <w:szCs w:val="20"/>
          <w:rtl/>
          <w:lang w:bidi="ar-SA"/>
        </w:rPr>
        <w:t xml:space="preserve">، ستواجه الهيئات المعنيّة صعوبة في التعامل مع الخطر الملموس الذي يهدّد حياة الناس </w:t>
      </w:r>
      <w:r w:rsidRPr="007C636C">
        <w:rPr>
          <w:rFonts w:ascii="Tahoma" w:hAnsi="Tahoma" w:cs="Tahoma"/>
          <w:sz w:val="20"/>
          <w:szCs w:val="20"/>
          <w:rtl/>
          <w:lang w:bidi="ar-SA"/>
        </w:rPr>
        <w:t>وممتلكاتهم</w:t>
      </w:r>
      <w:r w:rsidRPr="007C636C">
        <w:rPr>
          <w:rFonts w:ascii="Tahoma" w:hAnsi="Tahoma" w:cs="Tahoma"/>
          <w:sz w:val="20"/>
          <w:szCs w:val="20"/>
          <w:rtl/>
          <w:lang w:bidi="ar-SA"/>
        </w:rPr>
        <w:t>.</w:t>
      </w:r>
      <w:r w:rsidRPr="007C636C">
        <w:rPr>
          <w:rFonts w:ascii="Tahoma" w:hAnsi="Tahoma" w:cs="Tahoma"/>
          <w:sz w:val="20"/>
          <w:szCs w:val="20"/>
          <w:lang w:bidi="ar-SA"/>
        </w:rPr>
        <w:t xml:space="preserve"> </w:t>
      </w:r>
      <w:r w:rsidRPr="007C636C">
        <w:rPr>
          <w:rFonts w:ascii="Tahoma" w:hAnsi="Tahoma" w:cs="Tahoma"/>
          <w:sz w:val="20"/>
          <w:szCs w:val="20"/>
          <w:rtl/>
          <w:lang w:bidi="ar-SA"/>
        </w:rPr>
        <w:t>إنّ التلك</w:t>
      </w:r>
      <w:r w:rsidRPr="007C636C" w:rsidR="00D92193">
        <w:rPr>
          <w:rFonts w:ascii="Tahoma" w:hAnsi="Tahoma" w:cs="Tahoma"/>
          <w:sz w:val="20"/>
          <w:szCs w:val="20"/>
          <w:rtl/>
          <w:lang w:bidi="ar-SA"/>
        </w:rPr>
        <w:t>ُّ</w:t>
      </w:r>
      <w:r w:rsidRPr="007C636C">
        <w:rPr>
          <w:rFonts w:ascii="Tahoma" w:hAnsi="Tahoma" w:cs="Tahoma"/>
          <w:sz w:val="20"/>
          <w:szCs w:val="20"/>
          <w:rtl/>
          <w:lang w:bidi="ar-SA"/>
        </w:rPr>
        <w:t xml:space="preserve">ؤ ونقل المسؤوليّة بين جميع الأطراف المذكورة أعلاه </w:t>
      </w:r>
      <w:r w:rsidRPr="007C636C" w:rsidR="00D92193">
        <w:rPr>
          <w:rFonts w:ascii="Tahoma" w:hAnsi="Tahoma" w:cs="Tahoma"/>
          <w:sz w:val="20"/>
          <w:szCs w:val="20"/>
          <w:rtl/>
          <w:lang w:bidi="ar-SA"/>
        </w:rPr>
        <w:t>خطير</w:t>
      </w:r>
      <w:r w:rsidRPr="007C636C">
        <w:rPr>
          <w:rFonts w:ascii="Tahoma" w:hAnsi="Tahoma" w:cs="Tahoma"/>
          <w:sz w:val="20"/>
          <w:szCs w:val="20"/>
          <w:rtl/>
          <w:lang w:bidi="ar-SA"/>
        </w:rPr>
        <w:t xml:space="preserve"> خاصّة على ضوء حقيقة أنّ حرائق أخرى واسعة النطاق ي</w:t>
      </w:r>
      <w:r w:rsidRPr="007C636C" w:rsidR="00D92193">
        <w:rPr>
          <w:rFonts w:ascii="Tahoma" w:hAnsi="Tahoma" w:cs="Tahoma"/>
          <w:sz w:val="20"/>
          <w:szCs w:val="20"/>
          <w:rtl/>
          <w:lang w:bidi="ar-SA"/>
        </w:rPr>
        <w:t>ُ</w:t>
      </w:r>
      <w:r w:rsidRPr="007C636C">
        <w:rPr>
          <w:rFonts w:ascii="Tahoma" w:hAnsi="Tahoma" w:cs="Tahoma"/>
          <w:sz w:val="20"/>
          <w:szCs w:val="20"/>
          <w:rtl/>
          <w:lang w:bidi="ar-SA"/>
        </w:rPr>
        <w:t>توقّع أن تحدث إن</w:t>
      </w:r>
      <w:r w:rsidRPr="007C636C" w:rsidR="00D92193">
        <w:rPr>
          <w:rFonts w:ascii="Tahoma" w:hAnsi="Tahoma" w:cs="Tahoma"/>
          <w:sz w:val="20"/>
          <w:szCs w:val="20"/>
          <w:rtl/>
          <w:lang w:bidi="ar-SA"/>
        </w:rPr>
        <w:t>ْ</w:t>
      </w:r>
      <w:r w:rsidRPr="007C636C">
        <w:rPr>
          <w:rFonts w:ascii="Tahoma" w:hAnsi="Tahoma" w:cs="Tahoma"/>
          <w:sz w:val="20"/>
          <w:szCs w:val="20"/>
          <w:rtl/>
          <w:lang w:bidi="ar-SA"/>
        </w:rPr>
        <w:t xml:space="preserve"> عاجلًا أم آجلًا وهناك إشارات واضحة على ذلك".</w:t>
      </w:r>
      <w:r w:rsidRPr="007C636C">
        <w:rPr>
          <w:rFonts w:ascii="Tahoma" w:hAnsi="Tahoma" w:cs="Tahoma"/>
          <w:sz w:val="20"/>
          <w:szCs w:val="20"/>
          <w:rtl/>
        </w:rPr>
        <w:t xml:space="preserve"> </w:t>
      </w:r>
    </w:p>
    <w:p w:rsidR="00D94713" w:rsidRPr="007C636C" w:rsidP="007C636C">
      <w:pPr>
        <w:ind w:right="1701"/>
        <w:jc w:val="both"/>
        <w:rPr>
          <w:rFonts w:ascii="Tahoma" w:hAnsi="Tahoma" w:cs="Tahoma"/>
          <w:sz w:val="20"/>
          <w:szCs w:val="20"/>
          <w:rtl/>
          <w:lang w:bidi="ar-SA"/>
        </w:rPr>
      </w:pPr>
      <w:r w:rsidRPr="007C636C">
        <w:rPr>
          <w:rFonts w:ascii="Tahoma" w:hAnsi="Tahoma" w:cs="Tahoma"/>
          <w:sz w:val="20"/>
          <w:szCs w:val="20"/>
          <w:rtl/>
          <w:lang w:bidi="ar-SA"/>
        </w:rPr>
        <w:t>تبيّن</w:t>
      </w:r>
      <w:r w:rsidRPr="007C636C">
        <w:rPr>
          <w:rFonts w:ascii="Tahoma" w:hAnsi="Tahoma" w:cs="Tahoma"/>
          <w:sz w:val="20"/>
          <w:szCs w:val="20"/>
          <w:rtl/>
          <w:lang w:bidi="ar-SA"/>
        </w:rPr>
        <w:t xml:space="preserve"> نتائج الرقابة المفصّلة في هذا التقرير</w:t>
      </w:r>
      <w:r w:rsidRPr="007C636C">
        <w:rPr>
          <w:rFonts w:ascii="Tahoma" w:hAnsi="Tahoma" w:cs="Tahoma"/>
          <w:sz w:val="20"/>
          <w:szCs w:val="20"/>
          <w:lang w:bidi="ar-SA"/>
        </w:rPr>
        <w:t xml:space="preserve"> </w:t>
      </w:r>
      <w:r w:rsidRPr="007C636C">
        <w:rPr>
          <w:rFonts w:ascii="Tahoma" w:hAnsi="Tahoma" w:cs="Tahoma"/>
          <w:sz w:val="20"/>
          <w:szCs w:val="20"/>
          <w:rtl/>
          <w:lang w:bidi="ar-SA"/>
        </w:rPr>
        <w:t xml:space="preserve">الموسّع والشامل نواقص منها ما هو خطير، في ما يتعلّق باستعداد السلطات المحلّيّة للحرائق وأدائها أثناء موجة الحرائق. ولأوّل مرّة تمّ في هذه الرقابة فحص </w:t>
      </w:r>
      <w:r w:rsidRPr="007C636C" w:rsidR="00D92193">
        <w:rPr>
          <w:rFonts w:ascii="Tahoma" w:hAnsi="Tahoma" w:cs="Tahoma"/>
          <w:sz w:val="20"/>
          <w:szCs w:val="20"/>
          <w:rtl/>
          <w:lang w:bidi="ar-SA"/>
        </w:rPr>
        <w:t>إجراءات</w:t>
      </w:r>
      <w:r w:rsidRPr="007C636C">
        <w:rPr>
          <w:rFonts w:ascii="Tahoma" w:hAnsi="Tahoma" w:cs="Tahoma"/>
          <w:sz w:val="20"/>
          <w:szCs w:val="20"/>
          <w:rtl/>
          <w:lang w:bidi="ar-SA"/>
        </w:rPr>
        <w:t xml:space="preserve"> التعويض عن الأضرار وال</w:t>
      </w:r>
      <w:r w:rsidRPr="007C636C" w:rsidR="00D92193">
        <w:rPr>
          <w:rFonts w:ascii="Tahoma" w:hAnsi="Tahoma" w:cs="Tahoma"/>
          <w:sz w:val="20"/>
          <w:szCs w:val="20"/>
          <w:rtl/>
          <w:lang w:bidi="ar-SA"/>
        </w:rPr>
        <w:t>تكل</w:t>
      </w:r>
      <w:r w:rsidRPr="007C636C">
        <w:rPr>
          <w:rFonts w:ascii="Tahoma" w:hAnsi="Tahoma" w:cs="Tahoma"/>
          <w:sz w:val="20"/>
          <w:szCs w:val="20"/>
          <w:rtl/>
          <w:lang w:bidi="ar-SA"/>
        </w:rPr>
        <w:t>ف</w:t>
      </w:r>
      <w:r w:rsidRPr="007C636C" w:rsidR="00D92193">
        <w:rPr>
          <w:rFonts w:ascii="Tahoma" w:hAnsi="Tahoma" w:cs="Tahoma"/>
          <w:sz w:val="20"/>
          <w:szCs w:val="20"/>
          <w:rtl/>
          <w:lang w:bidi="ar-SA"/>
        </w:rPr>
        <w:t xml:space="preserve">ة بالنسبة إلى </w:t>
      </w:r>
      <w:r w:rsidRPr="007C636C">
        <w:rPr>
          <w:rFonts w:ascii="Tahoma" w:hAnsi="Tahoma" w:cs="Tahoma"/>
          <w:sz w:val="20"/>
          <w:szCs w:val="20"/>
          <w:rtl/>
          <w:lang w:bidi="ar-SA"/>
        </w:rPr>
        <w:t>اقتصاد البلاد، وتبيّن وجود نواقص في عملي</w:t>
      </w:r>
      <w:r w:rsidRPr="007C636C" w:rsidR="00D92193">
        <w:rPr>
          <w:rFonts w:ascii="Tahoma" w:hAnsi="Tahoma" w:cs="Tahoma"/>
          <w:sz w:val="20"/>
          <w:szCs w:val="20"/>
          <w:rtl/>
          <w:lang w:bidi="ar-SA"/>
        </w:rPr>
        <w:t>ّ</w:t>
      </w:r>
      <w:r w:rsidRPr="007C636C">
        <w:rPr>
          <w:rFonts w:ascii="Tahoma" w:hAnsi="Tahoma" w:cs="Tahoma"/>
          <w:sz w:val="20"/>
          <w:szCs w:val="20"/>
          <w:rtl/>
          <w:lang w:bidi="ar-SA"/>
        </w:rPr>
        <w:t>ة تعويض السلطات المحلّيّة عن الأضرار والتكاليف الناجمة عن موجة الحرائق والتي قُدّرت بما لا يقلّ عن 647 مليون شيكل.</w:t>
      </w:r>
    </w:p>
    <w:p w:rsidR="00220DAD" w:rsidRPr="007C636C" w:rsidP="007C636C">
      <w:pPr>
        <w:ind w:right="1701"/>
        <w:jc w:val="both"/>
        <w:rPr>
          <w:rFonts w:ascii="Tahoma" w:hAnsi="Tahoma" w:cs="Tahoma"/>
          <w:sz w:val="20"/>
          <w:szCs w:val="20"/>
          <w:rtl/>
        </w:rPr>
      </w:pPr>
      <w:r w:rsidRPr="007C636C">
        <w:rPr>
          <w:rFonts w:ascii="Tahoma" w:hAnsi="Tahoma" w:cs="Tahoma"/>
          <w:sz w:val="20"/>
          <w:szCs w:val="20"/>
          <w:rtl/>
          <w:lang w:bidi="ar-SA"/>
        </w:rPr>
        <w:t>يشير التقرير إلى نواقص في أربعة مجالات رئيسيّة:</w:t>
      </w:r>
    </w:p>
    <w:p w:rsidR="00220DAD" w:rsidRPr="007C636C" w:rsidP="007C636C">
      <w:pPr>
        <w:ind w:right="1701"/>
        <w:jc w:val="both"/>
        <w:rPr>
          <w:rFonts w:ascii="Tahoma" w:hAnsi="Tahoma" w:cs="Tahoma"/>
          <w:sz w:val="20"/>
          <w:szCs w:val="20"/>
          <w:rtl/>
          <w:lang w:bidi="ar-SA"/>
        </w:rPr>
      </w:pPr>
      <w:r w:rsidRPr="007C636C">
        <w:rPr>
          <w:rFonts w:ascii="Tahoma" w:hAnsi="Tahoma" w:cs="Tahoma"/>
          <w:b/>
          <w:bCs/>
          <w:color w:val="0F6FC6" w:themeColor="accent1"/>
          <w:sz w:val="20"/>
          <w:szCs w:val="20"/>
          <w:rtl/>
          <w:lang w:bidi="ar-SA"/>
        </w:rPr>
        <w:t>التنظيم:</w:t>
      </w:r>
      <w:r w:rsidRPr="007C636C">
        <w:rPr>
          <w:rFonts w:ascii="Tahoma" w:hAnsi="Tahoma" w:cs="Tahoma"/>
          <w:color w:val="0F6FC6" w:themeColor="accent1"/>
          <w:sz w:val="20"/>
          <w:szCs w:val="20"/>
          <w:rtl/>
          <w:lang w:bidi="ar-SA"/>
        </w:rPr>
        <w:t xml:space="preserve"> </w:t>
      </w:r>
      <w:r w:rsidRPr="007C636C">
        <w:rPr>
          <w:rFonts w:ascii="Tahoma" w:hAnsi="Tahoma" w:cs="Tahoma"/>
          <w:sz w:val="20"/>
          <w:szCs w:val="20"/>
          <w:rtl/>
          <w:lang w:bidi="ar-SA"/>
        </w:rPr>
        <w:t>لم يتم بعد التصديق على الأنظمة والقواعد</w:t>
      </w:r>
      <w:r w:rsidRPr="007C636C" w:rsidR="00D92193">
        <w:rPr>
          <w:rFonts w:ascii="Tahoma" w:hAnsi="Tahoma" w:cs="Tahoma"/>
          <w:sz w:val="20"/>
          <w:szCs w:val="20"/>
          <w:rtl/>
          <w:lang w:bidi="ar-SA"/>
        </w:rPr>
        <w:t xml:space="preserve"> التي صيغت عام 2014</w:t>
      </w:r>
      <w:r w:rsidRPr="007C636C">
        <w:rPr>
          <w:rFonts w:ascii="Tahoma" w:hAnsi="Tahoma" w:cs="Tahoma"/>
          <w:sz w:val="20"/>
          <w:szCs w:val="20"/>
          <w:rtl/>
          <w:lang w:bidi="ar-SA"/>
        </w:rPr>
        <w:t xml:space="preserve"> </w:t>
      </w:r>
      <w:r w:rsidRPr="007C636C" w:rsidR="00D92193">
        <w:rPr>
          <w:rFonts w:ascii="Tahoma" w:hAnsi="Tahoma" w:cs="Tahoma"/>
          <w:sz w:val="20"/>
          <w:szCs w:val="20"/>
          <w:rtl/>
          <w:lang w:bidi="ar-SA"/>
        </w:rPr>
        <w:t>و</w:t>
      </w:r>
      <w:r w:rsidRPr="007C636C">
        <w:rPr>
          <w:rFonts w:ascii="Tahoma" w:hAnsi="Tahoma" w:cs="Tahoma"/>
          <w:sz w:val="20"/>
          <w:szCs w:val="20"/>
          <w:rtl/>
          <w:lang w:bidi="ar-SA"/>
        </w:rPr>
        <w:t>المتعلّقة بحماية البلدات من حرائق الغابات</w:t>
      </w:r>
      <w:r w:rsidRPr="007C636C" w:rsidR="00D92193">
        <w:rPr>
          <w:rFonts w:ascii="Tahoma" w:hAnsi="Tahoma" w:cs="Tahoma"/>
          <w:sz w:val="20"/>
          <w:szCs w:val="20"/>
          <w:rtl/>
          <w:lang w:bidi="ar-SA"/>
        </w:rPr>
        <w:t>، بسبب</w:t>
      </w:r>
      <w:r w:rsidRPr="007C636C">
        <w:rPr>
          <w:rFonts w:ascii="Tahoma" w:hAnsi="Tahoma" w:cs="Tahoma"/>
          <w:sz w:val="20"/>
          <w:szCs w:val="20"/>
          <w:rtl/>
          <w:lang w:bidi="ar-SA"/>
        </w:rPr>
        <w:t xml:space="preserve"> </w:t>
      </w:r>
      <w:r w:rsidRPr="007C636C" w:rsidR="00D92193">
        <w:rPr>
          <w:rFonts w:ascii="Tahoma" w:hAnsi="Tahoma" w:cs="Tahoma"/>
          <w:sz w:val="20"/>
          <w:szCs w:val="20"/>
          <w:rtl/>
          <w:lang w:bidi="ar-SA"/>
        </w:rPr>
        <w:t>عدم</w:t>
      </w:r>
      <w:r w:rsidRPr="007C636C">
        <w:rPr>
          <w:rFonts w:ascii="Tahoma" w:hAnsi="Tahoma" w:cs="Tahoma"/>
          <w:sz w:val="20"/>
          <w:szCs w:val="20"/>
          <w:rtl/>
          <w:lang w:bidi="ar-SA"/>
        </w:rPr>
        <w:t xml:space="preserve"> الاتّفاق بين الوزارات ذات الصلة. إن</w:t>
      </w:r>
      <w:r w:rsidRPr="007C636C" w:rsidR="00D92193">
        <w:rPr>
          <w:rFonts w:ascii="Tahoma" w:hAnsi="Tahoma" w:cs="Tahoma"/>
          <w:sz w:val="20"/>
          <w:szCs w:val="20"/>
          <w:rtl/>
          <w:lang w:bidi="ar-SA"/>
        </w:rPr>
        <w:t>ّ</w:t>
      </w:r>
      <w:r w:rsidRPr="007C636C">
        <w:rPr>
          <w:rFonts w:ascii="Tahoma" w:hAnsi="Tahoma" w:cs="Tahoma"/>
          <w:sz w:val="20"/>
          <w:szCs w:val="20"/>
          <w:rtl/>
          <w:lang w:bidi="ar-SA"/>
        </w:rPr>
        <w:t xml:space="preserve"> استمرار التأخير في التصديق على الأنظمة والقواعد يخلق وضعًا لا يمكن السكوت عنه، إذ لا تستطيع سلطة الإطفاء أن تُصدر تعليماتها للسلطات المحلّيّة </w:t>
      </w:r>
      <w:r w:rsidRPr="007C636C" w:rsidR="00D92193">
        <w:rPr>
          <w:rFonts w:ascii="Tahoma" w:hAnsi="Tahoma" w:cs="Tahoma"/>
          <w:sz w:val="20"/>
          <w:szCs w:val="20"/>
          <w:rtl/>
          <w:lang w:bidi="ar-SA"/>
        </w:rPr>
        <w:t>بشأن</w:t>
      </w:r>
      <w:r w:rsidRPr="007C636C">
        <w:rPr>
          <w:rFonts w:ascii="Tahoma" w:hAnsi="Tahoma" w:cs="Tahoma"/>
          <w:sz w:val="20"/>
          <w:szCs w:val="20"/>
          <w:rtl/>
          <w:lang w:bidi="ar-SA"/>
        </w:rPr>
        <w:t xml:space="preserve"> كيفيّة </w:t>
      </w:r>
      <w:r w:rsidRPr="007C636C" w:rsidR="00D92193">
        <w:rPr>
          <w:rFonts w:ascii="Tahoma" w:hAnsi="Tahoma" w:cs="Tahoma"/>
          <w:sz w:val="20"/>
          <w:szCs w:val="20"/>
          <w:rtl/>
          <w:lang w:bidi="ar-SA"/>
        </w:rPr>
        <w:t>الاستعداد</w:t>
      </w:r>
      <w:r w:rsidRPr="007C636C">
        <w:rPr>
          <w:rFonts w:ascii="Tahoma" w:hAnsi="Tahoma" w:cs="Tahoma"/>
          <w:sz w:val="20"/>
          <w:szCs w:val="20"/>
          <w:rtl/>
          <w:lang w:bidi="ar-SA"/>
        </w:rPr>
        <w:t xml:space="preserve"> للوقاية من الحرائق في مناطق نفوذها، والإشراف على تطبيق هذه التعليمات وإنفاذها.</w:t>
      </w:r>
    </w:p>
    <w:p w:rsidR="004D2679" w:rsidRPr="007C636C" w:rsidP="007C636C">
      <w:pPr>
        <w:ind w:right="1701"/>
        <w:jc w:val="both"/>
        <w:rPr>
          <w:rFonts w:ascii="Tahoma" w:hAnsi="Tahoma" w:cs="Tahoma"/>
          <w:sz w:val="20"/>
          <w:szCs w:val="20"/>
          <w:rtl/>
          <w:lang w:bidi="ar-SA"/>
        </w:rPr>
      </w:pPr>
      <w:r w:rsidRPr="007C636C">
        <w:rPr>
          <w:rFonts w:ascii="Tahoma" w:hAnsi="Tahoma" w:cs="Tahoma"/>
          <w:b/>
          <w:bCs/>
          <w:color w:val="0F6FC6" w:themeColor="accent1"/>
          <w:sz w:val="20"/>
          <w:szCs w:val="20"/>
          <w:rtl/>
          <w:lang w:bidi="ar-SA"/>
        </w:rPr>
        <w:t>الاستعداد</w:t>
      </w:r>
      <w:r w:rsidRPr="007C636C">
        <w:rPr>
          <w:rFonts w:ascii="Tahoma" w:hAnsi="Tahoma" w:cs="Tahoma"/>
          <w:b/>
          <w:bCs/>
          <w:color w:val="0F6FC6" w:themeColor="accent1"/>
          <w:sz w:val="20"/>
          <w:szCs w:val="20"/>
          <w:rtl/>
          <w:lang w:bidi="ar-SA"/>
        </w:rPr>
        <w:t>:</w:t>
      </w:r>
      <w:r w:rsidRPr="007C636C">
        <w:rPr>
          <w:rFonts w:ascii="Tahoma" w:hAnsi="Tahoma" w:cs="Tahoma"/>
          <w:color w:val="0F6FC6" w:themeColor="accent1"/>
          <w:sz w:val="20"/>
          <w:szCs w:val="20"/>
          <w:rtl/>
          <w:lang w:bidi="ar-SA"/>
        </w:rPr>
        <w:t xml:space="preserve"> </w:t>
      </w:r>
      <w:r w:rsidRPr="007C636C">
        <w:rPr>
          <w:rFonts w:ascii="Tahoma" w:hAnsi="Tahoma" w:cs="Tahoma"/>
          <w:sz w:val="20"/>
          <w:szCs w:val="20"/>
          <w:rtl/>
          <w:lang w:bidi="ar-SA"/>
        </w:rPr>
        <w:t xml:space="preserve">كُشف عن نواقص كبيرة في ما تمّ فحصه من استعدادات السلطات المحلّيّة لحرائق واسعة النطاق. إذ لم </w:t>
      </w:r>
      <w:r w:rsidRPr="007C636C">
        <w:rPr>
          <w:rFonts w:ascii="Tahoma" w:hAnsi="Tahoma" w:cs="Tahoma"/>
          <w:sz w:val="20"/>
          <w:szCs w:val="20"/>
          <w:rtl/>
          <w:lang w:bidi="ar-SA"/>
        </w:rPr>
        <w:t>تضع</w:t>
      </w:r>
      <w:r w:rsidRPr="007C636C" w:rsidR="00E14E5F">
        <w:rPr>
          <w:rFonts w:ascii="Tahoma" w:hAnsi="Tahoma" w:cs="Tahoma"/>
          <w:sz w:val="20"/>
          <w:szCs w:val="20"/>
          <w:rtl/>
          <w:lang w:bidi="ar-SA"/>
        </w:rPr>
        <w:t xml:space="preserve"> السلطات</w:t>
      </w:r>
      <w:r w:rsidRPr="007C636C">
        <w:rPr>
          <w:rFonts w:ascii="Tahoma" w:hAnsi="Tahoma" w:cs="Tahoma"/>
          <w:sz w:val="20"/>
          <w:szCs w:val="20"/>
          <w:rtl/>
          <w:lang w:bidi="ar-SA"/>
        </w:rPr>
        <w:t xml:space="preserve"> برامج لإنشاء إطار واسع لل</w:t>
      </w:r>
      <w:r w:rsidRPr="007C636C" w:rsidR="00E14E5F">
        <w:rPr>
          <w:rFonts w:ascii="Tahoma" w:hAnsi="Tahoma" w:cs="Tahoma"/>
          <w:sz w:val="20"/>
          <w:szCs w:val="20"/>
          <w:rtl/>
          <w:lang w:bidi="ar-SA"/>
        </w:rPr>
        <w:t>حماي</w:t>
      </w:r>
      <w:r w:rsidRPr="007C636C">
        <w:rPr>
          <w:rFonts w:ascii="Tahoma" w:hAnsi="Tahoma" w:cs="Tahoma"/>
          <w:sz w:val="20"/>
          <w:szCs w:val="20"/>
          <w:rtl/>
          <w:lang w:bidi="ar-SA"/>
        </w:rPr>
        <w:t xml:space="preserve">ة من الحرائق. </w:t>
      </w:r>
      <w:r w:rsidRPr="007C636C">
        <w:rPr>
          <w:rFonts w:ascii="Tahoma" w:hAnsi="Tahoma" w:cs="Tahoma"/>
          <w:sz w:val="20"/>
          <w:szCs w:val="20"/>
          <w:rtl/>
          <w:lang w:bidi="ar-SA"/>
        </w:rPr>
        <w:t>بعض</w:t>
      </w:r>
      <w:r w:rsidRPr="007C636C">
        <w:rPr>
          <w:rFonts w:ascii="Tahoma" w:hAnsi="Tahoma" w:cs="Tahoma"/>
          <w:sz w:val="20"/>
          <w:szCs w:val="20"/>
          <w:rtl/>
          <w:lang w:bidi="ar-SA"/>
        </w:rPr>
        <w:t xml:space="preserve"> السلطات المحلّيّة لم ت</w:t>
      </w:r>
      <w:r w:rsidRPr="007C636C" w:rsidR="00E14E5F">
        <w:rPr>
          <w:rFonts w:ascii="Tahoma" w:hAnsi="Tahoma" w:cs="Tahoma"/>
          <w:sz w:val="20"/>
          <w:szCs w:val="20"/>
          <w:rtl/>
          <w:lang w:bidi="ar-SA"/>
        </w:rPr>
        <w:t>ُجهّز</w:t>
      </w:r>
      <w:r w:rsidRPr="007C636C">
        <w:rPr>
          <w:rFonts w:ascii="Tahoma" w:hAnsi="Tahoma" w:cs="Tahoma"/>
          <w:sz w:val="20"/>
          <w:szCs w:val="20"/>
          <w:rtl/>
          <w:lang w:bidi="ar-SA"/>
        </w:rPr>
        <w:t xml:space="preserve"> المناطق العازلة ومسارات الهروب ولم تُجري تدريبات </w:t>
      </w:r>
      <w:r w:rsidRPr="007C636C" w:rsidR="00456C22">
        <w:rPr>
          <w:rFonts w:ascii="Tahoma" w:hAnsi="Tahoma" w:cs="Tahoma"/>
          <w:sz w:val="20"/>
          <w:szCs w:val="20"/>
          <w:rtl/>
          <w:lang w:bidi="ar-SA"/>
        </w:rPr>
        <w:t xml:space="preserve">على </w:t>
      </w:r>
      <w:r w:rsidRPr="007C636C">
        <w:rPr>
          <w:rFonts w:ascii="Tahoma" w:hAnsi="Tahoma" w:cs="Tahoma"/>
          <w:sz w:val="20"/>
          <w:szCs w:val="20"/>
          <w:rtl/>
          <w:lang w:bidi="ar-SA"/>
        </w:rPr>
        <w:t>أنظمة الطوارئ الخاصّة بها لسيناريوهات الحريق.</w:t>
      </w:r>
    </w:p>
    <w:p w:rsidR="004D2679" w:rsidRPr="007C636C" w:rsidP="007C636C">
      <w:pPr>
        <w:ind w:right="1701"/>
        <w:jc w:val="both"/>
        <w:rPr>
          <w:rFonts w:ascii="Tahoma" w:hAnsi="Tahoma" w:cs="Tahoma"/>
          <w:sz w:val="20"/>
          <w:szCs w:val="20"/>
          <w:rtl/>
        </w:rPr>
      </w:pPr>
      <w:r w:rsidRPr="007C636C">
        <w:rPr>
          <w:rFonts w:ascii="Tahoma" w:hAnsi="Tahoma" w:cs="Tahoma"/>
          <w:b/>
          <w:bCs/>
          <w:color w:val="0F6FC6" w:themeColor="accent1"/>
          <w:sz w:val="20"/>
          <w:szCs w:val="20"/>
          <w:rtl/>
          <w:lang w:bidi="ar-SA"/>
        </w:rPr>
        <w:t>الأداء</w:t>
      </w:r>
      <w:r w:rsidRPr="007C636C">
        <w:rPr>
          <w:rFonts w:ascii="Tahoma" w:hAnsi="Tahoma" w:cs="Tahoma"/>
          <w:b/>
          <w:bCs/>
          <w:color w:val="0F6FC6" w:themeColor="accent1"/>
          <w:sz w:val="20"/>
          <w:szCs w:val="20"/>
          <w:rtl/>
          <w:lang w:bidi="ar-SA"/>
        </w:rPr>
        <w:t>:</w:t>
      </w:r>
      <w:r w:rsidRPr="007C636C">
        <w:rPr>
          <w:rFonts w:ascii="Tahoma" w:hAnsi="Tahoma" w:cs="Tahoma"/>
          <w:sz w:val="20"/>
          <w:szCs w:val="20"/>
          <w:rtl/>
          <w:lang w:bidi="ar-SA"/>
        </w:rPr>
        <w:t xml:space="preserve"> تبيّن أنّ هناك نواقص في أداء بعض السلطات المحلّيّة التي تمّ فحصها خلال موجة الحرائق تعلّقت هذه النواقص أيضًا، بسلوك مراكز تشغيلها، إلى نقص المعلومات عن</w:t>
      </w:r>
      <w:r w:rsidRPr="007C636C" w:rsidR="003F7F38">
        <w:rPr>
          <w:rFonts w:ascii="Tahoma" w:hAnsi="Tahoma" w:cs="Tahoma"/>
          <w:sz w:val="20"/>
          <w:szCs w:val="20"/>
          <w:rtl/>
          <w:lang w:bidi="ar-SA"/>
        </w:rPr>
        <w:t xml:space="preserve"> الفئات السكّانيّة</w:t>
      </w:r>
      <w:r w:rsidRPr="007C636C">
        <w:rPr>
          <w:rFonts w:ascii="Tahoma" w:hAnsi="Tahoma" w:cs="Tahoma"/>
          <w:sz w:val="20"/>
          <w:szCs w:val="20"/>
          <w:rtl/>
          <w:lang w:bidi="ar-SA"/>
        </w:rPr>
        <w:t xml:space="preserve"> </w:t>
      </w:r>
      <w:r w:rsidRPr="007C636C" w:rsidR="003F7F38">
        <w:rPr>
          <w:rFonts w:ascii="Tahoma" w:hAnsi="Tahoma" w:cs="Tahoma"/>
          <w:sz w:val="20"/>
          <w:szCs w:val="20"/>
          <w:rtl/>
          <w:lang w:bidi="ar-SA"/>
        </w:rPr>
        <w:t xml:space="preserve">الخاصّة </w:t>
      </w:r>
      <w:r w:rsidRPr="007C636C">
        <w:rPr>
          <w:rFonts w:ascii="Tahoma" w:hAnsi="Tahoma" w:cs="Tahoma"/>
          <w:sz w:val="20"/>
          <w:szCs w:val="20"/>
          <w:rtl/>
          <w:lang w:bidi="ar-SA"/>
        </w:rPr>
        <w:t>ال</w:t>
      </w:r>
      <w:r w:rsidRPr="007C636C" w:rsidR="003F7F38">
        <w:rPr>
          <w:rFonts w:ascii="Tahoma" w:hAnsi="Tahoma" w:cs="Tahoma"/>
          <w:sz w:val="20"/>
          <w:szCs w:val="20"/>
          <w:rtl/>
          <w:lang w:bidi="ar-SA"/>
        </w:rPr>
        <w:t>تي</w:t>
      </w:r>
      <w:r w:rsidRPr="007C636C">
        <w:rPr>
          <w:rFonts w:ascii="Tahoma" w:hAnsi="Tahoma" w:cs="Tahoma"/>
          <w:sz w:val="20"/>
          <w:szCs w:val="20"/>
          <w:rtl/>
          <w:lang w:bidi="ar-SA"/>
        </w:rPr>
        <w:t xml:space="preserve"> </w:t>
      </w:r>
      <w:r w:rsidRPr="007C636C" w:rsidR="003F7F38">
        <w:rPr>
          <w:rFonts w:ascii="Tahoma" w:hAnsi="Tahoma" w:cs="Tahoma"/>
          <w:sz w:val="20"/>
          <w:szCs w:val="20"/>
          <w:rtl/>
          <w:lang w:bidi="ar-SA"/>
        </w:rPr>
        <w:t>تحتاج</w:t>
      </w:r>
      <w:r w:rsidRPr="007C636C">
        <w:rPr>
          <w:rFonts w:ascii="Tahoma" w:hAnsi="Tahoma" w:cs="Tahoma"/>
          <w:sz w:val="20"/>
          <w:szCs w:val="20"/>
          <w:rtl/>
          <w:lang w:bidi="ar-SA"/>
        </w:rPr>
        <w:t xml:space="preserve"> إلى المساعدة وإخلاء بعض المؤس</w:t>
      </w:r>
      <w:r w:rsidRPr="007C636C" w:rsidR="003F7F38">
        <w:rPr>
          <w:rFonts w:ascii="Tahoma" w:hAnsi="Tahoma" w:cs="Tahoma"/>
          <w:sz w:val="20"/>
          <w:szCs w:val="20"/>
          <w:rtl/>
          <w:lang w:bidi="ar-SA"/>
        </w:rPr>
        <w:t>ّ</w:t>
      </w:r>
      <w:r w:rsidRPr="007C636C">
        <w:rPr>
          <w:rFonts w:ascii="Tahoma" w:hAnsi="Tahoma" w:cs="Tahoma"/>
          <w:sz w:val="20"/>
          <w:szCs w:val="20"/>
          <w:rtl/>
          <w:lang w:bidi="ar-SA"/>
        </w:rPr>
        <w:t>سات التعليمي</w:t>
      </w:r>
      <w:r w:rsidRPr="007C636C" w:rsidR="003F7F38">
        <w:rPr>
          <w:rFonts w:ascii="Tahoma" w:hAnsi="Tahoma" w:cs="Tahoma"/>
          <w:sz w:val="20"/>
          <w:szCs w:val="20"/>
          <w:rtl/>
          <w:lang w:bidi="ar-SA"/>
        </w:rPr>
        <w:t>ّ</w:t>
      </w:r>
      <w:r w:rsidRPr="007C636C">
        <w:rPr>
          <w:rFonts w:ascii="Tahoma" w:hAnsi="Tahoma" w:cs="Tahoma"/>
          <w:sz w:val="20"/>
          <w:szCs w:val="20"/>
          <w:rtl/>
          <w:lang w:bidi="ar-SA"/>
        </w:rPr>
        <w:t>ة.</w:t>
      </w:r>
    </w:p>
    <w:p w:rsidR="003F7F38" w:rsidRPr="007C636C" w:rsidP="007C636C">
      <w:pPr>
        <w:ind w:right="1701"/>
        <w:jc w:val="both"/>
        <w:rPr>
          <w:rFonts w:ascii="Tahoma" w:hAnsi="Tahoma" w:cs="Tahoma"/>
          <w:b/>
          <w:bCs/>
          <w:sz w:val="20"/>
          <w:szCs w:val="20"/>
          <w:rtl/>
        </w:rPr>
      </w:pPr>
      <w:r w:rsidRPr="007C636C">
        <w:rPr>
          <w:rFonts w:ascii="Tahoma" w:hAnsi="Tahoma" w:cs="Tahoma"/>
          <w:b/>
          <w:bCs/>
          <w:color w:val="0F6FC6" w:themeColor="accent1"/>
          <w:sz w:val="20"/>
          <w:szCs w:val="20"/>
          <w:rtl/>
          <w:lang w:bidi="ar-SA"/>
        </w:rPr>
        <w:t>التعويض</w:t>
      </w:r>
      <w:r w:rsidRPr="007C636C">
        <w:rPr>
          <w:rFonts w:ascii="Tahoma" w:hAnsi="Tahoma" w:cs="Tahoma"/>
          <w:b/>
          <w:bCs/>
          <w:color w:val="0F6FC6" w:themeColor="accent1"/>
          <w:sz w:val="20"/>
          <w:szCs w:val="20"/>
          <w:rtl/>
          <w:lang w:bidi="ar-SA"/>
        </w:rPr>
        <w:t>:</w:t>
      </w:r>
      <w:r w:rsidRPr="007C636C">
        <w:rPr>
          <w:rFonts w:ascii="Tahoma" w:hAnsi="Tahoma" w:cs="Tahoma"/>
          <w:b/>
          <w:bCs/>
          <w:sz w:val="20"/>
          <w:szCs w:val="20"/>
          <w:rtl/>
          <w:lang w:bidi="ar-SA"/>
        </w:rPr>
        <w:t xml:space="preserve"> </w:t>
      </w:r>
      <w:r w:rsidRPr="007C636C">
        <w:rPr>
          <w:rFonts w:ascii="Tahoma" w:hAnsi="Tahoma" w:cs="Tahoma"/>
          <w:sz w:val="20"/>
          <w:szCs w:val="20"/>
          <w:rtl/>
          <w:lang w:bidi="ar-SA"/>
        </w:rPr>
        <w:t xml:space="preserve">لم يضع صندوق التعويضات في سلطة الضرائب الإسرائيليّة سياسة وأنظمة في ما يتعلّق بالتعويض عن الأضرار التي لحقت بالغابات والأحراش. بسبب الخلافات بين بلديّة حيفا والمجلس المحلّيّ </w:t>
      </w:r>
      <w:r w:rsidRPr="007C636C">
        <w:rPr>
          <w:rFonts w:ascii="Tahoma" w:hAnsi="Tahoma" w:cs="Tahoma"/>
          <w:sz w:val="20"/>
          <w:szCs w:val="20"/>
          <w:rtl/>
          <w:lang w:bidi="ar-SA"/>
        </w:rPr>
        <w:t>زخرون</w:t>
      </w:r>
      <w:r w:rsidRPr="007C636C">
        <w:rPr>
          <w:rFonts w:ascii="Tahoma" w:hAnsi="Tahoma" w:cs="Tahoma"/>
          <w:sz w:val="20"/>
          <w:szCs w:val="20"/>
          <w:rtl/>
          <w:lang w:bidi="ar-SA"/>
        </w:rPr>
        <w:t xml:space="preserve"> </w:t>
      </w:r>
      <w:r w:rsidRPr="007C636C">
        <w:rPr>
          <w:rFonts w:ascii="Tahoma" w:hAnsi="Tahoma" w:cs="Tahoma"/>
          <w:sz w:val="20"/>
          <w:szCs w:val="20"/>
          <w:rtl/>
          <w:lang w:bidi="ar-SA"/>
        </w:rPr>
        <w:t>يعكوڤ</w:t>
      </w:r>
      <w:r w:rsidRPr="007C636C">
        <w:rPr>
          <w:rFonts w:ascii="Tahoma" w:hAnsi="Tahoma" w:cs="Tahoma"/>
          <w:sz w:val="20"/>
          <w:szCs w:val="20"/>
          <w:rtl/>
          <w:lang w:bidi="ar-SA"/>
        </w:rPr>
        <w:t xml:space="preserve"> وصندوق التعويضات، لم تكتمل بعدُ عمليّة البتّ في الطلبات. رفض صندوق التعويضات مطالب المجلس الإقليميّ </w:t>
      </w:r>
      <w:r w:rsidRPr="007C636C">
        <w:rPr>
          <w:rFonts w:ascii="Tahoma" w:hAnsi="Tahoma" w:cs="Tahoma"/>
          <w:sz w:val="20"/>
          <w:szCs w:val="20"/>
          <w:rtl/>
          <w:lang w:bidi="ar-SA"/>
        </w:rPr>
        <w:t>مطيه</w:t>
      </w:r>
      <w:r w:rsidRPr="007C636C">
        <w:rPr>
          <w:rFonts w:ascii="Tahoma" w:hAnsi="Tahoma" w:cs="Tahoma"/>
          <w:sz w:val="20"/>
          <w:szCs w:val="20"/>
          <w:rtl/>
          <w:lang w:bidi="ar-SA"/>
        </w:rPr>
        <w:t xml:space="preserve"> يهودا لأن</w:t>
      </w:r>
      <w:r w:rsidRPr="007C636C" w:rsidR="00456C22">
        <w:rPr>
          <w:rFonts w:ascii="Tahoma" w:hAnsi="Tahoma" w:cs="Tahoma"/>
          <w:sz w:val="20"/>
          <w:szCs w:val="20"/>
          <w:rtl/>
          <w:lang w:bidi="ar-SA"/>
        </w:rPr>
        <w:t>ّ</w:t>
      </w:r>
      <w:r w:rsidRPr="007C636C">
        <w:rPr>
          <w:rFonts w:ascii="Tahoma" w:hAnsi="Tahoma" w:cs="Tahoma"/>
          <w:sz w:val="20"/>
          <w:szCs w:val="20"/>
          <w:rtl/>
          <w:lang w:bidi="ar-SA"/>
        </w:rPr>
        <w:t>ه لم يزوده بالوثائق المطلوبة.</w:t>
      </w:r>
    </w:p>
    <w:p w:rsidR="004D2679" w:rsidRPr="007C636C" w:rsidP="007C636C">
      <w:pPr>
        <w:ind w:right="1701"/>
        <w:jc w:val="both"/>
        <w:rPr>
          <w:rFonts w:ascii="Tahoma" w:hAnsi="Tahoma" w:cs="Tahoma"/>
          <w:sz w:val="20"/>
          <w:szCs w:val="20"/>
          <w:rtl/>
        </w:rPr>
      </w:pPr>
      <w:r w:rsidRPr="007C636C">
        <w:rPr>
          <w:rFonts w:ascii="Tahoma" w:hAnsi="Tahoma" w:cs="Tahoma"/>
          <w:sz w:val="20"/>
          <w:szCs w:val="20"/>
          <w:rtl/>
          <w:lang w:bidi="ar-SA"/>
        </w:rPr>
        <w:t>على الوزارات المعنية، هيئات الطوارئ، سلطة الضرائب والسلطات المحلّيّة أن تدرس نتائج التقرير والعمل بحزم، كل هيئة في نطاق مسؤوليّتها، من أجل النهوض بالاستعدادات لأحداث الطوارئ المدنيّة والتعامل السريع والناجع مع الحوادث المماثلة</w:t>
      </w:r>
      <w:r w:rsidRPr="007C636C" w:rsidR="00456C22">
        <w:rPr>
          <w:rFonts w:ascii="Tahoma" w:hAnsi="Tahoma" w:cs="Tahoma"/>
          <w:sz w:val="20"/>
          <w:szCs w:val="20"/>
          <w:rtl/>
          <w:lang w:bidi="ar-SA"/>
        </w:rPr>
        <w:t>،</w:t>
      </w:r>
      <w:r w:rsidRPr="007C636C">
        <w:rPr>
          <w:rFonts w:ascii="Tahoma" w:hAnsi="Tahoma" w:cs="Tahoma"/>
          <w:sz w:val="20"/>
          <w:szCs w:val="20"/>
          <w:rtl/>
          <w:lang w:bidi="ar-SA"/>
        </w:rPr>
        <w:t xml:space="preserve"> وحتّى الأشدّ</w:t>
      </w:r>
      <w:r w:rsidRPr="007C636C" w:rsidR="00456C22">
        <w:rPr>
          <w:rFonts w:ascii="Tahoma" w:hAnsi="Tahoma" w:cs="Tahoma"/>
          <w:sz w:val="20"/>
          <w:szCs w:val="20"/>
          <w:rtl/>
          <w:lang w:bidi="ar-SA"/>
        </w:rPr>
        <w:t>،</w:t>
      </w:r>
      <w:r w:rsidRPr="007C636C">
        <w:rPr>
          <w:rFonts w:ascii="Tahoma" w:hAnsi="Tahoma" w:cs="Tahoma"/>
          <w:sz w:val="20"/>
          <w:szCs w:val="20"/>
          <w:rtl/>
          <w:lang w:bidi="ar-SA"/>
        </w:rPr>
        <w:t xml:space="preserve"> في </w:t>
      </w:r>
      <w:r w:rsidRPr="007C636C">
        <w:rPr>
          <w:rFonts w:ascii="Tahoma" w:hAnsi="Tahoma" w:cs="Tahoma"/>
          <w:sz w:val="20"/>
          <w:szCs w:val="20"/>
          <w:rtl/>
          <w:lang w:bidi="ar-SA"/>
        </w:rPr>
        <w:t xml:space="preserve">المستقبل. </w:t>
      </w:r>
      <w:r w:rsidRPr="007C636C">
        <w:rPr>
          <w:rFonts w:ascii="Tahoma" w:hAnsi="Tahoma" w:cs="Tahoma"/>
          <w:sz w:val="20"/>
          <w:szCs w:val="20"/>
          <w:rtl/>
          <w:lang w:bidi="ar-SA"/>
        </w:rPr>
        <w:t>عليها</w:t>
      </w:r>
      <w:r w:rsidRPr="007C636C">
        <w:rPr>
          <w:rFonts w:ascii="Tahoma" w:hAnsi="Tahoma" w:cs="Tahoma"/>
          <w:sz w:val="20"/>
          <w:szCs w:val="20"/>
          <w:rtl/>
          <w:lang w:bidi="ar-SA"/>
        </w:rPr>
        <w:t xml:space="preserve"> أن تتعامل مع النواقص التي بيّنها هذا التقرير والتقارير السابقة لكي </w:t>
      </w:r>
      <w:r w:rsidRPr="007C636C" w:rsidR="00EA4E31">
        <w:rPr>
          <w:rFonts w:ascii="Tahoma" w:hAnsi="Tahoma" w:cs="Tahoma"/>
          <w:sz w:val="20"/>
          <w:szCs w:val="20"/>
          <w:rtl/>
          <w:lang w:bidi="ar-SA"/>
        </w:rPr>
        <w:t>تكون مستعدّة</w:t>
      </w:r>
      <w:r w:rsidRPr="007C636C">
        <w:rPr>
          <w:rFonts w:ascii="Tahoma" w:hAnsi="Tahoma" w:cs="Tahoma"/>
          <w:sz w:val="20"/>
          <w:szCs w:val="20"/>
          <w:rtl/>
          <w:lang w:bidi="ar-SA"/>
        </w:rPr>
        <w:t xml:space="preserve"> </w:t>
      </w:r>
      <w:r w:rsidRPr="007C636C" w:rsidR="00EA4E31">
        <w:rPr>
          <w:rFonts w:ascii="Tahoma" w:hAnsi="Tahoma" w:cs="Tahoma"/>
          <w:sz w:val="20"/>
          <w:szCs w:val="20"/>
          <w:rtl/>
          <w:lang w:bidi="ar-SA"/>
        </w:rPr>
        <w:t>على أفضل وجه</w:t>
      </w:r>
      <w:r w:rsidRPr="007C636C">
        <w:rPr>
          <w:rFonts w:ascii="Tahoma" w:hAnsi="Tahoma" w:cs="Tahoma"/>
          <w:sz w:val="20"/>
          <w:szCs w:val="20"/>
          <w:rtl/>
          <w:lang w:bidi="ar-SA"/>
        </w:rPr>
        <w:t xml:space="preserve"> </w:t>
      </w:r>
      <w:r w:rsidRPr="007C636C" w:rsidR="00EA4E31">
        <w:rPr>
          <w:rFonts w:ascii="Tahoma" w:hAnsi="Tahoma" w:cs="Tahoma"/>
          <w:sz w:val="20"/>
          <w:szCs w:val="20"/>
          <w:rtl/>
          <w:lang w:bidi="ar-SA"/>
        </w:rPr>
        <w:t>قبل</w:t>
      </w:r>
      <w:r w:rsidRPr="007C636C">
        <w:rPr>
          <w:rFonts w:ascii="Tahoma" w:hAnsi="Tahoma" w:cs="Tahoma"/>
          <w:sz w:val="20"/>
          <w:szCs w:val="20"/>
          <w:rtl/>
          <w:lang w:bidi="ar-SA"/>
        </w:rPr>
        <w:t xml:space="preserve"> صيف عام 2019.</w:t>
      </w:r>
    </w:p>
    <w:p w:rsidR="00B82F79" w:rsidRPr="007C636C" w:rsidP="007C636C">
      <w:pPr>
        <w:ind w:right="1701"/>
        <w:jc w:val="both"/>
        <w:rPr>
          <w:rFonts w:ascii="Tahoma" w:hAnsi="Tahoma" w:cs="Tahoma"/>
          <w:sz w:val="20"/>
          <w:szCs w:val="20"/>
          <w:rtl/>
        </w:rPr>
      </w:pPr>
      <w:r w:rsidRPr="007C636C">
        <w:rPr>
          <w:rFonts w:ascii="Tahoma" w:hAnsi="Tahoma" w:cs="Tahoma"/>
          <w:sz w:val="20"/>
          <w:szCs w:val="20"/>
          <w:rtl/>
          <w:lang w:bidi="ar-SA"/>
        </w:rPr>
        <w:t xml:space="preserve">إنّ التعامل مع الأحداث الطارئة الواسعة النطاق التي تحدث في الجبهة الداخليّة المدنيّة لدولة إسرائيل، سواء في أوقات الحرب </w:t>
      </w:r>
      <w:r w:rsidRPr="007C636C" w:rsidR="00842278">
        <w:rPr>
          <w:rFonts w:ascii="Tahoma" w:hAnsi="Tahoma" w:cs="Tahoma"/>
          <w:sz w:val="20"/>
          <w:szCs w:val="20"/>
          <w:rtl/>
          <w:lang w:bidi="ar-SA"/>
        </w:rPr>
        <w:t>أو ال</w:t>
      </w:r>
      <w:r w:rsidRPr="007C636C">
        <w:rPr>
          <w:rFonts w:ascii="Tahoma" w:hAnsi="Tahoma" w:cs="Tahoma"/>
          <w:sz w:val="20"/>
          <w:szCs w:val="20"/>
          <w:rtl/>
          <w:lang w:bidi="ar-SA"/>
        </w:rPr>
        <w:t xml:space="preserve">أوقات </w:t>
      </w:r>
      <w:r w:rsidRPr="007C636C" w:rsidR="00842278">
        <w:rPr>
          <w:rFonts w:ascii="Tahoma" w:hAnsi="Tahoma" w:cs="Tahoma"/>
          <w:sz w:val="20"/>
          <w:szCs w:val="20"/>
          <w:rtl/>
          <w:lang w:bidi="ar-SA"/>
        </w:rPr>
        <w:t>العاديّة،</w:t>
      </w:r>
      <w:r w:rsidRPr="007C636C">
        <w:rPr>
          <w:rFonts w:ascii="Tahoma" w:hAnsi="Tahoma" w:cs="Tahoma"/>
          <w:sz w:val="20"/>
          <w:szCs w:val="20"/>
          <w:rtl/>
          <w:lang w:bidi="ar-SA"/>
        </w:rPr>
        <w:t xml:space="preserve"> يتطل</w:t>
      </w:r>
      <w:r w:rsidRPr="007C636C" w:rsidR="00842278">
        <w:rPr>
          <w:rFonts w:ascii="Tahoma" w:hAnsi="Tahoma" w:cs="Tahoma"/>
          <w:sz w:val="20"/>
          <w:szCs w:val="20"/>
          <w:rtl/>
          <w:lang w:bidi="ar-SA"/>
        </w:rPr>
        <w:t>ّ</w:t>
      </w:r>
      <w:r w:rsidRPr="007C636C">
        <w:rPr>
          <w:rFonts w:ascii="Tahoma" w:hAnsi="Tahoma" w:cs="Tahoma"/>
          <w:sz w:val="20"/>
          <w:szCs w:val="20"/>
          <w:rtl/>
          <w:lang w:bidi="ar-SA"/>
        </w:rPr>
        <w:t>ب تجميع الموارد الوطني</w:t>
      </w:r>
      <w:r w:rsidRPr="007C636C" w:rsidR="00842278">
        <w:rPr>
          <w:rFonts w:ascii="Tahoma" w:hAnsi="Tahoma" w:cs="Tahoma"/>
          <w:sz w:val="20"/>
          <w:szCs w:val="20"/>
          <w:rtl/>
          <w:lang w:bidi="ar-SA"/>
        </w:rPr>
        <w:t>ّ</w:t>
      </w:r>
      <w:r w:rsidRPr="007C636C">
        <w:rPr>
          <w:rFonts w:ascii="Tahoma" w:hAnsi="Tahoma" w:cs="Tahoma"/>
          <w:sz w:val="20"/>
          <w:szCs w:val="20"/>
          <w:rtl/>
          <w:lang w:bidi="ar-SA"/>
        </w:rPr>
        <w:t xml:space="preserve">ة </w:t>
      </w:r>
      <w:r w:rsidRPr="007C636C" w:rsidR="00842278">
        <w:rPr>
          <w:rFonts w:ascii="Tahoma" w:hAnsi="Tahoma" w:cs="Tahoma"/>
          <w:sz w:val="20"/>
          <w:szCs w:val="20"/>
          <w:rtl/>
          <w:lang w:bidi="ar-SA"/>
        </w:rPr>
        <w:t>والاستعداد</w:t>
      </w:r>
      <w:r w:rsidRPr="007C636C">
        <w:rPr>
          <w:rFonts w:ascii="Tahoma" w:hAnsi="Tahoma" w:cs="Tahoma"/>
          <w:sz w:val="20"/>
          <w:szCs w:val="20"/>
          <w:rtl/>
          <w:lang w:bidi="ar-SA"/>
        </w:rPr>
        <w:t xml:space="preserve"> </w:t>
      </w:r>
      <w:r w:rsidRPr="007C636C" w:rsidR="00842278">
        <w:rPr>
          <w:rFonts w:ascii="Tahoma" w:hAnsi="Tahoma" w:cs="Tahoma"/>
          <w:sz w:val="20"/>
          <w:szCs w:val="20"/>
          <w:rtl/>
          <w:lang w:bidi="ar-SA"/>
        </w:rPr>
        <w:t>المسبق الشامل من جانب الكثير من ال</w:t>
      </w:r>
      <w:r w:rsidRPr="007C636C">
        <w:rPr>
          <w:rFonts w:ascii="Tahoma" w:hAnsi="Tahoma" w:cs="Tahoma"/>
          <w:sz w:val="20"/>
          <w:szCs w:val="20"/>
          <w:rtl/>
          <w:lang w:bidi="ar-SA"/>
        </w:rPr>
        <w:t>هيئات</w:t>
      </w:r>
      <w:r w:rsidRPr="007C636C" w:rsidR="00456C22">
        <w:rPr>
          <w:rFonts w:ascii="Tahoma" w:hAnsi="Tahoma" w:cs="Tahoma"/>
          <w:sz w:val="20"/>
          <w:szCs w:val="20"/>
          <w:rtl/>
          <w:lang w:bidi="ar-SA"/>
        </w:rPr>
        <w:t xml:space="preserve"> والمنظّمات</w:t>
      </w:r>
      <w:r w:rsidRPr="007C636C">
        <w:rPr>
          <w:rFonts w:ascii="Tahoma" w:hAnsi="Tahoma" w:cs="Tahoma"/>
          <w:sz w:val="20"/>
          <w:szCs w:val="20"/>
          <w:rtl/>
          <w:lang w:bidi="ar-SA"/>
        </w:rPr>
        <w:t xml:space="preserve">. </w:t>
      </w:r>
      <w:r w:rsidRPr="007C636C">
        <w:rPr>
          <w:rFonts w:ascii="Tahoma" w:hAnsi="Tahoma" w:cs="Tahoma"/>
          <w:sz w:val="20"/>
          <w:szCs w:val="20"/>
          <w:rtl/>
          <w:lang w:bidi="ar-SA"/>
        </w:rPr>
        <w:t>تلعب</w:t>
      </w:r>
      <w:r w:rsidRPr="007C636C">
        <w:rPr>
          <w:rFonts w:ascii="Tahoma" w:hAnsi="Tahoma" w:cs="Tahoma"/>
          <w:sz w:val="20"/>
          <w:szCs w:val="20"/>
          <w:rtl/>
          <w:lang w:bidi="ar-SA"/>
        </w:rPr>
        <w:t xml:space="preserve"> السلطات المحل</w:t>
      </w:r>
      <w:r w:rsidRPr="007C636C" w:rsidR="00456C22">
        <w:rPr>
          <w:rFonts w:ascii="Tahoma" w:hAnsi="Tahoma" w:cs="Tahoma"/>
          <w:sz w:val="20"/>
          <w:szCs w:val="20"/>
          <w:rtl/>
          <w:lang w:bidi="ar-SA"/>
        </w:rPr>
        <w:t>ّ</w:t>
      </w:r>
      <w:r w:rsidRPr="007C636C">
        <w:rPr>
          <w:rFonts w:ascii="Tahoma" w:hAnsi="Tahoma" w:cs="Tahoma"/>
          <w:sz w:val="20"/>
          <w:szCs w:val="20"/>
          <w:rtl/>
          <w:lang w:bidi="ar-SA"/>
        </w:rPr>
        <w:t>ي</w:t>
      </w:r>
      <w:r w:rsidRPr="007C636C" w:rsidR="00456C22">
        <w:rPr>
          <w:rFonts w:ascii="Tahoma" w:hAnsi="Tahoma" w:cs="Tahoma"/>
          <w:sz w:val="20"/>
          <w:szCs w:val="20"/>
          <w:rtl/>
          <w:lang w:bidi="ar-SA"/>
        </w:rPr>
        <w:t>ّ</w:t>
      </w:r>
      <w:r w:rsidRPr="007C636C">
        <w:rPr>
          <w:rFonts w:ascii="Tahoma" w:hAnsi="Tahoma" w:cs="Tahoma"/>
          <w:sz w:val="20"/>
          <w:szCs w:val="20"/>
          <w:rtl/>
          <w:lang w:bidi="ar-SA"/>
        </w:rPr>
        <w:t>ة دور</w:t>
      </w:r>
      <w:r w:rsidRPr="007C636C" w:rsidR="00842278">
        <w:rPr>
          <w:rFonts w:ascii="Tahoma" w:hAnsi="Tahoma" w:cs="Tahoma"/>
          <w:sz w:val="20"/>
          <w:szCs w:val="20"/>
          <w:rtl/>
          <w:lang w:bidi="ar-SA"/>
        </w:rPr>
        <w:t>ًا</w:t>
      </w:r>
      <w:r w:rsidRPr="007C636C">
        <w:rPr>
          <w:rFonts w:ascii="Tahoma" w:hAnsi="Tahoma" w:cs="Tahoma"/>
          <w:sz w:val="20"/>
          <w:szCs w:val="20"/>
          <w:rtl/>
          <w:lang w:bidi="ar-SA"/>
        </w:rPr>
        <w:t xml:space="preserve"> </w:t>
      </w:r>
      <w:r w:rsidRPr="007C636C" w:rsidR="00842278">
        <w:rPr>
          <w:rFonts w:ascii="Tahoma" w:hAnsi="Tahoma" w:cs="Tahoma"/>
          <w:sz w:val="20"/>
          <w:szCs w:val="20"/>
          <w:rtl/>
          <w:lang w:bidi="ar-SA"/>
        </w:rPr>
        <w:t>حيويًّا</w:t>
      </w:r>
      <w:r w:rsidRPr="007C636C">
        <w:rPr>
          <w:rFonts w:ascii="Tahoma" w:hAnsi="Tahoma" w:cs="Tahoma"/>
          <w:sz w:val="20"/>
          <w:szCs w:val="20"/>
          <w:rtl/>
          <w:lang w:bidi="ar-SA"/>
        </w:rPr>
        <w:t xml:space="preserve"> في </w:t>
      </w:r>
      <w:r w:rsidRPr="007C636C" w:rsidR="00842278">
        <w:rPr>
          <w:rFonts w:ascii="Tahoma" w:hAnsi="Tahoma" w:cs="Tahoma"/>
          <w:sz w:val="20"/>
          <w:szCs w:val="20"/>
          <w:rtl/>
          <w:lang w:bidi="ar-SA"/>
        </w:rPr>
        <w:t>استعداد</w:t>
      </w:r>
      <w:r w:rsidRPr="007C636C">
        <w:rPr>
          <w:rFonts w:ascii="Tahoma" w:hAnsi="Tahoma" w:cs="Tahoma"/>
          <w:sz w:val="20"/>
          <w:szCs w:val="20"/>
          <w:rtl/>
          <w:lang w:bidi="ar-SA"/>
        </w:rPr>
        <w:t xml:space="preserve"> الجبهة الداخلي</w:t>
      </w:r>
      <w:r w:rsidRPr="007C636C" w:rsidR="00842278">
        <w:rPr>
          <w:rFonts w:ascii="Tahoma" w:hAnsi="Tahoma" w:cs="Tahoma"/>
          <w:sz w:val="20"/>
          <w:szCs w:val="20"/>
          <w:rtl/>
          <w:lang w:bidi="ar-SA"/>
        </w:rPr>
        <w:t>ّ</w:t>
      </w:r>
      <w:r w:rsidRPr="007C636C">
        <w:rPr>
          <w:rFonts w:ascii="Tahoma" w:hAnsi="Tahoma" w:cs="Tahoma"/>
          <w:sz w:val="20"/>
          <w:szCs w:val="20"/>
          <w:rtl/>
          <w:lang w:bidi="ar-SA"/>
        </w:rPr>
        <w:t>ة المدني</w:t>
      </w:r>
      <w:r w:rsidRPr="007C636C" w:rsidR="00842278">
        <w:rPr>
          <w:rFonts w:ascii="Tahoma" w:hAnsi="Tahoma" w:cs="Tahoma"/>
          <w:sz w:val="20"/>
          <w:szCs w:val="20"/>
          <w:rtl/>
          <w:lang w:bidi="ar-SA"/>
        </w:rPr>
        <w:t>ّ</w:t>
      </w:r>
      <w:r w:rsidRPr="007C636C">
        <w:rPr>
          <w:rFonts w:ascii="Tahoma" w:hAnsi="Tahoma" w:cs="Tahoma"/>
          <w:sz w:val="20"/>
          <w:szCs w:val="20"/>
          <w:rtl/>
          <w:lang w:bidi="ar-SA"/>
        </w:rPr>
        <w:t>ة لجميع حالات الطوارئ ومعالجتها عند وقوعها.</w:t>
      </w:r>
    </w:p>
    <w:p w:rsidR="003F7F38" w:rsidRPr="007C636C" w:rsidP="007C636C">
      <w:pPr>
        <w:ind w:right="1701"/>
        <w:jc w:val="both"/>
        <w:rPr>
          <w:rFonts w:ascii="Tahoma" w:hAnsi="Tahoma" w:cs="Tahoma"/>
          <w:sz w:val="20"/>
          <w:szCs w:val="20"/>
          <w:rtl/>
          <w:lang w:bidi="ar-SA"/>
        </w:rPr>
      </w:pPr>
      <w:r w:rsidRPr="007C636C">
        <w:rPr>
          <w:rFonts w:ascii="Tahoma" w:hAnsi="Tahoma" w:cs="Tahoma"/>
          <w:sz w:val="20"/>
          <w:szCs w:val="20"/>
          <w:rtl/>
          <w:lang w:bidi="ar-SA"/>
        </w:rPr>
        <w:t>كما ينبغي على وزارة الداخلي</w:t>
      </w:r>
      <w:r w:rsidRPr="007C636C" w:rsidR="00456C22">
        <w:rPr>
          <w:rFonts w:ascii="Tahoma" w:hAnsi="Tahoma" w:cs="Tahoma"/>
          <w:sz w:val="20"/>
          <w:szCs w:val="20"/>
          <w:rtl/>
          <w:lang w:bidi="ar-SA"/>
        </w:rPr>
        <w:t>ّ</w:t>
      </w:r>
      <w:r w:rsidRPr="007C636C">
        <w:rPr>
          <w:rFonts w:ascii="Tahoma" w:hAnsi="Tahoma" w:cs="Tahoma"/>
          <w:sz w:val="20"/>
          <w:szCs w:val="20"/>
          <w:rtl/>
          <w:lang w:bidi="ar-SA"/>
        </w:rPr>
        <w:t xml:space="preserve">ة </w:t>
      </w:r>
      <w:r w:rsidRPr="007C636C" w:rsidR="00842278">
        <w:rPr>
          <w:rFonts w:ascii="Tahoma" w:hAnsi="Tahoma" w:cs="Tahoma"/>
          <w:sz w:val="20"/>
          <w:szCs w:val="20"/>
          <w:rtl/>
          <w:lang w:bidi="ar-SA"/>
        </w:rPr>
        <w:t>نشر</w:t>
      </w:r>
      <w:r w:rsidRPr="007C636C">
        <w:rPr>
          <w:rFonts w:ascii="Tahoma" w:hAnsi="Tahoma" w:cs="Tahoma"/>
          <w:sz w:val="20"/>
          <w:szCs w:val="20"/>
          <w:rtl/>
          <w:lang w:bidi="ar-SA"/>
        </w:rPr>
        <w:t xml:space="preserve"> هذا التقرير </w:t>
      </w:r>
      <w:r w:rsidRPr="007C636C" w:rsidR="00842278">
        <w:rPr>
          <w:rFonts w:ascii="Tahoma" w:hAnsi="Tahoma" w:cs="Tahoma"/>
          <w:sz w:val="20"/>
          <w:szCs w:val="20"/>
          <w:rtl/>
          <w:lang w:bidi="ar-SA"/>
        </w:rPr>
        <w:t>بين</w:t>
      </w:r>
      <w:r w:rsidRPr="007C636C">
        <w:rPr>
          <w:rFonts w:ascii="Tahoma" w:hAnsi="Tahoma" w:cs="Tahoma"/>
          <w:sz w:val="20"/>
          <w:szCs w:val="20"/>
          <w:rtl/>
          <w:lang w:bidi="ar-SA"/>
        </w:rPr>
        <w:t xml:space="preserve"> السلطات المحل</w:t>
      </w:r>
      <w:r w:rsidRPr="007C636C" w:rsidR="00842278">
        <w:rPr>
          <w:rFonts w:ascii="Tahoma" w:hAnsi="Tahoma" w:cs="Tahoma"/>
          <w:sz w:val="20"/>
          <w:szCs w:val="20"/>
          <w:rtl/>
          <w:lang w:bidi="ar-SA"/>
        </w:rPr>
        <w:t>ّ</w:t>
      </w:r>
      <w:r w:rsidRPr="007C636C">
        <w:rPr>
          <w:rFonts w:ascii="Tahoma" w:hAnsi="Tahoma" w:cs="Tahoma"/>
          <w:sz w:val="20"/>
          <w:szCs w:val="20"/>
          <w:rtl/>
          <w:lang w:bidi="ar-SA"/>
        </w:rPr>
        <w:t>ي</w:t>
      </w:r>
      <w:r w:rsidRPr="007C636C" w:rsidR="00842278">
        <w:rPr>
          <w:rFonts w:ascii="Tahoma" w:hAnsi="Tahoma" w:cs="Tahoma"/>
          <w:sz w:val="20"/>
          <w:szCs w:val="20"/>
          <w:rtl/>
          <w:lang w:bidi="ar-SA"/>
        </w:rPr>
        <w:t>ّ</w:t>
      </w:r>
      <w:r w:rsidRPr="007C636C">
        <w:rPr>
          <w:rFonts w:ascii="Tahoma" w:hAnsi="Tahoma" w:cs="Tahoma"/>
          <w:sz w:val="20"/>
          <w:szCs w:val="20"/>
          <w:rtl/>
          <w:lang w:bidi="ar-SA"/>
        </w:rPr>
        <w:t>ة التي لم يتم</w:t>
      </w:r>
      <w:r w:rsidRPr="007C636C" w:rsidR="00456C22">
        <w:rPr>
          <w:rFonts w:ascii="Tahoma" w:hAnsi="Tahoma" w:cs="Tahoma"/>
          <w:sz w:val="20"/>
          <w:szCs w:val="20"/>
          <w:rtl/>
          <w:lang w:bidi="ar-SA"/>
        </w:rPr>
        <w:t>ّ</w:t>
      </w:r>
      <w:r w:rsidRPr="007C636C">
        <w:rPr>
          <w:rFonts w:ascii="Tahoma" w:hAnsi="Tahoma" w:cs="Tahoma"/>
          <w:sz w:val="20"/>
          <w:szCs w:val="20"/>
          <w:rtl/>
          <w:lang w:bidi="ar-SA"/>
        </w:rPr>
        <w:t xml:space="preserve"> فحصها في </w:t>
      </w:r>
      <w:r w:rsidRPr="007C636C" w:rsidR="00842278">
        <w:rPr>
          <w:rFonts w:ascii="Tahoma" w:hAnsi="Tahoma" w:cs="Tahoma"/>
          <w:sz w:val="20"/>
          <w:szCs w:val="20"/>
          <w:rtl/>
          <w:lang w:bidi="ar-SA"/>
        </w:rPr>
        <w:t>الرقابة</w:t>
      </w:r>
      <w:r w:rsidRPr="007C636C">
        <w:rPr>
          <w:rFonts w:ascii="Tahoma" w:hAnsi="Tahoma" w:cs="Tahoma"/>
          <w:sz w:val="20"/>
          <w:szCs w:val="20"/>
          <w:rtl/>
          <w:lang w:bidi="ar-SA"/>
        </w:rPr>
        <w:t xml:space="preserve"> الحالي</w:t>
      </w:r>
      <w:r w:rsidRPr="007C636C" w:rsidR="00842278">
        <w:rPr>
          <w:rFonts w:ascii="Tahoma" w:hAnsi="Tahoma" w:cs="Tahoma"/>
          <w:sz w:val="20"/>
          <w:szCs w:val="20"/>
          <w:rtl/>
          <w:lang w:bidi="ar-SA"/>
        </w:rPr>
        <w:t>ّ</w:t>
      </w:r>
      <w:r w:rsidRPr="007C636C">
        <w:rPr>
          <w:rFonts w:ascii="Tahoma" w:hAnsi="Tahoma" w:cs="Tahoma"/>
          <w:sz w:val="20"/>
          <w:szCs w:val="20"/>
          <w:rtl/>
          <w:lang w:bidi="ar-SA"/>
        </w:rPr>
        <w:t>ة</w:t>
      </w:r>
      <w:r w:rsidRPr="007C636C" w:rsidR="00842278">
        <w:rPr>
          <w:rFonts w:ascii="Tahoma" w:hAnsi="Tahoma" w:cs="Tahoma"/>
          <w:sz w:val="20"/>
          <w:szCs w:val="20"/>
          <w:rtl/>
          <w:lang w:bidi="ar-SA"/>
        </w:rPr>
        <w:t xml:space="preserve">، </w:t>
      </w:r>
      <w:r w:rsidRPr="007C636C" w:rsidR="00456C22">
        <w:rPr>
          <w:rFonts w:ascii="Tahoma" w:hAnsi="Tahoma" w:cs="Tahoma"/>
          <w:sz w:val="20"/>
          <w:szCs w:val="20"/>
          <w:rtl/>
          <w:lang w:bidi="ar-SA"/>
        </w:rPr>
        <w:t xml:space="preserve">بهدف </w:t>
      </w:r>
      <w:r w:rsidRPr="007C636C" w:rsidR="00842278">
        <w:rPr>
          <w:rFonts w:ascii="Tahoma" w:hAnsi="Tahoma" w:cs="Tahoma"/>
          <w:sz w:val="20"/>
          <w:szCs w:val="20"/>
          <w:rtl/>
          <w:lang w:bidi="ar-SA"/>
        </w:rPr>
        <w:t xml:space="preserve">دراسة مضامينه واستخلاص العبر المطلوبة </w:t>
      </w:r>
      <w:r w:rsidRPr="007C636C">
        <w:rPr>
          <w:rFonts w:ascii="Tahoma" w:hAnsi="Tahoma" w:cs="Tahoma"/>
          <w:sz w:val="20"/>
          <w:szCs w:val="20"/>
          <w:rtl/>
          <w:lang w:bidi="ar-SA"/>
        </w:rPr>
        <w:t xml:space="preserve">والعمل على تنفيذها من أجل ضمان </w:t>
      </w:r>
      <w:r w:rsidRPr="007C636C" w:rsidR="00842278">
        <w:rPr>
          <w:rFonts w:ascii="Tahoma" w:hAnsi="Tahoma" w:cs="Tahoma"/>
          <w:sz w:val="20"/>
          <w:szCs w:val="20"/>
          <w:rtl/>
          <w:lang w:bidi="ar-SA"/>
        </w:rPr>
        <w:t>الاستعداد</w:t>
      </w:r>
      <w:r w:rsidRPr="007C636C">
        <w:rPr>
          <w:rFonts w:ascii="Tahoma" w:hAnsi="Tahoma" w:cs="Tahoma"/>
          <w:sz w:val="20"/>
          <w:szCs w:val="20"/>
          <w:rtl/>
          <w:lang w:bidi="ar-SA"/>
        </w:rPr>
        <w:t xml:space="preserve"> الأمثل للحرائق </w:t>
      </w:r>
      <w:r w:rsidRPr="007C636C" w:rsidR="00842278">
        <w:rPr>
          <w:rFonts w:ascii="Tahoma" w:hAnsi="Tahoma" w:cs="Tahoma"/>
          <w:sz w:val="20"/>
          <w:szCs w:val="20"/>
          <w:rtl/>
          <w:lang w:bidi="ar-SA"/>
        </w:rPr>
        <w:t>والأداء الناجع</w:t>
      </w:r>
      <w:r w:rsidRPr="007C636C">
        <w:rPr>
          <w:rFonts w:ascii="Tahoma" w:hAnsi="Tahoma" w:cs="Tahoma"/>
          <w:sz w:val="20"/>
          <w:szCs w:val="20"/>
          <w:rtl/>
          <w:lang w:bidi="ar-SA"/>
        </w:rPr>
        <w:t xml:space="preserve"> </w:t>
      </w:r>
      <w:r w:rsidRPr="007C636C" w:rsidR="00842278">
        <w:rPr>
          <w:rFonts w:ascii="Tahoma" w:hAnsi="Tahoma" w:cs="Tahoma"/>
          <w:sz w:val="20"/>
          <w:szCs w:val="20"/>
          <w:rtl/>
          <w:lang w:bidi="ar-SA"/>
        </w:rPr>
        <w:t>خلالها</w:t>
      </w:r>
      <w:r w:rsidRPr="007C636C">
        <w:rPr>
          <w:rFonts w:ascii="Tahoma" w:hAnsi="Tahoma" w:cs="Tahoma"/>
          <w:sz w:val="20"/>
          <w:szCs w:val="20"/>
          <w:rtl/>
          <w:lang w:bidi="ar-SA"/>
        </w:rPr>
        <w:t xml:space="preserve">. </w:t>
      </w:r>
      <w:r w:rsidRPr="007C636C" w:rsidR="00842278">
        <w:rPr>
          <w:rFonts w:ascii="Tahoma" w:hAnsi="Tahoma" w:cs="Tahoma"/>
          <w:sz w:val="20"/>
          <w:szCs w:val="20"/>
          <w:rtl/>
          <w:lang w:bidi="ar-SA"/>
        </w:rPr>
        <w:t>من شأن الاستعداد</w:t>
      </w:r>
      <w:r w:rsidRPr="007C636C">
        <w:rPr>
          <w:rFonts w:ascii="Tahoma" w:hAnsi="Tahoma" w:cs="Tahoma"/>
          <w:sz w:val="20"/>
          <w:szCs w:val="20"/>
          <w:rtl/>
          <w:lang w:bidi="ar-SA"/>
        </w:rPr>
        <w:t xml:space="preserve"> السليم لجميع الهيئات ذات الصلة </w:t>
      </w:r>
      <w:r w:rsidRPr="007C636C" w:rsidR="00D00CC4">
        <w:rPr>
          <w:rFonts w:ascii="Tahoma" w:hAnsi="Tahoma" w:cs="Tahoma"/>
          <w:sz w:val="20"/>
          <w:szCs w:val="20"/>
          <w:rtl/>
          <w:lang w:bidi="ar-SA"/>
        </w:rPr>
        <w:t xml:space="preserve">أن يؤدّي إلى تفادي وقوع خسائر </w:t>
      </w:r>
      <w:r w:rsidRPr="007C636C">
        <w:rPr>
          <w:rFonts w:ascii="Tahoma" w:hAnsi="Tahoma" w:cs="Tahoma"/>
          <w:sz w:val="20"/>
          <w:szCs w:val="20"/>
          <w:rtl/>
          <w:lang w:bidi="ar-SA"/>
        </w:rPr>
        <w:t xml:space="preserve">في الأرواح والممتلكات </w:t>
      </w:r>
      <w:r w:rsidRPr="007C636C" w:rsidR="00D00CC4">
        <w:rPr>
          <w:rFonts w:ascii="Tahoma" w:hAnsi="Tahoma" w:cs="Tahoma"/>
          <w:sz w:val="20"/>
          <w:szCs w:val="20"/>
          <w:rtl/>
          <w:lang w:bidi="ar-SA"/>
        </w:rPr>
        <w:t>والحدّ</w:t>
      </w:r>
      <w:r w:rsidRPr="007C636C">
        <w:rPr>
          <w:rFonts w:ascii="Tahoma" w:hAnsi="Tahoma" w:cs="Tahoma"/>
          <w:sz w:val="20"/>
          <w:szCs w:val="20"/>
          <w:rtl/>
          <w:lang w:bidi="ar-SA"/>
        </w:rPr>
        <w:t xml:space="preserve"> من الأضرار وتكاليف التعويض عنها.</w:t>
      </w:r>
    </w:p>
    <w:p w:rsidR="00D94713" w:rsidRPr="007C636C" w:rsidP="007C636C">
      <w:pPr>
        <w:ind w:right="1701"/>
        <w:jc w:val="both"/>
        <w:rPr>
          <w:rFonts w:ascii="Tahoma" w:hAnsi="Tahoma" w:cs="Tahoma"/>
          <w:sz w:val="20"/>
          <w:szCs w:val="20"/>
          <w:rtl/>
        </w:rPr>
      </w:pPr>
      <w:r w:rsidRPr="007C636C">
        <w:rPr>
          <w:rFonts w:ascii="Tahoma" w:hAnsi="Tahoma" w:cs="Tahoma"/>
          <w:sz w:val="20"/>
          <w:szCs w:val="20"/>
          <w:rtl/>
          <w:lang w:bidi="ar-SA"/>
        </w:rPr>
        <w:t>على هامش هذه المقدّمة أود</w:t>
      </w:r>
      <w:r w:rsidRPr="007C636C" w:rsidR="00456C22">
        <w:rPr>
          <w:rFonts w:ascii="Tahoma" w:hAnsi="Tahoma" w:cs="Tahoma"/>
          <w:sz w:val="20"/>
          <w:szCs w:val="20"/>
          <w:rtl/>
          <w:lang w:bidi="ar-SA"/>
        </w:rPr>
        <w:t>ّ</w:t>
      </w:r>
      <w:r w:rsidRPr="007C636C">
        <w:rPr>
          <w:rFonts w:ascii="Tahoma" w:hAnsi="Tahoma" w:cs="Tahoma"/>
          <w:sz w:val="20"/>
          <w:szCs w:val="20"/>
          <w:rtl/>
          <w:lang w:bidi="ar-SA"/>
        </w:rPr>
        <w:t xml:space="preserve"> أن أرفع عن شكري وتقديري لجميع من شاركوا في مكافحة </w:t>
      </w:r>
      <w:r w:rsidRPr="007C636C" w:rsidR="00456C22">
        <w:rPr>
          <w:rFonts w:ascii="Tahoma" w:hAnsi="Tahoma" w:cs="Tahoma"/>
          <w:sz w:val="20"/>
          <w:szCs w:val="20"/>
          <w:rtl/>
          <w:lang w:bidi="ar-SA"/>
        </w:rPr>
        <w:t>الحرائ</w:t>
      </w:r>
      <w:r w:rsidRPr="007C636C">
        <w:rPr>
          <w:rFonts w:ascii="Tahoma" w:hAnsi="Tahoma" w:cs="Tahoma"/>
          <w:sz w:val="20"/>
          <w:szCs w:val="20"/>
          <w:rtl/>
          <w:lang w:bidi="ar-SA"/>
        </w:rPr>
        <w:t xml:space="preserve">ق معرّضين حياتهم للخطر: رجال الإطفاء الذين عملوا بلا كلل لإخماد </w:t>
      </w:r>
      <w:r w:rsidRPr="007C636C" w:rsidR="00456C22">
        <w:rPr>
          <w:rFonts w:ascii="Tahoma" w:hAnsi="Tahoma" w:cs="Tahoma"/>
          <w:sz w:val="20"/>
          <w:szCs w:val="20"/>
          <w:rtl/>
          <w:lang w:bidi="ar-SA"/>
        </w:rPr>
        <w:t>الحرائ</w:t>
      </w:r>
      <w:r w:rsidRPr="007C636C">
        <w:rPr>
          <w:rFonts w:ascii="Tahoma" w:hAnsi="Tahoma" w:cs="Tahoma"/>
          <w:sz w:val="20"/>
          <w:szCs w:val="20"/>
          <w:rtl/>
          <w:lang w:bidi="ar-SA"/>
        </w:rPr>
        <w:t>ق، الشرطة، قيادة الجبهة الداخليّة، السلطات المحلّيّة، نجمة داوود الحمراء والعديد من المتطوّعين.</w:t>
      </w:r>
    </w:p>
    <w:p w:rsidR="00EA3DD8" w:rsidRPr="007C636C" w:rsidP="007C636C">
      <w:pPr>
        <w:ind w:right="1701"/>
        <w:jc w:val="both"/>
        <w:rPr>
          <w:rFonts w:ascii="Tahoma" w:hAnsi="Tahoma" w:cs="Tahoma"/>
          <w:sz w:val="20"/>
          <w:szCs w:val="20"/>
          <w:rtl/>
        </w:rPr>
      </w:pPr>
    </w:p>
    <w:p w:rsidR="00822E5A" w:rsidRPr="007C636C" w:rsidP="007C636C">
      <w:pPr>
        <w:jc w:val="both"/>
        <w:rPr>
          <w:rFonts w:ascii="Tahoma" w:hAnsi="Tahoma" w:cs="Tahoma"/>
          <w:sz w:val="20"/>
          <w:szCs w:val="20"/>
          <w:rtl/>
          <w:lang w:bidi="ar-SA"/>
        </w:rPr>
      </w:pPr>
    </w:p>
    <w:p w:rsidR="002501E3" w:rsidRPr="00170230" w:rsidP="00EB7FB6">
      <w:pPr>
        <w:tabs>
          <w:tab w:val="center" w:pos="4535"/>
        </w:tabs>
        <w:spacing w:before="600" w:line="240" w:lineRule="atLeast"/>
        <w:ind w:right="1701"/>
        <w:rPr>
          <w:rFonts w:ascii="Tahoma" w:hAnsi="Tahoma" w:cs="Tahoma"/>
          <w:sz w:val="20"/>
          <w:szCs w:val="18"/>
          <w:rtl/>
        </w:rPr>
      </w:pPr>
      <w:r>
        <w:rPr>
          <w:rFonts w:ascii="Tahoma" w:hAnsi="Tahoma" w:cs="Tahoma"/>
          <w:sz w:val="20"/>
          <w:szCs w:val="18"/>
        </w:rPr>
        <w:tab/>
      </w:r>
      <w:r>
        <w:rPr>
          <w:rFonts w:ascii="Tahoma" w:hAnsi="Tahoma" w:cs="Tahoma"/>
          <w:noProof/>
          <w:sz w:val="20"/>
          <w:szCs w:val="18"/>
          <w:rtl/>
        </w:rPr>
        <w:drawing>
          <wp:inline distT="0" distB="0" distL="0" distR="0">
            <wp:extent cx="1368000" cy="55919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581810" name="Shapira_Sign.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8000" cy="559197"/>
                    </a:xfrm>
                    <a:prstGeom prst="rect">
                      <a:avLst/>
                    </a:prstGeom>
                  </pic:spPr>
                </pic:pic>
              </a:graphicData>
            </a:graphic>
          </wp:inline>
        </w:drawing>
      </w:r>
    </w:p>
    <w:p w:rsidR="000B5F32" w:rsidRPr="009B7FD5" w:rsidP="000B5F32">
      <w:pPr>
        <w:widowControl w:val="0"/>
        <w:tabs>
          <w:tab w:val="center" w:pos="4535"/>
        </w:tabs>
        <w:spacing w:after="0" w:line="280" w:lineRule="exact"/>
        <w:rPr>
          <w:rFonts w:ascii="Tahoma" w:hAnsi="Tahoma" w:cs="Tahoma"/>
          <w:b/>
          <w:bCs/>
          <w:sz w:val="20"/>
          <w:szCs w:val="20"/>
          <w:rtl/>
          <w:lang w:bidi="ar-AE"/>
        </w:rPr>
      </w:pPr>
      <w:r w:rsidRPr="00D70CA7">
        <w:rPr>
          <w:rFonts w:ascii="Tahoma" w:hAnsi="Tahoma" w:cs="Tahoma"/>
          <w:b/>
          <w:bCs/>
          <w:sz w:val="18"/>
          <w:szCs w:val="18"/>
          <w:lang w:bidi="ar-SA"/>
        </w:rPr>
        <w:tab/>
      </w:r>
      <w:r w:rsidRPr="009B7FD5">
        <w:rPr>
          <w:rFonts w:ascii="Tahoma" w:hAnsi="Tahoma" w:cs="Tahoma"/>
          <w:b/>
          <w:bCs/>
          <w:sz w:val="20"/>
          <w:szCs w:val="20"/>
          <w:rtl/>
          <w:lang w:bidi="ar-SA"/>
        </w:rPr>
        <w:t xml:space="preserve">يوسف حاييم </w:t>
      </w:r>
      <w:r w:rsidRPr="009B7FD5">
        <w:rPr>
          <w:rFonts w:ascii="Tahoma" w:hAnsi="Tahoma" w:cs="Tahoma"/>
          <w:b/>
          <w:bCs/>
          <w:sz w:val="20"/>
          <w:szCs w:val="20"/>
          <w:rtl/>
          <w:lang w:bidi="ar-SA"/>
        </w:rPr>
        <w:t>ش</w:t>
      </w:r>
      <w:r>
        <w:rPr>
          <w:rFonts w:ascii="Tahoma" w:hAnsi="Tahoma" w:cs="Tahoma"/>
          <w:b/>
          <w:bCs/>
          <w:sz w:val="20"/>
          <w:szCs w:val="20"/>
          <w:rtl/>
          <w:lang w:bidi="ar-SA"/>
        </w:rPr>
        <w:t>پ</w:t>
      </w:r>
      <w:r w:rsidRPr="009B7FD5">
        <w:rPr>
          <w:rFonts w:ascii="Tahoma" w:hAnsi="Tahoma" w:cs="Tahoma"/>
          <w:b/>
          <w:bCs/>
          <w:sz w:val="20"/>
          <w:szCs w:val="20"/>
          <w:rtl/>
          <w:lang w:bidi="ar-SA"/>
        </w:rPr>
        <w:t>يرا</w:t>
      </w:r>
      <w:r>
        <w:rPr>
          <w:rFonts w:ascii="Tahoma" w:hAnsi="Tahoma" w:cs="Tahoma" w:hint="cs"/>
          <w:b/>
          <w:bCs/>
          <w:sz w:val="20"/>
          <w:szCs w:val="20"/>
          <w:rtl/>
          <w:lang w:bidi="ar-SA"/>
        </w:rPr>
        <w:t>،</w:t>
      </w:r>
      <w:r w:rsidRPr="009B7FD5">
        <w:rPr>
          <w:rFonts w:ascii="Tahoma" w:hAnsi="Tahoma" w:cs="Tahoma"/>
          <w:b/>
          <w:bCs/>
          <w:sz w:val="20"/>
          <w:szCs w:val="20"/>
          <w:rtl/>
          <w:lang w:bidi="ar-SA"/>
        </w:rPr>
        <w:t xml:space="preserve"> قاض</w:t>
      </w:r>
      <w:r>
        <w:rPr>
          <w:rFonts w:ascii="Tahoma" w:hAnsi="Tahoma" w:cs="Tahoma" w:hint="cs"/>
          <w:b/>
          <w:bCs/>
          <w:sz w:val="20"/>
          <w:szCs w:val="20"/>
          <w:rtl/>
          <w:lang w:bidi="ar-SA"/>
        </w:rPr>
        <w:t>ٍ</w:t>
      </w:r>
      <w:r w:rsidRPr="009B7FD5">
        <w:rPr>
          <w:rFonts w:ascii="Tahoma" w:hAnsi="Tahoma" w:cs="Tahoma"/>
          <w:b/>
          <w:bCs/>
          <w:sz w:val="20"/>
          <w:szCs w:val="20"/>
          <w:rtl/>
          <w:lang w:bidi="ar-SA"/>
        </w:rPr>
        <w:t xml:space="preserve"> </w:t>
      </w:r>
      <w:r w:rsidRPr="009B7FD5">
        <w:rPr>
          <w:rFonts w:ascii="Tahoma" w:hAnsi="Tahoma" w:cs="Tahoma"/>
          <w:b/>
          <w:bCs/>
          <w:sz w:val="20"/>
          <w:szCs w:val="20"/>
          <w:rtl/>
          <w:lang w:bidi="ar-AE"/>
        </w:rPr>
        <w:t>(متقاعد)</w:t>
      </w:r>
    </w:p>
    <w:p w:rsidR="000B5F32" w:rsidRPr="009B7FD5" w:rsidP="000B5F32">
      <w:pPr>
        <w:widowControl w:val="0"/>
        <w:tabs>
          <w:tab w:val="center" w:pos="4535"/>
        </w:tabs>
        <w:spacing w:after="0" w:line="280" w:lineRule="exact"/>
        <w:rPr>
          <w:rFonts w:ascii="Tahoma" w:hAnsi="Tahoma" w:cs="Tahoma"/>
          <w:sz w:val="20"/>
          <w:szCs w:val="20"/>
          <w:lang w:bidi="ar-SA"/>
        </w:rPr>
      </w:pPr>
      <w:r w:rsidRPr="009B7FD5">
        <w:rPr>
          <w:rFonts w:ascii="Tahoma" w:hAnsi="Tahoma" w:cs="Tahoma"/>
          <w:sz w:val="20"/>
          <w:szCs w:val="20"/>
          <w:lang w:bidi="ar-SA"/>
        </w:rPr>
        <w:tab/>
      </w:r>
      <w:r w:rsidRPr="009B7FD5">
        <w:rPr>
          <w:rFonts w:ascii="Tahoma" w:hAnsi="Tahoma" w:cs="Tahoma"/>
          <w:sz w:val="20"/>
          <w:szCs w:val="20"/>
          <w:rtl/>
          <w:lang w:bidi="ar-SA"/>
        </w:rPr>
        <w:t>مراقب</w:t>
      </w:r>
      <w:r w:rsidRPr="009B7FD5">
        <w:rPr>
          <w:rFonts w:ascii="Tahoma" w:hAnsi="Tahoma" w:cs="Tahoma"/>
          <w:sz w:val="20"/>
          <w:szCs w:val="20"/>
          <w:rtl/>
          <w:lang w:bidi="ar-SA"/>
        </w:rPr>
        <w:t xml:space="preserve"> الدولة</w:t>
      </w:r>
    </w:p>
    <w:p w:rsidR="000B5F32" w:rsidRPr="009B7FD5" w:rsidP="000B5F32">
      <w:pPr>
        <w:widowControl w:val="0"/>
        <w:tabs>
          <w:tab w:val="center" w:pos="4535"/>
        </w:tabs>
        <w:spacing w:after="0" w:line="280" w:lineRule="exact"/>
        <w:rPr>
          <w:rFonts w:ascii="Tahoma" w:hAnsi="Tahoma" w:cs="Tahoma"/>
          <w:sz w:val="20"/>
          <w:szCs w:val="20"/>
          <w:lang w:bidi="ar-SA"/>
        </w:rPr>
      </w:pPr>
      <w:r w:rsidRPr="009B7FD5">
        <w:rPr>
          <w:rFonts w:ascii="Tahoma" w:hAnsi="Tahoma" w:cs="Tahoma"/>
          <w:sz w:val="20"/>
          <w:szCs w:val="20"/>
          <w:lang w:bidi="ar-SA"/>
        </w:rPr>
        <w:tab/>
      </w:r>
      <w:r w:rsidRPr="009B7FD5">
        <w:rPr>
          <w:rFonts w:ascii="Tahoma" w:hAnsi="Tahoma" w:cs="Tahoma"/>
          <w:sz w:val="20"/>
          <w:szCs w:val="20"/>
          <w:rtl/>
          <w:lang w:bidi="ar-SA"/>
        </w:rPr>
        <w:t>ومندوب</w:t>
      </w:r>
      <w:r w:rsidRPr="009B7FD5">
        <w:rPr>
          <w:rFonts w:ascii="Tahoma" w:hAnsi="Tahoma" w:cs="Tahoma"/>
          <w:sz w:val="20"/>
          <w:szCs w:val="20"/>
          <w:rtl/>
          <w:lang w:bidi="ar-SA"/>
        </w:rPr>
        <w:t xml:space="preserve"> شكاوى الجمهور</w:t>
      </w:r>
    </w:p>
    <w:p w:rsidR="000B5F32" w:rsidP="000B5F32">
      <w:pPr>
        <w:widowControl w:val="0"/>
        <w:tabs>
          <w:tab w:val="center" w:pos="4746"/>
        </w:tabs>
        <w:spacing w:after="0" w:line="280" w:lineRule="exact"/>
        <w:rPr>
          <w:rFonts w:ascii="Tahoma" w:hAnsi="Tahoma" w:cs="Tahoma"/>
          <w:sz w:val="20"/>
          <w:szCs w:val="20"/>
          <w:rtl/>
          <w:lang w:bidi="ar-SA"/>
        </w:rPr>
      </w:pPr>
    </w:p>
    <w:p w:rsidR="002501E3" w:rsidP="00897158">
      <w:pPr>
        <w:widowControl w:val="0"/>
        <w:tabs>
          <w:tab w:val="center" w:pos="4746"/>
        </w:tabs>
        <w:spacing w:after="0" w:line="240" w:lineRule="auto"/>
        <w:rPr>
          <w:rFonts w:ascii="Tahoma" w:hAnsi="Tahoma" w:cs="Tahoma"/>
          <w:sz w:val="20"/>
          <w:szCs w:val="20"/>
          <w:rtl/>
        </w:rPr>
      </w:pPr>
      <w:r w:rsidRPr="000B5F32">
        <w:rPr>
          <w:rFonts w:ascii="Tahoma" w:hAnsi="Tahoma" w:cs="Tahoma"/>
          <w:sz w:val="20"/>
          <w:szCs w:val="20"/>
          <w:rtl/>
          <w:lang w:bidi="ar-SA"/>
        </w:rPr>
        <w:t>أورشليم</w:t>
      </w:r>
      <w:r w:rsidRPr="000B5F32">
        <w:rPr>
          <w:rFonts w:ascii="Tahoma" w:hAnsi="Tahoma" w:cs="Tahoma"/>
          <w:sz w:val="20"/>
          <w:szCs w:val="20"/>
          <w:rtl/>
          <w:lang w:bidi="ar-SA"/>
        </w:rPr>
        <w:t xml:space="preserve"> القدس، </w:t>
      </w:r>
      <w:r w:rsidRPr="000B5F32" w:rsidR="00897158">
        <w:rPr>
          <w:rFonts w:ascii="Tahoma" w:eastAsia="Tahoma" w:hAnsi="Tahoma" w:cs="Tahoma"/>
          <w:sz w:val="20"/>
          <w:szCs w:val="20"/>
          <w:rtl/>
          <w:lang w:bidi="ar-SA"/>
        </w:rPr>
        <w:t>تشرين الثاني</w:t>
      </w:r>
      <w:r w:rsidRPr="000B5F32" w:rsidR="00FF06EE">
        <w:rPr>
          <w:rFonts w:ascii="Tahoma" w:eastAsia="Tahoma" w:hAnsi="Tahoma" w:cs="Tahoma"/>
          <w:sz w:val="20"/>
          <w:szCs w:val="20"/>
          <w:rtl/>
          <w:lang w:bidi="ar-SA"/>
        </w:rPr>
        <w:t xml:space="preserve"> </w:t>
      </w:r>
      <w:r w:rsidRPr="000B5F32">
        <w:rPr>
          <w:rFonts w:ascii="Tahoma" w:hAnsi="Tahoma" w:cs="Tahoma"/>
          <w:sz w:val="20"/>
          <w:szCs w:val="20"/>
          <w:rtl/>
        </w:rPr>
        <w:t>2018</w:t>
      </w:r>
    </w:p>
    <w:p w:rsidR="002501E3" w:rsidRPr="000B5F32" w:rsidP="004016EC">
      <w:pPr>
        <w:widowControl w:val="0"/>
        <w:tabs>
          <w:tab w:val="center" w:pos="4746"/>
        </w:tabs>
        <w:spacing w:after="0" w:line="240" w:lineRule="auto"/>
        <w:rPr>
          <w:rFonts w:ascii="Tahoma" w:hAnsi="Tahoma" w:cs="Tahoma"/>
          <w:b/>
          <w:bCs/>
          <w:sz w:val="18"/>
          <w:szCs w:val="18"/>
          <w:rtl/>
          <w:lang w:eastAsia="he-IL" w:bidi="ar-SA"/>
        </w:rPr>
      </w:pPr>
    </w:p>
    <w:sectPr w:rsidSect="0026106D">
      <w:headerReference w:type="even" r:id="rId6"/>
      <w:headerReference w:type="default" r:id="rId7"/>
      <w:pgSz w:w="11906" w:h="16838" w:code="9"/>
      <w:pgMar w:top="3402" w:right="1701" w:bottom="2835" w:left="1134"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16EC" w:rsidRPr="000536D4" w:rsidP="00C9070C">
    <w:pPr>
      <w:spacing w:before="240" w:after="180" w:line="240" w:lineRule="auto"/>
      <w:rPr>
        <w:b/>
        <w:bCs/>
      </w:rPr>
    </w:pPr>
    <w:r>
      <w:rPr>
        <w:rFonts w:hint="eastAsia"/>
        <w:b/>
        <w:bCs/>
        <w:noProof/>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Pr>
        <w:rFonts w:ascii="Arial Bold" w:hAnsi="Arial Bold" w:eastAsiaTheme="majorEastAsia" w:cs="Tahoma" w:hint="cs"/>
        <w:noProof/>
        <w:color w:val="0B5294" w:themeColor="accent1" w:themeShade="BF"/>
        <w:sz w:val="16"/>
        <w:szCs w:val="16"/>
        <w:rtl/>
      </w:rPr>
      <w:t>דוח ביקורת מיוחד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16EC" w:rsidRPr="00D70CA7" w:rsidP="00A4218E">
    <w:pPr>
      <w:spacing w:before="240" w:after="180" w:line="240" w:lineRule="auto"/>
      <w:jc w:val="right"/>
      <w:rPr>
        <w:rFonts w:ascii="Tahoma" w:hAnsi="Tahoma" w:cs="Tahoma"/>
        <w:b/>
        <w:bCs/>
        <w:sz w:val="16"/>
        <w:szCs w:val="16"/>
      </w:rPr>
    </w:pPr>
    <w:r w:rsidRPr="00D70CA7">
      <w:rPr>
        <w:rFonts w:ascii="Arial Bold" w:hAnsi="Arial Bold"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10" name="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Pr>
        <w:rFonts w:ascii="Arial Bold" w:hAnsi="Arial Bold" w:eastAsiaTheme="majorEastAsia" w:cs="Tahoma" w:hint="cs"/>
        <w:noProof/>
        <w:color w:val="0B5294" w:themeColor="accent1" w:themeShade="BF"/>
        <w:sz w:val="16"/>
        <w:szCs w:val="16"/>
        <w:rtl/>
      </w:rPr>
      <w:t>הי</w:t>
    </w:r>
    <w:r w:rsidRPr="00EB7FB6">
      <w:rPr>
        <w:rFonts w:ascii="Arial Bold" w:hAnsi="Arial Bold" w:eastAsiaTheme="majorEastAsia" w:cs="Tahoma" w:hint="eastAsia"/>
        <w:noProof/>
        <w:color w:val="0B5294" w:themeColor="accent1" w:themeShade="BF"/>
        <w:sz w:val="16"/>
        <w:szCs w:val="16"/>
        <w:rtl/>
      </w:rPr>
      <w:t>ערכות</w:t>
    </w:r>
    <w:r w:rsidRPr="00EB7FB6">
      <w:rPr>
        <w:rFonts w:ascii="Arial Bold" w:hAnsi="Arial Bold" w:eastAsiaTheme="majorEastAsia" w:cs="Tahoma"/>
        <w:noProof/>
        <w:color w:val="0B5294" w:themeColor="accent1" w:themeShade="BF"/>
        <w:sz w:val="16"/>
        <w:szCs w:val="16"/>
        <w:rtl/>
      </w:rPr>
      <w:t xml:space="preserve"> </w:t>
    </w:r>
    <w:r w:rsidRPr="00EB7FB6">
      <w:rPr>
        <w:rFonts w:ascii="Arial Bold" w:hAnsi="Arial Bold" w:eastAsiaTheme="majorEastAsia" w:cs="Tahoma" w:hint="eastAsia"/>
        <w:noProof/>
        <w:color w:val="0B5294" w:themeColor="accent1" w:themeShade="BF"/>
        <w:sz w:val="16"/>
        <w:szCs w:val="16"/>
        <w:rtl/>
      </w:rPr>
      <w:t>הרשויות</w:t>
    </w:r>
    <w:r w:rsidRPr="00EB7FB6">
      <w:rPr>
        <w:rFonts w:ascii="Arial Bold" w:hAnsi="Arial Bold" w:eastAsiaTheme="majorEastAsia" w:cs="Tahoma"/>
        <w:noProof/>
        <w:color w:val="0B5294" w:themeColor="accent1" w:themeShade="BF"/>
        <w:sz w:val="16"/>
        <w:szCs w:val="16"/>
        <w:rtl/>
      </w:rPr>
      <w:t xml:space="preserve"> </w:t>
    </w:r>
    <w:r w:rsidRPr="00EB7FB6">
      <w:rPr>
        <w:rFonts w:ascii="Arial Bold" w:hAnsi="Arial Bold" w:eastAsiaTheme="majorEastAsia" w:cs="Tahoma" w:hint="eastAsia"/>
        <w:noProof/>
        <w:color w:val="0B5294" w:themeColor="accent1" w:themeShade="BF"/>
        <w:sz w:val="16"/>
        <w:szCs w:val="16"/>
        <w:rtl/>
      </w:rPr>
      <w:t>המקומיות</w:t>
    </w:r>
    <w:r w:rsidRPr="00EB7FB6">
      <w:rPr>
        <w:rFonts w:ascii="Arial Bold" w:hAnsi="Arial Bold" w:eastAsiaTheme="majorEastAsia" w:cs="Tahoma"/>
        <w:noProof/>
        <w:color w:val="0B5294" w:themeColor="accent1" w:themeShade="BF"/>
        <w:sz w:val="16"/>
        <w:szCs w:val="16"/>
        <w:rtl/>
      </w:rPr>
      <w:t xml:space="preserve"> </w:t>
    </w:r>
    <w:r w:rsidRPr="00EB7FB6">
      <w:rPr>
        <w:rFonts w:ascii="Arial Bold" w:hAnsi="Arial Bold" w:eastAsiaTheme="majorEastAsia" w:cs="Tahoma" w:hint="eastAsia"/>
        <w:noProof/>
        <w:color w:val="0B5294" w:themeColor="accent1" w:themeShade="BF"/>
        <w:sz w:val="16"/>
        <w:szCs w:val="16"/>
        <w:rtl/>
      </w:rPr>
      <w:t>לשריפות</w:t>
    </w:r>
    <w:r w:rsidRPr="00EB7FB6">
      <w:rPr>
        <w:rFonts w:ascii="Arial Bold" w:hAnsi="Arial Bold" w:eastAsiaTheme="majorEastAsia" w:cs="Tahoma"/>
        <w:noProof/>
        <w:color w:val="0B5294" w:themeColor="accent1" w:themeShade="BF"/>
        <w:sz w:val="16"/>
        <w:szCs w:val="16"/>
        <w:rtl/>
      </w:rPr>
      <w:t xml:space="preserve">, </w:t>
    </w:r>
    <w:r w:rsidRPr="00EB7FB6">
      <w:rPr>
        <w:rFonts w:ascii="Arial Bold" w:hAnsi="Arial Bold" w:eastAsiaTheme="majorEastAsia" w:cs="Tahoma" w:hint="eastAsia"/>
        <w:noProof/>
        <w:color w:val="0B5294" w:themeColor="accent1" w:themeShade="BF"/>
        <w:sz w:val="16"/>
        <w:szCs w:val="16"/>
        <w:rtl/>
      </w:rPr>
      <w:t>תפקודן</w:t>
    </w:r>
    <w:r w:rsidRPr="00EB7FB6">
      <w:rPr>
        <w:rFonts w:ascii="Arial Bold" w:hAnsi="Arial Bold" w:eastAsiaTheme="majorEastAsia" w:cs="Tahoma"/>
        <w:noProof/>
        <w:color w:val="0B5294" w:themeColor="accent1" w:themeShade="BF"/>
        <w:sz w:val="16"/>
        <w:szCs w:val="16"/>
        <w:rtl/>
      </w:rPr>
      <w:t xml:space="preserve"> </w:t>
    </w:r>
    <w:r w:rsidRPr="00EB7FB6">
      <w:rPr>
        <w:rFonts w:ascii="Arial Bold" w:hAnsi="Arial Bold" w:eastAsiaTheme="majorEastAsia" w:cs="Tahoma" w:hint="eastAsia"/>
        <w:noProof/>
        <w:color w:val="0B5294" w:themeColor="accent1" w:themeShade="BF"/>
        <w:sz w:val="16"/>
        <w:szCs w:val="16"/>
        <w:rtl/>
      </w:rPr>
      <w:t>במהלך</w:t>
    </w:r>
    <w:r w:rsidRPr="00EB7FB6">
      <w:rPr>
        <w:rFonts w:ascii="Arial Bold" w:hAnsi="Arial Bold" w:eastAsiaTheme="majorEastAsia" w:cs="Tahoma"/>
        <w:noProof/>
        <w:color w:val="0B5294" w:themeColor="accent1" w:themeShade="BF"/>
        <w:sz w:val="16"/>
        <w:szCs w:val="16"/>
        <w:rtl/>
      </w:rPr>
      <w:t xml:space="preserve"> </w:t>
    </w:r>
    <w:r w:rsidRPr="00EB7FB6">
      <w:rPr>
        <w:rFonts w:ascii="Arial Bold" w:hAnsi="Arial Bold" w:eastAsiaTheme="majorEastAsia" w:cs="Tahoma" w:hint="eastAsia"/>
        <w:noProof/>
        <w:color w:val="0B5294" w:themeColor="accent1" w:themeShade="BF"/>
        <w:sz w:val="16"/>
        <w:szCs w:val="16"/>
        <w:rtl/>
      </w:rPr>
      <w:t>גל</w:t>
    </w:r>
    <w:r w:rsidRPr="00EB7FB6">
      <w:rPr>
        <w:rFonts w:ascii="Arial Bold" w:hAnsi="Arial Bold" w:eastAsiaTheme="majorEastAsia" w:cs="Tahoma"/>
        <w:noProof/>
        <w:color w:val="0B5294" w:themeColor="accent1" w:themeShade="BF"/>
        <w:sz w:val="16"/>
        <w:szCs w:val="16"/>
        <w:rtl/>
      </w:rPr>
      <w:t xml:space="preserve"> </w:t>
    </w:r>
    <w:r w:rsidRPr="00EB7FB6">
      <w:rPr>
        <w:rFonts w:ascii="Arial Bold" w:hAnsi="Arial Bold" w:eastAsiaTheme="majorEastAsia" w:cs="Tahoma" w:hint="eastAsia"/>
        <w:noProof/>
        <w:color w:val="0B5294" w:themeColor="accent1" w:themeShade="BF"/>
        <w:sz w:val="16"/>
        <w:szCs w:val="16"/>
        <w:rtl/>
      </w:rPr>
      <w:t>השריפות</w:t>
    </w:r>
    <w:r w:rsidRPr="00EB7FB6">
      <w:rPr>
        <w:rFonts w:ascii="Arial Bold" w:hAnsi="Arial Bold" w:eastAsiaTheme="majorEastAsia" w:cs="Tahoma"/>
        <w:noProof/>
        <w:color w:val="0B5294" w:themeColor="accent1" w:themeShade="BF"/>
        <w:sz w:val="16"/>
        <w:szCs w:val="16"/>
        <w:rtl/>
      </w:rPr>
      <w:t xml:space="preserve"> </w:t>
    </w:r>
    <w:r w:rsidRPr="00EB7FB6">
      <w:rPr>
        <w:rFonts w:ascii="Arial Bold" w:hAnsi="Arial Bold" w:eastAsiaTheme="majorEastAsia" w:cs="Tahoma" w:hint="eastAsia"/>
        <w:noProof/>
        <w:color w:val="0B5294" w:themeColor="accent1" w:themeShade="BF"/>
        <w:sz w:val="16"/>
        <w:szCs w:val="16"/>
        <w:rtl/>
      </w:rPr>
      <w:t>בנובמבר</w:t>
    </w:r>
    <w:r w:rsidRPr="00EB7FB6">
      <w:rPr>
        <w:rFonts w:ascii="Arial Bold" w:hAnsi="Arial Bold" w:eastAsiaTheme="majorEastAsia" w:cs="Tahoma"/>
        <w:noProof/>
        <w:color w:val="0B5294" w:themeColor="accent1" w:themeShade="BF"/>
        <w:sz w:val="16"/>
        <w:szCs w:val="16"/>
        <w:rtl/>
      </w:rPr>
      <w:t xml:space="preserve"> 2016, </w:t>
    </w:r>
    <w:r w:rsidRPr="00EB7FB6">
      <w:rPr>
        <w:rFonts w:ascii="Arial Bold" w:hAnsi="Arial Bold" w:eastAsiaTheme="majorEastAsia" w:cs="Tahoma" w:hint="eastAsia"/>
        <w:noProof/>
        <w:color w:val="0B5294" w:themeColor="accent1" w:themeShade="BF"/>
        <w:sz w:val="16"/>
        <w:szCs w:val="16"/>
        <w:rtl/>
      </w:rPr>
      <w:t>פיצוי</w:t>
    </w:r>
    <w:r w:rsidRPr="00EB7FB6">
      <w:rPr>
        <w:rFonts w:ascii="Arial Bold" w:hAnsi="Arial Bold" w:eastAsiaTheme="majorEastAsia" w:cs="Tahoma"/>
        <w:noProof/>
        <w:color w:val="0B5294" w:themeColor="accent1" w:themeShade="BF"/>
        <w:sz w:val="16"/>
        <w:szCs w:val="16"/>
        <w:rtl/>
      </w:rPr>
      <w:t xml:space="preserve"> </w:t>
    </w:r>
    <w:r w:rsidRPr="00EB7FB6">
      <w:rPr>
        <w:rFonts w:ascii="Arial Bold" w:hAnsi="Arial Bold" w:eastAsiaTheme="majorEastAsia" w:cs="Tahoma" w:hint="eastAsia"/>
        <w:noProof/>
        <w:color w:val="0B5294" w:themeColor="accent1" w:themeShade="BF"/>
        <w:sz w:val="16"/>
        <w:szCs w:val="16"/>
        <w:rtl/>
      </w:rPr>
      <w:t>הניזוקים</w:t>
    </w:r>
    <w:r w:rsidRPr="00EB7FB6">
      <w:rPr>
        <w:rFonts w:ascii="Arial Bold" w:hAnsi="Arial Bold" w:eastAsiaTheme="majorEastAsia" w:cs="Tahoma"/>
        <w:noProof/>
        <w:color w:val="0B5294" w:themeColor="accent1" w:themeShade="BF"/>
        <w:sz w:val="16"/>
        <w:szCs w:val="16"/>
        <w:rtl/>
      </w:rPr>
      <w:t xml:space="preserve"> </w:t>
    </w:r>
    <w:r w:rsidRPr="00EB7FB6">
      <w:rPr>
        <w:rFonts w:ascii="Arial Bold" w:hAnsi="Arial Bold" w:eastAsiaTheme="majorEastAsia" w:cs="Tahoma" w:hint="eastAsia"/>
        <w:noProof/>
        <w:color w:val="0B5294" w:themeColor="accent1" w:themeShade="BF"/>
        <w:sz w:val="16"/>
        <w:szCs w:val="16"/>
        <w:rtl/>
      </w:rPr>
      <w:t>והעלויות</w:t>
    </w:r>
    <w:r w:rsidRPr="00EB7FB6">
      <w:rPr>
        <w:rFonts w:ascii="Arial Bold" w:hAnsi="Arial Bold" w:eastAsiaTheme="majorEastAsia" w:cs="Tahoma"/>
        <w:noProof/>
        <w:color w:val="0B5294" w:themeColor="accent1" w:themeShade="BF"/>
        <w:sz w:val="16"/>
        <w:szCs w:val="16"/>
        <w:rtl/>
      </w:rPr>
      <w:t xml:space="preserve"> </w:t>
    </w:r>
    <w:r w:rsidRPr="00EB7FB6">
      <w:rPr>
        <w:rFonts w:ascii="Arial Bold" w:hAnsi="Arial Bold" w:eastAsiaTheme="majorEastAsia" w:cs="Tahoma" w:hint="eastAsia"/>
        <w:noProof/>
        <w:color w:val="0B5294" w:themeColor="accent1" w:themeShade="BF"/>
        <w:sz w:val="16"/>
        <w:szCs w:val="16"/>
        <w:rtl/>
      </w:rPr>
      <w:t>למשק</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num w:numId="1">
    <w:abstractNumId w:val="1"/>
  </w:num>
  <w:num w:numId="2">
    <w:abstractNumId w:val="2"/>
  </w:num>
  <w:num w:numId="3">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Salih Sawaed">
    <w15:presenceInfo w15:providerId="None" w15:userId="Salih Sawa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188"/>
    <w:rsid w:val="00006C22"/>
    <w:rsid w:val="000073CC"/>
    <w:rsid w:val="000105AD"/>
    <w:rsid w:val="000113F9"/>
    <w:rsid w:val="000114F5"/>
    <w:rsid w:val="00011508"/>
    <w:rsid w:val="000123B5"/>
    <w:rsid w:val="00012511"/>
    <w:rsid w:val="00012E42"/>
    <w:rsid w:val="00012FC5"/>
    <w:rsid w:val="00013127"/>
    <w:rsid w:val="00015D42"/>
    <w:rsid w:val="00017099"/>
    <w:rsid w:val="000174BC"/>
    <w:rsid w:val="00021662"/>
    <w:rsid w:val="000225D3"/>
    <w:rsid w:val="000249E2"/>
    <w:rsid w:val="00025440"/>
    <w:rsid w:val="00025650"/>
    <w:rsid w:val="0002681A"/>
    <w:rsid w:val="0002689B"/>
    <w:rsid w:val="00027245"/>
    <w:rsid w:val="0002729A"/>
    <w:rsid w:val="00031449"/>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4772E"/>
    <w:rsid w:val="000504A0"/>
    <w:rsid w:val="00051008"/>
    <w:rsid w:val="000523CB"/>
    <w:rsid w:val="000536D4"/>
    <w:rsid w:val="0005686C"/>
    <w:rsid w:val="00056C17"/>
    <w:rsid w:val="00057227"/>
    <w:rsid w:val="00057394"/>
    <w:rsid w:val="00057941"/>
    <w:rsid w:val="00057DBB"/>
    <w:rsid w:val="00060A1A"/>
    <w:rsid w:val="000613E9"/>
    <w:rsid w:val="00061AC6"/>
    <w:rsid w:val="00061BAA"/>
    <w:rsid w:val="00061F85"/>
    <w:rsid w:val="00063866"/>
    <w:rsid w:val="0006471A"/>
    <w:rsid w:val="00064B2A"/>
    <w:rsid w:val="00064CC2"/>
    <w:rsid w:val="00064F00"/>
    <w:rsid w:val="000668F3"/>
    <w:rsid w:val="00067E4F"/>
    <w:rsid w:val="00067F8D"/>
    <w:rsid w:val="000700BA"/>
    <w:rsid w:val="00070DF2"/>
    <w:rsid w:val="000712F9"/>
    <w:rsid w:val="00072DC7"/>
    <w:rsid w:val="000760A4"/>
    <w:rsid w:val="00076160"/>
    <w:rsid w:val="000761E8"/>
    <w:rsid w:val="0007626D"/>
    <w:rsid w:val="00076C3B"/>
    <w:rsid w:val="00076C6A"/>
    <w:rsid w:val="000771FA"/>
    <w:rsid w:val="000772F2"/>
    <w:rsid w:val="000812BC"/>
    <w:rsid w:val="0008321A"/>
    <w:rsid w:val="00083F4F"/>
    <w:rsid w:val="000841FE"/>
    <w:rsid w:val="000847F9"/>
    <w:rsid w:val="00084F1F"/>
    <w:rsid w:val="0008572D"/>
    <w:rsid w:val="000868BD"/>
    <w:rsid w:val="00090AB0"/>
    <w:rsid w:val="00091821"/>
    <w:rsid w:val="00092220"/>
    <w:rsid w:val="00092F71"/>
    <w:rsid w:val="00093068"/>
    <w:rsid w:val="00095581"/>
    <w:rsid w:val="0009699F"/>
    <w:rsid w:val="000A0FC0"/>
    <w:rsid w:val="000A16EF"/>
    <w:rsid w:val="000A18FC"/>
    <w:rsid w:val="000A203C"/>
    <w:rsid w:val="000A2903"/>
    <w:rsid w:val="000A2BC9"/>
    <w:rsid w:val="000A2FBD"/>
    <w:rsid w:val="000A34B5"/>
    <w:rsid w:val="000A382D"/>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CE8"/>
    <w:rsid w:val="000B4E54"/>
    <w:rsid w:val="000B544F"/>
    <w:rsid w:val="000B565F"/>
    <w:rsid w:val="000B5F32"/>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C7E97"/>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2C68"/>
    <w:rsid w:val="000E37F3"/>
    <w:rsid w:val="000E42E0"/>
    <w:rsid w:val="000E46D3"/>
    <w:rsid w:val="000E5157"/>
    <w:rsid w:val="000E5B6C"/>
    <w:rsid w:val="000E5C35"/>
    <w:rsid w:val="000E642B"/>
    <w:rsid w:val="000E6B72"/>
    <w:rsid w:val="000E6D1A"/>
    <w:rsid w:val="000E761E"/>
    <w:rsid w:val="000E761F"/>
    <w:rsid w:val="000E7FC4"/>
    <w:rsid w:val="000F0117"/>
    <w:rsid w:val="000F0D79"/>
    <w:rsid w:val="000F3B27"/>
    <w:rsid w:val="000F4951"/>
    <w:rsid w:val="000F4997"/>
    <w:rsid w:val="000F49B9"/>
    <w:rsid w:val="000F4C6C"/>
    <w:rsid w:val="000F4E31"/>
    <w:rsid w:val="000F51B7"/>
    <w:rsid w:val="000F68CD"/>
    <w:rsid w:val="000F69B0"/>
    <w:rsid w:val="000F6B40"/>
    <w:rsid w:val="000F6DCF"/>
    <w:rsid w:val="000F722D"/>
    <w:rsid w:val="000F7E18"/>
    <w:rsid w:val="0010121F"/>
    <w:rsid w:val="001012CC"/>
    <w:rsid w:val="00101DD5"/>
    <w:rsid w:val="0010229A"/>
    <w:rsid w:val="001024AF"/>
    <w:rsid w:val="001033B3"/>
    <w:rsid w:val="00103971"/>
    <w:rsid w:val="00103CED"/>
    <w:rsid w:val="00103D42"/>
    <w:rsid w:val="00103FBC"/>
    <w:rsid w:val="00104839"/>
    <w:rsid w:val="00104E94"/>
    <w:rsid w:val="00105A73"/>
    <w:rsid w:val="00105B88"/>
    <w:rsid w:val="00105ED4"/>
    <w:rsid w:val="00106FBF"/>
    <w:rsid w:val="00106FC5"/>
    <w:rsid w:val="00107938"/>
    <w:rsid w:val="00111817"/>
    <w:rsid w:val="00111D0B"/>
    <w:rsid w:val="00112213"/>
    <w:rsid w:val="00112B7B"/>
    <w:rsid w:val="00112D83"/>
    <w:rsid w:val="00113A65"/>
    <w:rsid w:val="00113BEC"/>
    <w:rsid w:val="00114587"/>
    <w:rsid w:val="001156F5"/>
    <w:rsid w:val="00115F32"/>
    <w:rsid w:val="00116EC6"/>
    <w:rsid w:val="00117163"/>
    <w:rsid w:val="00117668"/>
    <w:rsid w:val="00120C15"/>
    <w:rsid w:val="00120E31"/>
    <w:rsid w:val="00121460"/>
    <w:rsid w:val="001215F4"/>
    <w:rsid w:val="00124D10"/>
    <w:rsid w:val="00125732"/>
    <w:rsid w:val="00126FB8"/>
    <w:rsid w:val="00127083"/>
    <w:rsid w:val="00127204"/>
    <w:rsid w:val="001275EC"/>
    <w:rsid w:val="00130912"/>
    <w:rsid w:val="00130ABF"/>
    <w:rsid w:val="00130E45"/>
    <w:rsid w:val="0013170A"/>
    <w:rsid w:val="00131A11"/>
    <w:rsid w:val="00131AAF"/>
    <w:rsid w:val="00132921"/>
    <w:rsid w:val="00132FFC"/>
    <w:rsid w:val="00134716"/>
    <w:rsid w:val="00135542"/>
    <w:rsid w:val="00135EB9"/>
    <w:rsid w:val="00136B9E"/>
    <w:rsid w:val="00141E28"/>
    <w:rsid w:val="00143613"/>
    <w:rsid w:val="00144786"/>
    <w:rsid w:val="00145DAD"/>
    <w:rsid w:val="00146345"/>
    <w:rsid w:val="00150E90"/>
    <w:rsid w:val="0015132E"/>
    <w:rsid w:val="001519D2"/>
    <w:rsid w:val="00152684"/>
    <w:rsid w:val="00152C39"/>
    <w:rsid w:val="00153D39"/>
    <w:rsid w:val="00154886"/>
    <w:rsid w:val="00154C30"/>
    <w:rsid w:val="00154C71"/>
    <w:rsid w:val="001551EA"/>
    <w:rsid w:val="001553E4"/>
    <w:rsid w:val="00156292"/>
    <w:rsid w:val="001563D0"/>
    <w:rsid w:val="0015686E"/>
    <w:rsid w:val="00160149"/>
    <w:rsid w:val="00160DE1"/>
    <w:rsid w:val="00161297"/>
    <w:rsid w:val="00161324"/>
    <w:rsid w:val="00161CBD"/>
    <w:rsid w:val="0016215A"/>
    <w:rsid w:val="00162CE5"/>
    <w:rsid w:val="00162D9B"/>
    <w:rsid w:val="001632AB"/>
    <w:rsid w:val="0016419A"/>
    <w:rsid w:val="001643E8"/>
    <w:rsid w:val="0016445C"/>
    <w:rsid w:val="00165197"/>
    <w:rsid w:val="001666D8"/>
    <w:rsid w:val="00166EE9"/>
    <w:rsid w:val="00170230"/>
    <w:rsid w:val="00170C02"/>
    <w:rsid w:val="00171743"/>
    <w:rsid w:val="00171E57"/>
    <w:rsid w:val="00172872"/>
    <w:rsid w:val="001740DF"/>
    <w:rsid w:val="00175C43"/>
    <w:rsid w:val="00175DFF"/>
    <w:rsid w:val="00176E39"/>
    <w:rsid w:val="00177295"/>
    <w:rsid w:val="001772DD"/>
    <w:rsid w:val="00177493"/>
    <w:rsid w:val="0018090E"/>
    <w:rsid w:val="00180C76"/>
    <w:rsid w:val="001816A1"/>
    <w:rsid w:val="00181B5A"/>
    <w:rsid w:val="00183230"/>
    <w:rsid w:val="001856B7"/>
    <w:rsid w:val="0018650A"/>
    <w:rsid w:val="001866EE"/>
    <w:rsid w:val="00186FA6"/>
    <w:rsid w:val="0018762D"/>
    <w:rsid w:val="001877CA"/>
    <w:rsid w:val="00187F01"/>
    <w:rsid w:val="0019127D"/>
    <w:rsid w:val="001927CC"/>
    <w:rsid w:val="00192DC4"/>
    <w:rsid w:val="001933DD"/>
    <w:rsid w:val="0019373E"/>
    <w:rsid w:val="00193C51"/>
    <w:rsid w:val="00194AD1"/>
    <w:rsid w:val="00194FE0"/>
    <w:rsid w:val="00196762"/>
    <w:rsid w:val="00196B27"/>
    <w:rsid w:val="00196D01"/>
    <w:rsid w:val="001971C1"/>
    <w:rsid w:val="001A06FA"/>
    <w:rsid w:val="001A07B8"/>
    <w:rsid w:val="001A14B8"/>
    <w:rsid w:val="001A1832"/>
    <w:rsid w:val="001A1A35"/>
    <w:rsid w:val="001A1D8E"/>
    <w:rsid w:val="001A214C"/>
    <w:rsid w:val="001A2E4B"/>
    <w:rsid w:val="001A2F80"/>
    <w:rsid w:val="001A39E5"/>
    <w:rsid w:val="001A3DA4"/>
    <w:rsid w:val="001A417A"/>
    <w:rsid w:val="001A551B"/>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3DEA"/>
    <w:rsid w:val="001B40DE"/>
    <w:rsid w:val="001B476F"/>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21EA"/>
    <w:rsid w:val="001E25A0"/>
    <w:rsid w:val="001E2CC9"/>
    <w:rsid w:val="001E3D2B"/>
    <w:rsid w:val="001E5A0D"/>
    <w:rsid w:val="001E5BF1"/>
    <w:rsid w:val="001E5C22"/>
    <w:rsid w:val="001E7054"/>
    <w:rsid w:val="001E7248"/>
    <w:rsid w:val="001E732D"/>
    <w:rsid w:val="001E7790"/>
    <w:rsid w:val="001F042F"/>
    <w:rsid w:val="001F184D"/>
    <w:rsid w:val="001F22E4"/>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132"/>
    <w:rsid w:val="00204FD5"/>
    <w:rsid w:val="00206427"/>
    <w:rsid w:val="00206924"/>
    <w:rsid w:val="00206B50"/>
    <w:rsid w:val="0020737B"/>
    <w:rsid w:val="00207C31"/>
    <w:rsid w:val="00211542"/>
    <w:rsid w:val="002115E2"/>
    <w:rsid w:val="00211890"/>
    <w:rsid w:val="00211CD5"/>
    <w:rsid w:val="00212C70"/>
    <w:rsid w:val="00212CC9"/>
    <w:rsid w:val="002164D6"/>
    <w:rsid w:val="00216564"/>
    <w:rsid w:val="00216CE4"/>
    <w:rsid w:val="00216E18"/>
    <w:rsid w:val="00217002"/>
    <w:rsid w:val="00217551"/>
    <w:rsid w:val="00217D25"/>
    <w:rsid w:val="00220150"/>
    <w:rsid w:val="00220B1E"/>
    <w:rsid w:val="00220DAD"/>
    <w:rsid w:val="00221B6D"/>
    <w:rsid w:val="00222EFD"/>
    <w:rsid w:val="00223E18"/>
    <w:rsid w:val="00225614"/>
    <w:rsid w:val="00225E4F"/>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9A8"/>
    <w:rsid w:val="00244F89"/>
    <w:rsid w:val="00245388"/>
    <w:rsid w:val="002455D9"/>
    <w:rsid w:val="002501E3"/>
    <w:rsid w:val="002511A2"/>
    <w:rsid w:val="002518DB"/>
    <w:rsid w:val="002530C2"/>
    <w:rsid w:val="00255959"/>
    <w:rsid w:val="00255CC3"/>
    <w:rsid w:val="00260172"/>
    <w:rsid w:val="0026106D"/>
    <w:rsid w:val="002630E9"/>
    <w:rsid w:val="002634FC"/>
    <w:rsid w:val="00264588"/>
    <w:rsid w:val="002647FF"/>
    <w:rsid w:val="00264915"/>
    <w:rsid w:val="002649D5"/>
    <w:rsid w:val="00265813"/>
    <w:rsid w:val="002665EC"/>
    <w:rsid w:val="00266740"/>
    <w:rsid w:val="0026692E"/>
    <w:rsid w:val="0027002F"/>
    <w:rsid w:val="00270AD8"/>
    <w:rsid w:val="002712C2"/>
    <w:rsid w:val="002714ED"/>
    <w:rsid w:val="002717B8"/>
    <w:rsid w:val="00271BBF"/>
    <w:rsid w:val="002722F1"/>
    <w:rsid w:val="00272DCB"/>
    <w:rsid w:val="00273C82"/>
    <w:rsid w:val="00274D7E"/>
    <w:rsid w:val="00277717"/>
    <w:rsid w:val="00277BC2"/>
    <w:rsid w:val="00277E0B"/>
    <w:rsid w:val="002805E4"/>
    <w:rsid w:val="002808A0"/>
    <w:rsid w:val="00280A33"/>
    <w:rsid w:val="00280F37"/>
    <w:rsid w:val="00281CA7"/>
    <w:rsid w:val="00281E80"/>
    <w:rsid w:val="002821A4"/>
    <w:rsid w:val="0028253B"/>
    <w:rsid w:val="00283C5E"/>
    <w:rsid w:val="00284052"/>
    <w:rsid w:val="0028437E"/>
    <w:rsid w:val="0028477B"/>
    <w:rsid w:val="002861DE"/>
    <w:rsid w:val="00286F9F"/>
    <w:rsid w:val="00287413"/>
    <w:rsid w:val="0028785B"/>
    <w:rsid w:val="002908EC"/>
    <w:rsid w:val="002917D1"/>
    <w:rsid w:val="00293C1D"/>
    <w:rsid w:val="00294765"/>
    <w:rsid w:val="0029606C"/>
    <w:rsid w:val="002963FC"/>
    <w:rsid w:val="0029657A"/>
    <w:rsid w:val="00296C96"/>
    <w:rsid w:val="00297128"/>
    <w:rsid w:val="00297F9D"/>
    <w:rsid w:val="002A0F5E"/>
    <w:rsid w:val="002A11BD"/>
    <w:rsid w:val="002A122A"/>
    <w:rsid w:val="002A38DF"/>
    <w:rsid w:val="002A4062"/>
    <w:rsid w:val="002A4C50"/>
    <w:rsid w:val="002A51A3"/>
    <w:rsid w:val="002A6515"/>
    <w:rsid w:val="002A7A49"/>
    <w:rsid w:val="002A7A4A"/>
    <w:rsid w:val="002A7C14"/>
    <w:rsid w:val="002B0204"/>
    <w:rsid w:val="002B052B"/>
    <w:rsid w:val="002B064A"/>
    <w:rsid w:val="002B0758"/>
    <w:rsid w:val="002B07BA"/>
    <w:rsid w:val="002B0A10"/>
    <w:rsid w:val="002B1D68"/>
    <w:rsid w:val="002B285B"/>
    <w:rsid w:val="002B3C5B"/>
    <w:rsid w:val="002B4DCF"/>
    <w:rsid w:val="002B5441"/>
    <w:rsid w:val="002B5517"/>
    <w:rsid w:val="002B5743"/>
    <w:rsid w:val="002B6920"/>
    <w:rsid w:val="002B6B84"/>
    <w:rsid w:val="002C0374"/>
    <w:rsid w:val="002C0D01"/>
    <w:rsid w:val="002C167F"/>
    <w:rsid w:val="002C1805"/>
    <w:rsid w:val="002C1DD8"/>
    <w:rsid w:val="002C3001"/>
    <w:rsid w:val="002C307C"/>
    <w:rsid w:val="002C3A61"/>
    <w:rsid w:val="002C53F1"/>
    <w:rsid w:val="002C5D25"/>
    <w:rsid w:val="002C6165"/>
    <w:rsid w:val="002C6364"/>
    <w:rsid w:val="002C68CB"/>
    <w:rsid w:val="002C6F0A"/>
    <w:rsid w:val="002D1462"/>
    <w:rsid w:val="002D1F63"/>
    <w:rsid w:val="002D2002"/>
    <w:rsid w:val="002D238D"/>
    <w:rsid w:val="002D239D"/>
    <w:rsid w:val="002D23D1"/>
    <w:rsid w:val="002D2A02"/>
    <w:rsid w:val="002D2A09"/>
    <w:rsid w:val="002D2B39"/>
    <w:rsid w:val="002D3CF6"/>
    <w:rsid w:val="002D41DC"/>
    <w:rsid w:val="002D4324"/>
    <w:rsid w:val="002D54F5"/>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754"/>
    <w:rsid w:val="002F3251"/>
    <w:rsid w:val="002F36F7"/>
    <w:rsid w:val="003006EA"/>
    <w:rsid w:val="00300E9F"/>
    <w:rsid w:val="00301280"/>
    <w:rsid w:val="003027AA"/>
    <w:rsid w:val="00302CDA"/>
    <w:rsid w:val="003043F6"/>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5"/>
    <w:rsid w:val="00330697"/>
    <w:rsid w:val="0033100C"/>
    <w:rsid w:val="00331522"/>
    <w:rsid w:val="00331A56"/>
    <w:rsid w:val="00331DAB"/>
    <w:rsid w:val="00333FB0"/>
    <w:rsid w:val="00334BBC"/>
    <w:rsid w:val="00335960"/>
    <w:rsid w:val="00335F65"/>
    <w:rsid w:val="00336A22"/>
    <w:rsid w:val="00336A9C"/>
    <w:rsid w:val="00337F70"/>
    <w:rsid w:val="003416E1"/>
    <w:rsid w:val="00341EDA"/>
    <w:rsid w:val="00342E41"/>
    <w:rsid w:val="00342F9F"/>
    <w:rsid w:val="003437E8"/>
    <w:rsid w:val="00344900"/>
    <w:rsid w:val="00345A36"/>
    <w:rsid w:val="003466C7"/>
    <w:rsid w:val="00346DF9"/>
    <w:rsid w:val="003504AD"/>
    <w:rsid w:val="00351463"/>
    <w:rsid w:val="00352F48"/>
    <w:rsid w:val="00353183"/>
    <w:rsid w:val="00353326"/>
    <w:rsid w:val="0035361A"/>
    <w:rsid w:val="00353A3A"/>
    <w:rsid w:val="003541A3"/>
    <w:rsid w:val="0035442A"/>
    <w:rsid w:val="00354900"/>
    <w:rsid w:val="0035618E"/>
    <w:rsid w:val="00357D06"/>
    <w:rsid w:val="003609E2"/>
    <w:rsid w:val="00361B78"/>
    <w:rsid w:val="00361CD3"/>
    <w:rsid w:val="0036393B"/>
    <w:rsid w:val="00363C9F"/>
    <w:rsid w:val="00363DBE"/>
    <w:rsid w:val="00364230"/>
    <w:rsid w:val="00364FDF"/>
    <w:rsid w:val="00366DF1"/>
    <w:rsid w:val="00367BD8"/>
    <w:rsid w:val="00370725"/>
    <w:rsid w:val="003707D3"/>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54BF"/>
    <w:rsid w:val="00396C01"/>
    <w:rsid w:val="003976F4"/>
    <w:rsid w:val="003A082D"/>
    <w:rsid w:val="003A0B69"/>
    <w:rsid w:val="003A0F7A"/>
    <w:rsid w:val="003A10E7"/>
    <w:rsid w:val="003A16B7"/>
    <w:rsid w:val="003A1745"/>
    <w:rsid w:val="003A2E56"/>
    <w:rsid w:val="003A3862"/>
    <w:rsid w:val="003A436D"/>
    <w:rsid w:val="003A7D2A"/>
    <w:rsid w:val="003B0565"/>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C726F"/>
    <w:rsid w:val="003D04FC"/>
    <w:rsid w:val="003D0701"/>
    <w:rsid w:val="003D09D3"/>
    <w:rsid w:val="003D0A8D"/>
    <w:rsid w:val="003D14AF"/>
    <w:rsid w:val="003D15EC"/>
    <w:rsid w:val="003D3B6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4201"/>
    <w:rsid w:val="003F566D"/>
    <w:rsid w:val="003F5CC7"/>
    <w:rsid w:val="003F5E93"/>
    <w:rsid w:val="003F6965"/>
    <w:rsid w:val="003F6C4B"/>
    <w:rsid w:val="003F6E1A"/>
    <w:rsid w:val="003F7F38"/>
    <w:rsid w:val="0040161B"/>
    <w:rsid w:val="004016EC"/>
    <w:rsid w:val="004018FE"/>
    <w:rsid w:val="00402710"/>
    <w:rsid w:val="00402ABD"/>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5E2B"/>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19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271"/>
    <w:rsid w:val="004505D6"/>
    <w:rsid w:val="0045141B"/>
    <w:rsid w:val="00451F72"/>
    <w:rsid w:val="00451F8B"/>
    <w:rsid w:val="004535E7"/>
    <w:rsid w:val="004557A8"/>
    <w:rsid w:val="00456430"/>
    <w:rsid w:val="004564D4"/>
    <w:rsid w:val="0045656B"/>
    <w:rsid w:val="0045684E"/>
    <w:rsid w:val="00456C22"/>
    <w:rsid w:val="00456CEF"/>
    <w:rsid w:val="004604AD"/>
    <w:rsid w:val="00460993"/>
    <w:rsid w:val="004618B5"/>
    <w:rsid w:val="00461FDC"/>
    <w:rsid w:val="00462875"/>
    <w:rsid w:val="004638C4"/>
    <w:rsid w:val="00464628"/>
    <w:rsid w:val="004649FA"/>
    <w:rsid w:val="004660F8"/>
    <w:rsid w:val="0046631D"/>
    <w:rsid w:val="0046700E"/>
    <w:rsid w:val="004677B5"/>
    <w:rsid w:val="00467F06"/>
    <w:rsid w:val="0047067D"/>
    <w:rsid w:val="00470F05"/>
    <w:rsid w:val="00472462"/>
    <w:rsid w:val="00472670"/>
    <w:rsid w:val="00472C02"/>
    <w:rsid w:val="00472DBD"/>
    <w:rsid w:val="00473314"/>
    <w:rsid w:val="0047349A"/>
    <w:rsid w:val="004739CF"/>
    <w:rsid w:val="00473C08"/>
    <w:rsid w:val="00475484"/>
    <w:rsid w:val="00475740"/>
    <w:rsid w:val="0047668E"/>
    <w:rsid w:val="004768DA"/>
    <w:rsid w:val="004800D1"/>
    <w:rsid w:val="0048083D"/>
    <w:rsid w:val="00480E15"/>
    <w:rsid w:val="00480F04"/>
    <w:rsid w:val="004813E6"/>
    <w:rsid w:val="0048191F"/>
    <w:rsid w:val="00483033"/>
    <w:rsid w:val="0048341F"/>
    <w:rsid w:val="00484C76"/>
    <w:rsid w:val="004859FE"/>
    <w:rsid w:val="004862E9"/>
    <w:rsid w:val="0048660B"/>
    <w:rsid w:val="00487C38"/>
    <w:rsid w:val="00487D38"/>
    <w:rsid w:val="00487D6F"/>
    <w:rsid w:val="004903C8"/>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30DF"/>
    <w:rsid w:val="004B4F74"/>
    <w:rsid w:val="004B5BE6"/>
    <w:rsid w:val="004B6CE7"/>
    <w:rsid w:val="004B781B"/>
    <w:rsid w:val="004B7EE2"/>
    <w:rsid w:val="004C1982"/>
    <w:rsid w:val="004C24BD"/>
    <w:rsid w:val="004C2BED"/>
    <w:rsid w:val="004C3F69"/>
    <w:rsid w:val="004C41A4"/>
    <w:rsid w:val="004C5249"/>
    <w:rsid w:val="004C646D"/>
    <w:rsid w:val="004C777F"/>
    <w:rsid w:val="004D04A5"/>
    <w:rsid w:val="004D2679"/>
    <w:rsid w:val="004D2DF8"/>
    <w:rsid w:val="004D4132"/>
    <w:rsid w:val="004D496C"/>
    <w:rsid w:val="004D54CD"/>
    <w:rsid w:val="004D650D"/>
    <w:rsid w:val="004D67A8"/>
    <w:rsid w:val="004D78FF"/>
    <w:rsid w:val="004D7DDE"/>
    <w:rsid w:val="004E018A"/>
    <w:rsid w:val="004E0FD4"/>
    <w:rsid w:val="004E106A"/>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4F781A"/>
    <w:rsid w:val="005000F1"/>
    <w:rsid w:val="00501EBE"/>
    <w:rsid w:val="00501F88"/>
    <w:rsid w:val="00503016"/>
    <w:rsid w:val="00503346"/>
    <w:rsid w:val="00503914"/>
    <w:rsid w:val="00505054"/>
    <w:rsid w:val="00505951"/>
    <w:rsid w:val="00505E67"/>
    <w:rsid w:val="00505EE4"/>
    <w:rsid w:val="00505EE7"/>
    <w:rsid w:val="00506823"/>
    <w:rsid w:val="00506BF7"/>
    <w:rsid w:val="005072C0"/>
    <w:rsid w:val="005073A4"/>
    <w:rsid w:val="00510C73"/>
    <w:rsid w:val="00511771"/>
    <w:rsid w:val="00511D75"/>
    <w:rsid w:val="00512355"/>
    <w:rsid w:val="005124C7"/>
    <w:rsid w:val="00512C90"/>
    <w:rsid w:val="00512CF1"/>
    <w:rsid w:val="00513862"/>
    <w:rsid w:val="00513FBC"/>
    <w:rsid w:val="00514E43"/>
    <w:rsid w:val="00515123"/>
    <w:rsid w:val="0051556D"/>
    <w:rsid w:val="0052041C"/>
    <w:rsid w:val="00521E20"/>
    <w:rsid w:val="00522AB2"/>
    <w:rsid w:val="00523A2E"/>
    <w:rsid w:val="0052427E"/>
    <w:rsid w:val="005251D0"/>
    <w:rsid w:val="005256F3"/>
    <w:rsid w:val="0052621D"/>
    <w:rsid w:val="0052641D"/>
    <w:rsid w:val="00527462"/>
    <w:rsid w:val="00527873"/>
    <w:rsid w:val="00530040"/>
    <w:rsid w:val="005302AB"/>
    <w:rsid w:val="00530A7F"/>
    <w:rsid w:val="00531652"/>
    <w:rsid w:val="00531F00"/>
    <w:rsid w:val="00532AAB"/>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46EF7"/>
    <w:rsid w:val="00551A41"/>
    <w:rsid w:val="00552038"/>
    <w:rsid w:val="005529D8"/>
    <w:rsid w:val="00553692"/>
    <w:rsid w:val="005539F8"/>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8B5"/>
    <w:rsid w:val="00575AD1"/>
    <w:rsid w:val="005765C7"/>
    <w:rsid w:val="00576828"/>
    <w:rsid w:val="00577182"/>
    <w:rsid w:val="0057796D"/>
    <w:rsid w:val="00580C39"/>
    <w:rsid w:val="005818ED"/>
    <w:rsid w:val="00582EEE"/>
    <w:rsid w:val="00584F72"/>
    <w:rsid w:val="0058546D"/>
    <w:rsid w:val="0058562D"/>
    <w:rsid w:val="00586C76"/>
    <w:rsid w:val="0059097C"/>
    <w:rsid w:val="00590AF8"/>
    <w:rsid w:val="0059131B"/>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851"/>
    <w:rsid w:val="005A4DBF"/>
    <w:rsid w:val="005B0219"/>
    <w:rsid w:val="005B07DE"/>
    <w:rsid w:val="005B0DFE"/>
    <w:rsid w:val="005B12E9"/>
    <w:rsid w:val="005B1713"/>
    <w:rsid w:val="005B2281"/>
    <w:rsid w:val="005B2537"/>
    <w:rsid w:val="005B3251"/>
    <w:rsid w:val="005B3350"/>
    <w:rsid w:val="005B426A"/>
    <w:rsid w:val="005B463B"/>
    <w:rsid w:val="005B515A"/>
    <w:rsid w:val="005B5C18"/>
    <w:rsid w:val="005B5C8A"/>
    <w:rsid w:val="005B622B"/>
    <w:rsid w:val="005B6767"/>
    <w:rsid w:val="005B7EBA"/>
    <w:rsid w:val="005C0B09"/>
    <w:rsid w:val="005C0F41"/>
    <w:rsid w:val="005C487E"/>
    <w:rsid w:val="005C593E"/>
    <w:rsid w:val="005C7407"/>
    <w:rsid w:val="005C76A4"/>
    <w:rsid w:val="005D0510"/>
    <w:rsid w:val="005D142B"/>
    <w:rsid w:val="005D2DCD"/>
    <w:rsid w:val="005D2F13"/>
    <w:rsid w:val="005D4091"/>
    <w:rsid w:val="005D4105"/>
    <w:rsid w:val="005D42F8"/>
    <w:rsid w:val="005D4696"/>
    <w:rsid w:val="005D5D01"/>
    <w:rsid w:val="005D5EA2"/>
    <w:rsid w:val="005D5F17"/>
    <w:rsid w:val="005D6AA1"/>
    <w:rsid w:val="005D6EC7"/>
    <w:rsid w:val="005D713A"/>
    <w:rsid w:val="005D7B4E"/>
    <w:rsid w:val="005D7FE0"/>
    <w:rsid w:val="005E2557"/>
    <w:rsid w:val="005E2A56"/>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30F"/>
    <w:rsid w:val="005F3BAC"/>
    <w:rsid w:val="005F4396"/>
    <w:rsid w:val="005F4618"/>
    <w:rsid w:val="005F5874"/>
    <w:rsid w:val="005F620B"/>
    <w:rsid w:val="005F665B"/>
    <w:rsid w:val="005F68CF"/>
    <w:rsid w:val="005F6FCA"/>
    <w:rsid w:val="00601C39"/>
    <w:rsid w:val="00601FC8"/>
    <w:rsid w:val="00602B4F"/>
    <w:rsid w:val="0060384E"/>
    <w:rsid w:val="00605EF8"/>
    <w:rsid w:val="00606EC8"/>
    <w:rsid w:val="00607172"/>
    <w:rsid w:val="00607298"/>
    <w:rsid w:val="00610160"/>
    <w:rsid w:val="00611F89"/>
    <w:rsid w:val="0061200A"/>
    <w:rsid w:val="0061213D"/>
    <w:rsid w:val="00613B46"/>
    <w:rsid w:val="00613B94"/>
    <w:rsid w:val="00613F6E"/>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3266"/>
    <w:rsid w:val="0064502B"/>
    <w:rsid w:val="006453AA"/>
    <w:rsid w:val="00646CF4"/>
    <w:rsid w:val="006474EC"/>
    <w:rsid w:val="00650187"/>
    <w:rsid w:val="0065147A"/>
    <w:rsid w:val="0065191D"/>
    <w:rsid w:val="00651AFD"/>
    <w:rsid w:val="00652312"/>
    <w:rsid w:val="00652A0E"/>
    <w:rsid w:val="00652ADF"/>
    <w:rsid w:val="006554D5"/>
    <w:rsid w:val="00655A3C"/>
    <w:rsid w:val="00655C9A"/>
    <w:rsid w:val="006562BE"/>
    <w:rsid w:val="00656936"/>
    <w:rsid w:val="00656CB7"/>
    <w:rsid w:val="00656EF1"/>
    <w:rsid w:val="006571FD"/>
    <w:rsid w:val="006600F0"/>
    <w:rsid w:val="00660683"/>
    <w:rsid w:val="00661364"/>
    <w:rsid w:val="006620DC"/>
    <w:rsid w:val="006638D7"/>
    <w:rsid w:val="00663E81"/>
    <w:rsid w:val="00664118"/>
    <w:rsid w:val="0066553D"/>
    <w:rsid w:val="006655A1"/>
    <w:rsid w:val="00665F32"/>
    <w:rsid w:val="006706C3"/>
    <w:rsid w:val="006716C5"/>
    <w:rsid w:val="00672A57"/>
    <w:rsid w:val="0067322C"/>
    <w:rsid w:val="00673BC8"/>
    <w:rsid w:val="00674685"/>
    <w:rsid w:val="00674B39"/>
    <w:rsid w:val="00674CB4"/>
    <w:rsid w:val="00676370"/>
    <w:rsid w:val="00677315"/>
    <w:rsid w:val="006779F2"/>
    <w:rsid w:val="00677C89"/>
    <w:rsid w:val="00680880"/>
    <w:rsid w:val="00682ADB"/>
    <w:rsid w:val="0068493A"/>
    <w:rsid w:val="00685F36"/>
    <w:rsid w:val="006864D0"/>
    <w:rsid w:val="00686AC9"/>
    <w:rsid w:val="00687560"/>
    <w:rsid w:val="006879DE"/>
    <w:rsid w:val="006915EC"/>
    <w:rsid w:val="006917A2"/>
    <w:rsid w:val="00692071"/>
    <w:rsid w:val="0069234B"/>
    <w:rsid w:val="0069266B"/>
    <w:rsid w:val="00692787"/>
    <w:rsid w:val="006928C5"/>
    <w:rsid w:val="00692AB8"/>
    <w:rsid w:val="006938C3"/>
    <w:rsid w:val="006953FC"/>
    <w:rsid w:val="00695A60"/>
    <w:rsid w:val="00696B9F"/>
    <w:rsid w:val="00696D29"/>
    <w:rsid w:val="006977B2"/>
    <w:rsid w:val="00697BF1"/>
    <w:rsid w:val="00697F56"/>
    <w:rsid w:val="006A019B"/>
    <w:rsid w:val="006A257A"/>
    <w:rsid w:val="006A2939"/>
    <w:rsid w:val="006A5393"/>
    <w:rsid w:val="006A639B"/>
    <w:rsid w:val="006A77B5"/>
    <w:rsid w:val="006B1191"/>
    <w:rsid w:val="006B1C39"/>
    <w:rsid w:val="006B2C6F"/>
    <w:rsid w:val="006B3631"/>
    <w:rsid w:val="006B5117"/>
    <w:rsid w:val="006B5429"/>
    <w:rsid w:val="006B59CA"/>
    <w:rsid w:val="006B5D69"/>
    <w:rsid w:val="006B6E97"/>
    <w:rsid w:val="006B77AC"/>
    <w:rsid w:val="006B78C5"/>
    <w:rsid w:val="006C3610"/>
    <w:rsid w:val="006C3674"/>
    <w:rsid w:val="006C3CF0"/>
    <w:rsid w:val="006C3E19"/>
    <w:rsid w:val="006C47F6"/>
    <w:rsid w:val="006C4AC5"/>
    <w:rsid w:val="006C5F46"/>
    <w:rsid w:val="006C6EFC"/>
    <w:rsid w:val="006C7D34"/>
    <w:rsid w:val="006D0320"/>
    <w:rsid w:val="006D07E5"/>
    <w:rsid w:val="006D0882"/>
    <w:rsid w:val="006D093A"/>
    <w:rsid w:val="006D497F"/>
    <w:rsid w:val="006D4CDB"/>
    <w:rsid w:val="006D50D8"/>
    <w:rsid w:val="006D5185"/>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7B7"/>
    <w:rsid w:val="00711A26"/>
    <w:rsid w:val="007121A5"/>
    <w:rsid w:val="00712AAD"/>
    <w:rsid w:val="0071362B"/>
    <w:rsid w:val="00714130"/>
    <w:rsid w:val="0071436C"/>
    <w:rsid w:val="007151B8"/>
    <w:rsid w:val="0071538E"/>
    <w:rsid w:val="00715C5C"/>
    <w:rsid w:val="00717591"/>
    <w:rsid w:val="007177E4"/>
    <w:rsid w:val="007215EA"/>
    <w:rsid w:val="007256CC"/>
    <w:rsid w:val="00725709"/>
    <w:rsid w:val="00726A8E"/>
    <w:rsid w:val="00726E7C"/>
    <w:rsid w:val="007310D1"/>
    <w:rsid w:val="00731258"/>
    <w:rsid w:val="00731C66"/>
    <w:rsid w:val="00731F92"/>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1C2D"/>
    <w:rsid w:val="00742351"/>
    <w:rsid w:val="007427B5"/>
    <w:rsid w:val="00742EB6"/>
    <w:rsid w:val="007443E2"/>
    <w:rsid w:val="00744AB2"/>
    <w:rsid w:val="00745414"/>
    <w:rsid w:val="007457FE"/>
    <w:rsid w:val="00745E61"/>
    <w:rsid w:val="00747605"/>
    <w:rsid w:val="007478C9"/>
    <w:rsid w:val="00747A16"/>
    <w:rsid w:val="00747C60"/>
    <w:rsid w:val="00747FE0"/>
    <w:rsid w:val="007508DF"/>
    <w:rsid w:val="007509FE"/>
    <w:rsid w:val="00750CA6"/>
    <w:rsid w:val="00751401"/>
    <w:rsid w:val="0075152D"/>
    <w:rsid w:val="00751CE2"/>
    <w:rsid w:val="00752D9A"/>
    <w:rsid w:val="00754C8A"/>
    <w:rsid w:val="00755174"/>
    <w:rsid w:val="00755361"/>
    <w:rsid w:val="0075563D"/>
    <w:rsid w:val="007568D6"/>
    <w:rsid w:val="00757121"/>
    <w:rsid w:val="007579EE"/>
    <w:rsid w:val="0076145B"/>
    <w:rsid w:val="00761ACC"/>
    <w:rsid w:val="007621B6"/>
    <w:rsid w:val="00762B63"/>
    <w:rsid w:val="00762D37"/>
    <w:rsid w:val="00763840"/>
    <w:rsid w:val="00763FE4"/>
    <w:rsid w:val="0076417E"/>
    <w:rsid w:val="00764C43"/>
    <w:rsid w:val="00765FE4"/>
    <w:rsid w:val="00766F23"/>
    <w:rsid w:val="00767C08"/>
    <w:rsid w:val="00770607"/>
    <w:rsid w:val="00770C49"/>
    <w:rsid w:val="00770FE5"/>
    <w:rsid w:val="00772DF5"/>
    <w:rsid w:val="007763DB"/>
    <w:rsid w:val="007774F6"/>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44E"/>
    <w:rsid w:val="00793681"/>
    <w:rsid w:val="00796B9C"/>
    <w:rsid w:val="00796C2E"/>
    <w:rsid w:val="007A071F"/>
    <w:rsid w:val="007A2601"/>
    <w:rsid w:val="007A6F7E"/>
    <w:rsid w:val="007A73F1"/>
    <w:rsid w:val="007A76BA"/>
    <w:rsid w:val="007B1194"/>
    <w:rsid w:val="007B1532"/>
    <w:rsid w:val="007B24B1"/>
    <w:rsid w:val="007B2A3E"/>
    <w:rsid w:val="007B3B7D"/>
    <w:rsid w:val="007B3E10"/>
    <w:rsid w:val="007B4ADC"/>
    <w:rsid w:val="007B5426"/>
    <w:rsid w:val="007B557E"/>
    <w:rsid w:val="007B55B2"/>
    <w:rsid w:val="007B654B"/>
    <w:rsid w:val="007B65F0"/>
    <w:rsid w:val="007B7880"/>
    <w:rsid w:val="007C08FF"/>
    <w:rsid w:val="007C1B63"/>
    <w:rsid w:val="007C206C"/>
    <w:rsid w:val="007C270F"/>
    <w:rsid w:val="007C2B52"/>
    <w:rsid w:val="007C375F"/>
    <w:rsid w:val="007C4083"/>
    <w:rsid w:val="007C444C"/>
    <w:rsid w:val="007C4F50"/>
    <w:rsid w:val="007C52C8"/>
    <w:rsid w:val="007C62E0"/>
    <w:rsid w:val="007C636C"/>
    <w:rsid w:val="007C657C"/>
    <w:rsid w:val="007C6F21"/>
    <w:rsid w:val="007D0B84"/>
    <w:rsid w:val="007D0CD4"/>
    <w:rsid w:val="007D0D3E"/>
    <w:rsid w:val="007D12CB"/>
    <w:rsid w:val="007D156D"/>
    <w:rsid w:val="007D1E41"/>
    <w:rsid w:val="007D20AC"/>
    <w:rsid w:val="007D3698"/>
    <w:rsid w:val="007D3D17"/>
    <w:rsid w:val="007D3E7B"/>
    <w:rsid w:val="007D4375"/>
    <w:rsid w:val="007D5A8B"/>
    <w:rsid w:val="007D5EA7"/>
    <w:rsid w:val="007D65FD"/>
    <w:rsid w:val="007D72BE"/>
    <w:rsid w:val="007D7362"/>
    <w:rsid w:val="007E13D8"/>
    <w:rsid w:val="007E2125"/>
    <w:rsid w:val="007E277B"/>
    <w:rsid w:val="007E291E"/>
    <w:rsid w:val="007E38A7"/>
    <w:rsid w:val="007E3AA5"/>
    <w:rsid w:val="007E3DC8"/>
    <w:rsid w:val="007E58CF"/>
    <w:rsid w:val="007E5CB0"/>
    <w:rsid w:val="007E7DCC"/>
    <w:rsid w:val="007F0371"/>
    <w:rsid w:val="007F1528"/>
    <w:rsid w:val="007F1C80"/>
    <w:rsid w:val="007F25D7"/>
    <w:rsid w:val="007F2E2C"/>
    <w:rsid w:val="007F3DD9"/>
    <w:rsid w:val="007F4D25"/>
    <w:rsid w:val="007F58F7"/>
    <w:rsid w:val="007F5F57"/>
    <w:rsid w:val="007F6279"/>
    <w:rsid w:val="007F6D97"/>
    <w:rsid w:val="007F7121"/>
    <w:rsid w:val="007F7833"/>
    <w:rsid w:val="00800A36"/>
    <w:rsid w:val="008011FB"/>
    <w:rsid w:val="00801750"/>
    <w:rsid w:val="00801B26"/>
    <w:rsid w:val="00805601"/>
    <w:rsid w:val="00806077"/>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2DAC"/>
    <w:rsid w:val="00822E5A"/>
    <w:rsid w:val="008231DC"/>
    <w:rsid w:val="0082398B"/>
    <w:rsid w:val="00824815"/>
    <w:rsid w:val="00824E8B"/>
    <w:rsid w:val="00824EB1"/>
    <w:rsid w:val="00824F71"/>
    <w:rsid w:val="00825707"/>
    <w:rsid w:val="008266BB"/>
    <w:rsid w:val="008269D5"/>
    <w:rsid w:val="00827C3F"/>
    <w:rsid w:val="0083167E"/>
    <w:rsid w:val="00831F16"/>
    <w:rsid w:val="00832EA1"/>
    <w:rsid w:val="00833570"/>
    <w:rsid w:val="008341F0"/>
    <w:rsid w:val="00835A31"/>
    <w:rsid w:val="00837B61"/>
    <w:rsid w:val="00837D6E"/>
    <w:rsid w:val="008405E1"/>
    <w:rsid w:val="00840A50"/>
    <w:rsid w:val="00841411"/>
    <w:rsid w:val="00842278"/>
    <w:rsid w:val="00843135"/>
    <w:rsid w:val="00843290"/>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2E9"/>
    <w:rsid w:val="0085492B"/>
    <w:rsid w:val="00854FDC"/>
    <w:rsid w:val="00855126"/>
    <w:rsid w:val="008562A8"/>
    <w:rsid w:val="0085690A"/>
    <w:rsid w:val="00856FB0"/>
    <w:rsid w:val="008572A2"/>
    <w:rsid w:val="00857574"/>
    <w:rsid w:val="008577DA"/>
    <w:rsid w:val="00860549"/>
    <w:rsid w:val="00860D6C"/>
    <w:rsid w:val="00861175"/>
    <w:rsid w:val="00862036"/>
    <w:rsid w:val="00862168"/>
    <w:rsid w:val="0086284D"/>
    <w:rsid w:val="008635A7"/>
    <w:rsid w:val="0086395A"/>
    <w:rsid w:val="00865CCF"/>
    <w:rsid w:val="00865D67"/>
    <w:rsid w:val="00865F8B"/>
    <w:rsid w:val="00866E36"/>
    <w:rsid w:val="008672D0"/>
    <w:rsid w:val="00870102"/>
    <w:rsid w:val="00873E15"/>
    <w:rsid w:val="00874CE4"/>
    <w:rsid w:val="00875335"/>
    <w:rsid w:val="0087623D"/>
    <w:rsid w:val="008769A8"/>
    <w:rsid w:val="008809B1"/>
    <w:rsid w:val="00881ACD"/>
    <w:rsid w:val="00882BBF"/>
    <w:rsid w:val="00882DEC"/>
    <w:rsid w:val="00884819"/>
    <w:rsid w:val="00884846"/>
    <w:rsid w:val="00885759"/>
    <w:rsid w:val="008862D2"/>
    <w:rsid w:val="0088680D"/>
    <w:rsid w:val="00886893"/>
    <w:rsid w:val="008917FE"/>
    <w:rsid w:val="00891992"/>
    <w:rsid w:val="00891FD5"/>
    <w:rsid w:val="00892F61"/>
    <w:rsid w:val="0089389E"/>
    <w:rsid w:val="00893B2F"/>
    <w:rsid w:val="008947B7"/>
    <w:rsid w:val="00894B47"/>
    <w:rsid w:val="008952A5"/>
    <w:rsid w:val="008968F5"/>
    <w:rsid w:val="00896F60"/>
    <w:rsid w:val="00897158"/>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256F"/>
    <w:rsid w:val="008B2C10"/>
    <w:rsid w:val="008B3389"/>
    <w:rsid w:val="008B3F9B"/>
    <w:rsid w:val="008B5613"/>
    <w:rsid w:val="008B5617"/>
    <w:rsid w:val="008B57E5"/>
    <w:rsid w:val="008B59DF"/>
    <w:rsid w:val="008B6FFC"/>
    <w:rsid w:val="008C03D1"/>
    <w:rsid w:val="008C1E66"/>
    <w:rsid w:val="008C25DE"/>
    <w:rsid w:val="008C26B7"/>
    <w:rsid w:val="008C37DE"/>
    <w:rsid w:val="008C3BD6"/>
    <w:rsid w:val="008C438F"/>
    <w:rsid w:val="008C43F1"/>
    <w:rsid w:val="008C51A0"/>
    <w:rsid w:val="008C590F"/>
    <w:rsid w:val="008C6B96"/>
    <w:rsid w:val="008C6DE4"/>
    <w:rsid w:val="008D0753"/>
    <w:rsid w:val="008D14B1"/>
    <w:rsid w:val="008D1C34"/>
    <w:rsid w:val="008D3AE9"/>
    <w:rsid w:val="008D405B"/>
    <w:rsid w:val="008D629E"/>
    <w:rsid w:val="008D7A33"/>
    <w:rsid w:val="008E0A00"/>
    <w:rsid w:val="008E1387"/>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6AA"/>
    <w:rsid w:val="008F5897"/>
    <w:rsid w:val="008F6EB4"/>
    <w:rsid w:val="008F6EFC"/>
    <w:rsid w:val="008F7A3A"/>
    <w:rsid w:val="00901329"/>
    <w:rsid w:val="009016E3"/>
    <w:rsid w:val="00902085"/>
    <w:rsid w:val="00902426"/>
    <w:rsid w:val="00902A61"/>
    <w:rsid w:val="00903071"/>
    <w:rsid w:val="00903450"/>
    <w:rsid w:val="009053DA"/>
    <w:rsid w:val="009059FF"/>
    <w:rsid w:val="009060FE"/>
    <w:rsid w:val="00910747"/>
    <w:rsid w:val="00910A12"/>
    <w:rsid w:val="00910E3B"/>
    <w:rsid w:val="009122D0"/>
    <w:rsid w:val="009125B7"/>
    <w:rsid w:val="00912CFB"/>
    <w:rsid w:val="009139E6"/>
    <w:rsid w:val="009175E4"/>
    <w:rsid w:val="00917AF0"/>
    <w:rsid w:val="00917C5F"/>
    <w:rsid w:val="00920A37"/>
    <w:rsid w:val="00920ACC"/>
    <w:rsid w:val="00920F8A"/>
    <w:rsid w:val="009228A5"/>
    <w:rsid w:val="00922D49"/>
    <w:rsid w:val="00922E7F"/>
    <w:rsid w:val="009243D2"/>
    <w:rsid w:val="0092481E"/>
    <w:rsid w:val="00925F1F"/>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59C0"/>
    <w:rsid w:val="00946587"/>
    <w:rsid w:val="0094720D"/>
    <w:rsid w:val="0094772D"/>
    <w:rsid w:val="009511E5"/>
    <w:rsid w:val="0095149D"/>
    <w:rsid w:val="009521C1"/>
    <w:rsid w:val="00952A15"/>
    <w:rsid w:val="009534C9"/>
    <w:rsid w:val="00953EF6"/>
    <w:rsid w:val="0095402B"/>
    <w:rsid w:val="00955290"/>
    <w:rsid w:val="00955EBD"/>
    <w:rsid w:val="009568B5"/>
    <w:rsid w:val="00960C7F"/>
    <w:rsid w:val="00962F77"/>
    <w:rsid w:val="00963193"/>
    <w:rsid w:val="00964AA4"/>
    <w:rsid w:val="00964B5B"/>
    <w:rsid w:val="00964DE9"/>
    <w:rsid w:val="00965598"/>
    <w:rsid w:val="009665B5"/>
    <w:rsid w:val="0096660F"/>
    <w:rsid w:val="009677C7"/>
    <w:rsid w:val="00970333"/>
    <w:rsid w:val="009712EA"/>
    <w:rsid w:val="00972642"/>
    <w:rsid w:val="009729A9"/>
    <w:rsid w:val="00973F33"/>
    <w:rsid w:val="009752BE"/>
    <w:rsid w:val="0097535C"/>
    <w:rsid w:val="00975A23"/>
    <w:rsid w:val="009761D3"/>
    <w:rsid w:val="009762F4"/>
    <w:rsid w:val="00976F28"/>
    <w:rsid w:val="009822AB"/>
    <w:rsid w:val="00982A00"/>
    <w:rsid w:val="00983048"/>
    <w:rsid w:val="0098318A"/>
    <w:rsid w:val="0098335A"/>
    <w:rsid w:val="00983B82"/>
    <w:rsid w:val="00986127"/>
    <w:rsid w:val="00986D7B"/>
    <w:rsid w:val="00987481"/>
    <w:rsid w:val="00987864"/>
    <w:rsid w:val="00987BF2"/>
    <w:rsid w:val="00990141"/>
    <w:rsid w:val="00993242"/>
    <w:rsid w:val="00993CF6"/>
    <w:rsid w:val="009943FA"/>
    <w:rsid w:val="009960EE"/>
    <w:rsid w:val="00996ACF"/>
    <w:rsid w:val="00997F29"/>
    <w:rsid w:val="009A01B1"/>
    <w:rsid w:val="009A29D8"/>
    <w:rsid w:val="009A29E9"/>
    <w:rsid w:val="009A2D45"/>
    <w:rsid w:val="009A56C0"/>
    <w:rsid w:val="009A6C25"/>
    <w:rsid w:val="009A6D2A"/>
    <w:rsid w:val="009A7B8A"/>
    <w:rsid w:val="009A7FF9"/>
    <w:rsid w:val="009B015F"/>
    <w:rsid w:val="009B0883"/>
    <w:rsid w:val="009B0AD1"/>
    <w:rsid w:val="009B0AF0"/>
    <w:rsid w:val="009B0CDF"/>
    <w:rsid w:val="009B1CAD"/>
    <w:rsid w:val="009B2515"/>
    <w:rsid w:val="009B2CE1"/>
    <w:rsid w:val="009B3AFA"/>
    <w:rsid w:val="009B3B5C"/>
    <w:rsid w:val="009B6CD5"/>
    <w:rsid w:val="009B7053"/>
    <w:rsid w:val="009B7CBB"/>
    <w:rsid w:val="009B7FD5"/>
    <w:rsid w:val="009C0063"/>
    <w:rsid w:val="009C030B"/>
    <w:rsid w:val="009C0321"/>
    <w:rsid w:val="009C0970"/>
    <w:rsid w:val="009C29DF"/>
    <w:rsid w:val="009C3181"/>
    <w:rsid w:val="009C555E"/>
    <w:rsid w:val="009C7936"/>
    <w:rsid w:val="009C7B49"/>
    <w:rsid w:val="009D0074"/>
    <w:rsid w:val="009D0ED1"/>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36B4"/>
    <w:rsid w:val="009E4504"/>
    <w:rsid w:val="009E49BF"/>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6428"/>
    <w:rsid w:val="009F64DC"/>
    <w:rsid w:val="00A0092D"/>
    <w:rsid w:val="00A00AB9"/>
    <w:rsid w:val="00A018DB"/>
    <w:rsid w:val="00A018F9"/>
    <w:rsid w:val="00A01C8C"/>
    <w:rsid w:val="00A024C4"/>
    <w:rsid w:val="00A02A8E"/>
    <w:rsid w:val="00A02BE8"/>
    <w:rsid w:val="00A0304E"/>
    <w:rsid w:val="00A0323A"/>
    <w:rsid w:val="00A04E41"/>
    <w:rsid w:val="00A05E5D"/>
    <w:rsid w:val="00A069A8"/>
    <w:rsid w:val="00A079A4"/>
    <w:rsid w:val="00A1046C"/>
    <w:rsid w:val="00A10996"/>
    <w:rsid w:val="00A123E9"/>
    <w:rsid w:val="00A12A8C"/>
    <w:rsid w:val="00A12D45"/>
    <w:rsid w:val="00A134DC"/>
    <w:rsid w:val="00A137EE"/>
    <w:rsid w:val="00A15114"/>
    <w:rsid w:val="00A151A7"/>
    <w:rsid w:val="00A15EAB"/>
    <w:rsid w:val="00A1667B"/>
    <w:rsid w:val="00A16854"/>
    <w:rsid w:val="00A16A80"/>
    <w:rsid w:val="00A16D1A"/>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366F"/>
    <w:rsid w:val="00A36035"/>
    <w:rsid w:val="00A36F15"/>
    <w:rsid w:val="00A371B5"/>
    <w:rsid w:val="00A41377"/>
    <w:rsid w:val="00A413BE"/>
    <w:rsid w:val="00A4218E"/>
    <w:rsid w:val="00A428DD"/>
    <w:rsid w:val="00A43126"/>
    <w:rsid w:val="00A4464E"/>
    <w:rsid w:val="00A44AA1"/>
    <w:rsid w:val="00A44DE9"/>
    <w:rsid w:val="00A45758"/>
    <w:rsid w:val="00A460E1"/>
    <w:rsid w:val="00A479C4"/>
    <w:rsid w:val="00A50246"/>
    <w:rsid w:val="00A51691"/>
    <w:rsid w:val="00A51EC8"/>
    <w:rsid w:val="00A52274"/>
    <w:rsid w:val="00A52DF0"/>
    <w:rsid w:val="00A53A47"/>
    <w:rsid w:val="00A53D6E"/>
    <w:rsid w:val="00A548C5"/>
    <w:rsid w:val="00A54FBC"/>
    <w:rsid w:val="00A5509C"/>
    <w:rsid w:val="00A55649"/>
    <w:rsid w:val="00A557A7"/>
    <w:rsid w:val="00A56559"/>
    <w:rsid w:val="00A56B64"/>
    <w:rsid w:val="00A6114C"/>
    <w:rsid w:val="00A613E5"/>
    <w:rsid w:val="00A6310F"/>
    <w:rsid w:val="00A63741"/>
    <w:rsid w:val="00A63E2A"/>
    <w:rsid w:val="00A6494D"/>
    <w:rsid w:val="00A64AFA"/>
    <w:rsid w:val="00A64BC4"/>
    <w:rsid w:val="00A64E0C"/>
    <w:rsid w:val="00A65B5B"/>
    <w:rsid w:val="00A65E42"/>
    <w:rsid w:val="00A66E3D"/>
    <w:rsid w:val="00A67EE2"/>
    <w:rsid w:val="00A67F8F"/>
    <w:rsid w:val="00A71215"/>
    <w:rsid w:val="00A71736"/>
    <w:rsid w:val="00A71870"/>
    <w:rsid w:val="00A72A97"/>
    <w:rsid w:val="00A73296"/>
    <w:rsid w:val="00A73EAD"/>
    <w:rsid w:val="00A740B1"/>
    <w:rsid w:val="00A74325"/>
    <w:rsid w:val="00A76915"/>
    <w:rsid w:val="00A80991"/>
    <w:rsid w:val="00A8099A"/>
    <w:rsid w:val="00A8199B"/>
    <w:rsid w:val="00A827F3"/>
    <w:rsid w:val="00A82A69"/>
    <w:rsid w:val="00A82BA4"/>
    <w:rsid w:val="00A8379B"/>
    <w:rsid w:val="00A84A7A"/>
    <w:rsid w:val="00A863C1"/>
    <w:rsid w:val="00A8660E"/>
    <w:rsid w:val="00A879CC"/>
    <w:rsid w:val="00A87EF4"/>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6EAA"/>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1B"/>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BD6"/>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71C"/>
    <w:rsid w:val="00AF3B28"/>
    <w:rsid w:val="00AF450F"/>
    <w:rsid w:val="00AF4BB2"/>
    <w:rsid w:val="00AF4C28"/>
    <w:rsid w:val="00AF7C38"/>
    <w:rsid w:val="00B00474"/>
    <w:rsid w:val="00B00878"/>
    <w:rsid w:val="00B0276C"/>
    <w:rsid w:val="00B0286F"/>
    <w:rsid w:val="00B030C8"/>
    <w:rsid w:val="00B043D6"/>
    <w:rsid w:val="00B050C4"/>
    <w:rsid w:val="00B05327"/>
    <w:rsid w:val="00B066D3"/>
    <w:rsid w:val="00B068A4"/>
    <w:rsid w:val="00B06C9B"/>
    <w:rsid w:val="00B07121"/>
    <w:rsid w:val="00B07CDA"/>
    <w:rsid w:val="00B07D20"/>
    <w:rsid w:val="00B07ED2"/>
    <w:rsid w:val="00B104B5"/>
    <w:rsid w:val="00B1068B"/>
    <w:rsid w:val="00B1079F"/>
    <w:rsid w:val="00B1096F"/>
    <w:rsid w:val="00B10C4B"/>
    <w:rsid w:val="00B10F65"/>
    <w:rsid w:val="00B11E1B"/>
    <w:rsid w:val="00B11FC4"/>
    <w:rsid w:val="00B121B5"/>
    <w:rsid w:val="00B12DE1"/>
    <w:rsid w:val="00B130FD"/>
    <w:rsid w:val="00B13320"/>
    <w:rsid w:val="00B13D0A"/>
    <w:rsid w:val="00B145C3"/>
    <w:rsid w:val="00B1464A"/>
    <w:rsid w:val="00B14D75"/>
    <w:rsid w:val="00B15605"/>
    <w:rsid w:val="00B160CB"/>
    <w:rsid w:val="00B172F9"/>
    <w:rsid w:val="00B20507"/>
    <w:rsid w:val="00B2219E"/>
    <w:rsid w:val="00B2285D"/>
    <w:rsid w:val="00B237F8"/>
    <w:rsid w:val="00B23F77"/>
    <w:rsid w:val="00B243C7"/>
    <w:rsid w:val="00B245CD"/>
    <w:rsid w:val="00B25183"/>
    <w:rsid w:val="00B26A10"/>
    <w:rsid w:val="00B278EC"/>
    <w:rsid w:val="00B30AF1"/>
    <w:rsid w:val="00B30C3B"/>
    <w:rsid w:val="00B3356E"/>
    <w:rsid w:val="00B3392D"/>
    <w:rsid w:val="00B33F95"/>
    <w:rsid w:val="00B353A7"/>
    <w:rsid w:val="00B367CB"/>
    <w:rsid w:val="00B37757"/>
    <w:rsid w:val="00B40D7B"/>
    <w:rsid w:val="00B4220B"/>
    <w:rsid w:val="00B42E84"/>
    <w:rsid w:val="00B42FD8"/>
    <w:rsid w:val="00B43740"/>
    <w:rsid w:val="00B43D6C"/>
    <w:rsid w:val="00B44488"/>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65C"/>
    <w:rsid w:val="00B57CE4"/>
    <w:rsid w:val="00B616D3"/>
    <w:rsid w:val="00B634DD"/>
    <w:rsid w:val="00B638B6"/>
    <w:rsid w:val="00B6458A"/>
    <w:rsid w:val="00B658C4"/>
    <w:rsid w:val="00B66841"/>
    <w:rsid w:val="00B671C2"/>
    <w:rsid w:val="00B67321"/>
    <w:rsid w:val="00B70997"/>
    <w:rsid w:val="00B70ECE"/>
    <w:rsid w:val="00B71012"/>
    <w:rsid w:val="00B71099"/>
    <w:rsid w:val="00B712E1"/>
    <w:rsid w:val="00B716B1"/>
    <w:rsid w:val="00B71CE4"/>
    <w:rsid w:val="00B7213D"/>
    <w:rsid w:val="00B72996"/>
    <w:rsid w:val="00B7346C"/>
    <w:rsid w:val="00B73685"/>
    <w:rsid w:val="00B73F67"/>
    <w:rsid w:val="00B75245"/>
    <w:rsid w:val="00B75E92"/>
    <w:rsid w:val="00B760DE"/>
    <w:rsid w:val="00B77C41"/>
    <w:rsid w:val="00B80292"/>
    <w:rsid w:val="00B80343"/>
    <w:rsid w:val="00B81D46"/>
    <w:rsid w:val="00B82069"/>
    <w:rsid w:val="00B8209D"/>
    <w:rsid w:val="00B8249F"/>
    <w:rsid w:val="00B82A38"/>
    <w:rsid w:val="00B82F79"/>
    <w:rsid w:val="00B85616"/>
    <w:rsid w:val="00B90C3E"/>
    <w:rsid w:val="00B914C7"/>
    <w:rsid w:val="00B9160E"/>
    <w:rsid w:val="00B9248D"/>
    <w:rsid w:val="00B92AC7"/>
    <w:rsid w:val="00B95615"/>
    <w:rsid w:val="00B96064"/>
    <w:rsid w:val="00B9623A"/>
    <w:rsid w:val="00B96F64"/>
    <w:rsid w:val="00B972EE"/>
    <w:rsid w:val="00B97A74"/>
    <w:rsid w:val="00BA051B"/>
    <w:rsid w:val="00BA08DC"/>
    <w:rsid w:val="00BA18EC"/>
    <w:rsid w:val="00BA2953"/>
    <w:rsid w:val="00BA2C23"/>
    <w:rsid w:val="00BA2DEC"/>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3302"/>
    <w:rsid w:val="00BC4504"/>
    <w:rsid w:val="00BC54FE"/>
    <w:rsid w:val="00BC6C3B"/>
    <w:rsid w:val="00BC6F81"/>
    <w:rsid w:val="00BD0182"/>
    <w:rsid w:val="00BD01FC"/>
    <w:rsid w:val="00BD0C09"/>
    <w:rsid w:val="00BD1505"/>
    <w:rsid w:val="00BD178B"/>
    <w:rsid w:val="00BD2878"/>
    <w:rsid w:val="00BD296C"/>
    <w:rsid w:val="00BD2B58"/>
    <w:rsid w:val="00BD38C5"/>
    <w:rsid w:val="00BD3B30"/>
    <w:rsid w:val="00BD675C"/>
    <w:rsid w:val="00BD6C42"/>
    <w:rsid w:val="00BD71E6"/>
    <w:rsid w:val="00BE029F"/>
    <w:rsid w:val="00BE03E9"/>
    <w:rsid w:val="00BE0988"/>
    <w:rsid w:val="00BE37E0"/>
    <w:rsid w:val="00BE4965"/>
    <w:rsid w:val="00BE531E"/>
    <w:rsid w:val="00BE5EA7"/>
    <w:rsid w:val="00BE630D"/>
    <w:rsid w:val="00BE7384"/>
    <w:rsid w:val="00BF044F"/>
    <w:rsid w:val="00BF1F74"/>
    <w:rsid w:val="00BF3CC5"/>
    <w:rsid w:val="00BF42A4"/>
    <w:rsid w:val="00BF6CCE"/>
    <w:rsid w:val="00BF7116"/>
    <w:rsid w:val="00BF7AA1"/>
    <w:rsid w:val="00BF7EF8"/>
    <w:rsid w:val="00C00A84"/>
    <w:rsid w:val="00C010F3"/>
    <w:rsid w:val="00C01558"/>
    <w:rsid w:val="00C01C0D"/>
    <w:rsid w:val="00C02754"/>
    <w:rsid w:val="00C03083"/>
    <w:rsid w:val="00C03C73"/>
    <w:rsid w:val="00C040D9"/>
    <w:rsid w:val="00C04A0A"/>
    <w:rsid w:val="00C05394"/>
    <w:rsid w:val="00C06339"/>
    <w:rsid w:val="00C10A0D"/>
    <w:rsid w:val="00C11811"/>
    <w:rsid w:val="00C11A43"/>
    <w:rsid w:val="00C11B96"/>
    <w:rsid w:val="00C126AB"/>
    <w:rsid w:val="00C127DB"/>
    <w:rsid w:val="00C12A34"/>
    <w:rsid w:val="00C13C3C"/>
    <w:rsid w:val="00C13EF4"/>
    <w:rsid w:val="00C1490B"/>
    <w:rsid w:val="00C15051"/>
    <w:rsid w:val="00C15108"/>
    <w:rsid w:val="00C15687"/>
    <w:rsid w:val="00C15B25"/>
    <w:rsid w:val="00C162F8"/>
    <w:rsid w:val="00C17387"/>
    <w:rsid w:val="00C176C8"/>
    <w:rsid w:val="00C20217"/>
    <w:rsid w:val="00C20D4E"/>
    <w:rsid w:val="00C22E13"/>
    <w:rsid w:val="00C22EB5"/>
    <w:rsid w:val="00C243CF"/>
    <w:rsid w:val="00C244FC"/>
    <w:rsid w:val="00C24A39"/>
    <w:rsid w:val="00C257A6"/>
    <w:rsid w:val="00C257E1"/>
    <w:rsid w:val="00C25ABF"/>
    <w:rsid w:val="00C2611D"/>
    <w:rsid w:val="00C3070D"/>
    <w:rsid w:val="00C308C8"/>
    <w:rsid w:val="00C31300"/>
    <w:rsid w:val="00C31D0F"/>
    <w:rsid w:val="00C320E7"/>
    <w:rsid w:val="00C3450D"/>
    <w:rsid w:val="00C353BF"/>
    <w:rsid w:val="00C35EE4"/>
    <w:rsid w:val="00C4085B"/>
    <w:rsid w:val="00C409CD"/>
    <w:rsid w:val="00C41220"/>
    <w:rsid w:val="00C41706"/>
    <w:rsid w:val="00C43668"/>
    <w:rsid w:val="00C43CDD"/>
    <w:rsid w:val="00C443B1"/>
    <w:rsid w:val="00C45621"/>
    <w:rsid w:val="00C4624B"/>
    <w:rsid w:val="00C46382"/>
    <w:rsid w:val="00C46854"/>
    <w:rsid w:val="00C47C77"/>
    <w:rsid w:val="00C47F61"/>
    <w:rsid w:val="00C47FB9"/>
    <w:rsid w:val="00C5074B"/>
    <w:rsid w:val="00C51E75"/>
    <w:rsid w:val="00C524A1"/>
    <w:rsid w:val="00C52CB1"/>
    <w:rsid w:val="00C54AF8"/>
    <w:rsid w:val="00C564D6"/>
    <w:rsid w:val="00C57862"/>
    <w:rsid w:val="00C5799C"/>
    <w:rsid w:val="00C60040"/>
    <w:rsid w:val="00C60CCF"/>
    <w:rsid w:val="00C61068"/>
    <w:rsid w:val="00C61467"/>
    <w:rsid w:val="00C62529"/>
    <w:rsid w:val="00C63553"/>
    <w:rsid w:val="00C64599"/>
    <w:rsid w:val="00C658F0"/>
    <w:rsid w:val="00C66421"/>
    <w:rsid w:val="00C66A56"/>
    <w:rsid w:val="00C66B15"/>
    <w:rsid w:val="00C7227D"/>
    <w:rsid w:val="00C72405"/>
    <w:rsid w:val="00C73D25"/>
    <w:rsid w:val="00C746C1"/>
    <w:rsid w:val="00C755DA"/>
    <w:rsid w:val="00C7701F"/>
    <w:rsid w:val="00C80CDA"/>
    <w:rsid w:val="00C8105B"/>
    <w:rsid w:val="00C81E8F"/>
    <w:rsid w:val="00C8274E"/>
    <w:rsid w:val="00C830F4"/>
    <w:rsid w:val="00C83C29"/>
    <w:rsid w:val="00C83EC4"/>
    <w:rsid w:val="00C84EB4"/>
    <w:rsid w:val="00C85E9F"/>
    <w:rsid w:val="00C861F7"/>
    <w:rsid w:val="00C86438"/>
    <w:rsid w:val="00C86E09"/>
    <w:rsid w:val="00C86FBB"/>
    <w:rsid w:val="00C873AE"/>
    <w:rsid w:val="00C9070C"/>
    <w:rsid w:val="00C90B47"/>
    <w:rsid w:val="00C90BC0"/>
    <w:rsid w:val="00C9124C"/>
    <w:rsid w:val="00C92423"/>
    <w:rsid w:val="00C95789"/>
    <w:rsid w:val="00C95D08"/>
    <w:rsid w:val="00C96091"/>
    <w:rsid w:val="00C969A5"/>
    <w:rsid w:val="00C96B43"/>
    <w:rsid w:val="00C97EE5"/>
    <w:rsid w:val="00CA02EF"/>
    <w:rsid w:val="00CA07ED"/>
    <w:rsid w:val="00CA0ED3"/>
    <w:rsid w:val="00CA1595"/>
    <w:rsid w:val="00CA1A7A"/>
    <w:rsid w:val="00CA1C4B"/>
    <w:rsid w:val="00CA2809"/>
    <w:rsid w:val="00CA39BF"/>
    <w:rsid w:val="00CA4073"/>
    <w:rsid w:val="00CA43A3"/>
    <w:rsid w:val="00CA44DA"/>
    <w:rsid w:val="00CA4558"/>
    <w:rsid w:val="00CA47FD"/>
    <w:rsid w:val="00CA4E2D"/>
    <w:rsid w:val="00CA53C5"/>
    <w:rsid w:val="00CA54D1"/>
    <w:rsid w:val="00CA761A"/>
    <w:rsid w:val="00CA77B7"/>
    <w:rsid w:val="00CB13D3"/>
    <w:rsid w:val="00CB1E24"/>
    <w:rsid w:val="00CB2283"/>
    <w:rsid w:val="00CB232B"/>
    <w:rsid w:val="00CB2820"/>
    <w:rsid w:val="00CB3322"/>
    <w:rsid w:val="00CB44FB"/>
    <w:rsid w:val="00CB4798"/>
    <w:rsid w:val="00CB53A9"/>
    <w:rsid w:val="00CB60B0"/>
    <w:rsid w:val="00CB72B9"/>
    <w:rsid w:val="00CB7B7E"/>
    <w:rsid w:val="00CC0EB7"/>
    <w:rsid w:val="00CC28DB"/>
    <w:rsid w:val="00CC2988"/>
    <w:rsid w:val="00CC2CB6"/>
    <w:rsid w:val="00CC3425"/>
    <w:rsid w:val="00CC3662"/>
    <w:rsid w:val="00CC407A"/>
    <w:rsid w:val="00CC4549"/>
    <w:rsid w:val="00CC4947"/>
    <w:rsid w:val="00CC679E"/>
    <w:rsid w:val="00CC6E6D"/>
    <w:rsid w:val="00CC710B"/>
    <w:rsid w:val="00CC7141"/>
    <w:rsid w:val="00CC758B"/>
    <w:rsid w:val="00CC7E84"/>
    <w:rsid w:val="00CD133E"/>
    <w:rsid w:val="00CD14D9"/>
    <w:rsid w:val="00CD1B85"/>
    <w:rsid w:val="00CD2727"/>
    <w:rsid w:val="00CD293F"/>
    <w:rsid w:val="00CD3559"/>
    <w:rsid w:val="00CD3FC9"/>
    <w:rsid w:val="00CD5494"/>
    <w:rsid w:val="00CD5C96"/>
    <w:rsid w:val="00CD632A"/>
    <w:rsid w:val="00CD63F0"/>
    <w:rsid w:val="00CE1025"/>
    <w:rsid w:val="00CE172B"/>
    <w:rsid w:val="00CE1CCD"/>
    <w:rsid w:val="00CE28D6"/>
    <w:rsid w:val="00CE3019"/>
    <w:rsid w:val="00CE30E3"/>
    <w:rsid w:val="00CE312E"/>
    <w:rsid w:val="00CE3D12"/>
    <w:rsid w:val="00CE3E46"/>
    <w:rsid w:val="00CE4847"/>
    <w:rsid w:val="00CE5221"/>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0CC4"/>
    <w:rsid w:val="00D015BA"/>
    <w:rsid w:val="00D01782"/>
    <w:rsid w:val="00D02C6D"/>
    <w:rsid w:val="00D02D97"/>
    <w:rsid w:val="00D02FED"/>
    <w:rsid w:val="00D03561"/>
    <w:rsid w:val="00D03764"/>
    <w:rsid w:val="00D03998"/>
    <w:rsid w:val="00D0513D"/>
    <w:rsid w:val="00D074AE"/>
    <w:rsid w:val="00D0792B"/>
    <w:rsid w:val="00D10410"/>
    <w:rsid w:val="00D10817"/>
    <w:rsid w:val="00D114FE"/>
    <w:rsid w:val="00D11AF0"/>
    <w:rsid w:val="00D13696"/>
    <w:rsid w:val="00D13727"/>
    <w:rsid w:val="00D1425A"/>
    <w:rsid w:val="00D15224"/>
    <w:rsid w:val="00D1549F"/>
    <w:rsid w:val="00D17D22"/>
    <w:rsid w:val="00D21745"/>
    <w:rsid w:val="00D227D7"/>
    <w:rsid w:val="00D228C5"/>
    <w:rsid w:val="00D228EE"/>
    <w:rsid w:val="00D2438E"/>
    <w:rsid w:val="00D255A3"/>
    <w:rsid w:val="00D25F82"/>
    <w:rsid w:val="00D27368"/>
    <w:rsid w:val="00D3198F"/>
    <w:rsid w:val="00D31CB3"/>
    <w:rsid w:val="00D33D8A"/>
    <w:rsid w:val="00D34087"/>
    <w:rsid w:val="00D343EC"/>
    <w:rsid w:val="00D373E5"/>
    <w:rsid w:val="00D37527"/>
    <w:rsid w:val="00D3772C"/>
    <w:rsid w:val="00D40268"/>
    <w:rsid w:val="00D40382"/>
    <w:rsid w:val="00D40B22"/>
    <w:rsid w:val="00D40DD4"/>
    <w:rsid w:val="00D4121F"/>
    <w:rsid w:val="00D452E5"/>
    <w:rsid w:val="00D4570C"/>
    <w:rsid w:val="00D45F6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BB"/>
    <w:rsid w:val="00D61C87"/>
    <w:rsid w:val="00D61CAC"/>
    <w:rsid w:val="00D63A85"/>
    <w:rsid w:val="00D63A93"/>
    <w:rsid w:val="00D6487C"/>
    <w:rsid w:val="00D64BAB"/>
    <w:rsid w:val="00D6685C"/>
    <w:rsid w:val="00D70430"/>
    <w:rsid w:val="00D707E1"/>
    <w:rsid w:val="00D70CA7"/>
    <w:rsid w:val="00D714D0"/>
    <w:rsid w:val="00D7180F"/>
    <w:rsid w:val="00D719EC"/>
    <w:rsid w:val="00D71DD0"/>
    <w:rsid w:val="00D7311C"/>
    <w:rsid w:val="00D73FED"/>
    <w:rsid w:val="00D74906"/>
    <w:rsid w:val="00D74C73"/>
    <w:rsid w:val="00D74F71"/>
    <w:rsid w:val="00D7554B"/>
    <w:rsid w:val="00D762C2"/>
    <w:rsid w:val="00D76975"/>
    <w:rsid w:val="00D770B2"/>
    <w:rsid w:val="00D77E06"/>
    <w:rsid w:val="00D80113"/>
    <w:rsid w:val="00D80DC8"/>
    <w:rsid w:val="00D814E6"/>
    <w:rsid w:val="00D81C35"/>
    <w:rsid w:val="00D81DDF"/>
    <w:rsid w:val="00D824AE"/>
    <w:rsid w:val="00D82986"/>
    <w:rsid w:val="00D82A10"/>
    <w:rsid w:val="00D82BD3"/>
    <w:rsid w:val="00D832B1"/>
    <w:rsid w:val="00D83408"/>
    <w:rsid w:val="00D83AE7"/>
    <w:rsid w:val="00D84D68"/>
    <w:rsid w:val="00D864F9"/>
    <w:rsid w:val="00D86A15"/>
    <w:rsid w:val="00D86B3D"/>
    <w:rsid w:val="00D86FC5"/>
    <w:rsid w:val="00D87793"/>
    <w:rsid w:val="00D90BFD"/>
    <w:rsid w:val="00D90EA9"/>
    <w:rsid w:val="00D91633"/>
    <w:rsid w:val="00D91DAA"/>
    <w:rsid w:val="00D91F36"/>
    <w:rsid w:val="00D92193"/>
    <w:rsid w:val="00D92695"/>
    <w:rsid w:val="00D92CD5"/>
    <w:rsid w:val="00D92E66"/>
    <w:rsid w:val="00D93F3B"/>
    <w:rsid w:val="00D94713"/>
    <w:rsid w:val="00D94743"/>
    <w:rsid w:val="00D94783"/>
    <w:rsid w:val="00D949DF"/>
    <w:rsid w:val="00D94B67"/>
    <w:rsid w:val="00D94BA9"/>
    <w:rsid w:val="00D9505F"/>
    <w:rsid w:val="00D951D8"/>
    <w:rsid w:val="00D9567C"/>
    <w:rsid w:val="00D96534"/>
    <w:rsid w:val="00D96D5A"/>
    <w:rsid w:val="00D96F58"/>
    <w:rsid w:val="00D973E8"/>
    <w:rsid w:val="00DA00E3"/>
    <w:rsid w:val="00DA1383"/>
    <w:rsid w:val="00DA1594"/>
    <w:rsid w:val="00DA1E38"/>
    <w:rsid w:val="00DA1E5D"/>
    <w:rsid w:val="00DA35D6"/>
    <w:rsid w:val="00DA4F09"/>
    <w:rsid w:val="00DA5A48"/>
    <w:rsid w:val="00DA607F"/>
    <w:rsid w:val="00DA6850"/>
    <w:rsid w:val="00DA6C5B"/>
    <w:rsid w:val="00DB1106"/>
    <w:rsid w:val="00DB12CA"/>
    <w:rsid w:val="00DB19C5"/>
    <w:rsid w:val="00DB1D55"/>
    <w:rsid w:val="00DB212F"/>
    <w:rsid w:val="00DB2FC0"/>
    <w:rsid w:val="00DB348A"/>
    <w:rsid w:val="00DB46F4"/>
    <w:rsid w:val="00DB514B"/>
    <w:rsid w:val="00DB553B"/>
    <w:rsid w:val="00DB6C5A"/>
    <w:rsid w:val="00DB6FC6"/>
    <w:rsid w:val="00DC00AE"/>
    <w:rsid w:val="00DC01A4"/>
    <w:rsid w:val="00DC0DE9"/>
    <w:rsid w:val="00DC20F7"/>
    <w:rsid w:val="00DC2820"/>
    <w:rsid w:val="00DC3224"/>
    <w:rsid w:val="00DC445E"/>
    <w:rsid w:val="00DC4B1B"/>
    <w:rsid w:val="00DC5533"/>
    <w:rsid w:val="00DC59F9"/>
    <w:rsid w:val="00DC5DD9"/>
    <w:rsid w:val="00DC60D5"/>
    <w:rsid w:val="00DC7FAB"/>
    <w:rsid w:val="00DD0BE7"/>
    <w:rsid w:val="00DD1477"/>
    <w:rsid w:val="00DD29E9"/>
    <w:rsid w:val="00DD3164"/>
    <w:rsid w:val="00DD31F3"/>
    <w:rsid w:val="00DD3938"/>
    <w:rsid w:val="00DD5D7C"/>
    <w:rsid w:val="00DD7E98"/>
    <w:rsid w:val="00DD7F36"/>
    <w:rsid w:val="00DD7F4E"/>
    <w:rsid w:val="00DE0589"/>
    <w:rsid w:val="00DE145B"/>
    <w:rsid w:val="00DE1685"/>
    <w:rsid w:val="00DE1AE0"/>
    <w:rsid w:val="00DE1C0C"/>
    <w:rsid w:val="00DE3984"/>
    <w:rsid w:val="00DE3B4A"/>
    <w:rsid w:val="00DE3C4A"/>
    <w:rsid w:val="00DE4168"/>
    <w:rsid w:val="00DE447F"/>
    <w:rsid w:val="00DE575A"/>
    <w:rsid w:val="00DE5E8E"/>
    <w:rsid w:val="00DE63CA"/>
    <w:rsid w:val="00DE7757"/>
    <w:rsid w:val="00DE7947"/>
    <w:rsid w:val="00DF0054"/>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8AE"/>
    <w:rsid w:val="00E0693F"/>
    <w:rsid w:val="00E077B7"/>
    <w:rsid w:val="00E10A13"/>
    <w:rsid w:val="00E11DD7"/>
    <w:rsid w:val="00E11F05"/>
    <w:rsid w:val="00E1220F"/>
    <w:rsid w:val="00E12809"/>
    <w:rsid w:val="00E12EE0"/>
    <w:rsid w:val="00E12F4E"/>
    <w:rsid w:val="00E12FFB"/>
    <w:rsid w:val="00E13798"/>
    <w:rsid w:val="00E138C6"/>
    <w:rsid w:val="00E14358"/>
    <w:rsid w:val="00E14804"/>
    <w:rsid w:val="00E14E5F"/>
    <w:rsid w:val="00E15AE5"/>
    <w:rsid w:val="00E167E6"/>
    <w:rsid w:val="00E170B7"/>
    <w:rsid w:val="00E1723C"/>
    <w:rsid w:val="00E2018D"/>
    <w:rsid w:val="00E205EB"/>
    <w:rsid w:val="00E2089B"/>
    <w:rsid w:val="00E21918"/>
    <w:rsid w:val="00E220A2"/>
    <w:rsid w:val="00E22CFB"/>
    <w:rsid w:val="00E23066"/>
    <w:rsid w:val="00E23B7D"/>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4ED8"/>
    <w:rsid w:val="00E358D2"/>
    <w:rsid w:val="00E36E76"/>
    <w:rsid w:val="00E3779D"/>
    <w:rsid w:val="00E40305"/>
    <w:rsid w:val="00E41D67"/>
    <w:rsid w:val="00E43F01"/>
    <w:rsid w:val="00E447C7"/>
    <w:rsid w:val="00E46189"/>
    <w:rsid w:val="00E46878"/>
    <w:rsid w:val="00E46C28"/>
    <w:rsid w:val="00E47FD3"/>
    <w:rsid w:val="00E50BA5"/>
    <w:rsid w:val="00E5254D"/>
    <w:rsid w:val="00E5284F"/>
    <w:rsid w:val="00E53108"/>
    <w:rsid w:val="00E53841"/>
    <w:rsid w:val="00E53BBE"/>
    <w:rsid w:val="00E549F2"/>
    <w:rsid w:val="00E54EB6"/>
    <w:rsid w:val="00E5529E"/>
    <w:rsid w:val="00E56791"/>
    <w:rsid w:val="00E56EA4"/>
    <w:rsid w:val="00E57291"/>
    <w:rsid w:val="00E6240F"/>
    <w:rsid w:val="00E63600"/>
    <w:rsid w:val="00E65034"/>
    <w:rsid w:val="00E657A9"/>
    <w:rsid w:val="00E66DCA"/>
    <w:rsid w:val="00E67E7C"/>
    <w:rsid w:val="00E721AF"/>
    <w:rsid w:val="00E72DE0"/>
    <w:rsid w:val="00E74E55"/>
    <w:rsid w:val="00E76C73"/>
    <w:rsid w:val="00E806CC"/>
    <w:rsid w:val="00E81429"/>
    <w:rsid w:val="00E81824"/>
    <w:rsid w:val="00E8357C"/>
    <w:rsid w:val="00E83B42"/>
    <w:rsid w:val="00E87438"/>
    <w:rsid w:val="00E901AF"/>
    <w:rsid w:val="00E90BF4"/>
    <w:rsid w:val="00E91008"/>
    <w:rsid w:val="00E91741"/>
    <w:rsid w:val="00E91833"/>
    <w:rsid w:val="00E92409"/>
    <w:rsid w:val="00E936A6"/>
    <w:rsid w:val="00E96931"/>
    <w:rsid w:val="00E97C36"/>
    <w:rsid w:val="00EA0079"/>
    <w:rsid w:val="00EA0837"/>
    <w:rsid w:val="00EA16CA"/>
    <w:rsid w:val="00EA247D"/>
    <w:rsid w:val="00EA3740"/>
    <w:rsid w:val="00EA3DD8"/>
    <w:rsid w:val="00EA4173"/>
    <w:rsid w:val="00EA4174"/>
    <w:rsid w:val="00EA423E"/>
    <w:rsid w:val="00EA4A3B"/>
    <w:rsid w:val="00EA4D8E"/>
    <w:rsid w:val="00EA4E31"/>
    <w:rsid w:val="00EA4F5A"/>
    <w:rsid w:val="00EA5DE9"/>
    <w:rsid w:val="00EA62D3"/>
    <w:rsid w:val="00EA6D15"/>
    <w:rsid w:val="00EA7E5E"/>
    <w:rsid w:val="00EA7F23"/>
    <w:rsid w:val="00EB048C"/>
    <w:rsid w:val="00EB081A"/>
    <w:rsid w:val="00EB098C"/>
    <w:rsid w:val="00EB216C"/>
    <w:rsid w:val="00EB2255"/>
    <w:rsid w:val="00EB2355"/>
    <w:rsid w:val="00EB2A81"/>
    <w:rsid w:val="00EB372D"/>
    <w:rsid w:val="00EB3BB1"/>
    <w:rsid w:val="00EB4916"/>
    <w:rsid w:val="00EB4C23"/>
    <w:rsid w:val="00EB50A0"/>
    <w:rsid w:val="00EB52FE"/>
    <w:rsid w:val="00EB568A"/>
    <w:rsid w:val="00EB57A3"/>
    <w:rsid w:val="00EB5E88"/>
    <w:rsid w:val="00EB6CAF"/>
    <w:rsid w:val="00EB7BDE"/>
    <w:rsid w:val="00EB7FB6"/>
    <w:rsid w:val="00EC106E"/>
    <w:rsid w:val="00EC1A37"/>
    <w:rsid w:val="00EC38E4"/>
    <w:rsid w:val="00EC4B5F"/>
    <w:rsid w:val="00EC6320"/>
    <w:rsid w:val="00EC6340"/>
    <w:rsid w:val="00EC6FC1"/>
    <w:rsid w:val="00ED00B0"/>
    <w:rsid w:val="00ED01F1"/>
    <w:rsid w:val="00ED0E81"/>
    <w:rsid w:val="00ED1385"/>
    <w:rsid w:val="00ED15C2"/>
    <w:rsid w:val="00ED347F"/>
    <w:rsid w:val="00ED37A2"/>
    <w:rsid w:val="00ED491A"/>
    <w:rsid w:val="00ED4BB5"/>
    <w:rsid w:val="00ED5E40"/>
    <w:rsid w:val="00ED6E15"/>
    <w:rsid w:val="00EE04E7"/>
    <w:rsid w:val="00EE083D"/>
    <w:rsid w:val="00EE0DB2"/>
    <w:rsid w:val="00EE0E9A"/>
    <w:rsid w:val="00EE12A7"/>
    <w:rsid w:val="00EE15B2"/>
    <w:rsid w:val="00EE2409"/>
    <w:rsid w:val="00EE3042"/>
    <w:rsid w:val="00EE30FD"/>
    <w:rsid w:val="00EE3C5A"/>
    <w:rsid w:val="00EE4547"/>
    <w:rsid w:val="00EE45A6"/>
    <w:rsid w:val="00EE4822"/>
    <w:rsid w:val="00EE4D72"/>
    <w:rsid w:val="00EE5292"/>
    <w:rsid w:val="00EE658F"/>
    <w:rsid w:val="00EE6649"/>
    <w:rsid w:val="00EE6B18"/>
    <w:rsid w:val="00EE758A"/>
    <w:rsid w:val="00EE7D3F"/>
    <w:rsid w:val="00EF020B"/>
    <w:rsid w:val="00EF05F9"/>
    <w:rsid w:val="00EF2B60"/>
    <w:rsid w:val="00EF2C79"/>
    <w:rsid w:val="00EF3241"/>
    <w:rsid w:val="00EF3CD8"/>
    <w:rsid w:val="00EF41CD"/>
    <w:rsid w:val="00EF524B"/>
    <w:rsid w:val="00EF58D8"/>
    <w:rsid w:val="00EF6212"/>
    <w:rsid w:val="00F00126"/>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4A6D"/>
    <w:rsid w:val="00F2504F"/>
    <w:rsid w:val="00F2553B"/>
    <w:rsid w:val="00F25B9A"/>
    <w:rsid w:val="00F268B5"/>
    <w:rsid w:val="00F30756"/>
    <w:rsid w:val="00F308C8"/>
    <w:rsid w:val="00F30D7F"/>
    <w:rsid w:val="00F313AE"/>
    <w:rsid w:val="00F314F5"/>
    <w:rsid w:val="00F32AFF"/>
    <w:rsid w:val="00F32B41"/>
    <w:rsid w:val="00F340BA"/>
    <w:rsid w:val="00F34FA4"/>
    <w:rsid w:val="00F3514E"/>
    <w:rsid w:val="00F3577A"/>
    <w:rsid w:val="00F36A56"/>
    <w:rsid w:val="00F3702E"/>
    <w:rsid w:val="00F379A8"/>
    <w:rsid w:val="00F404B0"/>
    <w:rsid w:val="00F40C61"/>
    <w:rsid w:val="00F413CE"/>
    <w:rsid w:val="00F41EF0"/>
    <w:rsid w:val="00F42536"/>
    <w:rsid w:val="00F42E00"/>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171E"/>
    <w:rsid w:val="00F62F4B"/>
    <w:rsid w:val="00F64120"/>
    <w:rsid w:val="00F646CD"/>
    <w:rsid w:val="00F65293"/>
    <w:rsid w:val="00F65969"/>
    <w:rsid w:val="00F65E52"/>
    <w:rsid w:val="00F65E5D"/>
    <w:rsid w:val="00F66C8C"/>
    <w:rsid w:val="00F708E2"/>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5742"/>
    <w:rsid w:val="00F8705E"/>
    <w:rsid w:val="00F870DE"/>
    <w:rsid w:val="00F87698"/>
    <w:rsid w:val="00F87ED6"/>
    <w:rsid w:val="00F901E3"/>
    <w:rsid w:val="00F90FEF"/>
    <w:rsid w:val="00F9180A"/>
    <w:rsid w:val="00F91BEA"/>
    <w:rsid w:val="00F92254"/>
    <w:rsid w:val="00F926D1"/>
    <w:rsid w:val="00F92DC1"/>
    <w:rsid w:val="00F92FE3"/>
    <w:rsid w:val="00F939CC"/>
    <w:rsid w:val="00F93B4A"/>
    <w:rsid w:val="00F93FE7"/>
    <w:rsid w:val="00F94E21"/>
    <w:rsid w:val="00F94F2E"/>
    <w:rsid w:val="00F951FA"/>
    <w:rsid w:val="00F95FB8"/>
    <w:rsid w:val="00F96DDE"/>
    <w:rsid w:val="00F96EE0"/>
    <w:rsid w:val="00F9763C"/>
    <w:rsid w:val="00F97E99"/>
    <w:rsid w:val="00FA0323"/>
    <w:rsid w:val="00FA2663"/>
    <w:rsid w:val="00FA296C"/>
    <w:rsid w:val="00FA5231"/>
    <w:rsid w:val="00FA62B3"/>
    <w:rsid w:val="00FA6956"/>
    <w:rsid w:val="00FA6BD5"/>
    <w:rsid w:val="00FA6F1D"/>
    <w:rsid w:val="00FA744D"/>
    <w:rsid w:val="00FA75FA"/>
    <w:rsid w:val="00FA7634"/>
    <w:rsid w:val="00FA783C"/>
    <w:rsid w:val="00FB0A48"/>
    <w:rsid w:val="00FB0EF2"/>
    <w:rsid w:val="00FB0F14"/>
    <w:rsid w:val="00FB1367"/>
    <w:rsid w:val="00FB1DA9"/>
    <w:rsid w:val="00FB301D"/>
    <w:rsid w:val="00FB3070"/>
    <w:rsid w:val="00FB34C4"/>
    <w:rsid w:val="00FB3B5A"/>
    <w:rsid w:val="00FB4643"/>
    <w:rsid w:val="00FB4797"/>
    <w:rsid w:val="00FB5D10"/>
    <w:rsid w:val="00FC0456"/>
    <w:rsid w:val="00FC0A33"/>
    <w:rsid w:val="00FC10A2"/>
    <w:rsid w:val="00FC11B6"/>
    <w:rsid w:val="00FC149D"/>
    <w:rsid w:val="00FC1512"/>
    <w:rsid w:val="00FC1B41"/>
    <w:rsid w:val="00FC2CE7"/>
    <w:rsid w:val="00FC2E4B"/>
    <w:rsid w:val="00FC397B"/>
    <w:rsid w:val="00FC4D11"/>
    <w:rsid w:val="00FC5175"/>
    <w:rsid w:val="00FC6B5B"/>
    <w:rsid w:val="00FC6C0B"/>
    <w:rsid w:val="00FC778C"/>
    <w:rsid w:val="00FC7EC0"/>
    <w:rsid w:val="00FD0A22"/>
    <w:rsid w:val="00FD0CA5"/>
    <w:rsid w:val="00FD15E8"/>
    <w:rsid w:val="00FD2B22"/>
    <w:rsid w:val="00FD32D1"/>
    <w:rsid w:val="00FD3AAE"/>
    <w:rsid w:val="00FD3F95"/>
    <w:rsid w:val="00FD4271"/>
    <w:rsid w:val="00FE1FB9"/>
    <w:rsid w:val="00FE2588"/>
    <w:rsid w:val="00FE28E3"/>
    <w:rsid w:val="00FE50EC"/>
    <w:rsid w:val="00FE5CC4"/>
    <w:rsid w:val="00FE6451"/>
    <w:rsid w:val="00FE6819"/>
    <w:rsid w:val="00FE745F"/>
    <w:rsid w:val="00FE761A"/>
    <w:rsid w:val="00FE7AF1"/>
    <w:rsid w:val="00FE7B7D"/>
    <w:rsid w:val="00FF06EE"/>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23718D"/>
    <w:pPr>
      <w:spacing w:line="240" w:lineRule="auto"/>
    </w:pPr>
    <w:rPr>
      <w:rFonts w:cs="David"/>
      <w:sz w:val="20"/>
      <w:szCs w:val="20"/>
    </w:rPr>
  </w:style>
  <w:style w:type="character" w:customStyle="1" w:styleId="FootnoteTextChar">
    <w:name w:val="Footnote Text Char"/>
    <w:basedOn w:val="DefaultParagraphFont"/>
    <w:link w:val="FootnoteText"/>
    <w:rsid w:val="0023718D"/>
    <w:rPr>
      <w:rFonts w:cs="David"/>
      <w:sz w:val="20"/>
      <w:szCs w:val="20"/>
    </w:rPr>
  </w:style>
  <w:style w:type="character" w:styleId="FootnoteReference">
    <w:name w:val="footnote reference"/>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021662"/>
    <w:pPr>
      <w:keepNext/>
      <w:pageBreakBefore/>
      <w:spacing w:before="360" w:after="240" w:line="480" w:lineRule="exact"/>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semiHidden/>
    <w:rsid w:val="00F1368B"/>
    <w:rPr>
      <w:rFonts w:ascii="Times New Roman" w:eastAsia="Times New Roman" w:hAnsi="Times New Roman" w:cs="David"/>
      <w:sz w:val="24"/>
      <w:szCs w:val="20"/>
    </w:rPr>
  </w:style>
  <w:style w:type="paragraph" w:styleId="EndnoteText">
    <w:name w:val="endnote text"/>
    <w:basedOn w:val="Normal"/>
    <w:link w:val="EndnoteTextChar"/>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3D09D3"/>
    <w:pPr>
      <w:spacing w:before="480" w:after="240"/>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D1425A"/>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3D09D3"/>
    <w:pPr>
      <w:spacing w:before="240"/>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before="120" w:line="240" w:lineRule="atLeast"/>
      <w:ind w:right="2268"/>
    </w:pPr>
    <w:rPr>
      <w:color w:val="2A2AA6"/>
      <w:sz w:val="36"/>
      <w:szCs w:val="36"/>
    </w:rPr>
  </w:style>
  <w:style w:type="paragraph" w:customStyle="1" w:styleId="KOT4S">
    <w:name w:val="KOT4S"/>
    <w:basedOn w:val="KOT4"/>
    <w:qFormat/>
    <w:rsid w:val="00D94BA9"/>
    <w:pPr>
      <w:spacing w:before="120" w:line="240" w:lineRule="atLeast"/>
    </w:pPr>
    <w:rPr>
      <w:color w:val="6B2757"/>
      <w:sz w:val="36"/>
      <w:szCs w:val="36"/>
    </w:rPr>
  </w:style>
  <w:style w:type="paragraph" w:customStyle="1" w:styleId="KOT5T">
    <w:name w:val="KOT5T"/>
    <w:basedOn w:val="KOT5"/>
    <w:qFormat/>
    <w:rsid w:val="00F8029A"/>
    <w:pPr>
      <w:spacing w:before="120" w:after="60"/>
      <w:ind w:right="2268"/>
      <w:jc w:val="center"/>
    </w:pPr>
    <w:rPr>
      <w:sz w:val="24"/>
      <w:szCs w:val="24"/>
      <w:u w:color="FF0000"/>
    </w:rPr>
  </w:style>
  <w:style w:type="paragraph" w:customStyle="1" w:styleId="KOT6T">
    <w:name w:val="KOT6T"/>
    <w:basedOn w:val="KOT6"/>
    <w:qFormat/>
    <w:rsid w:val="002D3CF6"/>
    <w:pPr>
      <w:pBdr>
        <w:left w:val="single" w:sz="8" w:space="4" w:color="2A2AA6"/>
        <w:right w:val="single" w:sz="8" w:space="4" w:color="2A2AA6"/>
      </w:pBdr>
      <w:spacing w:before="120" w:after="60"/>
      <w:ind w:left="170" w:right="2268"/>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F56BEB"/>
    <w:pPr>
      <w:spacing w:before="0"/>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webSettings" Target="webSettings.xml"/><Relationship Id="rId1" Type="http://schemas.openxmlformats.org/officeDocument/2006/relationships/settings" Target="settings.xml"/><Relationship Id="rId11" Type="http://schemas.microsoft.com/office/2011/relationships/people" Target="people.xml"/><Relationship Id="rId6"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styles" Target="styles.xml"/><Relationship Id="rId4" Type="http://schemas.openxmlformats.org/officeDocument/2006/relationships/customXml" Target="../customXml/item1.xml"/><Relationship Id="rId9" Type="http://schemas.openxmlformats.org/officeDocument/2006/relationships/numbering" Target="numbering.xml"/><Relationship Id="rId14" Type="http://schemas.openxmlformats.org/officeDocument/2006/relationships/customXml" Target="../customXml/item4.xml"/></Relationships>
</file>

<file path=word/theme/_rels/theme1.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DABB5D-6CEB-41A8-88CF-ABFAB8154EB1}">
  <ds:schemaRefs>
    <ds:schemaRef ds:uri="http://schemas.openxmlformats.org/officeDocument/2006/bibliography"/>
  </ds:schemaRefs>
</ds:datastoreItem>
</file>

<file path=customXml/itemProps2.xml><?xml version="1.0" encoding="utf-8"?>
<ds:datastoreItem xmlns:ds="http://schemas.openxmlformats.org/officeDocument/2006/customXml" ds:itemID="{D5BF5B48-675B-484B-A42C-D725CD72D923}"/>
</file>

<file path=customXml/itemProps3.xml><?xml version="1.0" encoding="utf-8"?>
<ds:datastoreItem xmlns:ds="http://schemas.openxmlformats.org/officeDocument/2006/customXml" ds:itemID="{1FEF09AB-0EDC-4606-852E-506D3343CCE6}"/>
</file>

<file path=customXml/itemProps4.xml><?xml version="1.0" encoding="utf-8"?>
<ds:datastoreItem xmlns:ds="http://schemas.openxmlformats.org/officeDocument/2006/customXml" ds:itemID="{F09A01BF-B8E8-478F-AECC-7145A2CE2398}"/>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2018-Fire-003</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