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9F6D88">
      <w:pPr>
        <w:pStyle w:val="NAME"/>
        <w:rPr>
          <w:rtl/>
        </w:rPr>
      </w:pPr>
      <w:bookmarkStart w:id="0" w:name="_Toc349122061"/>
      <w:bookmarkStart w:id="1" w:name="_Toc349136480"/>
      <w:bookmarkStart w:id="2" w:name="_Toc352831083"/>
      <w:bookmarkStart w:id="3" w:name="_Toc354324568"/>
      <w:bookmarkStart w:id="4" w:name="_Toc354661923"/>
      <w:r w:rsidRPr="003D3169">
        <w:rPr>
          <w:rFonts w:hint="eastAsia"/>
          <w:rtl/>
        </w:rPr>
        <w:t>ניקיון</w:t>
      </w:r>
      <w:r w:rsidRPr="003D3169">
        <w:rPr>
          <w:rtl/>
        </w:rPr>
        <w:t xml:space="preserve"> </w:t>
      </w:r>
      <w:r w:rsidRPr="003D3169">
        <w:rPr>
          <w:rFonts w:hint="eastAsia"/>
          <w:rtl/>
        </w:rPr>
        <w:t>העיר</w:t>
      </w:r>
      <w:r w:rsidRPr="003D3169">
        <w:rPr>
          <w:rtl/>
        </w:rPr>
        <w:t xml:space="preserve"> </w:t>
      </w:r>
      <w:r w:rsidRPr="003D3169">
        <w:rPr>
          <w:rFonts w:hint="eastAsia"/>
          <w:rtl/>
        </w:rPr>
        <w:t>ירושלים</w:t>
      </w:r>
      <w:r w:rsidRPr="003D3169">
        <w:rPr>
          <w:rtl/>
        </w:rPr>
        <w:t xml:space="preserve"> </w:t>
      </w:r>
      <w:r w:rsidRPr="003D3169">
        <w:rPr>
          <w:rFonts w:hint="eastAsia"/>
          <w:rtl/>
        </w:rPr>
        <w:t>וטיפוח</w:t>
      </w:r>
      <w:r w:rsidRPr="003D3169">
        <w:rPr>
          <w:rtl/>
        </w:rPr>
        <w:t xml:space="preserve"> </w:t>
      </w:r>
      <w:r w:rsidRPr="003D3169">
        <w:rPr>
          <w:rFonts w:hint="eastAsia"/>
          <w:rtl/>
        </w:rPr>
        <w:t>חזותה</w:t>
      </w:r>
    </w:p>
    <w:p w:rsidR="00E077B7" w:rsidRPr="00983EFD" w:rsidP="009F6D88">
      <w:pPr>
        <w:spacing w:line="240" w:lineRule="exact"/>
        <w:ind w:right="2268"/>
        <w:jc w:val="both"/>
        <w:rPr>
          <w:rFonts w:ascii="Tahoma" w:hAnsi="Tahoma" w:cs="Tahoma"/>
          <w:sz w:val="18"/>
          <w:szCs w:val="18"/>
          <w:rtl/>
        </w:rPr>
      </w:pPr>
    </w:p>
    <w:p w:rsidR="006C5F46" w:rsidRPr="00E077B7" w:rsidP="009F6D88">
      <w:pPr>
        <w:pStyle w:val="NAME"/>
        <w:rPr>
          <w:rtl/>
        </w:rPr>
        <w:sectPr w:rsidSect="004B36AA">
          <w:headerReference w:type="even" r:id="rId6"/>
          <w:headerReference w:type="default" r:id="rId7"/>
          <w:pgSz w:w="11906" w:h="16838" w:code="9"/>
          <w:pgMar w:top="3119" w:right="1701" w:bottom="3119" w:left="1701" w:header="1559" w:footer="709" w:gutter="0"/>
          <w:pgNumType w:start="81"/>
          <w:cols w:space="708"/>
          <w:titlePg/>
          <w:bidi/>
          <w:rtlGutter/>
          <w:docGrid w:linePitch="360"/>
        </w:sectPr>
      </w:pPr>
    </w:p>
    <w:p w:rsidR="006C5F46" w:rsidRPr="00CF3645" w:rsidP="009F6D88">
      <w:pPr>
        <w:pStyle w:val="Footer"/>
        <w:spacing w:after="120" w:line="230" w:lineRule="exact"/>
        <w:jc w:val="both"/>
        <w:rPr>
          <w:rFonts w:ascii="Tahoma" w:hAnsi="Tahoma" w:cs="Tahoma"/>
          <w:color w:val="2A2AA6"/>
          <w:szCs w:val="22"/>
          <w:rtl/>
        </w:rPr>
      </w:pPr>
    </w:p>
    <w:p w:rsidR="006C5F46" w:rsidP="009F6D88">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9F6D88">
      <w:pPr>
        <w:pStyle w:val="KOT3T"/>
        <w:keepLines/>
        <w:rPr>
          <w:rtl/>
        </w:rPr>
      </w:pPr>
      <w:r w:rsidRPr="00D94BA9">
        <w:rPr>
          <w:rtl/>
        </w:rPr>
        <w:t>תקציר</w:t>
      </w:r>
    </w:p>
    <w:p w:rsidR="00E77874" w:rsidRPr="003D09D3" w:rsidP="009F6D88">
      <w:pPr>
        <w:pStyle w:val="KOT4T"/>
        <w:rPr>
          <w:rtl/>
        </w:rPr>
      </w:pPr>
      <w:r w:rsidRPr="00B12E08">
        <w:rPr>
          <w:rFonts w:hint="eastAsia"/>
          <w:rtl/>
        </w:rPr>
        <w:t>רקע</w:t>
      </w:r>
      <w:r w:rsidRPr="00B12E08">
        <w:rPr>
          <w:rtl/>
        </w:rPr>
        <w:t xml:space="preserve"> </w:t>
      </w:r>
      <w:r w:rsidRPr="00B12E08">
        <w:rPr>
          <w:rFonts w:hint="eastAsia"/>
          <w:rtl/>
        </w:rPr>
        <w:t>כללי</w:t>
      </w:r>
    </w:p>
    <w:p w:rsidR="00E510D8" w:rsidRPr="00013692" w:rsidP="009F6D88">
      <w:pPr>
        <w:pStyle w:val="takzir-text"/>
        <w:bidi/>
        <w:rPr>
          <w:rtl/>
        </w:rPr>
      </w:pPr>
      <w:r w:rsidRPr="00013692">
        <w:rPr>
          <w:rFonts w:hint="cs"/>
          <w:rtl/>
        </w:rPr>
        <w:t xml:space="preserve">ניקיון העיר הוא מושג נרחב הכולל היבטים הנוגעים לחזות העיר, לפינוי אשפה ולניקוי המרחב הציבורי, ובכלל זאת הרחובות, הכיכרות והגנים. </w:t>
      </w:r>
      <w:r w:rsidRPr="00013692">
        <w:rPr>
          <w:rtl/>
        </w:rPr>
        <w:t xml:space="preserve">שמירה על ניקיון העיר וטיפוח חזותה </w:t>
      </w:r>
      <w:r w:rsidRPr="00013692">
        <w:rPr>
          <w:rFonts w:hint="cs"/>
          <w:rtl/>
        </w:rPr>
        <w:t>הם בעלי</w:t>
      </w:r>
      <w:r w:rsidRPr="00013692">
        <w:rPr>
          <w:rtl/>
        </w:rPr>
        <w:t xml:space="preserve"> השלכות </w:t>
      </w:r>
      <w:r w:rsidRPr="00013692">
        <w:rPr>
          <w:rFonts w:hint="cs"/>
          <w:rtl/>
        </w:rPr>
        <w:t xml:space="preserve">מרחיקות לכת </w:t>
      </w:r>
      <w:r w:rsidRPr="00013692">
        <w:rPr>
          <w:rtl/>
        </w:rPr>
        <w:t xml:space="preserve">על איכות החיים של תושביה, על איכות הסביבה ועל רמת התברואה בעיר. סביבה נקייה מחזקת את תחושת השייכות והמחויבות לקהילה ולמדינה. סביבה </w:t>
      </w:r>
      <w:r w:rsidRPr="00013692">
        <w:rPr>
          <w:rFonts w:hint="cs"/>
          <w:rtl/>
        </w:rPr>
        <w:t>שאינה נקייה</w:t>
      </w:r>
      <w:r w:rsidRPr="00013692">
        <w:rPr>
          <w:rtl/>
        </w:rPr>
        <w:t xml:space="preserve"> מפחיתה את ערך </w:t>
      </w:r>
      <w:r w:rsidRPr="00013692">
        <w:rPr>
          <w:rFonts w:hint="cs"/>
          <w:rtl/>
        </w:rPr>
        <w:t xml:space="preserve">הנכסים </w:t>
      </w:r>
      <w:r w:rsidRPr="00013692">
        <w:rPr>
          <w:rtl/>
        </w:rPr>
        <w:t>באזור ומרחיקה</w:t>
      </w:r>
      <w:r w:rsidRPr="00013692">
        <w:rPr>
          <w:rFonts w:hint="cs"/>
          <w:rtl/>
        </w:rPr>
        <w:t xml:space="preserve"> </w:t>
      </w:r>
      <w:r w:rsidRPr="00013692">
        <w:rPr>
          <w:rtl/>
        </w:rPr>
        <w:t>תיירים</w:t>
      </w:r>
      <w:r w:rsidRPr="00013692">
        <w:rPr>
          <w:rFonts w:hint="cs"/>
          <w:rtl/>
        </w:rPr>
        <w:t>,</w:t>
      </w:r>
      <w:r w:rsidRPr="00013692">
        <w:rPr>
          <w:rtl/>
        </w:rPr>
        <w:t xml:space="preserve"> מבקרים</w:t>
      </w:r>
      <w:r w:rsidRPr="00013692">
        <w:rPr>
          <w:rFonts w:hint="cs"/>
          <w:rtl/>
        </w:rPr>
        <w:t xml:space="preserve"> ומשקיעים, אשר רואים בלכלוך ובהזנחה ביטוי לחוסר תפקוד של כלל המערכת השלטונית</w:t>
      </w:r>
      <w:r w:rsidRPr="00013692">
        <w:rPr>
          <w:rtl/>
        </w:rPr>
        <w:t>. יתרה מכך שטח ציבורי מלוכלך ומוזנח מושך אלימות ופשע</w:t>
      </w:r>
      <w:r>
        <w:rPr>
          <w:rStyle w:val="FootnoteReference0"/>
          <w:rtl/>
        </w:rPr>
        <w:footnoteReference w:id="2"/>
      </w:r>
      <w:r w:rsidRPr="00013692">
        <w:rPr>
          <w:rFonts w:hint="cs"/>
          <w:rtl/>
        </w:rPr>
        <w:t>.</w:t>
      </w:r>
    </w:p>
    <w:p w:rsidR="00E510D8" w:rsidRPr="00013692" w:rsidP="009F6D88">
      <w:pPr>
        <w:pStyle w:val="takzir-text"/>
        <w:bidi/>
        <w:rPr>
          <w:rtl/>
        </w:rPr>
      </w:pPr>
      <w:r w:rsidRPr="00013692">
        <w:rPr>
          <w:rFonts w:hint="cs"/>
          <w:rtl/>
        </w:rPr>
        <w:t>ניקיון העיר</w:t>
      </w:r>
      <w:r w:rsidRPr="00013692">
        <w:rPr>
          <w:rtl/>
        </w:rPr>
        <w:t xml:space="preserve"> </w:t>
      </w:r>
      <w:r w:rsidRPr="00013692">
        <w:rPr>
          <w:rFonts w:hint="cs"/>
          <w:rtl/>
        </w:rPr>
        <w:t xml:space="preserve">הוא אחד </w:t>
      </w:r>
      <w:r w:rsidRPr="00013692">
        <w:rPr>
          <w:rtl/>
        </w:rPr>
        <w:t>השירותים החשובים ביותר</w:t>
      </w:r>
      <w:r w:rsidRPr="00013692">
        <w:rPr>
          <w:rFonts w:hint="cs"/>
          <w:rtl/>
        </w:rPr>
        <w:t xml:space="preserve"> שמעניקה הרשות המקומית.</w:t>
      </w:r>
      <w:r w:rsidRPr="00013692">
        <w:rPr>
          <w:rtl/>
        </w:rPr>
        <w:t xml:space="preserve"> טיפול </w:t>
      </w:r>
      <w:r w:rsidRPr="00013692">
        <w:rPr>
          <w:rFonts w:hint="cs"/>
          <w:rtl/>
        </w:rPr>
        <w:t>לא</w:t>
      </w:r>
      <w:r w:rsidRPr="00013692">
        <w:rPr>
          <w:rtl/>
        </w:rPr>
        <w:t xml:space="preserve"> מוסדר בפסולת עלול ליצור מפגעים סביבתיים חמורים</w:t>
      </w:r>
      <w:r w:rsidRPr="00013692">
        <w:rPr>
          <w:rFonts w:hint="cs"/>
          <w:rtl/>
        </w:rPr>
        <w:t>,</w:t>
      </w:r>
      <w:r w:rsidRPr="00013692">
        <w:rPr>
          <w:rtl/>
        </w:rPr>
        <w:t xml:space="preserve"> לרבות פגיעה בבריאות הציבור</w:t>
      </w:r>
      <w:r w:rsidRPr="00013692">
        <w:rPr>
          <w:rFonts w:hint="cs"/>
          <w:rtl/>
        </w:rPr>
        <w:t>. חשיבותו של שירות זה והעובדה ש</w:t>
      </w:r>
      <w:r w:rsidRPr="00013692">
        <w:rPr>
          <w:rtl/>
        </w:rPr>
        <w:t xml:space="preserve">העלויות הכרוכות </w:t>
      </w:r>
      <w:r w:rsidRPr="00013692">
        <w:rPr>
          <w:rFonts w:hint="cs"/>
          <w:rtl/>
        </w:rPr>
        <w:t>בו הן</w:t>
      </w:r>
      <w:r w:rsidRPr="00013692">
        <w:rPr>
          <w:rtl/>
        </w:rPr>
        <w:t xml:space="preserve"> </w:t>
      </w:r>
      <w:r w:rsidRPr="00013692">
        <w:rPr>
          <w:rFonts w:hint="cs"/>
          <w:rtl/>
        </w:rPr>
        <w:t xml:space="preserve">בדרך כלל </w:t>
      </w:r>
      <w:r w:rsidRPr="00013692">
        <w:rPr>
          <w:rtl/>
        </w:rPr>
        <w:t>נתח נכבד מתקציב הרשות</w:t>
      </w:r>
      <w:r w:rsidRPr="00013692">
        <w:rPr>
          <w:rFonts w:hint="cs"/>
          <w:rtl/>
        </w:rPr>
        <w:t xml:space="preserve">, </w:t>
      </w:r>
      <w:r w:rsidRPr="00013692">
        <w:rPr>
          <w:rtl/>
        </w:rPr>
        <w:t>מחייב</w:t>
      </w:r>
      <w:r w:rsidRPr="00013692">
        <w:rPr>
          <w:rFonts w:hint="cs"/>
          <w:rtl/>
        </w:rPr>
        <w:t>ות התייחסות</w:t>
      </w:r>
      <w:r w:rsidRPr="00013692">
        <w:rPr>
          <w:rtl/>
        </w:rPr>
        <w:t xml:space="preserve"> </w:t>
      </w:r>
      <w:r w:rsidRPr="00013692">
        <w:rPr>
          <w:rFonts w:hint="cs"/>
          <w:rtl/>
        </w:rPr>
        <w:t xml:space="preserve">מיוחדת לנושא, ובכלל זאת </w:t>
      </w:r>
      <w:r w:rsidRPr="00013692">
        <w:rPr>
          <w:rtl/>
        </w:rPr>
        <w:t>ה</w:t>
      </w:r>
      <w:r w:rsidRPr="00013692">
        <w:rPr>
          <w:rFonts w:hint="cs"/>
          <w:rtl/>
        </w:rPr>
        <w:t>י</w:t>
      </w:r>
      <w:r w:rsidRPr="00013692">
        <w:rPr>
          <w:rtl/>
        </w:rPr>
        <w:t>ערכות</w:t>
      </w:r>
      <w:r w:rsidRPr="00013692">
        <w:rPr>
          <w:rFonts w:hint="cs"/>
          <w:rtl/>
        </w:rPr>
        <w:t xml:space="preserve"> מוקדמת והבנה מעמיקה בטיפול </w:t>
      </w:r>
      <w:r>
        <w:rPr>
          <w:rFonts w:hint="cs"/>
          <w:rtl/>
        </w:rPr>
        <w:t>ב</w:t>
      </w:r>
      <w:r w:rsidRPr="00013692">
        <w:rPr>
          <w:rtl/>
        </w:rPr>
        <w:t>פסולת</w:t>
      </w:r>
      <w:r w:rsidRPr="00013692">
        <w:rPr>
          <w:rFonts w:hint="cs"/>
          <w:rtl/>
        </w:rPr>
        <w:t xml:space="preserve"> המיוצרת וברכיבים הנדרשים לשמירה על ניקיון המרחב הציבורי ועל טיפוח חזות העיר</w:t>
      </w:r>
      <w:r w:rsidRPr="00013692">
        <w:rPr>
          <w:rtl/>
        </w:rPr>
        <w:t>.</w:t>
      </w:r>
      <w:r w:rsidRPr="00013692">
        <w:rPr>
          <w:rFonts w:hint="cs"/>
          <w:rtl/>
        </w:rPr>
        <w:t xml:space="preserve"> ניקיון העיר ופינוי הפסולת בעיריית ירושלים</w:t>
      </w:r>
      <w:r>
        <w:rPr>
          <w:rFonts w:hint="cs"/>
          <w:rtl/>
        </w:rPr>
        <w:t xml:space="preserve"> (להלן גם - העירייה)</w:t>
      </w:r>
      <w:r w:rsidRPr="00013692">
        <w:rPr>
          <w:rFonts w:hint="cs"/>
          <w:rtl/>
        </w:rPr>
        <w:t xml:space="preserve"> מבוצעים באמצעות מנהל התפעול על אגפיו השונים.</w:t>
      </w:r>
    </w:p>
    <w:p w:rsidR="00E510D8" w:rsidRPr="00013692" w:rsidP="009F6D88">
      <w:pPr>
        <w:pStyle w:val="takzir-text"/>
        <w:bidi/>
        <w:rPr>
          <w:rtl/>
        </w:rPr>
      </w:pPr>
      <w:r w:rsidRPr="00013692">
        <w:rPr>
          <w:rFonts w:hint="cs"/>
          <w:rtl/>
        </w:rPr>
        <w:t>ב</w:t>
      </w:r>
      <w:r>
        <w:rPr>
          <w:rFonts w:hint="cs"/>
          <w:rtl/>
        </w:rPr>
        <w:t>שנת</w:t>
      </w:r>
      <w:r w:rsidRPr="00013692">
        <w:rPr>
          <w:rFonts w:hint="cs"/>
          <w:rtl/>
        </w:rPr>
        <w:t xml:space="preserve"> 2018 התגוררו בירושלים 900,000 תושבים בקירוב, והעיר סווגה על ידי </w:t>
      </w:r>
      <w:r w:rsidR="001664A5">
        <w:rPr>
          <w:rFonts w:hint="cs"/>
          <w:rtl/>
        </w:rPr>
        <w:t>הלשכה המרכזית לסטטיסטיקה באשכול חברתי-כלכלי 2.</w:t>
      </w:r>
      <w:r w:rsidRPr="00013692">
        <w:rPr>
          <w:rFonts w:hint="cs"/>
          <w:rtl/>
        </w:rPr>
        <w:t xml:space="preserve"> אוכלוסיית העיר מגוונת ומורכבת ממגזרים רבים המאופיינים בדפוסי התנהגות ייחודיים. כמו כן, ירושלים מאופיינת בפריסה טופוגרפית ייחודית </w:t>
      </w:r>
      <w:r>
        <w:rPr>
          <w:rFonts w:hint="cs"/>
          <w:rtl/>
        </w:rPr>
        <w:t xml:space="preserve">ובבנייה צפופה בחלק משכונותיה </w:t>
      </w:r>
      <w:r w:rsidRPr="00013692">
        <w:rPr>
          <w:rFonts w:hint="cs"/>
          <w:rtl/>
        </w:rPr>
        <w:t>המשפיע</w:t>
      </w:r>
      <w:r>
        <w:rPr>
          <w:rFonts w:hint="cs"/>
          <w:rtl/>
        </w:rPr>
        <w:t>ות</w:t>
      </w:r>
      <w:r w:rsidRPr="00013692">
        <w:rPr>
          <w:rFonts w:hint="cs"/>
          <w:rtl/>
        </w:rPr>
        <w:t xml:space="preserve"> במידה רבה על אופן איסוף האשפה ופינויהּ ועל הגישה </w:t>
      </w:r>
      <w:r>
        <w:rPr>
          <w:rFonts w:hint="cs"/>
          <w:rtl/>
        </w:rPr>
        <w:t>ש</w:t>
      </w:r>
      <w:r w:rsidRPr="00013692">
        <w:rPr>
          <w:rFonts w:hint="cs"/>
          <w:rtl/>
        </w:rPr>
        <w:t>ל</w:t>
      </w:r>
      <w:r>
        <w:rPr>
          <w:rFonts w:hint="cs"/>
          <w:rtl/>
        </w:rPr>
        <w:t xml:space="preserve"> </w:t>
      </w:r>
      <w:r w:rsidRPr="00013692">
        <w:rPr>
          <w:rFonts w:hint="cs"/>
          <w:rtl/>
        </w:rPr>
        <w:t>רכבי איסוף האשפה</w:t>
      </w:r>
      <w:r>
        <w:rPr>
          <w:rFonts w:hint="cs"/>
          <w:rtl/>
        </w:rPr>
        <w:t xml:space="preserve"> לנקודות ריכוז</w:t>
      </w:r>
      <w:r w:rsidRPr="00013692">
        <w:rPr>
          <w:rFonts w:hint="cs"/>
          <w:rtl/>
        </w:rPr>
        <w:t>. מאפיינים אלו מציבים אתגרים רבים לפני עיריית ירושלים בתפעול מערך הטיפול בפסולת ובשמירה על ניקיון העיר.</w:t>
      </w:r>
    </w:p>
    <w:p w:rsidR="00E510D8" w:rsidRPr="00013692" w:rsidP="009F6D88">
      <w:pPr>
        <w:pStyle w:val="takzir-text"/>
        <w:bidi/>
        <w:rPr>
          <w:rtl/>
        </w:rPr>
      </w:pPr>
      <w:r>
        <w:rPr>
          <w:rFonts w:hint="cs"/>
          <w:rtl/>
        </w:rPr>
        <w:t>מנובמבר 2008</w:t>
      </w:r>
      <w:r w:rsidRPr="00013692">
        <w:rPr>
          <w:rFonts w:hint="cs"/>
          <w:rtl/>
        </w:rPr>
        <w:t xml:space="preserve"> </w:t>
      </w:r>
      <w:r>
        <w:rPr>
          <w:rFonts w:hint="cs"/>
          <w:rtl/>
        </w:rPr>
        <w:t>ועד ל</w:t>
      </w:r>
      <w:r w:rsidRPr="00013692">
        <w:rPr>
          <w:rFonts w:hint="cs"/>
          <w:rtl/>
        </w:rPr>
        <w:t>נובמבר 2018, כיהן מר ניר ברקת בתפקיד ראש העירייה (להלן גם - ראש העירייה לשעבר). בנובמבר 2018 נבחר מר משה ליאון לתפקיד זה.</w:t>
      </w:r>
    </w:p>
    <w:p w:rsidR="00E77874" w:rsidRPr="00492C38" w:rsidP="009F6D88">
      <w:pPr>
        <w:pStyle w:val="takzir"/>
        <w:rPr>
          <w:rFonts w:ascii="Tahoma" w:hAnsi="Tahoma" w:cs="Tahoma"/>
          <w:noProof w:val="0"/>
          <w:sz w:val="28"/>
          <w:rtl/>
        </w:rPr>
      </w:pPr>
    </w:p>
    <w:p w:rsidR="00E77874" w:rsidRPr="003D09D3" w:rsidP="009F6D88">
      <w:pPr>
        <w:pStyle w:val="KOT4T"/>
        <w:rPr>
          <w:rtl/>
        </w:rPr>
      </w:pPr>
      <w:r w:rsidRPr="00B12E08">
        <w:rPr>
          <w:rFonts w:hint="eastAsia"/>
          <w:rtl/>
        </w:rPr>
        <w:t>פעולות</w:t>
      </w:r>
      <w:r w:rsidRPr="00B12E08">
        <w:rPr>
          <w:rtl/>
        </w:rPr>
        <w:t xml:space="preserve"> </w:t>
      </w:r>
      <w:r w:rsidRPr="00B12E08">
        <w:rPr>
          <w:rFonts w:hint="eastAsia"/>
          <w:rtl/>
        </w:rPr>
        <w:t>הביקורת</w:t>
      </w:r>
    </w:p>
    <w:p w:rsidR="00E510D8" w:rsidRPr="00013692" w:rsidP="009F6D88">
      <w:pPr>
        <w:pStyle w:val="takzir-text"/>
        <w:bidi/>
        <w:rPr>
          <w:rtl/>
        </w:rPr>
      </w:pPr>
      <w:r w:rsidRPr="00013692">
        <w:rPr>
          <w:rFonts w:hint="cs"/>
          <w:rtl/>
        </w:rPr>
        <w:t>בחודשים פברואר עד נובמבר 2018 עשה משרד מבקר המדינה ביקורת בנושא ניקיון העיר ירושלים וטיפוח חזותה. בביקורת נבדק מצב הניקיון בשכונות העיר</w:t>
      </w:r>
      <w:r>
        <w:rPr>
          <w:rFonts w:hint="cs"/>
          <w:rtl/>
        </w:rPr>
        <w:t xml:space="preserve">; </w:t>
      </w:r>
      <w:r w:rsidRPr="00013692">
        <w:rPr>
          <w:rFonts w:hint="cs"/>
          <w:rtl/>
        </w:rPr>
        <w:t>היקף תקציב ומצבת כוח האדם באגף התברואה; פעולות העירייה בתחומי הטיאוט; הסרת מפגעי גרפיטי ומודעות פירטיות; הסרת מפגעי קופות צדקה; פיקוח ואכיפה; והסברה וחינוך לניקיון העיר. בדיקת מצב הניקיון נעשתה בין השאר באמצעות ניטור כמותי של פריטי אשפה בסיוע יועץ מומחה חיצוני (להלן - הסוקר). הביקורת נעשתה באגפים השונים ש</w:t>
      </w:r>
      <w:r>
        <w:rPr>
          <w:rFonts w:hint="cs"/>
          <w:rtl/>
        </w:rPr>
        <w:t xml:space="preserve">ל </w:t>
      </w:r>
      <w:r>
        <w:rPr>
          <w:rFonts w:hint="cs"/>
          <w:rtl/>
        </w:rPr>
        <w:t>מינהל</w:t>
      </w:r>
      <w:r>
        <w:rPr>
          <w:rFonts w:hint="cs"/>
          <w:rtl/>
        </w:rPr>
        <w:t xml:space="preserve"> התפעול בעיריית ירושלים</w:t>
      </w:r>
      <w:r w:rsidRPr="00013692">
        <w:rPr>
          <w:rtl/>
        </w:rPr>
        <w:t xml:space="preserve"> וביניהם: אגף התברואה, אגף </w:t>
      </w:r>
      <w:r>
        <w:rPr>
          <w:rFonts w:hint="cs"/>
          <w:rtl/>
        </w:rPr>
        <w:t>שיפור פני העיר (להלן - אגף שפ"ע)</w:t>
      </w:r>
      <w:r w:rsidRPr="00013692">
        <w:rPr>
          <w:rtl/>
        </w:rPr>
        <w:t xml:space="preserve">, אגף האכיפה </w:t>
      </w:r>
      <w:r w:rsidRPr="00013692">
        <w:rPr>
          <w:rFonts w:hint="eastAsia"/>
          <w:rtl/>
        </w:rPr>
        <w:t>והשיטור</w:t>
      </w:r>
      <w:r w:rsidRPr="00013692">
        <w:rPr>
          <w:rFonts w:hint="cs"/>
          <w:rtl/>
        </w:rPr>
        <w:t xml:space="preserve">, </w:t>
      </w:r>
      <w:r w:rsidRPr="00013692">
        <w:rPr>
          <w:rFonts w:hint="eastAsia"/>
          <w:rtl/>
        </w:rPr>
        <w:t>המוקד</w:t>
      </w:r>
      <w:r w:rsidRPr="00013692">
        <w:rPr>
          <w:rtl/>
        </w:rPr>
        <w:t xml:space="preserve"> העירוני ואגף חברה</w:t>
      </w:r>
      <w:r w:rsidRPr="00013692">
        <w:rPr>
          <w:rFonts w:hint="cs"/>
          <w:rtl/>
        </w:rPr>
        <w:t>, והיא כללה סיורים ברחבי העיר. ביקורת השלמה נעשתה גם במשרד להגנת הסביבה.</w:t>
      </w:r>
    </w:p>
    <w:p w:rsidR="00E77874" w:rsidRPr="00492C38" w:rsidP="009F6D88">
      <w:pPr>
        <w:pStyle w:val="takzir"/>
        <w:rPr>
          <w:rFonts w:ascii="Tahoma" w:hAnsi="Tahoma" w:cs="Tahoma"/>
          <w:noProof w:val="0"/>
          <w:sz w:val="28"/>
          <w:rtl/>
        </w:rPr>
      </w:pPr>
    </w:p>
    <w:p w:rsidR="00384065" w:rsidRPr="00132FFC" w:rsidP="009F6D88">
      <w:pPr>
        <w:pStyle w:val="KOT4T"/>
        <w:rPr>
          <w:rtl/>
        </w:rPr>
      </w:pPr>
      <w:r w:rsidRPr="00132FFC">
        <w:rPr>
          <w:rtl/>
        </w:rPr>
        <w:t>הליקויים העיקריים</w:t>
      </w:r>
    </w:p>
    <w:p w:rsidR="00E510D8" w:rsidRPr="00E510D8" w:rsidP="009F6D88">
      <w:pPr>
        <w:pStyle w:val="KOT5T"/>
        <w:rPr>
          <w:rtl/>
        </w:rPr>
      </w:pPr>
      <w:r w:rsidRPr="00E510D8">
        <w:rPr>
          <w:rFonts w:hint="cs"/>
          <w:rtl/>
        </w:rPr>
        <w:t xml:space="preserve">מצב הניקיון העגום בעיר </w:t>
      </w:r>
    </w:p>
    <w:p w:rsidR="00E510D8" w:rsidRPr="00013692" w:rsidP="009F6D88">
      <w:pPr>
        <w:pStyle w:val="takzir-text"/>
        <w:bidi/>
        <w:rPr>
          <w:rtl/>
        </w:rPr>
      </w:pPr>
      <w:r w:rsidRPr="00013692">
        <w:rPr>
          <w:rFonts w:hint="cs"/>
          <w:rtl/>
        </w:rPr>
        <w:t>על פי חזונה של העירייה, על ירושלים, בירת ישראל, להיות עיר נקייה ומטופחת. חזון זה התבטא גם בדבריהם של מנכ"ל העירייה והגזבר בנוגע לתקציבי העירייה מדי שנה במהלך השנים 2018-2013. ואולם,</w:t>
      </w:r>
      <w:r w:rsidRPr="00013692">
        <w:rPr>
          <w:rtl/>
        </w:rPr>
        <w:t xml:space="preserve"> </w:t>
      </w:r>
      <w:r w:rsidRPr="00013692">
        <w:rPr>
          <w:rFonts w:hint="cs"/>
          <w:rtl/>
        </w:rPr>
        <w:t>נמצא כי</w:t>
      </w:r>
      <w:r w:rsidRPr="00013692">
        <w:rPr>
          <w:rtl/>
        </w:rPr>
        <w:t xml:space="preserve"> קיים פער בין</w:t>
      </w:r>
      <w:r w:rsidRPr="00013692">
        <w:rPr>
          <w:rFonts w:hint="cs"/>
          <w:rtl/>
        </w:rPr>
        <w:t xml:space="preserve"> </w:t>
      </w:r>
      <w:r w:rsidRPr="00013692">
        <w:rPr>
          <w:rtl/>
        </w:rPr>
        <w:t xml:space="preserve">מדיניותה המוצהרת של העירייה </w:t>
      </w:r>
      <w:r w:rsidRPr="00013692">
        <w:rPr>
          <w:rFonts w:hint="cs"/>
          <w:rtl/>
        </w:rPr>
        <w:t>ל</w:t>
      </w:r>
      <w:r w:rsidRPr="00013692">
        <w:rPr>
          <w:rtl/>
        </w:rPr>
        <w:t xml:space="preserve">בין רמת הניקיון המושגת </w:t>
      </w:r>
      <w:r w:rsidRPr="00013692">
        <w:rPr>
          <w:rFonts w:hint="cs"/>
          <w:rtl/>
        </w:rPr>
        <w:t>באמצעות</w:t>
      </w:r>
      <w:r w:rsidRPr="00013692">
        <w:rPr>
          <w:rtl/>
        </w:rPr>
        <w:t xml:space="preserve"> פעולותיה.</w:t>
      </w:r>
    </w:p>
    <w:p w:rsidR="00E510D8" w:rsidRPr="00013692" w:rsidP="009F6D88">
      <w:pPr>
        <w:pStyle w:val="takzir-text"/>
        <w:bidi/>
        <w:rPr>
          <w:rtl/>
        </w:rPr>
      </w:pPr>
      <w:r w:rsidRPr="00013692">
        <w:rPr>
          <w:rtl/>
        </w:rPr>
        <w:t>מסקרי דעת הקהל שערכו ה</w:t>
      </w:r>
      <w:r w:rsidRPr="00013692">
        <w:rPr>
          <w:rFonts w:hint="cs"/>
          <w:rtl/>
        </w:rPr>
        <w:t xml:space="preserve">לשכה המרכזית לסטטיסטיקה </w:t>
      </w:r>
      <w:r w:rsidRPr="00013692">
        <w:rPr>
          <w:rtl/>
        </w:rPr>
        <w:t>ועיר</w:t>
      </w:r>
      <w:r w:rsidRPr="00013692">
        <w:rPr>
          <w:rFonts w:hint="cs"/>
          <w:rtl/>
        </w:rPr>
        <w:t>י</w:t>
      </w:r>
      <w:r w:rsidRPr="00013692">
        <w:rPr>
          <w:rtl/>
        </w:rPr>
        <w:t xml:space="preserve">ית ירושלים עולה כי </w:t>
      </w:r>
      <w:r w:rsidRPr="00013692">
        <w:rPr>
          <w:rFonts w:hint="cs"/>
          <w:rtl/>
        </w:rPr>
        <w:t>מידת</w:t>
      </w:r>
      <w:r w:rsidRPr="00013692">
        <w:rPr>
          <w:rtl/>
        </w:rPr>
        <w:t xml:space="preserve"> שביעות הרצון של תושבי העיר ממצב הניקיון בעיר </w:t>
      </w:r>
      <w:r w:rsidRPr="00013692">
        <w:rPr>
          <w:rFonts w:hint="cs"/>
          <w:rtl/>
        </w:rPr>
        <w:t xml:space="preserve">נכון לשנת 2016 הייתה </w:t>
      </w:r>
      <w:r w:rsidRPr="00013692">
        <w:rPr>
          <w:rtl/>
        </w:rPr>
        <w:t>נמוכה מאוד</w:t>
      </w:r>
      <w:r w:rsidRPr="00013692">
        <w:rPr>
          <w:rFonts w:hint="cs"/>
          <w:rtl/>
        </w:rPr>
        <w:t>,</w:t>
      </w:r>
      <w:r w:rsidRPr="00013692">
        <w:rPr>
          <w:rtl/>
        </w:rPr>
        <w:t xml:space="preserve"> </w:t>
      </w:r>
      <w:r w:rsidRPr="00013692">
        <w:rPr>
          <w:rFonts w:hint="cs"/>
          <w:rtl/>
        </w:rPr>
        <w:t xml:space="preserve">גם </w:t>
      </w:r>
      <w:r w:rsidRPr="00013692">
        <w:rPr>
          <w:rtl/>
        </w:rPr>
        <w:t>ב</w:t>
      </w:r>
      <w:r w:rsidRPr="00013692">
        <w:rPr>
          <w:rFonts w:hint="cs"/>
          <w:rtl/>
        </w:rPr>
        <w:t>השוואה</w:t>
      </w:r>
      <w:r w:rsidRPr="00013692">
        <w:rPr>
          <w:rtl/>
        </w:rPr>
        <w:t xml:space="preserve"> לממוצע הארצי</w:t>
      </w:r>
      <w:r w:rsidRPr="00013692">
        <w:rPr>
          <w:rFonts w:hint="cs"/>
          <w:rtl/>
        </w:rPr>
        <w:t>. מן הסקרים עולה כי שביעות הרצון הירודה נמשכ</w:t>
      </w:r>
      <w:r>
        <w:rPr>
          <w:rFonts w:hint="cs"/>
          <w:rtl/>
        </w:rPr>
        <w:t>ה</w:t>
      </w:r>
      <w:r w:rsidRPr="00013692">
        <w:rPr>
          <w:rFonts w:hint="cs"/>
          <w:rtl/>
        </w:rPr>
        <w:t xml:space="preserve"> לאורך השנים</w:t>
      </w:r>
      <w:r w:rsidRPr="00013692">
        <w:rPr>
          <w:rtl/>
        </w:rPr>
        <w:t>.</w:t>
      </w:r>
    </w:p>
    <w:p w:rsidR="00E510D8" w:rsidRPr="00013692" w:rsidP="009F6D88">
      <w:pPr>
        <w:pStyle w:val="takzir-text"/>
        <w:bidi/>
        <w:rPr>
          <w:rtl/>
        </w:rPr>
      </w:pPr>
      <w:r w:rsidRPr="00013692">
        <w:rPr>
          <w:rtl/>
        </w:rPr>
        <w:t>א</w:t>
      </w:r>
      <w:r w:rsidRPr="00013692">
        <w:rPr>
          <w:rFonts w:hint="cs"/>
          <w:rtl/>
        </w:rPr>
        <w:t>ו</w:t>
      </w:r>
      <w:r w:rsidRPr="00013692">
        <w:rPr>
          <w:rtl/>
        </w:rPr>
        <w:t xml:space="preserve">מנם חל שיפור </w:t>
      </w:r>
      <w:r w:rsidRPr="00013692">
        <w:rPr>
          <w:rFonts w:hint="eastAsia"/>
          <w:rtl/>
        </w:rPr>
        <w:t>ב</w:t>
      </w:r>
      <w:r w:rsidRPr="00013692">
        <w:rPr>
          <w:rtl/>
        </w:rPr>
        <w:t>עמיד</w:t>
      </w:r>
      <w:r w:rsidRPr="00013692">
        <w:rPr>
          <w:rFonts w:hint="eastAsia"/>
          <w:rtl/>
        </w:rPr>
        <w:t>ת</w:t>
      </w:r>
      <w:r w:rsidRPr="00013692">
        <w:rPr>
          <w:rtl/>
        </w:rPr>
        <w:t xml:space="preserve">ה </w:t>
      </w:r>
      <w:r w:rsidRPr="00013692">
        <w:rPr>
          <w:rFonts w:hint="eastAsia"/>
          <w:rtl/>
        </w:rPr>
        <w:t>של</w:t>
      </w:r>
      <w:r w:rsidRPr="00013692">
        <w:rPr>
          <w:rtl/>
        </w:rPr>
        <w:t xml:space="preserve"> העירייה בזמני התקן שנקבעו </w:t>
      </w:r>
      <w:r w:rsidRPr="00013692">
        <w:rPr>
          <w:rFonts w:hint="cs"/>
          <w:rtl/>
        </w:rPr>
        <w:t xml:space="preserve">באמנת השירות לטיפול במפגעים עירוניים (להלן גם - אמנת השירות), </w:t>
      </w:r>
      <w:r w:rsidRPr="00013692">
        <w:rPr>
          <w:rtl/>
        </w:rPr>
        <w:t xml:space="preserve">אך </w:t>
      </w:r>
      <w:r w:rsidRPr="00013692">
        <w:rPr>
          <w:rFonts w:hint="eastAsia"/>
          <w:rtl/>
        </w:rPr>
        <w:t>עולה</w:t>
      </w:r>
      <w:r w:rsidRPr="00013692">
        <w:rPr>
          <w:rtl/>
        </w:rPr>
        <w:t xml:space="preserve"> חשש </w:t>
      </w:r>
      <w:r w:rsidRPr="00013692">
        <w:rPr>
          <w:rFonts w:hint="eastAsia"/>
          <w:rtl/>
        </w:rPr>
        <w:t>ש</w:t>
      </w:r>
      <w:r w:rsidRPr="00013692">
        <w:rPr>
          <w:rtl/>
        </w:rPr>
        <w:t>זמני התקן המופיעים באמנת השירות ארוכים מדי ו</w:t>
      </w:r>
      <w:r w:rsidRPr="00013692">
        <w:rPr>
          <w:rFonts w:hint="cs"/>
          <w:rtl/>
        </w:rPr>
        <w:t>אינם</w:t>
      </w:r>
      <w:r w:rsidRPr="00013692">
        <w:rPr>
          <w:rtl/>
        </w:rPr>
        <w:t xml:space="preserve"> </w:t>
      </w:r>
      <w:r w:rsidRPr="00013692">
        <w:rPr>
          <w:rFonts w:hint="cs"/>
          <w:rtl/>
        </w:rPr>
        <w:t>מעניקים</w:t>
      </w:r>
      <w:r w:rsidRPr="00013692">
        <w:rPr>
          <w:rtl/>
        </w:rPr>
        <w:t xml:space="preserve"> מענה </w:t>
      </w:r>
      <w:r w:rsidRPr="00013692">
        <w:rPr>
          <w:rFonts w:hint="cs"/>
          <w:rtl/>
        </w:rPr>
        <w:t>מיידי</w:t>
      </w:r>
      <w:r w:rsidRPr="00013692">
        <w:rPr>
          <w:rFonts w:hint="cs"/>
          <w:rtl/>
        </w:rPr>
        <w:t xml:space="preserve"> </w:t>
      </w:r>
      <w:r w:rsidRPr="00013692">
        <w:rPr>
          <w:rFonts w:hint="cs"/>
          <w:rtl/>
        </w:rPr>
        <w:t>ואמיתי</w:t>
      </w:r>
      <w:r w:rsidRPr="00013692">
        <w:rPr>
          <w:rtl/>
        </w:rPr>
        <w:t xml:space="preserve"> לצ</w:t>
      </w:r>
      <w:r w:rsidRPr="00013692">
        <w:rPr>
          <w:rFonts w:hint="cs"/>
          <w:rtl/>
        </w:rPr>
        <w:t>ו</w:t>
      </w:r>
      <w:r w:rsidRPr="00013692">
        <w:rPr>
          <w:rtl/>
        </w:rPr>
        <w:t xml:space="preserve">רכי התושבים. </w:t>
      </w:r>
    </w:p>
    <w:p w:rsidR="00E510D8" w:rsidRPr="00E510D8" w:rsidP="009F6D88">
      <w:pPr>
        <w:pStyle w:val="takzir"/>
        <w:rPr>
          <w:rFonts w:ascii="Tahoma" w:hAnsi="Tahoma" w:cs="Tahoma"/>
          <w:b w:val="0"/>
          <w:bCs w:val="0"/>
          <w:noProof w:val="0"/>
          <w:sz w:val="28"/>
          <w:rtl/>
        </w:rPr>
      </w:pPr>
    </w:p>
    <w:p w:rsidR="00E510D8" w:rsidRPr="00E510D8" w:rsidP="009F6D88">
      <w:pPr>
        <w:pStyle w:val="KOT5T"/>
        <w:rPr>
          <w:rtl/>
        </w:rPr>
      </w:pPr>
      <w:r w:rsidRPr="00E510D8">
        <w:rPr>
          <w:rFonts w:hint="cs"/>
          <w:rtl/>
        </w:rPr>
        <w:t>אי-מדידת יעילות רמת השירותים בנושא הניקיון</w:t>
      </w:r>
    </w:p>
    <w:p w:rsidR="00E510D8" w:rsidRPr="00013692" w:rsidP="009F6D88">
      <w:pPr>
        <w:pStyle w:val="takzir-text"/>
        <w:bidi/>
        <w:rPr>
          <w:rtl/>
        </w:rPr>
      </w:pPr>
      <w:r w:rsidRPr="00013692">
        <w:rPr>
          <w:rFonts w:hint="eastAsia"/>
          <w:b/>
          <w:rtl/>
        </w:rPr>
        <w:t>בשנת</w:t>
      </w:r>
      <w:r w:rsidRPr="00013692">
        <w:rPr>
          <w:b/>
          <w:rtl/>
        </w:rPr>
        <w:t xml:space="preserve"> 200</w:t>
      </w:r>
      <w:r w:rsidRPr="00013692">
        <w:rPr>
          <w:rFonts w:hint="cs"/>
          <w:b/>
          <w:rtl/>
        </w:rPr>
        <w:t>3</w:t>
      </w:r>
      <w:r w:rsidRPr="00013692">
        <w:rPr>
          <w:b/>
          <w:rtl/>
        </w:rPr>
        <w:t xml:space="preserve"> </w:t>
      </w:r>
      <w:r w:rsidRPr="00013692">
        <w:rPr>
          <w:rFonts w:hint="eastAsia"/>
          <w:b/>
          <w:rtl/>
        </w:rPr>
        <w:t>הודיעה</w:t>
      </w:r>
      <w:r w:rsidRPr="00013692">
        <w:rPr>
          <w:b/>
          <w:rtl/>
        </w:rPr>
        <w:t xml:space="preserve"> </w:t>
      </w:r>
      <w:r w:rsidRPr="00013692">
        <w:rPr>
          <w:rFonts w:hint="eastAsia"/>
          <w:b/>
          <w:rtl/>
        </w:rPr>
        <w:t>העירייה</w:t>
      </w:r>
      <w:r w:rsidRPr="00013692">
        <w:rPr>
          <w:b/>
          <w:rtl/>
        </w:rPr>
        <w:t xml:space="preserve"> </w:t>
      </w:r>
      <w:r w:rsidRPr="00013692">
        <w:rPr>
          <w:rFonts w:hint="cs"/>
          <w:b/>
          <w:rtl/>
        </w:rPr>
        <w:t xml:space="preserve">למשרד מבקר המדינה </w:t>
      </w:r>
      <w:r w:rsidRPr="00013692">
        <w:rPr>
          <w:rFonts w:hint="eastAsia"/>
          <w:b/>
          <w:rtl/>
        </w:rPr>
        <w:t>כי</w:t>
      </w:r>
      <w:r w:rsidRPr="00013692">
        <w:rPr>
          <w:b/>
          <w:rtl/>
        </w:rPr>
        <w:t xml:space="preserve"> </w:t>
      </w:r>
      <w:r w:rsidRPr="00013692">
        <w:rPr>
          <w:rFonts w:hint="eastAsia"/>
          <w:b/>
          <w:rtl/>
        </w:rPr>
        <w:t>היא</w:t>
      </w:r>
      <w:r w:rsidRPr="00013692">
        <w:rPr>
          <w:b/>
          <w:rtl/>
        </w:rPr>
        <w:t xml:space="preserve"> </w:t>
      </w:r>
      <w:r w:rsidRPr="00013692">
        <w:rPr>
          <w:rFonts w:hint="eastAsia"/>
          <w:b/>
          <w:rtl/>
        </w:rPr>
        <w:t>בוחנת</w:t>
      </w:r>
      <w:r w:rsidRPr="00013692">
        <w:rPr>
          <w:b/>
          <w:rtl/>
        </w:rPr>
        <w:t xml:space="preserve"> </w:t>
      </w:r>
      <w:r w:rsidRPr="00013692">
        <w:rPr>
          <w:rFonts w:hint="eastAsia"/>
          <w:b/>
          <w:rtl/>
        </w:rPr>
        <w:t>כל</w:t>
      </w:r>
      <w:r w:rsidRPr="00013692">
        <w:rPr>
          <w:b/>
          <w:rtl/>
        </w:rPr>
        <w:t xml:space="preserve"> </w:t>
      </w:r>
      <w:r w:rsidRPr="00013692">
        <w:rPr>
          <w:rFonts w:hint="eastAsia"/>
          <w:b/>
          <w:rtl/>
        </w:rPr>
        <w:t>העת</w:t>
      </w:r>
      <w:r w:rsidRPr="00013692">
        <w:rPr>
          <w:b/>
          <w:rtl/>
        </w:rPr>
        <w:t xml:space="preserve"> </w:t>
      </w:r>
      <w:r w:rsidRPr="00013692">
        <w:rPr>
          <w:rFonts w:hint="eastAsia"/>
          <w:b/>
          <w:rtl/>
        </w:rPr>
        <w:t>כלים</w:t>
      </w:r>
      <w:r w:rsidRPr="00013692">
        <w:rPr>
          <w:b/>
          <w:rtl/>
        </w:rPr>
        <w:t xml:space="preserve"> </w:t>
      </w:r>
      <w:r w:rsidRPr="00013692">
        <w:rPr>
          <w:rFonts w:hint="eastAsia"/>
          <w:b/>
          <w:rtl/>
        </w:rPr>
        <w:t>ומדדים</w:t>
      </w:r>
      <w:r w:rsidRPr="00013692">
        <w:rPr>
          <w:b/>
          <w:rtl/>
        </w:rPr>
        <w:t xml:space="preserve"> </w:t>
      </w:r>
      <w:r w:rsidRPr="00013692">
        <w:rPr>
          <w:rFonts w:hint="cs"/>
          <w:b/>
          <w:rtl/>
        </w:rPr>
        <w:t>לעמידה על יעילותם של שירותי הניקיון ופינוי האשפה. עם זאת,</w:t>
      </w:r>
      <w:r w:rsidRPr="00013692">
        <w:rPr>
          <w:b/>
          <w:rtl/>
        </w:rPr>
        <w:t xml:space="preserve"> </w:t>
      </w:r>
      <w:r w:rsidRPr="00013692">
        <w:rPr>
          <w:rFonts w:hint="cs"/>
          <w:b/>
          <w:rtl/>
        </w:rPr>
        <w:t>ג</w:t>
      </w:r>
      <w:r w:rsidRPr="00013692">
        <w:rPr>
          <w:b/>
          <w:rtl/>
        </w:rPr>
        <w:t xml:space="preserve">ם </w:t>
      </w:r>
      <w:r w:rsidRPr="00013692">
        <w:rPr>
          <w:rFonts w:hint="eastAsia"/>
          <w:b/>
          <w:rtl/>
        </w:rPr>
        <w:t>ב</w:t>
      </w:r>
      <w:r w:rsidRPr="00013692">
        <w:rPr>
          <w:rFonts w:hint="cs"/>
          <w:b/>
          <w:rtl/>
        </w:rPr>
        <w:t>עת</w:t>
      </w:r>
      <w:r w:rsidRPr="00013692">
        <w:rPr>
          <w:b/>
          <w:rtl/>
        </w:rPr>
        <w:t xml:space="preserve"> </w:t>
      </w:r>
      <w:r w:rsidRPr="00013692">
        <w:rPr>
          <w:rFonts w:hint="eastAsia"/>
          <w:b/>
          <w:rtl/>
        </w:rPr>
        <w:t>הביקורת</w:t>
      </w:r>
      <w:r w:rsidRPr="00013692">
        <w:rPr>
          <w:b/>
          <w:rtl/>
        </w:rPr>
        <w:t xml:space="preserve"> </w:t>
      </w:r>
      <w:r w:rsidRPr="00013692">
        <w:rPr>
          <w:rFonts w:hint="eastAsia"/>
          <w:b/>
          <w:rtl/>
        </w:rPr>
        <w:t>הנוכחית</w:t>
      </w:r>
      <w:r w:rsidRPr="00013692">
        <w:rPr>
          <w:b/>
          <w:rtl/>
        </w:rPr>
        <w:t xml:space="preserve"> - </w:t>
      </w:r>
      <w:r w:rsidRPr="00013692">
        <w:rPr>
          <w:rFonts w:hint="cs"/>
          <w:b/>
          <w:rtl/>
        </w:rPr>
        <w:t xml:space="preserve">חמש </w:t>
      </w:r>
      <w:r w:rsidRPr="00013692">
        <w:rPr>
          <w:b/>
          <w:rtl/>
        </w:rPr>
        <w:t>עשר</w:t>
      </w:r>
      <w:r w:rsidRPr="00013692">
        <w:rPr>
          <w:rFonts w:hint="cs"/>
          <w:b/>
          <w:rtl/>
        </w:rPr>
        <w:t>ה</w:t>
      </w:r>
      <w:r w:rsidRPr="00013692">
        <w:rPr>
          <w:b/>
          <w:rtl/>
        </w:rPr>
        <w:t xml:space="preserve"> שנים מאוחר יותר </w:t>
      </w:r>
      <w:r w:rsidRPr="00013692">
        <w:rPr>
          <w:rFonts w:hint="cs"/>
          <w:b/>
          <w:rtl/>
        </w:rPr>
        <w:t xml:space="preserve">- טרם הצליחה העירייה לאמץ שיטה למדידת יעילותם של השירותים שהיא מספקת לניקיון </w:t>
      </w:r>
      <w:r w:rsidRPr="00013692">
        <w:rPr>
          <w:rFonts w:hint="cs"/>
          <w:b/>
          <w:rtl/>
        </w:rPr>
        <w:t>הרחובות, בדומה לנהוג במדינות מפותחות בעולם דוגמת ארצות הברית, ספרד, אוסטרליה וסקוטלנד. למרות העובדה שהעירייה משקיעה משאבים ותשומות בניקיון העיר לא חל שיפור ממשי בתחום. העירייה עדיין לא מצאה לנכון לעשות שימוש בכלים ובמדדים מתאימים לבחינת הנושא.</w:t>
      </w:r>
    </w:p>
    <w:p w:rsidR="00E510D8" w:rsidRPr="00013692" w:rsidP="009F6D88">
      <w:pPr>
        <w:pStyle w:val="takzir-text"/>
        <w:bidi/>
        <w:rPr>
          <w:rtl/>
        </w:rPr>
      </w:pPr>
      <w:r w:rsidRPr="00013692">
        <w:rPr>
          <w:rFonts w:hint="cs"/>
          <w:rtl/>
        </w:rPr>
        <w:t xml:space="preserve">משרד מבקר המדינה שכר את שירותיו של סוקר אשר הדגים הלכה למעשה כי ניתן להגדיר מדדים כמותיים לניטור רמת הניקיון במרחב הציבורי. מבדיקות שערך בשטח, על סמך השיטה שפיתח, מצא הסוקר כי העיר ירושלים מלוכלכת, </w:t>
      </w:r>
      <w:r w:rsidRPr="00013692">
        <w:rPr>
          <w:rFonts w:hint="eastAsia"/>
          <w:rtl/>
        </w:rPr>
        <w:t>גם</w:t>
      </w:r>
      <w:r w:rsidRPr="00013692">
        <w:rPr>
          <w:rtl/>
        </w:rPr>
        <w:t xml:space="preserve"> </w:t>
      </w:r>
      <w:r w:rsidRPr="00013692">
        <w:rPr>
          <w:rFonts w:hint="eastAsia"/>
          <w:rtl/>
        </w:rPr>
        <w:t>בהשוואה</w:t>
      </w:r>
      <w:r w:rsidRPr="00013692">
        <w:rPr>
          <w:rtl/>
        </w:rPr>
        <w:t xml:space="preserve"> </w:t>
      </w:r>
      <w:r w:rsidRPr="00013692">
        <w:rPr>
          <w:rFonts w:hint="eastAsia"/>
          <w:rtl/>
        </w:rPr>
        <w:t>לערים</w:t>
      </w:r>
      <w:r w:rsidRPr="00013692">
        <w:rPr>
          <w:rtl/>
        </w:rPr>
        <w:t xml:space="preserve"> </w:t>
      </w:r>
      <w:r w:rsidRPr="00013692">
        <w:rPr>
          <w:rFonts w:hint="eastAsia"/>
          <w:rtl/>
        </w:rPr>
        <w:t>אחרות</w:t>
      </w:r>
      <w:r w:rsidRPr="00013692">
        <w:rPr>
          <w:rFonts w:hint="cs"/>
          <w:rtl/>
        </w:rPr>
        <w:t>.</w:t>
      </w:r>
    </w:p>
    <w:p w:rsidR="00E510D8" w:rsidRPr="00013692" w:rsidP="009F6D88">
      <w:pPr>
        <w:pStyle w:val="takzir-text"/>
        <w:bidi/>
        <w:rPr>
          <w:rtl/>
        </w:rPr>
      </w:pPr>
      <w:r w:rsidRPr="00013692">
        <w:rPr>
          <w:rFonts w:hint="cs"/>
          <w:rtl/>
        </w:rPr>
        <w:t xml:space="preserve">משקל האשפה הנאספת בירושלים נמוך בהשוואה לממוצע הארצי, וניכר </w:t>
      </w:r>
      <w:r w:rsidRPr="00013692">
        <w:rPr>
          <w:rtl/>
        </w:rPr>
        <w:t xml:space="preserve">כי עיריית ירושלים אינה אוספת את </w:t>
      </w:r>
      <w:r w:rsidRPr="00013692">
        <w:rPr>
          <w:rFonts w:hint="eastAsia"/>
          <w:rtl/>
        </w:rPr>
        <w:t>כל</w:t>
      </w:r>
      <w:r w:rsidRPr="00013692">
        <w:rPr>
          <w:rtl/>
        </w:rPr>
        <w:t xml:space="preserve"> האשפה </w:t>
      </w:r>
      <w:r w:rsidRPr="00013692">
        <w:rPr>
          <w:rFonts w:hint="cs"/>
          <w:rtl/>
        </w:rPr>
        <w:t>שמייצרים</w:t>
      </w:r>
      <w:r w:rsidRPr="00013692">
        <w:rPr>
          <w:rtl/>
        </w:rPr>
        <w:t xml:space="preserve"> התושבים והבאים בשעריה</w:t>
      </w:r>
      <w:r w:rsidRPr="00013692">
        <w:rPr>
          <w:rFonts w:hint="cs"/>
          <w:rtl/>
        </w:rPr>
        <w:t xml:space="preserve">; </w:t>
      </w:r>
      <w:r w:rsidRPr="00013692">
        <w:rPr>
          <w:rFonts w:hint="eastAsia"/>
          <w:rtl/>
        </w:rPr>
        <w:t>חלק</w:t>
      </w:r>
      <w:r w:rsidRPr="00013692">
        <w:rPr>
          <w:rtl/>
        </w:rPr>
        <w:t xml:space="preserve"> </w:t>
      </w:r>
      <w:r w:rsidRPr="00013692">
        <w:rPr>
          <w:rFonts w:hint="eastAsia"/>
          <w:rtl/>
        </w:rPr>
        <w:t>לא</w:t>
      </w:r>
      <w:r w:rsidRPr="00013692">
        <w:rPr>
          <w:rtl/>
        </w:rPr>
        <w:t xml:space="preserve"> </w:t>
      </w:r>
      <w:r w:rsidRPr="00013692">
        <w:rPr>
          <w:rFonts w:hint="eastAsia"/>
          <w:rtl/>
        </w:rPr>
        <w:t>מבוטל</w:t>
      </w:r>
      <w:r w:rsidRPr="00013692">
        <w:rPr>
          <w:rtl/>
        </w:rPr>
        <w:t xml:space="preserve"> </w:t>
      </w:r>
      <w:r w:rsidRPr="00013692">
        <w:rPr>
          <w:rFonts w:hint="eastAsia"/>
          <w:rtl/>
        </w:rPr>
        <w:t>מאשפה</w:t>
      </w:r>
      <w:r w:rsidRPr="00013692">
        <w:rPr>
          <w:rtl/>
        </w:rPr>
        <w:t xml:space="preserve"> </w:t>
      </w:r>
      <w:r w:rsidRPr="00013692">
        <w:rPr>
          <w:rFonts w:hint="eastAsia"/>
          <w:rtl/>
        </w:rPr>
        <w:t>זו</w:t>
      </w:r>
      <w:r w:rsidRPr="00013692">
        <w:rPr>
          <w:rtl/>
        </w:rPr>
        <w:t xml:space="preserve"> נותר פזור במרחב הציבורי ומותיר אותו מלוכלך.</w:t>
      </w:r>
    </w:p>
    <w:p w:rsidR="00E510D8" w:rsidRPr="00E510D8" w:rsidP="009F6D88">
      <w:pPr>
        <w:pStyle w:val="takzir"/>
        <w:rPr>
          <w:rFonts w:ascii="Tahoma" w:hAnsi="Tahoma" w:cs="Tahoma"/>
          <w:b w:val="0"/>
          <w:bCs w:val="0"/>
          <w:noProof w:val="0"/>
          <w:sz w:val="28"/>
          <w:rtl/>
        </w:rPr>
      </w:pPr>
    </w:p>
    <w:p w:rsidR="00E510D8" w:rsidRPr="00E510D8" w:rsidP="009F6D88">
      <w:pPr>
        <w:pStyle w:val="KOT5T"/>
        <w:rPr>
          <w:rtl/>
        </w:rPr>
      </w:pPr>
      <w:r w:rsidRPr="00E510D8">
        <w:rPr>
          <w:rFonts w:hint="cs"/>
          <w:rtl/>
        </w:rPr>
        <w:t>תקציב ומצבת כוח האדם באגף התברואה</w:t>
      </w:r>
    </w:p>
    <w:p w:rsidR="00E510D8" w:rsidRPr="00013692" w:rsidP="009F6D88">
      <w:pPr>
        <w:pStyle w:val="takzir-text"/>
        <w:bidi/>
        <w:rPr>
          <w:rtl/>
        </w:rPr>
      </w:pPr>
      <w:r w:rsidRPr="00013692">
        <w:rPr>
          <w:rFonts w:hint="cs"/>
          <w:rtl/>
        </w:rPr>
        <w:t>היקף ההוצאות של אגף התברואה עלה בשיעור של כ-45% בשנים 2017-2011 ועמד על כ</w:t>
      </w:r>
      <w:r w:rsidR="001664A5">
        <w:rPr>
          <w:rFonts w:hint="cs"/>
          <w:rtl/>
        </w:rPr>
        <w:t>- 370</w:t>
      </w:r>
      <w:r w:rsidRPr="00013692">
        <w:rPr>
          <w:rFonts w:hint="cs"/>
          <w:rtl/>
        </w:rPr>
        <w:t xml:space="preserve"> מיליוני ש"ח בממוצע לשנה. היקף הוצאות זה הוא כ-8% מממוצע הוצאות העירייה באותן שנים. על אלה יש להוסיף תקציבי מדינה ייעודיים בהיקף נרחב שהושקעו בתחום התברואה בירושלים בשנים 2017 - 2018. כמו כן</w:t>
      </w:r>
      <w:r w:rsidRPr="00013692">
        <w:rPr>
          <w:rtl/>
        </w:rPr>
        <w:t xml:space="preserve">, </w:t>
      </w:r>
      <w:r w:rsidRPr="00013692">
        <w:rPr>
          <w:rFonts w:hint="eastAsia"/>
          <w:rtl/>
        </w:rPr>
        <w:t>בשנים</w:t>
      </w:r>
      <w:r w:rsidRPr="00013692">
        <w:rPr>
          <w:rtl/>
        </w:rPr>
        <w:t xml:space="preserve"> אלה </w:t>
      </w:r>
      <w:r w:rsidRPr="00013692">
        <w:rPr>
          <w:rFonts w:hint="eastAsia"/>
          <w:rtl/>
        </w:rPr>
        <w:t>נרשם</w:t>
      </w:r>
      <w:r w:rsidRPr="00013692">
        <w:rPr>
          <w:rtl/>
        </w:rPr>
        <w:t xml:space="preserve"> גידול במצבת כוח האדם של אגף התברואה</w:t>
      </w:r>
      <w:r w:rsidRPr="00013692">
        <w:rPr>
          <w:rFonts w:hint="cs"/>
          <w:rtl/>
        </w:rPr>
        <w:t xml:space="preserve"> בשיעור של 53%</w:t>
      </w:r>
      <w:r w:rsidRPr="00013692">
        <w:rPr>
          <w:rtl/>
        </w:rPr>
        <w:t xml:space="preserve">. </w:t>
      </w:r>
      <w:r w:rsidRPr="00013692">
        <w:rPr>
          <w:rFonts w:hint="cs"/>
          <w:rtl/>
        </w:rPr>
        <w:t>הוצאות העירייה הגבוהות על תברואה וניקיון, המסתכמות במאות מיליוני ש"ח בשנה, לא הביאו לתפוקות מספקות ולא שיפרו כמצופה את ניקיון העיר.</w:t>
      </w:r>
    </w:p>
    <w:p w:rsidR="00E510D8" w:rsidRPr="00E510D8" w:rsidP="009F6D88">
      <w:pPr>
        <w:pStyle w:val="takzir"/>
        <w:rPr>
          <w:rFonts w:ascii="Tahoma" w:hAnsi="Tahoma" w:cs="Tahoma"/>
          <w:b w:val="0"/>
          <w:bCs w:val="0"/>
          <w:noProof w:val="0"/>
          <w:sz w:val="28"/>
          <w:rtl/>
        </w:rPr>
      </w:pPr>
    </w:p>
    <w:p w:rsidR="00E510D8" w:rsidRPr="00E510D8" w:rsidP="009F6D88">
      <w:pPr>
        <w:pStyle w:val="KOT5T"/>
        <w:rPr>
          <w:rtl/>
        </w:rPr>
      </w:pPr>
      <w:r w:rsidRPr="00E510D8">
        <w:rPr>
          <w:rFonts w:hint="cs"/>
          <w:rtl/>
        </w:rPr>
        <w:t>חוסר יעילות בניהול מערך הטיאוט העירוני</w:t>
      </w:r>
    </w:p>
    <w:p w:rsidR="00E510D8" w:rsidRPr="00013692" w:rsidP="009F6D88">
      <w:pPr>
        <w:pStyle w:val="takzir-text"/>
        <w:bidi/>
        <w:rPr>
          <w:rtl/>
        </w:rPr>
      </w:pPr>
      <w:r w:rsidRPr="00013692">
        <w:rPr>
          <w:rFonts w:eastAsiaTheme="majorEastAsia" w:hint="cs"/>
          <w:sz w:val="24"/>
          <w:rtl/>
        </w:rPr>
        <w:t xml:space="preserve">במשך שנים רבות לא הצליחה העירייה לשפר את פעילות מערך הטיאוט בעיר ולמלא את חובתה על פי דין לנקות את רחובותיה כראוי, על אף כספים רבים שהשקיעה במערך זה ומחויבותה לנהוג בהם ביעילות ובחיסכון. משנת 2010 </w:t>
      </w:r>
      <w:r w:rsidRPr="00013692">
        <w:rPr>
          <w:rFonts w:eastAsiaTheme="majorEastAsia"/>
          <w:sz w:val="24"/>
          <w:rtl/>
        </w:rPr>
        <w:t>פעלה העיר</w:t>
      </w:r>
      <w:r w:rsidRPr="00013692">
        <w:rPr>
          <w:rFonts w:eastAsiaTheme="majorEastAsia" w:hint="cs"/>
          <w:sz w:val="24"/>
          <w:rtl/>
        </w:rPr>
        <w:t>י</w:t>
      </w:r>
      <w:r w:rsidRPr="00013692">
        <w:rPr>
          <w:rFonts w:eastAsiaTheme="majorEastAsia"/>
          <w:sz w:val="24"/>
          <w:rtl/>
        </w:rPr>
        <w:t xml:space="preserve">יה בניגוד להחלטתה </w:t>
      </w:r>
      <w:r w:rsidRPr="00013692">
        <w:rPr>
          <w:rFonts w:eastAsiaTheme="majorEastAsia" w:hint="cs"/>
          <w:sz w:val="24"/>
          <w:rtl/>
        </w:rPr>
        <w:t>שלה</w:t>
      </w:r>
      <w:r>
        <w:rPr>
          <w:rFonts w:eastAsiaTheme="majorEastAsia" w:hint="cs"/>
          <w:sz w:val="24"/>
          <w:rtl/>
        </w:rPr>
        <w:t xml:space="preserve"> להפריט את שירותי הטיאוט</w:t>
      </w:r>
      <w:r w:rsidRPr="00013692">
        <w:rPr>
          <w:rFonts w:eastAsiaTheme="majorEastAsia" w:hint="cs"/>
          <w:sz w:val="24"/>
          <w:rtl/>
        </w:rPr>
        <w:t xml:space="preserve">, </w:t>
      </w:r>
      <w:r w:rsidRPr="00013692">
        <w:rPr>
          <w:rFonts w:eastAsiaTheme="majorEastAsia"/>
          <w:sz w:val="24"/>
          <w:rtl/>
        </w:rPr>
        <w:t>ו</w:t>
      </w:r>
      <w:r w:rsidRPr="00013692">
        <w:rPr>
          <w:rFonts w:eastAsiaTheme="majorEastAsia" w:hint="cs"/>
          <w:sz w:val="24"/>
          <w:rtl/>
        </w:rPr>
        <w:t xml:space="preserve">מכיוון שלא הושגו הסכמות עם ועד העובדים </w:t>
      </w:r>
      <w:r w:rsidRPr="00013692">
        <w:rPr>
          <w:rFonts w:eastAsiaTheme="majorEastAsia"/>
          <w:sz w:val="24"/>
          <w:rtl/>
        </w:rPr>
        <w:t xml:space="preserve">בחרה בחלופה של הגדלת מספר עובדי הטיאוט המועסקים בתקן עירוני - חלופה שלפי עדותה שלה, יעילותה נמוכה. </w:t>
      </w:r>
      <w:r w:rsidRPr="00013692">
        <w:rPr>
          <w:rFonts w:hint="cs"/>
          <w:rtl/>
        </w:rPr>
        <w:t>ביולי 2018 הגיעו העירייה וּועד עובדי התברואה בירושלים להסכם להפרטת שירותי איסוף האשפה והטיאוט ב</w:t>
      </w:r>
      <w:r>
        <w:rPr>
          <w:rFonts w:hint="cs"/>
          <w:rtl/>
        </w:rPr>
        <w:t>שכונות הערביות ב</w:t>
      </w:r>
      <w:r w:rsidRPr="00013692">
        <w:rPr>
          <w:rFonts w:hint="cs"/>
          <w:rtl/>
        </w:rPr>
        <w:t xml:space="preserve">מזרח העיר. במסגרת זו הוחלט להעביר את העובדים ששימשו למתן שירותים אלה במזרח העיר אל מערבה. </w:t>
      </w:r>
      <w:r w:rsidRPr="00013692">
        <w:rPr>
          <w:rFonts w:eastAsiaTheme="majorEastAsia"/>
          <w:sz w:val="24"/>
          <w:rtl/>
        </w:rPr>
        <w:t>ברי כי הפרטת שירותים הכרוכים בהעסקת כוח אדם הי</w:t>
      </w:r>
      <w:r w:rsidRPr="00013692">
        <w:rPr>
          <w:rFonts w:eastAsiaTheme="majorEastAsia" w:hint="cs"/>
          <w:sz w:val="24"/>
          <w:rtl/>
        </w:rPr>
        <w:t>א</w:t>
      </w:r>
      <w:r w:rsidRPr="00013692">
        <w:rPr>
          <w:rFonts w:eastAsiaTheme="majorEastAsia"/>
          <w:sz w:val="24"/>
          <w:rtl/>
        </w:rPr>
        <w:t xml:space="preserve"> הליך מורכב ורגיש ויש חשיבות רבה בהקפדה על מימוש זכויותיהם ההסכמיות של העובדים</w:t>
      </w:r>
      <w:r w:rsidRPr="00013692">
        <w:rPr>
          <w:rFonts w:eastAsiaTheme="majorEastAsia" w:hint="cs"/>
          <w:sz w:val="24"/>
          <w:rtl/>
        </w:rPr>
        <w:t xml:space="preserve">. עם זאת, ההחלטה להותיר את מספר עובדי </w:t>
      </w:r>
      <w:r w:rsidRPr="00013692">
        <w:rPr>
          <w:rFonts w:eastAsiaTheme="majorEastAsia" w:hint="cs"/>
          <w:sz w:val="24"/>
          <w:rtl/>
        </w:rPr>
        <w:t>התברואה בתקן העירוני על כנו, על אף הפרטת השירותים בשכונות הערביות במזרח העיר מותירה חלק מהבעיה בעינה.</w:t>
      </w:r>
    </w:p>
    <w:p w:rsidR="00E510D8" w:rsidRPr="00E510D8" w:rsidP="009F6D88">
      <w:pPr>
        <w:pStyle w:val="takzir"/>
        <w:rPr>
          <w:rFonts w:ascii="Tahoma" w:hAnsi="Tahoma" w:cs="Tahoma"/>
          <w:b w:val="0"/>
          <w:bCs w:val="0"/>
          <w:noProof w:val="0"/>
          <w:sz w:val="28"/>
          <w:rtl/>
        </w:rPr>
      </w:pPr>
    </w:p>
    <w:p w:rsidR="00E510D8" w:rsidRPr="00E510D8" w:rsidP="009F6D88">
      <w:pPr>
        <w:pStyle w:val="KOT5T"/>
        <w:rPr>
          <w:rtl/>
        </w:rPr>
      </w:pPr>
      <w:r w:rsidRPr="00E510D8">
        <w:rPr>
          <w:rtl/>
        </w:rPr>
        <w:t>מפגעי גרפיטי</w:t>
      </w:r>
      <w:r w:rsidRPr="00E510D8">
        <w:rPr>
          <w:rFonts w:hint="cs"/>
          <w:rtl/>
        </w:rPr>
        <w:t xml:space="preserve"> ומודעות פירטיות</w:t>
      </w:r>
    </w:p>
    <w:p w:rsidR="00E510D8" w:rsidRPr="00013692" w:rsidP="009F6D88">
      <w:pPr>
        <w:pStyle w:val="takzir-text"/>
        <w:bidi/>
        <w:rPr>
          <w:rtl/>
        </w:rPr>
      </w:pPr>
      <w:r w:rsidRPr="00013692">
        <w:rPr>
          <w:rFonts w:hint="cs"/>
          <w:rtl/>
        </w:rPr>
        <w:t>אף על פי שריסוס סיסמאות וציור כתובות גרפיטי אסורים על פי דין, תופעה זו נפוצה ברחבי העיר, ומפגעי גרפיטי רבים נותרים על מקומם במשך זמן רב</w:t>
      </w:r>
      <w:r w:rsidRPr="00013692">
        <w:rPr>
          <w:rFonts w:eastAsiaTheme="majorEastAsia" w:hint="cs"/>
          <w:b/>
          <w:sz w:val="24"/>
          <w:rtl/>
        </w:rPr>
        <w:t xml:space="preserve"> ואינם מוּסרים על ידי העירייה. העירייה איננה יוזמת פעולות בנושא זה ורק מגיבה על פניות העולות מן השטח.</w:t>
      </w:r>
    </w:p>
    <w:p w:rsidR="00E510D8" w:rsidRPr="00013692" w:rsidP="009F6D88">
      <w:pPr>
        <w:pStyle w:val="takzir-text"/>
        <w:bidi/>
        <w:rPr>
          <w:rtl/>
        </w:rPr>
      </w:pPr>
      <w:r w:rsidRPr="00013692">
        <w:rPr>
          <w:rFonts w:hint="cs"/>
          <w:rtl/>
        </w:rPr>
        <w:t>צוות הביקורת דיווח למוקד העירוני על מפגעי גרפיטי שונים שמצא בסיורים שערך ברחבי העיר. במוקד העירוני תועדו פניותיו כאילו טופלו והוסרו המפגעים בעקבות הדיווח, אך בסיורים חוזרים ונשנים עלה כי המפגעים נותרו על מקומם.</w:t>
      </w:r>
    </w:p>
    <w:p w:rsidR="00E510D8" w:rsidRPr="00013692" w:rsidP="009F6D88">
      <w:pPr>
        <w:pStyle w:val="takzir-text"/>
        <w:bidi/>
        <w:rPr>
          <w:rtl/>
        </w:rPr>
      </w:pPr>
      <w:r w:rsidRPr="00013692">
        <w:rPr>
          <w:rFonts w:eastAsiaTheme="majorEastAsia" w:hint="cs"/>
          <w:b/>
          <w:sz w:val="24"/>
          <w:rtl/>
        </w:rPr>
        <w:t xml:space="preserve">נמצאו מקרים שבהם פעולות העירייה להסרת מפגעי הגרפיטי יצרו מפגעים חזותיים בעצמם. </w:t>
      </w:r>
    </w:p>
    <w:p w:rsidR="00E510D8" w:rsidRPr="00013692" w:rsidP="009F6D88">
      <w:pPr>
        <w:pStyle w:val="takzir-text"/>
        <w:bidi/>
        <w:rPr>
          <w:rtl/>
        </w:rPr>
      </w:pPr>
      <w:r w:rsidRPr="00013692">
        <w:rPr>
          <w:rFonts w:hint="cs"/>
          <w:rtl/>
        </w:rPr>
        <w:t xml:space="preserve">העירייה התקשרה בהסכם עם קבלן חיצוני למטרות ניקוי והסרת כתובות גרפיטי בלבד, אולם במסגרת זמן העבודה של הקבלן דרשה ממנו העירייה לבצע גם עבודות אחרות. </w:t>
      </w:r>
      <w:r w:rsidRPr="00013692">
        <w:rPr>
          <w:rFonts w:eastAsiaTheme="majorEastAsia" w:hint="cs"/>
          <w:b/>
          <w:sz w:val="24"/>
          <w:rtl/>
        </w:rPr>
        <w:t xml:space="preserve">כלומר, </w:t>
      </w:r>
      <w:r w:rsidRPr="00013692">
        <w:rPr>
          <w:rFonts w:eastAsiaTheme="majorEastAsia"/>
          <w:b/>
          <w:sz w:val="24"/>
          <w:rtl/>
        </w:rPr>
        <w:t>הקבלן משקיע</w:t>
      </w:r>
      <w:r w:rsidRPr="00013692">
        <w:rPr>
          <w:rFonts w:eastAsiaTheme="majorEastAsia" w:hint="cs"/>
          <w:b/>
          <w:sz w:val="24"/>
          <w:rtl/>
        </w:rPr>
        <w:t xml:space="preserve"> חלק מ</w:t>
      </w:r>
      <w:r w:rsidRPr="00013692">
        <w:rPr>
          <w:rFonts w:eastAsiaTheme="majorEastAsia"/>
          <w:b/>
          <w:sz w:val="24"/>
          <w:rtl/>
        </w:rPr>
        <w:t xml:space="preserve">זמנו </w:t>
      </w:r>
      <w:r w:rsidRPr="00013692">
        <w:rPr>
          <w:rFonts w:eastAsiaTheme="majorEastAsia" w:hint="eastAsia"/>
          <w:b/>
          <w:sz w:val="24"/>
          <w:rtl/>
        </w:rPr>
        <w:t>ומ</w:t>
      </w:r>
      <w:r w:rsidRPr="00013692">
        <w:rPr>
          <w:rFonts w:eastAsiaTheme="majorEastAsia" w:hint="cs"/>
          <w:b/>
          <w:sz w:val="24"/>
          <w:rtl/>
        </w:rPr>
        <w:t>מ</w:t>
      </w:r>
      <w:r w:rsidRPr="00013692">
        <w:rPr>
          <w:rFonts w:eastAsiaTheme="majorEastAsia" w:hint="eastAsia"/>
          <w:b/>
          <w:sz w:val="24"/>
          <w:rtl/>
        </w:rPr>
        <w:t>רצו</w:t>
      </w:r>
      <w:r w:rsidRPr="00013692">
        <w:rPr>
          <w:rFonts w:eastAsiaTheme="majorEastAsia"/>
          <w:b/>
          <w:sz w:val="24"/>
          <w:rtl/>
        </w:rPr>
        <w:t xml:space="preserve"> </w:t>
      </w:r>
      <w:r w:rsidRPr="00013692">
        <w:rPr>
          <w:rFonts w:eastAsiaTheme="majorEastAsia" w:hint="cs"/>
          <w:b/>
          <w:sz w:val="24"/>
          <w:rtl/>
        </w:rPr>
        <w:t>ב</w:t>
      </w:r>
      <w:r w:rsidRPr="00013692">
        <w:rPr>
          <w:rFonts w:eastAsiaTheme="majorEastAsia" w:hint="eastAsia"/>
          <w:b/>
          <w:sz w:val="24"/>
          <w:rtl/>
        </w:rPr>
        <w:t>ביצוע</w:t>
      </w:r>
      <w:r w:rsidRPr="00013692">
        <w:rPr>
          <w:rFonts w:eastAsiaTheme="majorEastAsia"/>
          <w:b/>
          <w:sz w:val="24"/>
          <w:rtl/>
        </w:rPr>
        <w:t xml:space="preserve"> </w:t>
      </w:r>
      <w:r w:rsidRPr="00013692">
        <w:rPr>
          <w:rFonts w:eastAsiaTheme="majorEastAsia" w:hint="eastAsia"/>
          <w:b/>
          <w:sz w:val="24"/>
          <w:rtl/>
        </w:rPr>
        <w:t>עבודות</w:t>
      </w:r>
      <w:r w:rsidRPr="00013692">
        <w:rPr>
          <w:rFonts w:eastAsiaTheme="majorEastAsia"/>
          <w:b/>
          <w:sz w:val="24"/>
          <w:rtl/>
        </w:rPr>
        <w:t xml:space="preserve"> </w:t>
      </w:r>
      <w:r w:rsidRPr="00013692">
        <w:rPr>
          <w:rFonts w:eastAsiaTheme="majorEastAsia" w:hint="eastAsia"/>
          <w:b/>
          <w:sz w:val="24"/>
          <w:rtl/>
        </w:rPr>
        <w:t>ש</w:t>
      </w:r>
      <w:r w:rsidRPr="00013692">
        <w:rPr>
          <w:rFonts w:eastAsiaTheme="majorEastAsia" w:hint="cs"/>
          <w:b/>
          <w:sz w:val="24"/>
          <w:rtl/>
        </w:rPr>
        <w:t xml:space="preserve">לא </w:t>
      </w:r>
      <w:r w:rsidRPr="00013692">
        <w:rPr>
          <w:rFonts w:eastAsiaTheme="majorEastAsia" w:hint="eastAsia"/>
          <w:b/>
          <w:sz w:val="24"/>
          <w:rtl/>
        </w:rPr>
        <w:t>לשמן</w:t>
      </w:r>
      <w:r w:rsidRPr="00013692">
        <w:rPr>
          <w:rFonts w:eastAsiaTheme="majorEastAsia"/>
          <w:b/>
          <w:sz w:val="24"/>
          <w:rtl/>
        </w:rPr>
        <w:t xml:space="preserve"> </w:t>
      </w:r>
      <w:r w:rsidRPr="00013692">
        <w:rPr>
          <w:rFonts w:eastAsiaTheme="majorEastAsia" w:hint="eastAsia"/>
          <w:b/>
          <w:sz w:val="24"/>
          <w:rtl/>
        </w:rPr>
        <w:t>הוא</w:t>
      </w:r>
      <w:r w:rsidRPr="00013692">
        <w:rPr>
          <w:rFonts w:eastAsiaTheme="majorEastAsia"/>
          <w:b/>
          <w:sz w:val="24"/>
          <w:rtl/>
        </w:rPr>
        <w:t xml:space="preserve"> נשכר</w:t>
      </w:r>
      <w:r w:rsidRPr="00013692">
        <w:rPr>
          <w:rFonts w:eastAsiaTheme="majorEastAsia" w:hint="cs"/>
          <w:b/>
          <w:sz w:val="24"/>
          <w:rtl/>
        </w:rPr>
        <w:t xml:space="preserve"> בעוד העבודות שאותן הוא אמור לבצע אינן מבוצעות באופן מיטבי.</w:t>
      </w:r>
    </w:p>
    <w:p w:rsidR="00E510D8" w:rsidRPr="00013692" w:rsidP="009F6D88">
      <w:pPr>
        <w:pStyle w:val="takzir-text"/>
        <w:bidi/>
        <w:rPr>
          <w:rtl/>
        </w:rPr>
      </w:pPr>
      <w:r w:rsidRPr="00013692">
        <w:rPr>
          <w:rFonts w:hint="cs"/>
          <w:b/>
          <w:rtl/>
        </w:rPr>
        <w:t>ברחבי העיר ובעיקר במרכזה נמצאו</w:t>
      </w:r>
      <w:r w:rsidRPr="00013692">
        <w:rPr>
          <w:b/>
          <w:rtl/>
        </w:rPr>
        <w:t xml:space="preserve"> מודעות שהודבקו בניגוד </w:t>
      </w:r>
      <w:r w:rsidRPr="00013692">
        <w:rPr>
          <w:rFonts w:hint="cs"/>
          <w:b/>
          <w:rtl/>
        </w:rPr>
        <w:t xml:space="preserve">לחוק עזר לירושלים (שילוט), התש"ם-1980, </w:t>
      </w:r>
      <w:r w:rsidRPr="00E510D8">
        <w:rPr>
          <w:rtl/>
        </w:rPr>
        <w:t>והעירי</w:t>
      </w:r>
      <w:r w:rsidRPr="00E510D8">
        <w:rPr>
          <w:rFonts w:hint="cs"/>
          <w:rtl/>
        </w:rPr>
        <w:t>י</w:t>
      </w:r>
      <w:r w:rsidRPr="00E510D8">
        <w:rPr>
          <w:rtl/>
        </w:rPr>
        <w:t>ה</w:t>
      </w:r>
      <w:r w:rsidRPr="00013692">
        <w:rPr>
          <w:b/>
          <w:rtl/>
        </w:rPr>
        <w:t xml:space="preserve"> לא פעלה להסיר</w:t>
      </w:r>
      <w:r w:rsidRPr="00013692">
        <w:rPr>
          <w:rFonts w:hint="cs"/>
          <w:b/>
          <w:rtl/>
        </w:rPr>
        <w:t>ן</w:t>
      </w:r>
      <w:r w:rsidRPr="00013692">
        <w:rPr>
          <w:b/>
          <w:rtl/>
        </w:rPr>
        <w:t>.</w:t>
      </w:r>
      <w:r w:rsidRPr="00013692">
        <w:rPr>
          <w:rFonts w:hint="cs"/>
          <w:rtl/>
        </w:rPr>
        <w:t xml:space="preserve"> </w:t>
      </w:r>
      <w:r w:rsidRPr="00013692">
        <w:rPr>
          <w:rFonts w:hint="cs"/>
          <w:b/>
          <w:rtl/>
        </w:rPr>
        <w:t>ריבוי מודעות פירטיות במרחב הציבורי פוגע בחזות העיר ומשווה לה מראה מוזנח, כעור ומלוכלך. מעבר לכך, נמצאו מודעות רבות המודבקות על עמודי חשמל, מפגע שעלול להוביל להתחשמלות או להתלקחות דליקות ולסכן את בטיחות התושבים. העירייה טרם מיגרה תופעה נרחבת זו ברחבי העיר.</w:t>
      </w:r>
    </w:p>
    <w:p w:rsidR="00E510D8" w:rsidRPr="00013692" w:rsidP="009F6D88">
      <w:pPr>
        <w:pStyle w:val="takzir-text"/>
        <w:bidi/>
        <w:rPr>
          <w:rtl/>
        </w:rPr>
      </w:pPr>
      <w:r w:rsidRPr="00013692">
        <w:rPr>
          <w:rtl/>
        </w:rPr>
        <w:t>הצבת לוחות מודעות ציבוריים יכולה לתת מענה לכל מי שמבקש לפרסם מודעה ועשויה לסייע לשמור על ניקיון העיר. לאגף שפ"ע אין מיפוי עדכני לפיזור לוחות המודעות שהציבה העירייה ברחבי העיר. לעירייה אין מדיניות לגבי מספר הלוחות שיש להתקין במרחב הציבורי, והצבתם מבוצעת אך ורק לפי דרישת התושבים המועברת באמצעות מנהלי הרבעים.</w:t>
      </w:r>
    </w:p>
    <w:p w:rsidR="00E510D8" w:rsidRPr="00E510D8" w:rsidP="009F6D88">
      <w:pPr>
        <w:pStyle w:val="takzir"/>
        <w:rPr>
          <w:rFonts w:ascii="Tahoma" w:hAnsi="Tahoma" w:cs="Tahoma"/>
          <w:b w:val="0"/>
          <w:bCs w:val="0"/>
          <w:noProof w:val="0"/>
          <w:sz w:val="28"/>
          <w:rtl/>
        </w:rPr>
      </w:pPr>
    </w:p>
    <w:p w:rsidR="00E510D8" w:rsidRPr="00E510D8" w:rsidP="009F6D88">
      <w:pPr>
        <w:pStyle w:val="KOT5T"/>
        <w:rPr>
          <w:rtl/>
        </w:rPr>
      </w:pPr>
      <w:r w:rsidRPr="00E510D8">
        <w:rPr>
          <w:rFonts w:hint="cs"/>
          <w:rtl/>
        </w:rPr>
        <w:t xml:space="preserve">מטרדי קופות צדקה </w:t>
      </w:r>
    </w:p>
    <w:p w:rsidR="00E510D8" w:rsidRPr="00013692" w:rsidP="009F6D88">
      <w:pPr>
        <w:pStyle w:val="takzir-text"/>
        <w:bidi/>
        <w:rPr>
          <w:rtl/>
        </w:rPr>
      </w:pPr>
      <w:r w:rsidRPr="00013692">
        <w:rPr>
          <w:rFonts w:eastAsiaTheme="majorEastAsia" w:hint="cs"/>
          <w:b/>
          <w:sz w:val="24"/>
          <w:rtl/>
        </w:rPr>
        <w:t>קו</w:t>
      </w:r>
      <w:r w:rsidRPr="00013692">
        <w:rPr>
          <w:rFonts w:eastAsiaTheme="majorEastAsia"/>
          <w:b/>
          <w:sz w:val="24"/>
          <w:rtl/>
        </w:rPr>
        <w:t xml:space="preserve">פות צדקה מוצבות </w:t>
      </w:r>
      <w:r w:rsidRPr="00013692">
        <w:rPr>
          <w:rFonts w:eastAsiaTheme="majorEastAsia" w:hint="cs"/>
          <w:b/>
          <w:sz w:val="24"/>
          <w:rtl/>
        </w:rPr>
        <w:t xml:space="preserve">במרחב הציבורי על ידי </w:t>
      </w:r>
      <w:r w:rsidRPr="00013692">
        <w:rPr>
          <w:rFonts w:eastAsiaTheme="majorEastAsia"/>
          <w:b/>
          <w:sz w:val="24"/>
          <w:rtl/>
        </w:rPr>
        <w:t xml:space="preserve">עמותות </w:t>
      </w:r>
      <w:r w:rsidRPr="00013692">
        <w:rPr>
          <w:rFonts w:eastAsiaTheme="majorEastAsia" w:hint="cs"/>
          <w:b/>
          <w:sz w:val="24"/>
          <w:rtl/>
        </w:rPr>
        <w:t xml:space="preserve">או על ידי </w:t>
      </w:r>
      <w:r w:rsidRPr="00013692">
        <w:rPr>
          <w:rFonts w:eastAsiaTheme="majorEastAsia"/>
          <w:b/>
          <w:sz w:val="24"/>
          <w:rtl/>
        </w:rPr>
        <w:t>גופי סעד למיניהם</w:t>
      </w:r>
      <w:r w:rsidRPr="00013692">
        <w:rPr>
          <w:rFonts w:eastAsiaTheme="majorEastAsia" w:hint="cs"/>
          <w:b/>
          <w:sz w:val="24"/>
          <w:rtl/>
        </w:rPr>
        <w:t>,</w:t>
      </w:r>
      <w:r w:rsidRPr="00013692">
        <w:rPr>
          <w:rFonts w:eastAsiaTheme="majorEastAsia"/>
          <w:b/>
          <w:sz w:val="24"/>
          <w:rtl/>
        </w:rPr>
        <w:t xml:space="preserve"> </w:t>
      </w:r>
      <w:r w:rsidRPr="00013692">
        <w:rPr>
          <w:rFonts w:eastAsiaTheme="majorEastAsia" w:hint="cs"/>
          <w:b/>
          <w:sz w:val="24"/>
          <w:rtl/>
        </w:rPr>
        <w:t xml:space="preserve">והן </w:t>
      </w:r>
      <w:r w:rsidRPr="00013692">
        <w:rPr>
          <w:rFonts w:eastAsiaTheme="majorEastAsia"/>
          <w:b/>
          <w:sz w:val="24"/>
          <w:rtl/>
        </w:rPr>
        <w:t>משמשות לתרומת כספים</w:t>
      </w:r>
      <w:r w:rsidRPr="00013692">
        <w:rPr>
          <w:rFonts w:eastAsiaTheme="majorEastAsia" w:hint="cs"/>
          <w:b/>
          <w:sz w:val="24"/>
          <w:rtl/>
        </w:rPr>
        <w:t xml:space="preserve"> לעמותות ולגופי הסעד</w:t>
      </w:r>
      <w:r w:rsidRPr="00013692">
        <w:rPr>
          <w:rFonts w:eastAsiaTheme="majorEastAsia"/>
          <w:b/>
          <w:sz w:val="24"/>
          <w:rtl/>
        </w:rPr>
        <w:t xml:space="preserve"> </w:t>
      </w:r>
      <w:r w:rsidRPr="00013692">
        <w:rPr>
          <w:rFonts w:eastAsiaTheme="majorEastAsia" w:hint="cs"/>
          <w:b/>
          <w:sz w:val="24"/>
          <w:rtl/>
        </w:rPr>
        <w:t xml:space="preserve">או </w:t>
      </w:r>
      <w:r w:rsidRPr="00013692">
        <w:rPr>
          <w:rFonts w:eastAsiaTheme="majorEastAsia"/>
          <w:b/>
          <w:sz w:val="24"/>
          <w:rtl/>
        </w:rPr>
        <w:t xml:space="preserve">לתרומת מצרכי מזון יבשים. </w:t>
      </w:r>
      <w:r w:rsidRPr="00013692">
        <w:rPr>
          <w:rFonts w:hint="cs"/>
          <w:rtl/>
        </w:rPr>
        <w:t xml:space="preserve">צוות הביקורת מצא </w:t>
      </w:r>
      <w:r w:rsidRPr="00013692">
        <w:rPr>
          <w:rFonts w:hint="cs"/>
          <w:sz w:val="24"/>
          <w:rtl/>
        </w:rPr>
        <w:t xml:space="preserve">עשרות קופות צדקה </w:t>
      </w:r>
      <w:r w:rsidRPr="00E510D8">
        <w:rPr>
          <w:rFonts w:hint="cs"/>
          <w:rtl/>
        </w:rPr>
        <w:t>בגדלים</w:t>
      </w:r>
      <w:r w:rsidRPr="00013692">
        <w:rPr>
          <w:rFonts w:hint="cs"/>
          <w:sz w:val="24"/>
          <w:rtl/>
        </w:rPr>
        <w:t xml:space="preserve"> שונים ברחבי העיר המהוות מטרד, בהיותן קשורות בשרשרת ברזל עבה לעמודי </w:t>
      </w:r>
      <w:r w:rsidRPr="00013692">
        <w:rPr>
          <w:rFonts w:hint="cs"/>
          <w:sz w:val="24"/>
          <w:rtl/>
        </w:rPr>
        <w:t xml:space="preserve">חשמל, או תלויות על גבי תחנות אוטובוסים, ואפילו על שלטי חוצות שהעירייה עצמה </w:t>
      </w:r>
      <w:r w:rsidRPr="00013692">
        <w:rPr>
          <w:rFonts w:hint="eastAsia"/>
          <w:sz w:val="24"/>
          <w:rtl/>
        </w:rPr>
        <w:t>מציבה</w:t>
      </w:r>
      <w:r w:rsidRPr="00013692">
        <w:rPr>
          <w:sz w:val="24"/>
          <w:rtl/>
        </w:rPr>
        <w:t>.</w:t>
      </w:r>
    </w:p>
    <w:p w:rsidR="00E510D8" w:rsidRPr="00013692" w:rsidP="009F6D88">
      <w:pPr>
        <w:pStyle w:val="takzir-text"/>
        <w:bidi/>
        <w:rPr>
          <w:rtl/>
        </w:rPr>
      </w:pPr>
      <w:r w:rsidRPr="00E510D8">
        <w:rPr>
          <w:rFonts w:hint="cs"/>
          <w:rtl/>
        </w:rPr>
        <w:t>חוק</w:t>
      </w:r>
      <w:r w:rsidRPr="00013692">
        <w:rPr>
          <w:rFonts w:eastAsiaTheme="majorEastAsia" w:hint="cs"/>
          <w:b/>
          <w:sz w:val="24"/>
          <w:rtl/>
        </w:rPr>
        <w:t xml:space="preserve"> עזר לירושלים (שמירת הסדר והניקיון), התשל"ח-1978</w:t>
      </w:r>
      <w:r>
        <w:rPr>
          <w:rFonts w:eastAsiaTheme="majorEastAsia" w:hint="cs"/>
          <w:b/>
          <w:sz w:val="24"/>
          <w:rtl/>
        </w:rPr>
        <w:t>,</w:t>
      </w:r>
      <w:r w:rsidRPr="00013692">
        <w:rPr>
          <w:rFonts w:eastAsiaTheme="majorEastAsia" w:hint="cs"/>
          <w:b/>
          <w:sz w:val="24"/>
          <w:rtl/>
        </w:rPr>
        <w:t xml:space="preserve"> קובע כי אין להניח מכשול במרחב הציבורי, אלא אם כן ניתן לכך היתר בכתב מאת ראש העירייה ובהתאם לתנאי ההיתר.</w:t>
      </w:r>
      <w:r w:rsidRPr="00013692">
        <w:rPr>
          <w:rFonts w:ascii="Arial" w:hAnsi="Arial" w:cs="Arial" w:hint="cs"/>
          <w:color w:val="000000"/>
          <w:rtl/>
        </w:rPr>
        <w:t xml:space="preserve"> </w:t>
      </w:r>
      <w:r w:rsidRPr="00013692">
        <w:rPr>
          <w:rFonts w:hint="cs"/>
          <w:rtl/>
        </w:rPr>
        <w:t xml:space="preserve">בשנת 2011 התירה העירייה באופן חד-פעמי להתקין </w:t>
      </w:r>
      <w:r w:rsidRPr="00013692">
        <w:rPr>
          <w:rtl/>
        </w:rPr>
        <w:t>224</w:t>
      </w:r>
      <w:r w:rsidRPr="00013692">
        <w:rPr>
          <w:rFonts w:hint="cs"/>
          <w:rtl/>
        </w:rPr>
        <w:t xml:space="preserve"> קופות צדקה גדולות בלבד בשכונות חרדיות. ואולם, נכון למועד סיום הביקורת העירייה מעריכה כי במרחב הציבורי בירושלים פזורות 2,000-1,500 קופות צדקה. נמצא כי במהלך חמש השנים 2018-2013 החרים אגף האכיפה והשיטור 822 קופות צדקה בלבד.</w:t>
      </w:r>
    </w:p>
    <w:p w:rsidR="00E510D8" w:rsidRPr="00E510D8" w:rsidP="009F6D88">
      <w:pPr>
        <w:pStyle w:val="takzir"/>
        <w:rPr>
          <w:rFonts w:ascii="Tahoma" w:hAnsi="Tahoma" w:cs="Tahoma"/>
          <w:b w:val="0"/>
          <w:bCs w:val="0"/>
          <w:noProof w:val="0"/>
          <w:sz w:val="28"/>
          <w:rtl/>
        </w:rPr>
      </w:pPr>
    </w:p>
    <w:p w:rsidR="00E510D8" w:rsidRPr="00E510D8" w:rsidP="009F6D88">
      <w:pPr>
        <w:pStyle w:val="KOT5T"/>
        <w:rPr>
          <w:rtl/>
        </w:rPr>
      </w:pPr>
      <w:r w:rsidRPr="00E510D8">
        <w:rPr>
          <w:rFonts w:hint="cs"/>
          <w:rtl/>
        </w:rPr>
        <w:t>פעולות אכיפה וגביית קנסות לא מספקות</w:t>
      </w:r>
    </w:p>
    <w:p w:rsidR="00E510D8" w:rsidRPr="00013692" w:rsidP="009F6D88">
      <w:pPr>
        <w:pStyle w:val="takzir-text"/>
        <w:bidi/>
        <w:rPr>
          <w:rtl/>
        </w:rPr>
      </w:pPr>
      <w:r w:rsidRPr="00013692">
        <w:rPr>
          <w:rFonts w:hint="eastAsia"/>
          <w:rtl/>
        </w:rPr>
        <w:t>פעולות</w:t>
      </w:r>
      <w:r w:rsidRPr="00013692">
        <w:rPr>
          <w:rtl/>
        </w:rPr>
        <w:t xml:space="preserve"> האכיפה שתכליתן שמירה על ניקיון המרחב הציבורי וציות </w:t>
      </w:r>
      <w:r w:rsidRPr="00013692">
        <w:rPr>
          <w:rFonts w:eastAsiaTheme="majorEastAsia"/>
          <w:b/>
          <w:sz w:val="24"/>
          <w:rtl/>
        </w:rPr>
        <w:t>לחוק שמירת הניקיון, התשמ"ד-1984</w:t>
      </w:r>
      <w:r>
        <w:rPr>
          <w:rFonts w:eastAsiaTheme="majorEastAsia" w:hint="cs"/>
          <w:b/>
          <w:sz w:val="24"/>
          <w:rtl/>
        </w:rPr>
        <w:t>,</w:t>
      </w:r>
      <w:r w:rsidRPr="00013692">
        <w:rPr>
          <w:rFonts w:eastAsiaTheme="majorEastAsia"/>
          <w:b/>
          <w:sz w:val="24"/>
          <w:rtl/>
        </w:rPr>
        <w:t xml:space="preserve"> </w:t>
      </w:r>
      <w:r w:rsidRPr="00E510D8">
        <w:rPr>
          <w:rtl/>
        </w:rPr>
        <w:t>וחוקי</w:t>
      </w:r>
      <w:r w:rsidRPr="00013692">
        <w:rPr>
          <w:rFonts w:eastAsiaTheme="majorEastAsia"/>
          <w:b/>
          <w:sz w:val="24"/>
          <w:rtl/>
        </w:rPr>
        <w:t xml:space="preserve"> העזר העירוניים </w:t>
      </w:r>
      <w:r w:rsidRPr="00013692">
        <w:rPr>
          <w:rFonts w:hint="eastAsia"/>
          <w:rtl/>
        </w:rPr>
        <w:t>הרלוונטיים</w:t>
      </w:r>
      <w:r w:rsidRPr="00013692">
        <w:rPr>
          <w:rtl/>
        </w:rPr>
        <w:t xml:space="preserve"> </w:t>
      </w:r>
      <w:r w:rsidRPr="00013692">
        <w:rPr>
          <w:rFonts w:hint="cs"/>
          <w:rtl/>
        </w:rPr>
        <w:t>הם</w:t>
      </w:r>
      <w:r w:rsidRPr="00013692">
        <w:rPr>
          <w:rtl/>
        </w:rPr>
        <w:t xml:space="preserve"> חלק מזערי </w:t>
      </w:r>
      <w:r w:rsidRPr="00013692">
        <w:rPr>
          <w:rFonts w:hint="cs"/>
          <w:rtl/>
        </w:rPr>
        <w:t xml:space="preserve">בלבד </w:t>
      </w:r>
      <w:r w:rsidRPr="00013692">
        <w:rPr>
          <w:rtl/>
        </w:rPr>
        <w:t xml:space="preserve">מתוך כלל הפעילות </w:t>
      </w:r>
      <w:r w:rsidRPr="00013692">
        <w:rPr>
          <w:rFonts w:hint="cs"/>
          <w:rtl/>
        </w:rPr>
        <w:t>ש</w:t>
      </w:r>
      <w:r w:rsidRPr="00013692">
        <w:rPr>
          <w:rtl/>
        </w:rPr>
        <w:t xml:space="preserve">מבצע אגף האכיפה. </w:t>
      </w:r>
    </w:p>
    <w:p w:rsidR="00E510D8" w:rsidRPr="00013692" w:rsidP="009F6D88">
      <w:pPr>
        <w:pStyle w:val="takzir-text"/>
        <w:bidi/>
        <w:rPr>
          <w:rtl/>
        </w:rPr>
      </w:pPr>
      <w:r w:rsidRPr="00E510D8">
        <w:rPr>
          <w:rFonts w:hint="cs"/>
          <w:rtl/>
        </w:rPr>
        <w:t>לאגף</w:t>
      </w:r>
      <w:r w:rsidRPr="00013692">
        <w:rPr>
          <w:rFonts w:hint="cs"/>
          <w:sz w:val="24"/>
          <w:rtl/>
        </w:rPr>
        <w:t xml:space="preserve"> האכיפה העירוני אין </w:t>
      </w:r>
      <w:r w:rsidRPr="00013692">
        <w:rPr>
          <w:sz w:val="24"/>
          <w:rtl/>
        </w:rPr>
        <w:t>מדיניות ומדדים ברורים לאכיפת חוק הניקיון</w:t>
      </w:r>
      <w:r w:rsidRPr="00013692">
        <w:rPr>
          <w:rFonts w:hint="cs"/>
          <w:sz w:val="24"/>
          <w:rtl/>
        </w:rPr>
        <w:t xml:space="preserve">. הוא אינו מכין </w:t>
      </w:r>
      <w:r w:rsidRPr="00013692">
        <w:rPr>
          <w:rFonts w:hint="cs"/>
          <w:sz w:val="24"/>
          <w:rtl/>
        </w:rPr>
        <w:t>תוכנית</w:t>
      </w:r>
      <w:r w:rsidRPr="00013692">
        <w:rPr>
          <w:rFonts w:hint="cs"/>
          <w:sz w:val="24"/>
          <w:rtl/>
        </w:rPr>
        <w:t xml:space="preserve"> עבודה סדורה לאכיפת החוק על מבצעי העבירות בתחומים אלה.</w:t>
      </w:r>
    </w:p>
    <w:p w:rsidR="00E510D8" w:rsidRPr="00013692" w:rsidP="009F6D88">
      <w:pPr>
        <w:pStyle w:val="takzir-text"/>
        <w:bidi/>
        <w:rPr>
          <w:rtl/>
        </w:rPr>
      </w:pPr>
      <w:r w:rsidRPr="00E510D8">
        <w:rPr>
          <w:rFonts w:hint="cs"/>
          <w:rtl/>
        </w:rPr>
        <w:t>העירייה</w:t>
      </w:r>
      <w:r w:rsidRPr="00013692">
        <w:rPr>
          <w:rFonts w:hint="cs"/>
          <w:sz w:val="24"/>
          <w:rtl/>
        </w:rPr>
        <w:t xml:space="preserve"> אינה מטילה על מבצעי העבירות במרחב </w:t>
      </w:r>
      <w:r w:rsidRPr="00013692">
        <w:rPr>
          <w:rFonts w:hint="eastAsia"/>
          <w:sz w:val="24"/>
          <w:rtl/>
        </w:rPr>
        <w:t>הציבורי</w:t>
      </w:r>
      <w:r w:rsidRPr="00013692">
        <w:rPr>
          <w:sz w:val="24"/>
          <w:rtl/>
        </w:rPr>
        <w:t xml:space="preserve"> </w:t>
      </w:r>
      <w:r w:rsidRPr="00013692">
        <w:rPr>
          <w:rFonts w:hint="eastAsia"/>
          <w:sz w:val="24"/>
          <w:rtl/>
        </w:rPr>
        <w:t>את</w:t>
      </w:r>
      <w:r w:rsidRPr="00013692">
        <w:rPr>
          <w:sz w:val="24"/>
          <w:rtl/>
        </w:rPr>
        <w:t xml:space="preserve"> </w:t>
      </w:r>
      <w:r w:rsidRPr="00013692">
        <w:rPr>
          <w:rFonts w:hint="eastAsia"/>
          <w:sz w:val="24"/>
          <w:rtl/>
        </w:rPr>
        <w:t>העלויות</w:t>
      </w:r>
      <w:r w:rsidRPr="00013692">
        <w:rPr>
          <w:sz w:val="24"/>
          <w:rtl/>
        </w:rPr>
        <w:t xml:space="preserve"> </w:t>
      </w:r>
      <w:r w:rsidRPr="00013692">
        <w:rPr>
          <w:rFonts w:hint="eastAsia"/>
          <w:sz w:val="24"/>
          <w:rtl/>
        </w:rPr>
        <w:t>הכספיות</w:t>
      </w:r>
      <w:r w:rsidRPr="00013692">
        <w:rPr>
          <w:rFonts w:hint="cs"/>
          <w:sz w:val="24"/>
          <w:rtl/>
        </w:rPr>
        <w:t xml:space="preserve">, כפי שהיא רשאית לעשות על פי דין, ומסתפקת במתן קנסות הקבועים בחוק. זאת ועוד, </w:t>
      </w:r>
      <w:r w:rsidRPr="00013692">
        <w:rPr>
          <w:sz w:val="24"/>
          <w:rtl/>
        </w:rPr>
        <w:t xml:space="preserve">אין </w:t>
      </w:r>
      <w:r w:rsidRPr="00013692">
        <w:rPr>
          <w:rFonts w:hint="cs"/>
          <w:sz w:val="24"/>
          <w:rtl/>
        </w:rPr>
        <w:t>למחלקה התפעולית שבאגף האכיפה אומדני</w:t>
      </w:r>
      <w:r w:rsidRPr="00013692">
        <w:rPr>
          <w:rFonts w:hint="eastAsia"/>
          <w:sz w:val="24"/>
          <w:rtl/>
        </w:rPr>
        <w:t>ם</w:t>
      </w:r>
      <w:r w:rsidRPr="00013692">
        <w:rPr>
          <w:rFonts w:hint="cs"/>
          <w:sz w:val="24"/>
          <w:rtl/>
        </w:rPr>
        <w:t xml:space="preserve"> ל</w:t>
      </w:r>
      <w:r w:rsidRPr="00013692">
        <w:rPr>
          <w:sz w:val="24"/>
          <w:rtl/>
        </w:rPr>
        <w:t>תמחור פעולות</w:t>
      </w:r>
      <w:r w:rsidRPr="00013692">
        <w:rPr>
          <w:rFonts w:hint="cs"/>
          <w:sz w:val="24"/>
          <w:rtl/>
        </w:rPr>
        <w:t>יה לסילוק המפגעים</w:t>
      </w:r>
      <w:r w:rsidRPr="00013692">
        <w:rPr>
          <w:sz w:val="24"/>
          <w:rtl/>
        </w:rPr>
        <w:t>.</w:t>
      </w:r>
    </w:p>
    <w:p w:rsidR="00E510D8" w:rsidRPr="00013692" w:rsidP="009F6D88">
      <w:pPr>
        <w:pStyle w:val="takzir-text"/>
        <w:bidi/>
        <w:rPr>
          <w:rtl/>
        </w:rPr>
      </w:pPr>
      <w:r w:rsidRPr="00013692">
        <w:rPr>
          <w:rFonts w:hint="eastAsia"/>
          <w:sz w:val="24"/>
          <w:rtl/>
        </w:rPr>
        <w:t>בשנים</w:t>
      </w:r>
      <w:r w:rsidRPr="00013692">
        <w:rPr>
          <w:sz w:val="24"/>
          <w:rtl/>
        </w:rPr>
        <w:t xml:space="preserve"> 2017-2016 </w:t>
      </w:r>
      <w:r w:rsidRPr="00013692">
        <w:rPr>
          <w:rFonts w:hint="eastAsia"/>
          <w:sz w:val="24"/>
          <w:rtl/>
        </w:rPr>
        <w:t>לא</w:t>
      </w:r>
      <w:r w:rsidRPr="00013692">
        <w:rPr>
          <w:sz w:val="24"/>
          <w:rtl/>
        </w:rPr>
        <w:t xml:space="preserve"> </w:t>
      </w:r>
      <w:r w:rsidRPr="00013692">
        <w:rPr>
          <w:rFonts w:hint="eastAsia"/>
          <w:sz w:val="24"/>
          <w:rtl/>
        </w:rPr>
        <w:t>עשתה</w:t>
      </w:r>
      <w:r w:rsidRPr="00013692">
        <w:rPr>
          <w:sz w:val="24"/>
          <w:rtl/>
        </w:rPr>
        <w:t xml:space="preserve"> </w:t>
      </w:r>
      <w:r w:rsidRPr="00013692">
        <w:rPr>
          <w:rFonts w:hint="eastAsia"/>
          <w:sz w:val="24"/>
          <w:rtl/>
        </w:rPr>
        <w:t>העירייה</w:t>
      </w:r>
      <w:r w:rsidRPr="00013692">
        <w:rPr>
          <w:sz w:val="24"/>
          <w:rtl/>
        </w:rPr>
        <w:t xml:space="preserve"> </w:t>
      </w:r>
      <w:r w:rsidRPr="00013692">
        <w:rPr>
          <w:rFonts w:hint="eastAsia"/>
          <w:sz w:val="24"/>
          <w:rtl/>
        </w:rPr>
        <w:t>די</w:t>
      </w:r>
      <w:r w:rsidRPr="00013692">
        <w:rPr>
          <w:sz w:val="24"/>
          <w:rtl/>
        </w:rPr>
        <w:t xml:space="preserve"> </w:t>
      </w:r>
      <w:r w:rsidRPr="00013692">
        <w:rPr>
          <w:rFonts w:hint="eastAsia"/>
          <w:sz w:val="24"/>
          <w:rtl/>
        </w:rPr>
        <w:t>כדי</w:t>
      </w:r>
      <w:r w:rsidRPr="00013692">
        <w:rPr>
          <w:sz w:val="24"/>
          <w:rtl/>
        </w:rPr>
        <w:t xml:space="preserve"> </w:t>
      </w:r>
      <w:r w:rsidRPr="00013692">
        <w:rPr>
          <w:rFonts w:hint="eastAsia"/>
          <w:sz w:val="24"/>
          <w:rtl/>
        </w:rPr>
        <w:t>לגבות</w:t>
      </w:r>
      <w:r w:rsidRPr="00013692">
        <w:rPr>
          <w:sz w:val="24"/>
          <w:rtl/>
        </w:rPr>
        <w:t xml:space="preserve"> </w:t>
      </w:r>
      <w:r w:rsidRPr="00013692">
        <w:rPr>
          <w:rFonts w:hint="eastAsia"/>
          <w:sz w:val="24"/>
          <w:rtl/>
        </w:rPr>
        <w:t>חובות</w:t>
      </w:r>
      <w:r w:rsidRPr="00013692">
        <w:rPr>
          <w:sz w:val="24"/>
          <w:rtl/>
        </w:rPr>
        <w:t xml:space="preserve"> </w:t>
      </w:r>
      <w:r w:rsidRPr="00013692">
        <w:rPr>
          <w:rFonts w:hint="eastAsia"/>
          <w:sz w:val="24"/>
          <w:rtl/>
        </w:rPr>
        <w:t>רבים</w:t>
      </w:r>
      <w:r w:rsidRPr="00013692">
        <w:rPr>
          <w:sz w:val="24"/>
          <w:rtl/>
        </w:rPr>
        <w:t xml:space="preserve"> </w:t>
      </w:r>
      <w:r w:rsidRPr="00013692">
        <w:rPr>
          <w:rFonts w:hint="eastAsia"/>
          <w:sz w:val="24"/>
          <w:rtl/>
        </w:rPr>
        <w:t>של</w:t>
      </w:r>
      <w:r w:rsidRPr="00013692">
        <w:rPr>
          <w:sz w:val="24"/>
          <w:rtl/>
        </w:rPr>
        <w:t xml:space="preserve"> </w:t>
      </w:r>
      <w:r w:rsidRPr="00013692">
        <w:rPr>
          <w:rFonts w:hint="eastAsia"/>
          <w:sz w:val="24"/>
          <w:rtl/>
        </w:rPr>
        <w:t>נאשמים</w:t>
      </w:r>
      <w:r w:rsidRPr="00013692">
        <w:rPr>
          <w:sz w:val="24"/>
          <w:rtl/>
        </w:rPr>
        <w:t xml:space="preserve"> </w:t>
      </w:r>
      <w:r w:rsidRPr="00013692">
        <w:rPr>
          <w:rFonts w:hint="eastAsia"/>
          <w:sz w:val="24"/>
          <w:rtl/>
        </w:rPr>
        <w:t>בעבירות</w:t>
      </w:r>
      <w:r w:rsidRPr="00013692">
        <w:rPr>
          <w:sz w:val="24"/>
          <w:rtl/>
        </w:rPr>
        <w:t xml:space="preserve"> </w:t>
      </w:r>
      <w:r w:rsidRPr="00013692">
        <w:rPr>
          <w:rFonts w:hint="eastAsia"/>
          <w:sz w:val="24"/>
          <w:rtl/>
        </w:rPr>
        <w:t>השלכת</w:t>
      </w:r>
      <w:r w:rsidRPr="00013692">
        <w:rPr>
          <w:sz w:val="24"/>
          <w:rtl/>
        </w:rPr>
        <w:t xml:space="preserve"> </w:t>
      </w:r>
      <w:r w:rsidRPr="00013692">
        <w:rPr>
          <w:rFonts w:hint="eastAsia"/>
          <w:sz w:val="24"/>
          <w:rtl/>
        </w:rPr>
        <w:t>פסולת</w:t>
      </w:r>
      <w:r w:rsidRPr="00013692">
        <w:rPr>
          <w:rFonts w:hint="cs"/>
          <w:sz w:val="24"/>
          <w:rtl/>
        </w:rPr>
        <w:t xml:space="preserve">. </w:t>
      </w:r>
      <w:r w:rsidRPr="00E510D8">
        <w:rPr>
          <w:rFonts w:hint="cs"/>
          <w:rtl/>
        </w:rPr>
        <w:t>עקב</w:t>
      </w:r>
      <w:r w:rsidRPr="00013692">
        <w:rPr>
          <w:rFonts w:hint="cs"/>
          <w:sz w:val="24"/>
          <w:rtl/>
        </w:rPr>
        <w:t xml:space="preserve"> כך</w:t>
      </w:r>
      <w:r w:rsidRPr="00013692">
        <w:rPr>
          <w:sz w:val="24"/>
          <w:rtl/>
        </w:rPr>
        <w:t xml:space="preserve"> </w:t>
      </w:r>
      <w:r w:rsidRPr="00013692">
        <w:rPr>
          <w:rFonts w:hint="cs"/>
          <w:sz w:val="24"/>
          <w:rtl/>
        </w:rPr>
        <w:t>נגרעו כ</w:t>
      </w:r>
      <w:r w:rsidRPr="00013692">
        <w:rPr>
          <w:sz w:val="24"/>
          <w:rtl/>
        </w:rPr>
        <w:t xml:space="preserve">-280,000 </w:t>
      </w:r>
      <w:r w:rsidRPr="00013692">
        <w:rPr>
          <w:rFonts w:hint="eastAsia"/>
          <w:sz w:val="24"/>
          <w:rtl/>
        </w:rPr>
        <w:t>ש</w:t>
      </w:r>
      <w:r w:rsidRPr="00013692">
        <w:rPr>
          <w:sz w:val="24"/>
          <w:rtl/>
        </w:rPr>
        <w:t xml:space="preserve">"ח </w:t>
      </w:r>
      <w:r w:rsidRPr="00013692">
        <w:rPr>
          <w:rFonts w:hint="eastAsia"/>
          <w:sz w:val="24"/>
          <w:rtl/>
        </w:rPr>
        <w:t>מקופתה</w:t>
      </w:r>
      <w:r w:rsidRPr="00013692">
        <w:rPr>
          <w:rFonts w:hint="cs"/>
          <w:sz w:val="24"/>
          <w:rtl/>
        </w:rPr>
        <w:t>,</w:t>
      </w:r>
      <w:r w:rsidRPr="00013692">
        <w:rPr>
          <w:sz w:val="24"/>
          <w:rtl/>
        </w:rPr>
        <w:t xml:space="preserve"> </w:t>
      </w:r>
      <w:r w:rsidRPr="00013692">
        <w:rPr>
          <w:rFonts w:hint="eastAsia"/>
          <w:sz w:val="24"/>
          <w:rtl/>
        </w:rPr>
        <w:t>ונפגעה</w:t>
      </w:r>
      <w:r w:rsidRPr="00013692">
        <w:rPr>
          <w:sz w:val="24"/>
          <w:rtl/>
        </w:rPr>
        <w:t xml:space="preserve"> </w:t>
      </w:r>
      <w:r w:rsidRPr="00013692">
        <w:rPr>
          <w:rFonts w:hint="eastAsia"/>
          <w:sz w:val="24"/>
          <w:rtl/>
        </w:rPr>
        <w:t>יכולת</w:t>
      </w:r>
      <w:r w:rsidRPr="00013692">
        <w:rPr>
          <w:sz w:val="24"/>
          <w:rtl/>
        </w:rPr>
        <w:t xml:space="preserve"> </w:t>
      </w:r>
      <w:r w:rsidRPr="00013692">
        <w:rPr>
          <w:rFonts w:hint="eastAsia"/>
          <w:sz w:val="24"/>
          <w:rtl/>
        </w:rPr>
        <w:t>ההרתעה</w:t>
      </w:r>
      <w:r w:rsidRPr="00013692">
        <w:rPr>
          <w:sz w:val="24"/>
          <w:rtl/>
        </w:rPr>
        <w:t xml:space="preserve"> </w:t>
      </w:r>
      <w:r w:rsidRPr="00013692">
        <w:rPr>
          <w:rFonts w:hint="eastAsia"/>
          <w:sz w:val="24"/>
          <w:rtl/>
        </w:rPr>
        <w:t>שלה</w:t>
      </w:r>
      <w:r w:rsidRPr="00013692">
        <w:rPr>
          <w:sz w:val="24"/>
          <w:rtl/>
        </w:rPr>
        <w:t>.</w:t>
      </w:r>
    </w:p>
    <w:p w:rsidR="00E510D8" w:rsidRPr="00E510D8" w:rsidP="009F6D88">
      <w:pPr>
        <w:pStyle w:val="takzir"/>
        <w:rPr>
          <w:rFonts w:ascii="Tahoma" w:hAnsi="Tahoma" w:cs="Tahoma"/>
          <w:b w:val="0"/>
          <w:bCs w:val="0"/>
          <w:noProof w:val="0"/>
          <w:sz w:val="28"/>
          <w:rtl/>
        </w:rPr>
      </w:pPr>
    </w:p>
    <w:p w:rsidR="00E510D8" w:rsidRPr="00E510D8" w:rsidP="009F6D88">
      <w:pPr>
        <w:pStyle w:val="KOT5T"/>
        <w:rPr>
          <w:rtl/>
        </w:rPr>
      </w:pPr>
      <w:r w:rsidRPr="00E510D8">
        <w:rPr>
          <w:rFonts w:hint="cs"/>
          <w:rtl/>
        </w:rPr>
        <w:t xml:space="preserve">מיעוט פעולות חינוכיות והסברה </w:t>
      </w:r>
      <w:r w:rsidR="00404FA1">
        <w:br/>
      </w:r>
      <w:r w:rsidRPr="00E510D8">
        <w:rPr>
          <w:rFonts w:hint="cs"/>
          <w:rtl/>
        </w:rPr>
        <w:t>בנושא ניקיון המרחב הציבורי</w:t>
      </w:r>
    </w:p>
    <w:p w:rsidR="00E510D8" w:rsidRPr="00013692" w:rsidP="009F6D88">
      <w:pPr>
        <w:pStyle w:val="takzir-text"/>
        <w:pBdr>
          <w:bottom w:val="none" w:sz="0" w:space="0" w:color="auto"/>
        </w:pBdr>
        <w:bidi/>
        <w:rPr>
          <w:rtl/>
        </w:rPr>
      </w:pPr>
      <w:r w:rsidRPr="00013692">
        <w:rPr>
          <w:rFonts w:hint="cs"/>
          <w:rtl/>
        </w:rPr>
        <w:t xml:space="preserve">חינוך והסברה לשמירה על מרחב ציבורי נקי הם אמצעים מרכזיים להשגת מטרה חשובה זו. עיריית ירושלים מקיימת פעילויות חינוכיות בנושא הניקיון בבתי הספר ובגני הילדים בעיר. ואולם נמצא כי העירייה אינה מפעילה </w:t>
      </w:r>
      <w:r w:rsidRPr="00013692">
        <w:rPr>
          <w:rFonts w:hint="cs"/>
          <w:rtl/>
        </w:rPr>
        <w:t>תוכנית</w:t>
      </w:r>
      <w:r w:rsidRPr="00013692">
        <w:rPr>
          <w:rFonts w:hint="cs"/>
          <w:rtl/>
        </w:rPr>
        <w:t xml:space="preserve"> חינוכית סדורה וכוללת לשמירה על ניקיון המרחב הציבורי, וכי שיעור זעום במיוחד של תלמידים בירושלים נחשף לתוכניות החינוכיות שמפעילה העירייה בנושא הניקיון והקיימות.</w:t>
      </w:r>
    </w:p>
    <w:p w:rsidR="00E510D8" w:rsidRPr="00013692" w:rsidP="009F6D88">
      <w:pPr>
        <w:pStyle w:val="takzir-text"/>
        <w:pBdr>
          <w:top w:val="none" w:sz="0" w:space="0" w:color="auto"/>
        </w:pBdr>
        <w:bidi/>
        <w:rPr>
          <w:rtl/>
        </w:rPr>
      </w:pPr>
      <w:r w:rsidRPr="00013692">
        <w:rPr>
          <w:rFonts w:hint="cs"/>
          <w:rtl/>
        </w:rPr>
        <w:t xml:space="preserve">נוסף על הפעילויות החינוכיות של העירייה </w:t>
      </w:r>
      <w:r>
        <w:rPr>
          <w:rFonts w:hint="cs"/>
          <w:rtl/>
        </w:rPr>
        <w:t xml:space="preserve">בקרב תלמידים בבתי הספר </w:t>
      </w:r>
      <w:r w:rsidRPr="00013692">
        <w:rPr>
          <w:rFonts w:hint="cs"/>
          <w:rtl/>
        </w:rPr>
        <w:t>היא</w:t>
      </w:r>
      <w:r w:rsidRPr="00013692">
        <w:rPr>
          <w:rtl/>
        </w:rPr>
        <w:t xml:space="preserve"> מפעילה </w:t>
      </w:r>
      <w:r w:rsidRPr="00013692">
        <w:rPr>
          <w:rtl/>
        </w:rPr>
        <w:t>ת</w:t>
      </w:r>
      <w:r w:rsidRPr="00013692">
        <w:rPr>
          <w:rFonts w:hint="cs"/>
          <w:rtl/>
        </w:rPr>
        <w:t>ו</w:t>
      </w:r>
      <w:r w:rsidRPr="00013692">
        <w:rPr>
          <w:rtl/>
        </w:rPr>
        <w:t>כניות</w:t>
      </w:r>
      <w:r w:rsidRPr="00013692">
        <w:rPr>
          <w:rtl/>
        </w:rPr>
        <w:t xml:space="preserve"> </w:t>
      </w:r>
      <w:r w:rsidRPr="00013692">
        <w:rPr>
          <w:rFonts w:hint="eastAsia"/>
          <w:rtl/>
        </w:rPr>
        <w:t>הסברה</w:t>
      </w:r>
      <w:r w:rsidRPr="00013692">
        <w:rPr>
          <w:rtl/>
        </w:rPr>
        <w:t xml:space="preserve"> בקרב </w:t>
      </w:r>
      <w:r w:rsidRPr="00013692">
        <w:rPr>
          <w:rFonts w:hint="eastAsia"/>
          <w:rtl/>
        </w:rPr>
        <w:t>כלל</w:t>
      </w:r>
      <w:r w:rsidRPr="00013692">
        <w:rPr>
          <w:rtl/>
        </w:rPr>
        <w:t xml:space="preserve"> </w:t>
      </w:r>
      <w:r w:rsidRPr="00013692">
        <w:rPr>
          <w:rFonts w:hint="eastAsia"/>
          <w:rtl/>
        </w:rPr>
        <w:t>האוכלוסייה</w:t>
      </w:r>
      <w:r w:rsidRPr="00013692">
        <w:rPr>
          <w:rFonts w:hint="cs"/>
          <w:rtl/>
        </w:rPr>
        <w:t>.</w:t>
      </w:r>
      <w:r w:rsidRPr="00013692">
        <w:rPr>
          <w:rtl/>
        </w:rPr>
        <w:t xml:space="preserve"> </w:t>
      </w:r>
      <w:r w:rsidRPr="00013692">
        <w:rPr>
          <w:rFonts w:hint="cs"/>
          <w:rtl/>
        </w:rPr>
        <w:t>ואולם</w:t>
      </w:r>
      <w:r w:rsidRPr="00013692">
        <w:rPr>
          <w:rtl/>
        </w:rPr>
        <w:t xml:space="preserve"> מדובר בת</w:t>
      </w:r>
      <w:r w:rsidRPr="00013692">
        <w:rPr>
          <w:rFonts w:hint="cs"/>
          <w:rtl/>
        </w:rPr>
        <w:t>ו</w:t>
      </w:r>
      <w:r w:rsidRPr="00013692">
        <w:rPr>
          <w:rtl/>
        </w:rPr>
        <w:t>כניות</w:t>
      </w:r>
      <w:r w:rsidRPr="00013692">
        <w:rPr>
          <w:rFonts w:hint="cs"/>
          <w:rtl/>
        </w:rPr>
        <w:t xml:space="preserve"> מעטות</w:t>
      </w:r>
      <w:r w:rsidRPr="00013692">
        <w:rPr>
          <w:rtl/>
        </w:rPr>
        <w:t xml:space="preserve"> </w:t>
      </w:r>
      <w:r w:rsidRPr="00013692">
        <w:rPr>
          <w:rFonts w:hint="cs"/>
          <w:rtl/>
        </w:rPr>
        <w:t>ה</w:t>
      </w:r>
      <w:r w:rsidRPr="00013692">
        <w:rPr>
          <w:rtl/>
        </w:rPr>
        <w:t>מיוש</w:t>
      </w:r>
      <w:r w:rsidRPr="00013692">
        <w:rPr>
          <w:rFonts w:hint="cs"/>
          <w:rtl/>
        </w:rPr>
        <w:t>מות</w:t>
      </w:r>
      <w:r w:rsidRPr="00013692">
        <w:rPr>
          <w:rtl/>
        </w:rPr>
        <w:t xml:space="preserve"> לגבי תושבים</w:t>
      </w:r>
      <w:r w:rsidRPr="00013692">
        <w:rPr>
          <w:rFonts w:hint="cs"/>
          <w:rtl/>
        </w:rPr>
        <w:t xml:space="preserve"> מעטים בלבד</w:t>
      </w:r>
      <w:r w:rsidRPr="00013692">
        <w:rPr>
          <w:rtl/>
        </w:rPr>
        <w:t>.</w:t>
      </w:r>
    </w:p>
    <w:p w:rsidR="00C65C4E" w:rsidRPr="00E510D8" w:rsidP="009F6D88">
      <w:pPr>
        <w:pStyle w:val="takzir"/>
        <w:rPr>
          <w:rFonts w:ascii="Tahoma" w:hAnsi="Tahoma" w:cs="Tahoma"/>
          <w:b w:val="0"/>
          <w:bCs w:val="0"/>
          <w:noProof w:val="0"/>
          <w:sz w:val="28"/>
          <w:rtl/>
        </w:rPr>
      </w:pPr>
    </w:p>
    <w:p w:rsidR="00384065" w:rsidRPr="00132FFC" w:rsidP="009F6D88">
      <w:pPr>
        <w:pStyle w:val="KOT4T"/>
        <w:rPr>
          <w:rtl/>
        </w:rPr>
      </w:pPr>
      <w:r w:rsidRPr="00132FFC">
        <w:rPr>
          <w:rtl/>
        </w:rPr>
        <w:t>ההמלצות העיקריות</w:t>
      </w:r>
    </w:p>
    <w:p w:rsidR="00E510D8" w:rsidRPr="00013692" w:rsidP="009F6D88">
      <w:pPr>
        <w:pStyle w:val="takzir-text"/>
        <w:bidi/>
        <w:rPr>
          <w:rtl/>
        </w:rPr>
      </w:pPr>
      <w:r w:rsidRPr="00013692">
        <w:rPr>
          <w:rFonts w:hint="eastAsia"/>
          <w:rtl/>
        </w:rPr>
        <w:t>על</w:t>
      </w:r>
      <w:r w:rsidRPr="00013692">
        <w:rPr>
          <w:rtl/>
        </w:rPr>
        <w:t xml:space="preserve"> העירייה לקבוע אמות מידה </w:t>
      </w:r>
      <w:r w:rsidRPr="00013692">
        <w:rPr>
          <w:rFonts w:hint="cs"/>
          <w:rtl/>
        </w:rPr>
        <w:t>ומדדים</w:t>
      </w:r>
      <w:r w:rsidRPr="00013692">
        <w:rPr>
          <w:rtl/>
        </w:rPr>
        <w:t xml:space="preserve"> </w:t>
      </w:r>
      <w:r w:rsidRPr="00013692">
        <w:rPr>
          <w:rFonts w:hint="cs"/>
          <w:rtl/>
        </w:rPr>
        <w:t>כמותיים ו</w:t>
      </w:r>
      <w:r w:rsidRPr="00013692">
        <w:rPr>
          <w:rtl/>
        </w:rPr>
        <w:t xml:space="preserve">שיטתיים כדי לבחון </w:t>
      </w:r>
      <w:r w:rsidRPr="00013692">
        <w:rPr>
          <w:rFonts w:hint="cs"/>
          <w:rtl/>
        </w:rPr>
        <w:t xml:space="preserve">את </w:t>
      </w:r>
      <w:r w:rsidRPr="00013692">
        <w:rPr>
          <w:rtl/>
        </w:rPr>
        <w:t>פעולותיה בתחום הניקיון.</w:t>
      </w:r>
    </w:p>
    <w:p w:rsidR="00E510D8" w:rsidRPr="00013692" w:rsidP="009F6D88">
      <w:pPr>
        <w:pStyle w:val="takzir-text"/>
        <w:bidi/>
        <w:rPr>
          <w:rtl/>
        </w:rPr>
      </w:pPr>
      <w:r w:rsidRPr="00013692">
        <w:rPr>
          <w:rtl/>
        </w:rPr>
        <w:t>על העירי</w:t>
      </w:r>
      <w:r w:rsidRPr="00013692">
        <w:rPr>
          <w:rFonts w:hint="cs"/>
          <w:rtl/>
        </w:rPr>
        <w:t>י</w:t>
      </w:r>
      <w:r w:rsidRPr="00013692">
        <w:rPr>
          <w:rtl/>
        </w:rPr>
        <w:t xml:space="preserve">ה </w:t>
      </w:r>
      <w:r>
        <w:rPr>
          <w:rFonts w:hint="cs"/>
          <w:rtl/>
        </w:rPr>
        <w:t>לבחון תיקון כולל ומעמיק ב</w:t>
      </w:r>
      <w:r w:rsidRPr="00013692">
        <w:rPr>
          <w:rFonts w:hint="cs"/>
          <w:rtl/>
        </w:rPr>
        <w:t>זמני התקן</w:t>
      </w:r>
      <w:r w:rsidRPr="00013692">
        <w:rPr>
          <w:rtl/>
        </w:rPr>
        <w:t xml:space="preserve"> </w:t>
      </w:r>
      <w:r w:rsidRPr="00013692">
        <w:rPr>
          <w:rFonts w:hint="cs"/>
          <w:rtl/>
        </w:rPr>
        <w:t xml:space="preserve">הקבועים </w:t>
      </w:r>
      <w:r w:rsidRPr="00013692">
        <w:rPr>
          <w:rtl/>
        </w:rPr>
        <w:t xml:space="preserve">לטיפול במפגעים המתוארים באמנת השירות </w:t>
      </w:r>
      <w:r w:rsidRPr="00013692">
        <w:rPr>
          <w:rFonts w:hint="cs"/>
          <w:rtl/>
        </w:rPr>
        <w:t xml:space="preserve">והמדווחים לה </w:t>
      </w:r>
      <w:r>
        <w:rPr>
          <w:rFonts w:hint="cs"/>
          <w:rtl/>
        </w:rPr>
        <w:t xml:space="preserve">גם על בסיס התקנים המקובלים בערים אחרות, </w:t>
      </w:r>
      <w:r w:rsidRPr="00013692">
        <w:rPr>
          <w:rtl/>
        </w:rPr>
        <w:t>כדי שיובילו לטיפול הולם ומהיר במפגעי התברוא</w:t>
      </w:r>
      <w:r w:rsidRPr="00013692">
        <w:rPr>
          <w:rFonts w:hint="cs"/>
          <w:rtl/>
        </w:rPr>
        <w:t>ה</w:t>
      </w:r>
      <w:r w:rsidRPr="00013692">
        <w:rPr>
          <w:rtl/>
        </w:rPr>
        <w:t xml:space="preserve"> בעיר</w:t>
      </w:r>
      <w:r>
        <w:rPr>
          <w:rFonts w:hint="cs"/>
          <w:rtl/>
        </w:rPr>
        <w:t>.</w:t>
      </w:r>
    </w:p>
    <w:p w:rsidR="00E510D8" w:rsidRPr="00013692" w:rsidP="009F6D88">
      <w:pPr>
        <w:pStyle w:val="takzir-text"/>
        <w:bidi/>
        <w:rPr>
          <w:rtl/>
        </w:rPr>
      </w:pPr>
      <w:r w:rsidRPr="00013692">
        <w:rPr>
          <w:rFonts w:hint="eastAsia"/>
          <w:rtl/>
        </w:rPr>
        <w:t>על</w:t>
      </w:r>
      <w:r w:rsidRPr="00013692">
        <w:rPr>
          <w:rtl/>
        </w:rPr>
        <w:t xml:space="preserve"> </w:t>
      </w:r>
      <w:r w:rsidRPr="00013692">
        <w:rPr>
          <w:rFonts w:hint="eastAsia"/>
          <w:rtl/>
        </w:rPr>
        <w:t>העירייה</w:t>
      </w:r>
      <w:r w:rsidRPr="00013692">
        <w:rPr>
          <w:rtl/>
        </w:rPr>
        <w:t xml:space="preserve"> לתעל את פעולותיה ו</w:t>
      </w:r>
      <w:r w:rsidRPr="00013692">
        <w:rPr>
          <w:rFonts w:hint="cs"/>
          <w:rtl/>
        </w:rPr>
        <w:t xml:space="preserve">את </w:t>
      </w:r>
      <w:r w:rsidRPr="00013692">
        <w:rPr>
          <w:rtl/>
        </w:rPr>
        <w:t xml:space="preserve">משאביה באופן </w:t>
      </w:r>
      <w:r w:rsidRPr="00013692">
        <w:rPr>
          <w:rFonts w:hint="eastAsia"/>
          <w:rtl/>
        </w:rPr>
        <w:t>שיובילו</w:t>
      </w:r>
      <w:r w:rsidRPr="00013692">
        <w:rPr>
          <w:rtl/>
        </w:rPr>
        <w:t xml:space="preserve"> </w:t>
      </w:r>
      <w:r w:rsidRPr="00013692">
        <w:rPr>
          <w:rFonts w:hint="eastAsia"/>
          <w:rtl/>
        </w:rPr>
        <w:t>למימוש</w:t>
      </w:r>
      <w:r w:rsidRPr="00013692">
        <w:rPr>
          <w:rtl/>
        </w:rPr>
        <w:t xml:space="preserve"> </w:t>
      </w:r>
      <w:r w:rsidRPr="00013692">
        <w:rPr>
          <w:rFonts w:hint="eastAsia"/>
          <w:rtl/>
        </w:rPr>
        <w:t>מדיניותה</w:t>
      </w:r>
      <w:r w:rsidRPr="00013692">
        <w:rPr>
          <w:rtl/>
        </w:rPr>
        <w:t xml:space="preserve"> </w:t>
      </w:r>
      <w:r w:rsidRPr="00013692">
        <w:rPr>
          <w:rFonts w:hint="eastAsia"/>
          <w:rtl/>
        </w:rPr>
        <w:t>המוצהרת</w:t>
      </w:r>
      <w:r w:rsidRPr="00013692">
        <w:rPr>
          <w:rtl/>
        </w:rPr>
        <w:t xml:space="preserve"> לשמירה על חזות העיר והניקיון.</w:t>
      </w:r>
    </w:p>
    <w:p w:rsidR="00E510D8" w:rsidRPr="00013692" w:rsidP="009F6D88">
      <w:pPr>
        <w:pStyle w:val="takzir-text"/>
        <w:bidi/>
        <w:rPr>
          <w:rtl/>
        </w:rPr>
      </w:pPr>
      <w:r w:rsidRPr="00E510D8">
        <w:rPr>
          <w:rFonts w:hint="cs"/>
          <w:rtl/>
        </w:rPr>
        <w:t xml:space="preserve">על העירייה </w:t>
      </w:r>
      <w:r w:rsidRPr="00E510D8">
        <w:rPr>
          <w:rtl/>
        </w:rPr>
        <w:t>לשפר</w:t>
      </w:r>
      <w:r w:rsidRPr="00E510D8">
        <w:rPr>
          <w:rFonts w:hint="cs"/>
          <w:rtl/>
        </w:rPr>
        <w:t xml:space="preserve"> את פעילות מערך הטיאוט בעיר כדי להוביל ליצירת מרחב ציבורי נקי.</w:t>
      </w:r>
    </w:p>
    <w:p w:rsidR="00E510D8" w:rsidRPr="00013692" w:rsidP="009F6D88">
      <w:pPr>
        <w:pStyle w:val="takzir-text"/>
        <w:bidi/>
        <w:rPr>
          <w:rtl/>
        </w:rPr>
      </w:pPr>
      <w:r w:rsidRPr="00E510D8">
        <w:rPr>
          <w:rtl/>
        </w:rPr>
        <w:t xml:space="preserve">על העירייה לפעול להסרת מפגעי הגרפיטי באופן שפעולת ההסרה עצמה לא </w:t>
      </w:r>
      <w:r w:rsidRPr="00E510D8">
        <w:rPr>
          <w:rFonts w:hint="cs"/>
          <w:rtl/>
        </w:rPr>
        <w:t>תיצור</w:t>
      </w:r>
      <w:r w:rsidRPr="00E510D8">
        <w:rPr>
          <w:rtl/>
        </w:rPr>
        <w:t xml:space="preserve"> מפגע חזותי.</w:t>
      </w:r>
    </w:p>
    <w:p w:rsidR="00E510D8" w:rsidRPr="00013692" w:rsidP="009F6D88">
      <w:pPr>
        <w:pStyle w:val="takzir-text"/>
        <w:bidi/>
        <w:rPr>
          <w:rtl/>
        </w:rPr>
      </w:pPr>
      <w:r w:rsidRPr="00E510D8">
        <w:rPr>
          <w:rFonts w:hint="cs"/>
          <w:rtl/>
        </w:rPr>
        <w:t>על העירייה לפעול ביתר שאת להסרת מפגעי המודעות במקומות שאינם מיועדים לכך, אשר מלבד המפגע האסתטי הכרוך בהן עלולות לפגוע באיכות חייהם של התושבים ואף לסכנם, למשל כשנתלות על עמודי חשמל.</w:t>
      </w:r>
    </w:p>
    <w:p w:rsidR="00E510D8" w:rsidRPr="00013692" w:rsidP="009F6D88">
      <w:pPr>
        <w:pStyle w:val="takzir-text"/>
        <w:bidi/>
        <w:rPr>
          <w:rtl/>
        </w:rPr>
      </w:pPr>
      <w:r w:rsidRPr="00E510D8">
        <w:rPr>
          <w:rFonts w:hint="cs"/>
          <w:rtl/>
        </w:rPr>
        <w:t xml:space="preserve">על העירייה לפעול לגיבוש </w:t>
      </w:r>
      <w:r w:rsidRPr="00E510D8">
        <w:rPr>
          <w:rFonts w:hint="cs"/>
          <w:rtl/>
        </w:rPr>
        <w:t>תוכנית</w:t>
      </w:r>
      <w:r w:rsidRPr="00E510D8">
        <w:rPr>
          <w:rFonts w:hint="cs"/>
          <w:rtl/>
        </w:rPr>
        <w:t xml:space="preserve"> מוסדרת לפריסת לוחות המודעות בעיר ולמיפוי גיאוגרפי של הלוחות הקיימים מתוך שימת דגש, בין השאר, על הביקוש להדבקת מודעות בכל אזור. הצבת לוחות כאמור תוכל לצמצם את תופעות הדבקת המודעות הפירטיות ולסייע בשמירה על חזות העיר.</w:t>
      </w:r>
    </w:p>
    <w:p w:rsidR="00E510D8" w:rsidRPr="00013692" w:rsidP="009F6D88">
      <w:pPr>
        <w:pStyle w:val="takzir-text"/>
        <w:bidi/>
        <w:rPr>
          <w:rtl/>
        </w:rPr>
      </w:pPr>
      <w:r w:rsidRPr="00E510D8">
        <w:rPr>
          <w:rtl/>
        </w:rPr>
        <w:t xml:space="preserve">על העירייה להגביר </w:t>
      </w:r>
      <w:r w:rsidRPr="00E510D8">
        <w:rPr>
          <w:rFonts w:hint="cs"/>
          <w:rtl/>
        </w:rPr>
        <w:t xml:space="preserve">את </w:t>
      </w:r>
      <w:r w:rsidRPr="00E510D8">
        <w:rPr>
          <w:rtl/>
        </w:rPr>
        <w:t>פעולותיה להחרמת קופות צדקה המונחות במרחב הציבורי</w:t>
      </w:r>
      <w:r w:rsidRPr="00E510D8">
        <w:rPr>
          <w:rFonts w:hint="cs"/>
          <w:rtl/>
        </w:rPr>
        <w:t>,</w:t>
      </w:r>
      <w:r w:rsidRPr="00E510D8">
        <w:rPr>
          <w:rtl/>
        </w:rPr>
        <w:t xml:space="preserve"> ולכל הפחות להקפיד לעמוד ביעדים שהציבה לעצמה </w:t>
      </w:r>
      <w:r w:rsidRPr="00E510D8">
        <w:rPr>
          <w:rFonts w:hint="cs"/>
          <w:rtl/>
        </w:rPr>
        <w:t>במטרה</w:t>
      </w:r>
      <w:r w:rsidRPr="00E510D8">
        <w:rPr>
          <w:rtl/>
        </w:rPr>
        <w:t xml:space="preserve"> לשרש תופעה זו.</w:t>
      </w:r>
      <w:r w:rsidRPr="00013692">
        <w:rPr>
          <w:rFonts w:hint="eastAsia"/>
          <w:rtl/>
        </w:rPr>
        <w:t xml:space="preserve"> </w:t>
      </w:r>
      <w:r w:rsidRPr="00013692">
        <w:rPr>
          <w:rFonts w:hint="cs"/>
          <w:rtl/>
        </w:rPr>
        <w:t xml:space="preserve">בנוסף, </w:t>
      </w:r>
      <w:r w:rsidRPr="00013692">
        <w:rPr>
          <w:rFonts w:hint="eastAsia"/>
          <w:rtl/>
        </w:rPr>
        <w:t>על</w:t>
      </w:r>
      <w:r w:rsidRPr="00013692">
        <w:rPr>
          <w:rtl/>
        </w:rPr>
        <w:t xml:space="preserve"> העירי</w:t>
      </w:r>
      <w:r w:rsidRPr="00013692">
        <w:rPr>
          <w:rFonts w:hint="cs"/>
          <w:rtl/>
        </w:rPr>
        <w:t>י</w:t>
      </w:r>
      <w:r w:rsidRPr="00013692">
        <w:rPr>
          <w:rtl/>
        </w:rPr>
        <w:t xml:space="preserve">ה </w:t>
      </w:r>
      <w:r w:rsidRPr="00013692">
        <w:rPr>
          <w:rFonts w:hint="eastAsia"/>
          <w:rtl/>
        </w:rPr>
        <w:t>להכין</w:t>
      </w:r>
      <w:r w:rsidRPr="00013692">
        <w:rPr>
          <w:rtl/>
        </w:rPr>
        <w:t xml:space="preserve"> </w:t>
      </w:r>
      <w:r w:rsidRPr="00013692">
        <w:rPr>
          <w:rtl/>
        </w:rPr>
        <w:t>תוכנית</w:t>
      </w:r>
      <w:r w:rsidRPr="00013692">
        <w:rPr>
          <w:rtl/>
        </w:rPr>
        <w:t xml:space="preserve"> </w:t>
      </w:r>
      <w:r w:rsidRPr="00013692">
        <w:rPr>
          <w:rFonts w:hint="eastAsia"/>
          <w:rtl/>
        </w:rPr>
        <w:t>עבודה</w:t>
      </w:r>
      <w:r w:rsidRPr="00013692">
        <w:rPr>
          <w:rtl/>
        </w:rPr>
        <w:t xml:space="preserve"> </w:t>
      </w:r>
      <w:r w:rsidRPr="00013692">
        <w:rPr>
          <w:rFonts w:hint="eastAsia"/>
          <w:rtl/>
        </w:rPr>
        <w:t>מסודרת</w:t>
      </w:r>
      <w:r w:rsidRPr="00013692">
        <w:rPr>
          <w:rtl/>
        </w:rPr>
        <w:t xml:space="preserve">, שיטתית ומבוקרת </w:t>
      </w:r>
      <w:r w:rsidRPr="00013692">
        <w:rPr>
          <w:rFonts w:hint="eastAsia"/>
          <w:rtl/>
        </w:rPr>
        <w:t>לאיתור</w:t>
      </w:r>
      <w:r w:rsidRPr="00013692">
        <w:rPr>
          <w:rtl/>
        </w:rPr>
        <w:t xml:space="preserve"> קופות הצדקה </w:t>
      </w:r>
      <w:r w:rsidRPr="00013692">
        <w:rPr>
          <w:rFonts w:hint="cs"/>
          <w:rtl/>
        </w:rPr>
        <w:t xml:space="preserve">הפזורות במרחב הציבורי </w:t>
      </w:r>
      <w:r w:rsidRPr="00013692">
        <w:rPr>
          <w:rFonts w:hint="eastAsia"/>
          <w:rtl/>
        </w:rPr>
        <w:t>במטרה</w:t>
      </w:r>
      <w:r w:rsidRPr="00013692">
        <w:rPr>
          <w:rtl/>
        </w:rPr>
        <w:t xml:space="preserve"> להסיר </w:t>
      </w:r>
      <w:r w:rsidRPr="00013692">
        <w:rPr>
          <w:rFonts w:hint="eastAsia"/>
          <w:rtl/>
        </w:rPr>
        <w:t>ולמגר</w:t>
      </w:r>
      <w:r w:rsidRPr="00013692">
        <w:rPr>
          <w:rtl/>
        </w:rPr>
        <w:t xml:space="preserve"> </w:t>
      </w:r>
      <w:r w:rsidRPr="00013692">
        <w:rPr>
          <w:rFonts w:hint="eastAsia"/>
          <w:rtl/>
        </w:rPr>
        <w:t>את</w:t>
      </w:r>
      <w:r w:rsidRPr="00013692">
        <w:rPr>
          <w:rtl/>
        </w:rPr>
        <w:t xml:space="preserve"> המפגע החזותי </w:t>
      </w:r>
      <w:r w:rsidRPr="00013692">
        <w:rPr>
          <w:rFonts w:hint="cs"/>
          <w:rtl/>
        </w:rPr>
        <w:t xml:space="preserve">אשר נגרם בעטיין </w:t>
      </w:r>
      <w:r w:rsidRPr="00013692">
        <w:rPr>
          <w:rFonts w:hint="eastAsia"/>
          <w:rtl/>
        </w:rPr>
        <w:t>ולפרסם</w:t>
      </w:r>
      <w:r w:rsidRPr="00013692">
        <w:rPr>
          <w:rtl/>
        </w:rPr>
        <w:t xml:space="preserve"> </w:t>
      </w:r>
      <w:r w:rsidRPr="00013692">
        <w:rPr>
          <w:rFonts w:hint="eastAsia"/>
          <w:rtl/>
        </w:rPr>
        <w:t>בקרב</w:t>
      </w:r>
      <w:r w:rsidRPr="00013692">
        <w:rPr>
          <w:rtl/>
        </w:rPr>
        <w:t xml:space="preserve"> </w:t>
      </w:r>
      <w:r w:rsidRPr="00013692">
        <w:rPr>
          <w:rFonts w:hint="eastAsia"/>
          <w:rtl/>
        </w:rPr>
        <w:t>המגזר</w:t>
      </w:r>
      <w:r w:rsidRPr="00013692">
        <w:rPr>
          <w:rtl/>
        </w:rPr>
        <w:t xml:space="preserve"> </w:t>
      </w:r>
      <w:r w:rsidRPr="00013692">
        <w:rPr>
          <w:rFonts w:hint="eastAsia"/>
          <w:rtl/>
        </w:rPr>
        <w:t>החרדי</w:t>
      </w:r>
      <w:r w:rsidRPr="00013692">
        <w:rPr>
          <w:rtl/>
        </w:rPr>
        <w:t xml:space="preserve"> </w:t>
      </w:r>
      <w:r w:rsidRPr="00013692">
        <w:rPr>
          <w:rFonts w:hint="eastAsia"/>
          <w:rtl/>
        </w:rPr>
        <w:t>את</w:t>
      </w:r>
      <w:r w:rsidRPr="00013692">
        <w:rPr>
          <w:rtl/>
        </w:rPr>
        <w:t xml:space="preserve"> </w:t>
      </w:r>
      <w:r w:rsidRPr="00013692">
        <w:rPr>
          <w:rFonts w:hint="eastAsia"/>
          <w:rtl/>
        </w:rPr>
        <w:t>האיסור</w:t>
      </w:r>
      <w:r w:rsidRPr="00013692">
        <w:rPr>
          <w:rtl/>
        </w:rPr>
        <w:t xml:space="preserve"> </w:t>
      </w:r>
      <w:r w:rsidRPr="00013692">
        <w:rPr>
          <w:rFonts w:hint="eastAsia"/>
          <w:rtl/>
        </w:rPr>
        <w:t>להציב</w:t>
      </w:r>
      <w:r w:rsidRPr="00013692">
        <w:rPr>
          <w:rtl/>
        </w:rPr>
        <w:t xml:space="preserve"> </w:t>
      </w:r>
      <w:r w:rsidRPr="00013692">
        <w:rPr>
          <w:rFonts w:hint="eastAsia"/>
          <w:rtl/>
        </w:rPr>
        <w:t>קופות</w:t>
      </w:r>
      <w:r w:rsidRPr="00013692">
        <w:rPr>
          <w:rtl/>
        </w:rPr>
        <w:t>.</w:t>
      </w:r>
    </w:p>
    <w:p w:rsidR="00E510D8" w:rsidRPr="00013692" w:rsidP="009F6D88">
      <w:pPr>
        <w:pStyle w:val="takzir-text"/>
        <w:bidi/>
        <w:rPr>
          <w:rtl/>
        </w:rPr>
      </w:pPr>
      <w:r w:rsidRPr="00013692">
        <w:rPr>
          <w:rFonts w:hint="cs"/>
          <w:rtl/>
        </w:rPr>
        <w:t>על העירייה לנצל את סמכותה שבדין ולאכוף את דיני שמירת הניקיון בתחומה, לרבות הטלת קנסות וגבייתם.</w:t>
      </w:r>
    </w:p>
    <w:p w:rsidR="00E510D8" w:rsidRPr="00013692" w:rsidP="009F6D88">
      <w:pPr>
        <w:pStyle w:val="takzir-text"/>
        <w:bidi/>
        <w:rPr>
          <w:rtl/>
        </w:rPr>
      </w:pPr>
      <w:r w:rsidRPr="00E510D8">
        <w:rPr>
          <w:rFonts w:hint="eastAsia"/>
          <w:rtl/>
        </w:rPr>
        <w:t>על</w:t>
      </w:r>
      <w:r w:rsidRPr="00E510D8">
        <w:rPr>
          <w:rtl/>
        </w:rPr>
        <w:t xml:space="preserve"> העירי</w:t>
      </w:r>
      <w:r w:rsidRPr="00E510D8">
        <w:rPr>
          <w:rFonts w:hint="cs"/>
          <w:rtl/>
        </w:rPr>
        <w:t>י</w:t>
      </w:r>
      <w:r w:rsidRPr="00E510D8">
        <w:rPr>
          <w:rtl/>
        </w:rPr>
        <w:t xml:space="preserve">ה לקיים מערך הסברה </w:t>
      </w:r>
      <w:r w:rsidRPr="00E510D8">
        <w:rPr>
          <w:rFonts w:hint="cs"/>
          <w:rtl/>
        </w:rPr>
        <w:t>נ</w:t>
      </w:r>
      <w:r w:rsidRPr="00E510D8">
        <w:rPr>
          <w:rtl/>
        </w:rPr>
        <w:t xml:space="preserve">רחב </w:t>
      </w:r>
      <w:r w:rsidRPr="00E510D8">
        <w:rPr>
          <w:rFonts w:hint="eastAsia"/>
          <w:rtl/>
        </w:rPr>
        <w:t>וקבוע</w:t>
      </w:r>
      <w:r w:rsidRPr="00E510D8">
        <w:rPr>
          <w:rtl/>
        </w:rPr>
        <w:t xml:space="preserve"> לכלל האוכלוס</w:t>
      </w:r>
      <w:r w:rsidRPr="00E510D8">
        <w:rPr>
          <w:rFonts w:hint="eastAsia"/>
          <w:rtl/>
        </w:rPr>
        <w:t>ייה</w:t>
      </w:r>
      <w:r w:rsidRPr="00E510D8">
        <w:rPr>
          <w:rtl/>
        </w:rPr>
        <w:t xml:space="preserve"> </w:t>
      </w:r>
      <w:r w:rsidRPr="00E510D8">
        <w:rPr>
          <w:rFonts w:hint="cs"/>
          <w:rtl/>
        </w:rPr>
        <w:t xml:space="preserve">במטרה </w:t>
      </w:r>
      <w:r w:rsidRPr="00E510D8">
        <w:rPr>
          <w:rFonts w:hint="eastAsia"/>
          <w:rtl/>
        </w:rPr>
        <w:t>להוביל</w:t>
      </w:r>
      <w:r w:rsidRPr="00E510D8">
        <w:rPr>
          <w:rtl/>
        </w:rPr>
        <w:t xml:space="preserve"> </w:t>
      </w:r>
      <w:r w:rsidRPr="00E510D8">
        <w:rPr>
          <w:rFonts w:hint="eastAsia"/>
          <w:rtl/>
        </w:rPr>
        <w:t>לשינוי</w:t>
      </w:r>
      <w:r w:rsidRPr="00E510D8">
        <w:rPr>
          <w:rtl/>
        </w:rPr>
        <w:t xml:space="preserve"> התנהגות</w:t>
      </w:r>
      <w:r w:rsidRPr="00E510D8">
        <w:rPr>
          <w:rFonts w:hint="cs"/>
          <w:rtl/>
        </w:rPr>
        <w:t xml:space="preserve"> בקרב</w:t>
      </w:r>
      <w:r w:rsidRPr="00E510D8">
        <w:rPr>
          <w:rtl/>
        </w:rPr>
        <w:t xml:space="preserve"> הציבור </w:t>
      </w:r>
      <w:r w:rsidRPr="00E510D8">
        <w:rPr>
          <w:rFonts w:hint="eastAsia"/>
          <w:rtl/>
        </w:rPr>
        <w:t>וליצ</w:t>
      </w:r>
      <w:r w:rsidRPr="00E510D8">
        <w:rPr>
          <w:rFonts w:hint="cs"/>
          <w:rtl/>
        </w:rPr>
        <w:t>ור</w:t>
      </w:r>
      <w:r w:rsidRPr="00E510D8">
        <w:rPr>
          <w:rtl/>
        </w:rPr>
        <w:t xml:space="preserve"> </w:t>
      </w:r>
      <w:r w:rsidRPr="00E510D8">
        <w:rPr>
          <w:rFonts w:hint="eastAsia"/>
          <w:rtl/>
        </w:rPr>
        <w:t>סביבה</w:t>
      </w:r>
      <w:r w:rsidRPr="00E510D8">
        <w:rPr>
          <w:rtl/>
        </w:rPr>
        <w:t xml:space="preserve"> </w:t>
      </w:r>
      <w:r w:rsidRPr="00E510D8">
        <w:rPr>
          <w:rFonts w:hint="eastAsia"/>
          <w:rtl/>
        </w:rPr>
        <w:t>נקי</w:t>
      </w:r>
      <w:r w:rsidRPr="00E510D8">
        <w:rPr>
          <w:rFonts w:hint="cs"/>
          <w:rtl/>
        </w:rPr>
        <w:t>י</w:t>
      </w:r>
      <w:r w:rsidRPr="00E510D8">
        <w:rPr>
          <w:rFonts w:hint="eastAsia"/>
          <w:rtl/>
        </w:rPr>
        <w:t>ה</w:t>
      </w:r>
      <w:r w:rsidRPr="00E510D8">
        <w:rPr>
          <w:rtl/>
        </w:rPr>
        <w:t xml:space="preserve"> </w:t>
      </w:r>
      <w:r w:rsidRPr="00E510D8">
        <w:rPr>
          <w:rFonts w:hint="eastAsia"/>
          <w:rtl/>
        </w:rPr>
        <w:t>ומטופחת</w:t>
      </w:r>
      <w:r w:rsidRPr="00E510D8">
        <w:rPr>
          <w:rtl/>
        </w:rPr>
        <w:t xml:space="preserve">. </w:t>
      </w:r>
      <w:r w:rsidRPr="00013692">
        <w:rPr>
          <w:rFonts w:hint="cs"/>
          <w:rtl/>
        </w:rPr>
        <w:t xml:space="preserve">בנוסף, על העירייה לשקול לחשוף תלמידים רבים יותר לפעילויות חינוכיות בנושא </w:t>
      </w:r>
      <w:r w:rsidRPr="00013692">
        <w:rPr>
          <w:rFonts w:hint="cs"/>
          <w:rtl/>
        </w:rPr>
        <w:t>שמירה על עיר נקייה ומטופחת, ואף לשקול להפוך אותן לחלק בלתי נפרד מתוכני הלימוד המוענקים לכלל ילדי העיר בשלבי החינוך השונים.</w:t>
      </w:r>
    </w:p>
    <w:p w:rsidR="00A90478" w:rsidRPr="00492C38" w:rsidP="009F6D88">
      <w:pPr>
        <w:pStyle w:val="takzir"/>
        <w:rPr>
          <w:rFonts w:ascii="Tahoma" w:hAnsi="Tahoma" w:cs="Tahoma"/>
          <w:noProof w:val="0"/>
          <w:sz w:val="28"/>
          <w:rtl/>
        </w:rPr>
      </w:pPr>
    </w:p>
    <w:p w:rsidR="00384065" w:rsidRPr="00132FFC" w:rsidP="009F6D88">
      <w:pPr>
        <w:pStyle w:val="KOT4S"/>
        <w:rPr>
          <w:rtl/>
        </w:rPr>
      </w:pPr>
      <w:r w:rsidRPr="00132FFC">
        <w:rPr>
          <w:rtl/>
        </w:rPr>
        <w:t>סיכום</w:t>
      </w:r>
    </w:p>
    <w:p w:rsidR="00E510D8" w:rsidRPr="00F258EA" w:rsidP="009F6D88">
      <w:pPr>
        <w:pStyle w:val="takzir-text"/>
        <w:bidi/>
        <w:rPr>
          <w:rtl/>
        </w:rPr>
      </w:pPr>
      <w:r w:rsidRPr="00F258EA">
        <w:rPr>
          <w:rFonts w:hint="cs"/>
          <w:rtl/>
        </w:rPr>
        <w:t xml:space="preserve">לחזות פניה של ירושלים, בירת ישראל, שעיני רבים נשואות אליה ובשעריה באים המוני אנשים מכל הזרמים, העדות והדתות, יש חשיבות רבה. ירושלים היא הגדולה בערי ישראל, וכל אדם המתגורר בה זכאי לחיים בסביבה נקייה, דבר הנגזר מזכותו לכבוד. הביקורת העלתה כי עיריית ירושלים רחוקה עד מאוד מלמלא את מדיניותה המוצהרת, ולפיה </w:t>
      </w:r>
      <w:r w:rsidRPr="00F258EA">
        <w:rPr>
          <w:rFonts w:hint="eastAsia"/>
          <w:rtl/>
        </w:rPr>
        <w:t>ירושלים</w:t>
      </w:r>
      <w:r w:rsidRPr="00F258EA">
        <w:rPr>
          <w:rFonts w:hint="cs"/>
          <w:rtl/>
        </w:rPr>
        <w:t>,</w:t>
      </w:r>
      <w:r w:rsidRPr="00F258EA">
        <w:rPr>
          <w:rtl/>
        </w:rPr>
        <w:t xml:space="preserve"> בירת ישראל, תהיה עיר נקייה ומטופחת</w:t>
      </w:r>
      <w:r w:rsidRPr="00F258EA">
        <w:rPr>
          <w:rFonts w:hint="cs"/>
          <w:rtl/>
        </w:rPr>
        <w:t xml:space="preserve">. </w:t>
      </w:r>
      <w:r w:rsidRPr="00F258EA">
        <w:rPr>
          <w:rFonts w:hint="eastAsia"/>
          <w:rtl/>
        </w:rPr>
        <w:t>רחובותיה</w:t>
      </w:r>
      <w:r w:rsidRPr="00F258EA">
        <w:rPr>
          <w:rtl/>
        </w:rPr>
        <w:t xml:space="preserve"> </w:t>
      </w:r>
      <w:r w:rsidRPr="00F258EA">
        <w:rPr>
          <w:rFonts w:hint="eastAsia"/>
          <w:rtl/>
        </w:rPr>
        <w:t>מלוכלכים</w:t>
      </w:r>
      <w:r w:rsidRPr="00F258EA">
        <w:rPr>
          <w:rtl/>
        </w:rPr>
        <w:t xml:space="preserve">, </w:t>
      </w:r>
      <w:r w:rsidRPr="00F258EA">
        <w:rPr>
          <w:rFonts w:hint="eastAsia"/>
          <w:rtl/>
        </w:rPr>
        <w:t>הן</w:t>
      </w:r>
      <w:r w:rsidRPr="00F258EA">
        <w:rPr>
          <w:rtl/>
        </w:rPr>
        <w:t xml:space="preserve"> </w:t>
      </w:r>
      <w:r w:rsidRPr="00F258EA">
        <w:rPr>
          <w:rFonts w:hint="eastAsia"/>
          <w:rtl/>
        </w:rPr>
        <w:t>בעיני</w:t>
      </w:r>
      <w:r w:rsidRPr="00F258EA">
        <w:rPr>
          <w:rtl/>
        </w:rPr>
        <w:t xml:space="preserve"> </w:t>
      </w:r>
      <w:r w:rsidRPr="00F258EA">
        <w:rPr>
          <w:rFonts w:hint="eastAsia"/>
          <w:rtl/>
        </w:rPr>
        <w:t>תושביה</w:t>
      </w:r>
      <w:r w:rsidRPr="00F258EA">
        <w:rPr>
          <w:rFonts w:hint="cs"/>
          <w:rtl/>
        </w:rPr>
        <w:t xml:space="preserve"> </w:t>
      </w:r>
      <w:r w:rsidRPr="00F258EA">
        <w:rPr>
          <w:rtl/>
        </w:rPr>
        <w:t xml:space="preserve">והן על פי נתונים </w:t>
      </w:r>
      <w:r w:rsidRPr="00F258EA">
        <w:rPr>
          <w:rFonts w:hint="eastAsia"/>
          <w:rtl/>
        </w:rPr>
        <w:t>משווים</w:t>
      </w:r>
      <w:r w:rsidRPr="00F258EA">
        <w:rPr>
          <w:rtl/>
        </w:rPr>
        <w:t xml:space="preserve"> </w:t>
      </w:r>
      <w:r w:rsidRPr="00F258EA">
        <w:rPr>
          <w:rFonts w:hint="eastAsia"/>
          <w:rtl/>
        </w:rPr>
        <w:t>של</w:t>
      </w:r>
      <w:r w:rsidRPr="00F258EA">
        <w:rPr>
          <w:rtl/>
        </w:rPr>
        <w:t xml:space="preserve"> </w:t>
      </w:r>
      <w:r w:rsidRPr="00F258EA">
        <w:rPr>
          <w:rFonts w:hint="eastAsia"/>
          <w:rtl/>
        </w:rPr>
        <w:t>ניטור</w:t>
      </w:r>
      <w:r w:rsidRPr="00F258EA">
        <w:rPr>
          <w:rtl/>
        </w:rPr>
        <w:t xml:space="preserve"> </w:t>
      </w:r>
      <w:r w:rsidRPr="00F258EA">
        <w:rPr>
          <w:rFonts w:hint="eastAsia"/>
          <w:rtl/>
        </w:rPr>
        <w:t>פרטי</w:t>
      </w:r>
      <w:r w:rsidRPr="00F258EA">
        <w:rPr>
          <w:rtl/>
        </w:rPr>
        <w:t xml:space="preserve"> </w:t>
      </w:r>
      <w:r w:rsidRPr="00F258EA">
        <w:rPr>
          <w:rFonts w:hint="eastAsia"/>
          <w:rtl/>
        </w:rPr>
        <w:t>אשפה</w:t>
      </w:r>
      <w:r w:rsidRPr="00F258EA">
        <w:rPr>
          <w:rtl/>
        </w:rPr>
        <w:t xml:space="preserve"> ו</w:t>
      </w:r>
      <w:r w:rsidRPr="00F258EA">
        <w:rPr>
          <w:rFonts w:hint="eastAsia"/>
          <w:rtl/>
        </w:rPr>
        <w:t>של</w:t>
      </w:r>
      <w:r w:rsidRPr="00F258EA">
        <w:rPr>
          <w:rtl/>
        </w:rPr>
        <w:t xml:space="preserve"> משקל </w:t>
      </w:r>
      <w:r w:rsidRPr="00F258EA">
        <w:rPr>
          <w:rFonts w:hint="eastAsia"/>
          <w:rtl/>
        </w:rPr>
        <w:t>האשפה</w:t>
      </w:r>
      <w:r w:rsidRPr="00F258EA">
        <w:rPr>
          <w:rtl/>
        </w:rPr>
        <w:t xml:space="preserve"> </w:t>
      </w:r>
      <w:r w:rsidRPr="00F258EA">
        <w:rPr>
          <w:rFonts w:hint="cs"/>
          <w:rtl/>
        </w:rPr>
        <w:t>שמפנה העירייה</w:t>
      </w:r>
      <w:r w:rsidRPr="00F258EA">
        <w:rPr>
          <w:rtl/>
        </w:rPr>
        <w:t>.</w:t>
      </w:r>
      <w:r w:rsidRPr="00F258EA">
        <w:rPr>
          <w:rFonts w:hint="cs"/>
          <w:rtl/>
        </w:rPr>
        <w:t xml:space="preserve"> </w:t>
      </w:r>
    </w:p>
    <w:p w:rsidR="00E510D8" w:rsidRPr="00F258EA" w:rsidP="009F6D88">
      <w:pPr>
        <w:pStyle w:val="takzir-text"/>
        <w:bidi/>
        <w:rPr>
          <w:rtl/>
        </w:rPr>
      </w:pPr>
      <w:r w:rsidRPr="00F258EA">
        <w:rPr>
          <w:rFonts w:hint="eastAsia"/>
          <w:rtl/>
        </w:rPr>
        <w:t>נמצא</w:t>
      </w:r>
      <w:r w:rsidRPr="00F258EA">
        <w:rPr>
          <w:rtl/>
        </w:rPr>
        <w:t xml:space="preserve"> כי </w:t>
      </w:r>
      <w:r w:rsidRPr="00F258EA">
        <w:rPr>
          <w:rFonts w:hint="cs"/>
          <w:rtl/>
        </w:rPr>
        <w:t xml:space="preserve">אף </w:t>
      </w:r>
      <w:r w:rsidRPr="00F258EA">
        <w:rPr>
          <w:rFonts w:hint="eastAsia"/>
          <w:rtl/>
        </w:rPr>
        <w:t>על</w:t>
      </w:r>
      <w:r w:rsidRPr="00F258EA">
        <w:rPr>
          <w:rtl/>
        </w:rPr>
        <w:t xml:space="preserve"> </w:t>
      </w:r>
      <w:r w:rsidRPr="00F258EA">
        <w:rPr>
          <w:rFonts w:hint="cs"/>
          <w:rtl/>
        </w:rPr>
        <w:t>פי</w:t>
      </w:r>
      <w:r w:rsidRPr="00F258EA">
        <w:rPr>
          <w:rtl/>
        </w:rPr>
        <w:t xml:space="preserve"> שעיריית ירושלים משקיעה מאות מיליוני ש"ח </w:t>
      </w:r>
      <w:r w:rsidRPr="00F258EA">
        <w:rPr>
          <w:rFonts w:hint="cs"/>
          <w:rtl/>
        </w:rPr>
        <w:t>כדי לקיים</w:t>
      </w:r>
      <w:r w:rsidRPr="00F258EA">
        <w:rPr>
          <w:rtl/>
        </w:rPr>
        <w:t xml:space="preserve"> שירותי ניקיון ותברואה נאותים, </w:t>
      </w:r>
      <w:r w:rsidRPr="00F258EA">
        <w:rPr>
          <w:rFonts w:hint="cs"/>
          <w:rtl/>
        </w:rPr>
        <w:t xml:space="preserve">על פי </w:t>
      </w:r>
      <w:r w:rsidRPr="00F258EA">
        <w:rPr>
          <w:rtl/>
        </w:rPr>
        <w:t>מחויבת</w:t>
      </w:r>
      <w:r w:rsidRPr="00F258EA">
        <w:rPr>
          <w:rFonts w:hint="cs"/>
          <w:rtl/>
        </w:rPr>
        <w:t>ה</w:t>
      </w:r>
      <w:r w:rsidRPr="00F258EA">
        <w:rPr>
          <w:rtl/>
        </w:rPr>
        <w:t xml:space="preserve"> לספק לתושביה</w:t>
      </w:r>
      <w:r w:rsidRPr="00F258EA">
        <w:rPr>
          <w:rFonts w:hint="cs"/>
          <w:rtl/>
        </w:rPr>
        <w:t xml:space="preserve"> שירותים כאלה,</w:t>
      </w:r>
      <w:r w:rsidRPr="00F258EA">
        <w:rPr>
          <w:rtl/>
        </w:rPr>
        <w:t xml:space="preserve"> היא אינה עושה די </w:t>
      </w:r>
      <w:r w:rsidRPr="00F258EA">
        <w:rPr>
          <w:rFonts w:hint="cs"/>
          <w:rtl/>
        </w:rPr>
        <w:t>כדי</w:t>
      </w:r>
      <w:r w:rsidRPr="00F258EA">
        <w:rPr>
          <w:rtl/>
        </w:rPr>
        <w:t xml:space="preserve"> לקדם את מדיניותה המוצהרת </w:t>
      </w:r>
      <w:r w:rsidRPr="00F258EA">
        <w:rPr>
          <w:rFonts w:hint="cs"/>
          <w:rtl/>
        </w:rPr>
        <w:t xml:space="preserve">ואינה פועלת ביעילות ובחיסכון </w:t>
      </w:r>
      <w:r w:rsidRPr="00F258EA">
        <w:rPr>
          <w:rtl/>
        </w:rPr>
        <w:t>בתחומים שונים שנבדקו</w:t>
      </w:r>
      <w:r w:rsidRPr="00F258EA">
        <w:rPr>
          <w:rFonts w:hint="cs"/>
          <w:rtl/>
        </w:rPr>
        <w:t>:</w:t>
      </w:r>
      <w:r w:rsidRPr="00F258EA">
        <w:rPr>
          <w:rtl/>
        </w:rPr>
        <w:t xml:space="preserve"> טיאוט רחובות, הסרת מפגעי גרפיטי, הסרת מודעות פירטיות</w:t>
      </w:r>
      <w:r w:rsidRPr="00F258EA">
        <w:rPr>
          <w:rFonts w:hint="cs"/>
          <w:rtl/>
        </w:rPr>
        <w:t>, הסרת</w:t>
      </w:r>
      <w:r w:rsidRPr="00F258EA">
        <w:rPr>
          <w:rtl/>
        </w:rPr>
        <w:t xml:space="preserve"> קופות צדקה, חינוך והסברה ופעולות אכיפה וגביית קנסות.</w:t>
      </w:r>
    </w:p>
    <w:p w:rsidR="00E510D8" w:rsidRPr="00F258EA" w:rsidP="009F6D88">
      <w:pPr>
        <w:pStyle w:val="takzir-text"/>
        <w:bidi/>
        <w:rPr>
          <w:rtl/>
        </w:rPr>
      </w:pPr>
      <w:r w:rsidRPr="00F258EA">
        <w:rPr>
          <w:rFonts w:hint="cs"/>
          <w:rtl/>
        </w:rPr>
        <w:t>שמירה על ניקיון המרחב הציבורי צריכה להיות חלק מתוכנית כוללת העוסקת בניהול הפסולת ובייעול המשאבים העירוניים המוקצים לשם כך. ניקיון המרחב הציבורי אינו תופעת לוואי חיובית הנובעת מטיפול נכון בפסולת, אלא עליו להיות מוגדר כמטרה ששואפים להשיגה במישרין.</w:t>
      </w:r>
    </w:p>
    <w:p w:rsidR="00E510D8" w:rsidRPr="00F258EA" w:rsidP="009F6D88">
      <w:pPr>
        <w:pStyle w:val="takzir-text"/>
        <w:bidi/>
        <w:rPr>
          <w:rtl/>
        </w:rPr>
      </w:pPr>
      <w:r w:rsidRPr="00F258EA">
        <w:rPr>
          <w:rFonts w:hint="cs"/>
          <w:rtl/>
        </w:rPr>
        <w:t xml:space="preserve">על העירייה, ובכלל זה ראש העירייה ומנכ"ל העירייה, לפעול לתיקון הליקויים בכלל הנושאים שהועלו בדוח זה ולקבוע </w:t>
      </w:r>
      <w:r w:rsidRPr="00F258EA">
        <w:rPr>
          <w:rFonts w:hint="cs"/>
          <w:rtl/>
        </w:rPr>
        <w:t>תוכנית</w:t>
      </w:r>
      <w:r w:rsidRPr="00F258EA">
        <w:rPr>
          <w:rFonts w:hint="cs"/>
          <w:rtl/>
        </w:rPr>
        <w:t xml:space="preserve"> מפורטת לשיפור חזות פני העיר. על העירייה לפעול להגברת החשיפה של ציבור התושבים לתוכניות חינוך והסברה, בד בבד עם אכיפה ופיקוח הדוקים. מכלול הפעולות הללו עשוי ליצור</w:t>
      </w:r>
      <w:r w:rsidRPr="00F258EA">
        <w:rPr>
          <w:rtl/>
        </w:rPr>
        <w:t xml:space="preserve"> </w:t>
      </w:r>
      <w:r w:rsidRPr="00F258EA">
        <w:rPr>
          <w:rFonts w:hint="cs"/>
          <w:rtl/>
        </w:rPr>
        <w:t>בקרב התושבים</w:t>
      </w:r>
      <w:r w:rsidRPr="00F258EA">
        <w:rPr>
          <w:rtl/>
        </w:rPr>
        <w:t xml:space="preserve"> שינוי התנהגותי</w:t>
      </w:r>
      <w:r w:rsidRPr="00F258EA">
        <w:rPr>
          <w:rFonts w:hint="cs"/>
          <w:rtl/>
        </w:rPr>
        <w:t xml:space="preserve">-חברתי חיובי </w:t>
      </w:r>
      <w:r w:rsidRPr="00F258EA">
        <w:rPr>
          <w:rtl/>
        </w:rPr>
        <w:t>בנושא הניקיון</w:t>
      </w:r>
      <w:r w:rsidRPr="00F258EA">
        <w:rPr>
          <w:rFonts w:hint="cs"/>
          <w:rtl/>
        </w:rPr>
        <w:t>, להגביר את אמון הציבור בעירייה ואת תחושת השייכות של התושבים, לשפר את חזות המרחב הציבורי ולהביא ל</w:t>
      </w:r>
      <w:r w:rsidRPr="00F258EA">
        <w:rPr>
          <w:rtl/>
        </w:rPr>
        <w:t>חיסכון בעלויות</w:t>
      </w:r>
      <w:r w:rsidRPr="00F258EA">
        <w:rPr>
          <w:rFonts w:hint="cs"/>
          <w:rtl/>
        </w:rPr>
        <w:t xml:space="preserve"> העירייה בנוגע לניקיון העיר.</w:t>
      </w:r>
      <w:r w:rsidRPr="00F258EA">
        <w:rPr>
          <w:rtl/>
        </w:rPr>
        <w:t xml:space="preserve"> </w:t>
      </w:r>
    </w:p>
    <w:p w:rsidR="00E510D8" w:rsidRPr="00F258EA" w:rsidP="009F6D88">
      <w:pPr>
        <w:pStyle w:val="takzir-text"/>
        <w:bidi/>
        <w:rPr>
          <w:rtl/>
        </w:rPr>
      </w:pPr>
      <w:r w:rsidRPr="00F258EA">
        <w:rPr>
          <w:rFonts w:hint="eastAsia"/>
          <w:rtl/>
        </w:rPr>
        <w:t>על</w:t>
      </w:r>
      <w:r w:rsidRPr="00F258EA">
        <w:rPr>
          <w:rtl/>
        </w:rPr>
        <w:t xml:space="preserve"> </w:t>
      </w:r>
      <w:r w:rsidRPr="00F258EA">
        <w:rPr>
          <w:rFonts w:hint="eastAsia"/>
          <w:rtl/>
        </w:rPr>
        <w:t>משרדי</w:t>
      </w:r>
      <w:r w:rsidRPr="00F258EA">
        <w:rPr>
          <w:rtl/>
        </w:rPr>
        <w:t xml:space="preserve"> הממשלה העוסקים </w:t>
      </w:r>
      <w:r w:rsidRPr="00F258EA">
        <w:rPr>
          <w:rFonts w:hint="eastAsia"/>
          <w:rtl/>
        </w:rPr>
        <w:t>בענייני</w:t>
      </w:r>
      <w:r w:rsidRPr="00F258EA">
        <w:rPr>
          <w:rtl/>
        </w:rPr>
        <w:t xml:space="preserve"> ירושלים </w:t>
      </w:r>
      <w:r w:rsidRPr="00F258EA">
        <w:rPr>
          <w:rFonts w:hint="eastAsia"/>
          <w:rtl/>
        </w:rPr>
        <w:t>והקובעים</w:t>
      </w:r>
      <w:r w:rsidRPr="00F258EA">
        <w:rPr>
          <w:rtl/>
        </w:rPr>
        <w:t xml:space="preserve"> </w:t>
      </w:r>
      <w:r w:rsidRPr="00F258EA">
        <w:rPr>
          <w:rFonts w:hint="eastAsia"/>
          <w:rtl/>
        </w:rPr>
        <w:t>מדיניות</w:t>
      </w:r>
      <w:r w:rsidRPr="00F258EA">
        <w:rPr>
          <w:rtl/>
        </w:rPr>
        <w:t xml:space="preserve"> </w:t>
      </w:r>
      <w:r w:rsidRPr="00F258EA">
        <w:rPr>
          <w:rFonts w:hint="eastAsia"/>
          <w:rtl/>
        </w:rPr>
        <w:t>בתחום</w:t>
      </w:r>
      <w:r w:rsidRPr="00F258EA">
        <w:rPr>
          <w:rtl/>
        </w:rPr>
        <w:t xml:space="preserve"> </w:t>
      </w:r>
      <w:r w:rsidRPr="00F258EA">
        <w:rPr>
          <w:rFonts w:hint="eastAsia"/>
          <w:rtl/>
        </w:rPr>
        <w:t>חזות</w:t>
      </w:r>
      <w:r w:rsidRPr="00F258EA">
        <w:rPr>
          <w:rtl/>
        </w:rPr>
        <w:t xml:space="preserve"> </w:t>
      </w:r>
      <w:r w:rsidRPr="00F258EA">
        <w:rPr>
          <w:rFonts w:hint="eastAsia"/>
          <w:rtl/>
        </w:rPr>
        <w:t>העיר</w:t>
      </w:r>
      <w:r w:rsidRPr="00F258EA">
        <w:rPr>
          <w:rFonts w:hint="cs"/>
          <w:rtl/>
        </w:rPr>
        <w:t xml:space="preserve"> - </w:t>
      </w:r>
      <w:r w:rsidRPr="00F258EA">
        <w:rPr>
          <w:rFonts w:hint="eastAsia"/>
          <w:rtl/>
        </w:rPr>
        <w:t>המשרד</w:t>
      </w:r>
      <w:r w:rsidRPr="00F258EA">
        <w:rPr>
          <w:rtl/>
        </w:rPr>
        <w:t xml:space="preserve"> </w:t>
      </w:r>
      <w:r w:rsidRPr="00F258EA">
        <w:rPr>
          <w:rFonts w:hint="eastAsia"/>
          <w:rtl/>
        </w:rPr>
        <w:t>לענייני</w:t>
      </w:r>
      <w:r w:rsidRPr="00F258EA">
        <w:rPr>
          <w:rtl/>
        </w:rPr>
        <w:t xml:space="preserve"> </w:t>
      </w:r>
      <w:r w:rsidRPr="00F258EA">
        <w:rPr>
          <w:rFonts w:hint="eastAsia"/>
          <w:rtl/>
        </w:rPr>
        <w:t>ירושלים</w:t>
      </w:r>
      <w:r w:rsidRPr="00F258EA">
        <w:rPr>
          <w:rtl/>
        </w:rPr>
        <w:t xml:space="preserve"> ומורשת</w:t>
      </w:r>
      <w:r w:rsidRPr="00F258EA">
        <w:rPr>
          <w:rFonts w:hint="cs"/>
          <w:rtl/>
        </w:rPr>
        <w:t>,</w:t>
      </w:r>
      <w:r w:rsidRPr="00F258EA">
        <w:rPr>
          <w:rtl/>
        </w:rPr>
        <w:t xml:space="preserve"> המשרד </w:t>
      </w:r>
      <w:r w:rsidRPr="00F258EA">
        <w:rPr>
          <w:rFonts w:hint="eastAsia"/>
          <w:rtl/>
        </w:rPr>
        <w:t>להגנת</w:t>
      </w:r>
      <w:r w:rsidRPr="00F258EA">
        <w:rPr>
          <w:rtl/>
        </w:rPr>
        <w:t xml:space="preserve"> </w:t>
      </w:r>
      <w:r w:rsidRPr="00F258EA">
        <w:rPr>
          <w:rFonts w:hint="eastAsia"/>
          <w:rtl/>
        </w:rPr>
        <w:t>הסביבה</w:t>
      </w:r>
      <w:r w:rsidRPr="00F258EA">
        <w:rPr>
          <w:rFonts w:hint="cs"/>
          <w:rtl/>
        </w:rPr>
        <w:t xml:space="preserve"> ומשרד הפנים -</w:t>
      </w:r>
      <w:r w:rsidRPr="00F258EA">
        <w:rPr>
          <w:rtl/>
        </w:rPr>
        <w:t xml:space="preserve"> </w:t>
      </w:r>
      <w:r w:rsidRPr="00F258EA">
        <w:rPr>
          <w:rFonts w:hint="cs"/>
          <w:rtl/>
        </w:rPr>
        <w:t>לתת את הדעת</w:t>
      </w:r>
      <w:r w:rsidRPr="00F258EA">
        <w:rPr>
          <w:rtl/>
        </w:rPr>
        <w:t xml:space="preserve"> לשיפור ה</w:t>
      </w:r>
      <w:r w:rsidRPr="00F258EA">
        <w:rPr>
          <w:rFonts w:hint="cs"/>
          <w:rtl/>
        </w:rPr>
        <w:t>מציאות</w:t>
      </w:r>
      <w:r w:rsidRPr="00F258EA">
        <w:rPr>
          <w:rtl/>
        </w:rPr>
        <w:t xml:space="preserve"> העגומה ש</w:t>
      </w:r>
      <w:r w:rsidRPr="00F258EA">
        <w:rPr>
          <w:rFonts w:hint="eastAsia"/>
          <w:rtl/>
        </w:rPr>
        <w:t>עולה</w:t>
      </w:r>
      <w:r w:rsidRPr="00F258EA">
        <w:rPr>
          <w:rtl/>
        </w:rPr>
        <w:t xml:space="preserve"> </w:t>
      </w:r>
      <w:r w:rsidRPr="00F258EA">
        <w:rPr>
          <w:rFonts w:hint="eastAsia"/>
          <w:rtl/>
        </w:rPr>
        <w:t>מן</w:t>
      </w:r>
      <w:r w:rsidRPr="00F258EA">
        <w:rPr>
          <w:rtl/>
        </w:rPr>
        <w:t xml:space="preserve"> </w:t>
      </w:r>
      <w:r w:rsidRPr="00F258EA">
        <w:rPr>
          <w:rFonts w:hint="eastAsia"/>
          <w:rtl/>
        </w:rPr>
        <w:t>הדוח</w:t>
      </w:r>
      <w:r w:rsidRPr="00F258EA">
        <w:rPr>
          <w:rtl/>
        </w:rPr>
        <w:t xml:space="preserve"> </w:t>
      </w:r>
      <w:r w:rsidRPr="00F258EA">
        <w:rPr>
          <w:rFonts w:hint="cs"/>
          <w:rtl/>
        </w:rPr>
        <w:t xml:space="preserve">בנושא </w:t>
      </w:r>
      <w:r w:rsidRPr="00F258EA">
        <w:rPr>
          <w:rFonts w:hint="eastAsia"/>
          <w:rtl/>
        </w:rPr>
        <w:t>ניקיון</w:t>
      </w:r>
      <w:r w:rsidRPr="00F258EA">
        <w:rPr>
          <w:rtl/>
        </w:rPr>
        <w:t xml:space="preserve"> </w:t>
      </w:r>
      <w:r w:rsidRPr="00F258EA">
        <w:rPr>
          <w:rFonts w:hint="eastAsia"/>
          <w:rtl/>
        </w:rPr>
        <w:t>העיר</w:t>
      </w:r>
      <w:r w:rsidRPr="00F258EA">
        <w:rPr>
          <w:rtl/>
        </w:rPr>
        <w:t xml:space="preserve"> </w:t>
      </w:r>
      <w:r w:rsidRPr="00F258EA">
        <w:rPr>
          <w:rFonts w:hint="eastAsia"/>
          <w:rtl/>
        </w:rPr>
        <w:t>ירושלים</w:t>
      </w:r>
      <w:r w:rsidRPr="00F258EA">
        <w:rPr>
          <w:rtl/>
        </w:rPr>
        <w:t>.</w:t>
      </w:r>
    </w:p>
    <w:p w:rsidR="00F1368B" w:rsidRPr="00983EFD" w:rsidP="009F6D88">
      <w:pPr>
        <w:spacing w:line="240" w:lineRule="exact"/>
        <w:ind w:right="2268"/>
        <w:jc w:val="both"/>
        <w:rPr>
          <w:rFonts w:ascii="Tahoma" w:hAnsi="Tahoma" w:cs="Tahoma"/>
          <w:sz w:val="18"/>
          <w:szCs w:val="18"/>
          <w:rtl/>
        </w:rPr>
      </w:pPr>
    </w:p>
    <w:p w:rsidR="00327FBF" w:rsidRPr="00983EFD" w:rsidP="009F6D88">
      <w:pPr>
        <w:spacing w:line="240" w:lineRule="exact"/>
        <w:ind w:right="2268"/>
        <w:jc w:val="both"/>
        <w:rPr>
          <w:rFonts w:ascii="Tahoma" w:hAnsi="Tahoma" w:cs="Tahoma"/>
          <w:sz w:val="18"/>
          <w:szCs w:val="18"/>
          <w:rtl/>
        </w:rPr>
        <w:sectPr w:rsidSect="00890ED9">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3D3169" w:rsidRPr="00013692" w:rsidP="009F6D88">
      <w:pPr>
        <w:pStyle w:val="KOT4"/>
        <w:rPr>
          <w:rtl/>
        </w:rPr>
      </w:pPr>
      <w:bookmarkEnd w:id="0"/>
      <w:bookmarkEnd w:id="1"/>
      <w:bookmarkEnd w:id="2"/>
      <w:bookmarkEnd w:id="3"/>
      <w:bookmarkEnd w:id="4"/>
      <w:r w:rsidRPr="00013692">
        <w:rPr>
          <w:rFonts w:hint="eastAsia"/>
          <w:rtl/>
        </w:rPr>
        <w:t>מבוא</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ניקיון העיר הוא מושג נרחב הכולל היבטים הנוגעים לחזות העיר, לפינוי אשפה ולניקוי המרחב הציבורי, ובכלל זאת לניקוי רחובותיה, כיכרותיה וגניה.</w:t>
      </w:r>
      <w:r w:rsidRPr="00983EFD">
        <w:rPr>
          <w:rFonts w:ascii="Tahoma" w:hAnsi="Tahoma" w:cs="Tahoma"/>
          <w:sz w:val="18"/>
          <w:szCs w:val="18"/>
          <w:rtl/>
        </w:rPr>
        <w:t xml:space="preserve"> שמירה על ניקיון העיר וטיפוח חזותה </w:t>
      </w:r>
      <w:r w:rsidRPr="00983EFD">
        <w:rPr>
          <w:rFonts w:ascii="Tahoma" w:hAnsi="Tahoma" w:cs="Tahoma" w:hint="cs"/>
          <w:sz w:val="18"/>
          <w:szCs w:val="18"/>
          <w:rtl/>
        </w:rPr>
        <w:t>משפיעים במידה רבה</w:t>
      </w:r>
      <w:r w:rsidRPr="00983EFD">
        <w:rPr>
          <w:rFonts w:ascii="Tahoma" w:hAnsi="Tahoma" w:cs="Tahoma"/>
          <w:sz w:val="18"/>
          <w:szCs w:val="18"/>
          <w:rtl/>
        </w:rPr>
        <w:t xml:space="preserve"> על איכות החיים של תושביה, על איכות הסביבה ועל רמת התברואה בעיר</w:t>
      </w:r>
      <w:r w:rsidRPr="00983EFD">
        <w:rPr>
          <w:rFonts w:ascii="Tahoma" w:hAnsi="Tahoma" w:cs="Tahoma" w:hint="cs"/>
          <w:sz w:val="18"/>
          <w:szCs w:val="18"/>
          <w:rtl/>
        </w:rPr>
        <w:t xml:space="preserve"> וכן על הרושם של העיר בעיני המבקרים בה. </w:t>
      </w:r>
      <w:r w:rsidRPr="00983EFD">
        <w:rPr>
          <w:rFonts w:ascii="Tahoma" w:hAnsi="Tahoma" w:cs="Tahoma"/>
          <w:sz w:val="18"/>
          <w:szCs w:val="18"/>
          <w:rtl/>
        </w:rPr>
        <w:t>סביבה נקייה</w:t>
      </w:r>
      <w:r w:rsidRPr="00983EFD">
        <w:rPr>
          <w:rFonts w:ascii="Tahoma" w:hAnsi="Tahoma" w:cs="Tahoma" w:hint="cs"/>
          <w:sz w:val="18"/>
          <w:szCs w:val="18"/>
          <w:rtl/>
        </w:rPr>
        <w:t xml:space="preserve"> </w:t>
      </w:r>
      <w:r w:rsidRPr="00983EFD">
        <w:rPr>
          <w:rFonts w:ascii="Tahoma" w:hAnsi="Tahoma" w:cs="Tahoma"/>
          <w:sz w:val="18"/>
          <w:szCs w:val="18"/>
          <w:rtl/>
        </w:rPr>
        <w:t xml:space="preserve">מחזקת את תחושת השייכות והמחויבות לקהילה ולמדינה. טיפול </w:t>
      </w:r>
      <w:r w:rsidRPr="00983EFD">
        <w:rPr>
          <w:rFonts w:ascii="Tahoma" w:hAnsi="Tahoma" w:cs="Tahoma" w:hint="cs"/>
          <w:sz w:val="18"/>
          <w:szCs w:val="18"/>
          <w:rtl/>
        </w:rPr>
        <w:t>לקוי</w:t>
      </w:r>
      <w:r w:rsidRPr="00983EFD">
        <w:rPr>
          <w:rFonts w:ascii="Tahoma" w:hAnsi="Tahoma" w:cs="Tahoma"/>
          <w:sz w:val="18"/>
          <w:szCs w:val="18"/>
          <w:rtl/>
        </w:rPr>
        <w:t xml:space="preserve"> בפסולת עלול ליצור מפגעים סביבתיים חמורים</w:t>
      </w:r>
      <w:r w:rsidRPr="00983EFD">
        <w:rPr>
          <w:rFonts w:ascii="Tahoma" w:hAnsi="Tahoma" w:cs="Tahoma" w:hint="cs"/>
          <w:sz w:val="18"/>
          <w:szCs w:val="18"/>
          <w:rtl/>
        </w:rPr>
        <w:t>,</w:t>
      </w:r>
      <w:r w:rsidRPr="00983EFD">
        <w:rPr>
          <w:rFonts w:ascii="Tahoma" w:hAnsi="Tahoma" w:cs="Tahoma"/>
          <w:sz w:val="18"/>
          <w:szCs w:val="18"/>
          <w:rtl/>
        </w:rPr>
        <w:t xml:space="preserve"> לרבות פגיעה בבריאות הציבור</w:t>
      </w:r>
      <w:r w:rsidRPr="00983EFD">
        <w:rPr>
          <w:rFonts w:ascii="Tahoma" w:hAnsi="Tahoma" w:cs="Tahoma" w:hint="cs"/>
          <w:sz w:val="18"/>
          <w:szCs w:val="18"/>
          <w:rtl/>
        </w:rPr>
        <w:t xml:space="preserve">. </w:t>
      </w:r>
      <w:r w:rsidRPr="00983EFD">
        <w:rPr>
          <w:rFonts w:ascii="Tahoma" w:hAnsi="Tahoma" w:cs="Tahoma"/>
          <w:sz w:val="18"/>
          <w:szCs w:val="18"/>
          <w:rtl/>
        </w:rPr>
        <w:t xml:space="preserve">סביבה </w:t>
      </w:r>
      <w:r w:rsidRPr="00983EFD">
        <w:rPr>
          <w:rFonts w:ascii="Tahoma" w:hAnsi="Tahoma" w:cs="Tahoma" w:hint="cs"/>
          <w:sz w:val="18"/>
          <w:szCs w:val="18"/>
          <w:rtl/>
        </w:rPr>
        <w:t>שאינה נקייה</w:t>
      </w:r>
      <w:r w:rsidRPr="00983EFD">
        <w:rPr>
          <w:rFonts w:ascii="Tahoma" w:hAnsi="Tahoma" w:cs="Tahoma"/>
          <w:sz w:val="18"/>
          <w:szCs w:val="18"/>
          <w:rtl/>
        </w:rPr>
        <w:t xml:space="preserve"> מפחיתה את ערך </w:t>
      </w:r>
      <w:r w:rsidRPr="00983EFD">
        <w:rPr>
          <w:rFonts w:ascii="Tahoma" w:hAnsi="Tahoma" w:cs="Tahoma" w:hint="cs"/>
          <w:sz w:val="18"/>
          <w:szCs w:val="18"/>
          <w:rtl/>
        </w:rPr>
        <w:t xml:space="preserve">הנכסים </w:t>
      </w:r>
      <w:r w:rsidRPr="00983EFD">
        <w:rPr>
          <w:rFonts w:ascii="Tahoma" w:hAnsi="Tahoma" w:cs="Tahoma"/>
          <w:sz w:val="18"/>
          <w:szCs w:val="18"/>
          <w:rtl/>
        </w:rPr>
        <w:t>באזור ומרחיקה תיירים</w:t>
      </w:r>
      <w:r w:rsidRPr="00983EFD">
        <w:rPr>
          <w:rFonts w:ascii="Tahoma" w:hAnsi="Tahoma" w:cs="Tahoma" w:hint="cs"/>
          <w:sz w:val="18"/>
          <w:szCs w:val="18"/>
          <w:rtl/>
        </w:rPr>
        <w:t>,</w:t>
      </w:r>
      <w:r w:rsidRPr="00983EFD">
        <w:rPr>
          <w:rFonts w:ascii="Tahoma" w:hAnsi="Tahoma" w:cs="Tahoma"/>
          <w:sz w:val="18"/>
          <w:szCs w:val="18"/>
          <w:rtl/>
        </w:rPr>
        <w:t xml:space="preserve"> מבקרים</w:t>
      </w:r>
      <w:r w:rsidRPr="00983EFD">
        <w:rPr>
          <w:rFonts w:ascii="Tahoma" w:hAnsi="Tahoma" w:cs="Tahoma" w:hint="cs"/>
          <w:sz w:val="18"/>
          <w:szCs w:val="18"/>
          <w:rtl/>
        </w:rPr>
        <w:t xml:space="preserve"> ומשקיעים, אשר רואים בלכלוך ובהזנחה ביטוי לחוסר תפקוד של כלל המערכת השלטונית</w:t>
      </w:r>
      <w:r w:rsidRPr="00983EFD">
        <w:rPr>
          <w:rFonts w:ascii="Tahoma" w:hAnsi="Tahoma" w:cs="Tahoma"/>
          <w:sz w:val="18"/>
          <w:szCs w:val="18"/>
          <w:rtl/>
        </w:rPr>
        <w:t>.</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sz w:val="18"/>
          <w:szCs w:val="18"/>
          <w:rtl/>
        </w:rPr>
        <w:t>יתרה מכך</w:t>
      </w:r>
      <w:r w:rsidRPr="00983EFD">
        <w:rPr>
          <w:rFonts w:ascii="Tahoma" w:hAnsi="Tahoma" w:cs="Tahoma" w:hint="cs"/>
          <w:sz w:val="18"/>
          <w:szCs w:val="18"/>
          <w:rtl/>
        </w:rPr>
        <w:t>,</w:t>
      </w:r>
      <w:r w:rsidRPr="00983EFD">
        <w:rPr>
          <w:rFonts w:ascii="Tahoma" w:hAnsi="Tahoma" w:cs="Tahoma"/>
          <w:sz w:val="18"/>
          <w:szCs w:val="18"/>
          <w:rtl/>
        </w:rPr>
        <w:t xml:space="preserve"> שטח ציבורי מלוכלך </w:t>
      </w:r>
      <w:r w:rsidRPr="00983EFD">
        <w:rPr>
          <w:rFonts w:ascii="Tahoma" w:hAnsi="Tahoma" w:cs="Tahoma" w:hint="cs"/>
          <w:sz w:val="18"/>
          <w:szCs w:val="18"/>
          <w:rtl/>
        </w:rPr>
        <w:t>מעיד על התרופפות הסדר החברתי, אשר עלולה לגרור בסופו של דבר גם עלייה ברמת הפשיעה והאלימות. תהליך זה מתבסס על ניסיון שנרכש</w:t>
      </w:r>
      <w:r w:rsidRPr="00983EFD">
        <w:rPr>
          <w:rFonts w:ascii="Tahoma" w:hAnsi="Tahoma" w:cs="Tahoma"/>
          <w:sz w:val="18"/>
          <w:szCs w:val="18"/>
          <w:rtl/>
        </w:rPr>
        <w:t xml:space="preserve"> </w:t>
      </w:r>
      <w:r w:rsidRPr="00983EFD">
        <w:rPr>
          <w:rFonts w:ascii="Tahoma" w:hAnsi="Tahoma" w:cs="Tahoma" w:hint="eastAsia"/>
          <w:sz w:val="18"/>
          <w:szCs w:val="18"/>
          <w:rtl/>
        </w:rPr>
        <w:t>בערים</w:t>
      </w:r>
      <w:r w:rsidRPr="00983EFD">
        <w:rPr>
          <w:rFonts w:ascii="Tahoma" w:hAnsi="Tahoma" w:cs="Tahoma"/>
          <w:sz w:val="18"/>
          <w:szCs w:val="18"/>
          <w:rtl/>
        </w:rPr>
        <w:t xml:space="preserve"> אשר אימצו מדיניות אכיפה הנשענת על תיאור</w:t>
      </w:r>
      <w:r w:rsidRPr="00983EFD">
        <w:rPr>
          <w:rFonts w:ascii="Tahoma" w:hAnsi="Tahoma" w:cs="Tahoma" w:hint="cs"/>
          <w:sz w:val="18"/>
          <w:szCs w:val="18"/>
          <w:rtl/>
        </w:rPr>
        <w:t>י</w:t>
      </w:r>
      <w:r w:rsidRPr="00983EFD">
        <w:rPr>
          <w:rFonts w:ascii="Tahoma" w:hAnsi="Tahoma" w:cs="Tahoma"/>
          <w:sz w:val="18"/>
          <w:szCs w:val="18"/>
          <w:rtl/>
        </w:rPr>
        <w:t>ית "החלונות השבורים"</w:t>
      </w:r>
      <w:r w:rsidRPr="00983EFD">
        <w:rPr>
          <w:rFonts w:ascii="Tahoma" w:hAnsi="Tahoma" w:cs="Tahoma" w:hint="cs"/>
          <w:sz w:val="18"/>
          <w:szCs w:val="18"/>
          <w:rtl/>
        </w:rPr>
        <w:t xml:space="preserve"> משנת 1982</w:t>
      </w:r>
      <w:r>
        <w:rPr>
          <w:rStyle w:val="FootnoteReference0"/>
          <w:rFonts w:ascii="Tahoma" w:hAnsi="Tahoma" w:cs="Tahoma"/>
          <w:sz w:val="18"/>
          <w:szCs w:val="18"/>
          <w:rtl/>
        </w:rPr>
        <w:footnoteReference w:id="3"/>
      </w:r>
      <w:r w:rsidRPr="00983EFD">
        <w:rPr>
          <w:rFonts w:ascii="Tahoma" w:hAnsi="Tahoma" w:cs="Tahoma" w:hint="cs"/>
          <w:sz w:val="18"/>
          <w:szCs w:val="18"/>
          <w:rtl/>
        </w:rPr>
        <w:t>, ולפיה בניין שבו חלון שבור אחד בלבד נותר ללא תיקון במשך זמן רב מייצר תחושת הזנחה וחוסר אכפתיות שתוביל לכך שחלונות נוספים בבניי</w:t>
      </w:r>
      <w:r w:rsidRPr="00983EFD">
        <w:rPr>
          <w:rFonts w:ascii="Tahoma" w:hAnsi="Tahoma" w:cs="Tahoma" w:hint="eastAsia"/>
          <w:sz w:val="18"/>
          <w:szCs w:val="18"/>
          <w:rtl/>
        </w:rPr>
        <w:t>ן</w:t>
      </w:r>
      <w:r w:rsidRPr="00983EFD">
        <w:rPr>
          <w:rFonts w:ascii="Tahoma" w:hAnsi="Tahoma" w:cs="Tahoma" w:hint="cs"/>
          <w:sz w:val="18"/>
          <w:szCs w:val="18"/>
          <w:rtl/>
        </w:rPr>
        <w:t xml:space="preserve"> ינופצו אף הם.</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ניקיון העיר</w:t>
      </w:r>
      <w:r w:rsidRPr="00983EFD">
        <w:rPr>
          <w:rFonts w:ascii="Tahoma" w:hAnsi="Tahoma" w:cs="Tahoma"/>
          <w:sz w:val="18"/>
          <w:szCs w:val="18"/>
          <w:rtl/>
        </w:rPr>
        <w:t xml:space="preserve"> הוא </w:t>
      </w:r>
      <w:r w:rsidRPr="00983EFD">
        <w:rPr>
          <w:rFonts w:ascii="Tahoma" w:hAnsi="Tahoma" w:cs="Tahoma" w:hint="cs"/>
          <w:sz w:val="18"/>
          <w:szCs w:val="18"/>
          <w:rtl/>
        </w:rPr>
        <w:t>אחד</w:t>
      </w:r>
      <w:r w:rsidRPr="00983EFD">
        <w:rPr>
          <w:rFonts w:ascii="Tahoma" w:hAnsi="Tahoma" w:cs="Tahoma"/>
          <w:sz w:val="18"/>
          <w:szCs w:val="18"/>
          <w:rtl/>
        </w:rPr>
        <w:t xml:space="preserve"> השירותים החשובים ביותר</w:t>
      </w:r>
      <w:r w:rsidRPr="00983EFD">
        <w:rPr>
          <w:rFonts w:ascii="Tahoma" w:hAnsi="Tahoma" w:cs="Tahoma" w:hint="cs"/>
          <w:sz w:val="18"/>
          <w:szCs w:val="18"/>
          <w:rtl/>
        </w:rPr>
        <w:t xml:space="preserve"> שמעניקה הרשות המקומית, ומוקצה לו בדרך כלל נתח נכבד מתקציבה.</w:t>
      </w:r>
      <w:r w:rsidRPr="00983EFD">
        <w:rPr>
          <w:rFonts w:ascii="Tahoma" w:hAnsi="Tahoma" w:cs="Tahoma"/>
          <w:sz w:val="18"/>
          <w:szCs w:val="18"/>
          <w:rtl/>
        </w:rPr>
        <w:t xml:space="preserve"> </w:t>
      </w:r>
      <w:r w:rsidRPr="00983EFD">
        <w:rPr>
          <w:rFonts w:ascii="Tahoma" w:hAnsi="Tahoma" w:cs="Tahoma" w:hint="cs"/>
          <w:sz w:val="18"/>
          <w:szCs w:val="18"/>
          <w:rtl/>
        </w:rPr>
        <w:t xml:space="preserve">עמידה במשימת הניקיון </w:t>
      </w:r>
      <w:r w:rsidRPr="00983EFD">
        <w:rPr>
          <w:rFonts w:ascii="Tahoma" w:hAnsi="Tahoma" w:cs="Tahoma"/>
          <w:sz w:val="18"/>
          <w:szCs w:val="18"/>
          <w:rtl/>
        </w:rPr>
        <w:t>מחייב</w:t>
      </w:r>
      <w:r w:rsidRPr="00983EFD">
        <w:rPr>
          <w:rFonts w:ascii="Tahoma" w:hAnsi="Tahoma" w:cs="Tahoma" w:hint="cs"/>
          <w:sz w:val="18"/>
          <w:szCs w:val="18"/>
          <w:rtl/>
        </w:rPr>
        <w:t>ת</w:t>
      </w:r>
      <w:r w:rsidRPr="00983EFD">
        <w:rPr>
          <w:rFonts w:ascii="Tahoma" w:hAnsi="Tahoma" w:cs="Tahoma"/>
          <w:sz w:val="18"/>
          <w:szCs w:val="18"/>
          <w:rtl/>
        </w:rPr>
        <w:t xml:space="preserve"> </w:t>
      </w:r>
      <w:r w:rsidRPr="00983EFD">
        <w:rPr>
          <w:rFonts w:ascii="Tahoma" w:hAnsi="Tahoma" w:cs="Tahoma" w:hint="cs"/>
          <w:sz w:val="18"/>
          <w:szCs w:val="18"/>
          <w:rtl/>
        </w:rPr>
        <w:t xml:space="preserve">תכנון קפדני מראש, בניית </w:t>
      </w:r>
      <w:r w:rsidRPr="00983EFD">
        <w:rPr>
          <w:rFonts w:ascii="Tahoma" w:hAnsi="Tahoma" w:cs="Tahoma" w:hint="cs"/>
          <w:sz w:val="18"/>
          <w:szCs w:val="18"/>
          <w:rtl/>
        </w:rPr>
        <w:t>תוכנית</w:t>
      </w:r>
      <w:r w:rsidRPr="00983EFD">
        <w:rPr>
          <w:rFonts w:ascii="Tahoma" w:hAnsi="Tahoma" w:cs="Tahoma" w:hint="cs"/>
          <w:sz w:val="18"/>
          <w:szCs w:val="18"/>
          <w:rtl/>
        </w:rPr>
        <w:t xml:space="preserve"> עבודה ומומחיות בביצועה, ובכלל זאת </w:t>
      </w:r>
      <w:r w:rsidRPr="00983EFD">
        <w:rPr>
          <w:rFonts w:ascii="Tahoma" w:hAnsi="Tahoma" w:cs="Tahoma"/>
          <w:sz w:val="18"/>
          <w:szCs w:val="18"/>
          <w:rtl/>
        </w:rPr>
        <w:t>ב</w:t>
      </w:r>
      <w:r w:rsidRPr="00983EFD">
        <w:rPr>
          <w:rFonts w:ascii="Tahoma" w:hAnsi="Tahoma" w:cs="Tahoma" w:hint="cs"/>
          <w:sz w:val="18"/>
          <w:szCs w:val="18"/>
          <w:rtl/>
        </w:rPr>
        <w:t>הליך</w:t>
      </w:r>
      <w:r w:rsidRPr="00983EFD">
        <w:rPr>
          <w:rFonts w:ascii="Tahoma" w:hAnsi="Tahoma" w:cs="Tahoma"/>
          <w:sz w:val="18"/>
          <w:szCs w:val="18"/>
          <w:rtl/>
        </w:rPr>
        <w:t xml:space="preserve"> הטיפול בפסולת</w:t>
      </w:r>
      <w:r w:rsidRPr="00983EFD">
        <w:rPr>
          <w:rFonts w:ascii="Tahoma" w:hAnsi="Tahoma" w:cs="Tahoma" w:hint="cs"/>
          <w:sz w:val="18"/>
          <w:szCs w:val="18"/>
          <w:rtl/>
        </w:rPr>
        <w:t xml:space="preserve"> וברכיבים הנדרשים לשמירה על ניקיון המרחב הציבורי ולטיפוח חזות העיר</w:t>
      </w:r>
      <w:r w:rsidRPr="00983EFD">
        <w:rPr>
          <w:rFonts w:ascii="Tahoma" w:hAnsi="Tahoma" w:cs="Tahoma"/>
          <w:sz w:val="18"/>
          <w:szCs w:val="18"/>
          <w:rtl/>
        </w:rPr>
        <w:t>.</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בפקודת העיריות [נוסח חדש] (להלן - פקודת העיריות) נקבע כי על העירייה להקפיד על תברואה, על פינוי אשפה ועל ניקוי הרחובות, הגנים הציבוריים והמרחב הציבורי. חוק שמירת הניקיון, התשמ"ד-1984 (להלן - חוק שמירת הניקיון) העניק לרשויות מקומיות סמכויות לאכיפת השמירה על הניקיון. נוסף על כך חוקקה עיריית ירושלים (להלן גם - העירייה) </w:t>
      </w:r>
      <w:r w:rsidRPr="00983EFD">
        <w:rPr>
          <w:rFonts w:ascii="Tahoma" w:hAnsi="Tahoma" w:cs="Tahoma"/>
          <w:sz w:val="18"/>
          <w:szCs w:val="18"/>
          <w:rtl/>
        </w:rPr>
        <w:t xml:space="preserve">חוק עזר </w:t>
      </w:r>
      <w:r w:rsidRPr="00983EFD">
        <w:rPr>
          <w:rFonts w:ascii="Tahoma" w:hAnsi="Tahoma" w:cs="Tahoma" w:hint="cs"/>
          <w:sz w:val="18"/>
          <w:szCs w:val="18"/>
          <w:rtl/>
        </w:rPr>
        <w:t>בנושא</w:t>
      </w:r>
      <w:r>
        <w:rPr>
          <w:rFonts w:ascii="Tahoma" w:hAnsi="Tahoma" w:cs="Tahoma"/>
          <w:sz w:val="18"/>
          <w:szCs w:val="18"/>
          <w:vertAlign w:val="superscript"/>
          <w:rtl/>
        </w:rPr>
        <w:footnoteReference w:id="4"/>
      </w:r>
      <w:r w:rsidRPr="00983EFD">
        <w:rPr>
          <w:rFonts w:ascii="Tahoma" w:hAnsi="Tahoma" w:cs="Tahoma" w:hint="cs"/>
          <w:sz w:val="18"/>
          <w:szCs w:val="18"/>
          <w:rtl/>
        </w:rPr>
        <w:t xml:space="preserve">. </w:t>
      </w:r>
    </w:p>
    <w:p w:rsidR="003D3169" w:rsidRPr="00983EFD" w:rsidP="00F52A1E">
      <w:pPr>
        <w:spacing w:line="240" w:lineRule="exact"/>
        <w:ind w:right="2268"/>
        <w:jc w:val="both"/>
        <w:rPr>
          <w:rFonts w:ascii="Tahoma" w:hAnsi="Tahoma" w:cs="Tahoma"/>
          <w:color w:val="444444"/>
          <w:sz w:val="18"/>
          <w:szCs w:val="18"/>
          <w:rtl/>
        </w:rPr>
      </w:pPr>
      <w:r w:rsidRPr="00983EFD">
        <w:rPr>
          <w:rFonts w:ascii="Tahoma" w:hAnsi="Tahoma" w:cs="Tahoma" w:hint="cs"/>
          <w:sz w:val="18"/>
          <w:szCs w:val="18"/>
          <w:rtl/>
        </w:rPr>
        <w:t xml:space="preserve">בעיר ירושלים מתגוררים כ-900,000 תושבים בקירוב, והיא סווגה על ידי הלשכה המרכזית לסטטיסטיקה (להלן גם - </w:t>
      </w:r>
      <w:r w:rsidRPr="00983EFD">
        <w:rPr>
          <w:rFonts w:ascii="Tahoma" w:hAnsi="Tahoma" w:cs="Tahoma" w:hint="cs"/>
          <w:sz w:val="18"/>
          <w:szCs w:val="18"/>
          <w:rtl/>
        </w:rPr>
        <w:t>הלמ"ס</w:t>
      </w:r>
      <w:r w:rsidRPr="00983EFD">
        <w:rPr>
          <w:rFonts w:ascii="Tahoma" w:hAnsi="Tahoma" w:cs="Tahoma" w:hint="cs"/>
          <w:sz w:val="18"/>
          <w:szCs w:val="18"/>
          <w:rtl/>
        </w:rPr>
        <w:t xml:space="preserve">) בשנת </w:t>
      </w:r>
      <w:r w:rsidRPr="00983EFD">
        <w:rPr>
          <w:rFonts w:ascii="Tahoma" w:hAnsi="Tahoma" w:cs="Tahoma"/>
          <w:sz w:val="18"/>
          <w:szCs w:val="18"/>
          <w:rtl/>
        </w:rPr>
        <w:t>201</w:t>
      </w:r>
      <w:r w:rsidRPr="00983EFD">
        <w:rPr>
          <w:rFonts w:ascii="Tahoma" w:hAnsi="Tahoma" w:cs="Tahoma" w:hint="cs"/>
          <w:sz w:val="18"/>
          <w:szCs w:val="18"/>
          <w:rtl/>
        </w:rPr>
        <w:t>8 באשכול חברתי-כלכלי 2. אוכלוסייתה מאופיינת במגוון קהילות הנבדלות זו מזו בדפוסי התנהגותן</w:t>
      </w:r>
      <w:r w:rsidRPr="00983EFD">
        <w:rPr>
          <w:rFonts w:ascii="Tahoma" w:hAnsi="Tahoma" w:cs="Tahoma" w:hint="cs"/>
          <w:color w:val="444444"/>
          <w:sz w:val="18"/>
          <w:szCs w:val="18"/>
          <w:rtl/>
        </w:rPr>
        <w:t>.</w:t>
      </w:r>
    </w:p>
    <w:p w:rsidR="003D3169" w:rsidP="009F6D88">
      <w:pPr>
        <w:spacing w:line="240" w:lineRule="exact"/>
        <w:ind w:right="2268"/>
        <w:jc w:val="both"/>
        <w:rPr>
          <w:rFonts w:ascii="Tahoma" w:hAnsi="Tahoma" w:cs="Tahoma"/>
          <w:sz w:val="18"/>
          <w:szCs w:val="18"/>
        </w:rPr>
      </w:pPr>
      <w:r w:rsidRPr="00983EFD">
        <w:rPr>
          <w:rFonts w:ascii="Tahoma" w:hAnsi="Tahoma" w:cs="Tahoma" w:hint="cs"/>
          <w:sz w:val="18"/>
          <w:szCs w:val="18"/>
          <w:rtl/>
        </w:rPr>
        <w:t>כעיר בירה המשמשת מקום מושבם של מוסדות השלטון, כעיר תיירות וכעיר מטרופולין</w:t>
      </w:r>
      <w:r>
        <w:rPr>
          <w:rStyle w:val="FootnoteReference0"/>
          <w:rFonts w:ascii="Tahoma" w:hAnsi="Tahoma" w:cs="Tahoma"/>
          <w:sz w:val="18"/>
          <w:szCs w:val="18"/>
          <w:rtl/>
        </w:rPr>
        <w:footnoteReference w:id="5"/>
      </w:r>
      <w:r w:rsidRPr="00983EFD">
        <w:rPr>
          <w:rFonts w:ascii="Tahoma" w:hAnsi="Tahoma" w:cs="Tahoma" w:hint="cs"/>
          <w:sz w:val="18"/>
          <w:szCs w:val="18"/>
          <w:rtl/>
        </w:rPr>
        <w:t xml:space="preserve">, מבקרים בירושלים מדי יום אנשים רבים, אשר גם הם מייצרים אשפה בגבולות העיר. על פי נתוני משרד התיירות בשנת 2017 שהו בעיר </w:t>
      </w:r>
      <w:r w:rsidR="00F910FF">
        <w:rPr>
          <w:rFonts w:ascii="Tahoma" w:hAnsi="Tahoma" w:cs="Tahoma"/>
          <w:sz w:val="18"/>
          <w:szCs w:val="18"/>
        </w:rPr>
        <w:br/>
      </w:r>
      <w:r w:rsidRPr="00983EFD">
        <w:rPr>
          <w:rFonts w:ascii="Tahoma" w:hAnsi="Tahoma" w:cs="Tahoma" w:hint="cs"/>
          <w:sz w:val="18"/>
          <w:szCs w:val="18"/>
          <w:rtl/>
        </w:rPr>
        <w:t xml:space="preserve">כ-20,500 תיירים בממוצע מדי יום. כמו כן בשנת </w:t>
      </w:r>
      <w:r w:rsidRPr="00983EFD">
        <w:rPr>
          <w:rFonts w:ascii="Tahoma" w:hAnsi="Tahoma" w:cs="Tahoma"/>
          <w:sz w:val="18"/>
          <w:szCs w:val="18"/>
          <w:rtl/>
        </w:rPr>
        <w:t>201</w:t>
      </w:r>
      <w:r w:rsidRPr="00983EFD">
        <w:rPr>
          <w:rFonts w:ascii="Tahoma" w:hAnsi="Tahoma" w:cs="Tahoma" w:hint="cs"/>
          <w:sz w:val="18"/>
          <w:szCs w:val="18"/>
          <w:rtl/>
        </w:rPr>
        <w:t xml:space="preserve">6 הועסקו בירושלים </w:t>
      </w:r>
      <w:r w:rsidR="0075795C">
        <w:rPr>
          <w:rFonts w:ascii="Tahoma" w:hAnsi="Tahoma" w:cs="Tahoma"/>
          <w:sz w:val="18"/>
          <w:szCs w:val="18"/>
        </w:rPr>
        <w:br/>
      </w:r>
      <w:r w:rsidRPr="00983EFD">
        <w:rPr>
          <w:rFonts w:ascii="Tahoma" w:hAnsi="Tahoma" w:cs="Tahoma" w:hint="cs"/>
          <w:sz w:val="18"/>
          <w:szCs w:val="18"/>
          <w:rtl/>
        </w:rPr>
        <w:t>כ-77,000 איש שאינם מתגוררים בה אך נמצאים בה על בסיס קבוע. העיר ירושלים מאופיינת גם בפריסה טופוגרפית ייחודית ובבנייה צפופה בחלק משכונותיה, המשפיעות במידה רבה על אופן איסוף האשפה ופינוייה ועל הגישה של רכבי איסוף האשפה לנקודות ריכוז הפסולת. מאפיינים אלו מציבים אתגרים רבים לפני עיריית ירושלים בתפעול מערך הטיפול בפסולת ובשמירה על ניקיון העיר.</w:t>
      </w:r>
    </w:p>
    <w:p w:rsidR="00F910FF" w:rsidRPr="00983EFD" w:rsidP="009F6D88">
      <w:pPr>
        <w:spacing w:line="240" w:lineRule="exact"/>
        <w:ind w:right="2268"/>
        <w:jc w:val="both"/>
        <w:rPr>
          <w:rFonts w:ascii="Tahoma" w:hAnsi="Tahoma" w:cs="Tahoma"/>
          <w:sz w:val="18"/>
          <w:szCs w:val="18"/>
          <w:rtl/>
        </w:rPr>
      </w:pPr>
      <w:r w:rsidRPr="00F910FF">
        <w:rPr>
          <w:rFonts w:ascii="Tahoma" w:hAnsi="Tahoma" w:cs="Tahoma" w:hint="eastAsia"/>
          <w:sz w:val="18"/>
          <w:szCs w:val="18"/>
          <w:rtl/>
        </w:rPr>
        <w:t>העירייה</w:t>
      </w:r>
      <w:r w:rsidRPr="00F910FF">
        <w:rPr>
          <w:rFonts w:ascii="Tahoma" w:hAnsi="Tahoma" w:cs="Tahoma"/>
          <w:sz w:val="18"/>
          <w:szCs w:val="18"/>
          <w:rtl/>
        </w:rPr>
        <w:t xml:space="preserve"> </w:t>
      </w:r>
      <w:r w:rsidRPr="00F910FF">
        <w:rPr>
          <w:rFonts w:ascii="Tahoma" w:hAnsi="Tahoma" w:cs="Tahoma" w:hint="eastAsia"/>
          <w:sz w:val="18"/>
          <w:szCs w:val="18"/>
          <w:rtl/>
        </w:rPr>
        <w:t>עוסקת</w:t>
      </w:r>
      <w:r w:rsidRPr="00F910FF">
        <w:rPr>
          <w:rFonts w:ascii="Tahoma" w:hAnsi="Tahoma" w:cs="Tahoma"/>
          <w:sz w:val="18"/>
          <w:szCs w:val="18"/>
          <w:rtl/>
        </w:rPr>
        <w:t xml:space="preserve"> </w:t>
      </w:r>
      <w:r w:rsidRPr="00F910FF">
        <w:rPr>
          <w:rFonts w:ascii="Tahoma" w:hAnsi="Tahoma" w:cs="Tahoma" w:hint="eastAsia"/>
          <w:sz w:val="18"/>
          <w:szCs w:val="18"/>
          <w:rtl/>
        </w:rPr>
        <w:t>בניקוי</w:t>
      </w:r>
      <w:r w:rsidRPr="00F910FF">
        <w:rPr>
          <w:rFonts w:ascii="Tahoma" w:hAnsi="Tahoma" w:cs="Tahoma"/>
          <w:sz w:val="18"/>
          <w:szCs w:val="18"/>
          <w:rtl/>
        </w:rPr>
        <w:t xml:space="preserve"> </w:t>
      </w:r>
      <w:r w:rsidRPr="00F910FF">
        <w:rPr>
          <w:rFonts w:ascii="Tahoma" w:hAnsi="Tahoma" w:cs="Tahoma" w:hint="eastAsia"/>
          <w:sz w:val="18"/>
          <w:szCs w:val="18"/>
          <w:rtl/>
        </w:rPr>
        <w:t>העיר</w:t>
      </w:r>
      <w:r w:rsidRPr="00F910FF">
        <w:rPr>
          <w:rFonts w:ascii="Tahoma" w:hAnsi="Tahoma" w:cs="Tahoma"/>
          <w:sz w:val="18"/>
          <w:szCs w:val="18"/>
          <w:rtl/>
        </w:rPr>
        <w:t xml:space="preserve"> </w:t>
      </w:r>
      <w:r w:rsidRPr="00F910FF">
        <w:rPr>
          <w:rFonts w:ascii="Tahoma" w:hAnsi="Tahoma" w:cs="Tahoma" w:hint="eastAsia"/>
          <w:sz w:val="18"/>
          <w:szCs w:val="18"/>
          <w:rtl/>
        </w:rPr>
        <w:t>ובפינוי</w:t>
      </w:r>
      <w:r w:rsidRPr="00F910FF">
        <w:rPr>
          <w:rFonts w:ascii="Tahoma" w:hAnsi="Tahoma" w:cs="Tahoma"/>
          <w:sz w:val="18"/>
          <w:szCs w:val="18"/>
          <w:rtl/>
        </w:rPr>
        <w:t xml:space="preserve"> </w:t>
      </w:r>
      <w:r w:rsidRPr="00F910FF">
        <w:rPr>
          <w:rFonts w:ascii="Tahoma" w:hAnsi="Tahoma" w:cs="Tahoma" w:hint="eastAsia"/>
          <w:sz w:val="18"/>
          <w:szCs w:val="18"/>
          <w:rtl/>
        </w:rPr>
        <w:t>פסולת</w:t>
      </w:r>
      <w:r w:rsidRPr="00F910FF">
        <w:rPr>
          <w:rFonts w:ascii="Tahoma" w:hAnsi="Tahoma" w:cs="Tahoma"/>
          <w:sz w:val="18"/>
          <w:szCs w:val="18"/>
          <w:rtl/>
        </w:rPr>
        <w:t xml:space="preserve"> </w:t>
      </w:r>
      <w:r w:rsidRPr="00F910FF">
        <w:rPr>
          <w:rFonts w:ascii="Tahoma" w:hAnsi="Tahoma" w:cs="Tahoma" w:hint="eastAsia"/>
          <w:sz w:val="18"/>
          <w:szCs w:val="18"/>
          <w:rtl/>
        </w:rPr>
        <w:t>באמצעות</w:t>
      </w:r>
      <w:r w:rsidRPr="00F910FF">
        <w:rPr>
          <w:rFonts w:ascii="Tahoma" w:hAnsi="Tahoma" w:cs="Tahoma"/>
          <w:sz w:val="18"/>
          <w:szCs w:val="18"/>
          <w:rtl/>
        </w:rPr>
        <w:t xml:space="preserve"> </w:t>
      </w:r>
      <w:r w:rsidRPr="00F910FF">
        <w:rPr>
          <w:rFonts w:ascii="Tahoma" w:hAnsi="Tahoma" w:cs="Tahoma" w:hint="eastAsia"/>
          <w:sz w:val="18"/>
          <w:szCs w:val="18"/>
          <w:rtl/>
        </w:rPr>
        <w:t>מינהל</w:t>
      </w:r>
      <w:r w:rsidRPr="00F910FF">
        <w:rPr>
          <w:rFonts w:ascii="Tahoma" w:hAnsi="Tahoma" w:cs="Tahoma"/>
          <w:sz w:val="18"/>
          <w:szCs w:val="18"/>
          <w:rtl/>
        </w:rPr>
        <w:t xml:space="preserve"> </w:t>
      </w:r>
      <w:r w:rsidRPr="00F910FF">
        <w:rPr>
          <w:rFonts w:ascii="Tahoma" w:hAnsi="Tahoma" w:cs="Tahoma" w:hint="eastAsia"/>
          <w:sz w:val="18"/>
          <w:szCs w:val="18"/>
          <w:rtl/>
        </w:rPr>
        <w:t>התפעול</w:t>
      </w:r>
      <w:r w:rsidRPr="00F910FF">
        <w:rPr>
          <w:rFonts w:ascii="Tahoma" w:hAnsi="Tahoma" w:cs="Tahoma"/>
          <w:sz w:val="18"/>
          <w:szCs w:val="18"/>
          <w:rtl/>
        </w:rPr>
        <w:t xml:space="preserve">, </w:t>
      </w:r>
      <w:r w:rsidRPr="00F910FF">
        <w:rPr>
          <w:rFonts w:ascii="Tahoma" w:hAnsi="Tahoma" w:cs="Tahoma" w:hint="eastAsia"/>
          <w:sz w:val="18"/>
          <w:szCs w:val="18"/>
          <w:rtl/>
        </w:rPr>
        <w:t>על</w:t>
      </w:r>
      <w:r w:rsidRPr="00F910FF">
        <w:rPr>
          <w:rFonts w:ascii="Tahoma" w:hAnsi="Tahoma" w:cs="Tahoma"/>
          <w:sz w:val="18"/>
          <w:szCs w:val="18"/>
          <w:rtl/>
        </w:rPr>
        <w:t xml:space="preserve"> </w:t>
      </w:r>
      <w:r w:rsidRPr="00F910FF">
        <w:rPr>
          <w:rFonts w:ascii="Tahoma" w:hAnsi="Tahoma" w:cs="Tahoma" w:hint="eastAsia"/>
          <w:sz w:val="18"/>
          <w:szCs w:val="18"/>
          <w:rtl/>
        </w:rPr>
        <w:t>אגפיו</w:t>
      </w:r>
      <w:r w:rsidRPr="00F910FF">
        <w:rPr>
          <w:rFonts w:ascii="Tahoma" w:hAnsi="Tahoma" w:cs="Tahoma"/>
          <w:sz w:val="18"/>
          <w:szCs w:val="18"/>
          <w:rtl/>
        </w:rPr>
        <w:t xml:space="preserve"> </w:t>
      </w:r>
      <w:r w:rsidRPr="00F910FF">
        <w:rPr>
          <w:rFonts w:ascii="Tahoma" w:hAnsi="Tahoma" w:cs="Tahoma" w:hint="eastAsia"/>
          <w:sz w:val="18"/>
          <w:szCs w:val="18"/>
          <w:rtl/>
        </w:rPr>
        <w:t>השונים</w:t>
      </w:r>
      <w:r w:rsidRPr="00F910FF">
        <w:rPr>
          <w:rFonts w:ascii="Tahoma" w:hAnsi="Tahoma" w:cs="Tahoma"/>
          <w:sz w:val="18"/>
          <w:szCs w:val="18"/>
          <w:rtl/>
        </w:rPr>
        <w:t xml:space="preserve">. </w:t>
      </w:r>
      <w:r w:rsidRPr="00F910FF">
        <w:rPr>
          <w:rFonts w:ascii="Tahoma" w:hAnsi="Tahoma" w:cs="Tahoma" w:hint="eastAsia"/>
          <w:sz w:val="18"/>
          <w:szCs w:val="18"/>
          <w:rtl/>
        </w:rPr>
        <w:t>להלן</w:t>
      </w:r>
      <w:r w:rsidRPr="00F910FF">
        <w:rPr>
          <w:rFonts w:ascii="Tahoma" w:hAnsi="Tahoma" w:cs="Tahoma"/>
          <w:sz w:val="18"/>
          <w:szCs w:val="18"/>
          <w:rtl/>
        </w:rPr>
        <w:t xml:space="preserve"> </w:t>
      </w:r>
      <w:r w:rsidRPr="00F910FF">
        <w:rPr>
          <w:rFonts w:ascii="Tahoma" w:hAnsi="Tahoma" w:cs="Tahoma" w:hint="eastAsia"/>
          <w:sz w:val="18"/>
          <w:szCs w:val="18"/>
          <w:rtl/>
        </w:rPr>
        <w:t>בתרשים</w:t>
      </w:r>
      <w:r w:rsidRPr="00F910FF">
        <w:rPr>
          <w:rFonts w:ascii="Tahoma" w:hAnsi="Tahoma" w:cs="Tahoma"/>
          <w:sz w:val="18"/>
          <w:szCs w:val="18"/>
          <w:rtl/>
        </w:rPr>
        <w:t xml:space="preserve"> 1 </w:t>
      </w:r>
      <w:r w:rsidRPr="00F910FF">
        <w:rPr>
          <w:rFonts w:ascii="Tahoma" w:hAnsi="Tahoma" w:cs="Tahoma" w:hint="eastAsia"/>
          <w:sz w:val="18"/>
          <w:szCs w:val="18"/>
          <w:rtl/>
        </w:rPr>
        <w:t>פירוט</w:t>
      </w:r>
      <w:r w:rsidRPr="00F910FF">
        <w:rPr>
          <w:rFonts w:ascii="Tahoma" w:hAnsi="Tahoma" w:cs="Tahoma"/>
          <w:sz w:val="18"/>
          <w:szCs w:val="18"/>
          <w:rtl/>
        </w:rPr>
        <w:t xml:space="preserve"> </w:t>
      </w:r>
      <w:r w:rsidRPr="00F910FF">
        <w:rPr>
          <w:rFonts w:ascii="Tahoma" w:hAnsi="Tahoma" w:cs="Tahoma" w:hint="eastAsia"/>
          <w:sz w:val="18"/>
          <w:szCs w:val="18"/>
          <w:rtl/>
        </w:rPr>
        <w:t>הגורמים</w:t>
      </w:r>
      <w:r w:rsidRPr="00F910FF">
        <w:rPr>
          <w:rFonts w:ascii="Tahoma" w:hAnsi="Tahoma" w:cs="Tahoma"/>
          <w:sz w:val="18"/>
          <w:szCs w:val="18"/>
          <w:rtl/>
        </w:rPr>
        <w:t xml:space="preserve"> </w:t>
      </w:r>
      <w:r w:rsidRPr="00F910FF">
        <w:rPr>
          <w:rFonts w:ascii="Tahoma" w:hAnsi="Tahoma" w:cs="Tahoma" w:hint="eastAsia"/>
          <w:sz w:val="18"/>
          <w:szCs w:val="18"/>
          <w:rtl/>
        </w:rPr>
        <w:t>האחראיים</w:t>
      </w:r>
      <w:r w:rsidRPr="00F910FF">
        <w:rPr>
          <w:rFonts w:ascii="Tahoma" w:hAnsi="Tahoma" w:cs="Tahoma"/>
          <w:sz w:val="18"/>
          <w:szCs w:val="18"/>
          <w:rtl/>
        </w:rPr>
        <w:t xml:space="preserve"> </w:t>
      </w:r>
      <w:r w:rsidRPr="00F910FF">
        <w:rPr>
          <w:rFonts w:ascii="Tahoma" w:hAnsi="Tahoma" w:cs="Tahoma" w:hint="eastAsia"/>
          <w:sz w:val="18"/>
          <w:szCs w:val="18"/>
          <w:rtl/>
        </w:rPr>
        <w:t>לטיפול</w:t>
      </w:r>
      <w:r w:rsidRPr="00F910FF">
        <w:rPr>
          <w:rFonts w:ascii="Tahoma" w:hAnsi="Tahoma" w:cs="Tahoma"/>
          <w:sz w:val="18"/>
          <w:szCs w:val="18"/>
          <w:rtl/>
        </w:rPr>
        <w:t xml:space="preserve"> </w:t>
      </w:r>
      <w:r w:rsidRPr="00F910FF">
        <w:rPr>
          <w:rFonts w:ascii="Tahoma" w:hAnsi="Tahoma" w:cs="Tahoma" w:hint="eastAsia"/>
          <w:sz w:val="18"/>
          <w:szCs w:val="18"/>
          <w:rtl/>
        </w:rPr>
        <w:t>בניקיון</w:t>
      </w:r>
      <w:r w:rsidRPr="00F910FF">
        <w:rPr>
          <w:rFonts w:ascii="Tahoma" w:hAnsi="Tahoma" w:cs="Tahoma"/>
          <w:sz w:val="18"/>
          <w:szCs w:val="18"/>
          <w:rtl/>
        </w:rPr>
        <w:t xml:space="preserve"> </w:t>
      </w:r>
      <w:r w:rsidRPr="00F910FF">
        <w:rPr>
          <w:rFonts w:ascii="Tahoma" w:hAnsi="Tahoma" w:cs="Tahoma" w:hint="eastAsia"/>
          <w:sz w:val="18"/>
          <w:szCs w:val="18"/>
          <w:rtl/>
        </w:rPr>
        <w:t>ובפינוי</w:t>
      </w:r>
      <w:r w:rsidRPr="00F910FF">
        <w:rPr>
          <w:rFonts w:ascii="Tahoma" w:hAnsi="Tahoma" w:cs="Tahoma"/>
          <w:sz w:val="18"/>
          <w:szCs w:val="18"/>
          <w:rtl/>
        </w:rPr>
        <w:t xml:space="preserve"> </w:t>
      </w:r>
      <w:r w:rsidRPr="00F910FF">
        <w:rPr>
          <w:rFonts w:ascii="Tahoma" w:hAnsi="Tahoma" w:cs="Tahoma" w:hint="eastAsia"/>
          <w:sz w:val="18"/>
          <w:szCs w:val="18"/>
          <w:rtl/>
        </w:rPr>
        <w:t>הפסולת</w:t>
      </w:r>
      <w:r w:rsidRPr="00F910FF">
        <w:rPr>
          <w:rFonts w:ascii="Tahoma" w:hAnsi="Tahoma" w:cs="Tahoma"/>
          <w:sz w:val="18"/>
          <w:szCs w:val="18"/>
          <w:rtl/>
        </w:rPr>
        <w:t xml:space="preserve"> </w:t>
      </w:r>
      <w:r w:rsidRPr="00F910FF">
        <w:rPr>
          <w:rFonts w:ascii="Tahoma" w:hAnsi="Tahoma" w:cs="Tahoma" w:hint="eastAsia"/>
          <w:sz w:val="18"/>
          <w:szCs w:val="18"/>
          <w:rtl/>
        </w:rPr>
        <w:t>בעיריית</w:t>
      </w:r>
      <w:r w:rsidRPr="00F910FF">
        <w:rPr>
          <w:rFonts w:ascii="Tahoma" w:hAnsi="Tahoma" w:cs="Tahoma"/>
          <w:sz w:val="18"/>
          <w:szCs w:val="18"/>
          <w:rtl/>
        </w:rPr>
        <w:t xml:space="preserve"> </w:t>
      </w:r>
      <w:r w:rsidRPr="00F910FF">
        <w:rPr>
          <w:rFonts w:ascii="Tahoma" w:hAnsi="Tahoma" w:cs="Tahoma" w:hint="eastAsia"/>
          <w:sz w:val="18"/>
          <w:szCs w:val="18"/>
          <w:rtl/>
        </w:rPr>
        <w:t>ירושלים</w:t>
      </w:r>
      <w:r w:rsidRPr="00F910FF">
        <w:rPr>
          <w:rFonts w:ascii="Tahoma" w:hAnsi="Tahoma" w:cs="Tahoma"/>
          <w:sz w:val="18"/>
          <w:szCs w:val="18"/>
          <w:rtl/>
        </w:rPr>
        <w:t>.</w:t>
      </w:r>
    </w:p>
    <w:p w:rsidR="003D3169" w:rsidRPr="00983EFD" w:rsidP="009F6D88">
      <w:pPr>
        <w:pStyle w:val="tab-name"/>
        <w:rPr>
          <w:rtl/>
        </w:rPr>
      </w:pPr>
      <w:r w:rsidRPr="00983EFD">
        <w:rPr>
          <w:rFonts w:hint="eastAsia"/>
          <w:rtl/>
        </w:rPr>
        <w:t>תרשים</w:t>
      </w:r>
      <w:r w:rsidRPr="00983EFD">
        <w:rPr>
          <w:rtl/>
        </w:rPr>
        <w:t xml:space="preserve"> 1:</w:t>
      </w:r>
      <w:r w:rsidRPr="00983EFD">
        <w:rPr>
          <w:rFonts w:hint="cs"/>
          <w:rtl/>
        </w:rPr>
        <w:t xml:space="preserve"> הגורמים האחראים לניקיון ולפינוי הפסולת בעיריית</w:t>
      </w:r>
      <w:r w:rsidRPr="00983EFD">
        <w:rPr>
          <w:rtl/>
        </w:rPr>
        <w:t xml:space="preserve"> ירושלים</w:t>
      </w:r>
    </w:p>
    <w:p w:rsidR="00F910FF" w:rsidRPr="00983EFD" w:rsidP="009F6D88">
      <w:pPr>
        <w:spacing w:line="480" w:lineRule="auto"/>
        <w:jc w:val="both"/>
        <w:rPr>
          <w:rFonts w:ascii="Tahoma" w:hAnsi="Tahoma" w:cs="Tahoma"/>
          <w:color w:val="444444"/>
          <w:sz w:val="18"/>
          <w:szCs w:val="18"/>
          <w:rtl/>
        </w:rPr>
      </w:pPr>
      <w:r>
        <w:rPr>
          <w:rFonts w:ascii="Tahoma" w:hAnsi="Tahoma" w:cs="Tahoma"/>
          <w:noProof/>
          <w:color w:val="444444"/>
          <w:sz w:val="18"/>
          <w:szCs w:val="18"/>
          <w:rtl/>
        </w:rPr>
        <w:drawing>
          <wp:inline distT="0" distB="0" distL="0" distR="0">
            <wp:extent cx="5323637" cy="27303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6233" name="clean-g-1.wmf"/>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23637" cy="2730398"/>
                    </a:xfrm>
                    <a:prstGeom prst="rect">
                      <a:avLst/>
                    </a:prstGeom>
                  </pic:spPr>
                </pic:pic>
              </a:graphicData>
            </a:graphic>
          </wp:inline>
        </w:drawing>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eastAsia"/>
          <w:sz w:val="18"/>
          <w:szCs w:val="18"/>
          <w:rtl/>
        </w:rPr>
        <w:t>מהתרשים</w:t>
      </w:r>
      <w:r w:rsidRPr="00983EFD">
        <w:rPr>
          <w:rFonts w:ascii="Tahoma" w:hAnsi="Tahoma" w:cs="Tahoma"/>
          <w:sz w:val="18"/>
          <w:szCs w:val="18"/>
          <w:rtl/>
        </w:rPr>
        <w:t xml:space="preserve"> </w:t>
      </w:r>
      <w:r w:rsidRPr="00983EFD">
        <w:rPr>
          <w:rFonts w:ascii="Tahoma" w:hAnsi="Tahoma" w:cs="Tahoma" w:hint="eastAsia"/>
          <w:sz w:val="18"/>
          <w:szCs w:val="18"/>
          <w:rtl/>
        </w:rPr>
        <w:t>עולה</w:t>
      </w:r>
      <w:r w:rsidRPr="00983EFD">
        <w:rPr>
          <w:rFonts w:ascii="Tahoma" w:hAnsi="Tahoma" w:cs="Tahoma"/>
          <w:sz w:val="18"/>
          <w:szCs w:val="18"/>
          <w:rtl/>
        </w:rPr>
        <w:t xml:space="preserve"> </w:t>
      </w:r>
      <w:r w:rsidRPr="00983EFD">
        <w:rPr>
          <w:rFonts w:ascii="Tahoma" w:hAnsi="Tahoma" w:cs="Tahoma" w:hint="eastAsia"/>
          <w:sz w:val="18"/>
          <w:szCs w:val="18"/>
          <w:rtl/>
        </w:rPr>
        <w:t>כי</w:t>
      </w:r>
      <w:r w:rsidRPr="00983EFD">
        <w:rPr>
          <w:rFonts w:ascii="Tahoma" w:hAnsi="Tahoma" w:cs="Tahoma"/>
          <w:sz w:val="18"/>
          <w:szCs w:val="18"/>
          <w:rtl/>
        </w:rPr>
        <w:t xml:space="preserve"> </w:t>
      </w:r>
      <w:r w:rsidRPr="00983EFD">
        <w:rPr>
          <w:rFonts w:ascii="Tahoma" w:hAnsi="Tahoma" w:cs="Tahoma" w:hint="eastAsia"/>
          <w:sz w:val="18"/>
          <w:szCs w:val="18"/>
          <w:rtl/>
        </w:rPr>
        <w:t>בעיריית</w:t>
      </w:r>
      <w:r w:rsidRPr="00983EFD">
        <w:rPr>
          <w:rFonts w:ascii="Tahoma" w:hAnsi="Tahoma" w:cs="Tahoma"/>
          <w:sz w:val="18"/>
          <w:szCs w:val="18"/>
          <w:rtl/>
        </w:rPr>
        <w:t xml:space="preserve"> </w:t>
      </w:r>
      <w:r w:rsidRPr="00983EFD">
        <w:rPr>
          <w:rFonts w:ascii="Tahoma" w:hAnsi="Tahoma" w:cs="Tahoma" w:hint="eastAsia"/>
          <w:sz w:val="18"/>
          <w:szCs w:val="18"/>
          <w:rtl/>
        </w:rPr>
        <w:t>ירושלים</w:t>
      </w:r>
      <w:r w:rsidRPr="00983EFD">
        <w:rPr>
          <w:rFonts w:ascii="Tahoma" w:hAnsi="Tahoma" w:cs="Tahoma"/>
          <w:sz w:val="18"/>
          <w:szCs w:val="18"/>
          <w:rtl/>
        </w:rPr>
        <w:t xml:space="preserve"> </w:t>
      </w:r>
      <w:r w:rsidRPr="00983EFD">
        <w:rPr>
          <w:rFonts w:ascii="Tahoma" w:hAnsi="Tahoma" w:cs="Tahoma" w:hint="eastAsia"/>
          <w:sz w:val="18"/>
          <w:szCs w:val="18"/>
          <w:rtl/>
        </w:rPr>
        <w:t>יש</w:t>
      </w:r>
      <w:r w:rsidRPr="00983EFD">
        <w:rPr>
          <w:rFonts w:ascii="Tahoma" w:hAnsi="Tahoma" w:cs="Tahoma"/>
          <w:sz w:val="18"/>
          <w:szCs w:val="18"/>
          <w:rtl/>
        </w:rPr>
        <w:t xml:space="preserve"> </w:t>
      </w:r>
      <w:r w:rsidRPr="00983EFD">
        <w:rPr>
          <w:rFonts w:ascii="Tahoma" w:hAnsi="Tahoma" w:cs="Tahoma" w:hint="eastAsia"/>
          <w:sz w:val="18"/>
          <w:szCs w:val="18"/>
          <w:rtl/>
        </w:rPr>
        <w:t>חמישה</w:t>
      </w:r>
      <w:r w:rsidRPr="00983EFD">
        <w:rPr>
          <w:rFonts w:ascii="Tahoma" w:hAnsi="Tahoma" w:cs="Tahoma"/>
          <w:sz w:val="18"/>
          <w:szCs w:val="18"/>
          <w:rtl/>
        </w:rPr>
        <w:t xml:space="preserve"> </w:t>
      </w:r>
      <w:r w:rsidRPr="00983EFD">
        <w:rPr>
          <w:rFonts w:ascii="Tahoma" w:hAnsi="Tahoma" w:cs="Tahoma" w:hint="cs"/>
          <w:sz w:val="18"/>
          <w:szCs w:val="18"/>
          <w:rtl/>
        </w:rPr>
        <w:t>גופים</w:t>
      </w:r>
      <w:r w:rsidRPr="00983EFD">
        <w:rPr>
          <w:rFonts w:ascii="Tahoma" w:hAnsi="Tahoma" w:cs="Tahoma"/>
          <w:sz w:val="18"/>
          <w:szCs w:val="18"/>
          <w:rtl/>
        </w:rPr>
        <w:t xml:space="preserve"> </w:t>
      </w:r>
      <w:r w:rsidRPr="00983EFD">
        <w:rPr>
          <w:rFonts w:ascii="Tahoma" w:hAnsi="Tahoma" w:cs="Tahoma" w:hint="cs"/>
          <w:sz w:val="18"/>
          <w:szCs w:val="18"/>
          <w:rtl/>
        </w:rPr>
        <w:t>המופקדים על ה</w:t>
      </w:r>
      <w:r w:rsidRPr="00983EFD">
        <w:rPr>
          <w:rFonts w:ascii="Tahoma" w:hAnsi="Tahoma" w:cs="Tahoma"/>
          <w:sz w:val="18"/>
          <w:szCs w:val="18"/>
          <w:rtl/>
        </w:rPr>
        <w:t xml:space="preserve">ניקיון ופינוי </w:t>
      </w:r>
      <w:r w:rsidRPr="00983EFD">
        <w:rPr>
          <w:rFonts w:ascii="Tahoma" w:hAnsi="Tahoma" w:cs="Tahoma" w:hint="cs"/>
          <w:sz w:val="18"/>
          <w:szCs w:val="18"/>
          <w:rtl/>
        </w:rPr>
        <w:t>ה</w:t>
      </w:r>
      <w:r w:rsidRPr="00983EFD">
        <w:rPr>
          <w:rFonts w:ascii="Tahoma" w:hAnsi="Tahoma" w:cs="Tahoma"/>
          <w:sz w:val="18"/>
          <w:szCs w:val="18"/>
          <w:rtl/>
        </w:rPr>
        <w:t xml:space="preserve">פסולת </w:t>
      </w:r>
      <w:r w:rsidRPr="00983EFD">
        <w:rPr>
          <w:rFonts w:ascii="Tahoma" w:hAnsi="Tahoma" w:cs="Tahoma" w:hint="cs"/>
          <w:sz w:val="18"/>
          <w:szCs w:val="18"/>
          <w:rtl/>
        </w:rPr>
        <w:t>בעיר</w:t>
      </w:r>
      <w:r w:rsidRPr="00983EFD">
        <w:rPr>
          <w:rFonts w:ascii="Tahoma" w:hAnsi="Tahoma" w:cs="Tahoma"/>
          <w:sz w:val="18"/>
          <w:szCs w:val="18"/>
          <w:rtl/>
        </w:rPr>
        <w:t xml:space="preserve">: </w:t>
      </w:r>
      <w:r w:rsidRPr="00983EFD">
        <w:rPr>
          <w:rFonts w:ascii="Tahoma" w:hAnsi="Tahoma" w:cs="Tahoma" w:hint="cs"/>
          <w:sz w:val="18"/>
          <w:szCs w:val="18"/>
          <w:rtl/>
        </w:rPr>
        <w:t xml:space="preserve">אגף התברואה, אגף האכיפה והשיטור, המוקד העירוני, </w:t>
      </w:r>
      <w:r w:rsidRPr="00983EFD">
        <w:rPr>
          <w:rFonts w:ascii="Tahoma" w:hAnsi="Tahoma" w:cs="Tahoma" w:hint="cs"/>
          <w:sz w:val="18"/>
          <w:szCs w:val="18"/>
          <w:rtl/>
        </w:rPr>
        <w:t>מינהלת</w:t>
      </w:r>
      <w:r w:rsidRPr="00983EFD">
        <w:rPr>
          <w:rFonts w:ascii="Tahoma" w:hAnsi="Tahoma" w:cs="Tahoma" w:hint="cs"/>
          <w:sz w:val="18"/>
          <w:szCs w:val="18"/>
          <w:rtl/>
        </w:rPr>
        <w:t xml:space="preserve"> הרובעים ומחלקות גננות ותחזוקה באגף שיפור פני העיר. בגופים אלו מועסקים 1,475 עובדים במשרות תקן; התקציב להעסקתם הוא כ-600 מיליוני ש"ח.</w:t>
      </w:r>
    </w:p>
    <w:p w:rsidR="003D3169" w:rsidRPr="00983EFD" w:rsidP="009F6D88">
      <w:pPr>
        <w:spacing w:line="240" w:lineRule="exact"/>
        <w:ind w:right="2268"/>
        <w:jc w:val="both"/>
        <w:rPr>
          <w:rFonts w:ascii="Tahoma" w:hAnsi="Tahoma" w:cs="Tahoma"/>
          <w:sz w:val="18"/>
          <w:szCs w:val="18"/>
          <w:rtl/>
        </w:rPr>
      </w:pPr>
      <w:r w:rsidRPr="00F910FF">
        <w:rPr>
          <w:rFonts w:ascii="Tahoma" w:hAnsi="Tahoma" w:cs="Tahoma" w:hint="cs"/>
          <w:spacing w:val="-4"/>
          <w:sz w:val="18"/>
          <w:szCs w:val="18"/>
          <w:rtl/>
        </w:rPr>
        <w:t>בשנת 2003 פרסם מבקר המדינה דוח בנושא הניקיון בירושלים</w:t>
      </w:r>
      <w:r>
        <w:rPr>
          <w:rFonts w:ascii="Tahoma" w:hAnsi="Tahoma" w:cs="Tahoma"/>
          <w:spacing w:val="-4"/>
          <w:sz w:val="18"/>
          <w:szCs w:val="18"/>
          <w:vertAlign w:val="superscript"/>
          <w:rtl/>
        </w:rPr>
        <w:footnoteReference w:id="6"/>
      </w:r>
      <w:r w:rsidRPr="00F910FF">
        <w:rPr>
          <w:rFonts w:ascii="Tahoma" w:hAnsi="Tahoma" w:cs="Tahoma" w:hint="cs"/>
          <w:spacing w:val="-4"/>
          <w:sz w:val="18"/>
          <w:szCs w:val="18"/>
          <w:rtl/>
        </w:rPr>
        <w:t>, ובו עלו ליקויים</w:t>
      </w:r>
      <w:r w:rsidRPr="00983EFD">
        <w:rPr>
          <w:rFonts w:ascii="Tahoma" w:hAnsi="Tahoma" w:cs="Tahoma" w:hint="cs"/>
          <w:sz w:val="18"/>
          <w:szCs w:val="18"/>
          <w:rtl/>
        </w:rPr>
        <w:t xml:space="preserve"> בניקיון העיר ובהטמנת הפסולת שלה. בשנת 2008 פרסם מבקר המדינה דוח </w:t>
      </w:r>
      <w:r w:rsidRPr="00983EFD">
        <w:rPr>
          <w:rFonts w:ascii="Tahoma" w:hAnsi="Tahoma" w:cs="Tahoma" w:hint="cs"/>
          <w:sz w:val="18"/>
          <w:szCs w:val="18"/>
          <w:rtl/>
        </w:rPr>
        <w:t>מעקב בנושא זה</w:t>
      </w:r>
      <w:r>
        <w:rPr>
          <w:rFonts w:ascii="Tahoma" w:hAnsi="Tahoma" w:cs="Tahoma"/>
          <w:sz w:val="18"/>
          <w:szCs w:val="18"/>
          <w:vertAlign w:val="superscript"/>
          <w:rtl/>
        </w:rPr>
        <w:footnoteReference w:id="7"/>
      </w:r>
      <w:r w:rsidRPr="00983EFD">
        <w:rPr>
          <w:rFonts w:ascii="Tahoma" w:hAnsi="Tahoma" w:cs="Tahoma" w:hint="cs"/>
          <w:sz w:val="18"/>
          <w:szCs w:val="18"/>
          <w:rtl/>
        </w:rPr>
        <w:t xml:space="preserve"> (להלן - דוח הביקורת הקודם), ובו עלה כי העירייה נקטה אומנם פעולות לשיפור רמת הניקיון בעיר, אך בכל זאת נמצאו ליקויים ומפגעים רבים בתחום הטיפול בניקיון, בטיפוח חזות העיר ובפעולות הפיקוח והאכיפה.</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מנובמבר 2008 ועד לנובמבר 2018, כיהן מר ניר ברקת בתפקיד ראש העירייה (להלן גם - ראש העירייה לשעבר). בנובמבר 2018 נבחר מר משה ליאון לתפקיד זה.</w:t>
      </w:r>
    </w:p>
    <w:p w:rsidR="003D3169" w:rsidRPr="00983EFD" w:rsidP="009F6D88">
      <w:pPr>
        <w:spacing w:line="240" w:lineRule="exact"/>
        <w:ind w:right="2268"/>
        <w:jc w:val="both"/>
        <w:rPr>
          <w:rFonts w:ascii="Tahoma" w:hAnsi="Tahoma" w:cs="Tahoma"/>
          <w:sz w:val="18"/>
          <w:szCs w:val="18"/>
          <w:rtl/>
        </w:rPr>
      </w:pP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4"/>
        <w:rPr>
          <w:rtl/>
        </w:rPr>
      </w:pPr>
      <w:r w:rsidRPr="00013692">
        <w:rPr>
          <w:rFonts w:hint="cs"/>
          <w:rtl/>
        </w:rPr>
        <w:t>פעולות הביקורת</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בחודשים פברואר עד נובמבר 2018 עשה משרד מבקר המדינה ביקורת בנושא ניקיון העיר ירושלים וטיפוח חזותה. בביקורת נבדק מצב הניקיון בשכונות העיר; היקף תקציב אגף התברואה; פעולות העירייה בתחומי הטיאוט; הסרת מפגעי גרפיטי ומודעות פירטיות; הסרת מפגעי קופות צדקה; פיקוח ואכיפה; הסברה וחינוך לניקיון העיר. בדיקת מצב הניקיון נעשתה בין השאר באמצעות ניטור כמותי של פריטי אשפה בסיוע יועץ מומחה חיצוני (להלן - הסוקר). הביקורת נעשתה באגפים השונים של </w:t>
      </w:r>
      <w:r w:rsidRPr="00983EFD">
        <w:rPr>
          <w:rFonts w:ascii="Tahoma" w:hAnsi="Tahoma" w:cs="Tahoma" w:hint="cs"/>
          <w:sz w:val="18"/>
          <w:szCs w:val="18"/>
          <w:rtl/>
        </w:rPr>
        <w:t>מינהל</w:t>
      </w:r>
      <w:r w:rsidRPr="00983EFD">
        <w:rPr>
          <w:rFonts w:ascii="Tahoma" w:hAnsi="Tahoma" w:cs="Tahoma" w:hint="cs"/>
          <w:sz w:val="18"/>
          <w:szCs w:val="18"/>
          <w:rtl/>
        </w:rPr>
        <w:t xml:space="preserve"> התפעול בעיריית ירושלים </w:t>
      </w:r>
      <w:r w:rsidRPr="00983EFD">
        <w:rPr>
          <w:rFonts w:ascii="Tahoma" w:hAnsi="Tahoma" w:cs="Tahoma"/>
          <w:sz w:val="18"/>
          <w:szCs w:val="18"/>
          <w:rtl/>
        </w:rPr>
        <w:t xml:space="preserve">וביניהם: אגף התברואה, אגף </w:t>
      </w:r>
      <w:r w:rsidRPr="00983EFD">
        <w:rPr>
          <w:rFonts w:ascii="Tahoma" w:hAnsi="Tahoma" w:cs="Tahoma" w:hint="cs"/>
          <w:sz w:val="18"/>
          <w:szCs w:val="18"/>
          <w:rtl/>
        </w:rPr>
        <w:t>שיפור פני העיר (להלן גם - אגף שפ"ע)</w:t>
      </w:r>
      <w:r w:rsidRPr="00983EFD">
        <w:rPr>
          <w:rFonts w:ascii="Tahoma" w:hAnsi="Tahoma" w:cs="Tahoma"/>
          <w:sz w:val="18"/>
          <w:szCs w:val="18"/>
          <w:rtl/>
        </w:rPr>
        <w:t xml:space="preserve">, אגף האכיפה </w:t>
      </w:r>
      <w:r w:rsidRPr="00983EFD">
        <w:rPr>
          <w:rFonts w:ascii="Tahoma" w:hAnsi="Tahoma" w:cs="Tahoma" w:hint="eastAsia"/>
          <w:sz w:val="18"/>
          <w:szCs w:val="18"/>
          <w:rtl/>
        </w:rPr>
        <w:t>והשיטור</w:t>
      </w:r>
      <w:r w:rsidRPr="00983EFD">
        <w:rPr>
          <w:rFonts w:ascii="Tahoma" w:hAnsi="Tahoma" w:cs="Tahoma" w:hint="cs"/>
          <w:sz w:val="18"/>
          <w:szCs w:val="18"/>
          <w:rtl/>
        </w:rPr>
        <w:t xml:space="preserve">, </w:t>
      </w:r>
      <w:r w:rsidRPr="00983EFD">
        <w:rPr>
          <w:rFonts w:ascii="Tahoma" w:hAnsi="Tahoma" w:cs="Tahoma" w:hint="eastAsia"/>
          <w:sz w:val="18"/>
          <w:szCs w:val="18"/>
          <w:rtl/>
        </w:rPr>
        <w:t>המוקד</w:t>
      </w:r>
      <w:r w:rsidRPr="00983EFD">
        <w:rPr>
          <w:rFonts w:ascii="Tahoma" w:hAnsi="Tahoma" w:cs="Tahoma"/>
          <w:sz w:val="18"/>
          <w:szCs w:val="18"/>
          <w:rtl/>
        </w:rPr>
        <w:t xml:space="preserve"> העירוני ואגף חברה</w:t>
      </w:r>
      <w:r w:rsidRPr="00983EFD">
        <w:rPr>
          <w:rFonts w:ascii="Tahoma" w:hAnsi="Tahoma" w:cs="Tahoma" w:hint="cs"/>
          <w:sz w:val="18"/>
          <w:szCs w:val="18"/>
          <w:rtl/>
        </w:rPr>
        <w:t xml:space="preserve">, והיא כללה סיורים ברחבי העיר. ביקורת השלמה נעשתה גם במשרד להגנת הסביבה. </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2"/>
        <w:rPr>
          <w:rtl/>
        </w:rPr>
      </w:pPr>
      <w:r w:rsidRPr="00013692">
        <w:rPr>
          <w:rFonts w:hint="cs"/>
          <w:rtl/>
        </w:rPr>
        <w:t xml:space="preserve">מצב הניקיון בעיר </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פקודת העיריות קובעת את חובת העירייה לטפל בנושאי ניקיון העיר, אך אינה מגדירה את רמת השירות ואת איכותו. אלו נקבעים הלכה למעשה על פי מדיניות העירייה.</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על פי החזון של עיריית ירושלים ומי שעמד בראשה, מר ניר ברקת, "על ירושלים בירת ישראל להיות עיר נקייה ומטופחת, ומשכך על העירייה להבטיח את קיומן של פעולות שיובילו לשיפור דימוי העיר בקרב תושביה והמבקרים בה, יסייעו במשיכת עסקים ותיירים ויתמכו בצמיחה כלכלית עירונית". חזון זה התבטא גם בדבריהם של מנכ"ל העירייה וגזבר העירייה בנוגע לתקציבי העירייה בכל שנה מהשנים 2013 - 2018. בשנים שחלפו מאז נעשתה הביקורת הקודמת שב והצהיר ראש העירייה לשעבר כי נושא ניקיון העיר ממוקם גבוה</w:t>
      </w:r>
      <w:r w:rsidRPr="00983EFD">
        <w:rPr>
          <w:rFonts w:ascii="Tahoma" w:hAnsi="Tahoma" w:cs="Tahoma"/>
          <w:sz w:val="18"/>
          <w:szCs w:val="18"/>
          <w:rtl/>
        </w:rPr>
        <w:t xml:space="preserve"> בסדר</w:t>
      </w:r>
      <w:r w:rsidRPr="00983EFD">
        <w:rPr>
          <w:rFonts w:ascii="Tahoma" w:hAnsi="Tahoma" w:cs="Tahoma" w:hint="cs"/>
          <w:sz w:val="18"/>
          <w:szCs w:val="18"/>
          <w:rtl/>
        </w:rPr>
        <w:t xml:space="preserve"> </w:t>
      </w:r>
      <w:r w:rsidRPr="00983EFD">
        <w:rPr>
          <w:rFonts w:ascii="Tahoma" w:hAnsi="Tahoma" w:cs="Tahoma"/>
          <w:sz w:val="18"/>
          <w:szCs w:val="18"/>
          <w:rtl/>
        </w:rPr>
        <w:t>העדיפויות העירונ</w:t>
      </w:r>
      <w:r w:rsidRPr="00983EFD">
        <w:rPr>
          <w:rFonts w:ascii="Tahoma" w:hAnsi="Tahoma" w:cs="Tahoma" w:hint="cs"/>
          <w:sz w:val="18"/>
          <w:szCs w:val="18"/>
          <w:rtl/>
        </w:rPr>
        <w:t>י.</w:t>
      </w:r>
    </w:p>
    <w:p w:rsidR="003D3169" w:rsidRPr="00983EFD" w:rsidP="009F6D88">
      <w:pPr>
        <w:spacing w:line="240" w:lineRule="exact"/>
        <w:ind w:right="2268"/>
        <w:jc w:val="both"/>
        <w:rPr>
          <w:rFonts w:ascii="Tahoma" w:hAnsi="Tahoma" w:cs="Tahoma"/>
          <w:sz w:val="18"/>
          <w:szCs w:val="18"/>
          <w:rtl/>
        </w:rPr>
      </w:pP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4"/>
        <w:rPr>
          <w:rtl/>
        </w:rPr>
      </w:pPr>
      <w:r w:rsidRPr="00013692">
        <w:rPr>
          <w:rFonts w:hint="cs"/>
          <w:rtl/>
        </w:rPr>
        <w:t>סקרי שביעות רצון בנושאי תברואה וניקיון</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sz w:val="18"/>
          <w:szCs w:val="18"/>
          <w:rtl/>
        </w:rPr>
        <w:t xml:space="preserve">סקר שביעות רצון </w:t>
      </w:r>
      <w:r w:rsidRPr="00983EFD">
        <w:rPr>
          <w:rFonts w:ascii="Tahoma" w:hAnsi="Tahoma" w:cs="Tahoma" w:hint="cs"/>
          <w:sz w:val="18"/>
          <w:szCs w:val="18"/>
          <w:rtl/>
        </w:rPr>
        <w:t>התושבים</w:t>
      </w:r>
      <w:r w:rsidRPr="00983EFD">
        <w:rPr>
          <w:rFonts w:ascii="Tahoma" w:hAnsi="Tahoma" w:cs="Tahoma"/>
          <w:sz w:val="18"/>
          <w:szCs w:val="18"/>
          <w:rtl/>
        </w:rPr>
        <w:t xml:space="preserve"> הוא כלי ניהולי המספק משוב חיוני להנהלת הרשות המקומית</w:t>
      </w:r>
      <w:r w:rsidRPr="00983EFD">
        <w:rPr>
          <w:rFonts w:ascii="Tahoma" w:hAnsi="Tahoma" w:cs="Tahoma" w:hint="cs"/>
          <w:sz w:val="18"/>
          <w:szCs w:val="18"/>
          <w:rtl/>
        </w:rPr>
        <w:t>. באמצעות הסקר יכולה</w:t>
      </w:r>
      <w:r w:rsidRPr="00983EFD">
        <w:rPr>
          <w:rFonts w:ascii="Tahoma" w:hAnsi="Tahoma" w:cs="Tahoma"/>
          <w:sz w:val="18"/>
          <w:szCs w:val="18"/>
          <w:rtl/>
        </w:rPr>
        <w:t xml:space="preserve"> </w:t>
      </w:r>
      <w:r w:rsidRPr="00983EFD">
        <w:rPr>
          <w:rFonts w:ascii="Tahoma" w:hAnsi="Tahoma" w:cs="Tahoma" w:hint="cs"/>
          <w:sz w:val="18"/>
          <w:szCs w:val="18"/>
          <w:rtl/>
        </w:rPr>
        <w:t>הרשות</w:t>
      </w:r>
      <w:r w:rsidRPr="00983EFD">
        <w:rPr>
          <w:rFonts w:ascii="Tahoma" w:hAnsi="Tahoma" w:cs="Tahoma"/>
          <w:sz w:val="18"/>
          <w:szCs w:val="18"/>
          <w:rtl/>
        </w:rPr>
        <w:t xml:space="preserve"> לבצע מעקב ובקרה </w:t>
      </w:r>
      <w:r w:rsidRPr="00983EFD">
        <w:rPr>
          <w:rFonts w:ascii="Tahoma" w:hAnsi="Tahoma" w:cs="Tahoma" w:hint="cs"/>
          <w:sz w:val="18"/>
          <w:szCs w:val="18"/>
          <w:rtl/>
        </w:rPr>
        <w:t>על האופן שבו מטפלים הגורמים</w:t>
      </w:r>
      <w:r w:rsidRPr="00983EFD">
        <w:rPr>
          <w:rFonts w:ascii="Tahoma" w:hAnsi="Tahoma" w:cs="Tahoma"/>
          <w:sz w:val="18"/>
          <w:szCs w:val="18"/>
          <w:rtl/>
        </w:rPr>
        <w:t xml:space="preserve"> השונים בפניות </w:t>
      </w:r>
      <w:r w:rsidRPr="00983EFD">
        <w:rPr>
          <w:rFonts w:ascii="Tahoma" w:hAnsi="Tahoma" w:cs="Tahoma" w:hint="cs"/>
          <w:sz w:val="18"/>
          <w:szCs w:val="18"/>
          <w:rtl/>
        </w:rPr>
        <w:t xml:space="preserve">התושבים, והוא מאפשר לה </w:t>
      </w:r>
      <w:r w:rsidRPr="00983EFD">
        <w:rPr>
          <w:rFonts w:ascii="Tahoma" w:hAnsi="Tahoma" w:cs="Tahoma"/>
          <w:sz w:val="18"/>
          <w:szCs w:val="18"/>
          <w:rtl/>
        </w:rPr>
        <w:t xml:space="preserve">לשפר את איכות השירות </w:t>
      </w:r>
      <w:r w:rsidRPr="00983EFD">
        <w:rPr>
          <w:rFonts w:ascii="Tahoma" w:hAnsi="Tahoma" w:cs="Tahoma" w:hint="cs"/>
          <w:sz w:val="18"/>
          <w:szCs w:val="18"/>
          <w:rtl/>
        </w:rPr>
        <w:t>המוענק להם.</w:t>
      </w:r>
      <w:r w:rsidRPr="00983EFD">
        <w:rPr>
          <w:rFonts w:ascii="Tahoma" w:hAnsi="Tahoma" w:cs="Tahoma"/>
          <w:sz w:val="18"/>
          <w:szCs w:val="18"/>
          <w:rtl/>
        </w:rPr>
        <w:t xml:space="preserve"> </w:t>
      </w:r>
    </w:p>
    <w:p w:rsidR="003D3169" w:rsidRPr="00983EFD" w:rsidP="00A72A6C">
      <w:pPr>
        <w:spacing w:line="240" w:lineRule="exact"/>
        <w:ind w:right="2268"/>
        <w:jc w:val="both"/>
        <w:rPr>
          <w:rFonts w:ascii="Tahoma" w:hAnsi="Tahoma" w:cs="Tahoma"/>
          <w:sz w:val="18"/>
          <w:szCs w:val="18"/>
          <w:rtl/>
        </w:rPr>
      </w:pPr>
      <w:r w:rsidRPr="00983EFD">
        <w:rPr>
          <w:rFonts w:ascii="Tahoma" w:hAnsi="Tahoma" w:cs="Tahoma" w:hint="eastAsia"/>
          <w:sz w:val="18"/>
          <w:szCs w:val="18"/>
          <w:rtl/>
        </w:rPr>
        <w:t>בשנת</w:t>
      </w:r>
      <w:r w:rsidRPr="00983EFD">
        <w:rPr>
          <w:rFonts w:ascii="Tahoma" w:hAnsi="Tahoma" w:cs="Tahoma"/>
          <w:sz w:val="18"/>
          <w:szCs w:val="18"/>
          <w:rtl/>
        </w:rPr>
        <w:t xml:space="preserve"> 2016 </w:t>
      </w:r>
      <w:r w:rsidRPr="00983EFD">
        <w:rPr>
          <w:rFonts w:ascii="Tahoma" w:hAnsi="Tahoma" w:cs="Tahoma" w:hint="eastAsia"/>
          <w:sz w:val="18"/>
          <w:szCs w:val="18"/>
          <w:rtl/>
        </w:rPr>
        <w:t>פרסמה</w:t>
      </w:r>
      <w:r w:rsidRPr="00983EFD">
        <w:rPr>
          <w:rFonts w:ascii="Tahoma" w:hAnsi="Tahoma" w:cs="Tahoma"/>
          <w:sz w:val="18"/>
          <w:szCs w:val="18"/>
          <w:rtl/>
        </w:rPr>
        <w:t xml:space="preserve"> </w:t>
      </w:r>
      <w:r w:rsidRPr="00983EFD">
        <w:rPr>
          <w:rFonts w:ascii="Tahoma" w:hAnsi="Tahoma" w:cs="Tahoma" w:hint="eastAsia"/>
          <w:sz w:val="18"/>
          <w:szCs w:val="18"/>
          <w:rtl/>
        </w:rPr>
        <w:t>הלמ</w:t>
      </w:r>
      <w:r w:rsidRPr="00983EFD">
        <w:rPr>
          <w:rFonts w:ascii="Tahoma" w:hAnsi="Tahoma" w:cs="Tahoma"/>
          <w:sz w:val="18"/>
          <w:szCs w:val="18"/>
          <w:rtl/>
        </w:rPr>
        <w:t>"ס</w:t>
      </w:r>
      <w:r w:rsidRPr="00983EFD">
        <w:rPr>
          <w:rFonts w:ascii="Tahoma" w:hAnsi="Tahoma" w:cs="Tahoma"/>
          <w:sz w:val="18"/>
          <w:szCs w:val="18"/>
          <w:rtl/>
        </w:rPr>
        <w:t xml:space="preserve"> את מדדי איכות החיים ב-14 הערים הגדולות בישראל </w:t>
      </w:r>
      <w:r w:rsidRPr="00983EFD">
        <w:rPr>
          <w:rFonts w:ascii="Tahoma" w:hAnsi="Tahoma" w:cs="Tahoma" w:hint="cs"/>
          <w:sz w:val="18"/>
          <w:szCs w:val="18"/>
          <w:rtl/>
        </w:rPr>
        <w:t>שבהן מתגוררים</w:t>
      </w:r>
      <w:r w:rsidRPr="00983EFD">
        <w:rPr>
          <w:rFonts w:ascii="Tahoma" w:hAnsi="Tahoma" w:cs="Tahoma"/>
          <w:sz w:val="18"/>
          <w:szCs w:val="18"/>
          <w:rtl/>
        </w:rPr>
        <w:t xml:space="preserve"> מעל </w:t>
      </w:r>
      <w:r w:rsidRPr="00983EFD">
        <w:rPr>
          <w:rFonts w:ascii="Tahoma" w:hAnsi="Tahoma" w:cs="Tahoma" w:hint="cs"/>
          <w:sz w:val="18"/>
          <w:szCs w:val="18"/>
          <w:rtl/>
        </w:rPr>
        <w:t>100</w:t>
      </w:r>
      <w:r w:rsidRPr="00983EFD">
        <w:rPr>
          <w:rFonts w:ascii="Tahoma" w:hAnsi="Tahoma" w:cs="Tahoma"/>
          <w:sz w:val="18"/>
          <w:szCs w:val="18"/>
          <w:rtl/>
        </w:rPr>
        <w:t xml:space="preserve">,000 </w:t>
      </w:r>
      <w:r w:rsidRPr="00983EFD">
        <w:rPr>
          <w:rFonts w:ascii="Tahoma" w:hAnsi="Tahoma" w:cs="Tahoma" w:hint="eastAsia"/>
          <w:sz w:val="18"/>
          <w:szCs w:val="18"/>
          <w:rtl/>
        </w:rPr>
        <w:t>תושבים</w:t>
      </w:r>
      <w:r>
        <w:rPr>
          <w:rStyle w:val="FootnoteReference0"/>
          <w:rFonts w:ascii="Tahoma" w:hAnsi="Tahoma" w:cs="Tahoma"/>
          <w:sz w:val="18"/>
          <w:szCs w:val="18"/>
          <w:rtl/>
        </w:rPr>
        <w:footnoteReference w:id="8"/>
      </w:r>
      <w:r w:rsidRPr="00983EFD">
        <w:rPr>
          <w:rFonts w:ascii="Tahoma" w:hAnsi="Tahoma" w:cs="Tahoma"/>
          <w:sz w:val="18"/>
          <w:szCs w:val="18"/>
          <w:rtl/>
        </w:rPr>
        <w:t xml:space="preserve">. </w:t>
      </w:r>
      <w:r w:rsidRPr="00983EFD">
        <w:rPr>
          <w:rFonts w:ascii="Tahoma" w:hAnsi="Tahoma" w:cs="Tahoma" w:hint="eastAsia"/>
          <w:sz w:val="18"/>
          <w:szCs w:val="18"/>
          <w:rtl/>
        </w:rPr>
        <w:t>מדדים</w:t>
      </w:r>
      <w:r w:rsidRPr="00983EFD">
        <w:rPr>
          <w:rFonts w:ascii="Tahoma" w:hAnsi="Tahoma" w:cs="Tahoma"/>
          <w:sz w:val="18"/>
          <w:szCs w:val="18"/>
          <w:rtl/>
        </w:rPr>
        <w:t xml:space="preserve"> </w:t>
      </w:r>
      <w:r w:rsidRPr="00983EFD">
        <w:rPr>
          <w:rFonts w:ascii="Tahoma" w:hAnsi="Tahoma" w:cs="Tahoma" w:hint="eastAsia"/>
          <w:sz w:val="18"/>
          <w:szCs w:val="18"/>
          <w:rtl/>
        </w:rPr>
        <w:t>אלו</w:t>
      </w:r>
      <w:r w:rsidRPr="00983EFD">
        <w:rPr>
          <w:rFonts w:ascii="Tahoma" w:hAnsi="Tahoma" w:cs="Tahoma"/>
          <w:sz w:val="18"/>
          <w:szCs w:val="18"/>
          <w:rtl/>
        </w:rPr>
        <w:t xml:space="preserve"> </w:t>
      </w:r>
      <w:r w:rsidRPr="00983EFD">
        <w:rPr>
          <w:rFonts w:ascii="Tahoma" w:hAnsi="Tahoma" w:cs="Tahoma" w:hint="eastAsia"/>
          <w:sz w:val="18"/>
          <w:szCs w:val="18"/>
          <w:rtl/>
        </w:rPr>
        <w:t>כוללים</w:t>
      </w:r>
      <w:r w:rsidRPr="00983EFD">
        <w:rPr>
          <w:rFonts w:ascii="Tahoma" w:hAnsi="Tahoma" w:cs="Tahoma"/>
          <w:sz w:val="18"/>
          <w:szCs w:val="18"/>
          <w:rtl/>
        </w:rPr>
        <w:t xml:space="preserve"> </w:t>
      </w:r>
      <w:r w:rsidRPr="00983EFD">
        <w:rPr>
          <w:rFonts w:ascii="Tahoma" w:hAnsi="Tahoma" w:cs="Tahoma" w:hint="eastAsia"/>
          <w:sz w:val="18"/>
          <w:szCs w:val="18"/>
          <w:rtl/>
        </w:rPr>
        <w:t>בין</w:t>
      </w:r>
      <w:r w:rsidRPr="00983EFD">
        <w:rPr>
          <w:rFonts w:ascii="Tahoma" w:hAnsi="Tahoma" w:cs="Tahoma"/>
          <w:sz w:val="18"/>
          <w:szCs w:val="18"/>
          <w:rtl/>
        </w:rPr>
        <w:t xml:space="preserve"> </w:t>
      </w:r>
      <w:r w:rsidRPr="00983EFD">
        <w:rPr>
          <w:rFonts w:ascii="Tahoma" w:hAnsi="Tahoma" w:cs="Tahoma" w:hint="eastAsia"/>
          <w:sz w:val="18"/>
          <w:szCs w:val="18"/>
          <w:rtl/>
        </w:rPr>
        <w:t>היתר</w:t>
      </w:r>
      <w:r w:rsidRPr="00983EFD">
        <w:rPr>
          <w:rFonts w:ascii="Tahoma" w:hAnsi="Tahoma" w:cs="Tahoma"/>
          <w:sz w:val="18"/>
          <w:szCs w:val="18"/>
          <w:rtl/>
        </w:rPr>
        <w:t xml:space="preserve"> </w:t>
      </w:r>
      <w:r w:rsidRPr="00983EFD">
        <w:rPr>
          <w:rFonts w:ascii="Tahoma" w:hAnsi="Tahoma" w:cs="Tahoma" w:hint="eastAsia"/>
          <w:sz w:val="18"/>
          <w:szCs w:val="18"/>
          <w:rtl/>
        </w:rPr>
        <w:t>נושאים</w:t>
      </w:r>
      <w:r w:rsidRPr="00983EFD">
        <w:rPr>
          <w:rFonts w:ascii="Tahoma" w:hAnsi="Tahoma" w:cs="Tahoma"/>
          <w:sz w:val="18"/>
          <w:szCs w:val="18"/>
          <w:rtl/>
        </w:rPr>
        <w:t xml:space="preserve"> </w:t>
      </w:r>
      <w:r w:rsidRPr="00983EFD">
        <w:rPr>
          <w:rFonts w:ascii="Tahoma" w:hAnsi="Tahoma" w:cs="Tahoma" w:hint="eastAsia"/>
          <w:sz w:val="18"/>
          <w:szCs w:val="18"/>
          <w:rtl/>
        </w:rPr>
        <w:t>הקשורים</w:t>
      </w:r>
      <w:r w:rsidRPr="00983EFD">
        <w:rPr>
          <w:rFonts w:ascii="Tahoma" w:hAnsi="Tahoma" w:cs="Tahoma"/>
          <w:sz w:val="18"/>
          <w:szCs w:val="18"/>
          <w:rtl/>
        </w:rPr>
        <w:t xml:space="preserve"> </w:t>
      </w:r>
      <w:r w:rsidRPr="00983EFD">
        <w:rPr>
          <w:rFonts w:ascii="Tahoma" w:hAnsi="Tahoma" w:cs="Tahoma" w:hint="eastAsia"/>
          <w:sz w:val="18"/>
          <w:szCs w:val="18"/>
          <w:rtl/>
        </w:rPr>
        <w:t>באיכות</w:t>
      </w:r>
      <w:r w:rsidRPr="00983EFD">
        <w:rPr>
          <w:rFonts w:ascii="Tahoma" w:hAnsi="Tahoma" w:cs="Tahoma"/>
          <w:sz w:val="18"/>
          <w:szCs w:val="18"/>
          <w:rtl/>
        </w:rPr>
        <w:t xml:space="preserve"> </w:t>
      </w:r>
      <w:r w:rsidRPr="00983EFD">
        <w:rPr>
          <w:rFonts w:ascii="Tahoma" w:hAnsi="Tahoma" w:cs="Tahoma" w:hint="eastAsia"/>
          <w:sz w:val="18"/>
          <w:szCs w:val="18"/>
          <w:rtl/>
        </w:rPr>
        <w:t>הסביבה</w:t>
      </w:r>
      <w:r w:rsidRPr="00983EFD">
        <w:rPr>
          <w:rFonts w:ascii="Tahoma" w:hAnsi="Tahoma" w:cs="Tahoma"/>
          <w:sz w:val="18"/>
          <w:szCs w:val="18"/>
          <w:rtl/>
        </w:rPr>
        <w:t xml:space="preserve"> </w:t>
      </w:r>
      <w:r w:rsidRPr="00983EFD">
        <w:rPr>
          <w:rFonts w:ascii="Tahoma" w:hAnsi="Tahoma" w:cs="Tahoma" w:hint="eastAsia"/>
          <w:sz w:val="18"/>
          <w:szCs w:val="18"/>
          <w:rtl/>
        </w:rPr>
        <w:t>ובניקיון</w:t>
      </w:r>
      <w:r w:rsidRPr="00983EFD">
        <w:rPr>
          <w:rFonts w:ascii="Tahoma" w:hAnsi="Tahoma" w:cs="Tahoma"/>
          <w:sz w:val="18"/>
          <w:szCs w:val="18"/>
          <w:rtl/>
        </w:rPr>
        <w:t xml:space="preserve"> </w:t>
      </w:r>
      <w:r w:rsidRPr="00983EFD">
        <w:rPr>
          <w:rFonts w:ascii="Tahoma" w:hAnsi="Tahoma" w:cs="Tahoma" w:hint="eastAsia"/>
          <w:sz w:val="18"/>
          <w:szCs w:val="18"/>
          <w:rtl/>
        </w:rPr>
        <w:t>המרחב</w:t>
      </w:r>
      <w:r w:rsidRPr="00983EFD">
        <w:rPr>
          <w:rFonts w:ascii="Tahoma" w:hAnsi="Tahoma" w:cs="Tahoma"/>
          <w:sz w:val="18"/>
          <w:szCs w:val="18"/>
          <w:rtl/>
        </w:rPr>
        <w:t xml:space="preserve"> </w:t>
      </w:r>
      <w:r w:rsidRPr="00983EFD">
        <w:rPr>
          <w:rFonts w:ascii="Tahoma" w:hAnsi="Tahoma" w:cs="Tahoma" w:hint="eastAsia"/>
          <w:sz w:val="18"/>
          <w:szCs w:val="18"/>
          <w:rtl/>
        </w:rPr>
        <w:t>הציבורי</w:t>
      </w:r>
      <w:r>
        <w:rPr>
          <w:rStyle w:val="FootnoteReference0"/>
          <w:rFonts w:ascii="Tahoma" w:hAnsi="Tahoma" w:cs="Tahoma"/>
          <w:sz w:val="18"/>
          <w:szCs w:val="18"/>
          <w:rtl/>
        </w:rPr>
        <w:footnoteReference w:id="9"/>
      </w:r>
      <w:r w:rsidRPr="00983EFD">
        <w:rPr>
          <w:rFonts w:ascii="Tahoma" w:hAnsi="Tahoma" w:cs="Tahoma"/>
          <w:sz w:val="18"/>
          <w:szCs w:val="18"/>
          <w:rtl/>
        </w:rPr>
        <w:t xml:space="preserve">. מהפרסום עלה כי ירושלים </w:t>
      </w:r>
      <w:r w:rsidRPr="00983EFD">
        <w:rPr>
          <w:rFonts w:ascii="Tahoma" w:hAnsi="Tahoma" w:cs="Tahoma" w:hint="cs"/>
          <w:sz w:val="18"/>
          <w:szCs w:val="18"/>
          <w:rtl/>
        </w:rPr>
        <w:t>מוקמה אחרונה</w:t>
      </w:r>
      <w:r w:rsidRPr="00983EFD">
        <w:rPr>
          <w:rFonts w:ascii="Tahoma" w:hAnsi="Tahoma" w:cs="Tahoma"/>
          <w:sz w:val="18"/>
          <w:szCs w:val="18"/>
          <w:rtl/>
        </w:rPr>
        <w:t xml:space="preserve"> (מקום 14) במדד שביעות הרצון מהניקיון באזור </w:t>
      </w:r>
      <w:r w:rsidRPr="00983EFD">
        <w:rPr>
          <w:rFonts w:ascii="Tahoma" w:hAnsi="Tahoma" w:cs="Tahoma" w:hint="eastAsia"/>
          <w:sz w:val="18"/>
          <w:szCs w:val="18"/>
          <w:rtl/>
        </w:rPr>
        <w:t>המגורים</w:t>
      </w:r>
      <w:r w:rsidRPr="00983EFD">
        <w:rPr>
          <w:rFonts w:ascii="Tahoma" w:hAnsi="Tahoma" w:cs="Tahoma"/>
          <w:sz w:val="18"/>
          <w:szCs w:val="18"/>
          <w:rtl/>
        </w:rPr>
        <w:t xml:space="preserve">. </w:t>
      </w:r>
      <w:r w:rsidRPr="00983EFD">
        <w:rPr>
          <w:rFonts w:ascii="Tahoma" w:hAnsi="Tahoma" w:cs="Tahoma" w:hint="eastAsia"/>
          <w:sz w:val="18"/>
          <w:szCs w:val="18"/>
          <w:rtl/>
        </w:rPr>
        <w:t>תרשים</w:t>
      </w:r>
      <w:r w:rsidRPr="00983EFD">
        <w:rPr>
          <w:rFonts w:ascii="Tahoma" w:hAnsi="Tahoma" w:cs="Tahoma"/>
          <w:sz w:val="18"/>
          <w:szCs w:val="18"/>
          <w:rtl/>
        </w:rPr>
        <w:t xml:space="preserve"> 2 </w:t>
      </w:r>
      <w:r w:rsidRPr="00983EFD">
        <w:rPr>
          <w:rFonts w:ascii="Tahoma" w:hAnsi="Tahoma" w:cs="Tahoma" w:hint="eastAsia"/>
          <w:sz w:val="18"/>
          <w:szCs w:val="18"/>
          <w:rtl/>
        </w:rPr>
        <w:t>להלן</w:t>
      </w:r>
      <w:r w:rsidRPr="00983EFD">
        <w:rPr>
          <w:rFonts w:ascii="Tahoma" w:hAnsi="Tahoma" w:cs="Tahoma"/>
          <w:sz w:val="18"/>
          <w:szCs w:val="18"/>
          <w:rtl/>
        </w:rPr>
        <w:t xml:space="preserve"> </w:t>
      </w:r>
      <w:r w:rsidRPr="00983EFD">
        <w:rPr>
          <w:rFonts w:ascii="Tahoma" w:hAnsi="Tahoma" w:cs="Tahoma" w:hint="eastAsia"/>
          <w:sz w:val="18"/>
          <w:szCs w:val="18"/>
          <w:rtl/>
        </w:rPr>
        <w:t>מתאר</w:t>
      </w:r>
      <w:r w:rsidRPr="00983EFD">
        <w:rPr>
          <w:rFonts w:ascii="Tahoma" w:hAnsi="Tahoma" w:cs="Tahoma"/>
          <w:sz w:val="18"/>
          <w:szCs w:val="18"/>
          <w:rtl/>
        </w:rPr>
        <w:t xml:space="preserve"> </w:t>
      </w:r>
      <w:r w:rsidRPr="00983EFD">
        <w:rPr>
          <w:rFonts w:ascii="Tahoma" w:hAnsi="Tahoma" w:cs="Tahoma" w:hint="cs"/>
          <w:sz w:val="18"/>
          <w:szCs w:val="18"/>
          <w:rtl/>
        </w:rPr>
        <w:t xml:space="preserve">את </w:t>
      </w:r>
      <w:r w:rsidRPr="00983EFD">
        <w:rPr>
          <w:rFonts w:ascii="Tahoma" w:hAnsi="Tahoma" w:cs="Tahoma" w:hint="eastAsia"/>
          <w:sz w:val="18"/>
          <w:szCs w:val="18"/>
          <w:rtl/>
        </w:rPr>
        <w:t>תוצאות</w:t>
      </w:r>
      <w:r w:rsidRPr="00983EFD">
        <w:rPr>
          <w:rFonts w:ascii="Tahoma" w:hAnsi="Tahoma" w:cs="Tahoma"/>
          <w:sz w:val="18"/>
          <w:szCs w:val="18"/>
          <w:rtl/>
        </w:rPr>
        <w:t xml:space="preserve"> </w:t>
      </w:r>
      <w:r w:rsidRPr="00983EFD">
        <w:rPr>
          <w:rFonts w:ascii="Tahoma" w:hAnsi="Tahoma" w:cs="Tahoma" w:hint="cs"/>
          <w:sz w:val="18"/>
          <w:szCs w:val="18"/>
          <w:rtl/>
        </w:rPr>
        <w:t>הסקר</w:t>
      </w:r>
      <w:r w:rsidRPr="00983EFD">
        <w:rPr>
          <w:rFonts w:ascii="Tahoma" w:hAnsi="Tahoma" w:cs="Tahoma"/>
          <w:sz w:val="18"/>
          <w:szCs w:val="18"/>
          <w:rtl/>
        </w:rPr>
        <w:t>.</w:t>
      </w:r>
      <w:r w:rsidRPr="00983EFD">
        <w:rPr>
          <w:rStyle w:val="EndnoteReference"/>
          <w:rFonts w:ascii="Tahoma" w:hAnsi="Tahoma" w:cs="Tahoma"/>
          <w:sz w:val="18"/>
          <w:szCs w:val="18"/>
          <w:rtl/>
        </w:rPr>
        <w:t xml:space="preserve"> </w:t>
      </w:r>
      <w:r w:rsidRPr="0012789B" w:rsidR="00982E35">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865727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1459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בפרסום</w:t>
                            </w:r>
                            <w:r w:rsidRPr="00A72A6C">
                              <w:rPr>
                                <w:rFonts w:cs="Tahoma"/>
                                <w:color w:val="0B5294"/>
                                <w:spacing w:val="-4"/>
                                <w:sz w:val="24"/>
                                <w:szCs w:val="24"/>
                                <w:rtl/>
                              </w:rPr>
                              <w:t xml:space="preserve"> </w:t>
                            </w:r>
                            <w:r w:rsidRPr="00A72A6C">
                              <w:rPr>
                                <w:rFonts w:cs="Tahoma" w:hint="eastAsia"/>
                                <w:color w:val="0B5294"/>
                                <w:spacing w:val="-4"/>
                                <w:sz w:val="24"/>
                                <w:szCs w:val="24"/>
                                <w:rtl/>
                              </w:rPr>
                              <w:t>הלמ</w:t>
                            </w:r>
                            <w:r w:rsidRPr="00A72A6C">
                              <w:rPr>
                                <w:rFonts w:cs="Tahoma"/>
                                <w:color w:val="0B5294"/>
                                <w:spacing w:val="-4"/>
                                <w:sz w:val="24"/>
                                <w:szCs w:val="24"/>
                                <w:rtl/>
                              </w:rPr>
                              <w:t>"</w:t>
                            </w:r>
                            <w:r w:rsidRPr="00A72A6C">
                              <w:rPr>
                                <w:rFonts w:cs="Tahoma" w:hint="eastAsia"/>
                                <w:color w:val="0B5294"/>
                                <w:spacing w:val="-4"/>
                                <w:sz w:val="24"/>
                                <w:szCs w:val="24"/>
                                <w:rtl/>
                              </w:rPr>
                              <w:t>ס</w:t>
                            </w:r>
                            <w:r w:rsidRPr="00A72A6C">
                              <w:rPr>
                                <w:rFonts w:cs="Tahoma"/>
                                <w:color w:val="0B5294"/>
                                <w:spacing w:val="-4"/>
                                <w:sz w:val="24"/>
                                <w:szCs w:val="24"/>
                                <w:rtl/>
                              </w:rPr>
                              <w:t xml:space="preserve"> </w:t>
                            </w:r>
                            <w:r w:rsidRPr="00A72A6C">
                              <w:rPr>
                                <w:rFonts w:cs="Tahoma" w:hint="eastAsia"/>
                                <w:color w:val="0B5294"/>
                                <w:spacing w:val="-4"/>
                                <w:sz w:val="24"/>
                                <w:szCs w:val="24"/>
                                <w:rtl/>
                              </w:rPr>
                              <w:t>בשנת</w:t>
                            </w:r>
                            <w:r w:rsidRPr="00A72A6C">
                              <w:rPr>
                                <w:rFonts w:cs="Tahoma"/>
                                <w:color w:val="0B5294"/>
                                <w:spacing w:val="-4"/>
                                <w:sz w:val="24"/>
                                <w:szCs w:val="24"/>
                                <w:rtl/>
                              </w:rPr>
                              <w:t xml:space="preserve"> 2016 </w:t>
                            </w:r>
                            <w:r w:rsidRPr="00A72A6C">
                              <w:rPr>
                                <w:rFonts w:cs="Tahoma" w:hint="eastAsia"/>
                                <w:color w:val="0B5294"/>
                                <w:spacing w:val="-4"/>
                                <w:sz w:val="24"/>
                                <w:szCs w:val="24"/>
                                <w:rtl/>
                              </w:rPr>
                              <w:t>בנוגע</w:t>
                            </w:r>
                            <w:r w:rsidRPr="00A72A6C">
                              <w:rPr>
                                <w:rFonts w:cs="Tahoma"/>
                                <w:color w:val="0B5294"/>
                                <w:spacing w:val="-4"/>
                                <w:sz w:val="24"/>
                                <w:szCs w:val="24"/>
                                <w:rtl/>
                              </w:rPr>
                              <w:t xml:space="preserve"> </w:t>
                            </w:r>
                            <w:r w:rsidRPr="00A72A6C">
                              <w:rPr>
                                <w:rFonts w:cs="Tahoma" w:hint="eastAsia"/>
                                <w:color w:val="0B5294"/>
                                <w:spacing w:val="-4"/>
                                <w:sz w:val="24"/>
                                <w:szCs w:val="24"/>
                                <w:rtl/>
                              </w:rPr>
                              <w:t>למדד</w:t>
                            </w:r>
                            <w:r w:rsidRPr="00A72A6C">
                              <w:rPr>
                                <w:rFonts w:cs="Tahoma"/>
                                <w:color w:val="0B5294"/>
                                <w:spacing w:val="-4"/>
                                <w:sz w:val="24"/>
                                <w:szCs w:val="24"/>
                                <w:rtl/>
                              </w:rPr>
                              <w:t xml:space="preserve"> </w:t>
                            </w:r>
                            <w:r w:rsidRPr="00A72A6C">
                              <w:rPr>
                                <w:rFonts w:cs="Tahoma" w:hint="eastAsia"/>
                                <w:color w:val="0B5294"/>
                                <w:spacing w:val="-4"/>
                                <w:sz w:val="24"/>
                                <w:szCs w:val="24"/>
                                <w:rtl/>
                              </w:rPr>
                              <w:t>איכות</w:t>
                            </w:r>
                            <w:r w:rsidRPr="00A72A6C">
                              <w:rPr>
                                <w:rFonts w:cs="Tahoma"/>
                                <w:color w:val="0B5294"/>
                                <w:spacing w:val="-4"/>
                                <w:sz w:val="24"/>
                                <w:szCs w:val="24"/>
                                <w:rtl/>
                              </w:rPr>
                              <w:t xml:space="preserve"> </w:t>
                            </w:r>
                            <w:r w:rsidRPr="00A72A6C">
                              <w:rPr>
                                <w:rFonts w:cs="Tahoma" w:hint="eastAsia"/>
                                <w:color w:val="0B5294"/>
                                <w:spacing w:val="-4"/>
                                <w:sz w:val="24"/>
                                <w:szCs w:val="24"/>
                                <w:rtl/>
                              </w:rPr>
                              <w:t>החיים</w:t>
                            </w:r>
                            <w:r w:rsidRPr="00A72A6C">
                              <w:rPr>
                                <w:rFonts w:cs="Tahoma"/>
                                <w:color w:val="0B5294"/>
                                <w:spacing w:val="-4"/>
                                <w:sz w:val="24"/>
                                <w:szCs w:val="24"/>
                                <w:rtl/>
                              </w:rPr>
                              <w:t xml:space="preserve"> </w:t>
                            </w:r>
                            <w:r>
                              <w:rPr>
                                <w:rFonts w:cs="Tahoma" w:hint="cs"/>
                                <w:color w:val="0B5294"/>
                                <w:spacing w:val="-4"/>
                                <w:sz w:val="24"/>
                                <w:szCs w:val="24"/>
                                <w:rtl/>
                              </w:rPr>
                              <w:br/>
                            </w:r>
                            <w:r w:rsidRPr="00A72A6C">
                              <w:rPr>
                                <w:rFonts w:cs="Tahoma" w:hint="eastAsia"/>
                                <w:color w:val="0B5294"/>
                                <w:spacing w:val="-4"/>
                                <w:sz w:val="24"/>
                                <w:szCs w:val="24"/>
                                <w:rtl/>
                              </w:rPr>
                              <w:t>ב</w:t>
                            </w:r>
                            <w:r w:rsidRPr="00A72A6C">
                              <w:rPr>
                                <w:rFonts w:cs="Tahoma"/>
                                <w:color w:val="0B5294"/>
                                <w:spacing w:val="-4"/>
                                <w:sz w:val="24"/>
                                <w:szCs w:val="24"/>
                                <w:rtl/>
                              </w:rPr>
                              <w:t xml:space="preserve">-14 </w:t>
                            </w:r>
                            <w:r w:rsidRPr="00A72A6C">
                              <w:rPr>
                                <w:rFonts w:cs="Tahoma" w:hint="eastAsia"/>
                                <w:color w:val="0B5294"/>
                                <w:spacing w:val="-4"/>
                                <w:sz w:val="24"/>
                                <w:szCs w:val="24"/>
                                <w:rtl/>
                              </w:rPr>
                              <w:t>הערים</w:t>
                            </w:r>
                            <w:r w:rsidRPr="00A72A6C">
                              <w:rPr>
                                <w:rFonts w:cs="Tahoma"/>
                                <w:color w:val="0B5294"/>
                                <w:spacing w:val="-4"/>
                                <w:sz w:val="24"/>
                                <w:szCs w:val="24"/>
                                <w:rtl/>
                              </w:rPr>
                              <w:t xml:space="preserve"> </w:t>
                            </w:r>
                            <w:r w:rsidRPr="00A72A6C">
                              <w:rPr>
                                <w:rFonts w:cs="Tahoma" w:hint="eastAsia"/>
                                <w:color w:val="0B5294"/>
                                <w:spacing w:val="-4"/>
                                <w:sz w:val="24"/>
                                <w:szCs w:val="24"/>
                                <w:rtl/>
                              </w:rPr>
                              <w:t>הגדולות</w:t>
                            </w:r>
                            <w:r w:rsidRPr="00A72A6C">
                              <w:rPr>
                                <w:rFonts w:cs="Tahoma"/>
                                <w:color w:val="0B5294"/>
                                <w:spacing w:val="-4"/>
                                <w:sz w:val="24"/>
                                <w:szCs w:val="24"/>
                                <w:rtl/>
                              </w:rPr>
                              <w:t xml:space="preserve"> </w:t>
                            </w:r>
                            <w:r w:rsidRPr="00A72A6C">
                              <w:rPr>
                                <w:rFonts w:cs="Tahoma" w:hint="eastAsia"/>
                                <w:color w:val="0B5294"/>
                                <w:spacing w:val="-4"/>
                                <w:sz w:val="24"/>
                                <w:szCs w:val="24"/>
                                <w:rtl/>
                              </w:rPr>
                              <w:t>בישראל</w:t>
                            </w:r>
                            <w:r w:rsidRPr="00A72A6C">
                              <w:rPr>
                                <w:rFonts w:cs="Tahoma"/>
                                <w:color w:val="0B5294"/>
                                <w:spacing w:val="-4"/>
                                <w:sz w:val="24"/>
                                <w:szCs w:val="24"/>
                                <w:rtl/>
                              </w:rPr>
                              <w:t xml:space="preserve"> </w:t>
                            </w:r>
                            <w:r w:rsidRPr="00A72A6C">
                              <w:rPr>
                                <w:rFonts w:cs="Tahoma" w:hint="eastAsia"/>
                                <w:color w:val="0B5294"/>
                                <w:spacing w:val="-4"/>
                                <w:sz w:val="24"/>
                                <w:szCs w:val="24"/>
                                <w:rtl/>
                              </w:rPr>
                              <w:t>מוקמה</w:t>
                            </w:r>
                            <w:r w:rsidRPr="00A72A6C">
                              <w:rPr>
                                <w:rFonts w:cs="Tahoma"/>
                                <w:color w:val="0B5294"/>
                                <w:spacing w:val="-4"/>
                                <w:sz w:val="24"/>
                                <w:szCs w:val="24"/>
                                <w:rtl/>
                              </w:rPr>
                              <w:t xml:space="preserve"> </w:t>
                            </w:r>
                            <w:r w:rsidRPr="00A72A6C">
                              <w:rPr>
                                <w:rFonts w:cs="Tahoma" w:hint="eastAsia"/>
                                <w:color w:val="0B5294"/>
                                <w:spacing w:val="-4"/>
                                <w:sz w:val="24"/>
                                <w:szCs w:val="24"/>
                                <w:rtl/>
                              </w:rPr>
                              <w:t>ירושלים</w:t>
                            </w:r>
                            <w:r w:rsidRPr="00A72A6C">
                              <w:rPr>
                                <w:rFonts w:cs="Tahoma"/>
                                <w:color w:val="0B5294"/>
                                <w:spacing w:val="-4"/>
                                <w:sz w:val="24"/>
                                <w:szCs w:val="24"/>
                                <w:rtl/>
                              </w:rPr>
                              <w:t xml:space="preserve"> </w:t>
                            </w:r>
                            <w:r w:rsidRPr="00A72A6C">
                              <w:rPr>
                                <w:rFonts w:cs="Tahoma" w:hint="eastAsia"/>
                                <w:color w:val="0B5294"/>
                                <w:spacing w:val="-4"/>
                                <w:sz w:val="24"/>
                                <w:szCs w:val="24"/>
                                <w:rtl/>
                              </w:rPr>
                              <w:t>אחרונה</w:t>
                            </w:r>
                            <w:r w:rsidRPr="00A72A6C">
                              <w:rPr>
                                <w:rFonts w:cs="Tahoma"/>
                                <w:color w:val="0B5294"/>
                                <w:spacing w:val="-4"/>
                                <w:sz w:val="24"/>
                                <w:szCs w:val="24"/>
                                <w:rtl/>
                              </w:rPr>
                              <w:t xml:space="preserve"> (</w:t>
                            </w:r>
                            <w:r w:rsidRPr="00A72A6C">
                              <w:rPr>
                                <w:rFonts w:cs="Tahoma" w:hint="eastAsia"/>
                                <w:color w:val="0B5294"/>
                                <w:spacing w:val="-4"/>
                                <w:sz w:val="24"/>
                                <w:szCs w:val="24"/>
                                <w:rtl/>
                              </w:rPr>
                              <w:t>במקום</w:t>
                            </w:r>
                            <w:r w:rsidRPr="00A72A6C">
                              <w:rPr>
                                <w:rFonts w:cs="Tahoma"/>
                                <w:color w:val="0B5294"/>
                                <w:spacing w:val="-4"/>
                                <w:sz w:val="24"/>
                                <w:szCs w:val="24"/>
                                <w:rtl/>
                              </w:rPr>
                              <w:t xml:space="preserve"> </w:t>
                            </w:r>
                            <w:r w:rsidRPr="00A72A6C">
                              <w:rPr>
                                <w:rFonts w:cs="Tahoma" w:hint="eastAsia"/>
                                <w:color w:val="0B5294"/>
                                <w:spacing w:val="-4"/>
                                <w:sz w:val="24"/>
                                <w:szCs w:val="24"/>
                                <w:rtl/>
                              </w:rPr>
                              <w:t>ה</w:t>
                            </w:r>
                            <w:r w:rsidRPr="00A72A6C">
                              <w:rPr>
                                <w:rFonts w:cs="Tahoma"/>
                                <w:color w:val="0B5294"/>
                                <w:spacing w:val="-4"/>
                                <w:sz w:val="24"/>
                                <w:szCs w:val="24"/>
                                <w:rtl/>
                              </w:rPr>
                              <w:t xml:space="preserve">-14) </w:t>
                            </w:r>
                            <w:r w:rsidRPr="00A72A6C">
                              <w:rPr>
                                <w:rFonts w:cs="Tahoma" w:hint="eastAsia"/>
                                <w:color w:val="0B5294"/>
                                <w:spacing w:val="-4"/>
                                <w:sz w:val="24"/>
                                <w:szCs w:val="24"/>
                                <w:rtl/>
                              </w:rPr>
                              <w:t>בנוגע</w:t>
                            </w:r>
                            <w:r w:rsidRPr="00A72A6C">
                              <w:rPr>
                                <w:rFonts w:cs="Tahoma"/>
                                <w:color w:val="0B5294"/>
                                <w:spacing w:val="-4"/>
                                <w:sz w:val="24"/>
                                <w:szCs w:val="24"/>
                                <w:rtl/>
                              </w:rPr>
                              <w:t xml:space="preserve"> </w:t>
                            </w:r>
                            <w:r w:rsidRPr="00A72A6C">
                              <w:rPr>
                                <w:rFonts w:cs="Tahoma" w:hint="eastAsia"/>
                                <w:color w:val="0B5294"/>
                                <w:spacing w:val="-4"/>
                                <w:sz w:val="24"/>
                                <w:szCs w:val="24"/>
                                <w:rtl/>
                              </w:rPr>
                              <w:t>לשביעות</w:t>
                            </w:r>
                            <w:r w:rsidRPr="00A72A6C">
                              <w:rPr>
                                <w:rFonts w:cs="Tahoma"/>
                                <w:color w:val="0B5294"/>
                                <w:spacing w:val="-4"/>
                                <w:sz w:val="24"/>
                                <w:szCs w:val="24"/>
                                <w:rtl/>
                              </w:rPr>
                              <w:t xml:space="preserve"> </w:t>
                            </w:r>
                            <w:r w:rsidRPr="00A72A6C">
                              <w:rPr>
                                <w:rFonts w:cs="Tahoma" w:hint="eastAsia"/>
                                <w:color w:val="0B5294"/>
                                <w:spacing w:val="-4"/>
                                <w:sz w:val="24"/>
                                <w:szCs w:val="24"/>
                                <w:rtl/>
                              </w:rPr>
                              <w:t>הרצון</w:t>
                            </w:r>
                            <w:r w:rsidRPr="00A72A6C">
                              <w:rPr>
                                <w:rFonts w:cs="Tahoma"/>
                                <w:color w:val="0B5294"/>
                                <w:spacing w:val="-4"/>
                                <w:sz w:val="24"/>
                                <w:szCs w:val="24"/>
                                <w:rtl/>
                              </w:rPr>
                              <w:t xml:space="preserve"> </w:t>
                            </w:r>
                            <w:r w:rsidRPr="00A72A6C">
                              <w:rPr>
                                <w:rFonts w:cs="Tahoma" w:hint="eastAsia"/>
                                <w:color w:val="0B5294"/>
                                <w:spacing w:val="-4"/>
                                <w:sz w:val="24"/>
                                <w:szCs w:val="24"/>
                                <w:rtl/>
                              </w:rPr>
                              <w:t>מהניקיון</w:t>
                            </w:r>
                            <w:r w:rsidRPr="00A72A6C">
                              <w:rPr>
                                <w:rFonts w:cs="Tahoma"/>
                                <w:color w:val="0B5294"/>
                                <w:spacing w:val="-4"/>
                                <w:sz w:val="24"/>
                                <w:szCs w:val="24"/>
                                <w:rtl/>
                              </w:rPr>
                              <w:t xml:space="preserve"> </w:t>
                            </w:r>
                            <w:r w:rsidRPr="00A72A6C">
                              <w:rPr>
                                <w:rFonts w:cs="Tahoma" w:hint="eastAsia"/>
                                <w:color w:val="0B5294"/>
                                <w:spacing w:val="-4"/>
                                <w:sz w:val="24"/>
                                <w:szCs w:val="24"/>
                                <w:rtl/>
                              </w:rPr>
                              <w:t>באזור</w:t>
                            </w:r>
                            <w:r w:rsidRPr="00A72A6C">
                              <w:rPr>
                                <w:rFonts w:cs="Tahoma"/>
                                <w:color w:val="0B5294"/>
                                <w:spacing w:val="-4"/>
                                <w:sz w:val="24"/>
                                <w:szCs w:val="24"/>
                                <w:rtl/>
                              </w:rPr>
                              <w:t xml:space="preserve"> </w:t>
                            </w:r>
                            <w:r w:rsidRPr="00A72A6C">
                              <w:rPr>
                                <w:rFonts w:cs="Tahoma" w:hint="eastAsia"/>
                                <w:color w:val="0B5294"/>
                                <w:spacing w:val="-4"/>
                                <w:sz w:val="24"/>
                                <w:szCs w:val="24"/>
                                <w:rtl/>
                              </w:rPr>
                              <w:t>המגורים</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08659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1728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15394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בפרסום</w:t>
                      </w:r>
                      <w:r w:rsidRPr="00A72A6C">
                        <w:rPr>
                          <w:rFonts w:cs="Tahoma"/>
                          <w:color w:val="0B5294"/>
                          <w:spacing w:val="-4"/>
                          <w:sz w:val="24"/>
                          <w:szCs w:val="24"/>
                          <w:rtl/>
                        </w:rPr>
                        <w:t xml:space="preserve"> </w:t>
                      </w:r>
                      <w:r w:rsidRPr="00A72A6C">
                        <w:rPr>
                          <w:rFonts w:cs="Tahoma" w:hint="eastAsia"/>
                          <w:color w:val="0B5294"/>
                          <w:spacing w:val="-4"/>
                          <w:sz w:val="24"/>
                          <w:szCs w:val="24"/>
                          <w:rtl/>
                        </w:rPr>
                        <w:t>הלמ</w:t>
                      </w:r>
                      <w:r w:rsidRPr="00A72A6C">
                        <w:rPr>
                          <w:rFonts w:cs="Tahoma"/>
                          <w:color w:val="0B5294"/>
                          <w:spacing w:val="-4"/>
                          <w:sz w:val="24"/>
                          <w:szCs w:val="24"/>
                          <w:rtl/>
                        </w:rPr>
                        <w:t>"</w:t>
                      </w:r>
                      <w:r w:rsidRPr="00A72A6C">
                        <w:rPr>
                          <w:rFonts w:cs="Tahoma" w:hint="eastAsia"/>
                          <w:color w:val="0B5294"/>
                          <w:spacing w:val="-4"/>
                          <w:sz w:val="24"/>
                          <w:szCs w:val="24"/>
                          <w:rtl/>
                        </w:rPr>
                        <w:t>ס</w:t>
                      </w:r>
                      <w:r w:rsidRPr="00A72A6C">
                        <w:rPr>
                          <w:rFonts w:cs="Tahoma"/>
                          <w:color w:val="0B5294"/>
                          <w:spacing w:val="-4"/>
                          <w:sz w:val="24"/>
                          <w:szCs w:val="24"/>
                          <w:rtl/>
                        </w:rPr>
                        <w:t xml:space="preserve"> </w:t>
                      </w:r>
                      <w:r w:rsidRPr="00A72A6C">
                        <w:rPr>
                          <w:rFonts w:cs="Tahoma" w:hint="eastAsia"/>
                          <w:color w:val="0B5294"/>
                          <w:spacing w:val="-4"/>
                          <w:sz w:val="24"/>
                          <w:szCs w:val="24"/>
                          <w:rtl/>
                        </w:rPr>
                        <w:t>בשנת</w:t>
                      </w:r>
                      <w:r w:rsidRPr="00A72A6C">
                        <w:rPr>
                          <w:rFonts w:cs="Tahoma"/>
                          <w:color w:val="0B5294"/>
                          <w:spacing w:val="-4"/>
                          <w:sz w:val="24"/>
                          <w:szCs w:val="24"/>
                          <w:rtl/>
                        </w:rPr>
                        <w:t xml:space="preserve"> 2016 </w:t>
                      </w:r>
                      <w:r w:rsidRPr="00A72A6C">
                        <w:rPr>
                          <w:rFonts w:cs="Tahoma" w:hint="eastAsia"/>
                          <w:color w:val="0B5294"/>
                          <w:spacing w:val="-4"/>
                          <w:sz w:val="24"/>
                          <w:szCs w:val="24"/>
                          <w:rtl/>
                        </w:rPr>
                        <w:t>בנוגע</w:t>
                      </w:r>
                      <w:r w:rsidRPr="00A72A6C">
                        <w:rPr>
                          <w:rFonts w:cs="Tahoma"/>
                          <w:color w:val="0B5294"/>
                          <w:spacing w:val="-4"/>
                          <w:sz w:val="24"/>
                          <w:szCs w:val="24"/>
                          <w:rtl/>
                        </w:rPr>
                        <w:t xml:space="preserve"> </w:t>
                      </w:r>
                      <w:r w:rsidRPr="00A72A6C">
                        <w:rPr>
                          <w:rFonts w:cs="Tahoma" w:hint="eastAsia"/>
                          <w:color w:val="0B5294"/>
                          <w:spacing w:val="-4"/>
                          <w:sz w:val="24"/>
                          <w:szCs w:val="24"/>
                          <w:rtl/>
                        </w:rPr>
                        <w:t>למדד</w:t>
                      </w:r>
                      <w:r w:rsidRPr="00A72A6C">
                        <w:rPr>
                          <w:rFonts w:cs="Tahoma"/>
                          <w:color w:val="0B5294"/>
                          <w:spacing w:val="-4"/>
                          <w:sz w:val="24"/>
                          <w:szCs w:val="24"/>
                          <w:rtl/>
                        </w:rPr>
                        <w:t xml:space="preserve"> </w:t>
                      </w:r>
                      <w:r w:rsidRPr="00A72A6C">
                        <w:rPr>
                          <w:rFonts w:cs="Tahoma" w:hint="eastAsia"/>
                          <w:color w:val="0B5294"/>
                          <w:spacing w:val="-4"/>
                          <w:sz w:val="24"/>
                          <w:szCs w:val="24"/>
                          <w:rtl/>
                        </w:rPr>
                        <w:t>איכות</w:t>
                      </w:r>
                      <w:r w:rsidRPr="00A72A6C">
                        <w:rPr>
                          <w:rFonts w:cs="Tahoma"/>
                          <w:color w:val="0B5294"/>
                          <w:spacing w:val="-4"/>
                          <w:sz w:val="24"/>
                          <w:szCs w:val="24"/>
                          <w:rtl/>
                        </w:rPr>
                        <w:t xml:space="preserve"> </w:t>
                      </w:r>
                      <w:r w:rsidRPr="00A72A6C">
                        <w:rPr>
                          <w:rFonts w:cs="Tahoma" w:hint="eastAsia"/>
                          <w:color w:val="0B5294"/>
                          <w:spacing w:val="-4"/>
                          <w:sz w:val="24"/>
                          <w:szCs w:val="24"/>
                          <w:rtl/>
                        </w:rPr>
                        <w:t>החיים</w:t>
                      </w:r>
                      <w:r w:rsidRPr="00A72A6C">
                        <w:rPr>
                          <w:rFonts w:cs="Tahoma"/>
                          <w:color w:val="0B5294"/>
                          <w:spacing w:val="-4"/>
                          <w:sz w:val="24"/>
                          <w:szCs w:val="24"/>
                          <w:rtl/>
                        </w:rPr>
                        <w:t xml:space="preserve"> </w:t>
                      </w:r>
                      <w:r>
                        <w:rPr>
                          <w:rFonts w:cs="Tahoma" w:hint="cs"/>
                          <w:color w:val="0B5294"/>
                          <w:spacing w:val="-4"/>
                          <w:sz w:val="24"/>
                          <w:szCs w:val="24"/>
                          <w:rtl/>
                        </w:rPr>
                        <w:br/>
                      </w:r>
                      <w:r w:rsidRPr="00A72A6C">
                        <w:rPr>
                          <w:rFonts w:cs="Tahoma" w:hint="eastAsia"/>
                          <w:color w:val="0B5294"/>
                          <w:spacing w:val="-4"/>
                          <w:sz w:val="24"/>
                          <w:szCs w:val="24"/>
                          <w:rtl/>
                        </w:rPr>
                        <w:t>ב</w:t>
                      </w:r>
                      <w:r w:rsidRPr="00A72A6C">
                        <w:rPr>
                          <w:rFonts w:cs="Tahoma"/>
                          <w:color w:val="0B5294"/>
                          <w:spacing w:val="-4"/>
                          <w:sz w:val="24"/>
                          <w:szCs w:val="24"/>
                          <w:rtl/>
                        </w:rPr>
                        <w:t xml:space="preserve">-14 </w:t>
                      </w:r>
                      <w:r w:rsidRPr="00A72A6C">
                        <w:rPr>
                          <w:rFonts w:cs="Tahoma" w:hint="eastAsia"/>
                          <w:color w:val="0B5294"/>
                          <w:spacing w:val="-4"/>
                          <w:sz w:val="24"/>
                          <w:szCs w:val="24"/>
                          <w:rtl/>
                        </w:rPr>
                        <w:t>הערים</w:t>
                      </w:r>
                      <w:r w:rsidRPr="00A72A6C">
                        <w:rPr>
                          <w:rFonts w:cs="Tahoma"/>
                          <w:color w:val="0B5294"/>
                          <w:spacing w:val="-4"/>
                          <w:sz w:val="24"/>
                          <w:szCs w:val="24"/>
                          <w:rtl/>
                        </w:rPr>
                        <w:t xml:space="preserve"> </w:t>
                      </w:r>
                      <w:r w:rsidRPr="00A72A6C">
                        <w:rPr>
                          <w:rFonts w:cs="Tahoma" w:hint="eastAsia"/>
                          <w:color w:val="0B5294"/>
                          <w:spacing w:val="-4"/>
                          <w:sz w:val="24"/>
                          <w:szCs w:val="24"/>
                          <w:rtl/>
                        </w:rPr>
                        <w:t>הגדולות</w:t>
                      </w:r>
                      <w:r w:rsidRPr="00A72A6C">
                        <w:rPr>
                          <w:rFonts w:cs="Tahoma"/>
                          <w:color w:val="0B5294"/>
                          <w:spacing w:val="-4"/>
                          <w:sz w:val="24"/>
                          <w:szCs w:val="24"/>
                          <w:rtl/>
                        </w:rPr>
                        <w:t xml:space="preserve"> </w:t>
                      </w:r>
                      <w:r w:rsidRPr="00A72A6C">
                        <w:rPr>
                          <w:rFonts w:cs="Tahoma" w:hint="eastAsia"/>
                          <w:color w:val="0B5294"/>
                          <w:spacing w:val="-4"/>
                          <w:sz w:val="24"/>
                          <w:szCs w:val="24"/>
                          <w:rtl/>
                        </w:rPr>
                        <w:t>בישראל</w:t>
                      </w:r>
                      <w:r w:rsidRPr="00A72A6C">
                        <w:rPr>
                          <w:rFonts w:cs="Tahoma"/>
                          <w:color w:val="0B5294"/>
                          <w:spacing w:val="-4"/>
                          <w:sz w:val="24"/>
                          <w:szCs w:val="24"/>
                          <w:rtl/>
                        </w:rPr>
                        <w:t xml:space="preserve"> </w:t>
                      </w:r>
                      <w:r w:rsidRPr="00A72A6C">
                        <w:rPr>
                          <w:rFonts w:cs="Tahoma" w:hint="eastAsia"/>
                          <w:color w:val="0B5294"/>
                          <w:spacing w:val="-4"/>
                          <w:sz w:val="24"/>
                          <w:szCs w:val="24"/>
                          <w:rtl/>
                        </w:rPr>
                        <w:t>מוקמה</w:t>
                      </w:r>
                      <w:r w:rsidRPr="00A72A6C">
                        <w:rPr>
                          <w:rFonts w:cs="Tahoma"/>
                          <w:color w:val="0B5294"/>
                          <w:spacing w:val="-4"/>
                          <w:sz w:val="24"/>
                          <w:szCs w:val="24"/>
                          <w:rtl/>
                        </w:rPr>
                        <w:t xml:space="preserve"> </w:t>
                      </w:r>
                      <w:r w:rsidRPr="00A72A6C">
                        <w:rPr>
                          <w:rFonts w:cs="Tahoma" w:hint="eastAsia"/>
                          <w:color w:val="0B5294"/>
                          <w:spacing w:val="-4"/>
                          <w:sz w:val="24"/>
                          <w:szCs w:val="24"/>
                          <w:rtl/>
                        </w:rPr>
                        <w:t>ירושלים</w:t>
                      </w:r>
                      <w:r w:rsidRPr="00A72A6C">
                        <w:rPr>
                          <w:rFonts w:cs="Tahoma"/>
                          <w:color w:val="0B5294"/>
                          <w:spacing w:val="-4"/>
                          <w:sz w:val="24"/>
                          <w:szCs w:val="24"/>
                          <w:rtl/>
                        </w:rPr>
                        <w:t xml:space="preserve"> </w:t>
                      </w:r>
                      <w:r w:rsidRPr="00A72A6C">
                        <w:rPr>
                          <w:rFonts w:cs="Tahoma" w:hint="eastAsia"/>
                          <w:color w:val="0B5294"/>
                          <w:spacing w:val="-4"/>
                          <w:sz w:val="24"/>
                          <w:szCs w:val="24"/>
                          <w:rtl/>
                        </w:rPr>
                        <w:t>אחרונה</w:t>
                      </w:r>
                      <w:r w:rsidRPr="00A72A6C">
                        <w:rPr>
                          <w:rFonts w:cs="Tahoma"/>
                          <w:color w:val="0B5294"/>
                          <w:spacing w:val="-4"/>
                          <w:sz w:val="24"/>
                          <w:szCs w:val="24"/>
                          <w:rtl/>
                        </w:rPr>
                        <w:t xml:space="preserve"> (</w:t>
                      </w:r>
                      <w:r w:rsidRPr="00A72A6C">
                        <w:rPr>
                          <w:rFonts w:cs="Tahoma" w:hint="eastAsia"/>
                          <w:color w:val="0B5294"/>
                          <w:spacing w:val="-4"/>
                          <w:sz w:val="24"/>
                          <w:szCs w:val="24"/>
                          <w:rtl/>
                        </w:rPr>
                        <w:t>במקום</w:t>
                      </w:r>
                      <w:r w:rsidRPr="00A72A6C">
                        <w:rPr>
                          <w:rFonts w:cs="Tahoma"/>
                          <w:color w:val="0B5294"/>
                          <w:spacing w:val="-4"/>
                          <w:sz w:val="24"/>
                          <w:szCs w:val="24"/>
                          <w:rtl/>
                        </w:rPr>
                        <w:t xml:space="preserve"> </w:t>
                      </w:r>
                      <w:r w:rsidRPr="00A72A6C">
                        <w:rPr>
                          <w:rFonts w:cs="Tahoma" w:hint="eastAsia"/>
                          <w:color w:val="0B5294"/>
                          <w:spacing w:val="-4"/>
                          <w:sz w:val="24"/>
                          <w:szCs w:val="24"/>
                          <w:rtl/>
                        </w:rPr>
                        <w:t>ה</w:t>
                      </w:r>
                      <w:r w:rsidRPr="00A72A6C">
                        <w:rPr>
                          <w:rFonts w:cs="Tahoma"/>
                          <w:color w:val="0B5294"/>
                          <w:spacing w:val="-4"/>
                          <w:sz w:val="24"/>
                          <w:szCs w:val="24"/>
                          <w:rtl/>
                        </w:rPr>
                        <w:t xml:space="preserve">-14) </w:t>
                      </w:r>
                      <w:r w:rsidRPr="00A72A6C">
                        <w:rPr>
                          <w:rFonts w:cs="Tahoma" w:hint="eastAsia"/>
                          <w:color w:val="0B5294"/>
                          <w:spacing w:val="-4"/>
                          <w:sz w:val="24"/>
                          <w:szCs w:val="24"/>
                          <w:rtl/>
                        </w:rPr>
                        <w:t>בנוגע</w:t>
                      </w:r>
                      <w:r w:rsidRPr="00A72A6C">
                        <w:rPr>
                          <w:rFonts w:cs="Tahoma"/>
                          <w:color w:val="0B5294"/>
                          <w:spacing w:val="-4"/>
                          <w:sz w:val="24"/>
                          <w:szCs w:val="24"/>
                          <w:rtl/>
                        </w:rPr>
                        <w:t xml:space="preserve"> </w:t>
                      </w:r>
                      <w:r w:rsidRPr="00A72A6C">
                        <w:rPr>
                          <w:rFonts w:cs="Tahoma" w:hint="eastAsia"/>
                          <w:color w:val="0B5294"/>
                          <w:spacing w:val="-4"/>
                          <w:sz w:val="24"/>
                          <w:szCs w:val="24"/>
                          <w:rtl/>
                        </w:rPr>
                        <w:t>לשביעות</w:t>
                      </w:r>
                      <w:r w:rsidRPr="00A72A6C">
                        <w:rPr>
                          <w:rFonts w:cs="Tahoma"/>
                          <w:color w:val="0B5294"/>
                          <w:spacing w:val="-4"/>
                          <w:sz w:val="24"/>
                          <w:szCs w:val="24"/>
                          <w:rtl/>
                        </w:rPr>
                        <w:t xml:space="preserve"> </w:t>
                      </w:r>
                      <w:r w:rsidRPr="00A72A6C">
                        <w:rPr>
                          <w:rFonts w:cs="Tahoma" w:hint="eastAsia"/>
                          <w:color w:val="0B5294"/>
                          <w:spacing w:val="-4"/>
                          <w:sz w:val="24"/>
                          <w:szCs w:val="24"/>
                          <w:rtl/>
                        </w:rPr>
                        <w:t>הרצון</w:t>
                      </w:r>
                      <w:r w:rsidRPr="00A72A6C">
                        <w:rPr>
                          <w:rFonts w:cs="Tahoma"/>
                          <w:color w:val="0B5294"/>
                          <w:spacing w:val="-4"/>
                          <w:sz w:val="24"/>
                          <w:szCs w:val="24"/>
                          <w:rtl/>
                        </w:rPr>
                        <w:t xml:space="preserve"> </w:t>
                      </w:r>
                      <w:r w:rsidRPr="00A72A6C">
                        <w:rPr>
                          <w:rFonts w:cs="Tahoma" w:hint="eastAsia"/>
                          <w:color w:val="0B5294"/>
                          <w:spacing w:val="-4"/>
                          <w:sz w:val="24"/>
                          <w:szCs w:val="24"/>
                          <w:rtl/>
                        </w:rPr>
                        <w:t>מהניקיון</w:t>
                      </w:r>
                      <w:r w:rsidRPr="00A72A6C">
                        <w:rPr>
                          <w:rFonts w:cs="Tahoma"/>
                          <w:color w:val="0B5294"/>
                          <w:spacing w:val="-4"/>
                          <w:sz w:val="24"/>
                          <w:szCs w:val="24"/>
                          <w:rtl/>
                        </w:rPr>
                        <w:t xml:space="preserve"> </w:t>
                      </w:r>
                      <w:r w:rsidRPr="00A72A6C">
                        <w:rPr>
                          <w:rFonts w:cs="Tahoma" w:hint="eastAsia"/>
                          <w:color w:val="0B5294"/>
                          <w:spacing w:val="-4"/>
                          <w:sz w:val="24"/>
                          <w:szCs w:val="24"/>
                          <w:rtl/>
                        </w:rPr>
                        <w:t>באזור</w:t>
                      </w:r>
                      <w:r w:rsidRPr="00A72A6C">
                        <w:rPr>
                          <w:rFonts w:cs="Tahoma"/>
                          <w:color w:val="0B5294"/>
                          <w:spacing w:val="-4"/>
                          <w:sz w:val="24"/>
                          <w:szCs w:val="24"/>
                          <w:rtl/>
                        </w:rPr>
                        <w:t xml:space="preserve"> </w:t>
                      </w:r>
                      <w:r w:rsidRPr="00A72A6C">
                        <w:rPr>
                          <w:rFonts w:cs="Tahoma" w:hint="eastAsia"/>
                          <w:color w:val="0B5294"/>
                          <w:spacing w:val="-4"/>
                          <w:sz w:val="24"/>
                          <w:szCs w:val="24"/>
                          <w:rtl/>
                        </w:rPr>
                        <w:t>המגורים</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130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F910FF" w:rsidP="009F6D88">
      <w:pPr>
        <w:pStyle w:val="tab-name"/>
        <w:rPr>
          <w:b/>
          <w:bCs/>
          <w:rtl/>
        </w:rPr>
      </w:pPr>
      <w:r w:rsidRPr="00983EFD">
        <w:rPr>
          <w:rFonts w:hint="eastAsia"/>
          <w:rtl/>
        </w:rPr>
        <w:t>תרשים</w:t>
      </w:r>
      <w:r w:rsidRPr="00983EFD">
        <w:rPr>
          <w:rtl/>
        </w:rPr>
        <w:t xml:space="preserve"> 2: </w:t>
      </w:r>
      <w:r w:rsidRPr="00F910FF">
        <w:rPr>
          <w:rFonts w:hint="cs"/>
          <w:b/>
          <w:bCs/>
          <w:rtl/>
        </w:rPr>
        <w:t xml:space="preserve">שביעות רצון של בני 20 ומעלה מהניקיון באזור מגוריהם, בערים שבהן 100,000 תושבים ויותר (2016) </w:t>
      </w:r>
    </w:p>
    <w:p w:rsidR="00F910FF" w:rsidRPr="00983EFD" w:rsidP="009F6D88">
      <w:pPr>
        <w:spacing w:line="480" w:lineRule="auto"/>
        <w:jc w:val="both"/>
        <w:rPr>
          <w:rFonts w:ascii="Tahoma" w:hAnsi="Tahoma" w:cs="Tahoma"/>
          <w:sz w:val="18"/>
          <w:szCs w:val="18"/>
          <w:rtl/>
        </w:rPr>
      </w:pPr>
      <w:r>
        <w:rPr>
          <w:rFonts w:ascii="Tahoma" w:hAnsi="Tahoma" w:cs="Tahoma"/>
          <w:noProof/>
          <w:sz w:val="18"/>
          <w:szCs w:val="18"/>
          <w:rtl/>
        </w:rPr>
        <w:drawing>
          <wp:inline distT="0" distB="0" distL="0" distR="0">
            <wp:extent cx="5400000" cy="27123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90498" name="clean-g-4.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2712372"/>
                    </a:xfrm>
                    <a:prstGeom prst="rect">
                      <a:avLst/>
                    </a:prstGeom>
                  </pic:spPr>
                </pic:pic>
              </a:graphicData>
            </a:graphic>
          </wp:inline>
        </w:drawing>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מתרשים 2 עולה כי שיעור שביעות הרצון בירושלים בשנת 2016 עמד על </w:t>
      </w:r>
      <w:r w:rsidR="00F910FF">
        <w:rPr>
          <w:rFonts w:ascii="Tahoma" w:hAnsi="Tahoma" w:cs="Tahoma"/>
          <w:sz w:val="18"/>
          <w:szCs w:val="18"/>
        </w:rPr>
        <w:br/>
      </w:r>
      <w:r w:rsidRPr="00983EFD">
        <w:rPr>
          <w:rFonts w:ascii="Tahoma" w:hAnsi="Tahoma" w:cs="Tahoma" w:hint="cs"/>
          <w:sz w:val="18"/>
          <w:szCs w:val="18"/>
          <w:rtl/>
        </w:rPr>
        <w:t xml:space="preserve">כ-35% בלבד לעומת כ-53% בממוצע הארצי. מתשובת </w:t>
      </w:r>
      <w:r w:rsidRPr="00983EFD">
        <w:rPr>
          <w:rFonts w:ascii="Tahoma" w:hAnsi="Tahoma" w:cs="Tahoma" w:hint="cs"/>
          <w:sz w:val="18"/>
          <w:szCs w:val="18"/>
          <w:rtl/>
        </w:rPr>
        <w:t>הלמ"ס</w:t>
      </w:r>
      <w:r w:rsidRPr="00983EFD">
        <w:rPr>
          <w:rFonts w:ascii="Tahoma" w:hAnsi="Tahoma" w:cs="Tahoma" w:hint="cs"/>
          <w:sz w:val="18"/>
          <w:szCs w:val="18"/>
          <w:rtl/>
        </w:rPr>
        <w:t xml:space="preserve"> </w:t>
      </w:r>
      <w:r w:rsidRPr="00983EFD">
        <w:rPr>
          <w:rFonts w:ascii="Tahoma" w:hAnsi="Tahoma" w:cs="Tahoma" w:hint="eastAsia"/>
          <w:sz w:val="18"/>
          <w:szCs w:val="18"/>
          <w:rtl/>
        </w:rPr>
        <w:t>למשרד</w:t>
      </w:r>
      <w:r w:rsidRPr="00983EFD">
        <w:rPr>
          <w:rFonts w:ascii="Tahoma" w:hAnsi="Tahoma" w:cs="Tahoma"/>
          <w:sz w:val="18"/>
          <w:szCs w:val="18"/>
          <w:rtl/>
        </w:rPr>
        <w:t xml:space="preserve"> מבקר המדינה </w:t>
      </w:r>
      <w:r w:rsidRPr="00983EFD">
        <w:rPr>
          <w:rFonts w:ascii="Tahoma" w:hAnsi="Tahoma" w:cs="Tahoma" w:hint="eastAsia"/>
          <w:sz w:val="18"/>
          <w:szCs w:val="18"/>
          <w:rtl/>
        </w:rPr>
        <w:t>מינואר</w:t>
      </w:r>
      <w:r w:rsidRPr="00983EFD">
        <w:rPr>
          <w:rFonts w:ascii="Tahoma" w:hAnsi="Tahoma" w:cs="Tahoma"/>
          <w:sz w:val="18"/>
          <w:szCs w:val="18"/>
          <w:rtl/>
        </w:rPr>
        <w:t xml:space="preserve"> 2019 </w:t>
      </w:r>
      <w:r w:rsidRPr="00983EFD">
        <w:rPr>
          <w:rFonts w:ascii="Tahoma" w:hAnsi="Tahoma" w:cs="Tahoma" w:hint="eastAsia"/>
          <w:sz w:val="18"/>
          <w:szCs w:val="18"/>
          <w:rtl/>
        </w:rPr>
        <w:t>עלה</w:t>
      </w:r>
      <w:r w:rsidRPr="00983EFD">
        <w:rPr>
          <w:rFonts w:ascii="Tahoma" w:hAnsi="Tahoma" w:cs="Tahoma" w:hint="cs"/>
          <w:sz w:val="18"/>
          <w:szCs w:val="18"/>
          <w:rtl/>
        </w:rPr>
        <w:t xml:space="preserve"> עוד כי שיעור התושבים היהודים בירושלים המרוצים מניקיון העיר היה 42%.</w:t>
      </w:r>
    </w:p>
    <w:p w:rsidR="003D3169" w:rsidRPr="00983EFD" w:rsidP="009F6D88">
      <w:pPr>
        <w:spacing w:after="240" w:line="240" w:lineRule="exact"/>
        <w:ind w:right="2268"/>
        <w:jc w:val="both"/>
        <w:rPr>
          <w:rFonts w:ascii="Tahoma" w:hAnsi="Tahoma" w:cs="Tahoma"/>
          <w:sz w:val="18"/>
          <w:szCs w:val="18"/>
        </w:rPr>
      </w:pPr>
      <w:r w:rsidRPr="00983EFD">
        <w:rPr>
          <w:rFonts w:ascii="Tahoma" w:hAnsi="Tahoma" w:cs="Tahoma" w:hint="cs"/>
          <w:sz w:val="18"/>
          <w:szCs w:val="18"/>
          <w:rtl/>
        </w:rPr>
        <w:t>בשנת 2016 ערכה עיריית ירושלים גם היא סקר שביעות רצון התושבים מחזות העיר (להלן - סקר שביעות רצון לשנת 2016). מתוצאות הסקר עלה כי שיעור התושבים שמרוצים באופן כללי מרמת השירות של העירייה בכל הקשור לחזות העיר היה 27% בלבד, כלומר רוב התושבים אינם שבעי רצון.</w:t>
      </w:r>
      <w:r w:rsidRPr="00983EFD">
        <w:rPr>
          <w:rStyle w:val="EndnoteReference"/>
          <w:rFonts w:ascii="Tahoma" w:hAnsi="Tahoma" w:cs="Tahoma"/>
          <w:sz w:val="18"/>
          <w:szCs w:val="18"/>
          <w:rtl/>
        </w:rPr>
        <w:t xml:space="preserve"> </w:t>
      </w:r>
      <w:r w:rsidRPr="00983EFD">
        <w:rPr>
          <w:rFonts w:ascii="Tahoma" w:hAnsi="Tahoma" w:cs="Tahoma" w:hint="cs"/>
          <w:sz w:val="18"/>
          <w:szCs w:val="18"/>
          <w:rtl/>
        </w:rPr>
        <w:t>חוסר שביעות רצונם של התושבים ניכר בעיקר במדדים האלה: ניקיון השטחים הפתוחים וטיפוחם (79% לא מרוצים); ניקיון סביב פחי אשפה (79% לא מרוצים); ניקיון הרחובות (70% לא מרוצים); טיפול עירוני בצואת כלבים (73% לא מרוצים). בסקרים דומים, שביצעה העירייה בשנים 2009 ו-2012, ובהם נבדקו אותם המדדים, עלתה מציאות דומה, ולפיה התושבים אינם שבעי רצון מאיכות הניקיון באזור מגוריהם.</w:t>
      </w:r>
      <w:r w:rsidRPr="00983EFD">
        <w:rPr>
          <w:rStyle w:val="EndnoteReference"/>
          <w:rFonts w:ascii="Tahoma" w:hAnsi="Tahoma" w:cs="Tahoma"/>
          <w:sz w:val="18"/>
          <w:szCs w:val="18"/>
          <w:rtl/>
        </w:rPr>
        <w:t xml:space="preserve"> </w:t>
      </w:r>
    </w:p>
    <w:p w:rsidR="003D3169" w:rsidRPr="00983EFD" w:rsidP="009F6D88">
      <w:pPr>
        <w:pStyle w:val="RESHET"/>
        <w:rPr>
          <w:rtl/>
        </w:rPr>
      </w:pPr>
      <w:r w:rsidRPr="00983EFD">
        <w:rPr>
          <w:rFonts w:hint="eastAsia"/>
          <w:rtl/>
        </w:rPr>
        <w:t>מסקרי</w:t>
      </w:r>
      <w:r w:rsidRPr="00983EFD">
        <w:rPr>
          <w:rtl/>
        </w:rPr>
        <w:t xml:space="preserve"> דעת קהל שערכו </w:t>
      </w:r>
      <w:r w:rsidRPr="00983EFD">
        <w:rPr>
          <w:rFonts w:hint="eastAsia"/>
          <w:rtl/>
        </w:rPr>
        <w:t>הלמ</w:t>
      </w:r>
      <w:r w:rsidRPr="00983EFD">
        <w:rPr>
          <w:rtl/>
        </w:rPr>
        <w:t>"ס</w:t>
      </w:r>
      <w:r w:rsidRPr="00983EFD">
        <w:rPr>
          <w:rtl/>
        </w:rPr>
        <w:t xml:space="preserve"> ועיר</w:t>
      </w:r>
      <w:r w:rsidRPr="00983EFD">
        <w:rPr>
          <w:rFonts w:hint="cs"/>
          <w:rtl/>
        </w:rPr>
        <w:t>י</w:t>
      </w:r>
      <w:r w:rsidRPr="00983EFD">
        <w:rPr>
          <w:rtl/>
        </w:rPr>
        <w:t xml:space="preserve">ית ירושלים עולה כי רמת שביעות הרצון של תושבי העיר ממצב הניקיון בעיר </w:t>
      </w:r>
      <w:r w:rsidRPr="00983EFD">
        <w:rPr>
          <w:rFonts w:hint="cs"/>
          <w:rtl/>
        </w:rPr>
        <w:t xml:space="preserve">נכון לשנת 2016 הייתה </w:t>
      </w:r>
      <w:r w:rsidRPr="00983EFD">
        <w:rPr>
          <w:rtl/>
        </w:rPr>
        <w:t>נמוכה מאוד</w:t>
      </w:r>
      <w:r w:rsidRPr="00983EFD">
        <w:rPr>
          <w:rFonts w:hint="cs"/>
          <w:rtl/>
        </w:rPr>
        <w:t>,</w:t>
      </w:r>
      <w:r w:rsidRPr="00983EFD">
        <w:rPr>
          <w:rtl/>
        </w:rPr>
        <w:t xml:space="preserve"> </w:t>
      </w:r>
      <w:r w:rsidRPr="00983EFD">
        <w:rPr>
          <w:rFonts w:hint="cs"/>
          <w:rtl/>
        </w:rPr>
        <w:t xml:space="preserve">גם בהשוואה </w:t>
      </w:r>
      <w:r w:rsidRPr="00983EFD">
        <w:rPr>
          <w:rtl/>
        </w:rPr>
        <w:t>לממוצע הארצי</w:t>
      </w:r>
      <w:r w:rsidRPr="00983EFD">
        <w:rPr>
          <w:rFonts w:hint="cs"/>
          <w:rtl/>
        </w:rPr>
        <w:t>.</w:t>
      </w:r>
      <w:r w:rsidRPr="00983EFD">
        <w:rPr>
          <w:rtl/>
        </w:rPr>
        <w:t xml:space="preserve"> </w:t>
      </w:r>
      <w:r w:rsidRPr="00983EFD">
        <w:rPr>
          <w:rFonts w:hint="cs"/>
          <w:rtl/>
        </w:rPr>
        <w:t>מן הסקרים עולה כי שביעות הרצון הירודה נמשכה לאורך השנים.</w:t>
      </w:r>
    </w:p>
    <w:p w:rsidR="003D3169" w:rsidRPr="00983EFD" w:rsidP="009F6D88">
      <w:pPr>
        <w:pStyle w:val="RESHET"/>
        <w:rPr>
          <w:rtl/>
        </w:rPr>
      </w:pPr>
      <w:r w:rsidRPr="00983EFD">
        <w:rPr>
          <w:rFonts w:hint="cs"/>
          <w:rtl/>
        </w:rPr>
        <w:t xml:space="preserve">אף על פי שהעירייה מייחסת חשיבות רבה לשביעות רצונם של תושביה ממצב הניקיון בעיר ואף יוזמת סקרים כדי להעריכה, נראה מן הממצאים שיובאו להלן כי היא אינה מצליחה להביא לשיפור מצב הניקיון בעיר. הממצאים הרבים שיפורטו בהרחבה בדוח זה מתיישבים עם חוסר שביעות רצון התושבים, ועל כן לא די בזיהוי אי-שביעות הרצון כשלעצמה, אלא על העירייה לפעול כדי לשפר את רמת התברואה והניקיון בעיר. </w:t>
      </w:r>
    </w:p>
    <w:p w:rsidR="003D3169" w:rsidRPr="00983EFD" w:rsidP="009F6D88">
      <w:pPr>
        <w:spacing w:line="240" w:lineRule="exact"/>
        <w:ind w:right="2268"/>
        <w:jc w:val="both"/>
        <w:rPr>
          <w:rFonts w:ascii="Tahoma" w:hAnsi="Tahoma" w:cs="Tahoma"/>
          <w:sz w:val="18"/>
          <w:szCs w:val="18"/>
          <w:rtl/>
        </w:rPr>
      </w:pP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4"/>
        <w:rPr>
          <w:rtl/>
        </w:rPr>
      </w:pPr>
      <w:r w:rsidRPr="00013692">
        <w:rPr>
          <w:rFonts w:hint="cs"/>
          <w:rtl/>
        </w:rPr>
        <w:t>פניות</w:t>
      </w:r>
      <w:r w:rsidRPr="00013692">
        <w:rPr>
          <w:rtl/>
        </w:rPr>
        <w:t xml:space="preserve"> תושבים למוקד העירוני בנושאי תברואה וניקיון</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lang w:eastAsia="he-IL"/>
        </w:rPr>
        <w:t>המוקד העירוני</w:t>
      </w:r>
      <w:r w:rsidRPr="00983EFD">
        <w:rPr>
          <w:rFonts w:ascii="Tahoma" w:hAnsi="Tahoma" w:cs="Tahoma"/>
          <w:sz w:val="18"/>
          <w:szCs w:val="18"/>
          <w:rtl/>
          <w:lang w:eastAsia="he-IL"/>
        </w:rPr>
        <w:t xml:space="preserve"> </w:t>
      </w:r>
      <w:r w:rsidRPr="00983EFD">
        <w:rPr>
          <w:rFonts w:ascii="Tahoma" w:hAnsi="Tahoma" w:cs="Tahoma" w:hint="cs"/>
          <w:sz w:val="18"/>
          <w:szCs w:val="18"/>
          <w:rtl/>
          <w:lang w:eastAsia="he-IL"/>
        </w:rPr>
        <w:t>משמש</w:t>
      </w:r>
      <w:r w:rsidRPr="00983EFD">
        <w:rPr>
          <w:rFonts w:ascii="Tahoma" w:hAnsi="Tahoma" w:cs="Tahoma"/>
          <w:sz w:val="18"/>
          <w:szCs w:val="18"/>
          <w:rtl/>
          <w:lang w:eastAsia="he-IL"/>
        </w:rPr>
        <w:t xml:space="preserve"> כתובת </w:t>
      </w:r>
      <w:r w:rsidRPr="00983EFD">
        <w:rPr>
          <w:rFonts w:ascii="Tahoma" w:hAnsi="Tahoma" w:cs="Tahoma" w:hint="cs"/>
          <w:sz w:val="18"/>
          <w:szCs w:val="18"/>
          <w:rtl/>
          <w:lang w:eastAsia="he-IL"/>
        </w:rPr>
        <w:t>ראשית</w:t>
      </w:r>
      <w:r w:rsidRPr="00983EFD">
        <w:rPr>
          <w:rFonts w:ascii="Tahoma" w:hAnsi="Tahoma" w:cs="Tahoma"/>
          <w:sz w:val="18"/>
          <w:szCs w:val="18"/>
          <w:rtl/>
          <w:lang w:eastAsia="he-IL"/>
        </w:rPr>
        <w:t xml:space="preserve"> לפניות תושבי העיר בכל הנוגע לדיווחים על מפגעי </w:t>
      </w:r>
      <w:r w:rsidRPr="00983EFD">
        <w:rPr>
          <w:rFonts w:ascii="Tahoma" w:hAnsi="Tahoma" w:cs="Tahoma" w:hint="cs"/>
          <w:sz w:val="18"/>
          <w:szCs w:val="18"/>
          <w:rtl/>
          <w:lang w:eastAsia="he-IL"/>
        </w:rPr>
        <w:t>ניקיון והוא חוליה מקשרת בין הציבור ובין הגופים העירוניים, אשר באחריותם לטפל במפגעים אלה.</w:t>
      </w:r>
      <w:r w:rsidRPr="00983EFD">
        <w:rPr>
          <w:rFonts w:ascii="Tahoma" w:hAnsi="Tahoma" w:cs="Tahoma"/>
          <w:sz w:val="18"/>
          <w:szCs w:val="18"/>
          <w:rtl/>
          <w:lang w:eastAsia="he-IL"/>
        </w:rPr>
        <w:t xml:space="preserve"> המוקד קולט את הפניות, מזין אותן </w:t>
      </w:r>
      <w:r w:rsidRPr="00983EFD">
        <w:rPr>
          <w:rFonts w:ascii="Tahoma" w:hAnsi="Tahoma" w:cs="Tahoma" w:hint="cs"/>
          <w:sz w:val="18"/>
          <w:szCs w:val="18"/>
          <w:rtl/>
          <w:lang w:eastAsia="he-IL"/>
        </w:rPr>
        <w:t>למערכת המידע שלו</w:t>
      </w:r>
      <w:r w:rsidRPr="00983EFD">
        <w:rPr>
          <w:rFonts w:ascii="Tahoma" w:hAnsi="Tahoma" w:cs="Tahoma"/>
          <w:sz w:val="18"/>
          <w:szCs w:val="18"/>
          <w:rtl/>
          <w:lang w:eastAsia="he-IL"/>
        </w:rPr>
        <w:t xml:space="preserve"> ומנתב אותן לגורמים המקצועיים </w:t>
      </w:r>
      <w:r w:rsidRPr="00983EFD">
        <w:rPr>
          <w:rFonts w:ascii="Tahoma" w:hAnsi="Tahoma" w:cs="Tahoma" w:hint="cs"/>
          <w:sz w:val="18"/>
          <w:szCs w:val="18"/>
          <w:rtl/>
          <w:lang w:eastAsia="he-IL"/>
        </w:rPr>
        <w:t xml:space="preserve">הרלוונטיים </w:t>
      </w:r>
      <w:r w:rsidRPr="00983EFD">
        <w:rPr>
          <w:rFonts w:ascii="Tahoma" w:hAnsi="Tahoma" w:cs="Tahoma"/>
          <w:sz w:val="18"/>
          <w:szCs w:val="18"/>
          <w:rtl/>
          <w:lang w:eastAsia="he-IL"/>
        </w:rPr>
        <w:t>בעירייה.</w:t>
      </w:r>
      <w:r w:rsidRPr="00983EFD">
        <w:rPr>
          <w:rFonts w:ascii="Tahoma" w:hAnsi="Tahoma" w:cs="Tahoma" w:hint="cs"/>
          <w:sz w:val="18"/>
          <w:szCs w:val="18"/>
          <w:rtl/>
          <w:lang w:eastAsia="he-IL"/>
        </w:rPr>
        <w:t xml:space="preserve"> </w:t>
      </w:r>
      <w:r w:rsidRPr="00983EFD">
        <w:rPr>
          <w:rFonts w:ascii="Tahoma" w:hAnsi="Tahoma" w:cs="Tahoma" w:hint="cs"/>
          <w:sz w:val="18"/>
          <w:szCs w:val="18"/>
          <w:rtl/>
        </w:rPr>
        <w:t>בעיריית ירושלים מותקנת מערכת ממוחשבת לניהול פניות תושבים המאפשרת רישום שמבטיח מעקב ובקרה אחר שלבי הטיפול בדיווחי הציבור. בקובצי פניות התושבים למוקד נרשמים פרטים על אודות סוג המפגע (למשל: אי-ניקיון המרחב הציבורי או הימצאות אשפה מסביב למְכָל); כתובת הימצאות המפגע; מועד קבלת הפנייה וסגירתה במערכת הממוחשבת; וכן זהות הגורם המתלונן.</w:t>
      </w:r>
    </w:p>
    <w:p w:rsidR="003D3169" w:rsidRPr="00983EFD" w:rsidP="009F6D88">
      <w:pPr>
        <w:spacing w:line="240" w:lineRule="exact"/>
        <w:ind w:right="2268"/>
        <w:jc w:val="both"/>
        <w:rPr>
          <w:rFonts w:ascii="Tahoma" w:hAnsi="Tahoma" w:cs="Tahoma"/>
          <w:sz w:val="18"/>
          <w:szCs w:val="18"/>
        </w:rPr>
      </w:pPr>
    </w:p>
    <w:p w:rsidR="003D3169" w:rsidRPr="00013692" w:rsidP="009F6D88">
      <w:pPr>
        <w:pStyle w:val="KOT5"/>
        <w:rPr>
          <w:rtl/>
        </w:rPr>
      </w:pPr>
      <w:r w:rsidRPr="00013692">
        <w:rPr>
          <w:rFonts w:hint="cs"/>
          <w:rtl/>
        </w:rPr>
        <w:t>פילוח הפניות למוקד לפי סוגי מפגעים עיקריים</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בשנת 2017 התקבלו במוקד העירוני 365,217 דיווחים על מפגעים שהופנו לטיפולו של מנהל תפעול משלושה מקורות עיקריים: פניות אזרחים למוקד העירוני (66%); דיווח של פקחים המועסקים באגף הפיקוח העירוני (32%); ופניות אזרחים למחלקת פניות הציבור של העירייה (2%). מתוך סך הפניות שהתקבלו במוקד העירוני, מספר הפניות בנושא תברואה וניקיון בשנת 2017 עמד על 44,456. מספר הפניות שהופנו מהמוקד העירוני לאגף התברואה בשנים 2017-2011 מוצג בתרשים 3. </w:t>
      </w:r>
    </w:p>
    <w:p w:rsidR="003D3169" w:rsidRPr="00F910FF" w:rsidP="009F6D88">
      <w:pPr>
        <w:pStyle w:val="tab-name"/>
        <w:rPr>
          <w:b/>
          <w:bCs/>
          <w:u w:val="single"/>
          <w:rtl/>
        </w:rPr>
      </w:pPr>
      <w:r w:rsidRPr="00983EFD">
        <w:rPr>
          <w:rFonts w:hint="eastAsia"/>
          <w:rtl/>
        </w:rPr>
        <w:t>תרשים</w:t>
      </w:r>
      <w:r w:rsidRPr="00983EFD">
        <w:rPr>
          <w:rtl/>
        </w:rPr>
        <w:t xml:space="preserve"> 3:</w:t>
      </w:r>
      <w:r w:rsidRPr="00983EFD">
        <w:rPr>
          <w:rFonts w:hint="cs"/>
          <w:rtl/>
        </w:rPr>
        <w:t xml:space="preserve"> </w:t>
      </w:r>
      <w:r w:rsidRPr="00F910FF">
        <w:rPr>
          <w:rFonts w:hint="cs"/>
          <w:b/>
          <w:bCs/>
          <w:rtl/>
        </w:rPr>
        <w:t>מספר הפניות שהופנו מהמוקד העירוני לאגף התברואה (2017-2011)</w:t>
      </w:r>
    </w:p>
    <w:p w:rsidR="00F910FF" w:rsidRPr="00983EFD" w:rsidP="009F6D88">
      <w:pPr>
        <w:spacing w:line="480" w:lineRule="auto"/>
        <w:jc w:val="both"/>
        <w:rPr>
          <w:rFonts w:ascii="Tahoma" w:hAnsi="Tahoma" w:cs="Tahoma"/>
          <w:sz w:val="18"/>
          <w:szCs w:val="18"/>
          <w:rtl/>
        </w:rPr>
      </w:pPr>
      <w:r>
        <w:rPr>
          <w:rFonts w:ascii="Tahoma" w:hAnsi="Tahoma" w:cs="Tahoma"/>
          <w:noProof/>
          <w:sz w:val="18"/>
          <w:szCs w:val="18"/>
          <w:rtl/>
        </w:rPr>
        <w:drawing>
          <wp:inline distT="0" distB="0" distL="0" distR="0">
            <wp:extent cx="3960000" cy="2603732"/>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30326" name="clean-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603732"/>
                    </a:xfrm>
                    <a:prstGeom prst="rect">
                      <a:avLst/>
                    </a:prstGeom>
                  </pic:spPr>
                </pic:pic>
              </a:graphicData>
            </a:graphic>
          </wp:inline>
        </w:drawing>
      </w:r>
    </w:p>
    <w:p w:rsidR="003D3169" w:rsidRPr="00983EFD" w:rsidP="00A72A6C">
      <w:pPr>
        <w:spacing w:line="240" w:lineRule="exact"/>
        <w:ind w:right="2268"/>
        <w:jc w:val="both"/>
        <w:rPr>
          <w:rFonts w:ascii="Tahoma" w:hAnsi="Tahoma" w:cs="Tahoma"/>
          <w:sz w:val="18"/>
          <w:szCs w:val="18"/>
          <w:rtl/>
        </w:rPr>
      </w:pPr>
      <w:r w:rsidRPr="00983EFD">
        <w:rPr>
          <w:rFonts w:ascii="Tahoma" w:hAnsi="Tahoma" w:cs="Tahoma" w:hint="cs"/>
          <w:sz w:val="18"/>
          <w:szCs w:val="18"/>
          <w:rtl/>
        </w:rPr>
        <w:t>מתרשים 3 ניתן ללמוד כי בשבע השנים האחרונות חלה עלייה במספר הפניות, בגין בעיות בתברואה ובניקיון העיר. מספר הפניות ב-2017 גדול ב-53% בהשוואה למספר הפניות בשנת 2011. יצוין כי אוכלוסיית העיר</w:t>
      </w:r>
      <w:r w:rsidRPr="00983EFD">
        <w:rPr>
          <w:rFonts w:ascii="Tahoma" w:hAnsi="Tahoma" w:cs="Tahoma"/>
          <w:sz w:val="18"/>
          <w:szCs w:val="18"/>
          <w:rtl/>
        </w:rPr>
        <w:t xml:space="preserve"> ירושלים גדלה </w:t>
      </w:r>
      <w:r w:rsidRPr="00983EFD">
        <w:rPr>
          <w:rFonts w:ascii="Tahoma" w:hAnsi="Tahoma" w:cs="Tahoma" w:hint="cs"/>
          <w:sz w:val="18"/>
          <w:szCs w:val="18"/>
          <w:rtl/>
        </w:rPr>
        <w:t xml:space="preserve">באותה התקופה </w:t>
      </w:r>
      <w:r w:rsidRPr="00983EFD">
        <w:rPr>
          <w:rFonts w:ascii="Tahoma" w:hAnsi="Tahoma" w:cs="Tahoma"/>
          <w:sz w:val="18"/>
          <w:szCs w:val="18"/>
          <w:rtl/>
        </w:rPr>
        <w:t xml:space="preserve">בשיעור של </w:t>
      </w:r>
      <w:r w:rsidRPr="00983EFD">
        <w:rPr>
          <w:rFonts w:ascii="Tahoma" w:hAnsi="Tahoma" w:cs="Tahoma" w:hint="cs"/>
          <w:sz w:val="18"/>
          <w:szCs w:val="18"/>
          <w:rtl/>
        </w:rPr>
        <w:t>9.74% בלבד.</w:t>
      </w:r>
      <w:r w:rsidRPr="00983EFD">
        <w:rPr>
          <w:rStyle w:val="EndnoteReference"/>
          <w:rFonts w:ascii="Tahoma" w:hAnsi="Tahoma" w:cs="Tahoma"/>
          <w:sz w:val="18"/>
          <w:szCs w:val="18"/>
          <w:rtl/>
        </w:rPr>
        <w:t xml:space="preserve"> </w:t>
      </w:r>
      <w:r w:rsidRPr="0012789B" w:rsidR="00982E35">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288609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1051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מספר</w:t>
                            </w:r>
                            <w:r w:rsidRPr="00A72A6C">
                              <w:rPr>
                                <w:rFonts w:cs="Tahoma"/>
                                <w:color w:val="0B5294"/>
                                <w:spacing w:val="-4"/>
                                <w:sz w:val="24"/>
                                <w:szCs w:val="24"/>
                                <w:rtl/>
                              </w:rPr>
                              <w:t xml:space="preserve"> </w:t>
                            </w:r>
                            <w:r w:rsidRPr="00A72A6C">
                              <w:rPr>
                                <w:rFonts w:cs="Tahoma" w:hint="eastAsia"/>
                                <w:color w:val="0B5294"/>
                                <w:spacing w:val="-4"/>
                                <w:sz w:val="24"/>
                                <w:szCs w:val="24"/>
                                <w:rtl/>
                              </w:rPr>
                              <w:t>הפניות</w:t>
                            </w:r>
                            <w:r w:rsidRPr="00A72A6C">
                              <w:rPr>
                                <w:rFonts w:cs="Tahoma"/>
                                <w:color w:val="0B5294"/>
                                <w:spacing w:val="-4"/>
                                <w:sz w:val="24"/>
                                <w:szCs w:val="24"/>
                                <w:rtl/>
                              </w:rPr>
                              <w:t xml:space="preserve"> </w:t>
                            </w:r>
                            <w:r w:rsidRPr="00A72A6C">
                              <w:rPr>
                                <w:rFonts w:cs="Tahoma" w:hint="eastAsia"/>
                                <w:color w:val="0B5294"/>
                                <w:spacing w:val="-4"/>
                                <w:sz w:val="24"/>
                                <w:szCs w:val="24"/>
                                <w:rtl/>
                              </w:rPr>
                              <w:t>בגין</w:t>
                            </w:r>
                            <w:r w:rsidRPr="00A72A6C">
                              <w:rPr>
                                <w:rFonts w:cs="Tahoma"/>
                                <w:color w:val="0B5294"/>
                                <w:spacing w:val="-4"/>
                                <w:sz w:val="24"/>
                                <w:szCs w:val="24"/>
                                <w:rtl/>
                              </w:rPr>
                              <w:t xml:space="preserve"> </w:t>
                            </w:r>
                            <w:r w:rsidRPr="00A72A6C">
                              <w:rPr>
                                <w:rFonts w:cs="Tahoma" w:hint="eastAsia"/>
                                <w:color w:val="0B5294"/>
                                <w:spacing w:val="-4"/>
                                <w:sz w:val="24"/>
                                <w:szCs w:val="24"/>
                                <w:rtl/>
                              </w:rPr>
                              <w:t>בעיות</w:t>
                            </w:r>
                            <w:r w:rsidRPr="00A72A6C">
                              <w:rPr>
                                <w:rFonts w:cs="Tahoma"/>
                                <w:color w:val="0B5294"/>
                                <w:spacing w:val="-4"/>
                                <w:sz w:val="24"/>
                                <w:szCs w:val="24"/>
                                <w:rtl/>
                              </w:rPr>
                              <w:t xml:space="preserve"> </w:t>
                            </w:r>
                            <w:r w:rsidRPr="00A72A6C">
                              <w:rPr>
                                <w:rFonts w:cs="Tahoma" w:hint="eastAsia"/>
                                <w:color w:val="0B5294"/>
                                <w:spacing w:val="-4"/>
                                <w:sz w:val="24"/>
                                <w:szCs w:val="24"/>
                                <w:rtl/>
                              </w:rPr>
                              <w:t>בתברואה</w:t>
                            </w:r>
                            <w:r w:rsidRPr="00A72A6C">
                              <w:rPr>
                                <w:rFonts w:cs="Tahoma"/>
                                <w:color w:val="0B5294"/>
                                <w:spacing w:val="-4"/>
                                <w:sz w:val="24"/>
                                <w:szCs w:val="24"/>
                                <w:rtl/>
                              </w:rPr>
                              <w:t xml:space="preserve"> </w:t>
                            </w:r>
                            <w:r w:rsidRPr="00A72A6C">
                              <w:rPr>
                                <w:rFonts w:cs="Tahoma" w:hint="eastAsia"/>
                                <w:color w:val="0B5294"/>
                                <w:spacing w:val="-4"/>
                                <w:sz w:val="24"/>
                                <w:szCs w:val="24"/>
                                <w:rtl/>
                              </w:rPr>
                              <w:t>ובניקיון</w:t>
                            </w:r>
                            <w:r w:rsidRPr="00A72A6C">
                              <w:rPr>
                                <w:rFonts w:cs="Tahoma"/>
                                <w:color w:val="0B5294"/>
                                <w:spacing w:val="-4"/>
                                <w:sz w:val="24"/>
                                <w:szCs w:val="24"/>
                                <w:rtl/>
                              </w:rPr>
                              <w:t xml:space="preserve"> </w:t>
                            </w:r>
                            <w:r w:rsidRPr="00A72A6C">
                              <w:rPr>
                                <w:rFonts w:cs="Tahoma" w:hint="eastAsia"/>
                                <w:color w:val="0B5294"/>
                                <w:spacing w:val="-4"/>
                                <w:sz w:val="24"/>
                                <w:szCs w:val="24"/>
                                <w:rtl/>
                              </w:rPr>
                              <w:t>העיר</w:t>
                            </w:r>
                            <w:r w:rsidRPr="00A72A6C">
                              <w:rPr>
                                <w:rFonts w:cs="Tahoma"/>
                                <w:color w:val="0B5294"/>
                                <w:spacing w:val="-4"/>
                                <w:sz w:val="24"/>
                                <w:szCs w:val="24"/>
                                <w:rtl/>
                              </w:rPr>
                              <w:t xml:space="preserve"> </w:t>
                            </w:r>
                            <w:r w:rsidRPr="00A72A6C">
                              <w:rPr>
                                <w:rFonts w:cs="Tahoma" w:hint="eastAsia"/>
                                <w:color w:val="0B5294"/>
                                <w:spacing w:val="-4"/>
                                <w:sz w:val="24"/>
                                <w:szCs w:val="24"/>
                                <w:rtl/>
                              </w:rPr>
                              <w:t>בשנת</w:t>
                            </w:r>
                            <w:r w:rsidRPr="00A72A6C">
                              <w:rPr>
                                <w:rFonts w:cs="Tahoma"/>
                                <w:color w:val="0B5294"/>
                                <w:spacing w:val="-4"/>
                                <w:sz w:val="24"/>
                                <w:szCs w:val="24"/>
                                <w:rtl/>
                              </w:rPr>
                              <w:t xml:space="preserve"> 2017 </w:t>
                            </w:r>
                            <w:r w:rsidRPr="00A72A6C">
                              <w:rPr>
                                <w:rFonts w:cs="Tahoma" w:hint="eastAsia"/>
                                <w:color w:val="0B5294"/>
                                <w:spacing w:val="-4"/>
                                <w:sz w:val="24"/>
                                <w:szCs w:val="24"/>
                                <w:rtl/>
                              </w:rPr>
                              <w:t>גדול</w:t>
                            </w:r>
                            <w:r w:rsidRPr="00A72A6C">
                              <w:rPr>
                                <w:rFonts w:cs="Tahoma"/>
                                <w:color w:val="0B5294"/>
                                <w:spacing w:val="-4"/>
                                <w:sz w:val="24"/>
                                <w:szCs w:val="24"/>
                                <w:rtl/>
                              </w:rPr>
                              <w:t xml:space="preserve"> </w:t>
                            </w:r>
                            <w:r w:rsidRPr="00A72A6C">
                              <w:rPr>
                                <w:rFonts w:cs="Tahoma" w:hint="eastAsia"/>
                                <w:color w:val="0B5294"/>
                                <w:spacing w:val="-4"/>
                                <w:sz w:val="24"/>
                                <w:szCs w:val="24"/>
                                <w:rtl/>
                              </w:rPr>
                              <w:t>ב</w:t>
                            </w:r>
                            <w:r w:rsidRPr="00A72A6C">
                              <w:rPr>
                                <w:rFonts w:cs="Tahoma"/>
                                <w:color w:val="0B5294"/>
                                <w:spacing w:val="-4"/>
                                <w:sz w:val="24"/>
                                <w:szCs w:val="24"/>
                                <w:rtl/>
                              </w:rPr>
                              <w:t xml:space="preserve">-53% </w:t>
                            </w:r>
                            <w:r w:rsidRPr="00A72A6C">
                              <w:rPr>
                                <w:rFonts w:cs="Tahoma" w:hint="eastAsia"/>
                                <w:color w:val="0B5294"/>
                                <w:spacing w:val="-4"/>
                                <w:sz w:val="24"/>
                                <w:szCs w:val="24"/>
                                <w:rtl/>
                              </w:rPr>
                              <w:t>ממספר</w:t>
                            </w:r>
                            <w:r w:rsidRPr="00A72A6C">
                              <w:rPr>
                                <w:rFonts w:cs="Tahoma"/>
                                <w:color w:val="0B5294"/>
                                <w:spacing w:val="-4"/>
                                <w:sz w:val="24"/>
                                <w:szCs w:val="24"/>
                                <w:rtl/>
                              </w:rPr>
                              <w:t xml:space="preserve"> </w:t>
                            </w:r>
                            <w:r w:rsidRPr="00A72A6C">
                              <w:rPr>
                                <w:rFonts w:cs="Tahoma" w:hint="eastAsia"/>
                                <w:color w:val="0B5294"/>
                                <w:spacing w:val="-4"/>
                                <w:sz w:val="24"/>
                                <w:szCs w:val="24"/>
                                <w:rtl/>
                              </w:rPr>
                              <w:t>הפניות</w:t>
                            </w:r>
                            <w:r w:rsidRPr="00A72A6C">
                              <w:rPr>
                                <w:rFonts w:cs="Tahoma"/>
                                <w:color w:val="0B5294"/>
                                <w:spacing w:val="-4"/>
                                <w:sz w:val="24"/>
                                <w:szCs w:val="24"/>
                                <w:rtl/>
                              </w:rPr>
                              <w:t xml:space="preserve"> </w:t>
                            </w:r>
                            <w:r w:rsidRPr="00A72A6C">
                              <w:rPr>
                                <w:rFonts w:cs="Tahoma" w:hint="eastAsia"/>
                                <w:color w:val="0B5294"/>
                                <w:spacing w:val="-4"/>
                                <w:sz w:val="24"/>
                                <w:szCs w:val="24"/>
                                <w:rtl/>
                              </w:rPr>
                              <w:t>בשנת</w:t>
                            </w:r>
                            <w:r w:rsidRPr="00A72A6C">
                              <w:rPr>
                                <w:rFonts w:cs="Tahoma"/>
                                <w:color w:val="0B5294"/>
                                <w:spacing w:val="-4"/>
                                <w:sz w:val="24"/>
                                <w:szCs w:val="24"/>
                                <w:rtl/>
                              </w:rPr>
                              <w:t xml:space="preserve"> 2011. </w:t>
                            </w:r>
                            <w:r w:rsidRPr="00A72A6C">
                              <w:rPr>
                                <w:rFonts w:cs="Tahoma" w:hint="eastAsia"/>
                                <w:color w:val="0B5294"/>
                                <w:spacing w:val="-4"/>
                                <w:sz w:val="24"/>
                                <w:szCs w:val="24"/>
                                <w:rtl/>
                              </w:rPr>
                              <w:t>באותה</w:t>
                            </w:r>
                            <w:r w:rsidRPr="00A72A6C">
                              <w:rPr>
                                <w:rFonts w:cs="Tahoma"/>
                                <w:color w:val="0B5294"/>
                                <w:spacing w:val="-4"/>
                                <w:sz w:val="24"/>
                                <w:szCs w:val="24"/>
                                <w:rtl/>
                              </w:rPr>
                              <w:t xml:space="preserve"> </w:t>
                            </w:r>
                            <w:r w:rsidRPr="00A72A6C">
                              <w:rPr>
                                <w:rFonts w:cs="Tahoma" w:hint="eastAsia"/>
                                <w:color w:val="0B5294"/>
                                <w:spacing w:val="-4"/>
                                <w:sz w:val="24"/>
                                <w:szCs w:val="24"/>
                                <w:rtl/>
                              </w:rPr>
                              <w:t>התקופה</w:t>
                            </w:r>
                            <w:r w:rsidRPr="00A72A6C">
                              <w:rPr>
                                <w:rFonts w:cs="Tahoma"/>
                                <w:color w:val="0B5294"/>
                                <w:spacing w:val="-4"/>
                                <w:sz w:val="24"/>
                                <w:szCs w:val="24"/>
                                <w:rtl/>
                              </w:rPr>
                              <w:t xml:space="preserve"> </w:t>
                            </w:r>
                            <w:r w:rsidRPr="00A72A6C">
                              <w:rPr>
                                <w:rFonts w:cs="Tahoma" w:hint="eastAsia"/>
                                <w:color w:val="0B5294"/>
                                <w:spacing w:val="-4"/>
                                <w:sz w:val="24"/>
                                <w:szCs w:val="24"/>
                                <w:rtl/>
                              </w:rPr>
                              <w:t>גדלה</w:t>
                            </w:r>
                            <w:r w:rsidRPr="00A72A6C">
                              <w:rPr>
                                <w:rFonts w:cs="Tahoma"/>
                                <w:color w:val="0B5294"/>
                                <w:spacing w:val="-4"/>
                                <w:sz w:val="24"/>
                                <w:szCs w:val="24"/>
                                <w:rtl/>
                              </w:rPr>
                              <w:t xml:space="preserve"> </w:t>
                            </w:r>
                            <w:r w:rsidRPr="00A72A6C">
                              <w:rPr>
                                <w:rFonts w:cs="Tahoma" w:hint="eastAsia"/>
                                <w:color w:val="0B5294"/>
                                <w:spacing w:val="-4"/>
                                <w:sz w:val="24"/>
                                <w:szCs w:val="24"/>
                                <w:rtl/>
                              </w:rPr>
                              <w:t>אוכלוסיית</w:t>
                            </w:r>
                            <w:r w:rsidRPr="00A72A6C">
                              <w:rPr>
                                <w:rFonts w:cs="Tahoma"/>
                                <w:color w:val="0B5294"/>
                                <w:spacing w:val="-4"/>
                                <w:sz w:val="24"/>
                                <w:szCs w:val="24"/>
                                <w:rtl/>
                              </w:rPr>
                              <w:t xml:space="preserve"> </w:t>
                            </w:r>
                            <w:r w:rsidRPr="00A72A6C">
                              <w:rPr>
                                <w:rFonts w:cs="Tahoma" w:hint="eastAsia"/>
                                <w:color w:val="0B5294"/>
                                <w:spacing w:val="-4"/>
                                <w:sz w:val="24"/>
                                <w:szCs w:val="24"/>
                                <w:rtl/>
                              </w:rPr>
                              <w:t>ירושלים</w:t>
                            </w:r>
                            <w:r w:rsidRPr="00A72A6C">
                              <w:rPr>
                                <w:rFonts w:cs="Tahoma"/>
                                <w:color w:val="0B5294"/>
                                <w:spacing w:val="-4"/>
                                <w:sz w:val="24"/>
                                <w:szCs w:val="24"/>
                                <w:rtl/>
                              </w:rPr>
                              <w:t xml:space="preserve"> </w:t>
                            </w:r>
                            <w:r>
                              <w:rPr>
                                <w:rFonts w:cs="Tahoma" w:hint="cs"/>
                                <w:color w:val="0B5294"/>
                                <w:spacing w:val="-4"/>
                                <w:sz w:val="24"/>
                                <w:szCs w:val="24"/>
                                <w:rtl/>
                              </w:rPr>
                              <w:br/>
                            </w:r>
                            <w:r w:rsidRPr="00A72A6C">
                              <w:rPr>
                                <w:rFonts w:cs="Tahoma" w:hint="eastAsia"/>
                                <w:color w:val="0B5294"/>
                                <w:spacing w:val="-4"/>
                                <w:sz w:val="24"/>
                                <w:szCs w:val="24"/>
                                <w:rtl/>
                              </w:rPr>
                              <w:t>ב</w:t>
                            </w:r>
                            <w:r w:rsidRPr="00A72A6C">
                              <w:rPr>
                                <w:rFonts w:cs="Tahoma"/>
                                <w:color w:val="0B5294"/>
                                <w:spacing w:val="-4"/>
                                <w:sz w:val="24"/>
                                <w:szCs w:val="24"/>
                                <w:rtl/>
                              </w:rPr>
                              <w:t xml:space="preserve">-9.74% </w:t>
                            </w:r>
                            <w:r w:rsidRPr="00A72A6C">
                              <w:rPr>
                                <w:rFonts w:cs="Tahoma" w:hint="eastAsia"/>
                                <w:color w:val="0B5294"/>
                                <w:spacing w:val="-4"/>
                                <w:sz w:val="24"/>
                                <w:szCs w:val="24"/>
                                <w:rtl/>
                              </w:rPr>
                              <w:t>בלבד</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229364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9335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2035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מספר</w:t>
                      </w:r>
                      <w:r w:rsidRPr="00A72A6C">
                        <w:rPr>
                          <w:rFonts w:cs="Tahoma"/>
                          <w:color w:val="0B5294"/>
                          <w:spacing w:val="-4"/>
                          <w:sz w:val="24"/>
                          <w:szCs w:val="24"/>
                          <w:rtl/>
                        </w:rPr>
                        <w:t xml:space="preserve"> </w:t>
                      </w:r>
                      <w:r w:rsidRPr="00A72A6C">
                        <w:rPr>
                          <w:rFonts w:cs="Tahoma" w:hint="eastAsia"/>
                          <w:color w:val="0B5294"/>
                          <w:spacing w:val="-4"/>
                          <w:sz w:val="24"/>
                          <w:szCs w:val="24"/>
                          <w:rtl/>
                        </w:rPr>
                        <w:t>הפניות</w:t>
                      </w:r>
                      <w:r w:rsidRPr="00A72A6C">
                        <w:rPr>
                          <w:rFonts w:cs="Tahoma"/>
                          <w:color w:val="0B5294"/>
                          <w:spacing w:val="-4"/>
                          <w:sz w:val="24"/>
                          <w:szCs w:val="24"/>
                          <w:rtl/>
                        </w:rPr>
                        <w:t xml:space="preserve"> </w:t>
                      </w:r>
                      <w:r w:rsidRPr="00A72A6C">
                        <w:rPr>
                          <w:rFonts w:cs="Tahoma" w:hint="eastAsia"/>
                          <w:color w:val="0B5294"/>
                          <w:spacing w:val="-4"/>
                          <w:sz w:val="24"/>
                          <w:szCs w:val="24"/>
                          <w:rtl/>
                        </w:rPr>
                        <w:t>בגין</w:t>
                      </w:r>
                      <w:r w:rsidRPr="00A72A6C">
                        <w:rPr>
                          <w:rFonts w:cs="Tahoma"/>
                          <w:color w:val="0B5294"/>
                          <w:spacing w:val="-4"/>
                          <w:sz w:val="24"/>
                          <w:szCs w:val="24"/>
                          <w:rtl/>
                        </w:rPr>
                        <w:t xml:space="preserve"> </w:t>
                      </w:r>
                      <w:r w:rsidRPr="00A72A6C">
                        <w:rPr>
                          <w:rFonts w:cs="Tahoma" w:hint="eastAsia"/>
                          <w:color w:val="0B5294"/>
                          <w:spacing w:val="-4"/>
                          <w:sz w:val="24"/>
                          <w:szCs w:val="24"/>
                          <w:rtl/>
                        </w:rPr>
                        <w:t>בעיות</w:t>
                      </w:r>
                      <w:r w:rsidRPr="00A72A6C">
                        <w:rPr>
                          <w:rFonts w:cs="Tahoma"/>
                          <w:color w:val="0B5294"/>
                          <w:spacing w:val="-4"/>
                          <w:sz w:val="24"/>
                          <w:szCs w:val="24"/>
                          <w:rtl/>
                        </w:rPr>
                        <w:t xml:space="preserve"> </w:t>
                      </w:r>
                      <w:r w:rsidRPr="00A72A6C">
                        <w:rPr>
                          <w:rFonts w:cs="Tahoma" w:hint="eastAsia"/>
                          <w:color w:val="0B5294"/>
                          <w:spacing w:val="-4"/>
                          <w:sz w:val="24"/>
                          <w:szCs w:val="24"/>
                          <w:rtl/>
                        </w:rPr>
                        <w:t>בתברואה</w:t>
                      </w:r>
                      <w:r w:rsidRPr="00A72A6C">
                        <w:rPr>
                          <w:rFonts w:cs="Tahoma"/>
                          <w:color w:val="0B5294"/>
                          <w:spacing w:val="-4"/>
                          <w:sz w:val="24"/>
                          <w:szCs w:val="24"/>
                          <w:rtl/>
                        </w:rPr>
                        <w:t xml:space="preserve"> </w:t>
                      </w:r>
                      <w:r w:rsidRPr="00A72A6C">
                        <w:rPr>
                          <w:rFonts w:cs="Tahoma" w:hint="eastAsia"/>
                          <w:color w:val="0B5294"/>
                          <w:spacing w:val="-4"/>
                          <w:sz w:val="24"/>
                          <w:szCs w:val="24"/>
                          <w:rtl/>
                        </w:rPr>
                        <w:t>ובניקיון</w:t>
                      </w:r>
                      <w:r w:rsidRPr="00A72A6C">
                        <w:rPr>
                          <w:rFonts w:cs="Tahoma"/>
                          <w:color w:val="0B5294"/>
                          <w:spacing w:val="-4"/>
                          <w:sz w:val="24"/>
                          <w:szCs w:val="24"/>
                          <w:rtl/>
                        </w:rPr>
                        <w:t xml:space="preserve"> </w:t>
                      </w:r>
                      <w:r w:rsidRPr="00A72A6C">
                        <w:rPr>
                          <w:rFonts w:cs="Tahoma" w:hint="eastAsia"/>
                          <w:color w:val="0B5294"/>
                          <w:spacing w:val="-4"/>
                          <w:sz w:val="24"/>
                          <w:szCs w:val="24"/>
                          <w:rtl/>
                        </w:rPr>
                        <w:t>העיר</w:t>
                      </w:r>
                      <w:r w:rsidRPr="00A72A6C">
                        <w:rPr>
                          <w:rFonts w:cs="Tahoma"/>
                          <w:color w:val="0B5294"/>
                          <w:spacing w:val="-4"/>
                          <w:sz w:val="24"/>
                          <w:szCs w:val="24"/>
                          <w:rtl/>
                        </w:rPr>
                        <w:t xml:space="preserve"> </w:t>
                      </w:r>
                      <w:r w:rsidRPr="00A72A6C">
                        <w:rPr>
                          <w:rFonts w:cs="Tahoma" w:hint="eastAsia"/>
                          <w:color w:val="0B5294"/>
                          <w:spacing w:val="-4"/>
                          <w:sz w:val="24"/>
                          <w:szCs w:val="24"/>
                          <w:rtl/>
                        </w:rPr>
                        <w:t>בשנת</w:t>
                      </w:r>
                      <w:r w:rsidRPr="00A72A6C">
                        <w:rPr>
                          <w:rFonts w:cs="Tahoma"/>
                          <w:color w:val="0B5294"/>
                          <w:spacing w:val="-4"/>
                          <w:sz w:val="24"/>
                          <w:szCs w:val="24"/>
                          <w:rtl/>
                        </w:rPr>
                        <w:t xml:space="preserve"> 2017 </w:t>
                      </w:r>
                      <w:r w:rsidRPr="00A72A6C">
                        <w:rPr>
                          <w:rFonts w:cs="Tahoma" w:hint="eastAsia"/>
                          <w:color w:val="0B5294"/>
                          <w:spacing w:val="-4"/>
                          <w:sz w:val="24"/>
                          <w:szCs w:val="24"/>
                          <w:rtl/>
                        </w:rPr>
                        <w:t>גדול</w:t>
                      </w:r>
                      <w:r w:rsidRPr="00A72A6C">
                        <w:rPr>
                          <w:rFonts w:cs="Tahoma"/>
                          <w:color w:val="0B5294"/>
                          <w:spacing w:val="-4"/>
                          <w:sz w:val="24"/>
                          <w:szCs w:val="24"/>
                          <w:rtl/>
                        </w:rPr>
                        <w:t xml:space="preserve"> </w:t>
                      </w:r>
                      <w:r w:rsidRPr="00A72A6C">
                        <w:rPr>
                          <w:rFonts w:cs="Tahoma" w:hint="eastAsia"/>
                          <w:color w:val="0B5294"/>
                          <w:spacing w:val="-4"/>
                          <w:sz w:val="24"/>
                          <w:szCs w:val="24"/>
                          <w:rtl/>
                        </w:rPr>
                        <w:t>ב</w:t>
                      </w:r>
                      <w:r w:rsidRPr="00A72A6C">
                        <w:rPr>
                          <w:rFonts w:cs="Tahoma"/>
                          <w:color w:val="0B5294"/>
                          <w:spacing w:val="-4"/>
                          <w:sz w:val="24"/>
                          <w:szCs w:val="24"/>
                          <w:rtl/>
                        </w:rPr>
                        <w:t xml:space="preserve">-53% </w:t>
                      </w:r>
                      <w:r w:rsidRPr="00A72A6C">
                        <w:rPr>
                          <w:rFonts w:cs="Tahoma" w:hint="eastAsia"/>
                          <w:color w:val="0B5294"/>
                          <w:spacing w:val="-4"/>
                          <w:sz w:val="24"/>
                          <w:szCs w:val="24"/>
                          <w:rtl/>
                        </w:rPr>
                        <w:t>ממספר</w:t>
                      </w:r>
                      <w:r w:rsidRPr="00A72A6C">
                        <w:rPr>
                          <w:rFonts w:cs="Tahoma"/>
                          <w:color w:val="0B5294"/>
                          <w:spacing w:val="-4"/>
                          <w:sz w:val="24"/>
                          <w:szCs w:val="24"/>
                          <w:rtl/>
                        </w:rPr>
                        <w:t xml:space="preserve"> </w:t>
                      </w:r>
                      <w:r w:rsidRPr="00A72A6C">
                        <w:rPr>
                          <w:rFonts w:cs="Tahoma" w:hint="eastAsia"/>
                          <w:color w:val="0B5294"/>
                          <w:spacing w:val="-4"/>
                          <w:sz w:val="24"/>
                          <w:szCs w:val="24"/>
                          <w:rtl/>
                        </w:rPr>
                        <w:t>הפניות</w:t>
                      </w:r>
                      <w:r w:rsidRPr="00A72A6C">
                        <w:rPr>
                          <w:rFonts w:cs="Tahoma"/>
                          <w:color w:val="0B5294"/>
                          <w:spacing w:val="-4"/>
                          <w:sz w:val="24"/>
                          <w:szCs w:val="24"/>
                          <w:rtl/>
                        </w:rPr>
                        <w:t xml:space="preserve"> </w:t>
                      </w:r>
                      <w:r w:rsidRPr="00A72A6C">
                        <w:rPr>
                          <w:rFonts w:cs="Tahoma" w:hint="eastAsia"/>
                          <w:color w:val="0B5294"/>
                          <w:spacing w:val="-4"/>
                          <w:sz w:val="24"/>
                          <w:szCs w:val="24"/>
                          <w:rtl/>
                        </w:rPr>
                        <w:t>בשנת</w:t>
                      </w:r>
                      <w:r w:rsidRPr="00A72A6C">
                        <w:rPr>
                          <w:rFonts w:cs="Tahoma"/>
                          <w:color w:val="0B5294"/>
                          <w:spacing w:val="-4"/>
                          <w:sz w:val="24"/>
                          <w:szCs w:val="24"/>
                          <w:rtl/>
                        </w:rPr>
                        <w:t xml:space="preserve"> 2011. </w:t>
                      </w:r>
                      <w:r w:rsidRPr="00A72A6C">
                        <w:rPr>
                          <w:rFonts w:cs="Tahoma" w:hint="eastAsia"/>
                          <w:color w:val="0B5294"/>
                          <w:spacing w:val="-4"/>
                          <w:sz w:val="24"/>
                          <w:szCs w:val="24"/>
                          <w:rtl/>
                        </w:rPr>
                        <w:t>באותה</w:t>
                      </w:r>
                      <w:r w:rsidRPr="00A72A6C">
                        <w:rPr>
                          <w:rFonts w:cs="Tahoma"/>
                          <w:color w:val="0B5294"/>
                          <w:spacing w:val="-4"/>
                          <w:sz w:val="24"/>
                          <w:szCs w:val="24"/>
                          <w:rtl/>
                        </w:rPr>
                        <w:t xml:space="preserve"> </w:t>
                      </w:r>
                      <w:r w:rsidRPr="00A72A6C">
                        <w:rPr>
                          <w:rFonts w:cs="Tahoma" w:hint="eastAsia"/>
                          <w:color w:val="0B5294"/>
                          <w:spacing w:val="-4"/>
                          <w:sz w:val="24"/>
                          <w:szCs w:val="24"/>
                          <w:rtl/>
                        </w:rPr>
                        <w:t>התקופה</w:t>
                      </w:r>
                      <w:r w:rsidRPr="00A72A6C">
                        <w:rPr>
                          <w:rFonts w:cs="Tahoma"/>
                          <w:color w:val="0B5294"/>
                          <w:spacing w:val="-4"/>
                          <w:sz w:val="24"/>
                          <w:szCs w:val="24"/>
                          <w:rtl/>
                        </w:rPr>
                        <w:t xml:space="preserve"> </w:t>
                      </w:r>
                      <w:r w:rsidRPr="00A72A6C">
                        <w:rPr>
                          <w:rFonts w:cs="Tahoma" w:hint="eastAsia"/>
                          <w:color w:val="0B5294"/>
                          <w:spacing w:val="-4"/>
                          <w:sz w:val="24"/>
                          <w:szCs w:val="24"/>
                          <w:rtl/>
                        </w:rPr>
                        <w:t>גדלה</w:t>
                      </w:r>
                      <w:r w:rsidRPr="00A72A6C">
                        <w:rPr>
                          <w:rFonts w:cs="Tahoma"/>
                          <w:color w:val="0B5294"/>
                          <w:spacing w:val="-4"/>
                          <w:sz w:val="24"/>
                          <w:szCs w:val="24"/>
                          <w:rtl/>
                        </w:rPr>
                        <w:t xml:space="preserve"> </w:t>
                      </w:r>
                      <w:r w:rsidRPr="00A72A6C">
                        <w:rPr>
                          <w:rFonts w:cs="Tahoma" w:hint="eastAsia"/>
                          <w:color w:val="0B5294"/>
                          <w:spacing w:val="-4"/>
                          <w:sz w:val="24"/>
                          <w:szCs w:val="24"/>
                          <w:rtl/>
                        </w:rPr>
                        <w:t>אוכלוסיית</w:t>
                      </w:r>
                      <w:r w:rsidRPr="00A72A6C">
                        <w:rPr>
                          <w:rFonts w:cs="Tahoma"/>
                          <w:color w:val="0B5294"/>
                          <w:spacing w:val="-4"/>
                          <w:sz w:val="24"/>
                          <w:szCs w:val="24"/>
                          <w:rtl/>
                        </w:rPr>
                        <w:t xml:space="preserve"> </w:t>
                      </w:r>
                      <w:r w:rsidRPr="00A72A6C">
                        <w:rPr>
                          <w:rFonts w:cs="Tahoma" w:hint="eastAsia"/>
                          <w:color w:val="0B5294"/>
                          <w:spacing w:val="-4"/>
                          <w:sz w:val="24"/>
                          <w:szCs w:val="24"/>
                          <w:rtl/>
                        </w:rPr>
                        <w:t>ירושלים</w:t>
                      </w:r>
                      <w:r w:rsidRPr="00A72A6C">
                        <w:rPr>
                          <w:rFonts w:cs="Tahoma"/>
                          <w:color w:val="0B5294"/>
                          <w:spacing w:val="-4"/>
                          <w:sz w:val="24"/>
                          <w:szCs w:val="24"/>
                          <w:rtl/>
                        </w:rPr>
                        <w:t xml:space="preserve"> </w:t>
                      </w:r>
                      <w:r>
                        <w:rPr>
                          <w:rFonts w:cs="Tahoma" w:hint="cs"/>
                          <w:color w:val="0B5294"/>
                          <w:spacing w:val="-4"/>
                          <w:sz w:val="24"/>
                          <w:szCs w:val="24"/>
                          <w:rtl/>
                        </w:rPr>
                        <w:br/>
                      </w:r>
                      <w:r w:rsidRPr="00A72A6C">
                        <w:rPr>
                          <w:rFonts w:cs="Tahoma" w:hint="eastAsia"/>
                          <w:color w:val="0B5294"/>
                          <w:spacing w:val="-4"/>
                          <w:sz w:val="24"/>
                          <w:szCs w:val="24"/>
                          <w:rtl/>
                        </w:rPr>
                        <w:t>ב</w:t>
                      </w:r>
                      <w:r w:rsidRPr="00A72A6C">
                        <w:rPr>
                          <w:rFonts w:cs="Tahoma"/>
                          <w:color w:val="0B5294"/>
                          <w:spacing w:val="-4"/>
                          <w:sz w:val="24"/>
                          <w:szCs w:val="24"/>
                          <w:rtl/>
                        </w:rPr>
                        <w:t xml:space="preserve">-9.74% </w:t>
                      </w:r>
                      <w:r w:rsidRPr="00A72A6C">
                        <w:rPr>
                          <w:rFonts w:cs="Tahoma" w:hint="eastAsia"/>
                          <w:color w:val="0B5294"/>
                          <w:spacing w:val="-4"/>
                          <w:sz w:val="24"/>
                          <w:szCs w:val="24"/>
                          <w:rtl/>
                        </w:rPr>
                        <w:t>בלבד</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1667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מעיבוד של קובץ פניות התושבים למוקד העירוני בשנים 2017-2016 בנושאי תברואה וניקיון (להלן - קובץ פניות תושבים למוקד בנושא תברואה וניקיון) שערך צוות הביקורת נמצא כי </w:t>
      </w:r>
      <w:r w:rsidRPr="00983EFD">
        <w:rPr>
          <w:rFonts w:ascii="Tahoma" w:hAnsi="Tahoma" w:cs="Tahoma"/>
          <w:sz w:val="18"/>
          <w:szCs w:val="18"/>
          <w:rtl/>
        </w:rPr>
        <w:t xml:space="preserve">המפגעים </w:t>
      </w:r>
      <w:r w:rsidRPr="00983EFD">
        <w:rPr>
          <w:rFonts w:ascii="Tahoma" w:hAnsi="Tahoma" w:cs="Tahoma" w:hint="cs"/>
          <w:sz w:val="18"/>
          <w:szCs w:val="18"/>
          <w:rtl/>
        </w:rPr>
        <w:t>העיקריים שבגינם פנו תושבים למוקד העירוני</w:t>
      </w:r>
      <w:r w:rsidRPr="00983EFD">
        <w:rPr>
          <w:rFonts w:ascii="Tahoma" w:hAnsi="Tahoma" w:cs="Tahoma"/>
          <w:sz w:val="18"/>
          <w:szCs w:val="18"/>
          <w:rtl/>
        </w:rPr>
        <w:t xml:space="preserve"> </w:t>
      </w:r>
      <w:r w:rsidRPr="00983EFD">
        <w:rPr>
          <w:rFonts w:ascii="Tahoma" w:hAnsi="Tahoma" w:cs="Tahoma" w:hint="cs"/>
          <w:sz w:val="18"/>
          <w:szCs w:val="18"/>
          <w:rtl/>
        </w:rPr>
        <w:t>בשנת 2017 בנושאי תברואה היו</w:t>
      </w:r>
      <w:r w:rsidRPr="00983EFD">
        <w:rPr>
          <w:rFonts w:ascii="Tahoma" w:hAnsi="Tahoma" w:cs="Tahoma"/>
          <w:sz w:val="18"/>
          <w:szCs w:val="18"/>
          <w:rtl/>
        </w:rPr>
        <w:t xml:space="preserve">: </w:t>
      </w:r>
      <w:r w:rsidRPr="00983EFD">
        <w:rPr>
          <w:rFonts w:ascii="Tahoma" w:hAnsi="Tahoma" w:cs="Tahoma" w:hint="cs"/>
          <w:sz w:val="18"/>
          <w:szCs w:val="18"/>
          <w:rtl/>
        </w:rPr>
        <w:t xml:space="preserve">אי-טיאוט </w:t>
      </w:r>
      <w:r w:rsidRPr="00983EFD">
        <w:rPr>
          <w:rFonts w:ascii="Tahoma" w:hAnsi="Tahoma" w:cs="Tahoma"/>
          <w:sz w:val="18"/>
          <w:szCs w:val="18"/>
          <w:rtl/>
        </w:rPr>
        <w:t>ה</w:t>
      </w:r>
      <w:r w:rsidRPr="00983EFD">
        <w:rPr>
          <w:rFonts w:ascii="Tahoma" w:hAnsi="Tahoma" w:cs="Tahoma" w:hint="cs"/>
          <w:sz w:val="18"/>
          <w:szCs w:val="18"/>
          <w:rtl/>
        </w:rPr>
        <w:t xml:space="preserve">מרחב </w:t>
      </w:r>
      <w:r w:rsidRPr="00983EFD">
        <w:rPr>
          <w:rFonts w:ascii="Tahoma" w:hAnsi="Tahoma" w:cs="Tahoma"/>
          <w:sz w:val="18"/>
          <w:szCs w:val="18"/>
          <w:rtl/>
        </w:rPr>
        <w:t>הציבורי</w:t>
      </w:r>
      <w:r w:rsidRPr="00983EFD">
        <w:rPr>
          <w:rFonts w:ascii="Tahoma" w:hAnsi="Tahoma" w:cs="Tahoma" w:hint="cs"/>
          <w:sz w:val="18"/>
          <w:szCs w:val="18"/>
          <w:rtl/>
        </w:rPr>
        <w:t xml:space="preserve">, </w:t>
      </w:r>
      <w:r w:rsidRPr="00983EFD">
        <w:rPr>
          <w:rFonts w:ascii="Tahoma" w:hAnsi="Tahoma" w:cs="Tahoma"/>
          <w:sz w:val="18"/>
          <w:szCs w:val="18"/>
          <w:rtl/>
        </w:rPr>
        <w:t>אי</w:t>
      </w:r>
      <w:r w:rsidRPr="00983EFD">
        <w:rPr>
          <w:rFonts w:ascii="Tahoma" w:hAnsi="Tahoma" w:cs="Tahoma" w:hint="cs"/>
          <w:sz w:val="18"/>
          <w:szCs w:val="18"/>
          <w:rtl/>
        </w:rPr>
        <w:t>-</w:t>
      </w:r>
      <w:r w:rsidRPr="00983EFD">
        <w:rPr>
          <w:rFonts w:ascii="Tahoma" w:hAnsi="Tahoma" w:cs="Tahoma"/>
          <w:sz w:val="18"/>
          <w:szCs w:val="18"/>
          <w:rtl/>
        </w:rPr>
        <w:t xml:space="preserve">פינוי אשפה </w:t>
      </w:r>
      <w:r w:rsidRPr="00983EFD">
        <w:rPr>
          <w:rFonts w:ascii="Tahoma" w:hAnsi="Tahoma" w:cs="Tahoma" w:hint="cs"/>
          <w:sz w:val="18"/>
          <w:szCs w:val="18"/>
          <w:rtl/>
        </w:rPr>
        <w:t>מכלי אצירה;</w:t>
      </w:r>
      <w:r w:rsidRPr="00983EFD">
        <w:rPr>
          <w:rFonts w:ascii="Tahoma" w:hAnsi="Tahoma" w:cs="Tahoma"/>
          <w:sz w:val="18"/>
          <w:szCs w:val="18"/>
          <w:rtl/>
        </w:rPr>
        <w:t xml:space="preserve"> </w:t>
      </w:r>
      <w:r w:rsidRPr="00983EFD">
        <w:rPr>
          <w:rFonts w:ascii="Tahoma" w:hAnsi="Tahoma" w:cs="Tahoma" w:hint="cs"/>
          <w:sz w:val="18"/>
          <w:szCs w:val="18"/>
          <w:rtl/>
        </w:rPr>
        <w:t xml:space="preserve">הימצאות </w:t>
      </w:r>
      <w:r w:rsidRPr="00983EFD">
        <w:rPr>
          <w:rFonts w:ascii="Tahoma" w:hAnsi="Tahoma" w:cs="Tahoma"/>
          <w:sz w:val="18"/>
          <w:szCs w:val="18"/>
          <w:rtl/>
        </w:rPr>
        <w:t>פגרי בעלי חיים</w:t>
      </w:r>
      <w:r w:rsidRPr="00983EFD">
        <w:rPr>
          <w:rFonts w:ascii="Tahoma" w:hAnsi="Tahoma" w:cs="Tahoma" w:hint="cs"/>
          <w:sz w:val="18"/>
          <w:szCs w:val="18"/>
          <w:rtl/>
        </w:rPr>
        <w:t xml:space="preserve"> במרחב הציבורי; ו</w:t>
      </w:r>
      <w:r w:rsidRPr="00983EFD">
        <w:rPr>
          <w:rFonts w:ascii="Tahoma" w:hAnsi="Tahoma" w:cs="Tahoma"/>
          <w:sz w:val="18"/>
          <w:szCs w:val="18"/>
          <w:rtl/>
        </w:rPr>
        <w:t>אי-פינוי פסולת גזם מהמרחב הציבורי.</w:t>
      </w:r>
      <w:r w:rsidRPr="00983EFD">
        <w:rPr>
          <w:rFonts w:ascii="Tahoma" w:hAnsi="Tahoma" w:cs="Tahoma" w:hint="cs"/>
          <w:sz w:val="18"/>
          <w:szCs w:val="18"/>
          <w:rtl/>
        </w:rPr>
        <w:t xml:space="preserve"> תרשים 4 מפלח לנושאים את פניות תושבים לאגף התברואה.</w:t>
      </w:r>
    </w:p>
    <w:p w:rsidR="003D3169" w:rsidRPr="00F910FF" w:rsidP="009F6D88">
      <w:pPr>
        <w:pStyle w:val="tab-name"/>
        <w:rPr>
          <w:b/>
          <w:bCs/>
          <w:rtl/>
        </w:rPr>
      </w:pPr>
      <w:r w:rsidRPr="00983EFD">
        <w:rPr>
          <w:rFonts w:hint="eastAsia"/>
          <w:rtl/>
        </w:rPr>
        <w:t>תרשים</w:t>
      </w:r>
      <w:r w:rsidRPr="00983EFD">
        <w:rPr>
          <w:rtl/>
        </w:rPr>
        <w:t xml:space="preserve"> </w:t>
      </w:r>
      <w:r w:rsidRPr="00983EFD">
        <w:rPr>
          <w:rFonts w:hint="cs"/>
          <w:rtl/>
        </w:rPr>
        <w:t>4</w:t>
      </w:r>
      <w:r w:rsidRPr="00983EFD">
        <w:rPr>
          <w:rtl/>
        </w:rPr>
        <w:t xml:space="preserve">: </w:t>
      </w:r>
      <w:r w:rsidRPr="00F910FF">
        <w:rPr>
          <w:rFonts w:hint="cs"/>
          <w:b/>
          <w:bCs/>
          <w:rtl/>
        </w:rPr>
        <w:t>מספר פניות על מפגעים לפי נושאים שכיחים שהופנו לאגף התברואה (2017-2016)</w:t>
      </w:r>
    </w:p>
    <w:p w:rsidR="00F910FF" w:rsidRPr="00983EFD" w:rsidP="009F6D88">
      <w:pPr>
        <w:spacing w:line="480" w:lineRule="auto"/>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95992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67433" name="clean-g-2.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959928"/>
                    </a:xfrm>
                    <a:prstGeom prst="rect">
                      <a:avLst/>
                    </a:prstGeom>
                  </pic:spPr>
                </pic:pic>
              </a:graphicData>
            </a:graphic>
          </wp:inline>
        </w:drawing>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בשנת 2016 התקבלו במוקד העירוני 33,814 פניות בנושאים המתוארים בתרשים, ובשנת 2017 - 35,315 פניות. פניות בנושא אי-טיאוט המרחב הציבורי היו בשנים 2017-2016 שליש מסך הפניות בנושאים המתוארים בתרשים.</w:t>
      </w:r>
    </w:p>
    <w:p w:rsidR="003D3169" w:rsidRPr="00983EFD" w:rsidP="009F6D88">
      <w:pPr>
        <w:spacing w:after="240" w:line="240" w:lineRule="exact"/>
        <w:ind w:right="2268"/>
        <w:jc w:val="both"/>
        <w:rPr>
          <w:rFonts w:ascii="Tahoma" w:hAnsi="Tahoma" w:cs="Tahoma"/>
          <w:sz w:val="18"/>
          <w:szCs w:val="18"/>
          <w:rtl/>
        </w:rPr>
      </w:pPr>
      <w:r w:rsidRPr="00983EFD">
        <w:rPr>
          <w:rFonts w:ascii="Tahoma" w:hAnsi="Tahoma" w:cs="Tahoma" w:hint="cs"/>
          <w:sz w:val="18"/>
          <w:szCs w:val="18"/>
          <w:rtl/>
        </w:rPr>
        <w:t>בתשובת העירייה מינואר 2019 נכתב כי העלייה המתמדת בפניות התושבים במהלך השנים מעידה על אמון הציבור במערכת העירונית, וביכולתה לתת מענה לפניות התושבים ולא בהכרח מעידה על טיפול לקוי של העירייה במפגעים.</w:t>
      </w:r>
    </w:p>
    <w:p w:rsidR="003D3169" w:rsidRPr="00983EFD" w:rsidP="009F6D88">
      <w:pPr>
        <w:pStyle w:val="RESHET"/>
        <w:rPr>
          <w:rtl/>
        </w:rPr>
      </w:pPr>
      <w:r w:rsidRPr="00983EFD">
        <w:rPr>
          <w:rFonts w:hint="eastAsia"/>
          <w:rtl/>
        </w:rPr>
        <w:t>משרד</w:t>
      </w:r>
      <w:r w:rsidRPr="00983EFD">
        <w:rPr>
          <w:rtl/>
        </w:rPr>
        <w:t xml:space="preserve"> </w:t>
      </w:r>
      <w:r w:rsidRPr="00983EFD">
        <w:rPr>
          <w:rFonts w:hint="eastAsia"/>
          <w:rtl/>
        </w:rPr>
        <w:t>מבקר</w:t>
      </w:r>
      <w:r w:rsidRPr="00983EFD">
        <w:rPr>
          <w:rtl/>
        </w:rPr>
        <w:t xml:space="preserve"> </w:t>
      </w:r>
      <w:r w:rsidRPr="00983EFD">
        <w:rPr>
          <w:rFonts w:hint="eastAsia"/>
          <w:rtl/>
        </w:rPr>
        <w:t>המדינה</w:t>
      </w:r>
      <w:r w:rsidRPr="00983EFD">
        <w:rPr>
          <w:rtl/>
        </w:rPr>
        <w:t xml:space="preserve"> </w:t>
      </w:r>
      <w:r w:rsidRPr="00983EFD">
        <w:rPr>
          <w:rFonts w:hint="cs"/>
          <w:rtl/>
        </w:rPr>
        <w:t xml:space="preserve">סבור כי </w:t>
      </w:r>
      <w:r w:rsidRPr="00983EFD">
        <w:rPr>
          <w:rFonts w:hint="eastAsia"/>
          <w:rtl/>
        </w:rPr>
        <w:t>העלייה</w:t>
      </w:r>
      <w:r w:rsidRPr="00983EFD">
        <w:rPr>
          <w:rtl/>
        </w:rPr>
        <w:t xml:space="preserve"> במספר פניות התושבים </w:t>
      </w:r>
      <w:r w:rsidRPr="00983EFD">
        <w:rPr>
          <w:rFonts w:hint="eastAsia"/>
          <w:rtl/>
        </w:rPr>
        <w:t>בשנים</w:t>
      </w:r>
      <w:r w:rsidRPr="00983EFD">
        <w:rPr>
          <w:rtl/>
        </w:rPr>
        <w:t xml:space="preserve"> 2017-2011, כפי שעולה מתרשים 3 </w:t>
      </w:r>
      <w:r w:rsidRPr="00983EFD">
        <w:rPr>
          <w:rFonts w:hint="eastAsia"/>
          <w:rtl/>
        </w:rPr>
        <w:t>לעיל</w:t>
      </w:r>
      <w:r w:rsidRPr="00983EFD">
        <w:rPr>
          <w:rFonts w:hint="cs"/>
          <w:rtl/>
        </w:rPr>
        <w:t>,</w:t>
      </w:r>
      <w:r w:rsidRPr="00983EFD">
        <w:rPr>
          <w:rtl/>
        </w:rPr>
        <w:t xml:space="preserve"> </w:t>
      </w:r>
      <w:r w:rsidRPr="00983EFD">
        <w:rPr>
          <w:rFonts w:hint="eastAsia"/>
          <w:rtl/>
        </w:rPr>
        <w:t>אכן</w:t>
      </w:r>
      <w:r w:rsidRPr="00983EFD">
        <w:rPr>
          <w:rtl/>
        </w:rPr>
        <w:t xml:space="preserve"> </w:t>
      </w:r>
      <w:r w:rsidRPr="00983EFD">
        <w:rPr>
          <w:rFonts w:hint="cs"/>
          <w:rtl/>
        </w:rPr>
        <w:t>יכולה להעיד</w:t>
      </w:r>
      <w:r w:rsidRPr="00983EFD">
        <w:rPr>
          <w:rtl/>
        </w:rPr>
        <w:t xml:space="preserve"> </w:t>
      </w:r>
      <w:r w:rsidRPr="00983EFD">
        <w:rPr>
          <w:rFonts w:hint="cs"/>
          <w:rtl/>
        </w:rPr>
        <w:t>ע</w:t>
      </w:r>
      <w:r w:rsidRPr="00983EFD">
        <w:rPr>
          <w:rtl/>
        </w:rPr>
        <w:t xml:space="preserve">ל </w:t>
      </w:r>
      <w:r w:rsidRPr="00983EFD">
        <w:rPr>
          <w:rFonts w:hint="cs"/>
          <w:rtl/>
        </w:rPr>
        <w:t>הגברת</w:t>
      </w:r>
      <w:r w:rsidRPr="00983EFD">
        <w:rPr>
          <w:rtl/>
        </w:rPr>
        <w:t xml:space="preserve"> </w:t>
      </w:r>
      <w:r w:rsidRPr="00983EFD">
        <w:rPr>
          <w:rFonts w:hint="cs"/>
          <w:rtl/>
        </w:rPr>
        <w:t>ה</w:t>
      </w:r>
      <w:r w:rsidRPr="00983EFD">
        <w:rPr>
          <w:rFonts w:hint="eastAsia"/>
          <w:rtl/>
        </w:rPr>
        <w:t>מודעות</w:t>
      </w:r>
      <w:r w:rsidRPr="00983EFD">
        <w:rPr>
          <w:rtl/>
        </w:rPr>
        <w:t xml:space="preserve"> </w:t>
      </w:r>
      <w:r w:rsidRPr="00983EFD">
        <w:rPr>
          <w:rFonts w:hint="cs"/>
          <w:rtl/>
        </w:rPr>
        <w:t>בקרב</w:t>
      </w:r>
      <w:r w:rsidRPr="00983EFD">
        <w:rPr>
          <w:rtl/>
        </w:rPr>
        <w:t xml:space="preserve"> </w:t>
      </w:r>
      <w:r w:rsidRPr="00983EFD">
        <w:rPr>
          <w:rFonts w:hint="eastAsia"/>
          <w:rtl/>
        </w:rPr>
        <w:t>התושבים</w:t>
      </w:r>
      <w:r w:rsidRPr="00983EFD">
        <w:rPr>
          <w:rtl/>
        </w:rPr>
        <w:t xml:space="preserve"> </w:t>
      </w:r>
      <w:r w:rsidRPr="00983EFD">
        <w:rPr>
          <w:rFonts w:hint="eastAsia"/>
          <w:rtl/>
        </w:rPr>
        <w:t>לזכויותיהם</w:t>
      </w:r>
      <w:r w:rsidRPr="00983EFD">
        <w:rPr>
          <w:rtl/>
        </w:rPr>
        <w:t xml:space="preserve"> </w:t>
      </w:r>
      <w:r w:rsidRPr="00983EFD">
        <w:rPr>
          <w:rFonts w:hint="eastAsia"/>
          <w:rtl/>
        </w:rPr>
        <w:t>ועשויה</w:t>
      </w:r>
      <w:r w:rsidRPr="00983EFD">
        <w:rPr>
          <w:rtl/>
        </w:rPr>
        <w:t xml:space="preserve"> </w:t>
      </w:r>
      <w:r w:rsidRPr="00983EFD">
        <w:rPr>
          <w:rFonts w:hint="eastAsia"/>
          <w:rtl/>
        </w:rPr>
        <w:t>ללמד</w:t>
      </w:r>
      <w:r w:rsidRPr="00983EFD">
        <w:rPr>
          <w:rtl/>
        </w:rPr>
        <w:t xml:space="preserve"> </w:t>
      </w:r>
      <w:r w:rsidRPr="00983EFD">
        <w:rPr>
          <w:rFonts w:hint="eastAsia"/>
          <w:rtl/>
        </w:rPr>
        <w:t>כי</w:t>
      </w:r>
      <w:r w:rsidRPr="00983EFD">
        <w:rPr>
          <w:rtl/>
        </w:rPr>
        <w:t xml:space="preserve"> </w:t>
      </w:r>
      <w:r w:rsidRPr="00983EFD">
        <w:rPr>
          <w:rFonts w:hint="eastAsia"/>
          <w:rtl/>
        </w:rPr>
        <w:t>הם</w:t>
      </w:r>
      <w:r w:rsidRPr="00983EFD">
        <w:rPr>
          <w:rtl/>
        </w:rPr>
        <w:t xml:space="preserve"> </w:t>
      </w:r>
      <w:r w:rsidRPr="00983EFD">
        <w:rPr>
          <w:rFonts w:hint="eastAsia"/>
          <w:rtl/>
        </w:rPr>
        <w:t>מרבים</w:t>
      </w:r>
      <w:r w:rsidRPr="00983EFD">
        <w:rPr>
          <w:rtl/>
        </w:rPr>
        <w:t xml:space="preserve"> </w:t>
      </w:r>
      <w:r w:rsidRPr="00983EFD">
        <w:rPr>
          <w:rFonts w:hint="eastAsia"/>
          <w:rtl/>
        </w:rPr>
        <w:t>להשתמש</w:t>
      </w:r>
      <w:r w:rsidRPr="00983EFD">
        <w:rPr>
          <w:rtl/>
        </w:rPr>
        <w:t xml:space="preserve"> </w:t>
      </w:r>
      <w:r w:rsidRPr="00983EFD">
        <w:rPr>
          <w:rFonts w:hint="eastAsia"/>
          <w:rtl/>
        </w:rPr>
        <w:t>בכלי</w:t>
      </w:r>
      <w:r w:rsidRPr="00983EFD">
        <w:rPr>
          <w:rtl/>
        </w:rPr>
        <w:t xml:space="preserve"> </w:t>
      </w:r>
      <w:r w:rsidRPr="00983EFD">
        <w:rPr>
          <w:rFonts w:hint="eastAsia"/>
          <w:rtl/>
        </w:rPr>
        <w:t>זה</w:t>
      </w:r>
      <w:r w:rsidRPr="00983EFD">
        <w:rPr>
          <w:rtl/>
        </w:rPr>
        <w:t xml:space="preserve"> </w:t>
      </w:r>
      <w:r w:rsidRPr="00983EFD">
        <w:rPr>
          <w:rFonts w:hint="eastAsia"/>
          <w:rtl/>
        </w:rPr>
        <w:t>כיוון</w:t>
      </w:r>
      <w:r w:rsidRPr="00983EFD">
        <w:rPr>
          <w:rtl/>
        </w:rPr>
        <w:t xml:space="preserve"> </w:t>
      </w:r>
      <w:r w:rsidRPr="00983EFD">
        <w:rPr>
          <w:rFonts w:hint="eastAsia"/>
          <w:rtl/>
        </w:rPr>
        <w:t>שהם</w:t>
      </w:r>
      <w:r w:rsidRPr="00983EFD">
        <w:rPr>
          <w:rtl/>
        </w:rPr>
        <w:t xml:space="preserve"> </w:t>
      </w:r>
      <w:r w:rsidRPr="00983EFD">
        <w:rPr>
          <w:rFonts w:hint="eastAsia"/>
          <w:rtl/>
        </w:rPr>
        <w:t>חשים</w:t>
      </w:r>
      <w:r w:rsidRPr="00983EFD">
        <w:rPr>
          <w:rtl/>
        </w:rPr>
        <w:t xml:space="preserve"> </w:t>
      </w:r>
      <w:r w:rsidRPr="00983EFD">
        <w:rPr>
          <w:rFonts w:hint="eastAsia"/>
          <w:rtl/>
        </w:rPr>
        <w:t>שהם</w:t>
      </w:r>
      <w:r w:rsidRPr="00983EFD">
        <w:rPr>
          <w:rtl/>
        </w:rPr>
        <w:t xml:space="preserve"> </w:t>
      </w:r>
      <w:r w:rsidRPr="00983EFD">
        <w:rPr>
          <w:rFonts w:hint="eastAsia"/>
          <w:rtl/>
        </w:rPr>
        <w:t>זוכים</w:t>
      </w:r>
      <w:r w:rsidRPr="00983EFD">
        <w:rPr>
          <w:rtl/>
        </w:rPr>
        <w:t xml:space="preserve"> </w:t>
      </w:r>
      <w:r w:rsidRPr="00983EFD">
        <w:rPr>
          <w:rFonts w:hint="eastAsia"/>
          <w:rtl/>
        </w:rPr>
        <w:t>למענה</w:t>
      </w:r>
      <w:r w:rsidRPr="00983EFD">
        <w:rPr>
          <w:rtl/>
        </w:rPr>
        <w:t xml:space="preserve"> </w:t>
      </w:r>
      <w:r w:rsidRPr="00983EFD">
        <w:rPr>
          <w:rFonts w:hint="eastAsia"/>
          <w:rtl/>
        </w:rPr>
        <w:t>מצד</w:t>
      </w:r>
      <w:r w:rsidRPr="00983EFD">
        <w:rPr>
          <w:rtl/>
        </w:rPr>
        <w:t xml:space="preserve"> </w:t>
      </w:r>
      <w:r w:rsidRPr="00983EFD">
        <w:rPr>
          <w:rFonts w:hint="eastAsia"/>
          <w:rtl/>
        </w:rPr>
        <w:t>העירייה</w:t>
      </w:r>
      <w:r w:rsidRPr="00983EFD">
        <w:rPr>
          <w:rtl/>
        </w:rPr>
        <w:t xml:space="preserve">. עם זאת, </w:t>
      </w:r>
      <w:r w:rsidRPr="00983EFD">
        <w:rPr>
          <w:rFonts w:hint="eastAsia"/>
          <w:rtl/>
        </w:rPr>
        <w:t>ריבוי</w:t>
      </w:r>
      <w:r w:rsidRPr="00983EFD">
        <w:rPr>
          <w:rtl/>
        </w:rPr>
        <w:t xml:space="preserve"> </w:t>
      </w:r>
      <w:r w:rsidRPr="00983EFD">
        <w:rPr>
          <w:rFonts w:hint="cs"/>
          <w:rtl/>
        </w:rPr>
        <w:t>הפניות</w:t>
      </w:r>
      <w:r w:rsidRPr="00983EFD">
        <w:rPr>
          <w:rtl/>
        </w:rPr>
        <w:t xml:space="preserve"> </w:t>
      </w:r>
      <w:r w:rsidRPr="00983EFD">
        <w:rPr>
          <w:rFonts w:hint="eastAsia"/>
          <w:rtl/>
        </w:rPr>
        <w:t>בנושאי</w:t>
      </w:r>
      <w:r w:rsidRPr="00983EFD">
        <w:rPr>
          <w:rtl/>
        </w:rPr>
        <w:t xml:space="preserve"> </w:t>
      </w:r>
      <w:r w:rsidRPr="00983EFD">
        <w:rPr>
          <w:rFonts w:hint="eastAsia"/>
          <w:rtl/>
        </w:rPr>
        <w:t>הניקיון</w:t>
      </w:r>
      <w:r w:rsidRPr="00983EFD">
        <w:rPr>
          <w:rtl/>
        </w:rPr>
        <w:t xml:space="preserve"> </w:t>
      </w:r>
      <w:r w:rsidRPr="00983EFD">
        <w:rPr>
          <w:rFonts w:hint="eastAsia"/>
          <w:rtl/>
        </w:rPr>
        <w:t>והתברואה</w:t>
      </w:r>
      <w:r w:rsidRPr="00983EFD">
        <w:rPr>
          <w:rtl/>
        </w:rPr>
        <w:t xml:space="preserve"> (</w:t>
      </w:r>
      <w:r w:rsidRPr="00983EFD">
        <w:rPr>
          <w:rFonts w:hint="eastAsia"/>
          <w:rtl/>
        </w:rPr>
        <w:t>בשנת</w:t>
      </w:r>
      <w:r w:rsidRPr="00983EFD">
        <w:rPr>
          <w:rtl/>
        </w:rPr>
        <w:t xml:space="preserve"> 2017 התקבלו </w:t>
      </w:r>
      <w:r w:rsidRPr="00983EFD">
        <w:rPr>
          <w:rFonts w:hint="eastAsia"/>
          <w:rtl/>
        </w:rPr>
        <w:t>מדי</w:t>
      </w:r>
      <w:r w:rsidRPr="00983EFD">
        <w:rPr>
          <w:rtl/>
        </w:rPr>
        <w:t xml:space="preserve"> יום 122 </w:t>
      </w:r>
      <w:r w:rsidRPr="00983EFD">
        <w:rPr>
          <w:rFonts w:hint="cs"/>
          <w:rtl/>
        </w:rPr>
        <w:t>פניות בממוצע</w:t>
      </w:r>
      <w:r w:rsidRPr="00983EFD">
        <w:rPr>
          <w:rtl/>
        </w:rPr>
        <w:t xml:space="preserve"> </w:t>
      </w:r>
      <w:r w:rsidRPr="00983EFD">
        <w:rPr>
          <w:rFonts w:hint="cs"/>
          <w:rtl/>
        </w:rPr>
        <w:t>במוקד העירוני כמתואר בתרשים 3</w:t>
      </w:r>
      <w:r w:rsidRPr="00983EFD">
        <w:rPr>
          <w:rtl/>
        </w:rPr>
        <w:t xml:space="preserve">) </w:t>
      </w:r>
      <w:r w:rsidRPr="00983EFD">
        <w:rPr>
          <w:rFonts w:hint="eastAsia"/>
          <w:rtl/>
        </w:rPr>
        <w:t>עשוי</w:t>
      </w:r>
      <w:r w:rsidRPr="00983EFD">
        <w:rPr>
          <w:rtl/>
        </w:rPr>
        <w:t xml:space="preserve"> </w:t>
      </w:r>
      <w:r w:rsidRPr="00983EFD">
        <w:rPr>
          <w:rFonts w:hint="eastAsia"/>
          <w:rtl/>
        </w:rPr>
        <w:t>להעיד</w:t>
      </w:r>
      <w:r w:rsidRPr="00983EFD">
        <w:rPr>
          <w:rtl/>
        </w:rPr>
        <w:t xml:space="preserve"> על כך ש</w:t>
      </w:r>
      <w:r w:rsidRPr="00983EFD">
        <w:rPr>
          <w:rFonts w:hint="cs"/>
          <w:rtl/>
        </w:rPr>
        <w:t xml:space="preserve">בעיר </w:t>
      </w:r>
      <w:r w:rsidRPr="00983EFD">
        <w:rPr>
          <w:rFonts w:hint="eastAsia"/>
          <w:rtl/>
        </w:rPr>
        <w:t>מפגעים</w:t>
      </w:r>
      <w:r w:rsidRPr="00983EFD">
        <w:rPr>
          <w:rtl/>
        </w:rPr>
        <w:t xml:space="preserve"> </w:t>
      </w:r>
      <w:r w:rsidRPr="00983EFD">
        <w:rPr>
          <w:rFonts w:hint="cs"/>
          <w:rtl/>
        </w:rPr>
        <w:t>רבים ה</w:t>
      </w:r>
      <w:r w:rsidRPr="00983EFD">
        <w:rPr>
          <w:rFonts w:hint="eastAsia"/>
          <w:rtl/>
        </w:rPr>
        <w:t>מפריעים</w:t>
      </w:r>
      <w:r w:rsidRPr="00983EFD">
        <w:rPr>
          <w:rtl/>
        </w:rPr>
        <w:t xml:space="preserve"> </w:t>
      </w:r>
      <w:r w:rsidRPr="00983EFD">
        <w:rPr>
          <w:rFonts w:hint="eastAsia"/>
          <w:rtl/>
        </w:rPr>
        <w:t>לתושבי</w:t>
      </w:r>
      <w:r w:rsidRPr="00983EFD">
        <w:rPr>
          <w:rtl/>
        </w:rPr>
        <w:t xml:space="preserve"> </w:t>
      </w:r>
      <w:r w:rsidRPr="00983EFD">
        <w:rPr>
          <w:rFonts w:hint="eastAsia"/>
          <w:rtl/>
        </w:rPr>
        <w:t>העיר</w:t>
      </w:r>
      <w:r w:rsidRPr="00983EFD">
        <w:rPr>
          <w:rtl/>
        </w:rPr>
        <w:t>.</w:t>
      </w:r>
    </w:p>
    <w:p w:rsidR="003D3169" w:rsidRPr="00983EFD" w:rsidP="009F6D88">
      <w:pPr>
        <w:spacing w:before="180" w:line="240" w:lineRule="exact"/>
        <w:ind w:right="2268"/>
        <w:jc w:val="both"/>
        <w:rPr>
          <w:rFonts w:ascii="Tahoma" w:hAnsi="Tahoma" w:cs="Tahoma"/>
          <w:sz w:val="18"/>
          <w:szCs w:val="18"/>
          <w:rtl/>
        </w:rPr>
      </w:pPr>
      <w:r w:rsidRPr="00983EFD">
        <w:rPr>
          <w:rFonts w:ascii="Tahoma" w:hAnsi="Tahoma" w:cs="Tahoma" w:hint="cs"/>
          <w:sz w:val="18"/>
          <w:szCs w:val="18"/>
          <w:rtl/>
        </w:rPr>
        <w:t xml:space="preserve">מבקר המדינה עמד בדוח הקודם על ניקיון לקוי של הרחובות: כך נמצאו כתמי לכלוך רבים על המדרכות; ברבים מהרחובות והמעברים נמצאה פסולת פזורה </w:t>
      </w:r>
      <w:r w:rsidRPr="00983EFD">
        <w:rPr>
          <w:rFonts w:ascii="Tahoma" w:hAnsi="Tahoma" w:cs="Tahoma" w:hint="cs"/>
          <w:sz w:val="18"/>
          <w:szCs w:val="18"/>
          <w:rtl/>
        </w:rPr>
        <w:t>על הקרקע, ובכלל זה צואת בעלי חיים; ונמצאו כלי אצירה שעלו על גדותיהם עוד טרם נאספה האשפה. מסקנת הדוח הקודם הייתה כי רמת הניקיון ברחובות ירושלים לא היית</w:t>
      </w:r>
      <w:r w:rsidRPr="00983EFD">
        <w:rPr>
          <w:rFonts w:ascii="Tahoma" w:hAnsi="Tahoma" w:cs="Tahoma" w:hint="eastAsia"/>
          <w:sz w:val="18"/>
          <w:szCs w:val="18"/>
          <w:rtl/>
        </w:rPr>
        <w:t>ה</w:t>
      </w:r>
      <w:r w:rsidRPr="00983EFD">
        <w:rPr>
          <w:rFonts w:ascii="Tahoma" w:hAnsi="Tahoma" w:cs="Tahoma" w:hint="cs"/>
          <w:sz w:val="18"/>
          <w:szCs w:val="18"/>
          <w:rtl/>
        </w:rPr>
        <w:t xml:space="preserve"> מספקת, ועקב כך נוצרו מפגעים תברואתיים וחזותיים.</w:t>
      </w:r>
    </w:p>
    <w:p w:rsidR="003D3169" w:rsidRPr="008F5C16" w:rsidP="009F6D88">
      <w:pPr>
        <w:pStyle w:val="tab-name"/>
        <w:rPr>
          <w:b/>
          <w:bCs/>
          <w:rtl/>
        </w:rPr>
      </w:pPr>
      <w:r w:rsidRPr="00983EFD">
        <w:rPr>
          <w:rFonts w:hint="eastAsia"/>
          <w:rtl/>
        </w:rPr>
        <w:t>תצלום</w:t>
      </w:r>
      <w:r w:rsidRPr="00983EFD">
        <w:rPr>
          <w:rtl/>
        </w:rPr>
        <w:t xml:space="preserve"> 1</w:t>
      </w:r>
      <w:r w:rsidRPr="00983EFD">
        <w:rPr>
          <w:rFonts w:hint="cs"/>
          <w:rtl/>
        </w:rPr>
        <w:t xml:space="preserve">: </w:t>
      </w:r>
      <w:r w:rsidRPr="008F5C16">
        <w:rPr>
          <w:rFonts w:hint="cs"/>
          <w:b/>
          <w:bCs/>
          <w:rtl/>
        </w:rPr>
        <w:t>אשפה מתגוללת מסביב לכלי אצירה ובמרחב הציבורי</w:t>
      </w:r>
    </w:p>
    <w:p w:rsidR="008F5C16" w:rsidP="009F6D88">
      <w:pPr>
        <w:spacing w:line="480" w:lineRule="auto"/>
        <w:jc w:val="both"/>
        <w:rPr>
          <w:rFonts w:ascii="Tahoma" w:hAnsi="Tahoma" w:cs="Tahoma"/>
          <w:sz w:val="18"/>
          <w:szCs w:val="18"/>
        </w:rPr>
      </w:pPr>
      <w:r>
        <w:rPr>
          <w:rFonts w:ascii="Tahoma" w:hAnsi="Tahoma" w:cs="Tahoma"/>
          <w:noProof/>
          <w:sz w:val="18"/>
          <w:szCs w:val="18"/>
        </w:rPr>
        <w:drawing>
          <wp:inline distT="0" distB="0" distL="0" distR="0">
            <wp:extent cx="3960000" cy="488061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8815" name="PIC_1.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4880616"/>
                    </a:xfrm>
                    <a:prstGeom prst="rect">
                      <a:avLst/>
                    </a:prstGeom>
                  </pic:spPr>
                </pic:pic>
              </a:graphicData>
            </a:graphic>
          </wp:inline>
        </w:drawing>
      </w:r>
    </w:p>
    <w:p w:rsidR="008F5C16" w:rsidRPr="00983EFD" w:rsidP="009F6D88">
      <w:pPr>
        <w:pStyle w:val="text-source"/>
        <w:spacing w:after="0"/>
        <w:rPr>
          <w:rtl/>
        </w:rPr>
      </w:pPr>
      <w:r w:rsidRPr="00983EFD">
        <w:rPr>
          <w:rFonts w:hint="cs"/>
          <w:rtl/>
        </w:rPr>
        <w:t xml:space="preserve">מימין: ליד חניון בית חולים שערי צדק, </w:t>
      </w:r>
      <w:r w:rsidRPr="00983EFD">
        <w:rPr>
          <w:rFonts w:hint="eastAsia"/>
          <w:rtl/>
        </w:rPr>
        <w:t>נובמבר</w:t>
      </w:r>
      <w:r w:rsidRPr="00983EFD">
        <w:rPr>
          <w:rtl/>
        </w:rPr>
        <w:t xml:space="preserve"> 2018</w:t>
      </w:r>
      <w:r>
        <w:rPr>
          <w:rFonts w:hint="cs"/>
          <w:rtl/>
        </w:rPr>
        <w:t xml:space="preserve">. </w:t>
      </w:r>
      <w:r>
        <w:br/>
      </w:r>
      <w:r w:rsidRPr="00983EFD">
        <w:rPr>
          <w:rFonts w:hint="eastAsia"/>
          <w:rtl/>
        </w:rPr>
        <w:t>משמאל</w:t>
      </w:r>
      <w:r w:rsidRPr="00983EFD">
        <w:rPr>
          <w:rtl/>
        </w:rPr>
        <w:t>: רח' זנג</w:t>
      </w:r>
      <w:r w:rsidRPr="00983EFD">
        <w:rPr>
          <w:rFonts w:hint="eastAsia"/>
          <w:rtl/>
        </w:rPr>
        <w:t>וו</w:t>
      </w:r>
      <w:r w:rsidRPr="00983EFD">
        <w:rPr>
          <w:rtl/>
        </w:rPr>
        <w:t>יל בשכונת קריית היובל, יולי 2018</w:t>
      </w:r>
      <w:r>
        <w:br/>
      </w:r>
      <w:r w:rsidRPr="00983EFD">
        <w:rPr>
          <w:rFonts w:hint="eastAsia"/>
          <w:rtl/>
        </w:rPr>
        <w:t>למטה</w:t>
      </w:r>
      <w:r w:rsidRPr="00983EFD">
        <w:rPr>
          <w:rtl/>
        </w:rPr>
        <w:t xml:space="preserve">: רח' אסתר המלכה בשכונת בקעה, </w:t>
      </w:r>
      <w:r w:rsidRPr="00983EFD">
        <w:rPr>
          <w:rFonts w:hint="eastAsia"/>
          <w:rtl/>
        </w:rPr>
        <w:t>מרץ</w:t>
      </w:r>
      <w:r w:rsidRPr="00983EFD">
        <w:rPr>
          <w:rtl/>
        </w:rPr>
        <w:t xml:space="preserve"> 2018</w:t>
      </w:r>
    </w:p>
    <w:p w:rsidR="003D3169" w:rsidRPr="00983EFD" w:rsidP="009F6D88">
      <w:pPr>
        <w:pStyle w:val="text-source"/>
        <w:spacing w:before="0"/>
        <w:rPr>
          <w:rtl/>
        </w:rPr>
      </w:pPr>
      <w:r w:rsidRPr="00983EFD">
        <w:rPr>
          <w:rFonts w:hint="eastAsia"/>
          <w:rtl/>
        </w:rPr>
        <w:t>צילום</w:t>
      </w:r>
      <w:r w:rsidRPr="00983EFD">
        <w:rPr>
          <w:rtl/>
        </w:rPr>
        <w:t xml:space="preserve">: </w:t>
      </w:r>
      <w:r w:rsidRPr="00983EFD">
        <w:rPr>
          <w:rFonts w:hint="eastAsia"/>
          <w:rtl/>
        </w:rPr>
        <w:t>צוות</w:t>
      </w:r>
      <w:r w:rsidRPr="00983EFD">
        <w:rPr>
          <w:rtl/>
        </w:rPr>
        <w:t xml:space="preserve"> </w:t>
      </w:r>
      <w:r w:rsidRPr="00983EFD">
        <w:rPr>
          <w:rFonts w:hint="eastAsia"/>
          <w:rtl/>
        </w:rPr>
        <w:t>משרד</w:t>
      </w:r>
      <w:r w:rsidRPr="00983EFD">
        <w:rPr>
          <w:rtl/>
        </w:rPr>
        <w:t xml:space="preserve"> </w:t>
      </w:r>
      <w:r w:rsidRPr="00983EFD">
        <w:rPr>
          <w:rFonts w:hint="eastAsia"/>
          <w:rtl/>
        </w:rPr>
        <w:t>מבקר</w:t>
      </w:r>
      <w:r w:rsidRPr="00983EFD">
        <w:rPr>
          <w:rtl/>
        </w:rPr>
        <w:t xml:space="preserve"> </w:t>
      </w:r>
      <w:r w:rsidRPr="00983EFD">
        <w:rPr>
          <w:rFonts w:hint="eastAsia"/>
          <w:rtl/>
        </w:rPr>
        <w:t>המדינה</w:t>
      </w:r>
      <w:r w:rsidRPr="00983EFD">
        <w:rPr>
          <w:rFonts w:hint="cs"/>
          <w:rtl/>
        </w:rPr>
        <w:t>.</w:t>
      </w:r>
    </w:p>
    <w:p w:rsidR="009F6D88"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גם בביקורת הנוכחית, בסיורים שערך צוות הביקורת, נמצאו מדרכות שעליהן כתמים רבים. בלא מעט רחובות ומעברים נמצאה פסולת פזורה על הקרקע. עוד מצא צוות הביקורת כי כלי אצירה רבים עולים על גדותיהם, ולעיתים קרובות אשפה רבה מתגוללת סביבם: כמה מכלי האצירה התמלאו לגמרי, ואילו כלי אצירה סמוכים נותרו ריקים למחצה.</w:t>
      </w:r>
      <w:r w:rsidRPr="00983EFD">
        <w:rPr>
          <w:rFonts w:ascii="Tahoma" w:eastAsia="Times New Roman" w:hAnsi="Tahoma" w:cs="Tahoma" w:hint="cs"/>
          <w:sz w:val="18"/>
          <w:szCs w:val="18"/>
          <w:rtl/>
        </w:rPr>
        <w:t xml:space="preserve"> </w:t>
      </w:r>
      <w:r w:rsidRPr="00983EFD">
        <w:rPr>
          <w:rFonts w:ascii="Tahoma" w:hAnsi="Tahoma" w:cs="Tahoma" w:hint="cs"/>
          <w:sz w:val="18"/>
          <w:szCs w:val="18"/>
          <w:rtl/>
        </w:rPr>
        <w:t>יודגש כי צוות הביקורת סייר בעיר בשעות שונות במשך היום וביקר באותם המקומות פעמים מספר. בחלק לא מבוטל מהמקרים חזרו המפגעים על עצמם. להלן תצלומים המתארים את המצב.</w:t>
      </w:r>
    </w:p>
    <w:p w:rsidR="009F6D88" w:rsidRPr="00983EFD" w:rsidP="009F6D88">
      <w:pPr>
        <w:spacing w:after="240" w:line="240" w:lineRule="exact"/>
        <w:ind w:right="2268"/>
        <w:jc w:val="both"/>
        <w:rPr>
          <w:rFonts w:ascii="Tahoma" w:hAnsi="Tahoma" w:cs="Tahoma"/>
          <w:sz w:val="18"/>
          <w:szCs w:val="18"/>
          <w:rtl/>
        </w:rPr>
      </w:pPr>
      <w:r w:rsidRPr="00983EFD">
        <w:rPr>
          <w:rFonts w:ascii="Tahoma" w:hAnsi="Tahoma" w:cs="Tahoma" w:hint="cs"/>
          <w:sz w:val="18"/>
          <w:szCs w:val="18"/>
          <w:rtl/>
        </w:rPr>
        <w:t xml:space="preserve">בתשובת עיריית ירושלים נמסר כי </w:t>
      </w:r>
      <w:r w:rsidRPr="00983EFD">
        <w:rPr>
          <w:rFonts w:ascii="Tahoma" w:hAnsi="Tahoma" w:cs="Tahoma"/>
          <w:sz w:val="18"/>
          <w:szCs w:val="18"/>
          <w:rtl/>
        </w:rPr>
        <w:t xml:space="preserve">הממצאים </w:t>
      </w:r>
      <w:r w:rsidRPr="00983EFD">
        <w:rPr>
          <w:rFonts w:ascii="Tahoma" w:hAnsi="Tahoma" w:cs="Tahoma" w:hint="cs"/>
          <w:sz w:val="18"/>
          <w:szCs w:val="18"/>
          <w:rtl/>
        </w:rPr>
        <w:t xml:space="preserve">שעליהם דיווח צוות הביקורת </w:t>
      </w:r>
      <w:r w:rsidRPr="00983EFD">
        <w:rPr>
          <w:rFonts w:ascii="Tahoma" w:hAnsi="Tahoma" w:cs="Tahoma"/>
          <w:sz w:val="18"/>
          <w:szCs w:val="18"/>
          <w:rtl/>
        </w:rPr>
        <w:t xml:space="preserve">נכונים לעת הסיור. </w:t>
      </w:r>
      <w:r w:rsidRPr="00983EFD">
        <w:rPr>
          <w:rFonts w:ascii="Tahoma" w:hAnsi="Tahoma" w:cs="Tahoma" w:hint="cs"/>
          <w:sz w:val="18"/>
          <w:szCs w:val="18"/>
          <w:rtl/>
        </w:rPr>
        <w:t>אגף התברואה מטפל ב</w:t>
      </w:r>
      <w:r w:rsidRPr="00983EFD">
        <w:rPr>
          <w:rFonts w:ascii="Tahoma" w:hAnsi="Tahoma" w:cs="Tahoma"/>
          <w:sz w:val="18"/>
          <w:szCs w:val="18"/>
          <w:rtl/>
        </w:rPr>
        <w:t xml:space="preserve">מפגעים באופן שוטף </w:t>
      </w:r>
      <w:r w:rsidRPr="00983EFD">
        <w:rPr>
          <w:rFonts w:ascii="Tahoma" w:hAnsi="Tahoma" w:cs="Tahoma" w:hint="cs"/>
          <w:sz w:val="18"/>
          <w:szCs w:val="18"/>
          <w:rtl/>
        </w:rPr>
        <w:t>ויומיומי</w:t>
      </w:r>
      <w:r w:rsidRPr="00983EFD">
        <w:rPr>
          <w:rFonts w:ascii="Tahoma" w:hAnsi="Tahoma" w:cs="Tahoma"/>
          <w:sz w:val="18"/>
          <w:szCs w:val="18"/>
          <w:rtl/>
        </w:rPr>
        <w:t>. מטבע הדברים, בחלק מהאזורים בעיר, אין הקפדה יתרה של אנשי המקום בשמירה על ה</w:t>
      </w:r>
      <w:r w:rsidRPr="00983EFD">
        <w:rPr>
          <w:rFonts w:ascii="Tahoma" w:hAnsi="Tahoma" w:cs="Tahoma" w:hint="cs"/>
          <w:sz w:val="18"/>
          <w:szCs w:val="18"/>
          <w:rtl/>
        </w:rPr>
        <w:t>ניקיון</w:t>
      </w:r>
      <w:r w:rsidRPr="00983EFD">
        <w:rPr>
          <w:rFonts w:ascii="Tahoma" w:hAnsi="Tahoma" w:cs="Tahoma"/>
          <w:sz w:val="18"/>
          <w:szCs w:val="18"/>
          <w:rtl/>
        </w:rPr>
        <w:t>, לכן ה</w:t>
      </w:r>
      <w:r w:rsidRPr="00983EFD">
        <w:rPr>
          <w:rFonts w:ascii="Tahoma" w:hAnsi="Tahoma" w:cs="Tahoma" w:hint="cs"/>
          <w:sz w:val="18"/>
          <w:szCs w:val="18"/>
          <w:rtl/>
        </w:rPr>
        <w:t>מציאות</w:t>
      </w:r>
      <w:r w:rsidRPr="00983EFD">
        <w:rPr>
          <w:rFonts w:ascii="Tahoma" w:hAnsi="Tahoma" w:cs="Tahoma"/>
          <w:sz w:val="18"/>
          <w:szCs w:val="18"/>
          <w:rtl/>
        </w:rPr>
        <w:t xml:space="preserve"> המצטיירת משתנה מעת לעת</w:t>
      </w:r>
      <w:r w:rsidRPr="00983EFD">
        <w:rPr>
          <w:rFonts w:ascii="Tahoma" w:hAnsi="Tahoma" w:cs="Tahoma" w:hint="cs"/>
          <w:sz w:val="18"/>
          <w:szCs w:val="18"/>
          <w:rtl/>
        </w:rPr>
        <w:t>.</w:t>
      </w:r>
      <w:r w:rsidRPr="00983EFD">
        <w:rPr>
          <w:rFonts w:ascii="Tahoma" w:hAnsi="Tahoma" w:cs="Tahoma"/>
          <w:sz w:val="18"/>
          <w:szCs w:val="18"/>
          <w:rtl/>
        </w:rPr>
        <w:t xml:space="preserve"> </w:t>
      </w:r>
    </w:p>
    <w:p w:rsidR="009F6D88" w:rsidRPr="00983EFD" w:rsidP="009F6D88">
      <w:pPr>
        <w:pStyle w:val="RESHET"/>
        <w:rPr>
          <w:rtl/>
        </w:rPr>
      </w:pPr>
      <w:r w:rsidRPr="00983EFD">
        <w:rPr>
          <w:rFonts w:hint="cs"/>
          <w:sz w:val="18"/>
          <w:rtl/>
        </w:rPr>
        <w:t xml:space="preserve">יוצא </w:t>
      </w:r>
      <w:r w:rsidRPr="00983EFD">
        <w:rPr>
          <w:rFonts w:hint="cs"/>
          <w:sz w:val="18"/>
          <w:rtl/>
        </w:rPr>
        <w:t>איפוא</w:t>
      </w:r>
      <w:r w:rsidRPr="00983EFD">
        <w:rPr>
          <w:rFonts w:hint="cs"/>
          <w:sz w:val="18"/>
          <w:rtl/>
        </w:rPr>
        <w:t xml:space="preserve"> כי על</w:t>
      </w:r>
      <w:r w:rsidRPr="00983EFD">
        <w:rPr>
          <w:sz w:val="18"/>
          <w:rtl/>
        </w:rPr>
        <w:t xml:space="preserve"> אף הצהרות העירי</w:t>
      </w:r>
      <w:r w:rsidRPr="00983EFD">
        <w:rPr>
          <w:rFonts w:hint="cs"/>
          <w:sz w:val="18"/>
          <w:rtl/>
        </w:rPr>
        <w:t>י</w:t>
      </w:r>
      <w:r w:rsidRPr="00983EFD">
        <w:rPr>
          <w:sz w:val="18"/>
          <w:rtl/>
        </w:rPr>
        <w:t>ה בדבר חשיבות ניקיון העיר ו</w:t>
      </w:r>
      <w:r w:rsidRPr="00983EFD">
        <w:rPr>
          <w:rFonts w:hint="cs"/>
          <w:sz w:val="18"/>
          <w:rtl/>
        </w:rPr>
        <w:t xml:space="preserve">על אף </w:t>
      </w:r>
      <w:r w:rsidRPr="00983EFD">
        <w:rPr>
          <w:sz w:val="18"/>
          <w:rtl/>
        </w:rPr>
        <w:t>ה</w:t>
      </w:r>
      <w:r w:rsidRPr="00983EFD">
        <w:rPr>
          <w:rFonts w:hint="cs"/>
          <w:sz w:val="18"/>
          <w:rtl/>
        </w:rPr>
        <w:t>צבת נ</w:t>
      </w:r>
      <w:r w:rsidRPr="00983EFD">
        <w:rPr>
          <w:sz w:val="18"/>
          <w:rtl/>
        </w:rPr>
        <w:t>ו</w:t>
      </w:r>
      <w:r w:rsidRPr="00983EFD">
        <w:rPr>
          <w:rFonts w:hint="cs"/>
          <w:sz w:val="18"/>
          <w:rtl/>
        </w:rPr>
        <w:t>שא זה</w:t>
      </w:r>
      <w:r w:rsidRPr="00983EFD">
        <w:rPr>
          <w:sz w:val="18"/>
          <w:rtl/>
        </w:rPr>
        <w:t xml:space="preserve"> בראש סדר העדיפויות העירוני, </w:t>
      </w:r>
      <w:r w:rsidRPr="00983EFD">
        <w:rPr>
          <w:rFonts w:hint="cs"/>
          <w:sz w:val="18"/>
          <w:rtl/>
        </w:rPr>
        <w:t>מפגעי התברואה והניקיון עודם מהווים מטרד בעיני התושבים אשר גורם להם לשוב ולפנות לעירייה</w:t>
      </w:r>
      <w:r w:rsidRPr="00983EFD">
        <w:rPr>
          <w:sz w:val="18"/>
          <w:rtl/>
        </w:rPr>
        <w:t>.</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5"/>
        <w:rPr>
          <w:rtl/>
        </w:rPr>
      </w:pPr>
      <w:r w:rsidRPr="00013692">
        <w:rPr>
          <w:rFonts w:hint="cs"/>
          <w:rtl/>
        </w:rPr>
        <w:t>עמידה בזמני תקן לטיפול בתלונות</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עיריית ירושלים קבעה זמני תקן לטיפול בתלונות אשר פורסמו באמנת השירות לטיפול במפגעים עירוניים (להלן גם - אמנת השירות). בדוח הביקורת הקודם נמצא כי שיעור ניכר מן התלונות המטופלות בנושא פינוי אשפה לא עמד בתקן </w:t>
      </w:r>
      <w:r w:rsidRPr="00983EFD">
        <w:rPr>
          <w:rFonts w:ascii="Tahoma" w:hAnsi="Tahoma" w:cs="Tahoma" w:hint="eastAsia"/>
          <w:sz w:val="18"/>
          <w:szCs w:val="18"/>
          <w:rtl/>
        </w:rPr>
        <w:t>שהגד</w:t>
      </w:r>
      <w:r w:rsidRPr="00983EFD">
        <w:rPr>
          <w:rFonts w:ascii="Tahoma" w:hAnsi="Tahoma" w:cs="Tahoma" w:hint="cs"/>
          <w:sz w:val="18"/>
          <w:szCs w:val="18"/>
          <w:rtl/>
        </w:rPr>
        <w:t>י</w:t>
      </w:r>
      <w:r w:rsidRPr="00983EFD">
        <w:rPr>
          <w:rFonts w:ascii="Tahoma" w:hAnsi="Tahoma" w:cs="Tahoma" w:hint="eastAsia"/>
          <w:sz w:val="18"/>
          <w:szCs w:val="18"/>
          <w:rtl/>
        </w:rPr>
        <w:t>ר</w:t>
      </w:r>
      <w:r w:rsidRPr="00983EFD">
        <w:rPr>
          <w:rFonts w:ascii="Tahoma" w:hAnsi="Tahoma" w:cs="Tahoma" w:hint="cs"/>
          <w:sz w:val="18"/>
          <w:szCs w:val="18"/>
          <w:rtl/>
        </w:rPr>
        <w:t>ה</w:t>
      </w:r>
      <w:r w:rsidRPr="00983EFD">
        <w:rPr>
          <w:rFonts w:ascii="Tahoma" w:hAnsi="Tahoma" w:cs="Tahoma"/>
          <w:sz w:val="18"/>
          <w:szCs w:val="18"/>
          <w:rtl/>
        </w:rPr>
        <w:t xml:space="preserve"> </w:t>
      </w:r>
      <w:r w:rsidRPr="00983EFD">
        <w:rPr>
          <w:rFonts w:ascii="Tahoma" w:hAnsi="Tahoma" w:cs="Tahoma" w:hint="eastAsia"/>
          <w:sz w:val="18"/>
          <w:szCs w:val="18"/>
          <w:rtl/>
        </w:rPr>
        <w:t>העירייה</w:t>
      </w:r>
      <w:r w:rsidRPr="00983EFD">
        <w:rPr>
          <w:rFonts w:ascii="Tahoma" w:hAnsi="Tahoma" w:cs="Tahoma"/>
          <w:sz w:val="18"/>
          <w:szCs w:val="18"/>
          <w:rtl/>
        </w:rPr>
        <w:t xml:space="preserve">. עוד הצביע </w:t>
      </w:r>
      <w:r w:rsidRPr="00983EFD">
        <w:rPr>
          <w:rFonts w:ascii="Tahoma" w:hAnsi="Tahoma" w:cs="Tahoma" w:hint="cs"/>
          <w:sz w:val="18"/>
          <w:szCs w:val="18"/>
          <w:rtl/>
        </w:rPr>
        <w:t xml:space="preserve">משרד </w:t>
      </w:r>
      <w:r w:rsidRPr="00983EFD">
        <w:rPr>
          <w:rFonts w:ascii="Tahoma" w:hAnsi="Tahoma" w:cs="Tahoma" w:hint="eastAsia"/>
          <w:sz w:val="18"/>
          <w:szCs w:val="18"/>
          <w:rtl/>
        </w:rPr>
        <w:t>מבקר</w:t>
      </w:r>
      <w:r w:rsidRPr="00983EFD">
        <w:rPr>
          <w:rFonts w:ascii="Tahoma" w:hAnsi="Tahoma" w:cs="Tahoma"/>
          <w:sz w:val="18"/>
          <w:szCs w:val="18"/>
          <w:rtl/>
        </w:rPr>
        <w:t xml:space="preserve"> </w:t>
      </w:r>
      <w:r w:rsidRPr="00983EFD">
        <w:rPr>
          <w:rFonts w:ascii="Tahoma" w:hAnsi="Tahoma" w:cs="Tahoma" w:hint="eastAsia"/>
          <w:sz w:val="18"/>
          <w:szCs w:val="18"/>
          <w:rtl/>
        </w:rPr>
        <w:t>המדינה</w:t>
      </w:r>
      <w:r w:rsidRPr="00983EFD">
        <w:rPr>
          <w:rFonts w:ascii="Tahoma" w:hAnsi="Tahoma" w:cs="Tahoma"/>
          <w:sz w:val="18"/>
          <w:szCs w:val="18"/>
          <w:rtl/>
        </w:rPr>
        <w:t xml:space="preserve"> </w:t>
      </w:r>
      <w:r w:rsidRPr="00983EFD">
        <w:rPr>
          <w:rFonts w:ascii="Tahoma" w:hAnsi="Tahoma" w:cs="Tahoma" w:hint="eastAsia"/>
          <w:sz w:val="18"/>
          <w:szCs w:val="18"/>
          <w:rtl/>
        </w:rPr>
        <w:t>בדוח</w:t>
      </w:r>
      <w:r w:rsidRPr="00983EFD">
        <w:rPr>
          <w:rFonts w:ascii="Tahoma" w:hAnsi="Tahoma" w:cs="Tahoma"/>
          <w:sz w:val="18"/>
          <w:szCs w:val="18"/>
          <w:rtl/>
        </w:rPr>
        <w:t xml:space="preserve"> </w:t>
      </w:r>
      <w:r w:rsidRPr="00983EFD">
        <w:rPr>
          <w:rFonts w:ascii="Tahoma" w:hAnsi="Tahoma" w:cs="Tahoma" w:hint="eastAsia"/>
          <w:sz w:val="18"/>
          <w:szCs w:val="18"/>
          <w:rtl/>
        </w:rPr>
        <w:t>הביקורת</w:t>
      </w:r>
      <w:r w:rsidRPr="00983EFD">
        <w:rPr>
          <w:rFonts w:ascii="Tahoma" w:hAnsi="Tahoma" w:cs="Tahoma"/>
          <w:sz w:val="18"/>
          <w:szCs w:val="18"/>
          <w:rtl/>
        </w:rPr>
        <w:t xml:space="preserve"> </w:t>
      </w:r>
      <w:r w:rsidRPr="00983EFD">
        <w:rPr>
          <w:rFonts w:ascii="Tahoma" w:hAnsi="Tahoma" w:cs="Tahoma" w:hint="eastAsia"/>
          <w:sz w:val="18"/>
          <w:szCs w:val="18"/>
          <w:rtl/>
        </w:rPr>
        <w:t>הקודם</w:t>
      </w:r>
      <w:r w:rsidRPr="00983EFD">
        <w:rPr>
          <w:rFonts w:ascii="Tahoma" w:hAnsi="Tahoma" w:cs="Tahoma"/>
          <w:sz w:val="18"/>
          <w:szCs w:val="18"/>
          <w:rtl/>
        </w:rPr>
        <w:t xml:space="preserve"> </w:t>
      </w:r>
      <w:r w:rsidRPr="00983EFD">
        <w:rPr>
          <w:rFonts w:ascii="Tahoma" w:hAnsi="Tahoma" w:cs="Tahoma" w:hint="eastAsia"/>
          <w:sz w:val="18"/>
          <w:szCs w:val="18"/>
          <w:rtl/>
        </w:rPr>
        <w:t>כי</w:t>
      </w:r>
      <w:r w:rsidRPr="00983EFD">
        <w:rPr>
          <w:rFonts w:ascii="Tahoma" w:hAnsi="Tahoma" w:cs="Tahoma"/>
          <w:sz w:val="18"/>
          <w:szCs w:val="18"/>
          <w:rtl/>
        </w:rPr>
        <w:t xml:space="preserve"> </w:t>
      </w:r>
      <w:r w:rsidRPr="00983EFD">
        <w:rPr>
          <w:rFonts w:ascii="Tahoma" w:hAnsi="Tahoma" w:cs="Tahoma" w:hint="eastAsia"/>
          <w:sz w:val="18"/>
          <w:szCs w:val="18"/>
          <w:rtl/>
        </w:rPr>
        <w:t>על</w:t>
      </w:r>
      <w:r w:rsidRPr="00983EFD">
        <w:rPr>
          <w:rFonts w:ascii="Tahoma" w:hAnsi="Tahoma" w:cs="Tahoma"/>
          <w:sz w:val="18"/>
          <w:szCs w:val="18"/>
          <w:rtl/>
        </w:rPr>
        <w:t xml:space="preserve"> </w:t>
      </w:r>
      <w:r w:rsidRPr="00983EFD">
        <w:rPr>
          <w:rFonts w:ascii="Tahoma" w:hAnsi="Tahoma" w:cs="Tahoma" w:hint="eastAsia"/>
          <w:sz w:val="18"/>
          <w:szCs w:val="18"/>
          <w:rtl/>
        </w:rPr>
        <w:t>פי</w:t>
      </w:r>
      <w:r w:rsidRPr="00983EFD">
        <w:rPr>
          <w:rFonts w:ascii="Tahoma" w:hAnsi="Tahoma" w:cs="Tahoma"/>
          <w:sz w:val="18"/>
          <w:szCs w:val="18"/>
          <w:rtl/>
        </w:rPr>
        <w:t xml:space="preserve"> </w:t>
      </w:r>
      <w:r w:rsidRPr="00983EFD">
        <w:rPr>
          <w:rFonts w:ascii="Tahoma" w:hAnsi="Tahoma" w:cs="Tahoma" w:hint="eastAsia"/>
          <w:sz w:val="18"/>
          <w:szCs w:val="18"/>
          <w:rtl/>
        </w:rPr>
        <w:t>נתוני</w:t>
      </w:r>
      <w:r w:rsidRPr="00983EFD">
        <w:rPr>
          <w:rFonts w:ascii="Tahoma" w:hAnsi="Tahoma" w:cs="Tahoma" w:hint="cs"/>
          <w:sz w:val="18"/>
          <w:szCs w:val="18"/>
          <w:rtl/>
        </w:rPr>
        <w:t xml:space="preserve"> המוקד, טיפול בתלונות בנושא היעדר מכולות אשפה חרג באופן הבולט ביותר מזמן התקן. לפי נתוני המוקד, יותר משליש מהתלונות על היעדר מכולה לא טופלו כלל בשנת 2008 בה דווחו.</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נמצא כי בשנת 2017 עמד אגף התברואה ב-92% מכלל האירועים שבהם טיפל במדדי הזמן שנקבעו באמנת השירות. להלן לוח המציג את מספר הפניות שהתקבלו בשנת 2017 בנושא פינוי אשפה ואת שיעור הפניות שלא טופלו על ידי אגף התברואה בזמן התקן שנקבע באמנת השירות לטיפול במפגעים עירוניים.</w:t>
      </w:r>
    </w:p>
    <w:p w:rsidR="003D3169" w:rsidRPr="006940FD" w:rsidP="009F6D88">
      <w:pPr>
        <w:pStyle w:val="tab-name"/>
        <w:rPr>
          <w:b/>
          <w:bCs/>
          <w:rtl/>
        </w:rPr>
      </w:pPr>
      <w:r w:rsidRPr="00983EFD">
        <w:rPr>
          <w:rFonts w:hint="eastAsia"/>
          <w:rtl/>
        </w:rPr>
        <w:t>לוח</w:t>
      </w:r>
      <w:r w:rsidRPr="00983EFD">
        <w:rPr>
          <w:rtl/>
        </w:rPr>
        <w:t xml:space="preserve"> 1: </w:t>
      </w:r>
      <w:r w:rsidRPr="009F6D88">
        <w:rPr>
          <w:rFonts w:hint="cs"/>
          <w:b/>
          <w:bCs/>
          <w:rtl/>
        </w:rPr>
        <w:t xml:space="preserve">מספר </w:t>
      </w:r>
      <w:r w:rsidRPr="009F6D88">
        <w:rPr>
          <w:rFonts w:hint="eastAsia"/>
          <w:b/>
          <w:bCs/>
          <w:rtl/>
        </w:rPr>
        <w:t>הפניות</w:t>
      </w:r>
      <w:r w:rsidRPr="009F6D88">
        <w:rPr>
          <w:rFonts w:hint="cs"/>
          <w:b/>
          <w:bCs/>
          <w:rtl/>
        </w:rPr>
        <w:t xml:space="preserve"> בנושא פינוי אשפה ושיעור ה</w:t>
      </w:r>
      <w:r w:rsidRPr="009F6D88">
        <w:rPr>
          <w:rFonts w:hint="eastAsia"/>
          <w:b/>
          <w:bCs/>
          <w:rtl/>
        </w:rPr>
        <w:t>פניות</w:t>
      </w:r>
      <w:r w:rsidRPr="009F6D88">
        <w:rPr>
          <w:rFonts w:hint="cs"/>
          <w:b/>
          <w:bCs/>
          <w:rtl/>
        </w:rPr>
        <w:t xml:space="preserve"> שלא טופלו על ידי העירייה בזמן התקן (2017)</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967"/>
        <w:gridCol w:w="865"/>
        <w:gridCol w:w="741"/>
        <w:gridCol w:w="712"/>
        <w:gridCol w:w="760"/>
        <w:gridCol w:w="1192"/>
      </w:tblGrid>
      <w:tr w:rsidTr="009F6D88">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CECFF"/>
            <w:vAlign w:val="bottom"/>
          </w:tcPr>
          <w:p w:rsidR="003D3169" w:rsidRPr="009F6D88" w:rsidP="009F6D88">
            <w:pPr>
              <w:keepNext/>
              <w:keepLines/>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CECFF"/>
            <w:vAlign w:val="bottom"/>
          </w:tcPr>
          <w:p w:rsidR="003D3169" w:rsidRPr="009F6D88" w:rsidP="009F6D88">
            <w:pPr>
              <w:keepNext/>
              <w:keepLines/>
              <w:tabs>
                <w:tab w:val="left" w:pos="1148"/>
              </w:tabs>
              <w:spacing w:before="40" w:after="40" w:line="280" w:lineRule="exact"/>
              <w:rPr>
                <w:rFonts w:ascii="Tahoma" w:hAnsi="Tahoma" w:cs="Tahoma"/>
                <w:b/>
                <w:bCs/>
                <w:sz w:val="16"/>
                <w:szCs w:val="16"/>
                <w:rtl/>
              </w:rPr>
            </w:pPr>
            <w:r w:rsidRPr="009F6D88">
              <w:rPr>
                <w:rFonts w:ascii="Tahoma" w:hAnsi="Tahoma" w:cs="Tahoma" w:hint="cs"/>
                <w:b/>
                <w:bCs/>
                <w:sz w:val="16"/>
                <w:szCs w:val="16"/>
                <w:rtl/>
              </w:rPr>
              <w:t xml:space="preserve">אי -ניקיון </w:t>
            </w:r>
            <w:r w:rsidR="009F6D88">
              <w:rPr>
                <w:rFonts w:ascii="Tahoma" w:hAnsi="Tahoma" w:cs="Tahoma"/>
                <w:b/>
                <w:bCs/>
                <w:sz w:val="16"/>
                <w:szCs w:val="16"/>
                <w:rtl/>
              </w:rPr>
              <w:br/>
            </w:r>
            <w:r w:rsidRPr="009F6D88">
              <w:rPr>
                <w:rFonts w:ascii="Tahoma" w:hAnsi="Tahoma" w:cs="Tahoma" w:hint="cs"/>
                <w:b/>
                <w:bCs/>
                <w:sz w:val="16"/>
                <w:szCs w:val="16"/>
                <w:rtl/>
              </w:rPr>
              <w:t xml:space="preserve">המרחב </w:t>
            </w:r>
            <w:r w:rsidR="009F6D88">
              <w:rPr>
                <w:rFonts w:ascii="Tahoma" w:hAnsi="Tahoma" w:cs="Tahoma"/>
                <w:b/>
                <w:bCs/>
                <w:sz w:val="16"/>
                <w:szCs w:val="16"/>
                <w:rtl/>
              </w:rPr>
              <w:br/>
            </w:r>
            <w:r w:rsidRPr="009F6D88">
              <w:rPr>
                <w:rFonts w:ascii="Tahoma" w:hAnsi="Tahoma" w:cs="Tahoma" w:hint="cs"/>
                <w:b/>
                <w:bCs/>
                <w:sz w:val="16"/>
                <w:szCs w:val="16"/>
                <w:rtl/>
              </w:rPr>
              <w:t>הציבורי</w:t>
            </w:r>
          </w:p>
        </w:tc>
        <w:tc>
          <w:tcPr>
            <w:tcW w:w="0" w:type="auto"/>
            <w:tcBorders>
              <w:top w:val="single" w:sz="8" w:space="0" w:color="auto"/>
              <w:bottom w:val="single" w:sz="8" w:space="0" w:color="auto"/>
            </w:tcBorders>
            <w:shd w:val="clear" w:color="auto" w:fill="CCECFF"/>
            <w:vAlign w:val="bottom"/>
          </w:tcPr>
          <w:p w:rsidR="003D3169" w:rsidRPr="009F6D88" w:rsidP="009F6D88">
            <w:pPr>
              <w:keepNext/>
              <w:keepLines/>
              <w:tabs>
                <w:tab w:val="left" w:pos="1148"/>
              </w:tabs>
              <w:spacing w:before="40" w:after="40" w:line="280" w:lineRule="exact"/>
              <w:rPr>
                <w:rFonts w:ascii="Tahoma" w:hAnsi="Tahoma" w:cs="Tahoma"/>
                <w:b/>
                <w:bCs/>
                <w:sz w:val="16"/>
                <w:szCs w:val="16"/>
                <w:rtl/>
              </w:rPr>
            </w:pPr>
            <w:r w:rsidRPr="009F6D88">
              <w:rPr>
                <w:rFonts w:ascii="Tahoma" w:hAnsi="Tahoma" w:cs="Tahoma" w:hint="eastAsia"/>
                <w:b/>
                <w:bCs/>
                <w:sz w:val="16"/>
                <w:szCs w:val="16"/>
                <w:rtl/>
              </w:rPr>
              <w:t>אי</w:t>
            </w:r>
            <w:r w:rsidRPr="009F6D88">
              <w:rPr>
                <w:rFonts w:ascii="Tahoma" w:hAnsi="Tahoma" w:cs="Tahoma" w:hint="cs"/>
                <w:b/>
                <w:bCs/>
                <w:sz w:val="16"/>
                <w:szCs w:val="16"/>
                <w:rtl/>
              </w:rPr>
              <w:t>-</w:t>
            </w:r>
            <w:r w:rsidRPr="009F6D88">
              <w:rPr>
                <w:rFonts w:ascii="Tahoma" w:hAnsi="Tahoma" w:cs="Tahoma" w:hint="eastAsia"/>
                <w:b/>
                <w:bCs/>
                <w:sz w:val="16"/>
                <w:szCs w:val="16"/>
                <w:rtl/>
              </w:rPr>
              <w:t>פינוי</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אשפה</w:t>
            </w:r>
          </w:p>
        </w:tc>
        <w:tc>
          <w:tcPr>
            <w:tcW w:w="0" w:type="auto"/>
            <w:tcBorders>
              <w:top w:val="single" w:sz="8" w:space="0" w:color="auto"/>
              <w:bottom w:val="single" w:sz="8" w:space="0" w:color="auto"/>
            </w:tcBorders>
            <w:shd w:val="clear" w:color="auto" w:fill="CCECFF"/>
            <w:vAlign w:val="bottom"/>
          </w:tcPr>
          <w:p w:rsidR="003D3169" w:rsidRPr="009F6D88" w:rsidP="009F6D88">
            <w:pPr>
              <w:keepNext/>
              <w:keepLines/>
              <w:tabs>
                <w:tab w:val="left" w:pos="1148"/>
              </w:tabs>
              <w:spacing w:before="40" w:after="40" w:line="280" w:lineRule="exact"/>
              <w:rPr>
                <w:rFonts w:ascii="Tahoma" w:hAnsi="Tahoma" w:cs="Tahoma"/>
                <w:b/>
                <w:bCs/>
                <w:sz w:val="16"/>
                <w:szCs w:val="16"/>
                <w:rtl/>
              </w:rPr>
            </w:pPr>
            <w:r w:rsidRPr="009F6D88">
              <w:rPr>
                <w:rFonts w:ascii="Tahoma" w:hAnsi="Tahoma" w:cs="Tahoma" w:hint="eastAsia"/>
                <w:b/>
                <w:bCs/>
                <w:sz w:val="16"/>
                <w:szCs w:val="16"/>
                <w:rtl/>
              </w:rPr>
              <w:t>לא</w:t>
            </w:r>
            <w:r w:rsidRPr="009F6D88">
              <w:rPr>
                <w:rFonts w:ascii="Tahoma" w:hAnsi="Tahoma" w:cs="Tahoma"/>
                <w:b/>
                <w:bCs/>
                <w:sz w:val="16"/>
                <w:szCs w:val="16"/>
                <w:rtl/>
              </w:rPr>
              <w:t xml:space="preserve"> </w:t>
            </w:r>
            <w:r w:rsidRPr="009F6D88">
              <w:rPr>
                <w:rFonts w:ascii="Tahoma" w:hAnsi="Tahoma" w:cs="Tahoma" w:hint="eastAsia"/>
                <w:b/>
                <w:bCs/>
                <w:sz w:val="16"/>
                <w:szCs w:val="16"/>
                <w:rtl/>
              </w:rPr>
              <w:t>פינו</w:t>
            </w:r>
            <w:r w:rsidR="009F6D88">
              <w:rPr>
                <w:rFonts w:ascii="Tahoma" w:hAnsi="Tahoma" w:cs="Tahoma" w:hint="cs"/>
                <w:b/>
                <w:bCs/>
                <w:sz w:val="16"/>
                <w:szCs w:val="16"/>
                <w:rtl/>
              </w:rPr>
              <w:t xml:space="preserve"> </w:t>
            </w:r>
            <w:r w:rsidR="009F6D88">
              <w:rPr>
                <w:rFonts w:ascii="Tahoma" w:hAnsi="Tahoma" w:cs="Tahoma"/>
                <w:b/>
                <w:bCs/>
                <w:sz w:val="16"/>
                <w:szCs w:val="16"/>
                <w:rtl/>
              </w:rPr>
              <w:br/>
            </w:r>
            <w:r w:rsidRPr="009F6D88">
              <w:rPr>
                <w:rFonts w:ascii="Tahoma" w:hAnsi="Tahoma" w:cs="Tahoma" w:hint="eastAsia"/>
                <w:b/>
                <w:bCs/>
                <w:sz w:val="16"/>
                <w:szCs w:val="16"/>
                <w:rtl/>
              </w:rPr>
              <w:t>פסולת</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גזם</w:t>
            </w:r>
          </w:p>
        </w:tc>
        <w:tc>
          <w:tcPr>
            <w:tcW w:w="0" w:type="auto"/>
            <w:tcBorders>
              <w:top w:val="single" w:sz="8" w:space="0" w:color="auto"/>
              <w:bottom w:val="single" w:sz="8" w:space="0" w:color="auto"/>
            </w:tcBorders>
            <w:shd w:val="clear" w:color="auto" w:fill="CCECFF"/>
            <w:vAlign w:val="bottom"/>
          </w:tcPr>
          <w:p w:rsidR="003D3169" w:rsidRPr="009F6D88" w:rsidP="009F6D88">
            <w:pPr>
              <w:keepNext/>
              <w:keepLines/>
              <w:tabs>
                <w:tab w:val="left" w:pos="1148"/>
              </w:tabs>
              <w:spacing w:before="40" w:after="40" w:line="280" w:lineRule="exact"/>
              <w:rPr>
                <w:rFonts w:ascii="Tahoma" w:hAnsi="Tahoma" w:cs="Tahoma"/>
                <w:b/>
                <w:bCs/>
                <w:sz w:val="16"/>
                <w:szCs w:val="16"/>
                <w:rtl/>
              </w:rPr>
            </w:pPr>
            <w:r w:rsidRPr="009F6D88">
              <w:rPr>
                <w:rFonts w:ascii="Tahoma" w:hAnsi="Tahoma" w:cs="Tahoma" w:hint="eastAsia"/>
                <w:b/>
                <w:bCs/>
                <w:sz w:val="16"/>
                <w:szCs w:val="16"/>
                <w:rtl/>
              </w:rPr>
              <w:t>אשפה</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מסביב</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למכולה</w:t>
            </w:r>
          </w:p>
        </w:tc>
        <w:tc>
          <w:tcPr>
            <w:tcW w:w="0" w:type="auto"/>
            <w:tcBorders>
              <w:top w:val="single" w:sz="8" w:space="0" w:color="auto"/>
              <w:bottom w:val="single" w:sz="8" w:space="0" w:color="auto"/>
            </w:tcBorders>
            <w:shd w:val="clear" w:color="auto" w:fill="CCECFF"/>
            <w:vAlign w:val="bottom"/>
          </w:tcPr>
          <w:p w:rsidR="003D3169" w:rsidRPr="009F6D88" w:rsidP="009F6D88">
            <w:pPr>
              <w:keepNext/>
              <w:keepLines/>
              <w:tabs>
                <w:tab w:val="left" w:pos="1148"/>
              </w:tabs>
              <w:spacing w:before="40" w:after="40" w:line="280" w:lineRule="exact"/>
              <w:rPr>
                <w:rFonts w:ascii="Tahoma" w:hAnsi="Tahoma" w:cs="Tahoma"/>
                <w:b/>
                <w:bCs/>
                <w:sz w:val="16"/>
                <w:szCs w:val="16"/>
                <w:rtl/>
              </w:rPr>
            </w:pPr>
            <w:r w:rsidRPr="009F6D88">
              <w:rPr>
                <w:rFonts w:ascii="Tahoma" w:hAnsi="Tahoma" w:cs="Tahoma" w:hint="eastAsia"/>
                <w:b/>
                <w:bCs/>
                <w:sz w:val="16"/>
                <w:szCs w:val="16"/>
                <w:rtl/>
              </w:rPr>
              <w:t>מכולה</w:t>
            </w:r>
            <w:r w:rsidRPr="009F6D88">
              <w:rPr>
                <w:rFonts w:ascii="Tahoma" w:hAnsi="Tahoma" w:cs="Tahoma"/>
                <w:b/>
                <w:bCs/>
                <w:sz w:val="16"/>
                <w:szCs w:val="16"/>
                <w:rtl/>
              </w:rPr>
              <w:t xml:space="preserve"> חסרה </w:t>
            </w:r>
            <w:r w:rsidR="009F6D88">
              <w:rPr>
                <w:rFonts w:ascii="Tahoma" w:hAnsi="Tahoma" w:cs="Tahoma" w:hint="cs"/>
                <w:b/>
                <w:bCs/>
                <w:sz w:val="16"/>
                <w:szCs w:val="16"/>
                <w:rtl/>
              </w:rPr>
              <w:br/>
            </w:r>
            <w:r w:rsidRPr="009F6D88">
              <w:rPr>
                <w:rFonts w:ascii="Tahoma" w:hAnsi="Tahoma" w:cs="Tahoma"/>
                <w:b/>
                <w:bCs/>
                <w:sz w:val="16"/>
                <w:szCs w:val="16"/>
                <w:rtl/>
              </w:rPr>
              <w:t xml:space="preserve">(כולל </w:t>
            </w:r>
            <w:r w:rsidRPr="009F6D88">
              <w:rPr>
                <w:rFonts w:ascii="Tahoma" w:hAnsi="Tahoma" w:cs="Tahoma" w:hint="eastAsia"/>
                <w:b/>
                <w:bCs/>
                <w:sz w:val="16"/>
                <w:szCs w:val="16"/>
                <w:rtl/>
              </w:rPr>
              <w:t>מכולה</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שלא</w:t>
            </w:r>
            <w:r w:rsidRPr="009F6D88">
              <w:rPr>
                <w:rFonts w:ascii="Tahoma" w:hAnsi="Tahoma" w:cs="Tahoma"/>
                <w:b/>
                <w:bCs/>
                <w:sz w:val="16"/>
                <w:szCs w:val="16"/>
                <w:rtl/>
              </w:rPr>
              <w:t xml:space="preserve"> </w:t>
            </w:r>
            <w:r w:rsidRPr="009F6D88">
              <w:rPr>
                <w:rFonts w:ascii="Tahoma" w:hAnsi="Tahoma" w:cs="Tahoma" w:hint="eastAsia"/>
                <w:b/>
                <w:bCs/>
                <w:sz w:val="16"/>
                <w:szCs w:val="16"/>
                <w:rtl/>
              </w:rPr>
              <w:t>הוחזרה</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למקומה</w:t>
            </w:r>
            <w:r w:rsidRPr="009F6D88">
              <w:rPr>
                <w:rFonts w:ascii="Tahoma" w:hAnsi="Tahoma" w:cs="Tahoma"/>
                <w:b/>
                <w:bCs/>
                <w:sz w:val="16"/>
                <w:szCs w:val="16"/>
                <w:rtl/>
              </w:rPr>
              <w:t>)</w:t>
            </w:r>
          </w:p>
        </w:tc>
      </w:tr>
      <w:tr w:rsidTr="009F6D88">
        <w:tblPrEx>
          <w:tblW w:w="6237" w:type="dxa"/>
          <w:tblCellMar>
            <w:left w:w="57" w:type="dxa"/>
            <w:right w:w="57" w:type="dxa"/>
          </w:tblCellMar>
          <w:tblLook w:val="04A0"/>
        </w:tblPrEx>
        <w:tc>
          <w:tcPr>
            <w:tcW w:w="0" w:type="auto"/>
            <w:tcBorders>
              <w:top w:val="single" w:sz="8" w:space="0" w:color="auto"/>
            </w:tcBorders>
            <w:shd w:val="clear" w:color="auto" w:fill="auto"/>
          </w:tcPr>
          <w:p w:rsidR="003D3169" w:rsidRPr="009F6D88" w:rsidP="009F6D88">
            <w:pPr>
              <w:keepNext/>
              <w:keepLines/>
              <w:tabs>
                <w:tab w:val="left" w:pos="1148"/>
              </w:tabs>
              <w:spacing w:before="40" w:after="40" w:line="280" w:lineRule="exact"/>
              <w:rPr>
                <w:rFonts w:ascii="Tahoma" w:hAnsi="Tahoma" w:cs="Tahoma"/>
                <w:sz w:val="16"/>
                <w:szCs w:val="16"/>
                <w:rtl/>
              </w:rPr>
            </w:pPr>
            <w:r w:rsidRPr="009F6D88">
              <w:rPr>
                <w:rFonts w:ascii="Tahoma" w:hAnsi="Tahoma" w:cs="Tahoma" w:hint="eastAsia"/>
                <w:sz w:val="16"/>
                <w:szCs w:val="16"/>
                <w:rtl/>
              </w:rPr>
              <w:t>מספר</w:t>
            </w:r>
            <w:r w:rsidRPr="009F6D88">
              <w:rPr>
                <w:rFonts w:ascii="Tahoma" w:hAnsi="Tahoma" w:cs="Tahoma"/>
                <w:sz w:val="16"/>
                <w:szCs w:val="16"/>
                <w:rtl/>
              </w:rPr>
              <w:t xml:space="preserve"> </w:t>
            </w:r>
            <w:r w:rsidRPr="009F6D88">
              <w:rPr>
                <w:rFonts w:ascii="Tahoma" w:hAnsi="Tahoma" w:cs="Tahoma" w:hint="eastAsia"/>
                <w:sz w:val="16"/>
                <w:szCs w:val="16"/>
                <w:rtl/>
              </w:rPr>
              <w:t>פניות</w:t>
            </w:r>
          </w:p>
        </w:tc>
        <w:tc>
          <w:tcPr>
            <w:tcW w:w="0" w:type="auto"/>
            <w:tcBorders>
              <w:top w:val="single" w:sz="8" w:space="0" w:color="auto"/>
            </w:tcBorders>
            <w:shd w:val="clear" w:color="auto" w:fill="auto"/>
          </w:tcPr>
          <w:p w:rsidR="003D3169" w:rsidRPr="009F6D88" w:rsidP="009F6D88">
            <w:pPr>
              <w:keepNext/>
              <w:keepLines/>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11,732</w:t>
            </w:r>
          </w:p>
        </w:tc>
        <w:tc>
          <w:tcPr>
            <w:tcW w:w="0" w:type="auto"/>
            <w:tcBorders>
              <w:top w:val="single" w:sz="8" w:space="0" w:color="auto"/>
            </w:tcBorders>
            <w:shd w:val="clear" w:color="auto" w:fill="auto"/>
          </w:tcPr>
          <w:p w:rsidR="003D3169" w:rsidRPr="009F6D88" w:rsidP="009F6D88">
            <w:pPr>
              <w:keepNext/>
              <w:keepLines/>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9,051</w:t>
            </w:r>
          </w:p>
        </w:tc>
        <w:tc>
          <w:tcPr>
            <w:tcW w:w="0" w:type="auto"/>
            <w:tcBorders>
              <w:top w:val="single" w:sz="8" w:space="0" w:color="auto"/>
            </w:tcBorders>
            <w:shd w:val="clear" w:color="auto" w:fill="auto"/>
          </w:tcPr>
          <w:p w:rsidR="003D3169" w:rsidRPr="009F6D88" w:rsidP="009F6D88">
            <w:pPr>
              <w:keepNext/>
              <w:keepLines/>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4,543</w:t>
            </w:r>
          </w:p>
        </w:tc>
        <w:tc>
          <w:tcPr>
            <w:tcW w:w="0" w:type="auto"/>
            <w:tcBorders>
              <w:top w:val="single" w:sz="8" w:space="0" w:color="auto"/>
            </w:tcBorders>
            <w:shd w:val="clear" w:color="auto" w:fill="auto"/>
          </w:tcPr>
          <w:p w:rsidR="003D3169" w:rsidRPr="009F6D88" w:rsidP="009F6D88">
            <w:pPr>
              <w:keepNext/>
              <w:keepLines/>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2,231</w:t>
            </w:r>
          </w:p>
        </w:tc>
        <w:tc>
          <w:tcPr>
            <w:tcW w:w="0" w:type="auto"/>
            <w:tcBorders>
              <w:top w:val="single" w:sz="8" w:space="0" w:color="auto"/>
            </w:tcBorders>
            <w:shd w:val="clear" w:color="auto" w:fill="auto"/>
          </w:tcPr>
          <w:p w:rsidR="003D3169" w:rsidRPr="009F6D88" w:rsidP="009F6D88">
            <w:pPr>
              <w:keepNext/>
              <w:keepLines/>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2,210</w:t>
            </w:r>
          </w:p>
        </w:tc>
      </w:tr>
      <w:tr w:rsidTr="009F6D88">
        <w:tblPrEx>
          <w:tblW w:w="6237" w:type="dxa"/>
          <w:tblCellMar>
            <w:left w:w="57" w:type="dxa"/>
            <w:right w:w="57" w:type="dxa"/>
          </w:tblCellMar>
          <w:tblLook w:val="04A0"/>
        </w:tblPrEx>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eastAsia"/>
                <w:sz w:val="16"/>
                <w:szCs w:val="16"/>
                <w:rtl/>
              </w:rPr>
              <w:t>מדד</w:t>
            </w:r>
            <w:r w:rsidRPr="009F6D88">
              <w:rPr>
                <w:rFonts w:ascii="Tahoma" w:hAnsi="Tahoma" w:cs="Tahoma"/>
                <w:sz w:val="16"/>
                <w:szCs w:val="16"/>
                <w:rtl/>
              </w:rPr>
              <w:t xml:space="preserve"> </w:t>
            </w:r>
            <w:r w:rsidRPr="009F6D88">
              <w:rPr>
                <w:rFonts w:ascii="Tahoma" w:hAnsi="Tahoma" w:cs="Tahoma" w:hint="eastAsia"/>
                <w:sz w:val="16"/>
                <w:szCs w:val="16"/>
                <w:rtl/>
              </w:rPr>
              <w:t>הזמן</w:t>
            </w:r>
            <w:r w:rsidRPr="009F6D88">
              <w:rPr>
                <w:rFonts w:ascii="Tahoma" w:hAnsi="Tahoma" w:cs="Tahoma"/>
                <w:sz w:val="16"/>
                <w:szCs w:val="16"/>
                <w:rtl/>
              </w:rPr>
              <w:t xml:space="preserve"> </w:t>
            </w:r>
            <w:r w:rsidRPr="009F6D88">
              <w:rPr>
                <w:rFonts w:ascii="Tahoma" w:hAnsi="Tahoma" w:cs="Tahoma" w:hint="cs"/>
                <w:sz w:val="16"/>
                <w:szCs w:val="16"/>
                <w:rtl/>
              </w:rPr>
              <w:t xml:space="preserve">התקני </w:t>
            </w:r>
            <w:r w:rsidR="009F6D88">
              <w:rPr>
                <w:rFonts w:ascii="Tahoma" w:hAnsi="Tahoma" w:cs="Tahoma"/>
                <w:sz w:val="16"/>
                <w:szCs w:val="16"/>
                <w:rtl/>
              </w:rPr>
              <w:br/>
            </w:r>
            <w:r w:rsidRPr="009F6D88">
              <w:rPr>
                <w:rFonts w:ascii="Tahoma" w:hAnsi="Tahoma" w:cs="Tahoma"/>
                <w:sz w:val="16"/>
                <w:szCs w:val="16"/>
                <w:rtl/>
              </w:rPr>
              <w:t xml:space="preserve">לטיפול </w:t>
            </w:r>
            <w:r w:rsidRPr="009F6D88">
              <w:rPr>
                <w:rFonts w:ascii="Tahoma" w:hAnsi="Tahoma" w:cs="Tahoma" w:hint="cs"/>
                <w:sz w:val="16"/>
                <w:szCs w:val="16"/>
                <w:rtl/>
              </w:rPr>
              <w:t>בפנייה</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cs"/>
                <w:sz w:val="16"/>
                <w:szCs w:val="16"/>
                <w:rtl/>
              </w:rPr>
              <w:t>14</w:t>
            </w:r>
            <w:r w:rsidRPr="009F6D88">
              <w:rPr>
                <w:rFonts w:ascii="Tahoma" w:hAnsi="Tahoma" w:cs="Tahoma"/>
                <w:sz w:val="16"/>
                <w:szCs w:val="16"/>
                <w:rtl/>
              </w:rPr>
              <w:t xml:space="preserve"> ימים</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cs"/>
                <w:sz w:val="16"/>
                <w:szCs w:val="16"/>
                <w:rtl/>
              </w:rPr>
              <w:t>3</w:t>
            </w:r>
            <w:r w:rsidRPr="009F6D88">
              <w:rPr>
                <w:rFonts w:ascii="Tahoma" w:hAnsi="Tahoma" w:cs="Tahoma"/>
                <w:sz w:val="16"/>
                <w:szCs w:val="16"/>
                <w:rtl/>
              </w:rPr>
              <w:t xml:space="preserve"> ימים</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cs"/>
                <w:sz w:val="16"/>
                <w:szCs w:val="16"/>
                <w:rtl/>
              </w:rPr>
              <w:t>8</w:t>
            </w:r>
            <w:r w:rsidRPr="009F6D88">
              <w:rPr>
                <w:rFonts w:ascii="Tahoma" w:hAnsi="Tahoma" w:cs="Tahoma"/>
                <w:sz w:val="16"/>
                <w:szCs w:val="16"/>
                <w:rtl/>
              </w:rPr>
              <w:t xml:space="preserve"> ימים</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cs"/>
                <w:sz w:val="16"/>
                <w:szCs w:val="16"/>
                <w:rtl/>
              </w:rPr>
              <w:t>3</w:t>
            </w:r>
            <w:r w:rsidRPr="009F6D88">
              <w:rPr>
                <w:rFonts w:ascii="Tahoma" w:hAnsi="Tahoma" w:cs="Tahoma"/>
                <w:sz w:val="16"/>
                <w:szCs w:val="16"/>
                <w:rtl/>
              </w:rPr>
              <w:t xml:space="preserve"> ימים</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cs"/>
                <w:sz w:val="16"/>
                <w:szCs w:val="16"/>
                <w:rtl/>
              </w:rPr>
              <w:t>30</w:t>
            </w:r>
            <w:r w:rsidRPr="009F6D88">
              <w:rPr>
                <w:rFonts w:ascii="Tahoma" w:hAnsi="Tahoma" w:cs="Tahoma"/>
                <w:sz w:val="16"/>
                <w:szCs w:val="16"/>
                <w:rtl/>
              </w:rPr>
              <w:t xml:space="preserve"> ימים</w:t>
            </w:r>
          </w:p>
        </w:tc>
      </w:tr>
      <w:tr w:rsidTr="009F6D88">
        <w:tblPrEx>
          <w:tblW w:w="6237" w:type="dxa"/>
          <w:tblCellMar>
            <w:left w:w="57" w:type="dxa"/>
            <w:right w:w="57" w:type="dxa"/>
          </w:tblCellMar>
          <w:tblLook w:val="04A0"/>
        </w:tblPrEx>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eastAsia"/>
                <w:sz w:val="16"/>
                <w:szCs w:val="16"/>
                <w:rtl/>
              </w:rPr>
              <w:t>שיעור</w:t>
            </w:r>
            <w:r w:rsidRPr="009F6D88">
              <w:rPr>
                <w:rFonts w:ascii="Tahoma" w:hAnsi="Tahoma" w:cs="Tahoma"/>
                <w:sz w:val="16"/>
                <w:szCs w:val="16"/>
                <w:rtl/>
              </w:rPr>
              <w:t xml:space="preserve"> הפניות שלא טופלו </w:t>
            </w:r>
            <w:r w:rsidR="009F6D88">
              <w:rPr>
                <w:rFonts w:ascii="Tahoma" w:hAnsi="Tahoma" w:cs="Tahoma" w:hint="cs"/>
                <w:sz w:val="16"/>
                <w:szCs w:val="16"/>
                <w:rtl/>
              </w:rPr>
              <w:br/>
            </w:r>
            <w:r w:rsidRPr="009F6D88">
              <w:rPr>
                <w:rFonts w:ascii="Tahoma" w:hAnsi="Tahoma" w:cs="Tahoma"/>
                <w:sz w:val="16"/>
                <w:szCs w:val="16"/>
                <w:rtl/>
              </w:rPr>
              <w:t>בזמן התקן (אחוזים)</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4.9%</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17.1%</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2.2%</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12.5%</w:t>
            </w:r>
          </w:p>
        </w:tc>
        <w:tc>
          <w:tcPr>
            <w:tcW w:w="0" w:type="auto"/>
            <w:shd w:val="clear" w:color="auto" w:fill="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11.4%</w:t>
            </w:r>
          </w:p>
        </w:tc>
      </w:tr>
    </w:tbl>
    <w:p w:rsidR="003D3169" w:rsidRPr="00983EFD" w:rsidP="009F6D88">
      <w:pPr>
        <w:spacing w:before="180" w:after="240" w:line="240" w:lineRule="exact"/>
        <w:ind w:right="2268"/>
        <w:jc w:val="both"/>
        <w:rPr>
          <w:rFonts w:ascii="Tahoma" w:hAnsi="Tahoma" w:cs="Tahoma"/>
          <w:sz w:val="18"/>
          <w:szCs w:val="18"/>
          <w:rtl/>
        </w:rPr>
      </w:pPr>
      <w:r w:rsidRPr="00983EFD">
        <w:rPr>
          <w:rFonts w:ascii="Tahoma" w:hAnsi="Tahoma" w:cs="Tahoma" w:hint="cs"/>
          <w:sz w:val="18"/>
          <w:szCs w:val="18"/>
          <w:rtl/>
        </w:rPr>
        <w:t>מלוח 1 עולה כי שיעור ניכר מהפניות בנושא פינוי אשפה טופל במסגרת טווח זמן התקן שקבעה העירייה.</w:t>
      </w:r>
    </w:p>
    <w:p w:rsidR="003D3169" w:rsidRPr="00983EFD" w:rsidP="00A72A6C">
      <w:pPr>
        <w:pStyle w:val="RESHET"/>
        <w:rPr>
          <w:rtl/>
        </w:rPr>
      </w:pPr>
      <w:r w:rsidRPr="00983EFD">
        <w:rPr>
          <w:rFonts w:hint="eastAsia"/>
          <w:sz w:val="18"/>
          <w:rtl/>
        </w:rPr>
        <w:t>נתונים</w:t>
      </w:r>
      <w:r w:rsidRPr="00983EFD">
        <w:rPr>
          <w:sz w:val="18"/>
          <w:rtl/>
        </w:rPr>
        <w:t xml:space="preserve"> אלו מ</w:t>
      </w:r>
      <w:r w:rsidRPr="00983EFD">
        <w:rPr>
          <w:rFonts w:hint="cs"/>
          <w:sz w:val="18"/>
          <w:rtl/>
        </w:rPr>
        <w:t>עידים</w:t>
      </w:r>
      <w:r w:rsidRPr="00983EFD">
        <w:rPr>
          <w:sz w:val="18"/>
          <w:rtl/>
        </w:rPr>
        <w:t xml:space="preserve"> </w:t>
      </w:r>
      <w:r w:rsidRPr="00983EFD">
        <w:rPr>
          <w:rFonts w:hint="eastAsia"/>
          <w:sz w:val="18"/>
          <w:rtl/>
        </w:rPr>
        <w:t>לכאורה</w:t>
      </w:r>
      <w:r w:rsidRPr="00983EFD">
        <w:rPr>
          <w:sz w:val="18"/>
          <w:rtl/>
        </w:rPr>
        <w:t xml:space="preserve"> </w:t>
      </w:r>
      <w:r w:rsidRPr="00983EFD">
        <w:rPr>
          <w:rFonts w:hint="eastAsia"/>
          <w:sz w:val="18"/>
          <w:rtl/>
        </w:rPr>
        <w:t>על</w:t>
      </w:r>
      <w:r w:rsidRPr="00983EFD">
        <w:rPr>
          <w:sz w:val="18"/>
          <w:rtl/>
        </w:rPr>
        <w:t xml:space="preserve"> שיפור ב</w:t>
      </w:r>
      <w:r w:rsidRPr="00983EFD">
        <w:rPr>
          <w:rFonts w:hint="cs"/>
          <w:sz w:val="18"/>
          <w:rtl/>
        </w:rPr>
        <w:t>השוואה</w:t>
      </w:r>
      <w:r w:rsidRPr="00983EFD">
        <w:rPr>
          <w:sz w:val="18"/>
          <w:rtl/>
        </w:rPr>
        <w:t xml:space="preserve"> למצב שתואר </w:t>
      </w:r>
      <w:r w:rsidRPr="00983EFD">
        <w:rPr>
          <w:rFonts w:hint="eastAsia"/>
          <w:sz w:val="18"/>
          <w:rtl/>
        </w:rPr>
        <w:t>בדוח</w:t>
      </w:r>
      <w:r w:rsidRPr="00983EFD">
        <w:rPr>
          <w:sz w:val="18"/>
          <w:rtl/>
        </w:rPr>
        <w:t xml:space="preserve"> הביקורת הקודם, </w:t>
      </w:r>
      <w:r w:rsidRPr="00983EFD">
        <w:rPr>
          <w:rFonts w:hint="cs"/>
          <w:sz w:val="18"/>
          <w:rtl/>
        </w:rPr>
        <w:t xml:space="preserve">עובדה </w:t>
      </w:r>
      <w:r w:rsidRPr="00983EFD">
        <w:rPr>
          <w:sz w:val="18"/>
          <w:rtl/>
        </w:rPr>
        <w:t>חיובי</w:t>
      </w:r>
      <w:r w:rsidRPr="00983EFD">
        <w:rPr>
          <w:rFonts w:hint="cs"/>
          <w:sz w:val="18"/>
          <w:rtl/>
        </w:rPr>
        <w:t>ת</w:t>
      </w:r>
      <w:r w:rsidRPr="00983EFD">
        <w:rPr>
          <w:sz w:val="18"/>
          <w:rtl/>
        </w:rPr>
        <w:t xml:space="preserve"> כשלעצמ</w:t>
      </w:r>
      <w:r w:rsidRPr="00983EFD">
        <w:rPr>
          <w:rFonts w:hint="cs"/>
          <w:sz w:val="18"/>
          <w:rtl/>
        </w:rPr>
        <w:t xml:space="preserve">ה. ואולם </w:t>
      </w:r>
      <w:r w:rsidRPr="00983EFD">
        <w:rPr>
          <w:sz w:val="18"/>
          <w:rtl/>
        </w:rPr>
        <w:t xml:space="preserve">יש לציין כי זמני התקן שקבעה העירייה </w:t>
      </w:r>
      <w:r w:rsidRPr="00983EFD">
        <w:rPr>
          <w:rFonts w:hint="cs"/>
          <w:sz w:val="18"/>
          <w:rtl/>
        </w:rPr>
        <w:t xml:space="preserve">באמנת השירות </w:t>
      </w:r>
      <w:r w:rsidRPr="00983EFD">
        <w:rPr>
          <w:sz w:val="18"/>
          <w:rtl/>
        </w:rPr>
        <w:t>ממושכים למדי</w:t>
      </w:r>
      <w:r w:rsidRPr="00983EFD">
        <w:rPr>
          <w:rFonts w:hint="cs"/>
          <w:sz w:val="18"/>
          <w:rtl/>
        </w:rPr>
        <w:t xml:space="preserve"> ואינם עולים בקנה אחד עם תדירות הפעילות השוטפת שנקבעה אף היא באמנת השירות.</w:t>
      </w:r>
      <w:r w:rsidRPr="00983EFD">
        <w:rPr>
          <w:sz w:val="18"/>
          <w:rtl/>
        </w:rPr>
        <w:t xml:space="preserve"> כך למשל קבעה העירייה</w:t>
      </w:r>
      <w:r w:rsidRPr="00983EFD">
        <w:rPr>
          <w:rFonts w:hint="cs"/>
          <w:sz w:val="18"/>
          <w:rtl/>
        </w:rPr>
        <w:t xml:space="preserve"> (</w:t>
      </w:r>
      <w:r w:rsidRPr="00983EFD">
        <w:rPr>
          <w:sz w:val="18"/>
          <w:rtl/>
        </w:rPr>
        <w:t>כמוצג בלוח 1 לעיל</w:t>
      </w:r>
      <w:r w:rsidRPr="00983EFD">
        <w:rPr>
          <w:rFonts w:hint="cs"/>
          <w:sz w:val="18"/>
          <w:rtl/>
        </w:rPr>
        <w:t>)</w:t>
      </w:r>
      <w:r w:rsidRPr="00983EFD">
        <w:rPr>
          <w:sz w:val="18"/>
          <w:rtl/>
        </w:rPr>
        <w:t xml:space="preserve">, כי טיאוט מרחב ציבורי </w:t>
      </w:r>
      <w:r w:rsidRPr="00983EFD">
        <w:rPr>
          <w:rFonts w:hint="cs"/>
          <w:sz w:val="18"/>
          <w:rtl/>
        </w:rPr>
        <w:t>ב</w:t>
      </w:r>
      <w:r w:rsidRPr="00983EFD">
        <w:rPr>
          <w:sz w:val="18"/>
          <w:rtl/>
        </w:rPr>
        <w:t>תוך 14 יום ממועד קבלת הפנ</w:t>
      </w:r>
      <w:r w:rsidRPr="00983EFD">
        <w:rPr>
          <w:rFonts w:hint="cs"/>
          <w:sz w:val="18"/>
          <w:rtl/>
        </w:rPr>
        <w:t>י</w:t>
      </w:r>
      <w:r w:rsidRPr="00983EFD">
        <w:rPr>
          <w:sz w:val="18"/>
          <w:rtl/>
        </w:rPr>
        <w:t xml:space="preserve">יה עומד בתקן. </w:t>
      </w:r>
      <w:r w:rsidRPr="00983EFD">
        <w:rPr>
          <w:rFonts w:hint="cs"/>
          <w:sz w:val="18"/>
          <w:rtl/>
        </w:rPr>
        <w:t>ואולם, על פי אמנת השירות, טיאוט הרחובות בשכונות העיר אמור להיעשות פעמיים עד שלוש פעמים בשבוע, בשטחים ציבוריים הומי אדם - מדי יום ובחלק מהאתרים אף פעמיים-שלוש פעמים ביום. כלומר, במהלך 14 הימים שנקבעו ממועד קבלת הפנייה אמורה העירייה ממילא לטאט את הרחובות ארבע פעמים לפחות. המשמעות היא שזמני התקן שקבעה העירייה באמנת השירות הם כה ארוכים עד כי עולה חשש שהם נקבעו רק כדי להבטיח עמידה בזמני התקן ולא על מנת לקבוע לוח זמנים ריאלי לטיפול בפנייה.</w:t>
      </w:r>
      <w:r w:rsidRPr="00982E35" w:rsidR="00982E35">
        <w:rPr>
          <w:noProof/>
          <w:szCs w:val="17"/>
          <w:rtl/>
        </w:rPr>
        <w:t xml:space="preserve"> </w:t>
      </w:r>
      <w:r w:rsidRPr="0012789B" w:rsidR="00982E35">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76211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8425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על</w:t>
                            </w:r>
                            <w:r w:rsidRPr="00A72A6C">
                              <w:rPr>
                                <w:rFonts w:cs="Tahoma"/>
                                <w:color w:val="0B5294"/>
                                <w:spacing w:val="-4"/>
                                <w:sz w:val="24"/>
                                <w:szCs w:val="24"/>
                                <w:rtl/>
                              </w:rPr>
                              <w:t xml:space="preserve"> </w:t>
                            </w:r>
                            <w:r w:rsidRPr="00A72A6C">
                              <w:rPr>
                                <w:rFonts w:cs="Tahoma" w:hint="eastAsia"/>
                                <w:color w:val="0B5294"/>
                                <w:spacing w:val="-4"/>
                                <w:sz w:val="24"/>
                                <w:szCs w:val="24"/>
                                <w:rtl/>
                              </w:rPr>
                              <w:t>פי</w:t>
                            </w:r>
                            <w:r w:rsidRPr="00A72A6C">
                              <w:rPr>
                                <w:rFonts w:cs="Tahoma"/>
                                <w:color w:val="0B5294"/>
                                <w:spacing w:val="-4"/>
                                <w:sz w:val="24"/>
                                <w:szCs w:val="24"/>
                                <w:rtl/>
                              </w:rPr>
                              <w:t xml:space="preserve"> </w:t>
                            </w:r>
                            <w:r w:rsidRPr="00A72A6C">
                              <w:rPr>
                                <w:rFonts w:cs="Tahoma" w:hint="eastAsia"/>
                                <w:color w:val="0B5294"/>
                                <w:spacing w:val="-4"/>
                                <w:sz w:val="24"/>
                                <w:szCs w:val="24"/>
                                <w:rtl/>
                              </w:rPr>
                              <w:t>אמנת</w:t>
                            </w:r>
                            <w:r w:rsidRPr="00A72A6C">
                              <w:rPr>
                                <w:rFonts w:cs="Tahoma"/>
                                <w:color w:val="0B5294"/>
                                <w:spacing w:val="-4"/>
                                <w:sz w:val="24"/>
                                <w:szCs w:val="24"/>
                                <w:rtl/>
                              </w:rPr>
                              <w:t xml:space="preserve"> </w:t>
                            </w:r>
                            <w:r w:rsidRPr="00A72A6C">
                              <w:rPr>
                                <w:rFonts w:cs="Tahoma" w:hint="eastAsia"/>
                                <w:color w:val="0B5294"/>
                                <w:spacing w:val="-4"/>
                                <w:sz w:val="24"/>
                                <w:szCs w:val="24"/>
                                <w:rtl/>
                              </w:rPr>
                              <w:t>השירות</w:t>
                            </w:r>
                            <w:r w:rsidRPr="00A72A6C">
                              <w:rPr>
                                <w:rFonts w:cs="Tahoma"/>
                                <w:color w:val="0B5294"/>
                                <w:spacing w:val="-4"/>
                                <w:sz w:val="24"/>
                                <w:szCs w:val="24"/>
                                <w:rtl/>
                              </w:rPr>
                              <w:t xml:space="preserve">, </w:t>
                            </w:r>
                            <w:r w:rsidRPr="00A72A6C">
                              <w:rPr>
                                <w:rFonts w:cs="Tahoma" w:hint="eastAsia"/>
                                <w:color w:val="0B5294"/>
                                <w:spacing w:val="-4"/>
                                <w:sz w:val="24"/>
                                <w:szCs w:val="24"/>
                                <w:rtl/>
                              </w:rPr>
                              <w:t>טיאוט</w:t>
                            </w:r>
                            <w:r w:rsidRPr="00A72A6C">
                              <w:rPr>
                                <w:rFonts w:cs="Tahoma"/>
                                <w:color w:val="0B5294"/>
                                <w:spacing w:val="-4"/>
                                <w:sz w:val="24"/>
                                <w:szCs w:val="24"/>
                                <w:rtl/>
                              </w:rPr>
                              <w:t xml:space="preserve"> </w:t>
                            </w:r>
                            <w:r w:rsidRPr="00A72A6C">
                              <w:rPr>
                                <w:rFonts w:cs="Tahoma" w:hint="eastAsia"/>
                                <w:color w:val="0B5294"/>
                                <w:spacing w:val="-4"/>
                                <w:sz w:val="24"/>
                                <w:szCs w:val="24"/>
                                <w:rtl/>
                              </w:rPr>
                              <w:t>המרחב</w:t>
                            </w:r>
                            <w:r w:rsidRPr="00A72A6C">
                              <w:rPr>
                                <w:rFonts w:cs="Tahoma"/>
                                <w:color w:val="0B5294"/>
                                <w:spacing w:val="-4"/>
                                <w:sz w:val="24"/>
                                <w:szCs w:val="24"/>
                                <w:rtl/>
                              </w:rPr>
                              <w:t xml:space="preserve"> </w:t>
                            </w:r>
                            <w:r w:rsidRPr="00A72A6C">
                              <w:rPr>
                                <w:rFonts w:cs="Tahoma" w:hint="eastAsia"/>
                                <w:color w:val="0B5294"/>
                                <w:spacing w:val="-4"/>
                                <w:sz w:val="24"/>
                                <w:szCs w:val="24"/>
                                <w:rtl/>
                              </w:rPr>
                              <w:t>מתבצע</w:t>
                            </w:r>
                            <w:r w:rsidRPr="00A72A6C">
                              <w:rPr>
                                <w:rFonts w:cs="Tahoma"/>
                                <w:color w:val="0B5294"/>
                                <w:spacing w:val="-4"/>
                                <w:sz w:val="24"/>
                                <w:szCs w:val="24"/>
                                <w:rtl/>
                              </w:rPr>
                              <w:t xml:space="preserve"> </w:t>
                            </w:r>
                            <w:r w:rsidRPr="00A72A6C">
                              <w:rPr>
                                <w:rFonts w:cs="Tahoma" w:hint="eastAsia"/>
                                <w:color w:val="0B5294"/>
                                <w:spacing w:val="-4"/>
                                <w:sz w:val="24"/>
                                <w:szCs w:val="24"/>
                                <w:rtl/>
                              </w:rPr>
                              <w:t>בתוך</w:t>
                            </w:r>
                            <w:r w:rsidRPr="00A72A6C">
                              <w:rPr>
                                <w:rFonts w:cs="Tahoma"/>
                                <w:color w:val="0B5294"/>
                                <w:spacing w:val="-4"/>
                                <w:sz w:val="24"/>
                                <w:szCs w:val="24"/>
                                <w:rtl/>
                              </w:rPr>
                              <w:t xml:space="preserve"> 14 </w:t>
                            </w:r>
                            <w:r w:rsidRPr="00A72A6C">
                              <w:rPr>
                                <w:rFonts w:cs="Tahoma" w:hint="eastAsia"/>
                                <w:color w:val="0B5294"/>
                                <w:spacing w:val="-4"/>
                                <w:sz w:val="24"/>
                                <w:szCs w:val="24"/>
                                <w:rtl/>
                              </w:rPr>
                              <w:t>יום</w:t>
                            </w:r>
                            <w:r w:rsidRPr="00A72A6C">
                              <w:rPr>
                                <w:rFonts w:cs="Tahoma"/>
                                <w:color w:val="0B5294"/>
                                <w:spacing w:val="-4"/>
                                <w:sz w:val="24"/>
                                <w:szCs w:val="24"/>
                                <w:rtl/>
                              </w:rPr>
                              <w:t xml:space="preserve"> </w:t>
                            </w:r>
                            <w:r w:rsidRPr="00A72A6C">
                              <w:rPr>
                                <w:rFonts w:cs="Tahoma" w:hint="eastAsia"/>
                                <w:color w:val="0B5294"/>
                                <w:spacing w:val="-4"/>
                                <w:sz w:val="24"/>
                                <w:szCs w:val="24"/>
                                <w:rtl/>
                              </w:rPr>
                              <w:t>ממועד</w:t>
                            </w:r>
                            <w:r w:rsidRPr="00A72A6C">
                              <w:rPr>
                                <w:rFonts w:cs="Tahoma"/>
                                <w:color w:val="0B5294"/>
                                <w:spacing w:val="-4"/>
                                <w:sz w:val="24"/>
                                <w:szCs w:val="24"/>
                                <w:rtl/>
                              </w:rPr>
                              <w:t xml:space="preserve"> </w:t>
                            </w:r>
                            <w:r w:rsidRPr="00A72A6C">
                              <w:rPr>
                                <w:rFonts w:cs="Tahoma" w:hint="eastAsia"/>
                                <w:color w:val="0B5294"/>
                                <w:spacing w:val="-4"/>
                                <w:sz w:val="24"/>
                                <w:szCs w:val="24"/>
                                <w:rtl/>
                              </w:rPr>
                              <w:t>קבלת</w:t>
                            </w:r>
                            <w:r w:rsidRPr="00A72A6C">
                              <w:rPr>
                                <w:rFonts w:cs="Tahoma"/>
                                <w:color w:val="0B5294"/>
                                <w:spacing w:val="-4"/>
                                <w:sz w:val="24"/>
                                <w:szCs w:val="24"/>
                                <w:rtl/>
                              </w:rPr>
                              <w:t xml:space="preserve"> </w:t>
                            </w:r>
                            <w:r w:rsidRPr="00A72A6C">
                              <w:rPr>
                                <w:rFonts w:cs="Tahoma" w:hint="eastAsia"/>
                                <w:color w:val="0B5294"/>
                                <w:spacing w:val="-4"/>
                                <w:sz w:val="24"/>
                                <w:szCs w:val="24"/>
                                <w:rtl/>
                              </w:rPr>
                              <w:t>הפנייה</w:t>
                            </w:r>
                            <w:r w:rsidRPr="00A72A6C">
                              <w:rPr>
                                <w:rFonts w:cs="Tahoma"/>
                                <w:color w:val="0B5294"/>
                                <w:spacing w:val="-4"/>
                                <w:sz w:val="24"/>
                                <w:szCs w:val="24"/>
                                <w:rtl/>
                              </w:rPr>
                              <w:t xml:space="preserve">. </w:t>
                            </w:r>
                            <w:r w:rsidRPr="00A72A6C">
                              <w:rPr>
                                <w:rFonts w:cs="Tahoma" w:hint="eastAsia"/>
                                <w:color w:val="0B5294"/>
                                <w:spacing w:val="-4"/>
                                <w:sz w:val="24"/>
                                <w:szCs w:val="24"/>
                                <w:rtl/>
                              </w:rPr>
                              <w:t>ואולם</w:t>
                            </w:r>
                            <w:r w:rsidRPr="00A72A6C">
                              <w:rPr>
                                <w:rFonts w:cs="Tahoma"/>
                                <w:color w:val="0B5294"/>
                                <w:spacing w:val="-4"/>
                                <w:sz w:val="24"/>
                                <w:szCs w:val="24"/>
                                <w:rtl/>
                              </w:rPr>
                              <w:t xml:space="preserve"> </w:t>
                            </w:r>
                            <w:r w:rsidRPr="00A72A6C">
                              <w:rPr>
                                <w:rFonts w:cs="Tahoma" w:hint="eastAsia"/>
                                <w:color w:val="0B5294"/>
                                <w:spacing w:val="-4"/>
                                <w:sz w:val="24"/>
                                <w:szCs w:val="24"/>
                                <w:rtl/>
                              </w:rPr>
                              <w:t>טיאוט</w:t>
                            </w:r>
                            <w:r w:rsidRPr="00A72A6C">
                              <w:rPr>
                                <w:rFonts w:cs="Tahoma"/>
                                <w:color w:val="0B5294"/>
                                <w:spacing w:val="-4"/>
                                <w:sz w:val="24"/>
                                <w:szCs w:val="24"/>
                                <w:rtl/>
                              </w:rPr>
                              <w:t xml:space="preserve"> </w:t>
                            </w:r>
                            <w:r w:rsidRPr="00A72A6C">
                              <w:rPr>
                                <w:rFonts w:cs="Tahoma" w:hint="eastAsia"/>
                                <w:color w:val="0B5294"/>
                                <w:spacing w:val="-4"/>
                                <w:sz w:val="24"/>
                                <w:szCs w:val="24"/>
                                <w:rtl/>
                              </w:rPr>
                              <w:t>הרחובות</w:t>
                            </w:r>
                            <w:r w:rsidRPr="00A72A6C">
                              <w:rPr>
                                <w:rFonts w:cs="Tahoma"/>
                                <w:color w:val="0B5294"/>
                                <w:spacing w:val="-4"/>
                                <w:sz w:val="24"/>
                                <w:szCs w:val="24"/>
                                <w:rtl/>
                              </w:rPr>
                              <w:t xml:space="preserve"> </w:t>
                            </w:r>
                            <w:r w:rsidRPr="00A72A6C">
                              <w:rPr>
                                <w:rFonts w:cs="Tahoma" w:hint="eastAsia"/>
                                <w:color w:val="0B5294"/>
                                <w:spacing w:val="-4"/>
                                <w:sz w:val="24"/>
                                <w:szCs w:val="24"/>
                                <w:rtl/>
                              </w:rPr>
                              <w:t>אמור</w:t>
                            </w:r>
                            <w:r w:rsidRPr="00A72A6C">
                              <w:rPr>
                                <w:rFonts w:cs="Tahoma"/>
                                <w:color w:val="0B5294"/>
                                <w:spacing w:val="-4"/>
                                <w:sz w:val="24"/>
                                <w:szCs w:val="24"/>
                                <w:rtl/>
                              </w:rPr>
                              <w:t xml:space="preserve"> </w:t>
                            </w:r>
                            <w:r w:rsidRPr="00A72A6C">
                              <w:rPr>
                                <w:rFonts w:cs="Tahoma" w:hint="eastAsia"/>
                                <w:color w:val="0B5294"/>
                                <w:spacing w:val="-4"/>
                                <w:sz w:val="24"/>
                                <w:szCs w:val="24"/>
                                <w:rtl/>
                              </w:rPr>
                              <w:t>ממילא</w:t>
                            </w:r>
                            <w:r w:rsidRPr="00A72A6C">
                              <w:rPr>
                                <w:rFonts w:cs="Tahoma"/>
                                <w:color w:val="0B5294"/>
                                <w:spacing w:val="-4"/>
                                <w:sz w:val="24"/>
                                <w:szCs w:val="24"/>
                                <w:rtl/>
                              </w:rPr>
                              <w:t xml:space="preserve"> </w:t>
                            </w:r>
                            <w:r w:rsidRPr="00A72A6C">
                              <w:rPr>
                                <w:rFonts w:cs="Tahoma" w:hint="eastAsia"/>
                                <w:color w:val="0B5294"/>
                                <w:spacing w:val="-4"/>
                                <w:sz w:val="24"/>
                                <w:szCs w:val="24"/>
                                <w:rtl/>
                              </w:rPr>
                              <w:t>להיעשות</w:t>
                            </w:r>
                            <w:r w:rsidRPr="00A72A6C">
                              <w:rPr>
                                <w:rFonts w:cs="Tahoma"/>
                                <w:color w:val="0B5294"/>
                                <w:spacing w:val="-4"/>
                                <w:sz w:val="24"/>
                                <w:szCs w:val="24"/>
                                <w:rtl/>
                              </w:rPr>
                              <w:t xml:space="preserve"> </w:t>
                            </w:r>
                            <w:r w:rsidRPr="00A72A6C">
                              <w:rPr>
                                <w:rFonts w:cs="Tahoma" w:hint="eastAsia"/>
                                <w:color w:val="0B5294"/>
                                <w:spacing w:val="-4"/>
                                <w:sz w:val="24"/>
                                <w:szCs w:val="24"/>
                                <w:rtl/>
                              </w:rPr>
                              <w:t>פעמיים</w:t>
                            </w:r>
                            <w:r w:rsidRPr="00A72A6C">
                              <w:rPr>
                                <w:rFonts w:cs="Tahoma"/>
                                <w:color w:val="0B5294"/>
                                <w:spacing w:val="-4"/>
                                <w:sz w:val="24"/>
                                <w:szCs w:val="24"/>
                                <w:rtl/>
                              </w:rPr>
                              <w:t xml:space="preserve"> </w:t>
                            </w:r>
                            <w:r w:rsidRPr="00A72A6C">
                              <w:rPr>
                                <w:rFonts w:cs="Tahoma" w:hint="eastAsia"/>
                                <w:color w:val="0B5294"/>
                                <w:spacing w:val="-4"/>
                                <w:sz w:val="24"/>
                                <w:szCs w:val="24"/>
                                <w:rtl/>
                              </w:rPr>
                              <w:t>עד</w:t>
                            </w:r>
                            <w:r w:rsidRPr="00A72A6C">
                              <w:rPr>
                                <w:rFonts w:cs="Tahoma"/>
                                <w:color w:val="0B5294"/>
                                <w:spacing w:val="-4"/>
                                <w:sz w:val="24"/>
                                <w:szCs w:val="24"/>
                                <w:rtl/>
                              </w:rPr>
                              <w:t xml:space="preserve"> </w:t>
                            </w:r>
                            <w:r w:rsidRPr="00A72A6C">
                              <w:rPr>
                                <w:rFonts w:cs="Tahoma" w:hint="eastAsia"/>
                                <w:color w:val="0B5294"/>
                                <w:spacing w:val="-4"/>
                                <w:sz w:val="24"/>
                                <w:szCs w:val="24"/>
                                <w:rtl/>
                              </w:rPr>
                              <w:t>שלוש</w:t>
                            </w:r>
                            <w:r w:rsidRPr="00A72A6C">
                              <w:rPr>
                                <w:rFonts w:cs="Tahoma"/>
                                <w:color w:val="0B5294"/>
                                <w:spacing w:val="-4"/>
                                <w:sz w:val="24"/>
                                <w:szCs w:val="24"/>
                                <w:rtl/>
                              </w:rPr>
                              <w:t xml:space="preserve"> </w:t>
                            </w:r>
                            <w:r w:rsidRPr="00A72A6C">
                              <w:rPr>
                                <w:rFonts w:cs="Tahoma" w:hint="eastAsia"/>
                                <w:color w:val="0B5294"/>
                                <w:spacing w:val="-4"/>
                                <w:sz w:val="24"/>
                                <w:szCs w:val="24"/>
                                <w:rtl/>
                              </w:rPr>
                              <w:t>פעמים</w:t>
                            </w:r>
                            <w:r w:rsidRPr="00A72A6C">
                              <w:rPr>
                                <w:rFonts w:cs="Tahoma"/>
                                <w:color w:val="0B5294"/>
                                <w:spacing w:val="-4"/>
                                <w:sz w:val="24"/>
                                <w:szCs w:val="24"/>
                                <w:rtl/>
                              </w:rPr>
                              <w:t xml:space="preserve"> </w:t>
                            </w:r>
                            <w:r w:rsidRPr="00A72A6C">
                              <w:rPr>
                                <w:rFonts w:cs="Tahoma" w:hint="eastAsia"/>
                                <w:color w:val="0B5294"/>
                                <w:spacing w:val="-4"/>
                                <w:sz w:val="24"/>
                                <w:szCs w:val="24"/>
                                <w:rtl/>
                              </w:rPr>
                              <w:t>בשבוע</w:t>
                            </w:r>
                            <w:r w:rsidRPr="00A72A6C">
                              <w:rPr>
                                <w:rFonts w:cs="Tahoma"/>
                                <w:color w:val="0B5294"/>
                                <w:spacing w:val="-4"/>
                                <w:sz w:val="24"/>
                                <w:szCs w:val="24"/>
                                <w:rtl/>
                              </w:rPr>
                              <w:t xml:space="preserve">, </w:t>
                            </w:r>
                            <w:r w:rsidRPr="00A72A6C">
                              <w:rPr>
                                <w:rFonts w:cs="Tahoma" w:hint="eastAsia"/>
                                <w:color w:val="0B5294"/>
                                <w:spacing w:val="-4"/>
                                <w:sz w:val="24"/>
                                <w:szCs w:val="24"/>
                                <w:rtl/>
                              </w:rPr>
                              <w:t>ולפיכך</w:t>
                            </w:r>
                            <w:r w:rsidRPr="00A72A6C">
                              <w:rPr>
                                <w:rFonts w:cs="Tahoma"/>
                                <w:color w:val="0B5294"/>
                                <w:spacing w:val="-4"/>
                                <w:sz w:val="24"/>
                                <w:szCs w:val="24"/>
                                <w:rtl/>
                              </w:rPr>
                              <w:t xml:space="preserve"> </w:t>
                            </w:r>
                            <w:r w:rsidRPr="00A72A6C">
                              <w:rPr>
                                <w:rFonts w:cs="Tahoma" w:hint="eastAsia"/>
                                <w:color w:val="0B5294"/>
                                <w:spacing w:val="-4"/>
                                <w:sz w:val="24"/>
                                <w:szCs w:val="24"/>
                                <w:rtl/>
                              </w:rPr>
                              <w:t>אין</w:t>
                            </w:r>
                            <w:r w:rsidRPr="00A72A6C">
                              <w:rPr>
                                <w:rFonts w:cs="Tahoma"/>
                                <w:color w:val="0B5294"/>
                                <w:spacing w:val="-4"/>
                                <w:sz w:val="24"/>
                                <w:szCs w:val="24"/>
                                <w:rtl/>
                              </w:rPr>
                              <w:t xml:space="preserve"> </w:t>
                            </w:r>
                            <w:r w:rsidRPr="00A72A6C">
                              <w:rPr>
                                <w:rFonts w:cs="Tahoma" w:hint="eastAsia"/>
                                <w:color w:val="0B5294"/>
                                <w:spacing w:val="-4"/>
                                <w:sz w:val="24"/>
                                <w:szCs w:val="24"/>
                                <w:rtl/>
                              </w:rPr>
                              <w:t>משמעות</w:t>
                            </w:r>
                            <w:r w:rsidRPr="00A72A6C">
                              <w:rPr>
                                <w:rFonts w:cs="Tahoma"/>
                                <w:color w:val="0B5294"/>
                                <w:spacing w:val="-4"/>
                                <w:sz w:val="24"/>
                                <w:szCs w:val="24"/>
                                <w:rtl/>
                              </w:rPr>
                              <w:t xml:space="preserve"> </w:t>
                            </w:r>
                            <w:r w:rsidRPr="00A72A6C">
                              <w:rPr>
                                <w:rFonts w:cs="Tahoma" w:hint="eastAsia"/>
                                <w:color w:val="0B5294"/>
                                <w:spacing w:val="-4"/>
                                <w:sz w:val="24"/>
                                <w:szCs w:val="24"/>
                                <w:rtl/>
                              </w:rPr>
                              <w:t>לזמן</w:t>
                            </w:r>
                            <w:r w:rsidRPr="00A72A6C">
                              <w:rPr>
                                <w:rFonts w:cs="Tahoma"/>
                                <w:color w:val="0B5294"/>
                                <w:spacing w:val="-4"/>
                                <w:sz w:val="24"/>
                                <w:szCs w:val="24"/>
                                <w:rtl/>
                              </w:rPr>
                              <w:t xml:space="preserve"> </w:t>
                            </w:r>
                            <w:r w:rsidRPr="00A72A6C">
                              <w:rPr>
                                <w:rFonts w:cs="Tahoma" w:hint="eastAsia"/>
                                <w:color w:val="0B5294"/>
                                <w:spacing w:val="-4"/>
                                <w:sz w:val="24"/>
                                <w:szCs w:val="24"/>
                                <w:rtl/>
                              </w:rPr>
                              <w:t>התקן</w:t>
                            </w:r>
                            <w:r w:rsidRPr="00A72A6C">
                              <w:rPr>
                                <w:rFonts w:cs="Tahoma"/>
                                <w:color w:val="0B5294"/>
                                <w:spacing w:val="-4"/>
                                <w:sz w:val="24"/>
                                <w:szCs w:val="24"/>
                                <w:rtl/>
                              </w:rPr>
                              <w:t xml:space="preserve"> </w:t>
                            </w:r>
                            <w:r w:rsidRPr="00A72A6C">
                              <w:rPr>
                                <w:rFonts w:cs="Tahoma" w:hint="eastAsia"/>
                                <w:color w:val="0B5294"/>
                                <w:spacing w:val="-4"/>
                                <w:sz w:val="24"/>
                                <w:szCs w:val="24"/>
                                <w:rtl/>
                              </w:rPr>
                              <w:t>שקבעה</w:t>
                            </w:r>
                            <w:r w:rsidRPr="00A72A6C">
                              <w:rPr>
                                <w:rFonts w:cs="Tahoma"/>
                                <w:color w:val="0B5294"/>
                                <w:spacing w:val="-4"/>
                                <w:sz w:val="24"/>
                                <w:szCs w:val="24"/>
                                <w:rtl/>
                              </w:rPr>
                              <w:t xml:space="preserve"> </w:t>
                            </w:r>
                            <w:r w:rsidRPr="00A72A6C">
                              <w:rPr>
                                <w:rFonts w:cs="Tahoma" w:hint="eastAsia"/>
                                <w:color w:val="0B5294"/>
                                <w:spacing w:val="-4"/>
                                <w:sz w:val="24"/>
                                <w:szCs w:val="24"/>
                                <w:rtl/>
                              </w:rPr>
                              <w:t>העירייה</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246374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4454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3762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על</w:t>
                      </w:r>
                      <w:r w:rsidRPr="00A72A6C">
                        <w:rPr>
                          <w:rFonts w:cs="Tahoma"/>
                          <w:color w:val="0B5294"/>
                          <w:spacing w:val="-4"/>
                          <w:sz w:val="24"/>
                          <w:szCs w:val="24"/>
                          <w:rtl/>
                        </w:rPr>
                        <w:t xml:space="preserve"> </w:t>
                      </w:r>
                      <w:r w:rsidRPr="00A72A6C">
                        <w:rPr>
                          <w:rFonts w:cs="Tahoma" w:hint="eastAsia"/>
                          <w:color w:val="0B5294"/>
                          <w:spacing w:val="-4"/>
                          <w:sz w:val="24"/>
                          <w:szCs w:val="24"/>
                          <w:rtl/>
                        </w:rPr>
                        <w:t>פי</w:t>
                      </w:r>
                      <w:r w:rsidRPr="00A72A6C">
                        <w:rPr>
                          <w:rFonts w:cs="Tahoma"/>
                          <w:color w:val="0B5294"/>
                          <w:spacing w:val="-4"/>
                          <w:sz w:val="24"/>
                          <w:szCs w:val="24"/>
                          <w:rtl/>
                        </w:rPr>
                        <w:t xml:space="preserve"> </w:t>
                      </w:r>
                      <w:r w:rsidRPr="00A72A6C">
                        <w:rPr>
                          <w:rFonts w:cs="Tahoma" w:hint="eastAsia"/>
                          <w:color w:val="0B5294"/>
                          <w:spacing w:val="-4"/>
                          <w:sz w:val="24"/>
                          <w:szCs w:val="24"/>
                          <w:rtl/>
                        </w:rPr>
                        <w:t>אמנת</w:t>
                      </w:r>
                      <w:r w:rsidRPr="00A72A6C">
                        <w:rPr>
                          <w:rFonts w:cs="Tahoma"/>
                          <w:color w:val="0B5294"/>
                          <w:spacing w:val="-4"/>
                          <w:sz w:val="24"/>
                          <w:szCs w:val="24"/>
                          <w:rtl/>
                        </w:rPr>
                        <w:t xml:space="preserve"> </w:t>
                      </w:r>
                      <w:r w:rsidRPr="00A72A6C">
                        <w:rPr>
                          <w:rFonts w:cs="Tahoma" w:hint="eastAsia"/>
                          <w:color w:val="0B5294"/>
                          <w:spacing w:val="-4"/>
                          <w:sz w:val="24"/>
                          <w:szCs w:val="24"/>
                          <w:rtl/>
                        </w:rPr>
                        <w:t>השירות</w:t>
                      </w:r>
                      <w:r w:rsidRPr="00A72A6C">
                        <w:rPr>
                          <w:rFonts w:cs="Tahoma"/>
                          <w:color w:val="0B5294"/>
                          <w:spacing w:val="-4"/>
                          <w:sz w:val="24"/>
                          <w:szCs w:val="24"/>
                          <w:rtl/>
                        </w:rPr>
                        <w:t xml:space="preserve">, </w:t>
                      </w:r>
                      <w:r w:rsidRPr="00A72A6C">
                        <w:rPr>
                          <w:rFonts w:cs="Tahoma" w:hint="eastAsia"/>
                          <w:color w:val="0B5294"/>
                          <w:spacing w:val="-4"/>
                          <w:sz w:val="24"/>
                          <w:szCs w:val="24"/>
                          <w:rtl/>
                        </w:rPr>
                        <w:t>טיאוט</w:t>
                      </w:r>
                      <w:r w:rsidRPr="00A72A6C">
                        <w:rPr>
                          <w:rFonts w:cs="Tahoma"/>
                          <w:color w:val="0B5294"/>
                          <w:spacing w:val="-4"/>
                          <w:sz w:val="24"/>
                          <w:szCs w:val="24"/>
                          <w:rtl/>
                        </w:rPr>
                        <w:t xml:space="preserve"> </w:t>
                      </w:r>
                      <w:r w:rsidRPr="00A72A6C">
                        <w:rPr>
                          <w:rFonts w:cs="Tahoma" w:hint="eastAsia"/>
                          <w:color w:val="0B5294"/>
                          <w:spacing w:val="-4"/>
                          <w:sz w:val="24"/>
                          <w:szCs w:val="24"/>
                          <w:rtl/>
                        </w:rPr>
                        <w:t>המרחב</w:t>
                      </w:r>
                      <w:r w:rsidRPr="00A72A6C">
                        <w:rPr>
                          <w:rFonts w:cs="Tahoma"/>
                          <w:color w:val="0B5294"/>
                          <w:spacing w:val="-4"/>
                          <w:sz w:val="24"/>
                          <w:szCs w:val="24"/>
                          <w:rtl/>
                        </w:rPr>
                        <w:t xml:space="preserve"> </w:t>
                      </w:r>
                      <w:r w:rsidRPr="00A72A6C">
                        <w:rPr>
                          <w:rFonts w:cs="Tahoma" w:hint="eastAsia"/>
                          <w:color w:val="0B5294"/>
                          <w:spacing w:val="-4"/>
                          <w:sz w:val="24"/>
                          <w:szCs w:val="24"/>
                          <w:rtl/>
                        </w:rPr>
                        <w:t>מתבצע</w:t>
                      </w:r>
                      <w:r w:rsidRPr="00A72A6C">
                        <w:rPr>
                          <w:rFonts w:cs="Tahoma"/>
                          <w:color w:val="0B5294"/>
                          <w:spacing w:val="-4"/>
                          <w:sz w:val="24"/>
                          <w:szCs w:val="24"/>
                          <w:rtl/>
                        </w:rPr>
                        <w:t xml:space="preserve"> </w:t>
                      </w:r>
                      <w:r w:rsidRPr="00A72A6C">
                        <w:rPr>
                          <w:rFonts w:cs="Tahoma" w:hint="eastAsia"/>
                          <w:color w:val="0B5294"/>
                          <w:spacing w:val="-4"/>
                          <w:sz w:val="24"/>
                          <w:szCs w:val="24"/>
                          <w:rtl/>
                        </w:rPr>
                        <w:t>בתוך</w:t>
                      </w:r>
                      <w:r w:rsidRPr="00A72A6C">
                        <w:rPr>
                          <w:rFonts w:cs="Tahoma"/>
                          <w:color w:val="0B5294"/>
                          <w:spacing w:val="-4"/>
                          <w:sz w:val="24"/>
                          <w:szCs w:val="24"/>
                          <w:rtl/>
                        </w:rPr>
                        <w:t xml:space="preserve"> 14 </w:t>
                      </w:r>
                      <w:r w:rsidRPr="00A72A6C">
                        <w:rPr>
                          <w:rFonts w:cs="Tahoma" w:hint="eastAsia"/>
                          <w:color w:val="0B5294"/>
                          <w:spacing w:val="-4"/>
                          <w:sz w:val="24"/>
                          <w:szCs w:val="24"/>
                          <w:rtl/>
                        </w:rPr>
                        <w:t>יום</w:t>
                      </w:r>
                      <w:r w:rsidRPr="00A72A6C">
                        <w:rPr>
                          <w:rFonts w:cs="Tahoma"/>
                          <w:color w:val="0B5294"/>
                          <w:spacing w:val="-4"/>
                          <w:sz w:val="24"/>
                          <w:szCs w:val="24"/>
                          <w:rtl/>
                        </w:rPr>
                        <w:t xml:space="preserve"> </w:t>
                      </w:r>
                      <w:r w:rsidRPr="00A72A6C">
                        <w:rPr>
                          <w:rFonts w:cs="Tahoma" w:hint="eastAsia"/>
                          <w:color w:val="0B5294"/>
                          <w:spacing w:val="-4"/>
                          <w:sz w:val="24"/>
                          <w:szCs w:val="24"/>
                          <w:rtl/>
                        </w:rPr>
                        <w:t>ממועד</w:t>
                      </w:r>
                      <w:r w:rsidRPr="00A72A6C">
                        <w:rPr>
                          <w:rFonts w:cs="Tahoma"/>
                          <w:color w:val="0B5294"/>
                          <w:spacing w:val="-4"/>
                          <w:sz w:val="24"/>
                          <w:szCs w:val="24"/>
                          <w:rtl/>
                        </w:rPr>
                        <w:t xml:space="preserve"> </w:t>
                      </w:r>
                      <w:r w:rsidRPr="00A72A6C">
                        <w:rPr>
                          <w:rFonts w:cs="Tahoma" w:hint="eastAsia"/>
                          <w:color w:val="0B5294"/>
                          <w:spacing w:val="-4"/>
                          <w:sz w:val="24"/>
                          <w:szCs w:val="24"/>
                          <w:rtl/>
                        </w:rPr>
                        <w:t>קבלת</w:t>
                      </w:r>
                      <w:r w:rsidRPr="00A72A6C">
                        <w:rPr>
                          <w:rFonts w:cs="Tahoma"/>
                          <w:color w:val="0B5294"/>
                          <w:spacing w:val="-4"/>
                          <w:sz w:val="24"/>
                          <w:szCs w:val="24"/>
                          <w:rtl/>
                        </w:rPr>
                        <w:t xml:space="preserve"> </w:t>
                      </w:r>
                      <w:r w:rsidRPr="00A72A6C">
                        <w:rPr>
                          <w:rFonts w:cs="Tahoma" w:hint="eastAsia"/>
                          <w:color w:val="0B5294"/>
                          <w:spacing w:val="-4"/>
                          <w:sz w:val="24"/>
                          <w:szCs w:val="24"/>
                          <w:rtl/>
                        </w:rPr>
                        <w:t>הפנייה</w:t>
                      </w:r>
                      <w:r w:rsidRPr="00A72A6C">
                        <w:rPr>
                          <w:rFonts w:cs="Tahoma"/>
                          <w:color w:val="0B5294"/>
                          <w:spacing w:val="-4"/>
                          <w:sz w:val="24"/>
                          <w:szCs w:val="24"/>
                          <w:rtl/>
                        </w:rPr>
                        <w:t xml:space="preserve">. </w:t>
                      </w:r>
                      <w:r w:rsidRPr="00A72A6C">
                        <w:rPr>
                          <w:rFonts w:cs="Tahoma" w:hint="eastAsia"/>
                          <w:color w:val="0B5294"/>
                          <w:spacing w:val="-4"/>
                          <w:sz w:val="24"/>
                          <w:szCs w:val="24"/>
                          <w:rtl/>
                        </w:rPr>
                        <w:t>ואולם</w:t>
                      </w:r>
                      <w:r w:rsidRPr="00A72A6C">
                        <w:rPr>
                          <w:rFonts w:cs="Tahoma"/>
                          <w:color w:val="0B5294"/>
                          <w:spacing w:val="-4"/>
                          <w:sz w:val="24"/>
                          <w:szCs w:val="24"/>
                          <w:rtl/>
                        </w:rPr>
                        <w:t xml:space="preserve"> </w:t>
                      </w:r>
                      <w:r w:rsidRPr="00A72A6C">
                        <w:rPr>
                          <w:rFonts w:cs="Tahoma" w:hint="eastAsia"/>
                          <w:color w:val="0B5294"/>
                          <w:spacing w:val="-4"/>
                          <w:sz w:val="24"/>
                          <w:szCs w:val="24"/>
                          <w:rtl/>
                        </w:rPr>
                        <w:t>טיאוט</w:t>
                      </w:r>
                      <w:r w:rsidRPr="00A72A6C">
                        <w:rPr>
                          <w:rFonts w:cs="Tahoma"/>
                          <w:color w:val="0B5294"/>
                          <w:spacing w:val="-4"/>
                          <w:sz w:val="24"/>
                          <w:szCs w:val="24"/>
                          <w:rtl/>
                        </w:rPr>
                        <w:t xml:space="preserve"> </w:t>
                      </w:r>
                      <w:r w:rsidRPr="00A72A6C">
                        <w:rPr>
                          <w:rFonts w:cs="Tahoma" w:hint="eastAsia"/>
                          <w:color w:val="0B5294"/>
                          <w:spacing w:val="-4"/>
                          <w:sz w:val="24"/>
                          <w:szCs w:val="24"/>
                          <w:rtl/>
                        </w:rPr>
                        <w:t>הרחובות</w:t>
                      </w:r>
                      <w:r w:rsidRPr="00A72A6C">
                        <w:rPr>
                          <w:rFonts w:cs="Tahoma"/>
                          <w:color w:val="0B5294"/>
                          <w:spacing w:val="-4"/>
                          <w:sz w:val="24"/>
                          <w:szCs w:val="24"/>
                          <w:rtl/>
                        </w:rPr>
                        <w:t xml:space="preserve"> </w:t>
                      </w:r>
                      <w:r w:rsidRPr="00A72A6C">
                        <w:rPr>
                          <w:rFonts w:cs="Tahoma" w:hint="eastAsia"/>
                          <w:color w:val="0B5294"/>
                          <w:spacing w:val="-4"/>
                          <w:sz w:val="24"/>
                          <w:szCs w:val="24"/>
                          <w:rtl/>
                        </w:rPr>
                        <w:t>אמור</w:t>
                      </w:r>
                      <w:r w:rsidRPr="00A72A6C">
                        <w:rPr>
                          <w:rFonts w:cs="Tahoma"/>
                          <w:color w:val="0B5294"/>
                          <w:spacing w:val="-4"/>
                          <w:sz w:val="24"/>
                          <w:szCs w:val="24"/>
                          <w:rtl/>
                        </w:rPr>
                        <w:t xml:space="preserve"> </w:t>
                      </w:r>
                      <w:r w:rsidRPr="00A72A6C">
                        <w:rPr>
                          <w:rFonts w:cs="Tahoma" w:hint="eastAsia"/>
                          <w:color w:val="0B5294"/>
                          <w:spacing w:val="-4"/>
                          <w:sz w:val="24"/>
                          <w:szCs w:val="24"/>
                          <w:rtl/>
                        </w:rPr>
                        <w:t>ממילא</w:t>
                      </w:r>
                      <w:r w:rsidRPr="00A72A6C">
                        <w:rPr>
                          <w:rFonts w:cs="Tahoma"/>
                          <w:color w:val="0B5294"/>
                          <w:spacing w:val="-4"/>
                          <w:sz w:val="24"/>
                          <w:szCs w:val="24"/>
                          <w:rtl/>
                        </w:rPr>
                        <w:t xml:space="preserve"> </w:t>
                      </w:r>
                      <w:r w:rsidRPr="00A72A6C">
                        <w:rPr>
                          <w:rFonts w:cs="Tahoma" w:hint="eastAsia"/>
                          <w:color w:val="0B5294"/>
                          <w:spacing w:val="-4"/>
                          <w:sz w:val="24"/>
                          <w:szCs w:val="24"/>
                          <w:rtl/>
                        </w:rPr>
                        <w:t>להיעשות</w:t>
                      </w:r>
                      <w:r w:rsidRPr="00A72A6C">
                        <w:rPr>
                          <w:rFonts w:cs="Tahoma"/>
                          <w:color w:val="0B5294"/>
                          <w:spacing w:val="-4"/>
                          <w:sz w:val="24"/>
                          <w:szCs w:val="24"/>
                          <w:rtl/>
                        </w:rPr>
                        <w:t xml:space="preserve"> </w:t>
                      </w:r>
                      <w:r w:rsidRPr="00A72A6C">
                        <w:rPr>
                          <w:rFonts w:cs="Tahoma" w:hint="eastAsia"/>
                          <w:color w:val="0B5294"/>
                          <w:spacing w:val="-4"/>
                          <w:sz w:val="24"/>
                          <w:szCs w:val="24"/>
                          <w:rtl/>
                        </w:rPr>
                        <w:t>פעמיים</w:t>
                      </w:r>
                      <w:r w:rsidRPr="00A72A6C">
                        <w:rPr>
                          <w:rFonts w:cs="Tahoma"/>
                          <w:color w:val="0B5294"/>
                          <w:spacing w:val="-4"/>
                          <w:sz w:val="24"/>
                          <w:szCs w:val="24"/>
                          <w:rtl/>
                        </w:rPr>
                        <w:t xml:space="preserve"> </w:t>
                      </w:r>
                      <w:r w:rsidRPr="00A72A6C">
                        <w:rPr>
                          <w:rFonts w:cs="Tahoma" w:hint="eastAsia"/>
                          <w:color w:val="0B5294"/>
                          <w:spacing w:val="-4"/>
                          <w:sz w:val="24"/>
                          <w:szCs w:val="24"/>
                          <w:rtl/>
                        </w:rPr>
                        <w:t>עד</w:t>
                      </w:r>
                      <w:r w:rsidRPr="00A72A6C">
                        <w:rPr>
                          <w:rFonts w:cs="Tahoma"/>
                          <w:color w:val="0B5294"/>
                          <w:spacing w:val="-4"/>
                          <w:sz w:val="24"/>
                          <w:szCs w:val="24"/>
                          <w:rtl/>
                        </w:rPr>
                        <w:t xml:space="preserve"> </w:t>
                      </w:r>
                      <w:r w:rsidRPr="00A72A6C">
                        <w:rPr>
                          <w:rFonts w:cs="Tahoma" w:hint="eastAsia"/>
                          <w:color w:val="0B5294"/>
                          <w:spacing w:val="-4"/>
                          <w:sz w:val="24"/>
                          <w:szCs w:val="24"/>
                          <w:rtl/>
                        </w:rPr>
                        <w:t>שלוש</w:t>
                      </w:r>
                      <w:r w:rsidRPr="00A72A6C">
                        <w:rPr>
                          <w:rFonts w:cs="Tahoma"/>
                          <w:color w:val="0B5294"/>
                          <w:spacing w:val="-4"/>
                          <w:sz w:val="24"/>
                          <w:szCs w:val="24"/>
                          <w:rtl/>
                        </w:rPr>
                        <w:t xml:space="preserve"> </w:t>
                      </w:r>
                      <w:r w:rsidRPr="00A72A6C">
                        <w:rPr>
                          <w:rFonts w:cs="Tahoma" w:hint="eastAsia"/>
                          <w:color w:val="0B5294"/>
                          <w:spacing w:val="-4"/>
                          <w:sz w:val="24"/>
                          <w:szCs w:val="24"/>
                          <w:rtl/>
                        </w:rPr>
                        <w:t>פעמים</w:t>
                      </w:r>
                      <w:r w:rsidRPr="00A72A6C">
                        <w:rPr>
                          <w:rFonts w:cs="Tahoma"/>
                          <w:color w:val="0B5294"/>
                          <w:spacing w:val="-4"/>
                          <w:sz w:val="24"/>
                          <w:szCs w:val="24"/>
                          <w:rtl/>
                        </w:rPr>
                        <w:t xml:space="preserve"> </w:t>
                      </w:r>
                      <w:r w:rsidRPr="00A72A6C">
                        <w:rPr>
                          <w:rFonts w:cs="Tahoma" w:hint="eastAsia"/>
                          <w:color w:val="0B5294"/>
                          <w:spacing w:val="-4"/>
                          <w:sz w:val="24"/>
                          <w:szCs w:val="24"/>
                          <w:rtl/>
                        </w:rPr>
                        <w:t>בשבוע</w:t>
                      </w:r>
                      <w:r w:rsidRPr="00A72A6C">
                        <w:rPr>
                          <w:rFonts w:cs="Tahoma"/>
                          <w:color w:val="0B5294"/>
                          <w:spacing w:val="-4"/>
                          <w:sz w:val="24"/>
                          <w:szCs w:val="24"/>
                          <w:rtl/>
                        </w:rPr>
                        <w:t xml:space="preserve">, </w:t>
                      </w:r>
                      <w:r w:rsidRPr="00A72A6C">
                        <w:rPr>
                          <w:rFonts w:cs="Tahoma" w:hint="eastAsia"/>
                          <w:color w:val="0B5294"/>
                          <w:spacing w:val="-4"/>
                          <w:sz w:val="24"/>
                          <w:szCs w:val="24"/>
                          <w:rtl/>
                        </w:rPr>
                        <w:t>ולפיכך</w:t>
                      </w:r>
                      <w:r w:rsidRPr="00A72A6C">
                        <w:rPr>
                          <w:rFonts w:cs="Tahoma"/>
                          <w:color w:val="0B5294"/>
                          <w:spacing w:val="-4"/>
                          <w:sz w:val="24"/>
                          <w:szCs w:val="24"/>
                          <w:rtl/>
                        </w:rPr>
                        <w:t xml:space="preserve"> </w:t>
                      </w:r>
                      <w:r w:rsidRPr="00A72A6C">
                        <w:rPr>
                          <w:rFonts w:cs="Tahoma" w:hint="eastAsia"/>
                          <w:color w:val="0B5294"/>
                          <w:spacing w:val="-4"/>
                          <w:sz w:val="24"/>
                          <w:szCs w:val="24"/>
                          <w:rtl/>
                        </w:rPr>
                        <w:t>אין</w:t>
                      </w:r>
                      <w:r w:rsidRPr="00A72A6C">
                        <w:rPr>
                          <w:rFonts w:cs="Tahoma"/>
                          <w:color w:val="0B5294"/>
                          <w:spacing w:val="-4"/>
                          <w:sz w:val="24"/>
                          <w:szCs w:val="24"/>
                          <w:rtl/>
                        </w:rPr>
                        <w:t xml:space="preserve"> </w:t>
                      </w:r>
                      <w:r w:rsidRPr="00A72A6C">
                        <w:rPr>
                          <w:rFonts w:cs="Tahoma" w:hint="eastAsia"/>
                          <w:color w:val="0B5294"/>
                          <w:spacing w:val="-4"/>
                          <w:sz w:val="24"/>
                          <w:szCs w:val="24"/>
                          <w:rtl/>
                        </w:rPr>
                        <w:t>משמעות</w:t>
                      </w:r>
                      <w:r w:rsidRPr="00A72A6C">
                        <w:rPr>
                          <w:rFonts w:cs="Tahoma"/>
                          <w:color w:val="0B5294"/>
                          <w:spacing w:val="-4"/>
                          <w:sz w:val="24"/>
                          <w:szCs w:val="24"/>
                          <w:rtl/>
                        </w:rPr>
                        <w:t xml:space="preserve"> </w:t>
                      </w:r>
                      <w:r w:rsidRPr="00A72A6C">
                        <w:rPr>
                          <w:rFonts w:cs="Tahoma" w:hint="eastAsia"/>
                          <w:color w:val="0B5294"/>
                          <w:spacing w:val="-4"/>
                          <w:sz w:val="24"/>
                          <w:szCs w:val="24"/>
                          <w:rtl/>
                        </w:rPr>
                        <w:t>לזמן</w:t>
                      </w:r>
                      <w:r w:rsidRPr="00A72A6C">
                        <w:rPr>
                          <w:rFonts w:cs="Tahoma"/>
                          <w:color w:val="0B5294"/>
                          <w:spacing w:val="-4"/>
                          <w:sz w:val="24"/>
                          <w:szCs w:val="24"/>
                          <w:rtl/>
                        </w:rPr>
                        <w:t xml:space="preserve"> </w:t>
                      </w:r>
                      <w:r w:rsidRPr="00A72A6C">
                        <w:rPr>
                          <w:rFonts w:cs="Tahoma" w:hint="eastAsia"/>
                          <w:color w:val="0B5294"/>
                          <w:spacing w:val="-4"/>
                          <w:sz w:val="24"/>
                          <w:szCs w:val="24"/>
                          <w:rtl/>
                        </w:rPr>
                        <w:t>התקן</w:t>
                      </w:r>
                      <w:r w:rsidRPr="00A72A6C">
                        <w:rPr>
                          <w:rFonts w:cs="Tahoma"/>
                          <w:color w:val="0B5294"/>
                          <w:spacing w:val="-4"/>
                          <w:sz w:val="24"/>
                          <w:szCs w:val="24"/>
                          <w:rtl/>
                        </w:rPr>
                        <w:t xml:space="preserve"> </w:t>
                      </w:r>
                      <w:r w:rsidRPr="00A72A6C">
                        <w:rPr>
                          <w:rFonts w:cs="Tahoma" w:hint="eastAsia"/>
                          <w:color w:val="0B5294"/>
                          <w:spacing w:val="-4"/>
                          <w:sz w:val="24"/>
                          <w:szCs w:val="24"/>
                          <w:rtl/>
                        </w:rPr>
                        <w:t>שקבעה</w:t>
                      </w:r>
                      <w:r w:rsidRPr="00A72A6C">
                        <w:rPr>
                          <w:rFonts w:cs="Tahoma"/>
                          <w:color w:val="0B5294"/>
                          <w:spacing w:val="-4"/>
                          <w:sz w:val="24"/>
                          <w:szCs w:val="24"/>
                          <w:rtl/>
                        </w:rPr>
                        <w:t xml:space="preserve"> </w:t>
                      </w:r>
                      <w:r w:rsidRPr="00A72A6C">
                        <w:rPr>
                          <w:rFonts w:cs="Tahoma" w:hint="eastAsia"/>
                          <w:color w:val="0B5294"/>
                          <w:spacing w:val="-4"/>
                          <w:sz w:val="24"/>
                          <w:szCs w:val="24"/>
                          <w:rtl/>
                        </w:rPr>
                        <w:t>העירייה</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2846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9F6D88">
      <w:pPr>
        <w:spacing w:before="180" w:line="240" w:lineRule="exact"/>
        <w:ind w:right="2268"/>
        <w:jc w:val="both"/>
        <w:rPr>
          <w:rFonts w:ascii="Tahoma" w:hAnsi="Tahoma" w:cs="Tahoma"/>
          <w:sz w:val="18"/>
          <w:szCs w:val="18"/>
          <w:rtl/>
        </w:rPr>
      </w:pPr>
      <w:r w:rsidRPr="00983EFD">
        <w:rPr>
          <w:rFonts w:ascii="Tahoma" w:hAnsi="Tahoma" w:cs="Tahoma"/>
          <w:sz w:val="18"/>
          <w:szCs w:val="18"/>
          <w:rtl/>
        </w:rPr>
        <w:t>מלוח 1 עולה עוד כי זמן התקן לטיפול בפני</w:t>
      </w:r>
      <w:r w:rsidRPr="00983EFD">
        <w:rPr>
          <w:rFonts w:ascii="Tahoma" w:hAnsi="Tahoma" w:cs="Tahoma" w:hint="eastAsia"/>
          <w:sz w:val="18"/>
          <w:szCs w:val="18"/>
          <w:rtl/>
        </w:rPr>
        <w:t>י</w:t>
      </w:r>
      <w:r w:rsidRPr="00983EFD">
        <w:rPr>
          <w:rFonts w:ascii="Tahoma" w:hAnsi="Tahoma" w:cs="Tahoma"/>
          <w:sz w:val="18"/>
          <w:szCs w:val="18"/>
          <w:rtl/>
        </w:rPr>
        <w:t xml:space="preserve">ה על אי-פינוי אשפה </w:t>
      </w:r>
      <w:r w:rsidRPr="00983EFD">
        <w:rPr>
          <w:rFonts w:ascii="Tahoma" w:hAnsi="Tahoma" w:cs="Tahoma" w:hint="eastAsia"/>
          <w:sz w:val="18"/>
          <w:szCs w:val="18"/>
          <w:rtl/>
        </w:rPr>
        <w:t>הוא</w:t>
      </w:r>
      <w:r w:rsidRPr="00983EFD">
        <w:rPr>
          <w:rFonts w:ascii="Tahoma" w:hAnsi="Tahoma" w:cs="Tahoma"/>
          <w:sz w:val="18"/>
          <w:szCs w:val="18"/>
          <w:rtl/>
        </w:rPr>
        <w:t xml:space="preserve"> שלושה ימים - משך זמן לא מבוטל. </w:t>
      </w:r>
      <w:r w:rsidRPr="00983EFD">
        <w:rPr>
          <w:rFonts w:ascii="Tahoma" w:hAnsi="Tahoma" w:cs="Tahoma" w:hint="eastAsia"/>
          <w:sz w:val="18"/>
          <w:szCs w:val="18"/>
          <w:rtl/>
        </w:rPr>
        <w:t>אף</w:t>
      </w:r>
      <w:r w:rsidRPr="00983EFD">
        <w:rPr>
          <w:rFonts w:ascii="Tahoma" w:hAnsi="Tahoma" w:cs="Tahoma"/>
          <w:sz w:val="18"/>
          <w:szCs w:val="18"/>
          <w:rtl/>
        </w:rPr>
        <w:t xml:space="preserve"> </w:t>
      </w:r>
      <w:r w:rsidRPr="00983EFD">
        <w:rPr>
          <w:rFonts w:ascii="Tahoma" w:hAnsi="Tahoma" w:cs="Tahoma" w:hint="eastAsia"/>
          <w:sz w:val="18"/>
          <w:szCs w:val="18"/>
          <w:rtl/>
        </w:rPr>
        <w:t>על</w:t>
      </w:r>
      <w:r w:rsidRPr="00983EFD">
        <w:rPr>
          <w:rFonts w:ascii="Tahoma" w:hAnsi="Tahoma" w:cs="Tahoma"/>
          <w:sz w:val="18"/>
          <w:szCs w:val="18"/>
          <w:rtl/>
        </w:rPr>
        <w:t xml:space="preserve"> </w:t>
      </w:r>
      <w:r w:rsidRPr="00983EFD">
        <w:rPr>
          <w:rFonts w:ascii="Tahoma" w:hAnsi="Tahoma" w:cs="Tahoma" w:hint="eastAsia"/>
          <w:sz w:val="18"/>
          <w:szCs w:val="18"/>
          <w:rtl/>
        </w:rPr>
        <w:t>פי</w:t>
      </w:r>
      <w:r w:rsidRPr="00983EFD">
        <w:rPr>
          <w:rFonts w:ascii="Tahoma" w:hAnsi="Tahoma" w:cs="Tahoma"/>
          <w:sz w:val="18"/>
          <w:szCs w:val="18"/>
          <w:rtl/>
        </w:rPr>
        <w:t xml:space="preserve"> </w:t>
      </w:r>
      <w:r w:rsidRPr="00983EFD">
        <w:rPr>
          <w:rFonts w:ascii="Tahoma" w:hAnsi="Tahoma" w:cs="Tahoma" w:hint="eastAsia"/>
          <w:sz w:val="18"/>
          <w:szCs w:val="18"/>
          <w:rtl/>
        </w:rPr>
        <w:t>שפינוי</w:t>
      </w:r>
      <w:r w:rsidRPr="00983EFD">
        <w:rPr>
          <w:rFonts w:ascii="Tahoma" w:hAnsi="Tahoma" w:cs="Tahoma"/>
          <w:sz w:val="18"/>
          <w:szCs w:val="18"/>
          <w:rtl/>
        </w:rPr>
        <w:t xml:space="preserve"> אשפה אמור להתבצע לכאורה שלוש פעמים בשבוע, בכל זאת</w:t>
      </w:r>
      <w:r w:rsidRPr="00983EFD">
        <w:rPr>
          <w:rFonts w:ascii="Tahoma" w:hAnsi="Tahoma" w:cs="Tahoma" w:hint="cs"/>
          <w:sz w:val="18"/>
          <w:szCs w:val="18"/>
          <w:rtl/>
        </w:rPr>
        <w:t xml:space="preserve"> כ-</w:t>
      </w:r>
      <w:r w:rsidRPr="00983EFD">
        <w:rPr>
          <w:rFonts w:ascii="Tahoma" w:hAnsi="Tahoma" w:cs="Tahoma"/>
          <w:sz w:val="18"/>
          <w:szCs w:val="18"/>
          <w:rtl/>
        </w:rPr>
        <w:t xml:space="preserve"> </w:t>
      </w:r>
      <w:r w:rsidRPr="00983EFD">
        <w:rPr>
          <w:rFonts w:ascii="Tahoma" w:hAnsi="Tahoma" w:cs="Tahoma" w:hint="cs"/>
          <w:sz w:val="18"/>
          <w:szCs w:val="18"/>
          <w:rtl/>
        </w:rPr>
        <w:t>17%</w:t>
      </w:r>
      <w:r w:rsidRPr="00983EFD">
        <w:rPr>
          <w:rFonts w:ascii="Tahoma" w:hAnsi="Tahoma" w:cs="Tahoma"/>
          <w:sz w:val="18"/>
          <w:szCs w:val="18"/>
          <w:rtl/>
        </w:rPr>
        <w:t xml:space="preserve"> מהפניות </w:t>
      </w:r>
      <w:r w:rsidRPr="00983EFD">
        <w:rPr>
          <w:rFonts w:ascii="Tahoma" w:hAnsi="Tahoma" w:cs="Tahoma" w:hint="eastAsia"/>
          <w:sz w:val="18"/>
          <w:szCs w:val="18"/>
          <w:rtl/>
        </w:rPr>
        <w:t>אינ</w:t>
      </w:r>
      <w:r w:rsidRPr="00983EFD">
        <w:rPr>
          <w:rFonts w:ascii="Tahoma" w:hAnsi="Tahoma" w:cs="Tahoma" w:hint="cs"/>
          <w:sz w:val="18"/>
          <w:szCs w:val="18"/>
          <w:rtl/>
        </w:rPr>
        <w:t>ן</w:t>
      </w:r>
      <w:r w:rsidRPr="00983EFD">
        <w:rPr>
          <w:rFonts w:ascii="Tahoma" w:hAnsi="Tahoma" w:cs="Tahoma"/>
          <w:sz w:val="18"/>
          <w:szCs w:val="18"/>
          <w:rtl/>
        </w:rPr>
        <w:t xml:space="preserve"> מטופל</w:t>
      </w:r>
      <w:r w:rsidRPr="00983EFD">
        <w:rPr>
          <w:rFonts w:ascii="Tahoma" w:hAnsi="Tahoma" w:cs="Tahoma" w:hint="cs"/>
          <w:sz w:val="18"/>
          <w:szCs w:val="18"/>
          <w:rtl/>
        </w:rPr>
        <w:t>ות</w:t>
      </w:r>
      <w:r w:rsidRPr="00983EFD">
        <w:rPr>
          <w:rFonts w:ascii="Tahoma" w:hAnsi="Tahoma" w:cs="Tahoma"/>
          <w:sz w:val="18"/>
          <w:szCs w:val="18"/>
          <w:rtl/>
        </w:rPr>
        <w:t xml:space="preserve"> בזמן.</w:t>
      </w:r>
    </w:p>
    <w:p w:rsidR="003D3169" w:rsidRPr="00983EFD" w:rsidP="009F6D88">
      <w:pPr>
        <w:spacing w:after="240" w:line="240" w:lineRule="exact"/>
        <w:ind w:right="2268"/>
        <w:jc w:val="both"/>
        <w:rPr>
          <w:rFonts w:ascii="Tahoma" w:hAnsi="Tahoma" w:cs="Tahoma"/>
          <w:sz w:val="18"/>
          <w:szCs w:val="18"/>
          <w:rtl/>
        </w:rPr>
      </w:pPr>
      <w:r w:rsidRPr="00983EFD">
        <w:rPr>
          <w:rFonts w:ascii="Tahoma" w:hAnsi="Tahoma" w:cs="Tahoma" w:hint="eastAsia"/>
          <w:sz w:val="18"/>
          <w:szCs w:val="18"/>
          <w:rtl/>
        </w:rPr>
        <w:t>בשנת</w:t>
      </w:r>
      <w:r w:rsidRPr="00983EFD">
        <w:rPr>
          <w:rFonts w:ascii="Tahoma" w:hAnsi="Tahoma" w:cs="Tahoma"/>
          <w:sz w:val="18"/>
          <w:szCs w:val="18"/>
          <w:rtl/>
        </w:rPr>
        <w:t xml:space="preserve"> 2016 פרסמה הרשות לאיכות </w:t>
      </w:r>
      <w:r w:rsidRPr="00983EFD">
        <w:rPr>
          <w:rFonts w:ascii="Tahoma" w:hAnsi="Tahoma" w:cs="Tahoma" w:hint="eastAsia"/>
          <w:sz w:val="18"/>
          <w:szCs w:val="18"/>
          <w:rtl/>
        </w:rPr>
        <w:t>השירות</w:t>
      </w:r>
      <w:r w:rsidRPr="00983EFD">
        <w:rPr>
          <w:rFonts w:ascii="Tahoma" w:hAnsi="Tahoma" w:cs="Tahoma" w:hint="cs"/>
          <w:sz w:val="18"/>
          <w:szCs w:val="18"/>
          <w:rtl/>
        </w:rPr>
        <w:t xml:space="preserve"> </w:t>
      </w:r>
      <w:r w:rsidRPr="00983EFD">
        <w:rPr>
          <w:rFonts w:ascii="Tahoma" w:hAnsi="Tahoma" w:cs="Tahoma" w:hint="eastAsia"/>
          <w:sz w:val="18"/>
          <w:szCs w:val="18"/>
          <w:rtl/>
        </w:rPr>
        <w:t>של</w:t>
      </w:r>
      <w:r w:rsidRPr="00983EFD">
        <w:rPr>
          <w:rFonts w:ascii="Tahoma" w:hAnsi="Tahoma" w:cs="Tahoma"/>
          <w:sz w:val="18"/>
          <w:szCs w:val="18"/>
          <w:rtl/>
        </w:rPr>
        <w:t xml:space="preserve"> </w:t>
      </w:r>
      <w:r w:rsidRPr="00983EFD">
        <w:rPr>
          <w:rFonts w:ascii="Tahoma" w:hAnsi="Tahoma" w:cs="Tahoma" w:hint="eastAsia"/>
          <w:sz w:val="18"/>
          <w:szCs w:val="18"/>
          <w:rtl/>
        </w:rPr>
        <w:t>עיריית</w:t>
      </w:r>
      <w:r w:rsidRPr="00983EFD">
        <w:rPr>
          <w:rFonts w:ascii="Tahoma" w:hAnsi="Tahoma" w:cs="Tahoma"/>
          <w:sz w:val="18"/>
          <w:szCs w:val="18"/>
          <w:rtl/>
        </w:rPr>
        <w:t xml:space="preserve"> </w:t>
      </w:r>
      <w:r w:rsidRPr="00983EFD">
        <w:rPr>
          <w:rFonts w:ascii="Tahoma" w:hAnsi="Tahoma" w:cs="Tahoma" w:hint="eastAsia"/>
          <w:sz w:val="18"/>
          <w:szCs w:val="18"/>
          <w:rtl/>
        </w:rPr>
        <w:t>ירושלים</w:t>
      </w:r>
      <w:r w:rsidRPr="00983EFD">
        <w:rPr>
          <w:rFonts w:ascii="Tahoma" w:hAnsi="Tahoma" w:cs="Tahoma"/>
          <w:sz w:val="18"/>
          <w:szCs w:val="18"/>
          <w:rtl/>
        </w:rPr>
        <w:t xml:space="preserve"> סקר שביעות רצון מ</w:t>
      </w:r>
      <w:r w:rsidRPr="00983EFD">
        <w:rPr>
          <w:rFonts w:ascii="Tahoma" w:hAnsi="Tahoma" w:cs="Tahoma" w:hint="eastAsia"/>
          <w:sz w:val="18"/>
          <w:szCs w:val="18"/>
          <w:rtl/>
        </w:rPr>
        <w:t>ה</w:t>
      </w:r>
      <w:r w:rsidRPr="00983EFD">
        <w:rPr>
          <w:rFonts w:ascii="Tahoma" w:hAnsi="Tahoma" w:cs="Tahoma"/>
          <w:sz w:val="18"/>
          <w:szCs w:val="18"/>
          <w:rtl/>
        </w:rPr>
        <w:t xml:space="preserve">שירות </w:t>
      </w:r>
      <w:r w:rsidRPr="00983EFD">
        <w:rPr>
          <w:rFonts w:ascii="Tahoma" w:hAnsi="Tahoma" w:cs="Tahoma" w:hint="eastAsia"/>
          <w:sz w:val="18"/>
          <w:szCs w:val="18"/>
          <w:rtl/>
        </w:rPr>
        <w:t>שמספק</w:t>
      </w:r>
      <w:r w:rsidRPr="00983EFD">
        <w:rPr>
          <w:rFonts w:ascii="Tahoma" w:hAnsi="Tahoma" w:cs="Tahoma"/>
          <w:sz w:val="18"/>
          <w:szCs w:val="18"/>
          <w:rtl/>
        </w:rPr>
        <w:t xml:space="preserve"> המוקד העירוני ומטיפול</w:t>
      </w:r>
      <w:r w:rsidRPr="00983EFD">
        <w:rPr>
          <w:rFonts w:ascii="Tahoma" w:hAnsi="Tahoma" w:cs="Tahoma" w:hint="eastAsia"/>
          <w:sz w:val="18"/>
          <w:szCs w:val="18"/>
          <w:rtl/>
        </w:rPr>
        <w:t>ם</w:t>
      </w:r>
      <w:r w:rsidRPr="00983EFD">
        <w:rPr>
          <w:rFonts w:ascii="Tahoma" w:hAnsi="Tahoma" w:cs="Tahoma"/>
          <w:sz w:val="18"/>
          <w:szCs w:val="18"/>
          <w:rtl/>
        </w:rPr>
        <w:t xml:space="preserve"> </w:t>
      </w:r>
      <w:r w:rsidRPr="00983EFD">
        <w:rPr>
          <w:rFonts w:ascii="Tahoma" w:hAnsi="Tahoma" w:cs="Tahoma" w:hint="eastAsia"/>
          <w:sz w:val="18"/>
          <w:szCs w:val="18"/>
          <w:rtl/>
        </w:rPr>
        <w:t>של</w:t>
      </w:r>
      <w:r w:rsidRPr="00983EFD">
        <w:rPr>
          <w:rFonts w:ascii="Tahoma" w:hAnsi="Tahoma" w:cs="Tahoma"/>
          <w:sz w:val="18"/>
          <w:szCs w:val="18"/>
          <w:rtl/>
        </w:rPr>
        <w:t xml:space="preserve"> אגפי </w:t>
      </w:r>
      <w:r w:rsidRPr="00983EFD">
        <w:rPr>
          <w:rFonts w:ascii="Tahoma" w:hAnsi="Tahoma" w:cs="Tahoma" w:hint="eastAsia"/>
          <w:sz w:val="18"/>
          <w:szCs w:val="18"/>
          <w:rtl/>
        </w:rPr>
        <w:t>המינהל</w:t>
      </w:r>
      <w:r w:rsidRPr="00983EFD">
        <w:rPr>
          <w:rFonts w:ascii="Tahoma" w:hAnsi="Tahoma" w:cs="Tahoma"/>
          <w:sz w:val="18"/>
          <w:szCs w:val="18"/>
          <w:rtl/>
        </w:rPr>
        <w:t xml:space="preserve"> </w:t>
      </w:r>
      <w:r w:rsidRPr="00983EFD">
        <w:rPr>
          <w:rFonts w:ascii="Tahoma" w:hAnsi="Tahoma" w:cs="Tahoma" w:hint="eastAsia"/>
          <w:sz w:val="18"/>
          <w:szCs w:val="18"/>
          <w:rtl/>
        </w:rPr>
        <w:t>במפגעים</w:t>
      </w:r>
      <w:r w:rsidRPr="00983EFD">
        <w:rPr>
          <w:rFonts w:ascii="Tahoma" w:hAnsi="Tahoma" w:cs="Tahoma"/>
          <w:sz w:val="18"/>
          <w:szCs w:val="18"/>
          <w:rtl/>
        </w:rPr>
        <w:t xml:space="preserve">. הסקר העלה כי אגף התברואה עמד בזמני התקן לטיפול במפגעים, כפי שקבעה העירייה באמנת השירות, אך התושבים אינם שבעי רצון ממשך זמן הטיפול במפגעים הללו. כך נמצא כי ב-92% ממקרי הדיווח על מפגעים בנושא ניקיון המרחב הציבורי עמד אגף התברואה בזמן התקן הנדרש לטיפול, ואולם </w:t>
      </w:r>
      <w:r w:rsidRPr="00983EFD">
        <w:rPr>
          <w:rFonts w:ascii="Tahoma" w:hAnsi="Tahoma" w:cs="Tahoma"/>
          <w:sz w:val="18"/>
          <w:szCs w:val="18"/>
          <w:rtl/>
        </w:rPr>
        <w:t xml:space="preserve">רמת שביעות הרצון של התושבים מטיפול העירייה במפגעים הללו עמדה על 70% בלבד. מחברי הסקר המליצו לבחון מחדש את משכם של זמני התקן שקבעה העירייה באמנת השירות לטיפול במפגעים. כלומר, במקרים שבהם היו שיעורי עמידה גבוהים בזמן התקן, ובד בבד מידת </w:t>
      </w:r>
      <w:r w:rsidRPr="00983EFD">
        <w:rPr>
          <w:rFonts w:ascii="Tahoma" w:hAnsi="Tahoma" w:cs="Tahoma" w:hint="eastAsia"/>
          <w:sz w:val="18"/>
          <w:szCs w:val="18"/>
          <w:rtl/>
        </w:rPr>
        <w:t>שביעות</w:t>
      </w:r>
      <w:r w:rsidRPr="00983EFD">
        <w:rPr>
          <w:rFonts w:ascii="Tahoma" w:hAnsi="Tahoma" w:cs="Tahoma"/>
          <w:sz w:val="18"/>
          <w:szCs w:val="18"/>
          <w:rtl/>
        </w:rPr>
        <w:t xml:space="preserve"> רצון נמוכה </w:t>
      </w:r>
      <w:r w:rsidRPr="00983EFD">
        <w:rPr>
          <w:rFonts w:ascii="Tahoma" w:hAnsi="Tahoma" w:cs="Tahoma" w:hint="eastAsia"/>
          <w:sz w:val="18"/>
          <w:szCs w:val="18"/>
          <w:rtl/>
        </w:rPr>
        <w:t>מצד</w:t>
      </w:r>
      <w:r w:rsidRPr="00983EFD">
        <w:rPr>
          <w:rFonts w:ascii="Tahoma" w:hAnsi="Tahoma" w:cs="Tahoma"/>
          <w:sz w:val="18"/>
          <w:szCs w:val="18"/>
          <w:rtl/>
        </w:rPr>
        <w:t xml:space="preserve"> התושבים - המליצו מחברי הסקר לשקול </w:t>
      </w:r>
      <w:r w:rsidRPr="00983EFD">
        <w:rPr>
          <w:rFonts w:ascii="Tahoma" w:hAnsi="Tahoma" w:cs="Tahoma" w:hint="eastAsia"/>
          <w:sz w:val="18"/>
          <w:szCs w:val="18"/>
          <w:rtl/>
        </w:rPr>
        <w:t>לצמצם</w:t>
      </w:r>
      <w:r w:rsidRPr="00983EFD">
        <w:rPr>
          <w:rFonts w:ascii="Tahoma" w:hAnsi="Tahoma" w:cs="Tahoma"/>
          <w:sz w:val="18"/>
          <w:szCs w:val="18"/>
          <w:rtl/>
        </w:rPr>
        <w:t xml:space="preserve"> </w:t>
      </w:r>
      <w:r w:rsidRPr="00983EFD">
        <w:rPr>
          <w:rFonts w:ascii="Tahoma" w:hAnsi="Tahoma" w:cs="Tahoma" w:hint="eastAsia"/>
          <w:sz w:val="18"/>
          <w:szCs w:val="18"/>
          <w:rtl/>
        </w:rPr>
        <w:t>את</w:t>
      </w:r>
      <w:r w:rsidRPr="00983EFD">
        <w:rPr>
          <w:rFonts w:ascii="Tahoma" w:hAnsi="Tahoma" w:cs="Tahoma"/>
          <w:sz w:val="18"/>
          <w:szCs w:val="18"/>
          <w:rtl/>
        </w:rPr>
        <w:t xml:space="preserve"> </w:t>
      </w:r>
      <w:r w:rsidRPr="00983EFD">
        <w:rPr>
          <w:rFonts w:ascii="Tahoma" w:hAnsi="Tahoma" w:cs="Tahoma" w:hint="eastAsia"/>
          <w:sz w:val="18"/>
          <w:szCs w:val="18"/>
          <w:rtl/>
        </w:rPr>
        <w:t>משך</w:t>
      </w:r>
      <w:r w:rsidRPr="00983EFD">
        <w:rPr>
          <w:rFonts w:ascii="Tahoma" w:hAnsi="Tahoma" w:cs="Tahoma"/>
          <w:sz w:val="18"/>
          <w:szCs w:val="18"/>
          <w:rtl/>
        </w:rPr>
        <w:t xml:space="preserve"> </w:t>
      </w:r>
      <w:r w:rsidRPr="00983EFD">
        <w:rPr>
          <w:rFonts w:ascii="Tahoma" w:hAnsi="Tahoma" w:cs="Tahoma" w:hint="eastAsia"/>
          <w:sz w:val="18"/>
          <w:szCs w:val="18"/>
          <w:rtl/>
        </w:rPr>
        <w:t>מדדי</w:t>
      </w:r>
      <w:r w:rsidRPr="00983EFD">
        <w:rPr>
          <w:rFonts w:ascii="Tahoma" w:hAnsi="Tahoma" w:cs="Tahoma"/>
          <w:sz w:val="18"/>
          <w:szCs w:val="18"/>
          <w:rtl/>
        </w:rPr>
        <w:t xml:space="preserve"> זמן התקן הקבועים באמנת השירות.</w:t>
      </w:r>
      <w:r w:rsidRPr="00983EFD">
        <w:rPr>
          <w:rFonts w:ascii="Tahoma" w:hAnsi="Tahoma" w:cs="Tahoma" w:hint="cs"/>
          <w:sz w:val="18"/>
          <w:szCs w:val="18"/>
          <w:rtl/>
        </w:rPr>
        <w:t xml:space="preserve"> </w:t>
      </w:r>
    </w:p>
    <w:p w:rsidR="003D3169" w:rsidRPr="00983EFD" w:rsidP="009F6D88">
      <w:pPr>
        <w:pStyle w:val="RESHET"/>
        <w:rPr>
          <w:rtl/>
        </w:rPr>
      </w:pPr>
      <w:r w:rsidRPr="00983EFD">
        <w:rPr>
          <w:rFonts w:hint="eastAsia"/>
          <w:sz w:val="18"/>
          <w:rtl/>
        </w:rPr>
        <w:t>משרד</w:t>
      </w:r>
      <w:r w:rsidRPr="00983EFD">
        <w:rPr>
          <w:sz w:val="18"/>
          <w:rtl/>
        </w:rPr>
        <w:t xml:space="preserve"> </w:t>
      </w:r>
      <w:r w:rsidRPr="00983EFD">
        <w:rPr>
          <w:rFonts w:hint="eastAsia"/>
          <w:sz w:val="18"/>
          <w:rtl/>
        </w:rPr>
        <w:t>מבקר</w:t>
      </w:r>
      <w:r w:rsidRPr="00983EFD">
        <w:rPr>
          <w:sz w:val="18"/>
          <w:rtl/>
        </w:rPr>
        <w:t xml:space="preserve"> </w:t>
      </w:r>
      <w:r w:rsidRPr="00983EFD">
        <w:rPr>
          <w:rFonts w:hint="eastAsia"/>
          <w:sz w:val="18"/>
          <w:rtl/>
        </w:rPr>
        <w:t>המדינה</w:t>
      </w:r>
      <w:r w:rsidRPr="00983EFD">
        <w:rPr>
          <w:sz w:val="18"/>
          <w:rtl/>
        </w:rPr>
        <w:t xml:space="preserve"> </w:t>
      </w:r>
      <w:r w:rsidRPr="00983EFD">
        <w:rPr>
          <w:rFonts w:hint="eastAsia"/>
          <w:sz w:val="18"/>
          <w:rtl/>
        </w:rPr>
        <w:t>מעיר</w:t>
      </w:r>
      <w:r w:rsidRPr="00983EFD">
        <w:rPr>
          <w:sz w:val="18"/>
          <w:rtl/>
        </w:rPr>
        <w:t xml:space="preserve"> כי</w:t>
      </w:r>
      <w:r w:rsidRPr="00983EFD">
        <w:rPr>
          <w:rFonts w:hint="cs"/>
          <w:sz w:val="18"/>
          <w:rtl/>
        </w:rPr>
        <w:t xml:space="preserve"> </w:t>
      </w:r>
      <w:r w:rsidRPr="00983EFD">
        <w:rPr>
          <w:rFonts w:hint="eastAsia"/>
          <w:sz w:val="18"/>
          <w:rtl/>
        </w:rPr>
        <w:t>א</w:t>
      </w:r>
      <w:r w:rsidRPr="00983EFD">
        <w:rPr>
          <w:rFonts w:hint="cs"/>
          <w:sz w:val="18"/>
          <w:rtl/>
        </w:rPr>
        <w:t>ו</w:t>
      </w:r>
      <w:r w:rsidRPr="00983EFD">
        <w:rPr>
          <w:rFonts w:hint="eastAsia"/>
          <w:sz w:val="18"/>
          <w:rtl/>
        </w:rPr>
        <w:t>מנם</w:t>
      </w:r>
      <w:r w:rsidRPr="00983EFD">
        <w:rPr>
          <w:sz w:val="18"/>
          <w:rtl/>
        </w:rPr>
        <w:t xml:space="preserve"> חל שיפור בנושא </w:t>
      </w:r>
      <w:r w:rsidRPr="00983EFD">
        <w:rPr>
          <w:rFonts w:hint="eastAsia"/>
          <w:sz w:val="18"/>
          <w:rtl/>
        </w:rPr>
        <w:t>העמידה</w:t>
      </w:r>
      <w:r w:rsidRPr="00983EFD">
        <w:rPr>
          <w:sz w:val="18"/>
          <w:rtl/>
        </w:rPr>
        <w:t xml:space="preserve"> באמנת השירות</w:t>
      </w:r>
      <w:r w:rsidRPr="00983EFD">
        <w:rPr>
          <w:rFonts w:hint="cs"/>
          <w:sz w:val="18"/>
          <w:rtl/>
        </w:rPr>
        <w:t>,</w:t>
      </w:r>
      <w:r w:rsidRPr="00983EFD">
        <w:rPr>
          <w:sz w:val="18"/>
          <w:rtl/>
        </w:rPr>
        <w:t xml:space="preserve"> אך </w:t>
      </w:r>
      <w:r w:rsidRPr="00983EFD">
        <w:rPr>
          <w:rFonts w:hint="eastAsia"/>
          <w:sz w:val="18"/>
          <w:rtl/>
        </w:rPr>
        <w:t>יש</w:t>
      </w:r>
      <w:r w:rsidRPr="00983EFD">
        <w:rPr>
          <w:sz w:val="18"/>
          <w:rtl/>
        </w:rPr>
        <w:t xml:space="preserve"> חשש כי הדבר נובע </w:t>
      </w:r>
      <w:r w:rsidRPr="00983EFD">
        <w:rPr>
          <w:rFonts w:hint="eastAsia"/>
          <w:sz w:val="18"/>
          <w:rtl/>
        </w:rPr>
        <w:t>מכך</w:t>
      </w:r>
      <w:r w:rsidRPr="00983EFD">
        <w:rPr>
          <w:sz w:val="18"/>
          <w:rtl/>
        </w:rPr>
        <w:t xml:space="preserve"> </w:t>
      </w:r>
      <w:r w:rsidRPr="00983EFD">
        <w:rPr>
          <w:rFonts w:hint="eastAsia"/>
          <w:sz w:val="18"/>
          <w:rtl/>
        </w:rPr>
        <w:t>שהגדרות</w:t>
      </w:r>
      <w:r w:rsidRPr="00983EFD">
        <w:rPr>
          <w:sz w:val="18"/>
          <w:rtl/>
        </w:rPr>
        <w:t xml:space="preserve"> </w:t>
      </w:r>
      <w:r w:rsidRPr="00983EFD">
        <w:rPr>
          <w:rFonts w:hint="eastAsia"/>
          <w:sz w:val="18"/>
          <w:rtl/>
        </w:rPr>
        <w:t>זמן</w:t>
      </w:r>
      <w:r w:rsidRPr="00983EFD">
        <w:rPr>
          <w:sz w:val="18"/>
          <w:rtl/>
        </w:rPr>
        <w:t xml:space="preserve"> </w:t>
      </w:r>
      <w:r w:rsidRPr="00983EFD">
        <w:rPr>
          <w:rFonts w:hint="eastAsia"/>
          <w:sz w:val="18"/>
          <w:rtl/>
        </w:rPr>
        <w:t>התקן</w:t>
      </w:r>
      <w:r w:rsidRPr="00983EFD">
        <w:rPr>
          <w:sz w:val="18"/>
          <w:rtl/>
        </w:rPr>
        <w:t xml:space="preserve"> </w:t>
      </w:r>
      <w:r w:rsidRPr="00983EFD">
        <w:rPr>
          <w:rFonts w:hint="eastAsia"/>
          <w:sz w:val="18"/>
          <w:rtl/>
        </w:rPr>
        <w:t>לטיפול</w:t>
      </w:r>
      <w:r w:rsidRPr="00983EFD">
        <w:rPr>
          <w:sz w:val="18"/>
          <w:rtl/>
        </w:rPr>
        <w:t xml:space="preserve"> </w:t>
      </w:r>
      <w:r w:rsidRPr="00983EFD">
        <w:rPr>
          <w:rFonts w:hint="eastAsia"/>
          <w:sz w:val="18"/>
          <w:rtl/>
        </w:rPr>
        <w:t>במפגעים</w:t>
      </w:r>
      <w:r w:rsidRPr="00983EFD">
        <w:rPr>
          <w:sz w:val="18"/>
          <w:rtl/>
        </w:rPr>
        <w:t xml:space="preserve"> </w:t>
      </w:r>
      <w:r w:rsidRPr="00983EFD">
        <w:rPr>
          <w:rFonts w:hint="eastAsia"/>
          <w:sz w:val="18"/>
          <w:rtl/>
        </w:rPr>
        <w:t>הן</w:t>
      </w:r>
      <w:r w:rsidRPr="00983EFD">
        <w:rPr>
          <w:sz w:val="18"/>
          <w:rtl/>
        </w:rPr>
        <w:t xml:space="preserve"> </w:t>
      </w:r>
      <w:r w:rsidRPr="00983EFD">
        <w:rPr>
          <w:rFonts w:hint="eastAsia"/>
          <w:sz w:val="18"/>
          <w:rtl/>
        </w:rPr>
        <w:t>ממושכות</w:t>
      </w:r>
      <w:r w:rsidRPr="00983EFD">
        <w:rPr>
          <w:sz w:val="18"/>
          <w:rtl/>
        </w:rPr>
        <w:t xml:space="preserve"> </w:t>
      </w:r>
      <w:r w:rsidRPr="00983EFD">
        <w:rPr>
          <w:rFonts w:hint="eastAsia"/>
          <w:sz w:val="18"/>
          <w:rtl/>
        </w:rPr>
        <w:t>יתר</w:t>
      </w:r>
      <w:r w:rsidRPr="00983EFD">
        <w:rPr>
          <w:sz w:val="18"/>
          <w:rtl/>
        </w:rPr>
        <w:t xml:space="preserve"> </w:t>
      </w:r>
      <w:r w:rsidRPr="00983EFD">
        <w:rPr>
          <w:rFonts w:hint="eastAsia"/>
          <w:sz w:val="18"/>
          <w:rtl/>
        </w:rPr>
        <w:t>על</w:t>
      </w:r>
      <w:r w:rsidRPr="00983EFD">
        <w:rPr>
          <w:sz w:val="18"/>
          <w:rtl/>
        </w:rPr>
        <w:t xml:space="preserve"> </w:t>
      </w:r>
      <w:r w:rsidRPr="00983EFD">
        <w:rPr>
          <w:rFonts w:hint="eastAsia"/>
          <w:sz w:val="18"/>
          <w:rtl/>
        </w:rPr>
        <w:t>המידה</w:t>
      </w:r>
      <w:r w:rsidRPr="00983EFD">
        <w:rPr>
          <w:sz w:val="18"/>
          <w:rtl/>
        </w:rPr>
        <w:t xml:space="preserve">. </w:t>
      </w:r>
      <w:r w:rsidRPr="00983EFD">
        <w:rPr>
          <w:rFonts w:hint="eastAsia"/>
          <w:sz w:val="18"/>
          <w:rtl/>
        </w:rPr>
        <w:t>הדבר</w:t>
      </w:r>
      <w:r w:rsidRPr="00983EFD">
        <w:rPr>
          <w:sz w:val="18"/>
          <w:rtl/>
        </w:rPr>
        <w:t xml:space="preserve"> </w:t>
      </w:r>
      <w:r w:rsidRPr="00983EFD">
        <w:rPr>
          <w:rFonts w:hint="cs"/>
          <w:sz w:val="18"/>
          <w:rtl/>
        </w:rPr>
        <w:t xml:space="preserve">מתבטא </w:t>
      </w:r>
      <w:r w:rsidRPr="00983EFD">
        <w:rPr>
          <w:rFonts w:hint="eastAsia"/>
          <w:sz w:val="18"/>
          <w:rtl/>
        </w:rPr>
        <w:t>גם</w:t>
      </w:r>
      <w:r w:rsidRPr="00983EFD">
        <w:rPr>
          <w:sz w:val="18"/>
          <w:rtl/>
        </w:rPr>
        <w:t xml:space="preserve"> </w:t>
      </w:r>
      <w:r w:rsidRPr="00983EFD">
        <w:rPr>
          <w:rFonts w:hint="eastAsia"/>
          <w:sz w:val="18"/>
          <w:rtl/>
        </w:rPr>
        <w:t>באי</w:t>
      </w:r>
      <w:r w:rsidRPr="00983EFD">
        <w:rPr>
          <w:rFonts w:hint="cs"/>
          <w:sz w:val="18"/>
          <w:rtl/>
        </w:rPr>
        <w:t>-</w:t>
      </w:r>
      <w:r w:rsidRPr="00983EFD">
        <w:rPr>
          <w:sz w:val="18"/>
          <w:rtl/>
        </w:rPr>
        <w:t>שביעות רצו</w:t>
      </w:r>
      <w:r w:rsidRPr="00983EFD">
        <w:rPr>
          <w:rFonts w:hint="cs"/>
          <w:sz w:val="18"/>
          <w:rtl/>
        </w:rPr>
        <w:t>נם</w:t>
      </w:r>
      <w:r w:rsidRPr="00983EFD">
        <w:rPr>
          <w:sz w:val="18"/>
          <w:rtl/>
        </w:rPr>
        <w:t xml:space="preserve"> של התושבים ממשך הטיפול במפגעים. </w:t>
      </w:r>
    </w:p>
    <w:p w:rsidR="003D3169" w:rsidRPr="00983EFD" w:rsidP="009F6D88">
      <w:pPr>
        <w:spacing w:before="180" w:line="240" w:lineRule="exact"/>
        <w:ind w:right="2268"/>
        <w:jc w:val="both"/>
        <w:rPr>
          <w:rFonts w:ascii="Tahoma" w:hAnsi="Tahoma" w:cs="Tahoma"/>
          <w:sz w:val="18"/>
          <w:szCs w:val="18"/>
          <w:rtl/>
        </w:rPr>
      </w:pPr>
      <w:r w:rsidRPr="00983EFD">
        <w:rPr>
          <w:rFonts w:ascii="Tahoma" w:hAnsi="Tahoma" w:cs="Tahoma" w:hint="eastAsia"/>
          <w:sz w:val="18"/>
          <w:szCs w:val="18"/>
          <w:rtl/>
        </w:rPr>
        <w:t>בתשובת</w:t>
      </w:r>
      <w:r w:rsidRPr="00983EFD">
        <w:rPr>
          <w:rFonts w:ascii="Tahoma" w:hAnsi="Tahoma" w:cs="Tahoma"/>
          <w:sz w:val="18"/>
          <w:szCs w:val="18"/>
          <w:rtl/>
        </w:rPr>
        <w:t xml:space="preserve"> </w:t>
      </w:r>
      <w:r w:rsidRPr="00983EFD">
        <w:rPr>
          <w:rFonts w:ascii="Tahoma" w:hAnsi="Tahoma" w:cs="Tahoma" w:hint="cs"/>
          <w:sz w:val="18"/>
          <w:szCs w:val="18"/>
          <w:rtl/>
        </w:rPr>
        <w:t xml:space="preserve">העירייה מינואר 2019 </w:t>
      </w:r>
      <w:r w:rsidRPr="00983EFD">
        <w:rPr>
          <w:rFonts w:ascii="Tahoma" w:hAnsi="Tahoma" w:cs="Tahoma"/>
          <w:sz w:val="18"/>
          <w:szCs w:val="18"/>
          <w:rtl/>
        </w:rPr>
        <w:t xml:space="preserve">נכתב כי </w:t>
      </w:r>
      <w:r w:rsidRPr="00983EFD">
        <w:rPr>
          <w:rFonts w:ascii="Tahoma" w:hAnsi="Tahoma" w:cs="Tahoma" w:hint="cs"/>
          <w:sz w:val="18"/>
          <w:szCs w:val="18"/>
          <w:rtl/>
        </w:rPr>
        <w:t>היא</w:t>
      </w:r>
      <w:r w:rsidRPr="00983EFD">
        <w:rPr>
          <w:rFonts w:ascii="Tahoma" w:hAnsi="Tahoma" w:cs="Tahoma"/>
          <w:sz w:val="18"/>
          <w:szCs w:val="18"/>
          <w:rtl/>
        </w:rPr>
        <w:t xml:space="preserve"> צמצמה</w:t>
      </w:r>
      <w:r w:rsidRPr="00983EFD">
        <w:rPr>
          <w:rFonts w:ascii="Tahoma" w:hAnsi="Tahoma" w:cs="Tahoma" w:hint="cs"/>
          <w:sz w:val="18"/>
          <w:szCs w:val="18"/>
          <w:rtl/>
        </w:rPr>
        <w:t xml:space="preserve"> לאחרונה</w:t>
      </w:r>
      <w:r w:rsidRPr="00983EFD">
        <w:rPr>
          <w:rFonts w:ascii="Tahoma" w:hAnsi="Tahoma" w:cs="Tahoma"/>
          <w:sz w:val="18"/>
          <w:szCs w:val="18"/>
          <w:rtl/>
        </w:rPr>
        <w:t xml:space="preserve"> את מדדי הזמן בעיקר בתחום פינוי האשפה והטי</w:t>
      </w:r>
      <w:r w:rsidRPr="00983EFD">
        <w:rPr>
          <w:rFonts w:ascii="Tahoma" w:hAnsi="Tahoma" w:cs="Tahoma" w:hint="eastAsia"/>
          <w:sz w:val="18"/>
          <w:szCs w:val="18"/>
          <w:rtl/>
        </w:rPr>
        <w:t>אוט</w:t>
      </w:r>
      <w:r w:rsidRPr="00983EFD">
        <w:rPr>
          <w:rFonts w:ascii="Tahoma" w:hAnsi="Tahoma" w:cs="Tahoma"/>
          <w:sz w:val="18"/>
          <w:szCs w:val="18"/>
          <w:rtl/>
        </w:rPr>
        <w:t xml:space="preserve">, </w:t>
      </w:r>
      <w:r w:rsidRPr="00983EFD">
        <w:rPr>
          <w:rFonts w:ascii="Tahoma" w:hAnsi="Tahoma" w:cs="Tahoma" w:hint="eastAsia"/>
          <w:sz w:val="18"/>
          <w:szCs w:val="18"/>
          <w:rtl/>
        </w:rPr>
        <w:t>כך</w:t>
      </w:r>
      <w:r w:rsidRPr="00983EFD">
        <w:rPr>
          <w:rFonts w:ascii="Tahoma" w:hAnsi="Tahoma" w:cs="Tahoma"/>
          <w:sz w:val="18"/>
          <w:szCs w:val="18"/>
          <w:rtl/>
        </w:rPr>
        <w:t xml:space="preserve"> </w:t>
      </w:r>
      <w:r w:rsidRPr="00983EFD">
        <w:rPr>
          <w:rFonts w:ascii="Tahoma" w:hAnsi="Tahoma" w:cs="Tahoma" w:hint="eastAsia"/>
          <w:sz w:val="18"/>
          <w:szCs w:val="18"/>
          <w:rtl/>
        </w:rPr>
        <w:t>ל</w:t>
      </w:r>
      <w:r w:rsidRPr="00983EFD">
        <w:rPr>
          <w:rFonts w:ascii="Tahoma" w:hAnsi="Tahoma" w:cs="Tahoma" w:hint="cs"/>
          <w:sz w:val="18"/>
          <w:szCs w:val="18"/>
          <w:rtl/>
        </w:rPr>
        <w:t>משל</w:t>
      </w:r>
      <w:r w:rsidRPr="00983EFD">
        <w:rPr>
          <w:rFonts w:ascii="Tahoma" w:hAnsi="Tahoma" w:cs="Tahoma"/>
          <w:sz w:val="18"/>
          <w:szCs w:val="18"/>
          <w:rtl/>
        </w:rPr>
        <w:t xml:space="preserve"> </w:t>
      </w:r>
      <w:r w:rsidRPr="00983EFD">
        <w:rPr>
          <w:rFonts w:ascii="Tahoma" w:hAnsi="Tahoma" w:cs="Tahoma" w:hint="cs"/>
          <w:sz w:val="18"/>
          <w:szCs w:val="18"/>
          <w:rtl/>
        </w:rPr>
        <w:t xml:space="preserve">זמן התקן </w:t>
      </w:r>
      <w:r w:rsidRPr="00983EFD">
        <w:rPr>
          <w:rFonts w:ascii="Tahoma" w:hAnsi="Tahoma" w:cs="Tahoma"/>
          <w:sz w:val="18"/>
          <w:szCs w:val="18"/>
          <w:rtl/>
        </w:rPr>
        <w:t>בנושא אי</w:t>
      </w:r>
      <w:r w:rsidRPr="00983EFD">
        <w:rPr>
          <w:rFonts w:ascii="Tahoma" w:hAnsi="Tahoma" w:cs="Tahoma" w:hint="cs"/>
          <w:sz w:val="18"/>
          <w:szCs w:val="18"/>
          <w:rtl/>
        </w:rPr>
        <w:t>-</w:t>
      </w:r>
      <w:r w:rsidRPr="00983EFD">
        <w:rPr>
          <w:rFonts w:ascii="Tahoma" w:hAnsi="Tahoma" w:cs="Tahoma"/>
          <w:sz w:val="18"/>
          <w:szCs w:val="18"/>
          <w:rtl/>
        </w:rPr>
        <w:t xml:space="preserve">פינוי האשפה </w:t>
      </w:r>
      <w:r w:rsidRPr="00983EFD">
        <w:rPr>
          <w:rFonts w:ascii="Tahoma" w:hAnsi="Tahoma" w:cs="Tahoma" w:hint="eastAsia"/>
          <w:sz w:val="18"/>
          <w:szCs w:val="18"/>
          <w:rtl/>
        </w:rPr>
        <w:t>עומד</w:t>
      </w:r>
      <w:r w:rsidRPr="00983EFD">
        <w:rPr>
          <w:rFonts w:ascii="Tahoma" w:hAnsi="Tahoma" w:cs="Tahoma"/>
          <w:sz w:val="18"/>
          <w:szCs w:val="18"/>
          <w:rtl/>
        </w:rPr>
        <w:t xml:space="preserve"> </w:t>
      </w:r>
      <w:r w:rsidRPr="00983EFD">
        <w:rPr>
          <w:rFonts w:ascii="Tahoma" w:hAnsi="Tahoma" w:cs="Tahoma" w:hint="cs"/>
          <w:sz w:val="18"/>
          <w:szCs w:val="18"/>
          <w:rtl/>
        </w:rPr>
        <w:t xml:space="preserve">כעת </w:t>
      </w:r>
      <w:r w:rsidRPr="00983EFD">
        <w:rPr>
          <w:rFonts w:ascii="Tahoma" w:hAnsi="Tahoma" w:cs="Tahoma" w:hint="eastAsia"/>
          <w:sz w:val="18"/>
          <w:szCs w:val="18"/>
          <w:rtl/>
        </w:rPr>
        <w:t>על</w:t>
      </w:r>
      <w:r w:rsidRPr="00983EFD">
        <w:rPr>
          <w:rFonts w:ascii="Tahoma" w:hAnsi="Tahoma" w:cs="Tahoma"/>
          <w:sz w:val="18"/>
          <w:szCs w:val="18"/>
          <w:rtl/>
        </w:rPr>
        <w:t xml:space="preserve"> </w:t>
      </w:r>
      <w:r w:rsidRPr="00983EFD">
        <w:rPr>
          <w:rFonts w:ascii="Tahoma" w:hAnsi="Tahoma" w:cs="Tahoma" w:hint="eastAsia"/>
          <w:sz w:val="18"/>
          <w:szCs w:val="18"/>
          <w:rtl/>
        </w:rPr>
        <w:t>יום</w:t>
      </w:r>
      <w:r w:rsidRPr="00983EFD">
        <w:rPr>
          <w:rFonts w:ascii="Tahoma" w:hAnsi="Tahoma" w:cs="Tahoma"/>
          <w:sz w:val="18"/>
          <w:szCs w:val="18"/>
          <w:rtl/>
        </w:rPr>
        <w:t xml:space="preserve"> </w:t>
      </w:r>
      <w:r w:rsidRPr="00983EFD">
        <w:rPr>
          <w:rFonts w:ascii="Tahoma" w:hAnsi="Tahoma" w:cs="Tahoma" w:hint="eastAsia"/>
          <w:sz w:val="18"/>
          <w:szCs w:val="18"/>
          <w:rtl/>
        </w:rPr>
        <w:t>אחד</w:t>
      </w:r>
      <w:r w:rsidRPr="00983EFD">
        <w:rPr>
          <w:rFonts w:ascii="Tahoma" w:hAnsi="Tahoma" w:cs="Tahoma"/>
          <w:sz w:val="18"/>
          <w:szCs w:val="18"/>
          <w:rtl/>
        </w:rPr>
        <w:t xml:space="preserve"> </w:t>
      </w:r>
      <w:r w:rsidRPr="00983EFD">
        <w:rPr>
          <w:rFonts w:ascii="Tahoma" w:hAnsi="Tahoma" w:cs="Tahoma" w:hint="eastAsia"/>
          <w:sz w:val="18"/>
          <w:szCs w:val="18"/>
          <w:rtl/>
        </w:rPr>
        <w:t>בלבד</w:t>
      </w:r>
      <w:r w:rsidRPr="00983EFD">
        <w:rPr>
          <w:rFonts w:ascii="Tahoma" w:hAnsi="Tahoma" w:cs="Tahoma"/>
          <w:sz w:val="18"/>
          <w:szCs w:val="18"/>
          <w:rtl/>
        </w:rPr>
        <w:t>.</w:t>
      </w:r>
      <w:r w:rsidRPr="00983EFD">
        <w:rPr>
          <w:rFonts w:ascii="Tahoma" w:hAnsi="Tahoma" w:cs="Tahoma" w:hint="cs"/>
          <w:sz w:val="18"/>
          <w:szCs w:val="18"/>
          <w:rtl/>
        </w:rPr>
        <w:t xml:space="preserve"> </w:t>
      </w:r>
    </w:p>
    <w:p w:rsidR="003D3169" w:rsidRPr="00983EFD" w:rsidP="009F6D88">
      <w:pPr>
        <w:spacing w:after="240" w:line="240" w:lineRule="exact"/>
        <w:ind w:right="2268"/>
        <w:jc w:val="both"/>
        <w:rPr>
          <w:rFonts w:ascii="Tahoma" w:hAnsi="Tahoma" w:cs="Tahoma"/>
          <w:sz w:val="18"/>
          <w:szCs w:val="18"/>
          <w:rtl/>
        </w:rPr>
      </w:pPr>
      <w:r w:rsidRPr="00983EFD">
        <w:rPr>
          <w:rFonts w:ascii="Tahoma" w:hAnsi="Tahoma" w:cs="Tahoma" w:hint="cs"/>
          <w:sz w:val="18"/>
          <w:szCs w:val="18"/>
          <w:rtl/>
        </w:rPr>
        <w:t xml:space="preserve">עיון בזמני התקן המעודכנים שאליהם התייחסה העירייה בתשובתה העלה כי זמני התקן קוצרו בארבעה מדדים בלבד, וכי בחלקם קיצור טווחי הזמן לא היה משמעותי. כך לדוגמה זמן התקן לניקיון שביל, מעבר או מדרגות קוצר מ-14 ימים לעשרה ימים, אך זמן התקן לטיאוט רחוב נותר שלושה ימים. </w:t>
      </w:r>
    </w:p>
    <w:p w:rsidR="003D3169" w:rsidRPr="00983EFD" w:rsidP="009F6D88">
      <w:pPr>
        <w:pStyle w:val="RESHET"/>
        <w:rPr>
          <w:rtl/>
        </w:rPr>
      </w:pPr>
      <w:r w:rsidRPr="00983EFD">
        <w:rPr>
          <w:rFonts w:hint="cs"/>
          <w:sz w:val="18"/>
          <w:rtl/>
        </w:rPr>
        <w:t xml:space="preserve">משרד מבקר המדינה מעיר לעירייה כי </w:t>
      </w:r>
      <w:r w:rsidRPr="00983EFD">
        <w:rPr>
          <w:rFonts w:hint="eastAsia"/>
          <w:sz w:val="18"/>
          <w:rtl/>
        </w:rPr>
        <w:t>זמני</w:t>
      </w:r>
      <w:r w:rsidRPr="00983EFD">
        <w:rPr>
          <w:sz w:val="18"/>
          <w:rtl/>
        </w:rPr>
        <w:t xml:space="preserve"> </w:t>
      </w:r>
      <w:r w:rsidRPr="00983EFD">
        <w:rPr>
          <w:rFonts w:hint="eastAsia"/>
          <w:sz w:val="18"/>
          <w:rtl/>
        </w:rPr>
        <w:t>תקן</w:t>
      </w:r>
      <w:r w:rsidRPr="00983EFD">
        <w:rPr>
          <w:sz w:val="18"/>
          <w:rtl/>
        </w:rPr>
        <w:t xml:space="preserve"> </w:t>
      </w:r>
      <w:r w:rsidRPr="00983EFD">
        <w:rPr>
          <w:rFonts w:hint="eastAsia"/>
          <w:sz w:val="18"/>
          <w:rtl/>
        </w:rPr>
        <w:t>ארוכים</w:t>
      </w:r>
      <w:r w:rsidRPr="00983EFD">
        <w:rPr>
          <w:sz w:val="18"/>
          <w:rtl/>
        </w:rPr>
        <w:t xml:space="preserve"> </w:t>
      </w:r>
      <w:r w:rsidRPr="00983EFD">
        <w:rPr>
          <w:rFonts w:hint="eastAsia"/>
          <w:sz w:val="18"/>
          <w:rtl/>
        </w:rPr>
        <w:t>מדי</w:t>
      </w:r>
      <w:r w:rsidRPr="00983EFD">
        <w:rPr>
          <w:sz w:val="18"/>
          <w:rtl/>
        </w:rPr>
        <w:t xml:space="preserve"> </w:t>
      </w:r>
      <w:r w:rsidRPr="00983EFD">
        <w:rPr>
          <w:rFonts w:hint="eastAsia"/>
          <w:sz w:val="18"/>
          <w:rtl/>
        </w:rPr>
        <w:t>אינם</w:t>
      </w:r>
      <w:r w:rsidRPr="00983EFD">
        <w:rPr>
          <w:rFonts w:hint="cs"/>
          <w:sz w:val="18"/>
          <w:rtl/>
        </w:rPr>
        <w:t xml:space="preserve"> </w:t>
      </w:r>
      <w:r w:rsidRPr="00983EFD">
        <w:rPr>
          <w:rFonts w:hint="eastAsia"/>
          <w:sz w:val="18"/>
          <w:rtl/>
        </w:rPr>
        <w:t>נותנים</w:t>
      </w:r>
      <w:r w:rsidRPr="00983EFD">
        <w:rPr>
          <w:sz w:val="18"/>
          <w:rtl/>
        </w:rPr>
        <w:t xml:space="preserve"> מענה </w:t>
      </w:r>
      <w:r w:rsidRPr="00983EFD">
        <w:rPr>
          <w:rFonts w:hint="cs"/>
          <w:sz w:val="18"/>
          <w:rtl/>
        </w:rPr>
        <w:t>מיידי</w:t>
      </w:r>
      <w:r w:rsidRPr="00983EFD">
        <w:rPr>
          <w:rFonts w:hint="cs"/>
          <w:sz w:val="18"/>
          <w:rtl/>
        </w:rPr>
        <w:t xml:space="preserve"> </w:t>
      </w:r>
      <w:r w:rsidRPr="00983EFD">
        <w:rPr>
          <w:rFonts w:hint="cs"/>
          <w:sz w:val="18"/>
          <w:rtl/>
        </w:rPr>
        <w:t>ו</w:t>
      </w:r>
      <w:r w:rsidRPr="00983EFD">
        <w:rPr>
          <w:sz w:val="18"/>
          <w:rtl/>
        </w:rPr>
        <w:t>אמיתי</w:t>
      </w:r>
      <w:r w:rsidRPr="00983EFD">
        <w:rPr>
          <w:sz w:val="18"/>
          <w:rtl/>
        </w:rPr>
        <w:t xml:space="preserve"> </w:t>
      </w:r>
      <w:r w:rsidRPr="00983EFD">
        <w:rPr>
          <w:rFonts w:hint="cs"/>
          <w:sz w:val="18"/>
          <w:rtl/>
        </w:rPr>
        <w:t>ל</w:t>
      </w:r>
      <w:r w:rsidRPr="00983EFD">
        <w:rPr>
          <w:sz w:val="18"/>
          <w:rtl/>
        </w:rPr>
        <w:t>צ</w:t>
      </w:r>
      <w:r w:rsidRPr="00983EFD">
        <w:rPr>
          <w:rFonts w:hint="cs"/>
          <w:sz w:val="18"/>
          <w:rtl/>
        </w:rPr>
        <w:t>ו</w:t>
      </w:r>
      <w:r w:rsidRPr="00983EFD">
        <w:rPr>
          <w:sz w:val="18"/>
          <w:rtl/>
        </w:rPr>
        <w:t xml:space="preserve">רכי </w:t>
      </w:r>
      <w:r w:rsidRPr="00983EFD">
        <w:rPr>
          <w:rFonts w:hint="eastAsia"/>
          <w:sz w:val="18"/>
          <w:rtl/>
        </w:rPr>
        <w:t>התושבים</w:t>
      </w:r>
      <w:r w:rsidRPr="00983EFD">
        <w:rPr>
          <w:sz w:val="18"/>
          <w:rtl/>
        </w:rPr>
        <w:t xml:space="preserve"> ועלולים להנציח מציאות </w:t>
      </w:r>
      <w:r w:rsidRPr="00983EFD">
        <w:rPr>
          <w:rFonts w:hint="cs"/>
          <w:sz w:val="18"/>
          <w:rtl/>
        </w:rPr>
        <w:t>לא</w:t>
      </w:r>
      <w:r w:rsidRPr="00983EFD">
        <w:rPr>
          <w:sz w:val="18"/>
          <w:rtl/>
        </w:rPr>
        <w:t xml:space="preserve"> רצויה</w:t>
      </w:r>
      <w:r w:rsidRPr="00983EFD">
        <w:rPr>
          <w:rFonts w:hint="cs"/>
          <w:sz w:val="18"/>
          <w:rtl/>
        </w:rPr>
        <w:t xml:space="preserve"> שבה העירייה אינה מטפלת כיאות במפגעים; הדבר אף יוצר מצג שווא ולפיו העירייה עומדת בזמני התקן, אף שהטיפול בפועל אינו </w:t>
      </w:r>
      <w:r w:rsidRPr="00983EFD">
        <w:rPr>
          <w:rFonts w:hint="cs"/>
          <w:sz w:val="18"/>
          <w:rtl/>
        </w:rPr>
        <w:t>מיידי</w:t>
      </w:r>
      <w:r w:rsidRPr="00983EFD">
        <w:rPr>
          <w:rFonts w:hint="cs"/>
          <w:sz w:val="18"/>
          <w:rtl/>
        </w:rPr>
        <w:t xml:space="preserve">. אין די בעדכון נקודתי של מדדי הזמן כדי לטפל במפגעים המתוארים באמנת השירות, אלא על העירייה לבחון תיקון כולל ומעמיק במדדי הזמן גם על בסיס התקנים המקובלים בערים אחרות, כדי להביא לטיפול הולם ומהיר במפגעי התברואה בעיר. </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5"/>
        <w:rPr>
          <w:rtl/>
        </w:rPr>
      </w:pPr>
      <w:r w:rsidRPr="00013692">
        <w:rPr>
          <w:rFonts w:hint="cs"/>
          <w:rtl/>
        </w:rPr>
        <w:t xml:space="preserve">ריבוי פניות למוקד העירוני ברחובות מסוימים </w:t>
      </w:r>
    </w:p>
    <w:p w:rsidR="003D3169" w:rsidRPr="00983EFD" w:rsidP="00F034EF">
      <w:pPr>
        <w:spacing w:line="240" w:lineRule="exact"/>
        <w:ind w:right="2268"/>
        <w:jc w:val="both"/>
        <w:rPr>
          <w:rFonts w:ascii="Tahoma" w:hAnsi="Tahoma" w:cs="Tahoma"/>
          <w:sz w:val="18"/>
          <w:szCs w:val="18"/>
          <w:rtl/>
        </w:rPr>
      </w:pPr>
      <w:r w:rsidRPr="00983EFD">
        <w:rPr>
          <w:rFonts w:ascii="Tahoma" w:hAnsi="Tahoma" w:cs="Tahoma" w:hint="cs"/>
          <w:sz w:val="18"/>
          <w:szCs w:val="18"/>
          <w:rtl/>
        </w:rPr>
        <w:t>צוות הביקורת בחן את קובץ פניות תושבים למוקד בנושא תברואה וניקיון. הצוות בדק את הפניות על פי מפתח של שמות רחובות והתמקד ב</w:t>
      </w:r>
      <w:r w:rsidR="00F034EF">
        <w:rPr>
          <w:rFonts w:ascii="Tahoma" w:hAnsi="Tahoma" w:cs="Tahoma" w:hint="cs"/>
          <w:sz w:val="18"/>
          <w:szCs w:val="18"/>
          <w:rtl/>
        </w:rPr>
        <w:t>רחובות שבהם מספר הפניות השנתי עלה על 100</w:t>
      </w:r>
      <w:r w:rsidRPr="00983EFD">
        <w:rPr>
          <w:rFonts w:ascii="Tahoma" w:hAnsi="Tahoma" w:cs="Tahoma" w:hint="cs"/>
          <w:sz w:val="18"/>
          <w:szCs w:val="18"/>
          <w:rtl/>
        </w:rPr>
        <w:t>, כלומר רחובות שלגבי ניקיונם התקבלו בממוצע שתי פניות בשבוע.</w:t>
      </w:r>
      <w:r w:rsidRPr="00983EFD">
        <w:rPr>
          <w:rFonts w:ascii="Tahoma" w:hAnsi="Tahoma" w:cs="Tahoma"/>
          <w:sz w:val="18"/>
          <w:szCs w:val="18"/>
          <w:rtl/>
        </w:rPr>
        <w:t xml:space="preserve"> </w:t>
      </w:r>
      <w:r w:rsidRPr="00983EFD">
        <w:rPr>
          <w:rFonts w:ascii="Tahoma" w:hAnsi="Tahoma" w:cs="Tahoma" w:hint="cs"/>
          <w:sz w:val="18"/>
          <w:szCs w:val="18"/>
          <w:rtl/>
        </w:rPr>
        <w:t>מנתוני שנת 2016 עלה כי היו 23 רחובות כאלה לפחות הממוקמים בשכונות שונות בעיר.</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מנתוני שנת 2017 עלה כי כמחצית מ-23 הרחובות, שלגביהם התקבלו בשנת 2016 למעלה מ-100 פניות בגין בעיות תברואה, התקבלו למעלה מ-100 פניות גם בשנת 2017, דוגמת רחובות: בית וגן, ארץ חפץ, צביה ויצחק, דרך בית לחם ודרך חברון. </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eastAsia"/>
          <w:sz w:val="18"/>
          <w:szCs w:val="18"/>
          <w:rtl/>
        </w:rPr>
        <w:t>קבלת</w:t>
      </w:r>
      <w:r w:rsidRPr="00983EFD">
        <w:rPr>
          <w:rFonts w:ascii="Tahoma" w:hAnsi="Tahoma" w:cs="Tahoma"/>
          <w:sz w:val="18"/>
          <w:szCs w:val="18"/>
          <w:rtl/>
        </w:rPr>
        <w:t xml:space="preserve"> </w:t>
      </w:r>
      <w:r w:rsidRPr="00983EFD">
        <w:rPr>
          <w:rFonts w:ascii="Tahoma" w:hAnsi="Tahoma" w:cs="Tahoma" w:hint="cs"/>
          <w:sz w:val="18"/>
          <w:szCs w:val="18"/>
          <w:rtl/>
        </w:rPr>
        <w:t>למעלה מ-</w:t>
      </w:r>
      <w:r w:rsidRPr="00983EFD">
        <w:rPr>
          <w:rFonts w:ascii="Tahoma" w:hAnsi="Tahoma" w:cs="Tahoma"/>
          <w:sz w:val="18"/>
          <w:szCs w:val="18"/>
          <w:rtl/>
        </w:rPr>
        <w:t xml:space="preserve">100 </w:t>
      </w:r>
      <w:r w:rsidRPr="00983EFD">
        <w:rPr>
          <w:rFonts w:ascii="Tahoma" w:hAnsi="Tahoma" w:cs="Tahoma" w:hint="eastAsia"/>
          <w:sz w:val="18"/>
          <w:szCs w:val="18"/>
          <w:rtl/>
        </w:rPr>
        <w:t>תלונות</w:t>
      </w:r>
      <w:r w:rsidRPr="00983EFD">
        <w:rPr>
          <w:rFonts w:ascii="Tahoma" w:hAnsi="Tahoma" w:cs="Tahoma"/>
          <w:sz w:val="18"/>
          <w:szCs w:val="18"/>
          <w:rtl/>
        </w:rPr>
        <w:t xml:space="preserve"> </w:t>
      </w:r>
      <w:r w:rsidRPr="00983EFD">
        <w:rPr>
          <w:rFonts w:ascii="Tahoma" w:hAnsi="Tahoma" w:cs="Tahoma" w:hint="eastAsia"/>
          <w:sz w:val="18"/>
          <w:szCs w:val="18"/>
          <w:rtl/>
        </w:rPr>
        <w:t>בשנת</w:t>
      </w:r>
      <w:r w:rsidRPr="00983EFD">
        <w:rPr>
          <w:rFonts w:ascii="Tahoma" w:hAnsi="Tahoma" w:cs="Tahoma"/>
          <w:sz w:val="18"/>
          <w:szCs w:val="18"/>
          <w:rtl/>
        </w:rPr>
        <w:t xml:space="preserve"> 2016 </w:t>
      </w:r>
      <w:r w:rsidRPr="00983EFD">
        <w:rPr>
          <w:rFonts w:ascii="Tahoma" w:hAnsi="Tahoma" w:cs="Tahoma" w:hint="cs"/>
          <w:sz w:val="18"/>
          <w:szCs w:val="18"/>
          <w:rtl/>
        </w:rPr>
        <w:t xml:space="preserve">בנושא בנוגע ל- </w:t>
      </w:r>
      <w:r w:rsidRPr="00983EFD">
        <w:rPr>
          <w:rFonts w:ascii="Tahoma" w:hAnsi="Tahoma" w:cs="Tahoma"/>
          <w:sz w:val="18"/>
          <w:szCs w:val="18"/>
          <w:rtl/>
        </w:rPr>
        <w:t>2</w:t>
      </w:r>
      <w:r w:rsidRPr="00983EFD">
        <w:rPr>
          <w:rFonts w:ascii="Tahoma" w:hAnsi="Tahoma" w:cs="Tahoma" w:hint="cs"/>
          <w:sz w:val="18"/>
          <w:szCs w:val="18"/>
          <w:rtl/>
        </w:rPr>
        <w:t>3</w:t>
      </w:r>
      <w:r w:rsidRPr="00983EFD">
        <w:rPr>
          <w:rFonts w:ascii="Tahoma" w:hAnsi="Tahoma" w:cs="Tahoma"/>
          <w:sz w:val="18"/>
          <w:szCs w:val="18"/>
          <w:rtl/>
        </w:rPr>
        <w:t xml:space="preserve"> </w:t>
      </w:r>
      <w:r w:rsidRPr="00983EFD">
        <w:rPr>
          <w:rFonts w:ascii="Tahoma" w:hAnsi="Tahoma" w:cs="Tahoma" w:hint="eastAsia"/>
          <w:sz w:val="18"/>
          <w:szCs w:val="18"/>
          <w:rtl/>
        </w:rPr>
        <w:t>רחובות</w:t>
      </w:r>
      <w:r w:rsidRPr="00983EFD">
        <w:rPr>
          <w:rFonts w:ascii="Tahoma" w:hAnsi="Tahoma" w:cs="Tahoma"/>
          <w:sz w:val="18"/>
          <w:szCs w:val="18"/>
          <w:rtl/>
        </w:rPr>
        <w:t xml:space="preserve"> </w:t>
      </w:r>
      <w:r w:rsidRPr="00983EFD">
        <w:rPr>
          <w:rFonts w:ascii="Tahoma" w:hAnsi="Tahoma" w:cs="Tahoma" w:hint="eastAsia"/>
          <w:sz w:val="18"/>
          <w:szCs w:val="18"/>
          <w:rtl/>
        </w:rPr>
        <w:t>ספציפיים</w:t>
      </w:r>
      <w:r w:rsidRPr="00983EFD">
        <w:rPr>
          <w:rFonts w:ascii="Tahoma" w:hAnsi="Tahoma" w:cs="Tahoma"/>
          <w:sz w:val="18"/>
          <w:szCs w:val="18"/>
          <w:rtl/>
        </w:rPr>
        <w:t xml:space="preserve"> </w:t>
      </w:r>
      <w:r w:rsidRPr="00983EFD">
        <w:rPr>
          <w:rFonts w:ascii="Tahoma" w:hAnsi="Tahoma" w:cs="Tahoma" w:hint="eastAsia"/>
          <w:sz w:val="18"/>
          <w:szCs w:val="18"/>
          <w:rtl/>
        </w:rPr>
        <w:t>יכולה</w:t>
      </w:r>
      <w:r w:rsidRPr="00983EFD">
        <w:rPr>
          <w:rFonts w:ascii="Tahoma" w:hAnsi="Tahoma" w:cs="Tahoma"/>
          <w:sz w:val="18"/>
          <w:szCs w:val="18"/>
          <w:rtl/>
        </w:rPr>
        <w:t xml:space="preserve"> </w:t>
      </w:r>
      <w:r w:rsidRPr="00983EFD">
        <w:rPr>
          <w:rFonts w:ascii="Tahoma" w:hAnsi="Tahoma" w:cs="Tahoma" w:hint="eastAsia"/>
          <w:sz w:val="18"/>
          <w:szCs w:val="18"/>
          <w:rtl/>
        </w:rPr>
        <w:t>הייתה</w:t>
      </w:r>
      <w:r w:rsidRPr="00983EFD">
        <w:rPr>
          <w:rFonts w:ascii="Tahoma" w:hAnsi="Tahoma" w:cs="Tahoma"/>
          <w:sz w:val="18"/>
          <w:szCs w:val="18"/>
          <w:rtl/>
        </w:rPr>
        <w:t xml:space="preserve"> </w:t>
      </w:r>
      <w:r w:rsidRPr="00983EFD">
        <w:rPr>
          <w:rFonts w:ascii="Tahoma" w:hAnsi="Tahoma" w:cs="Tahoma" w:hint="cs"/>
          <w:sz w:val="18"/>
          <w:szCs w:val="18"/>
          <w:rtl/>
        </w:rPr>
        <w:t xml:space="preserve">להתריע לפני העירייה על </w:t>
      </w:r>
      <w:r w:rsidRPr="00983EFD">
        <w:rPr>
          <w:rFonts w:ascii="Tahoma" w:hAnsi="Tahoma" w:cs="Tahoma" w:hint="eastAsia"/>
          <w:sz w:val="18"/>
          <w:szCs w:val="18"/>
          <w:rtl/>
        </w:rPr>
        <w:t>בעיות</w:t>
      </w:r>
      <w:r w:rsidRPr="00983EFD">
        <w:rPr>
          <w:rFonts w:ascii="Tahoma" w:hAnsi="Tahoma" w:cs="Tahoma"/>
          <w:sz w:val="18"/>
          <w:szCs w:val="18"/>
          <w:rtl/>
        </w:rPr>
        <w:t xml:space="preserve"> בניהול מערך התברואה </w:t>
      </w:r>
      <w:r w:rsidRPr="00983EFD">
        <w:rPr>
          <w:rFonts w:ascii="Tahoma" w:hAnsi="Tahoma" w:cs="Tahoma" w:hint="eastAsia"/>
          <w:sz w:val="18"/>
          <w:szCs w:val="18"/>
          <w:rtl/>
        </w:rPr>
        <w:t>ברחובות</w:t>
      </w:r>
      <w:r w:rsidRPr="00983EFD">
        <w:rPr>
          <w:rFonts w:ascii="Tahoma" w:hAnsi="Tahoma" w:cs="Tahoma" w:hint="cs"/>
          <w:sz w:val="18"/>
          <w:szCs w:val="18"/>
          <w:rtl/>
        </w:rPr>
        <w:t xml:space="preserve"> הללו</w:t>
      </w:r>
      <w:r w:rsidRPr="00983EFD">
        <w:rPr>
          <w:rFonts w:ascii="Tahoma" w:hAnsi="Tahoma" w:cs="Tahoma"/>
          <w:sz w:val="18"/>
          <w:szCs w:val="18"/>
          <w:rtl/>
        </w:rPr>
        <w:t xml:space="preserve">. </w:t>
      </w:r>
      <w:r w:rsidRPr="00983EFD">
        <w:rPr>
          <w:rFonts w:ascii="Tahoma" w:hAnsi="Tahoma" w:cs="Tahoma" w:hint="eastAsia"/>
          <w:sz w:val="18"/>
          <w:szCs w:val="18"/>
          <w:rtl/>
        </w:rPr>
        <w:t>למרות</w:t>
      </w:r>
      <w:r w:rsidRPr="00983EFD">
        <w:rPr>
          <w:rFonts w:ascii="Tahoma" w:hAnsi="Tahoma" w:cs="Tahoma"/>
          <w:sz w:val="18"/>
          <w:szCs w:val="18"/>
          <w:rtl/>
        </w:rPr>
        <w:t xml:space="preserve"> </w:t>
      </w:r>
      <w:r w:rsidRPr="00983EFD">
        <w:rPr>
          <w:rFonts w:ascii="Tahoma" w:hAnsi="Tahoma" w:cs="Tahoma" w:hint="eastAsia"/>
          <w:sz w:val="18"/>
          <w:szCs w:val="18"/>
          <w:rtl/>
        </w:rPr>
        <w:t>זאת</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eastAsia"/>
          <w:sz w:val="18"/>
          <w:szCs w:val="18"/>
          <w:rtl/>
        </w:rPr>
        <w:t>לגבי</w:t>
      </w:r>
      <w:r w:rsidRPr="00983EFD">
        <w:rPr>
          <w:rFonts w:ascii="Tahoma" w:hAnsi="Tahoma" w:cs="Tahoma"/>
          <w:sz w:val="18"/>
          <w:szCs w:val="18"/>
          <w:rtl/>
        </w:rPr>
        <w:t xml:space="preserve"> מחצית</w:t>
      </w:r>
      <w:r w:rsidRPr="00983EFD">
        <w:rPr>
          <w:rFonts w:ascii="Tahoma" w:hAnsi="Tahoma" w:cs="Tahoma" w:hint="eastAsia"/>
          <w:sz w:val="18"/>
          <w:szCs w:val="18"/>
          <w:rtl/>
        </w:rPr>
        <w:t>ם</w:t>
      </w:r>
      <w:r w:rsidRPr="00983EFD">
        <w:rPr>
          <w:rFonts w:ascii="Tahoma" w:hAnsi="Tahoma" w:cs="Tahoma"/>
          <w:sz w:val="18"/>
          <w:szCs w:val="18"/>
          <w:rtl/>
        </w:rPr>
        <w:t xml:space="preserve"> </w:t>
      </w:r>
      <w:r w:rsidRPr="00983EFD">
        <w:rPr>
          <w:rFonts w:ascii="Tahoma" w:hAnsi="Tahoma" w:cs="Tahoma" w:hint="cs"/>
          <w:sz w:val="18"/>
          <w:szCs w:val="18"/>
          <w:rtl/>
        </w:rPr>
        <w:t xml:space="preserve">לפחות ניתן ללמוד מהתלונות החוזרות </w:t>
      </w:r>
      <w:r w:rsidRPr="00983EFD">
        <w:rPr>
          <w:rFonts w:ascii="Tahoma" w:hAnsi="Tahoma" w:cs="Tahoma" w:hint="eastAsia"/>
          <w:sz w:val="18"/>
          <w:szCs w:val="18"/>
          <w:rtl/>
        </w:rPr>
        <w:t>כי</w:t>
      </w:r>
      <w:r w:rsidRPr="00983EFD">
        <w:rPr>
          <w:rFonts w:ascii="Tahoma" w:hAnsi="Tahoma" w:cs="Tahoma"/>
          <w:sz w:val="18"/>
          <w:szCs w:val="18"/>
          <w:rtl/>
        </w:rPr>
        <w:t xml:space="preserve"> </w:t>
      </w:r>
      <w:r w:rsidRPr="00983EFD">
        <w:rPr>
          <w:rFonts w:ascii="Tahoma" w:hAnsi="Tahoma" w:cs="Tahoma" w:hint="eastAsia"/>
          <w:sz w:val="18"/>
          <w:szCs w:val="18"/>
          <w:rtl/>
        </w:rPr>
        <w:t>העירייה</w:t>
      </w:r>
      <w:r w:rsidRPr="00983EFD">
        <w:rPr>
          <w:rFonts w:ascii="Tahoma" w:hAnsi="Tahoma" w:cs="Tahoma"/>
          <w:sz w:val="18"/>
          <w:szCs w:val="18"/>
          <w:rtl/>
        </w:rPr>
        <w:t xml:space="preserve"> </w:t>
      </w:r>
      <w:r w:rsidRPr="00983EFD">
        <w:rPr>
          <w:rFonts w:ascii="Tahoma" w:hAnsi="Tahoma" w:cs="Tahoma" w:hint="cs"/>
          <w:sz w:val="18"/>
          <w:szCs w:val="18"/>
          <w:rtl/>
        </w:rPr>
        <w:t>לא שיפרה</w:t>
      </w:r>
      <w:r w:rsidRPr="00983EFD">
        <w:rPr>
          <w:rFonts w:ascii="Tahoma" w:hAnsi="Tahoma" w:cs="Tahoma"/>
          <w:sz w:val="18"/>
          <w:szCs w:val="18"/>
          <w:rtl/>
        </w:rPr>
        <w:t xml:space="preserve"> </w:t>
      </w:r>
      <w:r w:rsidRPr="00983EFD">
        <w:rPr>
          <w:rFonts w:ascii="Tahoma" w:hAnsi="Tahoma" w:cs="Tahoma" w:hint="eastAsia"/>
          <w:sz w:val="18"/>
          <w:szCs w:val="18"/>
          <w:rtl/>
        </w:rPr>
        <w:t>את</w:t>
      </w:r>
      <w:r w:rsidRPr="00983EFD">
        <w:rPr>
          <w:rFonts w:ascii="Tahoma" w:hAnsi="Tahoma" w:cs="Tahoma"/>
          <w:sz w:val="18"/>
          <w:szCs w:val="18"/>
          <w:rtl/>
        </w:rPr>
        <w:t xml:space="preserve"> </w:t>
      </w:r>
      <w:r w:rsidRPr="00983EFD">
        <w:rPr>
          <w:rFonts w:ascii="Tahoma" w:hAnsi="Tahoma" w:cs="Tahoma" w:hint="cs"/>
          <w:sz w:val="18"/>
          <w:szCs w:val="18"/>
          <w:rtl/>
        </w:rPr>
        <w:t xml:space="preserve">מצב </w:t>
      </w:r>
      <w:r w:rsidRPr="00983EFD">
        <w:rPr>
          <w:rFonts w:ascii="Tahoma" w:hAnsi="Tahoma" w:cs="Tahoma"/>
          <w:sz w:val="18"/>
          <w:szCs w:val="18"/>
          <w:rtl/>
        </w:rPr>
        <w:t xml:space="preserve">התברואה </w:t>
      </w:r>
      <w:r w:rsidRPr="00983EFD">
        <w:rPr>
          <w:rFonts w:ascii="Tahoma" w:hAnsi="Tahoma" w:cs="Tahoma" w:hint="eastAsia"/>
          <w:sz w:val="18"/>
          <w:szCs w:val="18"/>
          <w:rtl/>
        </w:rPr>
        <w:t>בהם</w:t>
      </w:r>
      <w:r w:rsidRPr="00983EFD">
        <w:rPr>
          <w:rFonts w:ascii="Tahoma" w:hAnsi="Tahoma" w:cs="Tahoma"/>
          <w:sz w:val="18"/>
          <w:szCs w:val="18"/>
          <w:rtl/>
        </w:rPr>
        <w:t xml:space="preserve"> </w:t>
      </w:r>
      <w:r w:rsidRPr="00983EFD">
        <w:rPr>
          <w:rFonts w:ascii="Tahoma" w:hAnsi="Tahoma" w:cs="Tahoma" w:hint="eastAsia"/>
          <w:sz w:val="18"/>
          <w:szCs w:val="18"/>
          <w:rtl/>
        </w:rPr>
        <w:t>בשנת</w:t>
      </w:r>
      <w:r w:rsidRPr="00983EFD">
        <w:rPr>
          <w:rFonts w:ascii="Tahoma" w:hAnsi="Tahoma" w:cs="Tahoma"/>
          <w:sz w:val="18"/>
          <w:szCs w:val="18"/>
          <w:rtl/>
        </w:rPr>
        <w:t xml:space="preserve"> 2017</w:t>
      </w:r>
      <w:r w:rsidRPr="00983EFD">
        <w:rPr>
          <w:rFonts w:ascii="Tahoma" w:hAnsi="Tahoma" w:cs="Tahoma" w:hint="cs"/>
          <w:sz w:val="18"/>
          <w:szCs w:val="18"/>
          <w:rtl/>
        </w:rPr>
        <w:t>.</w:t>
      </w:r>
      <w:r w:rsidRPr="00983EFD">
        <w:rPr>
          <w:rFonts w:ascii="Tahoma" w:hAnsi="Tahoma" w:cs="Tahoma"/>
          <w:sz w:val="18"/>
          <w:szCs w:val="18"/>
          <w:rtl/>
        </w:rPr>
        <w:t xml:space="preserve"> </w:t>
      </w:r>
    </w:p>
    <w:p w:rsidR="003D3169" w:rsidRPr="00983EFD" w:rsidP="009F6D88">
      <w:pPr>
        <w:spacing w:after="240" w:line="240" w:lineRule="exact"/>
        <w:ind w:right="2268"/>
        <w:jc w:val="both"/>
        <w:rPr>
          <w:rFonts w:ascii="Tahoma" w:hAnsi="Tahoma" w:cs="Tahoma"/>
          <w:sz w:val="18"/>
          <w:szCs w:val="18"/>
          <w:rtl/>
        </w:rPr>
      </w:pPr>
      <w:r w:rsidRPr="00983EFD">
        <w:rPr>
          <w:rFonts w:ascii="Tahoma" w:hAnsi="Tahoma" w:cs="Tahoma" w:hint="eastAsia"/>
          <w:sz w:val="18"/>
          <w:szCs w:val="18"/>
          <w:rtl/>
        </w:rPr>
        <w:t>בתשובת</w:t>
      </w:r>
      <w:r w:rsidRPr="00983EFD">
        <w:rPr>
          <w:rFonts w:ascii="Tahoma" w:hAnsi="Tahoma" w:cs="Tahoma"/>
          <w:sz w:val="18"/>
          <w:szCs w:val="18"/>
          <w:rtl/>
        </w:rPr>
        <w:t xml:space="preserve"> </w:t>
      </w:r>
      <w:r w:rsidRPr="00983EFD">
        <w:rPr>
          <w:rFonts w:ascii="Tahoma" w:hAnsi="Tahoma" w:cs="Tahoma" w:hint="cs"/>
          <w:sz w:val="18"/>
          <w:szCs w:val="18"/>
          <w:rtl/>
        </w:rPr>
        <w:t xml:space="preserve">העירייה </w:t>
      </w:r>
      <w:r w:rsidRPr="00983EFD">
        <w:rPr>
          <w:rFonts w:ascii="Tahoma" w:hAnsi="Tahoma" w:cs="Tahoma"/>
          <w:sz w:val="18"/>
          <w:szCs w:val="18"/>
          <w:rtl/>
        </w:rPr>
        <w:t xml:space="preserve">נכתב כי </w:t>
      </w:r>
      <w:r w:rsidRPr="00983EFD">
        <w:rPr>
          <w:rFonts w:ascii="Tahoma" w:hAnsi="Tahoma" w:cs="Tahoma" w:hint="cs"/>
          <w:sz w:val="18"/>
          <w:szCs w:val="18"/>
          <w:rtl/>
        </w:rPr>
        <w:t>אגף התברואה</w:t>
      </w:r>
      <w:r w:rsidRPr="00983EFD">
        <w:rPr>
          <w:rFonts w:ascii="Tahoma" w:hAnsi="Tahoma" w:cs="Tahoma"/>
          <w:sz w:val="18"/>
          <w:szCs w:val="18"/>
          <w:rtl/>
        </w:rPr>
        <w:t xml:space="preserve"> </w:t>
      </w:r>
      <w:r w:rsidRPr="00983EFD">
        <w:rPr>
          <w:rFonts w:ascii="Tahoma" w:hAnsi="Tahoma" w:cs="Tahoma" w:hint="cs"/>
          <w:sz w:val="18"/>
          <w:szCs w:val="18"/>
          <w:rtl/>
        </w:rPr>
        <w:t>עובד</w:t>
      </w:r>
      <w:r w:rsidRPr="00983EFD">
        <w:rPr>
          <w:rFonts w:ascii="Tahoma" w:hAnsi="Tahoma" w:cs="Tahoma"/>
          <w:sz w:val="18"/>
          <w:szCs w:val="18"/>
          <w:rtl/>
        </w:rPr>
        <w:t xml:space="preserve"> בשיתוף </w:t>
      </w:r>
      <w:r w:rsidRPr="00983EFD">
        <w:rPr>
          <w:rFonts w:ascii="Tahoma" w:hAnsi="Tahoma" w:cs="Tahoma" w:hint="cs"/>
          <w:sz w:val="18"/>
          <w:szCs w:val="18"/>
          <w:rtl/>
        </w:rPr>
        <w:t xml:space="preserve">פעולה עם </w:t>
      </w:r>
      <w:r w:rsidRPr="00983EFD">
        <w:rPr>
          <w:rFonts w:ascii="Tahoma" w:hAnsi="Tahoma" w:cs="Tahoma"/>
          <w:sz w:val="18"/>
          <w:szCs w:val="18"/>
          <w:rtl/>
        </w:rPr>
        <w:t>המוקד העירוני לא</w:t>
      </w:r>
      <w:r w:rsidRPr="00983EFD">
        <w:rPr>
          <w:rFonts w:ascii="Tahoma" w:hAnsi="Tahoma" w:cs="Tahoma" w:hint="cs"/>
          <w:sz w:val="18"/>
          <w:szCs w:val="18"/>
          <w:rtl/>
        </w:rPr>
        <w:t>י</w:t>
      </w:r>
      <w:r w:rsidRPr="00983EFD">
        <w:rPr>
          <w:rFonts w:ascii="Tahoma" w:hAnsi="Tahoma" w:cs="Tahoma"/>
          <w:sz w:val="18"/>
          <w:szCs w:val="18"/>
          <w:rtl/>
        </w:rPr>
        <w:t>ת</w:t>
      </w:r>
      <w:r w:rsidRPr="00983EFD">
        <w:rPr>
          <w:rFonts w:ascii="Tahoma" w:hAnsi="Tahoma" w:cs="Tahoma" w:hint="cs"/>
          <w:sz w:val="18"/>
          <w:szCs w:val="18"/>
          <w:rtl/>
        </w:rPr>
        <w:t>ו</w:t>
      </w:r>
      <w:r w:rsidRPr="00983EFD">
        <w:rPr>
          <w:rFonts w:ascii="Tahoma" w:hAnsi="Tahoma" w:cs="Tahoma"/>
          <w:sz w:val="18"/>
          <w:szCs w:val="18"/>
          <w:rtl/>
        </w:rPr>
        <w:t xml:space="preserve">ר רחובות </w:t>
      </w:r>
      <w:r w:rsidRPr="00983EFD">
        <w:rPr>
          <w:rFonts w:ascii="Tahoma" w:hAnsi="Tahoma" w:cs="Tahoma" w:hint="cs"/>
          <w:sz w:val="18"/>
          <w:szCs w:val="18"/>
          <w:rtl/>
        </w:rPr>
        <w:t>ש</w:t>
      </w:r>
      <w:r w:rsidRPr="00983EFD">
        <w:rPr>
          <w:rFonts w:ascii="Tahoma" w:hAnsi="Tahoma" w:cs="Tahoma"/>
          <w:sz w:val="18"/>
          <w:szCs w:val="18"/>
          <w:rtl/>
        </w:rPr>
        <w:t xml:space="preserve">בהם </w:t>
      </w:r>
      <w:r w:rsidRPr="00983EFD">
        <w:rPr>
          <w:rFonts w:ascii="Tahoma" w:hAnsi="Tahoma" w:cs="Tahoma" w:hint="cs"/>
          <w:sz w:val="18"/>
          <w:szCs w:val="18"/>
          <w:rtl/>
        </w:rPr>
        <w:t>נמצאו מפגעים חוזרים ו</w:t>
      </w:r>
      <w:r w:rsidRPr="00983EFD">
        <w:rPr>
          <w:rFonts w:ascii="Tahoma" w:hAnsi="Tahoma" w:cs="Tahoma" w:hint="eastAsia"/>
          <w:sz w:val="18"/>
          <w:szCs w:val="18"/>
          <w:rtl/>
        </w:rPr>
        <w:t>נשנים</w:t>
      </w:r>
      <w:r w:rsidRPr="00983EFD">
        <w:rPr>
          <w:rFonts w:ascii="Tahoma" w:hAnsi="Tahoma" w:cs="Tahoma"/>
          <w:sz w:val="18"/>
          <w:szCs w:val="18"/>
          <w:rtl/>
        </w:rPr>
        <w:t xml:space="preserve"> </w:t>
      </w:r>
      <w:r w:rsidRPr="00983EFD">
        <w:rPr>
          <w:rFonts w:ascii="Tahoma" w:hAnsi="Tahoma" w:cs="Tahoma" w:hint="eastAsia"/>
          <w:sz w:val="18"/>
          <w:szCs w:val="18"/>
          <w:rtl/>
        </w:rPr>
        <w:t>ב</w:t>
      </w:r>
      <w:r w:rsidRPr="00983EFD">
        <w:rPr>
          <w:rFonts w:ascii="Tahoma" w:hAnsi="Tahoma" w:cs="Tahoma"/>
          <w:sz w:val="18"/>
          <w:szCs w:val="18"/>
          <w:rtl/>
        </w:rPr>
        <w:t>תחום התברואה והניקיון</w:t>
      </w:r>
      <w:r w:rsidRPr="00983EFD">
        <w:rPr>
          <w:rFonts w:ascii="Tahoma" w:hAnsi="Tahoma" w:cs="Tahoma" w:hint="cs"/>
          <w:sz w:val="18"/>
          <w:szCs w:val="18"/>
          <w:rtl/>
        </w:rPr>
        <w:t xml:space="preserve">, </w:t>
      </w:r>
      <w:r w:rsidRPr="00983EFD">
        <w:rPr>
          <w:rFonts w:ascii="Tahoma" w:hAnsi="Tahoma" w:cs="Tahoma"/>
          <w:sz w:val="18"/>
          <w:szCs w:val="18"/>
          <w:rtl/>
        </w:rPr>
        <w:t xml:space="preserve">במטרה </w:t>
      </w:r>
      <w:r w:rsidRPr="00983EFD">
        <w:rPr>
          <w:rFonts w:ascii="Tahoma" w:hAnsi="Tahoma" w:cs="Tahoma" w:hint="cs"/>
          <w:sz w:val="18"/>
          <w:szCs w:val="18"/>
          <w:rtl/>
        </w:rPr>
        <w:t>להסיר כראוי את ה</w:t>
      </w:r>
      <w:r w:rsidRPr="00983EFD">
        <w:rPr>
          <w:rFonts w:ascii="Tahoma" w:hAnsi="Tahoma" w:cs="Tahoma" w:hint="eastAsia"/>
          <w:sz w:val="18"/>
          <w:szCs w:val="18"/>
          <w:rtl/>
        </w:rPr>
        <w:t>מפגעים</w:t>
      </w:r>
      <w:r w:rsidRPr="00983EFD">
        <w:rPr>
          <w:rFonts w:ascii="Tahoma" w:hAnsi="Tahoma" w:cs="Tahoma"/>
          <w:sz w:val="18"/>
          <w:szCs w:val="18"/>
          <w:rtl/>
        </w:rPr>
        <w:t xml:space="preserve"> </w:t>
      </w:r>
      <w:r w:rsidRPr="00983EFD">
        <w:rPr>
          <w:rFonts w:ascii="Tahoma" w:hAnsi="Tahoma" w:cs="Tahoma" w:hint="eastAsia"/>
          <w:sz w:val="18"/>
          <w:szCs w:val="18"/>
          <w:rtl/>
        </w:rPr>
        <w:t>ב</w:t>
      </w:r>
      <w:r w:rsidRPr="00983EFD">
        <w:rPr>
          <w:rFonts w:ascii="Tahoma" w:hAnsi="Tahoma" w:cs="Tahoma"/>
          <w:sz w:val="18"/>
          <w:szCs w:val="18"/>
          <w:rtl/>
        </w:rPr>
        <w:t>רחובות אלה.</w:t>
      </w:r>
    </w:p>
    <w:p w:rsidR="003D3169" w:rsidRPr="00983EFD" w:rsidP="009F6D88">
      <w:pPr>
        <w:pStyle w:val="RESHET"/>
      </w:pPr>
      <w:r w:rsidRPr="00983EFD">
        <w:rPr>
          <w:rFonts w:hint="eastAsia"/>
          <w:sz w:val="18"/>
          <w:rtl/>
        </w:rPr>
        <w:t>משרד</w:t>
      </w:r>
      <w:r w:rsidRPr="00983EFD">
        <w:rPr>
          <w:sz w:val="18"/>
          <w:rtl/>
        </w:rPr>
        <w:t xml:space="preserve"> מבקר המדינה מעיר </w:t>
      </w:r>
      <w:r w:rsidRPr="00983EFD">
        <w:rPr>
          <w:rFonts w:hint="cs"/>
          <w:sz w:val="18"/>
          <w:rtl/>
        </w:rPr>
        <w:t>לעירייה</w:t>
      </w:r>
      <w:r w:rsidRPr="00983EFD">
        <w:rPr>
          <w:sz w:val="18"/>
          <w:rtl/>
        </w:rPr>
        <w:t xml:space="preserve"> כי </w:t>
      </w:r>
      <w:r w:rsidRPr="00983EFD">
        <w:rPr>
          <w:rFonts w:hint="cs"/>
          <w:sz w:val="18"/>
          <w:rtl/>
        </w:rPr>
        <w:t>למרות שיתוף הפעולה מצד אגף התברואה עם המוקד העירוני יש</w:t>
      </w:r>
      <w:r w:rsidRPr="00983EFD">
        <w:rPr>
          <w:sz w:val="18"/>
          <w:rtl/>
        </w:rPr>
        <w:t xml:space="preserve"> רחובות </w:t>
      </w:r>
      <w:r w:rsidRPr="00983EFD">
        <w:rPr>
          <w:rFonts w:hint="cs"/>
          <w:sz w:val="18"/>
          <w:rtl/>
        </w:rPr>
        <w:t xml:space="preserve">שלגביהם </w:t>
      </w:r>
      <w:r w:rsidRPr="00983EFD">
        <w:rPr>
          <w:sz w:val="18"/>
          <w:rtl/>
        </w:rPr>
        <w:t xml:space="preserve">מתעוררות שוב ושוב בעיות בנושא </w:t>
      </w:r>
      <w:r w:rsidRPr="00983EFD">
        <w:rPr>
          <w:rFonts w:hint="cs"/>
          <w:sz w:val="18"/>
          <w:rtl/>
        </w:rPr>
        <w:t>ה</w:t>
      </w:r>
      <w:r w:rsidRPr="00983EFD">
        <w:rPr>
          <w:sz w:val="18"/>
          <w:rtl/>
        </w:rPr>
        <w:t>תברואה ו</w:t>
      </w:r>
      <w:r w:rsidRPr="00983EFD">
        <w:rPr>
          <w:rFonts w:hint="cs"/>
          <w:sz w:val="18"/>
          <w:rtl/>
        </w:rPr>
        <w:t>ה</w:t>
      </w:r>
      <w:r w:rsidRPr="00983EFD">
        <w:rPr>
          <w:sz w:val="18"/>
          <w:rtl/>
        </w:rPr>
        <w:t xml:space="preserve">ניקיון. על </w:t>
      </w:r>
      <w:r w:rsidRPr="00983EFD">
        <w:rPr>
          <w:rFonts w:hint="cs"/>
          <w:sz w:val="18"/>
          <w:rtl/>
        </w:rPr>
        <w:t>העירייה</w:t>
      </w:r>
      <w:r w:rsidRPr="00983EFD">
        <w:rPr>
          <w:sz w:val="18"/>
          <w:rtl/>
        </w:rPr>
        <w:t xml:space="preserve"> לאתר </w:t>
      </w:r>
      <w:r w:rsidRPr="00983EFD">
        <w:rPr>
          <w:rFonts w:hint="cs"/>
          <w:sz w:val="18"/>
          <w:rtl/>
        </w:rPr>
        <w:t>את כל ה</w:t>
      </w:r>
      <w:r w:rsidRPr="00983EFD">
        <w:rPr>
          <w:sz w:val="18"/>
          <w:rtl/>
        </w:rPr>
        <w:t xml:space="preserve">רחובות </w:t>
      </w:r>
      <w:r w:rsidRPr="00983EFD">
        <w:rPr>
          <w:rFonts w:hint="cs"/>
          <w:sz w:val="18"/>
          <w:rtl/>
        </w:rPr>
        <w:t>ה</w:t>
      </w:r>
      <w:r w:rsidRPr="00983EFD">
        <w:rPr>
          <w:sz w:val="18"/>
          <w:rtl/>
        </w:rPr>
        <w:t>אל</w:t>
      </w:r>
      <w:r w:rsidRPr="00983EFD">
        <w:rPr>
          <w:rFonts w:hint="cs"/>
          <w:sz w:val="18"/>
          <w:rtl/>
        </w:rPr>
        <w:t>ה</w:t>
      </w:r>
      <w:r w:rsidRPr="00983EFD">
        <w:rPr>
          <w:sz w:val="18"/>
          <w:rtl/>
        </w:rPr>
        <w:t xml:space="preserve"> </w:t>
      </w:r>
      <w:r w:rsidRPr="00983EFD">
        <w:rPr>
          <w:rFonts w:hint="cs"/>
          <w:sz w:val="18"/>
          <w:rtl/>
        </w:rPr>
        <w:t>ברחבי העיר, למפות את עיקרי התלונות הנוגעות להם ולמצוא פתרון הולם לתלונות שחוזרות על עצמן וכן למפגעים שכיחים הנצפים בהם</w:t>
      </w:r>
      <w:r w:rsidRPr="00983EFD">
        <w:rPr>
          <w:sz w:val="18"/>
          <w:rtl/>
        </w:rPr>
        <w:t>.</w:t>
      </w:r>
      <w:r w:rsidRPr="00983EFD">
        <w:rPr>
          <w:rFonts w:hint="cs"/>
          <w:sz w:val="18"/>
          <w:rtl/>
        </w:rPr>
        <w:t xml:space="preserve"> </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6"/>
        <w:rPr>
          <w:rtl/>
        </w:rPr>
      </w:pPr>
      <w:r w:rsidRPr="00013692">
        <w:rPr>
          <w:rFonts w:hint="cs"/>
          <w:rtl/>
        </w:rPr>
        <w:t>ליקויים בפעולות המוקד העירוני בכל הקשור לדיווח על מפגעי תברואה</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המידע הגלום ברישומי המוקד העירוני מאפשר להנהלת הרשות המקומית לטפל בליקויים הנוגעים לכלל הציבור ולא רק לפונה היחיד, תוך כדי מעקב ובקרה בנושא תיקון המפגעים וריכוז נתונים סטטיסטיים המשמשים בסיס מידע על תלונות ומפגעים חוזרים. על כן נודעת חשיבות רבה להקפדה על רישום נתוני הפניות. רישום מדויק של כתובת המפגע חיוני, שכן רק לפיו ולפי אפיון מדויק של סוג המפגע יכולים עובדי אגף התברואה לתת מענה לפונה.</w:t>
      </w:r>
    </w:p>
    <w:p w:rsidR="003D3169" w:rsidRPr="00983EFD" w:rsidP="009F6D88">
      <w:pPr>
        <w:spacing w:after="240" w:line="240" w:lineRule="exact"/>
        <w:ind w:right="2268"/>
        <w:jc w:val="both"/>
        <w:rPr>
          <w:rFonts w:ascii="Tahoma" w:hAnsi="Tahoma" w:cs="Tahoma"/>
          <w:sz w:val="18"/>
          <w:szCs w:val="18"/>
          <w:rtl/>
        </w:rPr>
      </w:pPr>
      <w:r w:rsidRPr="00983EFD">
        <w:rPr>
          <w:rFonts w:ascii="Tahoma" w:hAnsi="Tahoma" w:cs="Tahoma" w:hint="cs"/>
          <w:sz w:val="18"/>
          <w:szCs w:val="18"/>
          <w:rtl/>
        </w:rPr>
        <w:t>צוות הביקורת מצא שבבסיס הנתונים, המאגד את הפניות שהגיעו למוקד העירוני, אין אחידות במידע הנרשם על הדיווחים המתקבלים. כך למשל מניתוח קובץ פניות תושבים למוקד בנושא תברואה וניקיון</w:t>
      </w:r>
      <w:r w:rsidRPr="00983EFD">
        <w:rPr>
          <w:rFonts w:ascii="Tahoma" w:hAnsi="Tahoma" w:cs="Tahoma"/>
          <w:sz w:val="18"/>
          <w:szCs w:val="18"/>
          <w:rtl/>
        </w:rPr>
        <w:t xml:space="preserve"> </w:t>
      </w:r>
      <w:r w:rsidRPr="00983EFD">
        <w:rPr>
          <w:rFonts w:ascii="Tahoma" w:hAnsi="Tahoma" w:cs="Tahoma" w:hint="cs"/>
          <w:sz w:val="18"/>
          <w:szCs w:val="18"/>
          <w:rtl/>
        </w:rPr>
        <w:t>עולה כי לעיתים שם הרחוב המדווח אינו מדויק ונרשם באופנים שונים</w:t>
      </w:r>
      <w:r>
        <w:rPr>
          <w:rStyle w:val="FootnoteReference0"/>
          <w:rFonts w:ascii="Tahoma" w:hAnsi="Tahoma" w:cs="Tahoma"/>
          <w:sz w:val="18"/>
          <w:szCs w:val="18"/>
          <w:rtl/>
        </w:rPr>
        <w:footnoteReference w:id="10"/>
      </w:r>
      <w:r w:rsidRPr="00983EFD">
        <w:rPr>
          <w:rFonts w:ascii="Tahoma" w:hAnsi="Tahoma" w:cs="Tahoma" w:hint="cs"/>
          <w:sz w:val="18"/>
          <w:szCs w:val="18"/>
          <w:rtl/>
        </w:rPr>
        <w:t>. לעיתים אף לא מצוינות השכונה או הנפה שאליהן מתייחסת הפנייה. הדבר חמור במיוחד כאשר מדובר ברחובות בשכונות הערביות בירושלים שלחלקן לא ניתנו כתובות ובחלקן שמות השכונה זהים לשמות הרחובות.</w:t>
      </w:r>
      <w:r w:rsidRPr="00983EFD">
        <w:rPr>
          <w:rStyle w:val="EndnoteReference"/>
          <w:rFonts w:ascii="Tahoma" w:hAnsi="Tahoma" w:cs="Tahoma"/>
          <w:sz w:val="18"/>
          <w:szCs w:val="18"/>
          <w:rtl/>
        </w:rPr>
        <w:t xml:space="preserve"> </w:t>
      </w:r>
    </w:p>
    <w:p w:rsidR="003D3169" w:rsidRPr="00983EFD" w:rsidP="009F6D88">
      <w:pPr>
        <w:pStyle w:val="RESHET"/>
        <w:rPr>
          <w:rtl/>
        </w:rPr>
      </w:pPr>
      <w:r w:rsidRPr="00983EFD">
        <w:rPr>
          <w:rFonts w:hint="eastAsia"/>
          <w:sz w:val="18"/>
          <w:rtl/>
        </w:rPr>
        <w:t>אי</w:t>
      </w:r>
      <w:r w:rsidRPr="00983EFD">
        <w:rPr>
          <w:rFonts w:hint="cs"/>
          <w:sz w:val="18"/>
          <w:rtl/>
        </w:rPr>
        <w:t>-</w:t>
      </w:r>
      <w:r w:rsidRPr="00983EFD">
        <w:rPr>
          <w:rFonts w:hint="eastAsia"/>
          <w:sz w:val="18"/>
          <w:rtl/>
        </w:rPr>
        <w:t>האחידות</w:t>
      </w:r>
      <w:r w:rsidRPr="00983EFD">
        <w:rPr>
          <w:sz w:val="18"/>
          <w:rtl/>
        </w:rPr>
        <w:t xml:space="preserve"> </w:t>
      </w:r>
      <w:r w:rsidRPr="00983EFD">
        <w:rPr>
          <w:rFonts w:hint="eastAsia"/>
          <w:sz w:val="18"/>
          <w:rtl/>
        </w:rPr>
        <w:t>בבסיס</w:t>
      </w:r>
      <w:r w:rsidRPr="00983EFD">
        <w:rPr>
          <w:sz w:val="18"/>
          <w:rtl/>
        </w:rPr>
        <w:t xml:space="preserve"> </w:t>
      </w:r>
      <w:r w:rsidRPr="00983EFD">
        <w:rPr>
          <w:rFonts w:hint="eastAsia"/>
          <w:sz w:val="18"/>
          <w:rtl/>
        </w:rPr>
        <w:t>הנתונים</w:t>
      </w:r>
      <w:r w:rsidRPr="00983EFD">
        <w:rPr>
          <w:sz w:val="18"/>
          <w:rtl/>
        </w:rPr>
        <w:t xml:space="preserve"> </w:t>
      </w:r>
      <w:r w:rsidRPr="00983EFD">
        <w:rPr>
          <w:rFonts w:hint="eastAsia"/>
          <w:sz w:val="18"/>
          <w:rtl/>
        </w:rPr>
        <w:t>של</w:t>
      </w:r>
      <w:r w:rsidRPr="00983EFD">
        <w:rPr>
          <w:sz w:val="18"/>
          <w:rtl/>
        </w:rPr>
        <w:t xml:space="preserve"> </w:t>
      </w:r>
      <w:r w:rsidRPr="00983EFD">
        <w:rPr>
          <w:rFonts w:hint="eastAsia"/>
          <w:sz w:val="18"/>
          <w:rtl/>
        </w:rPr>
        <w:t>מערכת</w:t>
      </w:r>
      <w:r w:rsidRPr="00983EFD">
        <w:rPr>
          <w:sz w:val="18"/>
          <w:rtl/>
        </w:rPr>
        <w:t xml:space="preserve"> </w:t>
      </w:r>
      <w:r w:rsidRPr="00983EFD">
        <w:rPr>
          <w:rFonts w:hint="eastAsia"/>
          <w:sz w:val="18"/>
          <w:rtl/>
        </w:rPr>
        <w:t>המידע</w:t>
      </w:r>
      <w:r w:rsidRPr="00983EFD">
        <w:rPr>
          <w:sz w:val="18"/>
          <w:rtl/>
        </w:rPr>
        <w:t xml:space="preserve"> </w:t>
      </w:r>
      <w:r w:rsidRPr="00983EFD">
        <w:rPr>
          <w:rFonts w:hint="eastAsia"/>
          <w:sz w:val="18"/>
          <w:rtl/>
        </w:rPr>
        <w:t>במוקד</w:t>
      </w:r>
      <w:r w:rsidRPr="00983EFD">
        <w:rPr>
          <w:sz w:val="18"/>
          <w:rtl/>
        </w:rPr>
        <w:t xml:space="preserve"> </w:t>
      </w:r>
      <w:r w:rsidRPr="00983EFD">
        <w:rPr>
          <w:rFonts w:hint="eastAsia"/>
          <w:sz w:val="18"/>
          <w:rtl/>
        </w:rPr>
        <w:t>העירוני</w:t>
      </w:r>
      <w:r w:rsidRPr="00983EFD">
        <w:rPr>
          <w:sz w:val="18"/>
          <w:rtl/>
        </w:rPr>
        <w:t xml:space="preserve"> </w:t>
      </w:r>
      <w:r w:rsidRPr="00983EFD">
        <w:rPr>
          <w:rFonts w:hint="eastAsia"/>
          <w:sz w:val="18"/>
          <w:rtl/>
        </w:rPr>
        <w:t>מקשה</w:t>
      </w:r>
      <w:r w:rsidRPr="00983EFD">
        <w:rPr>
          <w:sz w:val="18"/>
          <w:rtl/>
        </w:rPr>
        <w:t xml:space="preserve"> </w:t>
      </w:r>
      <w:r w:rsidRPr="00983EFD">
        <w:rPr>
          <w:rFonts w:hint="cs"/>
          <w:sz w:val="18"/>
          <w:rtl/>
        </w:rPr>
        <w:t>את</w:t>
      </w:r>
      <w:r w:rsidRPr="00983EFD">
        <w:rPr>
          <w:sz w:val="18"/>
          <w:rtl/>
        </w:rPr>
        <w:t xml:space="preserve"> </w:t>
      </w:r>
      <w:r w:rsidRPr="00983EFD">
        <w:rPr>
          <w:rFonts w:hint="eastAsia"/>
          <w:sz w:val="18"/>
          <w:rtl/>
        </w:rPr>
        <w:t>הטיפול</w:t>
      </w:r>
      <w:r w:rsidRPr="00983EFD">
        <w:rPr>
          <w:sz w:val="18"/>
          <w:rtl/>
        </w:rPr>
        <w:t xml:space="preserve"> </w:t>
      </w:r>
      <w:r w:rsidRPr="00983EFD">
        <w:rPr>
          <w:rFonts w:hint="eastAsia"/>
          <w:sz w:val="18"/>
          <w:rtl/>
        </w:rPr>
        <w:t>בדיווחי</w:t>
      </w:r>
      <w:r w:rsidRPr="00983EFD">
        <w:rPr>
          <w:sz w:val="18"/>
          <w:rtl/>
        </w:rPr>
        <w:t xml:space="preserve"> </w:t>
      </w:r>
      <w:r w:rsidRPr="00983EFD">
        <w:rPr>
          <w:rFonts w:hint="eastAsia"/>
          <w:sz w:val="18"/>
          <w:rtl/>
        </w:rPr>
        <w:t>התושבים</w:t>
      </w:r>
      <w:r w:rsidRPr="00983EFD">
        <w:rPr>
          <w:sz w:val="18"/>
          <w:rtl/>
        </w:rPr>
        <w:t xml:space="preserve">: </w:t>
      </w:r>
      <w:r w:rsidRPr="00983EFD">
        <w:rPr>
          <w:rFonts w:hint="eastAsia"/>
          <w:sz w:val="18"/>
          <w:rtl/>
        </w:rPr>
        <w:t>מנקודת</w:t>
      </w:r>
      <w:r w:rsidRPr="00983EFD">
        <w:rPr>
          <w:sz w:val="18"/>
          <w:rtl/>
        </w:rPr>
        <w:t xml:space="preserve"> </w:t>
      </w:r>
      <w:r w:rsidRPr="00983EFD">
        <w:rPr>
          <w:rFonts w:hint="eastAsia"/>
          <w:sz w:val="18"/>
          <w:rtl/>
        </w:rPr>
        <w:t>המבט</w:t>
      </w:r>
      <w:r w:rsidRPr="00983EFD">
        <w:rPr>
          <w:sz w:val="18"/>
          <w:rtl/>
        </w:rPr>
        <w:t xml:space="preserve"> </w:t>
      </w:r>
      <w:r w:rsidRPr="00983EFD">
        <w:rPr>
          <w:rFonts w:hint="eastAsia"/>
          <w:sz w:val="18"/>
          <w:rtl/>
        </w:rPr>
        <w:t>של</w:t>
      </w:r>
      <w:r w:rsidRPr="00983EFD">
        <w:rPr>
          <w:sz w:val="18"/>
          <w:rtl/>
        </w:rPr>
        <w:t xml:space="preserve"> </w:t>
      </w:r>
      <w:r w:rsidRPr="00983EFD">
        <w:rPr>
          <w:rFonts w:hint="eastAsia"/>
          <w:sz w:val="18"/>
          <w:rtl/>
        </w:rPr>
        <w:t>הטיפול</w:t>
      </w:r>
      <w:r w:rsidRPr="00983EFD">
        <w:rPr>
          <w:sz w:val="18"/>
          <w:rtl/>
        </w:rPr>
        <w:t xml:space="preserve"> </w:t>
      </w:r>
      <w:r w:rsidRPr="00983EFD">
        <w:rPr>
          <w:rFonts w:hint="eastAsia"/>
          <w:sz w:val="18"/>
          <w:rtl/>
        </w:rPr>
        <w:t>בפני</w:t>
      </w:r>
      <w:r w:rsidRPr="00983EFD">
        <w:rPr>
          <w:rFonts w:hint="cs"/>
          <w:sz w:val="18"/>
          <w:rtl/>
        </w:rPr>
        <w:t>י</w:t>
      </w:r>
      <w:r w:rsidRPr="00983EFD">
        <w:rPr>
          <w:rFonts w:hint="eastAsia"/>
          <w:sz w:val="18"/>
          <w:rtl/>
        </w:rPr>
        <w:t>ה</w:t>
      </w:r>
      <w:r w:rsidRPr="00983EFD">
        <w:rPr>
          <w:sz w:val="18"/>
          <w:rtl/>
        </w:rPr>
        <w:t xml:space="preserve"> </w:t>
      </w:r>
      <w:r w:rsidRPr="00983EFD">
        <w:rPr>
          <w:rFonts w:hint="eastAsia"/>
          <w:sz w:val="18"/>
          <w:rtl/>
        </w:rPr>
        <w:t>הבודדת</w:t>
      </w:r>
      <w:r w:rsidRPr="00983EFD">
        <w:rPr>
          <w:sz w:val="18"/>
          <w:rtl/>
        </w:rPr>
        <w:t xml:space="preserve"> </w:t>
      </w:r>
      <w:r w:rsidRPr="00983EFD">
        <w:rPr>
          <w:rFonts w:hint="eastAsia"/>
          <w:sz w:val="18"/>
          <w:rtl/>
        </w:rPr>
        <w:t>י</w:t>
      </w:r>
      <w:r w:rsidRPr="00983EFD">
        <w:rPr>
          <w:rFonts w:hint="cs"/>
          <w:sz w:val="18"/>
          <w:rtl/>
        </w:rPr>
        <w:t>י</w:t>
      </w:r>
      <w:r w:rsidRPr="00983EFD">
        <w:rPr>
          <w:rFonts w:hint="eastAsia"/>
          <w:sz w:val="18"/>
          <w:rtl/>
        </w:rPr>
        <w:t>תכן</w:t>
      </w:r>
      <w:r w:rsidRPr="00983EFD">
        <w:rPr>
          <w:sz w:val="18"/>
          <w:rtl/>
        </w:rPr>
        <w:t xml:space="preserve"> </w:t>
      </w:r>
      <w:r w:rsidRPr="00983EFD">
        <w:rPr>
          <w:rFonts w:hint="cs"/>
          <w:sz w:val="18"/>
          <w:rtl/>
        </w:rPr>
        <w:t>שי</w:t>
      </w:r>
      <w:r w:rsidRPr="00983EFD">
        <w:rPr>
          <w:rFonts w:hint="eastAsia"/>
          <w:sz w:val="18"/>
          <w:rtl/>
        </w:rPr>
        <w:t>ימצא</w:t>
      </w:r>
      <w:r w:rsidRPr="00983EFD">
        <w:rPr>
          <w:sz w:val="18"/>
          <w:rtl/>
        </w:rPr>
        <w:t xml:space="preserve"> </w:t>
      </w:r>
      <w:r w:rsidRPr="00983EFD">
        <w:rPr>
          <w:rFonts w:hint="eastAsia"/>
          <w:sz w:val="18"/>
          <w:rtl/>
        </w:rPr>
        <w:t>קושי</w:t>
      </w:r>
      <w:r w:rsidRPr="00983EFD">
        <w:rPr>
          <w:sz w:val="18"/>
          <w:rtl/>
        </w:rPr>
        <w:t xml:space="preserve"> </w:t>
      </w:r>
      <w:r w:rsidRPr="00983EFD">
        <w:rPr>
          <w:rFonts w:hint="eastAsia"/>
          <w:sz w:val="18"/>
          <w:rtl/>
        </w:rPr>
        <w:t>במציאת</w:t>
      </w:r>
      <w:r w:rsidRPr="00983EFD">
        <w:rPr>
          <w:sz w:val="18"/>
          <w:rtl/>
        </w:rPr>
        <w:t xml:space="preserve"> </w:t>
      </w:r>
      <w:r w:rsidRPr="00983EFD">
        <w:rPr>
          <w:rFonts w:hint="eastAsia"/>
          <w:sz w:val="18"/>
          <w:rtl/>
        </w:rPr>
        <w:t>המפגע</w:t>
      </w:r>
      <w:r w:rsidRPr="00983EFD">
        <w:rPr>
          <w:sz w:val="18"/>
          <w:rtl/>
        </w:rPr>
        <w:t xml:space="preserve"> </w:t>
      </w:r>
      <w:r w:rsidRPr="00983EFD">
        <w:rPr>
          <w:rFonts w:hint="eastAsia"/>
          <w:sz w:val="18"/>
          <w:rtl/>
        </w:rPr>
        <w:t>עצמו</w:t>
      </w:r>
      <w:r w:rsidRPr="00983EFD">
        <w:rPr>
          <w:sz w:val="18"/>
          <w:rtl/>
        </w:rPr>
        <w:t xml:space="preserve"> </w:t>
      </w:r>
      <w:r w:rsidRPr="00983EFD">
        <w:rPr>
          <w:rFonts w:hint="eastAsia"/>
          <w:sz w:val="18"/>
          <w:rtl/>
        </w:rPr>
        <w:t>בשטח</w:t>
      </w:r>
      <w:r w:rsidRPr="00983EFD">
        <w:rPr>
          <w:rFonts w:hint="cs"/>
          <w:sz w:val="18"/>
          <w:rtl/>
        </w:rPr>
        <w:t>,</w:t>
      </w:r>
      <w:r w:rsidRPr="00983EFD">
        <w:rPr>
          <w:sz w:val="18"/>
          <w:rtl/>
        </w:rPr>
        <w:t xml:space="preserve"> </w:t>
      </w:r>
      <w:r w:rsidRPr="00983EFD">
        <w:rPr>
          <w:rFonts w:hint="eastAsia"/>
          <w:sz w:val="18"/>
          <w:rtl/>
        </w:rPr>
        <w:t>ולכן</w:t>
      </w:r>
      <w:r w:rsidRPr="00983EFD">
        <w:rPr>
          <w:sz w:val="18"/>
          <w:rtl/>
        </w:rPr>
        <w:t xml:space="preserve"> </w:t>
      </w:r>
      <w:r w:rsidRPr="00983EFD">
        <w:rPr>
          <w:rFonts w:hint="cs"/>
          <w:sz w:val="18"/>
          <w:rtl/>
        </w:rPr>
        <w:t>יכולות</w:t>
      </w:r>
      <w:r w:rsidRPr="00983EFD">
        <w:rPr>
          <w:sz w:val="18"/>
          <w:rtl/>
        </w:rPr>
        <w:t xml:space="preserve"> </w:t>
      </w:r>
      <w:r w:rsidRPr="00983EFD">
        <w:rPr>
          <w:rFonts w:hint="eastAsia"/>
          <w:sz w:val="18"/>
          <w:rtl/>
        </w:rPr>
        <w:t>להופיע</w:t>
      </w:r>
      <w:r w:rsidRPr="00983EFD">
        <w:rPr>
          <w:sz w:val="18"/>
          <w:rtl/>
        </w:rPr>
        <w:t xml:space="preserve"> </w:t>
      </w:r>
      <w:r w:rsidRPr="00983EFD">
        <w:rPr>
          <w:rFonts w:hint="eastAsia"/>
          <w:sz w:val="18"/>
          <w:rtl/>
        </w:rPr>
        <w:t>פניות</w:t>
      </w:r>
      <w:r w:rsidRPr="00983EFD">
        <w:rPr>
          <w:sz w:val="18"/>
          <w:rtl/>
        </w:rPr>
        <w:t xml:space="preserve"> </w:t>
      </w:r>
      <w:r w:rsidRPr="00983EFD">
        <w:rPr>
          <w:rFonts w:hint="eastAsia"/>
          <w:sz w:val="18"/>
          <w:rtl/>
        </w:rPr>
        <w:t>חוזרות</w:t>
      </w:r>
      <w:r w:rsidRPr="00983EFD">
        <w:rPr>
          <w:sz w:val="18"/>
          <w:rtl/>
        </w:rPr>
        <w:t xml:space="preserve"> </w:t>
      </w:r>
      <w:r w:rsidRPr="00983EFD">
        <w:rPr>
          <w:rFonts w:hint="eastAsia"/>
          <w:sz w:val="18"/>
          <w:rtl/>
        </w:rPr>
        <w:t>בנוגע</w:t>
      </w:r>
      <w:r w:rsidRPr="00983EFD">
        <w:rPr>
          <w:sz w:val="18"/>
          <w:rtl/>
        </w:rPr>
        <w:t xml:space="preserve"> </w:t>
      </w:r>
      <w:r w:rsidRPr="00983EFD">
        <w:rPr>
          <w:rFonts w:hint="eastAsia"/>
          <w:sz w:val="18"/>
          <w:rtl/>
        </w:rPr>
        <w:t>לאותו</w:t>
      </w:r>
      <w:r w:rsidRPr="00983EFD">
        <w:rPr>
          <w:sz w:val="18"/>
          <w:rtl/>
        </w:rPr>
        <w:t xml:space="preserve"> </w:t>
      </w:r>
      <w:r w:rsidRPr="00983EFD">
        <w:rPr>
          <w:rFonts w:hint="eastAsia"/>
          <w:sz w:val="18"/>
          <w:rtl/>
        </w:rPr>
        <w:t>מפגע</w:t>
      </w:r>
      <w:r w:rsidRPr="00983EFD">
        <w:rPr>
          <w:sz w:val="18"/>
          <w:rtl/>
        </w:rPr>
        <w:t xml:space="preserve"> </w:t>
      </w:r>
      <w:r w:rsidRPr="00983EFD">
        <w:rPr>
          <w:rFonts w:hint="eastAsia"/>
          <w:sz w:val="18"/>
          <w:rtl/>
        </w:rPr>
        <w:t>או</w:t>
      </w:r>
      <w:r w:rsidRPr="00983EFD">
        <w:rPr>
          <w:sz w:val="18"/>
          <w:rtl/>
        </w:rPr>
        <w:t xml:space="preserve"> </w:t>
      </w:r>
      <w:r w:rsidRPr="00983EFD">
        <w:rPr>
          <w:rFonts w:hint="eastAsia"/>
          <w:sz w:val="18"/>
          <w:rtl/>
        </w:rPr>
        <w:t>פניות</w:t>
      </w:r>
      <w:r w:rsidRPr="00983EFD">
        <w:rPr>
          <w:sz w:val="18"/>
          <w:rtl/>
        </w:rPr>
        <w:t xml:space="preserve"> </w:t>
      </w:r>
      <w:r w:rsidRPr="00983EFD">
        <w:rPr>
          <w:rFonts w:hint="eastAsia"/>
          <w:sz w:val="18"/>
          <w:rtl/>
        </w:rPr>
        <w:t>על</w:t>
      </w:r>
      <w:r w:rsidRPr="00983EFD">
        <w:rPr>
          <w:sz w:val="18"/>
          <w:rtl/>
        </w:rPr>
        <w:t xml:space="preserve"> </w:t>
      </w:r>
      <w:r w:rsidRPr="00983EFD">
        <w:rPr>
          <w:rFonts w:hint="eastAsia"/>
          <w:sz w:val="18"/>
          <w:rtl/>
        </w:rPr>
        <w:t>מפגעים</w:t>
      </w:r>
      <w:r w:rsidRPr="00983EFD">
        <w:rPr>
          <w:sz w:val="18"/>
          <w:rtl/>
        </w:rPr>
        <w:t xml:space="preserve"> </w:t>
      </w:r>
      <w:r w:rsidRPr="00983EFD">
        <w:rPr>
          <w:rFonts w:hint="eastAsia"/>
          <w:sz w:val="18"/>
          <w:rtl/>
        </w:rPr>
        <w:t>שלא</w:t>
      </w:r>
      <w:r w:rsidRPr="00983EFD">
        <w:rPr>
          <w:sz w:val="18"/>
          <w:rtl/>
        </w:rPr>
        <w:t xml:space="preserve"> </w:t>
      </w:r>
      <w:r w:rsidRPr="00983EFD">
        <w:rPr>
          <w:rFonts w:hint="eastAsia"/>
          <w:sz w:val="18"/>
          <w:rtl/>
        </w:rPr>
        <w:t>טופלו</w:t>
      </w:r>
      <w:r w:rsidRPr="00983EFD">
        <w:rPr>
          <w:sz w:val="18"/>
          <w:rtl/>
        </w:rPr>
        <w:t xml:space="preserve">. </w:t>
      </w:r>
      <w:r w:rsidRPr="00983EFD">
        <w:rPr>
          <w:rFonts w:hint="eastAsia"/>
          <w:sz w:val="18"/>
          <w:rtl/>
        </w:rPr>
        <w:t>מנקודת</w:t>
      </w:r>
      <w:r w:rsidRPr="00983EFD">
        <w:rPr>
          <w:sz w:val="18"/>
          <w:rtl/>
        </w:rPr>
        <w:t xml:space="preserve"> </w:t>
      </w:r>
      <w:r w:rsidRPr="00983EFD">
        <w:rPr>
          <w:rFonts w:hint="eastAsia"/>
          <w:sz w:val="18"/>
          <w:rtl/>
        </w:rPr>
        <w:t>מבט</w:t>
      </w:r>
      <w:r w:rsidRPr="00983EFD">
        <w:rPr>
          <w:sz w:val="18"/>
          <w:rtl/>
        </w:rPr>
        <w:t xml:space="preserve"> </w:t>
      </w:r>
      <w:r w:rsidRPr="00983EFD">
        <w:rPr>
          <w:rFonts w:hint="eastAsia"/>
          <w:sz w:val="18"/>
          <w:rtl/>
        </w:rPr>
        <w:t>כוללת</w:t>
      </w:r>
      <w:r w:rsidRPr="00983EFD">
        <w:rPr>
          <w:sz w:val="18"/>
          <w:rtl/>
        </w:rPr>
        <w:t xml:space="preserve">, בסיס נתונים שאינו אחיד מקשה </w:t>
      </w:r>
      <w:r w:rsidRPr="00983EFD">
        <w:rPr>
          <w:rFonts w:hint="cs"/>
          <w:sz w:val="18"/>
          <w:rtl/>
        </w:rPr>
        <w:t>לספק מידע ס</w:t>
      </w:r>
      <w:r w:rsidRPr="00983EFD">
        <w:rPr>
          <w:sz w:val="18"/>
          <w:rtl/>
        </w:rPr>
        <w:t>טטיסטי שיכול</w:t>
      </w:r>
      <w:r w:rsidRPr="00983EFD">
        <w:rPr>
          <w:rFonts w:hint="cs"/>
          <w:sz w:val="18"/>
          <w:rtl/>
        </w:rPr>
        <w:t xml:space="preserve"> </w:t>
      </w:r>
      <w:r w:rsidRPr="00983EFD">
        <w:rPr>
          <w:sz w:val="18"/>
          <w:rtl/>
        </w:rPr>
        <w:t xml:space="preserve">ללמד על ריבוי מפגעים באזורים מסוימים או </w:t>
      </w:r>
      <w:r w:rsidRPr="00983EFD">
        <w:rPr>
          <w:rFonts w:hint="cs"/>
          <w:sz w:val="18"/>
          <w:rtl/>
        </w:rPr>
        <w:t xml:space="preserve">על </w:t>
      </w:r>
      <w:r w:rsidRPr="00983EFD">
        <w:rPr>
          <w:sz w:val="18"/>
          <w:rtl/>
        </w:rPr>
        <w:t xml:space="preserve">מפגעים חוזרים ולהציג </w:t>
      </w:r>
      <w:r w:rsidRPr="00983EFD">
        <w:rPr>
          <w:rFonts w:hint="cs"/>
          <w:sz w:val="18"/>
          <w:rtl/>
        </w:rPr>
        <w:t>ל</w:t>
      </w:r>
      <w:r w:rsidRPr="00983EFD">
        <w:rPr>
          <w:sz w:val="18"/>
          <w:rtl/>
        </w:rPr>
        <w:t>פני מקבלי ההחלטות</w:t>
      </w:r>
      <w:r w:rsidRPr="00983EFD">
        <w:rPr>
          <w:rFonts w:hint="cs"/>
          <w:sz w:val="18"/>
          <w:rtl/>
        </w:rPr>
        <w:t>,</w:t>
      </w:r>
      <w:r w:rsidRPr="00983EFD">
        <w:rPr>
          <w:sz w:val="18"/>
          <w:rtl/>
        </w:rPr>
        <w:t xml:space="preserve"> </w:t>
      </w:r>
      <w:r w:rsidRPr="00983EFD">
        <w:rPr>
          <w:rFonts w:hint="cs"/>
          <w:sz w:val="18"/>
          <w:rtl/>
        </w:rPr>
        <w:t xml:space="preserve">החל בראש העירייה וכלה במנהלי האגפים </w:t>
      </w:r>
      <w:r w:rsidRPr="00983EFD">
        <w:rPr>
          <w:rFonts w:hint="cs"/>
          <w:sz w:val="18"/>
          <w:rtl/>
        </w:rPr>
        <w:t>במינהל</w:t>
      </w:r>
      <w:r w:rsidRPr="00983EFD">
        <w:rPr>
          <w:rFonts w:hint="cs"/>
          <w:sz w:val="18"/>
          <w:rtl/>
        </w:rPr>
        <w:t xml:space="preserve"> תפעול וברשות לאיכות השירות, </w:t>
      </w:r>
      <w:r w:rsidRPr="00983EFD">
        <w:rPr>
          <w:sz w:val="18"/>
          <w:rtl/>
        </w:rPr>
        <w:t>תמונת מצב כוללת של הפניות המגיעות למוקד העירוני.</w:t>
      </w:r>
    </w:p>
    <w:p w:rsidR="003D3169" w:rsidRPr="00983EFD" w:rsidP="009F6D88">
      <w:pPr>
        <w:pStyle w:val="RESHET"/>
        <w:rPr>
          <w:rtl/>
        </w:rPr>
      </w:pPr>
      <w:r w:rsidRPr="00983EFD">
        <w:rPr>
          <w:rFonts w:hint="cs"/>
          <w:sz w:val="18"/>
          <w:rtl/>
        </w:rPr>
        <w:t>על העירייה לטייב את בסיס הנתונים שעומד לרשותה, ועל המוקד העירוני להקפיד על מחשוב כתובת המפגע המדווח, כדי שהרישום יהיה מדויק ואחיד.</w:t>
      </w:r>
    </w:p>
    <w:p w:rsidR="003D3169" w:rsidRPr="00983EFD" w:rsidP="009F6D88">
      <w:pPr>
        <w:spacing w:line="240" w:lineRule="exact"/>
        <w:ind w:right="2268"/>
        <w:jc w:val="both"/>
        <w:rPr>
          <w:rFonts w:ascii="Tahoma" w:hAnsi="Tahoma" w:cs="Tahoma"/>
          <w:sz w:val="18"/>
          <w:szCs w:val="18"/>
        </w:rPr>
      </w:pPr>
    </w:p>
    <w:p w:rsidR="003D3169" w:rsidRPr="00983EFD" w:rsidP="009F6D88">
      <w:pPr>
        <w:spacing w:line="240" w:lineRule="exact"/>
        <w:ind w:right="2268"/>
        <w:jc w:val="both"/>
        <w:rPr>
          <w:rFonts w:ascii="Tahoma" w:hAnsi="Tahoma" w:cs="Tahoma"/>
          <w:sz w:val="18"/>
          <w:szCs w:val="18"/>
          <w:rtl/>
        </w:rPr>
      </w:pPr>
    </w:p>
    <w:p w:rsidR="003D3169" w:rsidRPr="00983EFD" w:rsidP="009F6D88">
      <w:pPr>
        <w:pStyle w:val="KOT4"/>
        <w:rPr>
          <w:rFonts w:eastAsiaTheme="majorEastAsia"/>
          <w:rtl/>
        </w:rPr>
      </w:pPr>
      <w:r w:rsidRPr="00983EFD">
        <w:rPr>
          <w:rFonts w:eastAsiaTheme="majorEastAsia" w:hint="cs"/>
          <w:rtl/>
        </w:rPr>
        <w:t>אמצעים נוספים לבחינת רמת הניקיון במרחב הציבורי</w:t>
      </w:r>
    </w:p>
    <w:p w:rsidR="003D3169" w:rsidRPr="00983EFD" w:rsidP="009F6D88">
      <w:pPr>
        <w:spacing w:line="240" w:lineRule="exact"/>
        <w:ind w:right="2268"/>
        <w:jc w:val="both"/>
        <w:rPr>
          <w:rFonts w:ascii="Tahoma" w:hAnsi="Tahoma" w:eastAsiaTheme="majorEastAsia" w:cs="Tahoma"/>
          <w:sz w:val="18"/>
          <w:szCs w:val="18"/>
          <w:rtl/>
        </w:rPr>
      </w:pPr>
      <w:r w:rsidRPr="00983EFD">
        <w:rPr>
          <w:rFonts w:ascii="Tahoma" w:hAnsi="Tahoma" w:cs="Tahoma"/>
          <w:sz w:val="18"/>
          <w:szCs w:val="18"/>
          <w:rtl/>
        </w:rPr>
        <w:t xml:space="preserve">מעקב וניתוח של פניות הציבור וסקרי דעת קהל </w:t>
      </w:r>
      <w:r w:rsidRPr="00983EFD">
        <w:rPr>
          <w:rFonts w:ascii="Tahoma" w:hAnsi="Tahoma" w:cs="Tahoma" w:hint="cs"/>
          <w:sz w:val="18"/>
          <w:szCs w:val="18"/>
          <w:rtl/>
        </w:rPr>
        <w:t>משקפים את רמת הניקיון בעיר. עם זאת,</w:t>
      </w:r>
      <w:r w:rsidRPr="00983EFD">
        <w:rPr>
          <w:rFonts w:ascii="Tahoma" w:hAnsi="Tahoma" w:cs="Tahoma" w:hint="eastAsia"/>
          <w:sz w:val="18"/>
          <w:szCs w:val="18"/>
          <w:rtl/>
        </w:rPr>
        <w:t xml:space="preserve"> </w:t>
      </w:r>
      <w:r w:rsidRPr="00983EFD">
        <w:rPr>
          <w:rFonts w:ascii="Tahoma" w:hAnsi="Tahoma" w:cs="Tahoma" w:hint="cs"/>
          <w:sz w:val="18"/>
          <w:szCs w:val="18"/>
          <w:rtl/>
        </w:rPr>
        <w:t>כדי</w:t>
      </w:r>
      <w:r w:rsidRPr="00983EFD">
        <w:rPr>
          <w:rFonts w:ascii="Tahoma" w:hAnsi="Tahoma" w:cs="Tahoma"/>
          <w:sz w:val="18"/>
          <w:szCs w:val="18"/>
          <w:rtl/>
        </w:rPr>
        <w:t xml:space="preserve"> להתמודד עם האתגר של ניקיון המרחב הציבורי, </w:t>
      </w:r>
      <w:r w:rsidRPr="00983EFD">
        <w:rPr>
          <w:rFonts w:ascii="Tahoma" w:hAnsi="Tahoma" w:cs="Tahoma" w:hint="cs"/>
          <w:sz w:val="18"/>
          <w:szCs w:val="18"/>
          <w:rtl/>
        </w:rPr>
        <w:t>ה</w:t>
      </w:r>
      <w:r w:rsidRPr="00983EFD">
        <w:rPr>
          <w:rFonts w:ascii="Tahoma" w:hAnsi="Tahoma" w:cs="Tahoma" w:hint="eastAsia"/>
          <w:sz w:val="18"/>
          <w:szCs w:val="18"/>
          <w:rtl/>
        </w:rPr>
        <w:t>רשויות</w:t>
      </w:r>
      <w:r w:rsidRPr="00983EFD">
        <w:rPr>
          <w:rFonts w:ascii="Tahoma" w:hAnsi="Tahoma" w:cs="Tahoma"/>
          <w:sz w:val="18"/>
          <w:szCs w:val="18"/>
          <w:rtl/>
        </w:rPr>
        <w:t xml:space="preserve"> </w:t>
      </w:r>
      <w:r w:rsidRPr="00983EFD">
        <w:rPr>
          <w:rFonts w:ascii="Tahoma" w:hAnsi="Tahoma" w:cs="Tahoma" w:hint="cs"/>
          <w:sz w:val="18"/>
          <w:szCs w:val="18"/>
          <w:rtl/>
        </w:rPr>
        <w:t>ה</w:t>
      </w:r>
      <w:r w:rsidRPr="00983EFD">
        <w:rPr>
          <w:rFonts w:ascii="Tahoma" w:hAnsi="Tahoma" w:cs="Tahoma" w:hint="eastAsia"/>
          <w:sz w:val="18"/>
          <w:szCs w:val="18"/>
          <w:rtl/>
        </w:rPr>
        <w:t>מקומיות</w:t>
      </w:r>
      <w:r w:rsidRPr="00983EFD">
        <w:rPr>
          <w:rFonts w:ascii="Tahoma" w:hAnsi="Tahoma" w:cs="Tahoma"/>
          <w:sz w:val="18"/>
          <w:szCs w:val="18"/>
          <w:rtl/>
        </w:rPr>
        <w:t xml:space="preserve"> </w:t>
      </w:r>
      <w:r w:rsidRPr="00983EFD">
        <w:rPr>
          <w:rFonts w:ascii="Tahoma" w:hAnsi="Tahoma" w:cs="Tahoma" w:hint="eastAsia"/>
          <w:sz w:val="18"/>
          <w:szCs w:val="18"/>
          <w:rtl/>
        </w:rPr>
        <w:t>נדרשות</w:t>
      </w:r>
      <w:r w:rsidRPr="00983EFD">
        <w:rPr>
          <w:rFonts w:ascii="Tahoma" w:hAnsi="Tahoma" w:cs="Tahoma"/>
          <w:sz w:val="18"/>
          <w:szCs w:val="18"/>
          <w:rtl/>
        </w:rPr>
        <w:t xml:space="preserve"> </w:t>
      </w:r>
      <w:r w:rsidRPr="00983EFD">
        <w:rPr>
          <w:rFonts w:ascii="Tahoma" w:hAnsi="Tahoma" w:cs="Tahoma" w:hint="eastAsia"/>
          <w:sz w:val="18"/>
          <w:szCs w:val="18"/>
          <w:rtl/>
        </w:rPr>
        <w:t>לזהות</w:t>
      </w:r>
      <w:r w:rsidRPr="00983EFD">
        <w:rPr>
          <w:rFonts w:ascii="Tahoma" w:hAnsi="Tahoma" w:cs="Tahoma"/>
          <w:sz w:val="18"/>
          <w:szCs w:val="18"/>
          <w:rtl/>
        </w:rPr>
        <w:t xml:space="preserve"> </w:t>
      </w:r>
      <w:r w:rsidRPr="00983EFD">
        <w:rPr>
          <w:rFonts w:ascii="Tahoma" w:hAnsi="Tahoma" w:cs="Tahoma" w:hint="eastAsia"/>
          <w:sz w:val="18"/>
          <w:szCs w:val="18"/>
          <w:rtl/>
        </w:rPr>
        <w:t>ולמדוד</w:t>
      </w:r>
      <w:r w:rsidRPr="00983EFD">
        <w:rPr>
          <w:rFonts w:ascii="Tahoma" w:hAnsi="Tahoma" w:cs="Tahoma"/>
          <w:sz w:val="18"/>
          <w:szCs w:val="18"/>
          <w:rtl/>
        </w:rPr>
        <w:t xml:space="preserve"> </w:t>
      </w:r>
      <w:r w:rsidRPr="00983EFD">
        <w:rPr>
          <w:rFonts w:ascii="Tahoma" w:hAnsi="Tahoma" w:cs="Tahoma" w:hint="eastAsia"/>
          <w:sz w:val="18"/>
          <w:szCs w:val="18"/>
          <w:rtl/>
        </w:rPr>
        <w:t>בעצמ</w:t>
      </w:r>
      <w:r w:rsidRPr="00983EFD">
        <w:rPr>
          <w:rFonts w:ascii="Tahoma" w:hAnsi="Tahoma" w:cs="Tahoma" w:hint="cs"/>
          <w:sz w:val="18"/>
          <w:szCs w:val="18"/>
          <w:rtl/>
        </w:rPr>
        <w:t>ן</w:t>
      </w:r>
      <w:r w:rsidRPr="00983EFD">
        <w:rPr>
          <w:rFonts w:ascii="Tahoma" w:hAnsi="Tahoma" w:cs="Tahoma"/>
          <w:sz w:val="18"/>
          <w:szCs w:val="18"/>
          <w:rtl/>
        </w:rPr>
        <w:t xml:space="preserve"> </w:t>
      </w:r>
      <w:r w:rsidRPr="00983EFD">
        <w:rPr>
          <w:rFonts w:ascii="Tahoma" w:hAnsi="Tahoma" w:cs="Tahoma" w:hint="eastAsia"/>
          <w:sz w:val="18"/>
          <w:szCs w:val="18"/>
          <w:rtl/>
        </w:rPr>
        <w:t>את</w:t>
      </w:r>
      <w:r w:rsidRPr="00983EFD">
        <w:rPr>
          <w:rFonts w:ascii="Tahoma" w:hAnsi="Tahoma" w:cs="Tahoma"/>
          <w:sz w:val="18"/>
          <w:szCs w:val="18"/>
          <w:rtl/>
        </w:rPr>
        <w:t xml:space="preserve"> </w:t>
      </w:r>
      <w:r w:rsidRPr="00983EFD">
        <w:rPr>
          <w:rFonts w:ascii="Tahoma" w:hAnsi="Tahoma" w:cs="Tahoma" w:hint="eastAsia"/>
          <w:sz w:val="18"/>
          <w:szCs w:val="18"/>
          <w:rtl/>
        </w:rPr>
        <w:t>מצב</w:t>
      </w:r>
      <w:r w:rsidRPr="00983EFD">
        <w:rPr>
          <w:rFonts w:ascii="Tahoma" w:hAnsi="Tahoma" w:cs="Tahoma"/>
          <w:sz w:val="18"/>
          <w:szCs w:val="18"/>
          <w:rtl/>
        </w:rPr>
        <w:t xml:space="preserve"> </w:t>
      </w:r>
      <w:r w:rsidRPr="00983EFD">
        <w:rPr>
          <w:rFonts w:ascii="Tahoma" w:hAnsi="Tahoma" w:cs="Tahoma" w:hint="eastAsia"/>
          <w:sz w:val="18"/>
          <w:szCs w:val="18"/>
          <w:rtl/>
        </w:rPr>
        <w:t>הניקיון</w:t>
      </w:r>
      <w:r w:rsidRPr="00983EFD">
        <w:rPr>
          <w:rFonts w:ascii="Tahoma" w:hAnsi="Tahoma" w:cs="Tahoma"/>
          <w:sz w:val="18"/>
          <w:szCs w:val="18"/>
          <w:rtl/>
        </w:rPr>
        <w:t xml:space="preserve"> </w:t>
      </w:r>
      <w:r w:rsidRPr="00983EFD">
        <w:rPr>
          <w:rFonts w:ascii="Tahoma" w:hAnsi="Tahoma" w:cs="Tahoma" w:hint="eastAsia"/>
          <w:sz w:val="18"/>
          <w:szCs w:val="18"/>
          <w:rtl/>
        </w:rPr>
        <w:t>ב</w:t>
      </w:r>
      <w:r w:rsidRPr="00983EFD">
        <w:rPr>
          <w:rFonts w:ascii="Tahoma" w:hAnsi="Tahoma" w:cs="Tahoma" w:hint="cs"/>
          <w:sz w:val="18"/>
          <w:szCs w:val="18"/>
          <w:rtl/>
        </w:rPr>
        <w:t>תחום אחריותן</w:t>
      </w:r>
      <w:r w:rsidRPr="00983EFD">
        <w:rPr>
          <w:rFonts w:ascii="Tahoma" w:hAnsi="Tahoma" w:cs="Tahoma"/>
          <w:sz w:val="18"/>
          <w:szCs w:val="18"/>
          <w:rtl/>
        </w:rPr>
        <w:t xml:space="preserve">. לשם כך </w:t>
      </w:r>
      <w:r w:rsidRPr="00983EFD">
        <w:rPr>
          <w:rFonts w:ascii="Tahoma" w:hAnsi="Tahoma" w:cs="Tahoma" w:hint="eastAsia"/>
          <w:sz w:val="18"/>
          <w:szCs w:val="18"/>
          <w:rtl/>
        </w:rPr>
        <w:t>ראוי</w:t>
      </w:r>
      <w:r w:rsidRPr="00983EFD">
        <w:rPr>
          <w:rFonts w:ascii="Tahoma" w:hAnsi="Tahoma" w:cs="Tahoma"/>
          <w:sz w:val="18"/>
          <w:szCs w:val="18"/>
          <w:rtl/>
        </w:rPr>
        <w:t xml:space="preserve"> </w:t>
      </w:r>
      <w:r w:rsidRPr="00983EFD">
        <w:rPr>
          <w:rFonts w:ascii="Tahoma" w:hAnsi="Tahoma" w:cs="Tahoma" w:hint="eastAsia"/>
          <w:sz w:val="18"/>
          <w:szCs w:val="18"/>
          <w:rtl/>
        </w:rPr>
        <w:t>כי</w:t>
      </w:r>
      <w:r w:rsidRPr="00983EFD">
        <w:rPr>
          <w:rFonts w:ascii="Tahoma" w:hAnsi="Tahoma" w:cs="Tahoma"/>
          <w:sz w:val="18"/>
          <w:szCs w:val="18"/>
          <w:rtl/>
        </w:rPr>
        <w:t xml:space="preserve"> </w:t>
      </w:r>
      <w:r w:rsidRPr="00983EFD">
        <w:rPr>
          <w:rFonts w:ascii="Tahoma" w:hAnsi="Tahoma" w:cs="Tahoma" w:hint="cs"/>
          <w:sz w:val="18"/>
          <w:szCs w:val="18"/>
          <w:rtl/>
        </w:rPr>
        <w:t>ה</w:t>
      </w:r>
      <w:r w:rsidRPr="00983EFD">
        <w:rPr>
          <w:rFonts w:ascii="Tahoma" w:hAnsi="Tahoma" w:cs="Tahoma" w:hint="eastAsia"/>
          <w:sz w:val="18"/>
          <w:szCs w:val="18"/>
          <w:rtl/>
        </w:rPr>
        <w:t>רשויות</w:t>
      </w:r>
      <w:r w:rsidRPr="00983EFD">
        <w:rPr>
          <w:rFonts w:ascii="Tahoma" w:hAnsi="Tahoma" w:cs="Tahoma"/>
          <w:sz w:val="18"/>
          <w:szCs w:val="18"/>
          <w:rtl/>
        </w:rPr>
        <w:t xml:space="preserve"> </w:t>
      </w:r>
      <w:r w:rsidRPr="00983EFD">
        <w:rPr>
          <w:rFonts w:ascii="Tahoma" w:hAnsi="Tahoma" w:cs="Tahoma" w:hint="cs"/>
          <w:sz w:val="18"/>
          <w:szCs w:val="18"/>
          <w:rtl/>
        </w:rPr>
        <w:t>ה</w:t>
      </w:r>
      <w:r w:rsidRPr="00983EFD">
        <w:rPr>
          <w:rFonts w:ascii="Tahoma" w:hAnsi="Tahoma" w:cs="Tahoma" w:hint="eastAsia"/>
          <w:sz w:val="18"/>
          <w:szCs w:val="18"/>
          <w:rtl/>
        </w:rPr>
        <w:t>מקומיות</w:t>
      </w:r>
      <w:r w:rsidRPr="00983EFD">
        <w:rPr>
          <w:rFonts w:ascii="Tahoma" w:hAnsi="Tahoma" w:cs="Tahoma"/>
          <w:sz w:val="18"/>
          <w:szCs w:val="18"/>
          <w:rtl/>
        </w:rPr>
        <w:t xml:space="preserve"> </w:t>
      </w:r>
      <w:r w:rsidRPr="00983EFD">
        <w:rPr>
          <w:rFonts w:ascii="Tahoma" w:hAnsi="Tahoma" w:cs="Tahoma" w:hint="eastAsia"/>
          <w:sz w:val="18"/>
          <w:szCs w:val="18"/>
          <w:rtl/>
        </w:rPr>
        <w:t>יאמצו</w:t>
      </w:r>
      <w:r w:rsidRPr="00983EFD">
        <w:rPr>
          <w:rFonts w:ascii="Tahoma" w:hAnsi="Tahoma" w:cs="Tahoma" w:hint="cs"/>
          <w:sz w:val="18"/>
          <w:szCs w:val="18"/>
          <w:rtl/>
        </w:rPr>
        <w:t xml:space="preserve"> </w:t>
      </w:r>
      <w:r w:rsidRPr="00983EFD">
        <w:rPr>
          <w:rFonts w:ascii="Tahoma" w:hAnsi="Tahoma" w:cs="Tahoma" w:hint="eastAsia"/>
          <w:sz w:val="18"/>
          <w:szCs w:val="18"/>
          <w:rtl/>
        </w:rPr>
        <w:t>מדדים</w:t>
      </w:r>
      <w:r w:rsidRPr="00983EFD">
        <w:rPr>
          <w:rFonts w:ascii="Tahoma" w:hAnsi="Tahoma" w:cs="Tahoma"/>
          <w:sz w:val="18"/>
          <w:szCs w:val="18"/>
          <w:rtl/>
        </w:rPr>
        <w:t xml:space="preserve"> שי</w:t>
      </w:r>
      <w:r w:rsidRPr="00983EFD">
        <w:rPr>
          <w:rFonts w:ascii="Tahoma" w:hAnsi="Tahoma" w:cs="Tahoma" w:hint="cs"/>
          <w:sz w:val="18"/>
          <w:szCs w:val="18"/>
          <w:rtl/>
        </w:rPr>
        <w:t>שמשו</w:t>
      </w:r>
      <w:r w:rsidRPr="00983EFD">
        <w:rPr>
          <w:rFonts w:ascii="Tahoma" w:hAnsi="Tahoma" w:cs="Tahoma"/>
          <w:sz w:val="18"/>
          <w:szCs w:val="18"/>
          <w:rtl/>
        </w:rPr>
        <w:t xml:space="preserve"> בסיס לבניית </w:t>
      </w:r>
      <w:r w:rsidRPr="00983EFD">
        <w:rPr>
          <w:rFonts w:ascii="Tahoma" w:hAnsi="Tahoma" w:cs="Tahoma"/>
          <w:sz w:val="18"/>
          <w:szCs w:val="18"/>
          <w:rtl/>
        </w:rPr>
        <w:t>תוכנית</w:t>
      </w:r>
      <w:r w:rsidRPr="00983EFD">
        <w:rPr>
          <w:rFonts w:ascii="Tahoma" w:hAnsi="Tahoma" w:cs="Tahoma"/>
          <w:sz w:val="18"/>
          <w:szCs w:val="18"/>
          <w:rtl/>
        </w:rPr>
        <w:t xml:space="preserve"> אסטרטגית</w:t>
      </w:r>
      <w:r w:rsidRPr="00983EFD">
        <w:rPr>
          <w:rFonts w:ascii="Tahoma" w:hAnsi="Tahoma" w:cs="Tahoma" w:hint="cs"/>
          <w:sz w:val="18"/>
          <w:szCs w:val="18"/>
          <w:rtl/>
        </w:rPr>
        <w:t>,</w:t>
      </w:r>
      <w:r w:rsidRPr="00983EFD">
        <w:rPr>
          <w:rFonts w:ascii="Tahoma" w:hAnsi="Tahoma" w:cs="Tahoma"/>
          <w:sz w:val="18"/>
          <w:szCs w:val="18"/>
          <w:rtl/>
        </w:rPr>
        <w:t xml:space="preserve"> שתכליתה הפחתת רמת הלכלוך בשיעור מדיד תוך </w:t>
      </w:r>
      <w:r w:rsidRPr="00983EFD">
        <w:rPr>
          <w:rFonts w:ascii="Tahoma" w:hAnsi="Tahoma" w:cs="Tahoma" w:hint="cs"/>
          <w:sz w:val="18"/>
          <w:szCs w:val="18"/>
          <w:rtl/>
        </w:rPr>
        <w:t xml:space="preserve">כדי </w:t>
      </w:r>
      <w:r w:rsidRPr="00983EFD">
        <w:rPr>
          <w:rFonts w:ascii="Tahoma" w:hAnsi="Tahoma" w:cs="Tahoma"/>
          <w:sz w:val="18"/>
          <w:szCs w:val="18"/>
          <w:rtl/>
        </w:rPr>
        <w:t xml:space="preserve">הצבת יעדי הפחתה כמותיים למעקב אחר התקדמותה. </w:t>
      </w:r>
    </w:p>
    <w:p w:rsidR="003D3169" w:rsidRPr="00983EFD" w:rsidP="009F6D88">
      <w:pPr>
        <w:spacing w:line="240" w:lineRule="exact"/>
        <w:ind w:right="2268"/>
        <w:jc w:val="both"/>
        <w:rPr>
          <w:rFonts w:ascii="Tahoma" w:hAnsi="Tahoma" w:cs="Tahoma"/>
          <w:sz w:val="18"/>
          <w:szCs w:val="18"/>
          <w:rtl/>
        </w:rPr>
      </w:pPr>
    </w:p>
    <w:p w:rsidR="003D3169" w:rsidRPr="00983EFD" w:rsidP="009F6D88">
      <w:pPr>
        <w:pStyle w:val="KOT5"/>
        <w:rPr>
          <w:rtl/>
        </w:rPr>
      </w:pPr>
      <w:r w:rsidRPr="00983EFD">
        <w:rPr>
          <w:rtl/>
        </w:rPr>
        <w:t>ה</w:t>
      </w:r>
      <w:r w:rsidRPr="00983EFD">
        <w:rPr>
          <w:rFonts w:hint="cs"/>
          <w:rtl/>
        </w:rPr>
        <w:t>י</w:t>
      </w:r>
      <w:r w:rsidRPr="00983EFD">
        <w:rPr>
          <w:rtl/>
        </w:rPr>
        <w:t xml:space="preserve">עדר </w:t>
      </w:r>
      <w:r w:rsidRPr="00983EFD">
        <w:rPr>
          <w:rFonts w:hint="cs"/>
          <w:rtl/>
        </w:rPr>
        <w:t>כלים</w:t>
      </w:r>
      <w:r w:rsidRPr="00983EFD">
        <w:rPr>
          <w:rtl/>
        </w:rPr>
        <w:t xml:space="preserve"> ל</w:t>
      </w:r>
      <w:r w:rsidRPr="00983EFD">
        <w:rPr>
          <w:rFonts w:hint="cs"/>
          <w:rtl/>
        </w:rPr>
        <w:t>מדידת רמת</w:t>
      </w:r>
      <w:r w:rsidRPr="00983EFD">
        <w:rPr>
          <w:rtl/>
        </w:rPr>
        <w:t xml:space="preserve"> הניקיון</w:t>
      </w:r>
      <w:r w:rsidRPr="00983EFD">
        <w:rPr>
          <w:rFonts w:hint="cs"/>
          <w:rtl/>
        </w:rPr>
        <w:t xml:space="preserve"> בעיר</w:t>
      </w:r>
    </w:p>
    <w:p w:rsidR="003D3169" w:rsidRPr="00983EFD" w:rsidP="009F6D88">
      <w:pPr>
        <w:numPr>
          <w:ilvl w:val="0"/>
          <w:numId w:val="31"/>
        </w:numPr>
        <w:spacing w:line="240" w:lineRule="exact"/>
        <w:ind w:left="340" w:right="2268" w:hanging="340"/>
        <w:jc w:val="both"/>
        <w:rPr>
          <w:rFonts w:ascii="Tahoma" w:hAnsi="Tahoma" w:cs="Tahoma"/>
          <w:sz w:val="18"/>
          <w:szCs w:val="18"/>
        </w:rPr>
      </w:pPr>
      <w:r w:rsidRPr="00983EFD">
        <w:rPr>
          <w:rFonts w:ascii="Tahoma" w:hAnsi="Tahoma" w:cs="Tahoma" w:hint="cs"/>
          <w:b/>
          <w:sz w:val="18"/>
          <w:szCs w:val="18"/>
          <w:rtl/>
        </w:rPr>
        <w:t>משרד</w:t>
      </w:r>
      <w:r w:rsidRPr="00983EFD">
        <w:rPr>
          <w:rFonts w:ascii="Tahoma" w:hAnsi="Tahoma" w:cs="Tahoma"/>
          <w:b/>
          <w:sz w:val="18"/>
          <w:szCs w:val="18"/>
          <w:rtl/>
        </w:rPr>
        <w:t xml:space="preserve"> מבקר המדינה העיר לעירייה בשתי הביקורות הקודמות על הצורך בגיבוש כלים למדידת רמת הניקיון בעיר</w:t>
      </w:r>
      <w:r w:rsidRPr="00983EFD">
        <w:rPr>
          <w:rFonts w:ascii="Tahoma" w:hAnsi="Tahoma" w:cs="Tahoma" w:hint="cs"/>
          <w:b/>
          <w:sz w:val="18"/>
          <w:szCs w:val="18"/>
          <w:rtl/>
        </w:rPr>
        <w:t>,</w:t>
      </w:r>
      <w:r w:rsidRPr="00983EFD">
        <w:rPr>
          <w:rFonts w:ascii="Tahoma" w:hAnsi="Tahoma" w:cs="Tahoma"/>
          <w:b/>
          <w:sz w:val="18"/>
          <w:szCs w:val="18"/>
          <w:rtl/>
        </w:rPr>
        <w:t xml:space="preserve"> וקבע </w:t>
      </w:r>
      <w:r w:rsidRPr="00983EFD">
        <w:rPr>
          <w:rFonts w:ascii="Tahoma" w:hAnsi="Tahoma" w:cs="Tahoma" w:hint="cs"/>
          <w:sz w:val="18"/>
          <w:szCs w:val="18"/>
          <w:rtl/>
        </w:rPr>
        <w:t>כי הימנעות מפעולה כזו פוגעת הלכה למעשה ביכולתה של העירייה לשפר את איכות השירות לאזרח ולייעל אותו.</w:t>
      </w:r>
      <w:r w:rsidRPr="00983EFD">
        <w:rPr>
          <w:rFonts w:ascii="Tahoma" w:eastAsia="Times New Roman" w:hAnsi="Tahoma" w:cs="Tahoma" w:hint="cs"/>
          <w:sz w:val="18"/>
          <w:szCs w:val="18"/>
          <w:rtl/>
        </w:rPr>
        <w:t xml:space="preserve"> </w:t>
      </w:r>
      <w:r w:rsidRPr="00983EFD">
        <w:rPr>
          <w:rFonts w:ascii="Tahoma" w:hAnsi="Tahoma" w:cs="Tahoma" w:hint="cs"/>
          <w:b/>
          <w:sz w:val="18"/>
          <w:szCs w:val="18"/>
          <w:rtl/>
        </w:rPr>
        <w:t>בתגובה לדוח הביקורת משנת</w:t>
      </w:r>
      <w:r w:rsidRPr="00983EFD">
        <w:rPr>
          <w:rFonts w:ascii="Tahoma" w:hAnsi="Tahoma" w:cs="Tahoma"/>
          <w:b/>
          <w:sz w:val="18"/>
          <w:szCs w:val="18"/>
          <w:rtl/>
        </w:rPr>
        <w:t xml:space="preserve"> 2003 מסרה העירייה כי היא בוחנת כל העת כלים ומדדים לעמידה על יעילותם של שירותי הניקיון ופינוי האשפה. </w:t>
      </w:r>
      <w:r w:rsidRPr="00983EFD">
        <w:rPr>
          <w:rFonts w:ascii="Tahoma" w:hAnsi="Tahoma" w:cs="Tahoma" w:hint="cs"/>
          <w:sz w:val="18"/>
          <w:szCs w:val="18"/>
          <w:rtl/>
        </w:rPr>
        <w:t xml:space="preserve">בדוח הביקורת הקודם משנת 2008 מצא מבקר המדינה כי אף על פי שהעירייה מסרה בשנת 2003 כי היא בוחנת כל העת מדדים וכלים, בפועל לא היו בידיה כלים שיטתיים מסוג זה. </w:t>
      </w:r>
    </w:p>
    <w:p w:rsidR="003D3169" w:rsidRPr="00983EFD" w:rsidP="009F6D88">
      <w:pPr>
        <w:numPr>
          <w:ilvl w:val="0"/>
          <w:numId w:val="31"/>
        </w:numPr>
        <w:spacing w:line="240" w:lineRule="exact"/>
        <w:ind w:left="340" w:right="2268" w:hanging="340"/>
        <w:jc w:val="both"/>
        <w:rPr>
          <w:rFonts w:ascii="Tahoma" w:hAnsi="Tahoma" w:cs="Tahoma"/>
          <w:sz w:val="18"/>
          <w:szCs w:val="18"/>
        </w:rPr>
      </w:pPr>
      <w:r w:rsidRPr="00983EFD">
        <w:rPr>
          <w:rFonts w:ascii="Tahoma" w:hAnsi="Tahoma" w:cs="Tahoma" w:hint="cs"/>
          <w:sz w:val="18"/>
          <w:szCs w:val="18"/>
          <w:rtl/>
        </w:rPr>
        <w:t xml:space="preserve">עיריית ירושלים נדרשת למסור מדי שנה </w:t>
      </w:r>
      <w:r w:rsidRPr="00983EFD">
        <w:rPr>
          <w:rFonts w:ascii="Tahoma" w:hAnsi="Tahoma" w:cs="Tahoma" w:hint="cs"/>
          <w:sz w:val="18"/>
          <w:szCs w:val="18"/>
          <w:rtl/>
        </w:rPr>
        <w:t>ללמ"ס</w:t>
      </w:r>
      <w:r w:rsidRPr="00983EFD">
        <w:rPr>
          <w:rFonts w:ascii="Tahoma" w:hAnsi="Tahoma" w:cs="Tahoma" w:hint="cs"/>
          <w:sz w:val="18"/>
          <w:szCs w:val="18"/>
          <w:rtl/>
        </w:rPr>
        <w:t xml:space="preserve"> נתונים כמותיים בדבר משקל האשפה שפינתה משטחה המוניציפלי באותה שנה. נתונים אלה יכולים לשמש אינדיקציה מסוימת לדפוסי הייצור והצריכה ברשות המקומית המעידים על רמת החיים בה. מדד זה יכול לסייע אף לבחינת יעילות איסוף </w:t>
      </w:r>
      <w:r w:rsidRPr="00983EFD">
        <w:rPr>
          <w:rFonts w:ascii="Tahoma" w:hAnsi="Tahoma" w:cs="Tahoma" w:hint="cs"/>
          <w:sz w:val="18"/>
          <w:szCs w:val="18"/>
          <w:rtl/>
        </w:rPr>
        <w:t>האשפה. עם זאת, מדד זה אינו יכול לסייע לבחינת רמת הניקיון ברחובות העיר.</w:t>
      </w:r>
    </w:p>
    <w:p w:rsidR="003D3169" w:rsidRPr="00983EFD" w:rsidP="009F6D88">
      <w:pPr>
        <w:spacing w:line="240" w:lineRule="exact"/>
        <w:ind w:left="340" w:right="2268"/>
        <w:jc w:val="both"/>
        <w:rPr>
          <w:rFonts w:ascii="Tahoma" w:hAnsi="Tahoma" w:cs="Tahoma"/>
          <w:sz w:val="18"/>
          <w:szCs w:val="18"/>
        </w:rPr>
      </w:pPr>
      <w:r w:rsidRPr="00983EFD">
        <w:rPr>
          <w:rFonts w:ascii="Tahoma" w:hAnsi="Tahoma" w:cs="Tahoma" w:hint="cs"/>
          <w:sz w:val="18"/>
          <w:szCs w:val="18"/>
          <w:rtl/>
        </w:rPr>
        <w:t>לפי דוח שפרסם הבנק העולמי</w:t>
      </w:r>
      <w:r>
        <w:rPr>
          <w:rFonts w:ascii="Tahoma" w:hAnsi="Tahoma" w:cs="Tahoma"/>
          <w:sz w:val="18"/>
          <w:szCs w:val="18"/>
          <w:vertAlign w:val="superscript"/>
          <w:rtl/>
        </w:rPr>
        <w:footnoteReference w:id="11"/>
      </w:r>
      <w:r w:rsidRPr="00983EFD">
        <w:rPr>
          <w:rFonts w:ascii="Tahoma" w:hAnsi="Tahoma" w:cs="Tahoma" w:hint="cs"/>
          <w:sz w:val="18"/>
          <w:szCs w:val="18"/>
          <w:rtl/>
        </w:rPr>
        <w:t xml:space="preserve"> בשנת 2012, שימוש במדד, האומד את </w:t>
      </w:r>
      <w:r w:rsidRPr="00983EFD">
        <w:rPr>
          <w:rFonts w:ascii="Tahoma" w:hAnsi="Tahoma" w:cs="Tahoma"/>
          <w:sz w:val="18"/>
          <w:szCs w:val="18"/>
          <w:rtl/>
        </w:rPr>
        <w:t xml:space="preserve">האשפה </w:t>
      </w:r>
      <w:r w:rsidRPr="00983EFD">
        <w:rPr>
          <w:rFonts w:ascii="Tahoma" w:hAnsi="Tahoma" w:cs="Tahoma" w:hint="cs"/>
          <w:sz w:val="18"/>
          <w:szCs w:val="18"/>
          <w:rtl/>
        </w:rPr>
        <w:t>ה</w:t>
      </w:r>
      <w:r w:rsidRPr="00983EFD">
        <w:rPr>
          <w:rFonts w:ascii="Tahoma" w:hAnsi="Tahoma" w:cs="Tahoma"/>
          <w:sz w:val="18"/>
          <w:szCs w:val="18"/>
          <w:rtl/>
        </w:rPr>
        <w:t xml:space="preserve">נאספת בכלי האצירה אשר </w:t>
      </w:r>
      <w:r w:rsidRPr="00983EFD">
        <w:rPr>
          <w:rFonts w:ascii="Tahoma" w:hAnsi="Tahoma" w:cs="Tahoma" w:hint="cs"/>
          <w:sz w:val="18"/>
          <w:szCs w:val="18"/>
          <w:rtl/>
        </w:rPr>
        <w:t>רשות מקומית</w:t>
      </w:r>
      <w:r w:rsidRPr="00983EFD">
        <w:rPr>
          <w:rFonts w:ascii="Tahoma" w:hAnsi="Tahoma" w:cs="Tahoma"/>
          <w:sz w:val="18"/>
          <w:szCs w:val="18"/>
          <w:rtl/>
        </w:rPr>
        <w:t xml:space="preserve"> מודדת על ידי שקילה בנקודת הפינוי</w:t>
      </w:r>
      <w:r w:rsidRPr="00983EFD">
        <w:rPr>
          <w:rFonts w:ascii="Tahoma" w:hAnsi="Tahoma" w:cs="Tahoma" w:hint="cs"/>
          <w:sz w:val="18"/>
          <w:szCs w:val="18"/>
          <w:rtl/>
        </w:rPr>
        <w:t xml:space="preserve">, </w:t>
      </w:r>
      <w:r w:rsidRPr="00983EFD">
        <w:rPr>
          <w:rFonts w:ascii="Tahoma" w:hAnsi="Tahoma" w:cs="Tahoma"/>
          <w:sz w:val="18"/>
          <w:szCs w:val="18"/>
          <w:rtl/>
        </w:rPr>
        <w:t xml:space="preserve">אינו כולל את כל האשפה </w:t>
      </w:r>
      <w:r w:rsidRPr="00983EFD">
        <w:rPr>
          <w:rFonts w:ascii="Tahoma" w:hAnsi="Tahoma" w:cs="Tahoma" w:hint="cs"/>
          <w:sz w:val="18"/>
          <w:szCs w:val="18"/>
          <w:rtl/>
        </w:rPr>
        <w:t>שמייצרים</w:t>
      </w:r>
      <w:r w:rsidRPr="00983EFD">
        <w:rPr>
          <w:rFonts w:ascii="Tahoma" w:hAnsi="Tahoma" w:cs="Tahoma"/>
          <w:sz w:val="18"/>
          <w:szCs w:val="18"/>
          <w:rtl/>
        </w:rPr>
        <w:t xml:space="preserve"> התושבים והבאים בשעריה</w:t>
      </w:r>
      <w:r w:rsidRPr="00983EFD">
        <w:rPr>
          <w:rFonts w:ascii="Tahoma" w:hAnsi="Tahoma" w:cs="Tahoma" w:hint="cs"/>
          <w:sz w:val="18"/>
          <w:szCs w:val="18"/>
          <w:rtl/>
        </w:rPr>
        <w:t xml:space="preserve"> של הרשות המקומית</w:t>
      </w:r>
      <w:r w:rsidRPr="00983EFD">
        <w:rPr>
          <w:rFonts w:ascii="Tahoma" w:hAnsi="Tahoma" w:cs="Tahoma"/>
          <w:sz w:val="18"/>
          <w:szCs w:val="18"/>
          <w:rtl/>
        </w:rPr>
        <w:t xml:space="preserve">. האשפה שאינה </w:t>
      </w:r>
      <w:r w:rsidRPr="00983EFD">
        <w:rPr>
          <w:rFonts w:ascii="Tahoma" w:hAnsi="Tahoma" w:cs="Tahoma" w:hint="cs"/>
          <w:sz w:val="18"/>
          <w:szCs w:val="18"/>
          <w:rtl/>
        </w:rPr>
        <w:t>נמצאת</w:t>
      </w:r>
      <w:r w:rsidRPr="00983EFD">
        <w:rPr>
          <w:rFonts w:ascii="Tahoma" w:hAnsi="Tahoma" w:cs="Tahoma"/>
          <w:sz w:val="18"/>
          <w:szCs w:val="18"/>
          <w:rtl/>
        </w:rPr>
        <w:t xml:space="preserve"> בכלי האצירה נותרת </w:t>
      </w:r>
      <w:r w:rsidRPr="00983EFD">
        <w:rPr>
          <w:rFonts w:ascii="Tahoma" w:hAnsi="Tahoma" w:cs="Tahoma" w:hint="cs"/>
          <w:sz w:val="18"/>
          <w:szCs w:val="18"/>
          <w:rtl/>
        </w:rPr>
        <w:t>פזורה</w:t>
      </w:r>
      <w:r w:rsidRPr="00983EFD">
        <w:rPr>
          <w:rFonts w:ascii="Tahoma" w:hAnsi="Tahoma" w:cs="Tahoma"/>
          <w:sz w:val="18"/>
          <w:szCs w:val="18"/>
          <w:rtl/>
        </w:rPr>
        <w:t xml:space="preserve"> במרחב, אינה מפונה </w:t>
      </w:r>
      <w:r w:rsidRPr="00983EFD">
        <w:rPr>
          <w:rFonts w:ascii="Tahoma" w:hAnsi="Tahoma" w:cs="Tahoma" w:hint="cs"/>
          <w:sz w:val="18"/>
          <w:szCs w:val="18"/>
          <w:rtl/>
        </w:rPr>
        <w:t>כלל</w:t>
      </w:r>
      <w:r w:rsidRPr="00983EFD">
        <w:rPr>
          <w:rFonts w:ascii="Tahoma" w:hAnsi="Tahoma" w:cs="Tahoma"/>
          <w:sz w:val="18"/>
          <w:szCs w:val="18"/>
          <w:rtl/>
        </w:rPr>
        <w:t xml:space="preserve"> או מפונה באיחור רב</w:t>
      </w:r>
      <w:r w:rsidRPr="00983EFD">
        <w:rPr>
          <w:rFonts w:ascii="Tahoma" w:hAnsi="Tahoma" w:cs="Tahoma" w:hint="cs"/>
          <w:sz w:val="18"/>
          <w:szCs w:val="18"/>
          <w:rtl/>
        </w:rPr>
        <w:t>,</w:t>
      </w:r>
      <w:r w:rsidRPr="00983EFD">
        <w:rPr>
          <w:rFonts w:ascii="Tahoma" w:hAnsi="Tahoma" w:cs="Tahoma"/>
          <w:sz w:val="18"/>
          <w:szCs w:val="18"/>
          <w:rtl/>
        </w:rPr>
        <w:t xml:space="preserve"> וחלקה מתפרק בשטח ועלול ליצור בעיות תברוא</w:t>
      </w:r>
      <w:r w:rsidRPr="00983EFD">
        <w:rPr>
          <w:rFonts w:ascii="Tahoma" w:hAnsi="Tahoma" w:cs="Tahoma" w:hint="cs"/>
          <w:sz w:val="18"/>
          <w:szCs w:val="18"/>
          <w:rtl/>
        </w:rPr>
        <w:t>ה</w:t>
      </w:r>
      <w:r w:rsidRPr="00983EFD">
        <w:rPr>
          <w:rFonts w:ascii="Tahoma" w:hAnsi="Tahoma" w:cs="Tahoma"/>
          <w:sz w:val="18"/>
          <w:szCs w:val="18"/>
          <w:rtl/>
        </w:rPr>
        <w:t xml:space="preserve"> ולפגוע בחזות העיר.</w:t>
      </w:r>
    </w:p>
    <w:p w:rsidR="003D3169" w:rsidRPr="00535F93" w:rsidP="009F6D88">
      <w:pPr>
        <w:spacing w:line="240" w:lineRule="exact"/>
        <w:ind w:left="340" w:right="2268"/>
        <w:jc w:val="both"/>
        <w:rPr>
          <w:rFonts w:ascii="Tahoma" w:hAnsi="Tahoma" w:cs="Tahoma"/>
          <w:spacing w:val="-4"/>
          <w:sz w:val="18"/>
          <w:szCs w:val="18"/>
          <w:rtl/>
        </w:rPr>
      </w:pPr>
      <w:r w:rsidRPr="00983EFD">
        <w:rPr>
          <w:rFonts w:ascii="Tahoma" w:hAnsi="Tahoma" w:cs="Tahoma" w:hint="cs"/>
          <w:sz w:val="18"/>
          <w:szCs w:val="18"/>
          <w:rtl/>
        </w:rPr>
        <w:t>מחקר</w:t>
      </w:r>
      <w:r>
        <w:rPr>
          <w:rFonts w:ascii="Tahoma" w:hAnsi="Tahoma" w:cs="Tahoma"/>
          <w:sz w:val="18"/>
          <w:szCs w:val="18"/>
          <w:vertAlign w:val="superscript"/>
          <w:rtl/>
        </w:rPr>
        <w:footnoteReference w:id="12"/>
      </w:r>
      <w:r w:rsidRPr="00983EFD">
        <w:rPr>
          <w:rFonts w:ascii="Tahoma" w:hAnsi="Tahoma" w:cs="Tahoma" w:hint="cs"/>
          <w:sz w:val="18"/>
          <w:szCs w:val="18"/>
          <w:rtl/>
        </w:rPr>
        <w:t xml:space="preserve">, שפורסם בשנת 2016 ועסק בשיפור רמת הניקיון במרחב הציבורי בישראל, העלה שכדי להשיג מרחב ציבורי נקי יש </w:t>
      </w:r>
      <w:r w:rsidRPr="00983EFD">
        <w:rPr>
          <w:rFonts w:ascii="Tahoma" w:hAnsi="Tahoma" w:cs="Tahoma" w:hint="cs"/>
          <w:sz w:val="18"/>
          <w:szCs w:val="18"/>
          <w:rtl/>
        </w:rPr>
        <w:t>לנטר</w:t>
      </w:r>
      <w:r w:rsidRPr="00983EFD">
        <w:rPr>
          <w:rFonts w:ascii="Tahoma" w:hAnsi="Tahoma" w:cs="Tahoma" w:hint="cs"/>
          <w:sz w:val="18"/>
          <w:szCs w:val="18"/>
          <w:rtl/>
        </w:rPr>
        <w:t xml:space="preserve"> מעת לעת את כמות הלכלוך ולהעריך את השיפור ואת ההתקדמות לעבר יעדי ניקיון כמותיים שהוגדרו מראש. אחת השיטות שהוצעו היא אמידה ותיעוד של כמות הפסולת ביחידת שטח (אזורי מגורים, מסחר, גנים ציבוריים, פארקים וגינות משחק) על ידי ספירת פריטי אשפה מסוגים שונים. ניתן אף לבצע מדידה משלימה של משקל האשפה שנאספה באותה יחידת שטח. שיטות אלו מספקות תמונה כוללת לגבי רמת הניקיון במרחב - תמונת שאינה מתקבלת מהסתפקות במדידת כמות האשפה הנאספת מכלי אצירה בלבד. לכל כמות פסולת שנספרה ביחידת שטח נתונה (צפיפות האשפה) ניתן להעניק ציון, ומדרג הציונים יכול לאפשר לרשות המקומית להשוות את רמת הניקיון באזורים שונים בתחומה לאורך הזמן. מתודולוגיית ספירת פריטי אשפה מסוגים שונים במרחב הציבורי מקובלת בערים ובמדינות </w:t>
      </w:r>
      <w:r w:rsidRPr="00535F93">
        <w:rPr>
          <w:rFonts w:ascii="Tahoma" w:hAnsi="Tahoma" w:cs="Tahoma" w:hint="cs"/>
          <w:spacing w:val="-4"/>
          <w:sz w:val="18"/>
          <w:szCs w:val="18"/>
          <w:rtl/>
        </w:rPr>
        <w:t xml:space="preserve">בעולם, למשל במיאמי </w:t>
      </w:r>
      <w:r w:rsidRPr="00535F93">
        <w:rPr>
          <w:rFonts w:ascii="Tahoma" w:hAnsi="Tahoma" w:cs="Tahoma" w:hint="cs"/>
          <w:spacing w:val="-4"/>
          <w:sz w:val="18"/>
          <w:szCs w:val="18"/>
          <w:rtl/>
        </w:rPr>
        <w:t>ביץ</w:t>
      </w:r>
      <w:r w:rsidRPr="00535F93">
        <w:rPr>
          <w:rFonts w:ascii="Tahoma" w:hAnsi="Tahoma" w:cs="Tahoma" w:hint="cs"/>
          <w:spacing w:val="-4"/>
          <w:sz w:val="18"/>
          <w:szCs w:val="18"/>
          <w:rtl/>
        </w:rPr>
        <w:t>' (פלורידה)</w:t>
      </w:r>
      <w:r>
        <w:rPr>
          <w:rFonts w:ascii="Tahoma" w:hAnsi="Tahoma" w:cs="Tahoma"/>
          <w:spacing w:val="-4"/>
          <w:sz w:val="18"/>
          <w:szCs w:val="18"/>
          <w:vertAlign w:val="superscript"/>
          <w:rtl/>
        </w:rPr>
        <w:footnoteReference w:id="13"/>
      </w:r>
      <w:r w:rsidRPr="00535F93">
        <w:rPr>
          <w:rFonts w:ascii="Tahoma" w:hAnsi="Tahoma" w:cs="Tahoma" w:hint="cs"/>
          <w:spacing w:val="-4"/>
          <w:sz w:val="18"/>
          <w:szCs w:val="18"/>
          <w:rtl/>
        </w:rPr>
        <w:t>, בלוס אנג'לס</w:t>
      </w:r>
      <w:r>
        <w:rPr>
          <w:rFonts w:ascii="Tahoma" w:hAnsi="Tahoma" w:cs="Tahoma"/>
          <w:spacing w:val="-4"/>
          <w:sz w:val="18"/>
          <w:szCs w:val="18"/>
          <w:vertAlign w:val="superscript"/>
          <w:rtl/>
        </w:rPr>
        <w:footnoteReference w:id="14"/>
      </w:r>
      <w:r w:rsidRPr="00535F93">
        <w:rPr>
          <w:rFonts w:ascii="Tahoma" w:hAnsi="Tahoma" w:cs="Tahoma" w:hint="cs"/>
          <w:spacing w:val="-4"/>
          <w:sz w:val="18"/>
          <w:szCs w:val="18"/>
          <w:rtl/>
        </w:rPr>
        <w:t xml:space="preserve"> ובניו יורק</w:t>
      </w:r>
      <w:r>
        <w:rPr>
          <w:rFonts w:ascii="Tahoma" w:hAnsi="Tahoma" w:cs="Tahoma"/>
          <w:spacing w:val="-4"/>
          <w:sz w:val="18"/>
          <w:szCs w:val="18"/>
          <w:vertAlign w:val="superscript"/>
          <w:rtl/>
        </w:rPr>
        <w:footnoteReference w:id="15"/>
      </w:r>
      <w:r w:rsidRPr="00535F93">
        <w:rPr>
          <w:rFonts w:ascii="Tahoma" w:hAnsi="Tahoma" w:cs="Tahoma" w:hint="cs"/>
          <w:spacing w:val="-4"/>
          <w:sz w:val="18"/>
          <w:szCs w:val="18"/>
          <w:rtl/>
        </w:rPr>
        <w:t xml:space="preserve"> שבארצות הברית, בגרנדה שבספרד</w:t>
      </w:r>
      <w:r>
        <w:rPr>
          <w:rFonts w:ascii="Tahoma" w:hAnsi="Tahoma" w:cs="Tahoma"/>
          <w:spacing w:val="-4"/>
          <w:sz w:val="18"/>
          <w:szCs w:val="18"/>
          <w:vertAlign w:val="superscript"/>
          <w:rtl/>
        </w:rPr>
        <w:footnoteReference w:id="16"/>
      </w:r>
      <w:r w:rsidRPr="00535F93">
        <w:rPr>
          <w:rFonts w:ascii="Tahoma" w:hAnsi="Tahoma" w:cs="Tahoma" w:hint="cs"/>
          <w:spacing w:val="-4"/>
          <w:sz w:val="18"/>
          <w:szCs w:val="18"/>
          <w:rtl/>
        </w:rPr>
        <w:t>, במדינת ויקטוריה שבאוסטרליה</w:t>
      </w:r>
      <w:r>
        <w:rPr>
          <w:rFonts w:ascii="Tahoma" w:hAnsi="Tahoma" w:cs="Tahoma"/>
          <w:spacing w:val="-4"/>
          <w:sz w:val="18"/>
          <w:szCs w:val="18"/>
          <w:vertAlign w:val="superscript"/>
          <w:rtl/>
        </w:rPr>
        <w:footnoteReference w:id="17"/>
      </w:r>
      <w:r w:rsidRPr="00535F93">
        <w:rPr>
          <w:rFonts w:ascii="Tahoma" w:hAnsi="Tahoma" w:cs="Tahoma" w:hint="cs"/>
          <w:spacing w:val="-4"/>
          <w:sz w:val="18"/>
          <w:szCs w:val="18"/>
          <w:rtl/>
        </w:rPr>
        <w:t xml:space="preserve"> ובסקוטלנד</w:t>
      </w:r>
      <w:r>
        <w:rPr>
          <w:rFonts w:ascii="Tahoma" w:hAnsi="Tahoma" w:cs="Tahoma"/>
          <w:spacing w:val="-4"/>
          <w:sz w:val="18"/>
          <w:szCs w:val="18"/>
          <w:vertAlign w:val="superscript"/>
          <w:rtl/>
        </w:rPr>
        <w:footnoteReference w:id="18"/>
      </w:r>
      <w:r w:rsidRPr="00535F93">
        <w:rPr>
          <w:rFonts w:ascii="Tahoma" w:hAnsi="Tahoma" w:cs="Tahoma" w:hint="cs"/>
          <w:spacing w:val="-4"/>
          <w:sz w:val="18"/>
          <w:szCs w:val="18"/>
          <w:rtl/>
        </w:rPr>
        <w:t>.</w:t>
      </w:r>
    </w:p>
    <w:p w:rsidR="003D3169" w:rsidRPr="00535F93" w:rsidP="009F6D88">
      <w:pPr>
        <w:spacing w:line="240" w:lineRule="exact"/>
        <w:ind w:left="340" w:right="2268"/>
        <w:jc w:val="both"/>
        <w:rPr>
          <w:rFonts w:ascii="Tahoma" w:hAnsi="Tahoma" w:cs="Tahoma"/>
          <w:sz w:val="18"/>
          <w:szCs w:val="18"/>
          <w:rtl/>
        </w:rPr>
      </w:pPr>
      <w:r w:rsidRPr="00535F93">
        <w:rPr>
          <w:rFonts w:ascii="Tahoma" w:hAnsi="Tahoma" w:cs="Tahoma"/>
          <w:sz w:val="18"/>
          <w:szCs w:val="18"/>
          <w:rtl/>
        </w:rPr>
        <w:t xml:space="preserve">יצוין כי המשרד להגנת הסביבה משתמש במדד מעין זה עוד משנת 2005, כדי </w:t>
      </w:r>
      <w:r w:rsidRPr="00535F93">
        <w:rPr>
          <w:rFonts w:ascii="Tahoma" w:hAnsi="Tahoma" w:cs="Tahoma"/>
          <w:sz w:val="18"/>
          <w:szCs w:val="18"/>
          <w:rtl/>
        </w:rPr>
        <w:t>לנטר</w:t>
      </w:r>
      <w:r w:rsidRPr="00535F93">
        <w:rPr>
          <w:rFonts w:ascii="Tahoma" w:hAnsi="Tahoma" w:cs="Tahoma"/>
          <w:sz w:val="18"/>
          <w:szCs w:val="18"/>
          <w:rtl/>
        </w:rPr>
        <w:t xml:space="preserve"> את רמת הלכלוך במרחב הציבורי של חופי ישראל. לצורך כך הגדיר המשרד להגנת הסביבה "מדד חוף נקי", אשר משמש להערכה אחידה ואובייקטיבית של מידת ניקיון חופי הארץ הלא מוכרזים בהתבססו </w:t>
      </w:r>
      <w:r w:rsidRPr="00535F93">
        <w:rPr>
          <w:rFonts w:ascii="Tahoma" w:hAnsi="Tahoma" w:cs="Tahoma"/>
          <w:sz w:val="18"/>
          <w:szCs w:val="18"/>
          <w:rtl/>
        </w:rPr>
        <w:t>על תהליך דיגום של כל פרטי הפלסטיק ובדלי הסיגריות הפזורים ביחידת שטח חוף נתון.</w: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בהבהרה ששלח </w:t>
      </w:r>
      <w:r w:rsidRPr="00983EFD">
        <w:rPr>
          <w:rFonts w:ascii="Tahoma" w:hAnsi="Tahoma" w:cs="Tahoma"/>
          <w:sz w:val="18"/>
          <w:szCs w:val="18"/>
          <w:rtl/>
        </w:rPr>
        <w:t>סמנכ"ל בכיר לשלטון מקומי, חינוך וקהילה</w:t>
      </w:r>
      <w:r w:rsidRPr="00983EFD">
        <w:rPr>
          <w:rFonts w:ascii="Tahoma" w:hAnsi="Tahoma" w:cs="Tahoma" w:hint="cs"/>
          <w:sz w:val="18"/>
          <w:szCs w:val="18"/>
          <w:rtl/>
        </w:rPr>
        <w:t xml:space="preserve"> במשרד להגנת הסביבה לצוות הביקורת מאוגוסט 2018 מסר הלה כי נודעת</w:t>
      </w:r>
      <w:r w:rsidRPr="00983EFD">
        <w:rPr>
          <w:rFonts w:ascii="Tahoma" w:hAnsi="Tahoma" w:cs="Tahoma"/>
          <w:sz w:val="18"/>
          <w:szCs w:val="18"/>
          <w:rtl/>
        </w:rPr>
        <w:t xml:space="preserve"> חשיבות </w:t>
      </w:r>
      <w:r w:rsidRPr="00983EFD">
        <w:rPr>
          <w:rFonts w:ascii="Tahoma" w:hAnsi="Tahoma" w:cs="Tahoma" w:hint="cs"/>
          <w:sz w:val="18"/>
          <w:szCs w:val="18"/>
          <w:rtl/>
        </w:rPr>
        <w:t>לק</w:t>
      </w:r>
      <w:r w:rsidRPr="00983EFD">
        <w:rPr>
          <w:rFonts w:ascii="Tahoma" w:hAnsi="Tahoma" w:cs="Tahoma"/>
          <w:sz w:val="18"/>
          <w:szCs w:val="18"/>
          <w:rtl/>
        </w:rPr>
        <w:t>ביעתו של מדד ניקיון בפעילות הרשו</w:t>
      </w:r>
      <w:r w:rsidRPr="00983EFD">
        <w:rPr>
          <w:rFonts w:ascii="Tahoma" w:hAnsi="Tahoma" w:cs="Tahoma" w:hint="cs"/>
          <w:sz w:val="18"/>
          <w:szCs w:val="18"/>
          <w:rtl/>
        </w:rPr>
        <w:t>יו</w:t>
      </w:r>
      <w:r w:rsidRPr="00983EFD">
        <w:rPr>
          <w:rFonts w:ascii="Tahoma" w:hAnsi="Tahoma" w:cs="Tahoma"/>
          <w:sz w:val="18"/>
          <w:szCs w:val="18"/>
          <w:rtl/>
        </w:rPr>
        <w:t>ת המקומי</w:t>
      </w:r>
      <w:r w:rsidRPr="00983EFD">
        <w:rPr>
          <w:rFonts w:ascii="Tahoma" w:hAnsi="Tahoma" w:cs="Tahoma" w:hint="cs"/>
          <w:sz w:val="18"/>
          <w:szCs w:val="18"/>
          <w:rtl/>
        </w:rPr>
        <w:t>ו</w:t>
      </w:r>
      <w:r w:rsidRPr="00983EFD">
        <w:rPr>
          <w:rFonts w:ascii="Tahoma" w:hAnsi="Tahoma" w:cs="Tahoma"/>
          <w:sz w:val="18"/>
          <w:szCs w:val="18"/>
          <w:rtl/>
        </w:rPr>
        <w:t>ת</w:t>
      </w:r>
      <w:r w:rsidRPr="00983EFD">
        <w:rPr>
          <w:rFonts w:ascii="Tahoma" w:hAnsi="Tahoma" w:cs="Tahoma" w:hint="cs"/>
          <w:sz w:val="18"/>
          <w:szCs w:val="18"/>
          <w:rtl/>
        </w:rPr>
        <w:t>, בדומה ל</w:t>
      </w:r>
      <w:r w:rsidRPr="00983EFD">
        <w:rPr>
          <w:rFonts w:ascii="Tahoma" w:hAnsi="Tahoma" w:cs="Tahoma"/>
          <w:sz w:val="18"/>
          <w:szCs w:val="18"/>
          <w:rtl/>
        </w:rPr>
        <w:t>מדד חוף נקי</w:t>
      </w:r>
      <w:r w:rsidRPr="00983EFD">
        <w:rPr>
          <w:rFonts w:ascii="Tahoma" w:hAnsi="Tahoma" w:cs="Tahoma" w:hint="cs"/>
          <w:sz w:val="18"/>
          <w:szCs w:val="18"/>
          <w:rtl/>
        </w:rPr>
        <w:t xml:space="preserve"> שמפעיל המשרד. לדבריו מדד זה הצליח לשפר במידה רבה את</w:t>
      </w:r>
      <w:r w:rsidRPr="00983EFD">
        <w:rPr>
          <w:rFonts w:ascii="Tahoma" w:hAnsi="Tahoma" w:cs="Tahoma"/>
          <w:sz w:val="18"/>
          <w:szCs w:val="18"/>
          <w:rtl/>
        </w:rPr>
        <w:t xml:space="preserve"> מצב החופים.</w:t>
      </w:r>
      <w:r w:rsidRPr="00983EFD">
        <w:rPr>
          <w:rFonts w:ascii="Tahoma" w:hAnsi="Tahoma" w:cs="Tahoma" w:hint="cs"/>
          <w:sz w:val="18"/>
          <w:szCs w:val="18"/>
          <w:rtl/>
        </w:rPr>
        <w:t xml:space="preserve"> על פי הבהרתו </w:t>
      </w:r>
      <w:r w:rsidRPr="00983EFD">
        <w:rPr>
          <w:rFonts w:ascii="Tahoma" w:hAnsi="Tahoma" w:cs="Tahoma"/>
          <w:sz w:val="18"/>
          <w:szCs w:val="18"/>
          <w:rtl/>
        </w:rPr>
        <w:t xml:space="preserve">ראוי לקבוע מדד </w:t>
      </w:r>
      <w:r w:rsidRPr="00983EFD">
        <w:rPr>
          <w:rFonts w:ascii="Tahoma" w:hAnsi="Tahoma" w:cs="Tahoma" w:hint="cs"/>
          <w:sz w:val="18"/>
          <w:szCs w:val="18"/>
          <w:rtl/>
        </w:rPr>
        <w:t>שכ</w:t>
      </w:r>
      <w:r w:rsidRPr="00983EFD">
        <w:rPr>
          <w:rFonts w:ascii="Tahoma" w:hAnsi="Tahoma" w:cs="Tahoma"/>
          <w:sz w:val="18"/>
          <w:szCs w:val="18"/>
          <w:rtl/>
        </w:rPr>
        <w:t>זה</w:t>
      </w:r>
      <w:r w:rsidRPr="00983EFD">
        <w:rPr>
          <w:rFonts w:ascii="Tahoma" w:hAnsi="Tahoma" w:cs="Tahoma" w:hint="cs"/>
          <w:sz w:val="18"/>
          <w:szCs w:val="18"/>
          <w:rtl/>
        </w:rPr>
        <w:t xml:space="preserve"> כיוון ש</w:t>
      </w:r>
      <w:r w:rsidRPr="00983EFD">
        <w:rPr>
          <w:rFonts w:ascii="Tahoma" w:hAnsi="Tahoma" w:cs="Tahoma"/>
          <w:sz w:val="18"/>
          <w:szCs w:val="18"/>
          <w:rtl/>
        </w:rPr>
        <w:t>פעילות שאינה נמדדת אינה יכולה להיות מבוקרת.</w:t>
      </w:r>
    </w:p>
    <w:p w:rsidR="003D3169" w:rsidRPr="00983EFD" w:rsidP="009F6D88">
      <w:pPr>
        <w:spacing w:after="240" w:line="240" w:lineRule="exact"/>
        <w:ind w:left="340" w:right="2268"/>
        <w:jc w:val="both"/>
        <w:rPr>
          <w:rFonts w:ascii="Tahoma" w:hAnsi="Tahoma" w:cs="Tahoma"/>
          <w:b/>
          <w:sz w:val="18"/>
          <w:szCs w:val="18"/>
          <w:rtl/>
        </w:rPr>
      </w:pPr>
      <w:r w:rsidRPr="00983EFD">
        <w:rPr>
          <w:rFonts w:ascii="Tahoma" w:hAnsi="Tahoma" w:cs="Tahoma" w:hint="cs"/>
          <w:b/>
          <w:sz w:val="18"/>
          <w:szCs w:val="18"/>
          <w:rtl/>
        </w:rPr>
        <w:t>הצורך בקביעת מדדים עלה גם ממסמכי העירייה עצמה: אחת ההמלצות שעלו בדוח קיימות עירונית משנת 2013 שהוציאה העירייה הייתה כי עליה לקבוע קריטריונים ברורים לבחינת רמת הניקיון. נוסף על כך, גם מן ההסכם הקיבוצי שעליו חתמו העירייה וארגון העובדים ביולי 2018 עלה כי מודל התגמול לעובדים ייגזר מנוהלי עבודה חדשים שיתבססו ככל האפשר על מדדים כמותיים.</w:t>
      </w:r>
    </w:p>
    <w:p w:rsidR="003D3169" w:rsidRPr="00983EFD" w:rsidP="00A72A6C">
      <w:pPr>
        <w:pStyle w:val="RESHET"/>
        <w:ind w:left="567"/>
        <w:rPr>
          <w:rtl/>
        </w:rPr>
      </w:pPr>
      <w:r w:rsidRPr="00983EFD">
        <w:rPr>
          <w:rFonts w:hint="cs"/>
          <w:rtl/>
        </w:rPr>
        <w:t>אף על פי ש</w:t>
      </w:r>
      <w:r w:rsidRPr="00983EFD">
        <w:rPr>
          <w:rFonts w:hint="eastAsia"/>
          <w:rtl/>
        </w:rPr>
        <w:t>קיימים</w:t>
      </w:r>
      <w:r w:rsidRPr="00983EFD">
        <w:rPr>
          <w:rtl/>
        </w:rPr>
        <w:t xml:space="preserve"> </w:t>
      </w:r>
      <w:r w:rsidRPr="00983EFD">
        <w:rPr>
          <w:rFonts w:hint="eastAsia"/>
          <w:rtl/>
        </w:rPr>
        <w:t>כלים</w:t>
      </w:r>
      <w:r w:rsidRPr="00983EFD">
        <w:rPr>
          <w:rtl/>
        </w:rPr>
        <w:t xml:space="preserve"> </w:t>
      </w:r>
      <w:r w:rsidRPr="00983EFD">
        <w:rPr>
          <w:rFonts w:hint="eastAsia"/>
          <w:rtl/>
        </w:rPr>
        <w:t>ישימים</w:t>
      </w:r>
      <w:r w:rsidRPr="00983EFD">
        <w:rPr>
          <w:rtl/>
        </w:rPr>
        <w:t xml:space="preserve"> </w:t>
      </w:r>
      <w:r w:rsidRPr="00983EFD">
        <w:rPr>
          <w:rFonts w:hint="eastAsia"/>
          <w:rtl/>
        </w:rPr>
        <w:t>המקובלים</w:t>
      </w:r>
      <w:r w:rsidRPr="00983EFD">
        <w:rPr>
          <w:rtl/>
        </w:rPr>
        <w:t xml:space="preserve"> </w:t>
      </w:r>
      <w:r w:rsidRPr="00983EFD">
        <w:rPr>
          <w:rFonts w:hint="eastAsia"/>
          <w:rtl/>
        </w:rPr>
        <w:t>בעולם</w:t>
      </w:r>
      <w:r w:rsidRPr="00983EFD">
        <w:rPr>
          <w:rtl/>
        </w:rPr>
        <w:t xml:space="preserve"> </w:t>
      </w:r>
      <w:r w:rsidRPr="00983EFD">
        <w:rPr>
          <w:rFonts w:hint="eastAsia"/>
          <w:rtl/>
        </w:rPr>
        <w:t>לבחינת</w:t>
      </w:r>
      <w:r w:rsidRPr="00983EFD">
        <w:rPr>
          <w:rtl/>
        </w:rPr>
        <w:t xml:space="preserve"> </w:t>
      </w:r>
      <w:r w:rsidRPr="00983EFD">
        <w:rPr>
          <w:rFonts w:hint="eastAsia"/>
          <w:rtl/>
        </w:rPr>
        <w:t>יעילותם</w:t>
      </w:r>
      <w:r w:rsidRPr="00983EFD">
        <w:rPr>
          <w:rtl/>
        </w:rPr>
        <w:t xml:space="preserve"> </w:t>
      </w:r>
      <w:r w:rsidRPr="00983EFD">
        <w:rPr>
          <w:rFonts w:hint="eastAsia"/>
          <w:rtl/>
        </w:rPr>
        <w:t>של</w:t>
      </w:r>
      <w:r w:rsidRPr="00983EFD">
        <w:rPr>
          <w:rtl/>
        </w:rPr>
        <w:t xml:space="preserve"> </w:t>
      </w:r>
      <w:r w:rsidRPr="00983EFD">
        <w:rPr>
          <w:rFonts w:hint="eastAsia"/>
          <w:rtl/>
        </w:rPr>
        <w:t>שירותי</w:t>
      </w:r>
      <w:r w:rsidRPr="00983EFD">
        <w:rPr>
          <w:rtl/>
        </w:rPr>
        <w:t xml:space="preserve"> </w:t>
      </w:r>
      <w:r w:rsidRPr="00983EFD">
        <w:rPr>
          <w:rFonts w:hint="eastAsia"/>
          <w:rtl/>
        </w:rPr>
        <w:t>הניקיון</w:t>
      </w:r>
      <w:r w:rsidRPr="00983EFD">
        <w:rPr>
          <w:rtl/>
        </w:rPr>
        <w:t xml:space="preserve"> </w:t>
      </w:r>
      <w:r w:rsidRPr="00983EFD">
        <w:rPr>
          <w:rFonts w:hint="eastAsia"/>
          <w:rtl/>
        </w:rPr>
        <w:t>ב</w:t>
      </w:r>
      <w:r w:rsidRPr="00983EFD">
        <w:rPr>
          <w:rFonts w:hint="cs"/>
          <w:rtl/>
        </w:rPr>
        <w:t>רחובות ה</w:t>
      </w:r>
      <w:r w:rsidRPr="00983EFD">
        <w:rPr>
          <w:rFonts w:hint="eastAsia"/>
          <w:rtl/>
        </w:rPr>
        <w:t>עיר</w:t>
      </w:r>
      <w:r w:rsidRPr="00983EFD">
        <w:rPr>
          <w:rFonts w:hint="cs"/>
          <w:rtl/>
        </w:rPr>
        <w:t>,</w:t>
      </w:r>
      <w:r w:rsidRPr="00983EFD">
        <w:rPr>
          <w:rtl/>
        </w:rPr>
        <w:t xml:space="preserve"> </w:t>
      </w:r>
      <w:r w:rsidRPr="00983EFD">
        <w:rPr>
          <w:rFonts w:hint="cs"/>
          <w:rtl/>
        </w:rPr>
        <w:t>ואף על פי</w:t>
      </w:r>
      <w:r w:rsidRPr="00983EFD">
        <w:rPr>
          <w:rtl/>
        </w:rPr>
        <w:t xml:space="preserve"> </w:t>
      </w:r>
      <w:r w:rsidRPr="00983EFD">
        <w:rPr>
          <w:rFonts w:hint="eastAsia"/>
          <w:rtl/>
        </w:rPr>
        <w:t>שבשנת</w:t>
      </w:r>
      <w:r w:rsidRPr="00983EFD">
        <w:rPr>
          <w:rtl/>
        </w:rPr>
        <w:t xml:space="preserve"> 200</w:t>
      </w:r>
      <w:r w:rsidRPr="00983EFD">
        <w:rPr>
          <w:rFonts w:hint="cs"/>
          <w:rtl/>
        </w:rPr>
        <w:t>3</w:t>
      </w:r>
      <w:r w:rsidRPr="00983EFD">
        <w:rPr>
          <w:rtl/>
        </w:rPr>
        <w:t xml:space="preserve"> </w:t>
      </w:r>
      <w:r w:rsidRPr="00983EFD">
        <w:rPr>
          <w:rFonts w:hint="eastAsia"/>
          <w:rtl/>
        </w:rPr>
        <w:t>הודיעה</w:t>
      </w:r>
      <w:r w:rsidRPr="00983EFD">
        <w:rPr>
          <w:rtl/>
        </w:rPr>
        <w:t xml:space="preserve"> </w:t>
      </w:r>
      <w:r w:rsidRPr="00983EFD">
        <w:rPr>
          <w:rFonts w:hint="eastAsia"/>
          <w:rtl/>
        </w:rPr>
        <w:t>העירייה</w:t>
      </w:r>
      <w:r w:rsidRPr="00983EFD">
        <w:rPr>
          <w:rtl/>
        </w:rPr>
        <w:t xml:space="preserve"> </w:t>
      </w:r>
      <w:r w:rsidRPr="00983EFD">
        <w:rPr>
          <w:rFonts w:hint="cs"/>
          <w:rtl/>
        </w:rPr>
        <w:t xml:space="preserve">למשרד מבקר המדינה </w:t>
      </w:r>
      <w:r w:rsidRPr="00983EFD">
        <w:rPr>
          <w:rFonts w:hint="eastAsia"/>
          <w:rtl/>
        </w:rPr>
        <w:t>כי</w:t>
      </w:r>
      <w:r w:rsidRPr="00983EFD">
        <w:rPr>
          <w:rtl/>
        </w:rPr>
        <w:t xml:space="preserve"> </w:t>
      </w:r>
      <w:r w:rsidRPr="00983EFD">
        <w:rPr>
          <w:rFonts w:hint="eastAsia"/>
          <w:rtl/>
        </w:rPr>
        <w:t>היא</w:t>
      </w:r>
      <w:r w:rsidRPr="00983EFD">
        <w:rPr>
          <w:rtl/>
        </w:rPr>
        <w:t xml:space="preserve"> </w:t>
      </w:r>
      <w:r w:rsidRPr="00983EFD">
        <w:rPr>
          <w:rFonts w:hint="eastAsia"/>
          <w:rtl/>
        </w:rPr>
        <w:t>בוחנת</w:t>
      </w:r>
      <w:r w:rsidRPr="00983EFD">
        <w:rPr>
          <w:rtl/>
        </w:rPr>
        <w:t xml:space="preserve"> </w:t>
      </w:r>
      <w:r w:rsidRPr="00983EFD">
        <w:rPr>
          <w:rFonts w:hint="eastAsia"/>
          <w:rtl/>
        </w:rPr>
        <w:t>כל</w:t>
      </w:r>
      <w:r w:rsidRPr="00983EFD">
        <w:rPr>
          <w:rtl/>
        </w:rPr>
        <w:t xml:space="preserve"> </w:t>
      </w:r>
      <w:r w:rsidRPr="00983EFD">
        <w:rPr>
          <w:rFonts w:hint="eastAsia"/>
          <w:rtl/>
        </w:rPr>
        <w:t>העת</w:t>
      </w:r>
      <w:r w:rsidRPr="00983EFD">
        <w:rPr>
          <w:rtl/>
        </w:rPr>
        <w:t xml:space="preserve"> </w:t>
      </w:r>
      <w:r w:rsidRPr="00983EFD">
        <w:rPr>
          <w:rFonts w:hint="eastAsia"/>
          <w:rtl/>
        </w:rPr>
        <w:t>כלים</w:t>
      </w:r>
      <w:r w:rsidRPr="00983EFD">
        <w:rPr>
          <w:rtl/>
        </w:rPr>
        <w:t xml:space="preserve"> </w:t>
      </w:r>
      <w:r w:rsidRPr="00983EFD">
        <w:rPr>
          <w:rFonts w:hint="eastAsia"/>
          <w:rtl/>
        </w:rPr>
        <w:t>ומדדים</w:t>
      </w:r>
      <w:r w:rsidRPr="00983EFD">
        <w:rPr>
          <w:rtl/>
        </w:rPr>
        <w:t xml:space="preserve"> </w:t>
      </w:r>
      <w:r w:rsidRPr="00983EFD">
        <w:rPr>
          <w:rFonts w:hint="eastAsia"/>
          <w:rtl/>
        </w:rPr>
        <w:t>לצורך</w:t>
      </w:r>
      <w:r w:rsidRPr="00983EFD">
        <w:rPr>
          <w:rtl/>
        </w:rPr>
        <w:t xml:space="preserve"> </w:t>
      </w:r>
      <w:r w:rsidRPr="00983EFD">
        <w:rPr>
          <w:rFonts w:hint="eastAsia"/>
          <w:rtl/>
        </w:rPr>
        <w:t>העניין</w:t>
      </w:r>
      <w:r w:rsidRPr="00983EFD">
        <w:rPr>
          <w:rtl/>
        </w:rPr>
        <w:t xml:space="preserve">, גם </w:t>
      </w:r>
      <w:r w:rsidRPr="00983EFD">
        <w:rPr>
          <w:rFonts w:hint="eastAsia"/>
          <w:rtl/>
        </w:rPr>
        <w:t>במועד</w:t>
      </w:r>
      <w:r w:rsidRPr="00983EFD">
        <w:rPr>
          <w:rtl/>
        </w:rPr>
        <w:t xml:space="preserve"> </w:t>
      </w:r>
      <w:r w:rsidRPr="00983EFD">
        <w:rPr>
          <w:rFonts w:hint="eastAsia"/>
          <w:rtl/>
        </w:rPr>
        <w:t>ביצוע</w:t>
      </w:r>
      <w:r w:rsidRPr="00983EFD">
        <w:rPr>
          <w:rtl/>
        </w:rPr>
        <w:t xml:space="preserve"> </w:t>
      </w:r>
      <w:r w:rsidRPr="00983EFD">
        <w:rPr>
          <w:rFonts w:hint="eastAsia"/>
          <w:rtl/>
        </w:rPr>
        <w:t>ביקורת</w:t>
      </w:r>
      <w:r w:rsidRPr="00983EFD">
        <w:rPr>
          <w:rFonts w:hint="cs"/>
          <w:rtl/>
        </w:rPr>
        <w:t xml:space="preserve"> המעקב</w:t>
      </w:r>
      <w:r w:rsidRPr="00983EFD">
        <w:rPr>
          <w:rtl/>
        </w:rPr>
        <w:t xml:space="preserve"> </w:t>
      </w:r>
      <w:r w:rsidRPr="00983EFD">
        <w:rPr>
          <w:rFonts w:hint="eastAsia"/>
          <w:rtl/>
        </w:rPr>
        <w:t>הנוכחית</w:t>
      </w:r>
      <w:r w:rsidRPr="00983EFD">
        <w:rPr>
          <w:rtl/>
        </w:rPr>
        <w:t xml:space="preserve"> - </w:t>
      </w:r>
      <w:r w:rsidRPr="00983EFD">
        <w:rPr>
          <w:rFonts w:hint="cs"/>
          <w:rtl/>
        </w:rPr>
        <w:t xml:space="preserve">חמש </w:t>
      </w:r>
      <w:r w:rsidRPr="00983EFD">
        <w:rPr>
          <w:rtl/>
        </w:rPr>
        <w:t>עשר</w:t>
      </w:r>
      <w:r w:rsidRPr="00983EFD">
        <w:rPr>
          <w:rFonts w:hint="cs"/>
          <w:rtl/>
        </w:rPr>
        <w:t>ה</w:t>
      </w:r>
      <w:r w:rsidRPr="00983EFD">
        <w:rPr>
          <w:rtl/>
        </w:rPr>
        <w:t xml:space="preserve"> שנים מאוחר יותר - </w:t>
      </w:r>
      <w:r w:rsidRPr="00983EFD">
        <w:rPr>
          <w:rFonts w:hint="cs"/>
          <w:rtl/>
        </w:rPr>
        <w:t>טרם הצליחה</w:t>
      </w:r>
      <w:r w:rsidRPr="00983EFD">
        <w:rPr>
          <w:rtl/>
        </w:rPr>
        <w:t xml:space="preserve"> העירייה </w:t>
      </w:r>
      <w:r w:rsidRPr="00983EFD">
        <w:rPr>
          <w:rFonts w:hint="eastAsia"/>
          <w:rtl/>
        </w:rPr>
        <w:t>לאמץ</w:t>
      </w:r>
      <w:r w:rsidRPr="00983EFD">
        <w:rPr>
          <w:rtl/>
        </w:rPr>
        <w:t xml:space="preserve"> שיטה למדידת </w:t>
      </w:r>
      <w:r w:rsidRPr="00983EFD">
        <w:rPr>
          <w:rFonts w:hint="eastAsia"/>
          <w:rtl/>
        </w:rPr>
        <w:t>יעילותם</w:t>
      </w:r>
      <w:r w:rsidRPr="00983EFD">
        <w:rPr>
          <w:rtl/>
        </w:rPr>
        <w:t xml:space="preserve"> של </w:t>
      </w:r>
      <w:r w:rsidRPr="00983EFD">
        <w:rPr>
          <w:rFonts w:hint="cs"/>
          <w:rtl/>
        </w:rPr>
        <w:t>ה</w:t>
      </w:r>
      <w:r w:rsidRPr="00983EFD">
        <w:rPr>
          <w:rtl/>
        </w:rPr>
        <w:t>שירותי</w:t>
      </w:r>
      <w:r w:rsidRPr="00983EFD">
        <w:rPr>
          <w:rFonts w:hint="cs"/>
          <w:rtl/>
        </w:rPr>
        <w:t>ם</w:t>
      </w:r>
      <w:r w:rsidRPr="00983EFD">
        <w:rPr>
          <w:rtl/>
        </w:rPr>
        <w:t xml:space="preserve"> שהיא מספקת</w:t>
      </w:r>
      <w:r w:rsidRPr="00983EFD">
        <w:rPr>
          <w:rFonts w:hint="cs"/>
          <w:rtl/>
        </w:rPr>
        <w:t xml:space="preserve"> לניקיון הרחובות</w:t>
      </w:r>
      <w:r w:rsidRPr="00983EFD">
        <w:rPr>
          <w:rtl/>
        </w:rPr>
        <w:t>.</w:t>
      </w:r>
      <w:r w:rsidRPr="00983EFD">
        <w:rPr>
          <w:rStyle w:val="EndnoteReference"/>
          <w:rFonts w:cs="Tahoma"/>
          <w:bCs/>
          <w:sz w:val="18"/>
          <w:rtl/>
        </w:rPr>
        <w:t xml:space="preserve"> </w:t>
      </w:r>
      <w:r w:rsidRPr="0012789B" w:rsidR="00982E35">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99888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8233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אף</w:t>
                            </w:r>
                            <w:r w:rsidRPr="00A72A6C">
                              <w:rPr>
                                <w:rFonts w:cs="Tahoma"/>
                                <w:color w:val="0B5294"/>
                                <w:spacing w:val="-4"/>
                                <w:sz w:val="24"/>
                                <w:szCs w:val="24"/>
                                <w:rtl/>
                              </w:rPr>
                              <w:t xml:space="preserve"> </w:t>
                            </w:r>
                            <w:r w:rsidRPr="00A72A6C">
                              <w:rPr>
                                <w:rFonts w:cs="Tahoma" w:hint="eastAsia"/>
                                <w:color w:val="0B5294"/>
                                <w:spacing w:val="-4"/>
                                <w:sz w:val="24"/>
                                <w:szCs w:val="24"/>
                                <w:rtl/>
                              </w:rPr>
                              <w:t>על</w:t>
                            </w:r>
                            <w:r w:rsidRPr="00A72A6C">
                              <w:rPr>
                                <w:rFonts w:cs="Tahoma"/>
                                <w:color w:val="0B5294"/>
                                <w:spacing w:val="-4"/>
                                <w:sz w:val="24"/>
                                <w:szCs w:val="24"/>
                                <w:rtl/>
                              </w:rPr>
                              <w:t xml:space="preserve"> </w:t>
                            </w:r>
                            <w:r w:rsidRPr="00A72A6C">
                              <w:rPr>
                                <w:rFonts w:cs="Tahoma" w:hint="eastAsia"/>
                                <w:color w:val="0B5294"/>
                                <w:spacing w:val="-4"/>
                                <w:sz w:val="24"/>
                                <w:szCs w:val="24"/>
                                <w:rtl/>
                              </w:rPr>
                              <w:t>פי</w:t>
                            </w:r>
                            <w:r w:rsidRPr="00A72A6C">
                              <w:rPr>
                                <w:rFonts w:cs="Tahoma"/>
                                <w:color w:val="0B5294"/>
                                <w:spacing w:val="-4"/>
                                <w:sz w:val="24"/>
                                <w:szCs w:val="24"/>
                                <w:rtl/>
                              </w:rPr>
                              <w:t xml:space="preserve"> </w:t>
                            </w:r>
                            <w:r w:rsidRPr="00A72A6C">
                              <w:rPr>
                                <w:rFonts w:cs="Tahoma" w:hint="eastAsia"/>
                                <w:color w:val="0B5294"/>
                                <w:spacing w:val="-4"/>
                                <w:sz w:val="24"/>
                                <w:szCs w:val="24"/>
                                <w:rtl/>
                              </w:rPr>
                              <w:t>שבשנת</w:t>
                            </w:r>
                            <w:r w:rsidRPr="00A72A6C">
                              <w:rPr>
                                <w:rFonts w:cs="Tahoma"/>
                                <w:color w:val="0B5294"/>
                                <w:spacing w:val="-4"/>
                                <w:sz w:val="24"/>
                                <w:szCs w:val="24"/>
                                <w:rtl/>
                              </w:rPr>
                              <w:t xml:space="preserve"> 2003 </w:t>
                            </w:r>
                            <w:r w:rsidRPr="00A72A6C">
                              <w:rPr>
                                <w:rFonts w:cs="Tahoma" w:hint="eastAsia"/>
                                <w:color w:val="0B5294"/>
                                <w:spacing w:val="-4"/>
                                <w:sz w:val="24"/>
                                <w:szCs w:val="24"/>
                                <w:rtl/>
                              </w:rPr>
                              <w:t>הודיעה</w:t>
                            </w:r>
                            <w:r w:rsidRPr="00A72A6C">
                              <w:rPr>
                                <w:rFonts w:cs="Tahoma"/>
                                <w:color w:val="0B5294"/>
                                <w:spacing w:val="-4"/>
                                <w:sz w:val="24"/>
                                <w:szCs w:val="24"/>
                                <w:rtl/>
                              </w:rPr>
                              <w:t xml:space="preserve"> </w:t>
                            </w:r>
                            <w:r w:rsidRPr="00A72A6C">
                              <w:rPr>
                                <w:rFonts w:cs="Tahoma" w:hint="eastAsia"/>
                                <w:color w:val="0B5294"/>
                                <w:spacing w:val="-4"/>
                                <w:sz w:val="24"/>
                                <w:szCs w:val="24"/>
                                <w:rtl/>
                              </w:rPr>
                              <w:t>העירייה</w:t>
                            </w:r>
                            <w:r w:rsidRPr="00A72A6C">
                              <w:rPr>
                                <w:rFonts w:cs="Tahoma"/>
                                <w:color w:val="0B5294"/>
                                <w:spacing w:val="-4"/>
                                <w:sz w:val="24"/>
                                <w:szCs w:val="24"/>
                                <w:rtl/>
                              </w:rPr>
                              <w:t xml:space="preserve"> </w:t>
                            </w:r>
                            <w:r w:rsidRPr="00A72A6C">
                              <w:rPr>
                                <w:rFonts w:cs="Tahoma" w:hint="eastAsia"/>
                                <w:color w:val="0B5294"/>
                                <w:spacing w:val="-4"/>
                                <w:sz w:val="24"/>
                                <w:szCs w:val="24"/>
                                <w:rtl/>
                              </w:rPr>
                              <w:t>כי</w:t>
                            </w:r>
                            <w:r w:rsidRPr="00A72A6C">
                              <w:rPr>
                                <w:rFonts w:cs="Tahoma"/>
                                <w:color w:val="0B5294"/>
                                <w:spacing w:val="-4"/>
                                <w:sz w:val="24"/>
                                <w:szCs w:val="24"/>
                                <w:rtl/>
                              </w:rPr>
                              <w:t xml:space="preserve"> </w:t>
                            </w:r>
                            <w:r w:rsidRPr="00A72A6C">
                              <w:rPr>
                                <w:rFonts w:cs="Tahoma" w:hint="eastAsia"/>
                                <w:color w:val="0B5294"/>
                                <w:spacing w:val="-4"/>
                                <w:sz w:val="24"/>
                                <w:szCs w:val="24"/>
                                <w:rtl/>
                              </w:rPr>
                              <w:t>היא</w:t>
                            </w:r>
                            <w:r w:rsidRPr="00A72A6C">
                              <w:rPr>
                                <w:rFonts w:cs="Tahoma"/>
                                <w:color w:val="0B5294"/>
                                <w:spacing w:val="-4"/>
                                <w:sz w:val="24"/>
                                <w:szCs w:val="24"/>
                                <w:rtl/>
                              </w:rPr>
                              <w:t xml:space="preserve"> </w:t>
                            </w:r>
                            <w:r w:rsidRPr="00A72A6C">
                              <w:rPr>
                                <w:rFonts w:cs="Tahoma" w:hint="eastAsia"/>
                                <w:color w:val="0B5294"/>
                                <w:spacing w:val="-4"/>
                                <w:sz w:val="24"/>
                                <w:szCs w:val="24"/>
                                <w:rtl/>
                              </w:rPr>
                              <w:t>בוחנת</w:t>
                            </w:r>
                            <w:r w:rsidRPr="00A72A6C">
                              <w:rPr>
                                <w:rFonts w:cs="Tahoma"/>
                                <w:color w:val="0B5294"/>
                                <w:spacing w:val="-4"/>
                                <w:sz w:val="24"/>
                                <w:szCs w:val="24"/>
                                <w:rtl/>
                              </w:rPr>
                              <w:t xml:space="preserve"> </w:t>
                            </w:r>
                            <w:r w:rsidRPr="00A72A6C">
                              <w:rPr>
                                <w:rFonts w:cs="Tahoma" w:hint="eastAsia"/>
                                <w:color w:val="0B5294"/>
                                <w:spacing w:val="-4"/>
                                <w:sz w:val="24"/>
                                <w:szCs w:val="24"/>
                                <w:rtl/>
                              </w:rPr>
                              <w:t>כל</w:t>
                            </w:r>
                            <w:r w:rsidRPr="00A72A6C">
                              <w:rPr>
                                <w:rFonts w:cs="Tahoma"/>
                                <w:color w:val="0B5294"/>
                                <w:spacing w:val="-4"/>
                                <w:sz w:val="24"/>
                                <w:szCs w:val="24"/>
                                <w:rtl/>
                              </w:rPr>
                              <w:t xml:space="preserve"> </w:t>
                            </w:r>
                            <w:r w:rsidRPr="00A72A6C">
                              <w:rPr>
                                <w:rFonts w:cs="Tahoma" w:hint="eastAsia"/>
                                <w:color w:val="0B5294"/>
                                <w:spacing w:val="-4"/>
                                <w:sz w:val="24"/>
                                <w:szCs w:val="24"/>
                                <w:rtl/>
                              </w:rPr>
                              <w:t>העת</w:t>
                            </w:r>
                            <w:r w:rsidRPr="00A72A6C">
                              <w:rPr>
                                <w:rFonts w:cs="Tahoma"/>
                                <w:color w:val="0B5294"/>
                                <w:spacing w:val="-4"/>
                                <w:sz w:val="24"/>
                                <w:szCs w:val="24"/>
                                <w:rtl/>
                              </w:rPr>
                              <w:t xml:space="preserve"> </w:t>
                            </w:r>
                            <w:r w:rsidRPr="00A72A6C">
                              <w:rPr>
                                <w:rFonts w:cs="Tahoma" w:hint="eastAsia"/>
                                <w:color w:val="0B5294"/>
                                <w:spacing w:val="-4"/>
                                <w:sz w:val="24"/>
                                <w:szCs w:val="24"/>
                                <w:rtl/>
                              </w:rPr>
                              <w:t>כלים</w:t>
                            </w:r>
                            <w:r w:rsidRPr="00A72A6C">
                              <w:rPr>
                                <w:rFonts w:cs="Tahoma"/>
                                <w:color w:val="0B5294"/>
                                <w:spacing w:val="-4"/>
                                <w:sz w:val="24"/>
                                <w:szCs w:val="24"/>
                                <w:rtl/>
                              </w:rPr>
                              <w:t xml:space="preserve"> </w:t>
                            </w:r>
                            <w:r w:rsidRPr="00A72A6C">
                              <w:rPr>
                                <w:rFonts w:cs="Tahoma" w:hint="eastAsia"/>
                                <w:color w:val="0B5294"/>
                                <w:spacing w:val="-4"/>
                                <w:sz w:val="24"/>
                                <w:szCs w:val="24"/>
                                <w:rtl/>
                              </w:rPr>
                              <w:t>ומדדים</w:t>
                            </w:r>
                            <w:r w:rsidRPr="00A72A6C">
                              <w:rPr>
                                <w:rFonts w:cs="Tahoma"/>
                                <w:color w:val="0B5294"/>
                                <w:spacing w:val="-4"/>
                                <w:sz w:val="24"/>
                                <w:szCs w:val="24"/>
                                <w:rtl/>
                              </w:rPr>
                              <w:t xml:space="preserve"> </w:t>
                            </w:r>
                            <w:r w:rsidRPr="00A72A6C">
                              <w:rPr>
                                <w:rFonts w:cs="Tahoma" w:hint="eastAsia"/>
                                <w:color w:val="0B5294"/>
                                <w:spacing w:val="-4"/>
                                <w:sz w:val="24"/>
                                <w:szCs w:val="24"/>
                                <w:rtl/>
                              </w:rPr>
                              <w:t>ליעילותם</w:t>
                            </w:r>
                            <w:r w:rsidRPr="00A72A6C">
                              <w:rPr>
                                <w:rFonts w:cs="Tahoma"/>
                                <w:color w:val="0B5294"/>
                                <w:spacing w:val="-4"/>
                                <w:sz w:val="24"/>
                                <w:szCs w:val="24"/>
                                <w:rtl/>
                              </w:rPr>
                              <w:t xml:space="preserve"> </w:t>
                            </w:r>
                            <w:r w:rsidRPr="00A72A6C">
                              <w:rPr>
                                <w:rFonts w:cs="Tahoma" w:hint="eastAsia"/>
                                <w:color w:val="0B5294"/>
                                <w:spacing w:val="-4"/>
                                <w:sz w:val="24"/>
                                <w:szCs w:val="24"/>
                                <w:rtl/>
                              </w:rPr>
                              <w:t>של</w:t>
                            </w:r>
                            <w:r w:rsidRPr="00A72A6C">
                              <w:rPr>
                                <w:rFonts w:cs="Tahoma"/>
                                <w:color w:val="0B5294"/>
                                <w:spacing w:val="-4"/>
                                <w:sz w:val="24"/>
                                <w:szCs w:val="24"/>
                                <w:rtl/>
                              </w:rPr>
                              <w:t xml:space="preserve"> </w:t>
                            </w:r>
                            <w:r w:rsidRPr="00A72A6C">
                              <w:rPr>
                                <w:rFonts w:cs="Tahoma" w:hint="eastAsia"/>
                                <w:color w:val="0B5294"/>
                                <w:spacing w:val="-4"/>
                                <w:sz w:val="24"/>
                                <w:szCs w:val="24"/>
                                <w:rtl/>
                              </w:rPr>
                              <w:t>שירותי</w:t>
                            </w:r>
                            <w:r w:rsidRPr="00A72A6C">
                              <w:rPr>
                                <w:rFonts w:cs="Tahoma"/>
                                <w:color w:val="0B5294"/>
                                <w:spacing w:val="-4"/>
                                <w:sz w:val="24"/>
                                <w:szCs w:val="24"/>
                                <w:rtl/>
                              </w:rPr>
                              <w:t xml:space="preserve"> </w:t>
                            </w:r>
                            <w:r w:rsidRPr="00A72A6C">
                              <w:rPr>
                                <w:rFonts w:cs="Tahoma" w:hint="eastAsia"/>
                                <w:color w:val="0B5294"/>
                                <w:spacing w:val="-4"/>
                                <w:sz w:val="24"/>
                                <w:szCs w:val="24"/>
                                <w:rtl/>
                              </w:rPr>
                              <w:t>הניקיון</w:t>
                            </w:r>
                            <w:r w:rsidRPr="00A72A6C">
                              <w:rPr>
                                <w:rFonts w:cs="Tahoma"/>
                                <w:color w:val="0B5294"/>
                                <w:spacing w:val="-4"/>
                                <w:sz w:val="24"/>
                                <w:szCs w:val="24"/>
                                <w:rtl/>
                              </w:rPr>
                              <w:t xml:space="preserve"> </w:t>
                            </w:r>
                            <w:r w:rsidRPr="00A72A6C">
                              <w:rPr>
                                <w:rFonts w:cs="Tahoma" w:hint="eastAsia"/>
                                <w:color w:val="0B5294"/>
                                <w:spacing w:val="-4"/>
                                <w:sz w:val="24"/>
                                <w:szCs w:val="24"/>
                                <w:rtl/>
                              </w:rPr>
                              <w:t>ברחובות</w:t>
                            </w:r>
                            <w:r w:rsidRPr="00A72A6C">
                              <w:rPr>
                                <w:rFonts w:cs="Tahoma"/>
                                <w:color w:val="0B5294"/>
                                <w:spacing w:val="-4"/>
                                <w:sz w:val="24"/>
                                <w:szCs w:val="24"/>
                                <w:rtl/>
                              </w:rPr>
                              <w:t xml:space="preserve"> </w:t>
                            </w:r>
                            <w:r w:rsidRPr="00A72A6C">
                              <w:rPr>
                                <w:rFonts w:cs="Tahoma" w:hint="eastAsia"/>
                                <w:color w:val="0B5294"/>
                                <w:spacing w:val="-4"/>
                                <w:sz w:val="24"/>
                                <w:szCs w:val="24"/>
                                <w:rtl/>
                              </w:rPr>
                              <w:t>העיר</w:t>
                            </w:r>
                            <w:r w:rsidRPr="00A72A6C">
                              <w:rPr>
                                <w:rFonts w:cs="Tahoma"/>
                                <w:color w:val="0B5294"/>
                                <w:spacing w:val="-4"/>
                                <w:sz w:val="24"/>
                                <w:szCs w:val="24"/>
                                <w:rtl/>
                              </w:rPr>
                              <w:t xml:space="preserve">, </w:t>
                            </w:r>
                            <w:r w:rsidRPr="00A72A6C">
                              <w:rPr>
                                <w:rFonts w:cs="Tahoma" w:hint="eastAsia"/>
                                <w:color w:val="0B5294"/>
                                <w:spacing w:val="-4"/>
                                <w:sz w:val="24"/>
                                <w:szCs w:val="24"/>
                                <w:rtl/>
                              </w:rPr>
                              <w:t>במועד</w:t>
                            </w:r>
                            <w:r w:rsidRPr="00A72A6C">
                              <w:rPr>
                                <w:rFonts w:cs="Tahoma"/>
                                <w:color w:val="0B5294"/>
                                <w:spacing w:val="-4"/>
                                <w:sz w:val="24"/>
                                <w:szCs w:val="24"/>
                                <w:rtl/>
                              </w:rPr>
                              <w:t xml:space="preserve"> </w:t>
                            </w:r>
                            <w:r w:rsidRPr="00A72A6C">
                              <w:rPr>
                                <w:rFonts w:cs="Tahoma" w:hint="eastAsia"/>
                                <w:color w:val="0B5294"/>
                                <w:spacing w:val="-4"/>
                                <w:sz w:val="24"/>
                                <w:szCs w:val="24"/>
                                <w:rtl/>
                              </w:rPr>
                              <w:t>ביצוע</w:t>
                            </w:r>
                            <w:r w:rsidRPr="00A72A6C">
                              <w:rPr>
                                <w:rFonts w:cs="Tahoma"/>
                                <w:color w:val="0B5294"/>
                                <w:spacing w:val="-4"/>
                                <w:sz w:val="24"/>
                                <w:szCs w:val="24"/>
                                <w:rtl/>
                              </w:rPr>
                              <w:t xml:space="preserve"> </w:t>
                            </w:r>
                            <w:r w:rsidRPr="00A72A6C">
                              <w:rPr>
                                <w:rFonts w:cs="Tahoma" w:hint="eastAsia"/>
                                <w:color w:val="0B5294"/>
                                <w:spacing w:val="-4"/>
                                <w:sz w:val="24"/>
                                <w:szCs w:val="24"/>
                                <w:rtl/>
                              </w:rPr>
                              <w:t>הביקורת</w:t>
                            </w:r>
                            <w:r w:rsidRPr="00A72A6C">
                              <w:rPr>
                                <w:rFonts w:cs="Tahoma"/>
                                <w:color w:val="0B5294"/>
                                <w:spacing w:val="-4"/>
                                <w:sz w:val="24"/>
                                <w:szCs w:val="24"/>
                                <w:rtl/>
                              </w:rPr>
                              <w:t xml:space="preserve"> </w:t>
                            </w:r>
                            <w:r w:rsidRPr="00A72A6C">
                              <w:rPr>
                                <w:rFonts w:cs="Tahoma" w:hint="eastAsia"/>
                                <w:color w:val="0B5294"/>
                                <w:spacing w:val="-4"/>
                                <w:sz w:val="24"/>
                                <w:szCs w:val="24"/>
                                <w:rtl/>
                              </w:rPr>
                              <w:t>הנוכחית</w:t>
                            </w:r>
                            <w:r w:rsidRPr="00A72A6C">
                              <w:rPr>
                                <w:rFonts w:cs="Tahoma"/>
                                <w:color w:val="0B5294"/>
                                <w:spacing w:val="-4"/>
                                <w:sz w:val="24"/>
                                <w:szCs w:val="24"/>
                                <w:rtl/>
                              </w:rPr>
                              <w:t xml:space="preserve"> </w:t>
                            </w:r>
                            <w:r w:rsidRPr="00A72A6C">
                              <w:rPr>
                                <w:rFonts w:cs="Tahoma" w:hint="eastAsia"/>
                                <w:color w:val="0B5294"/>
                                <w:spacing w:val="-4"/>
                                <w:sz w:val="24"/>
                                <w:szCs w:val="24"/>
                                <w:rtl/>
                              </w:rPr>
                              <w:t>טרם</w:t>
                            </w:r>
                            <w:r w:rsidRPr="00A72A6C">
                              <w:rPr>
                                <w:rFonts w:cs="Tahoma"/>
                                <w:color w:val="0B5294"/>
                                <w:spacing w:val="-4"/>
                                <w:sz w:val="24"/>
                                <w:szCs w:val="24"/>
                                <w:rtl/>
                              </w:rPr>
                              <w:t xml:space="preserve"> </w:t>
                            </w:r>
                            <w:r w:rsidRPr="00A72A6C">
                              <w:rPr>
                                <w:rFonts w:cs="Tahoma" w:hint="eastAsia"/>
                                <w:color w:val="0B5294"/>
                                <w:spacing w:val="-4"/>
                                <w:sz w:val="24"/>
                                <w:szCs w:val="24"/>
                                <w:rtl/>
                              </w:rPr>
                              <w:t>הצליחה</w:t>
                            </w:r>
                            <w:r w:rsidRPr="00A72A6C">
                              <w:rPr>
                                <w:rFonts w:cs="Tahoma"/>
                                <w:color w:val="0B5294"/>
                                <w:spacing w:val="-4"/>
                                <w:sz w:val="24"/>
                                <w:szCs w:val="24"/>
                                <w:rtl/>
                              </w:rPr>
                              <w:t xml:space="preserve"> </w:t>
                            </w:r>
                            <w:r w:rsidRPr="00A72A6C">
                              <w:rPr>
                                <w:rFonts w:cs="Tahoma" w:hint="eastAsia"/>
                                <w:color w:val="0B5294"/>
                                <w:spacing w:val="-4"/>
                                <w:sz w:val="24"/>
                                <w:szCs w:val="24"/>
                                <w:rtl/>
                              </w:rPr>
                              <w:t>העירייה</w:t>
                            </w:r>
                            <w:r w:rsidRPr="00A72A6C">
                              <w:rPr>
                                <w:rFonts w:cs="Tahoma"/>
                                <w:color w:val="0B5294"/>
                                <w:spacing w:val="-4"/>
                                <w:sz w:val="24"/>
                                <w:szCs w:val="24"/>
                                <w:rtl/>
                              </w:rPr>
                              <w:t xml:space="preserve"> </w:t>
                            </w:r>
                            <w:r w:rsidRPr="00A72A6C">
                              <w:rPr>
                                <w:rFonts w:cs="Tahoma" w:hint="eastAsia"/>
                                <w:color w:val="0B5294"/>
                                <w:spacing w:val="-4"/>
                                <w:sz w:val="24"/>
                                <w:szCs w:val="24"/>
                                <w:rtl/>
                              </w:rPr>
                              <w:t>לאמץ</w:t>
                            </w:r>
                            <w:r w:rsidRPr="00A72A6C">
                              <w:rPr>
                                <w:rFonts w:cs="Tahoma"/>
                                <w:color w:val="0B5294"/>
                                <w:spacing w:val="-4"/>
                                <w:sz w:val="24"/>
                                <w:szCs w:val="24"/>
                                <w:rtl/>
                              </w:rPr>
                              <w:t xml:space="preserve"> </w:t>
                            </w:r>
                            <w:r w:rsidRPr="00A72A6C">
                              <w:rPr>
                                <w:rFonts w:cs="Tahoma" w:hint="eastAsia"/>
                                <w:color w:val="0B5294"/>
                                <w:spacing w:val="-4"/>
                                <w:sz w:val="24"/>
                                <w:szCs w:val="24"/>
                                <w:rtl/>
                              </w:rPr>
                              <w:t>שיטת</w:t>
                            </w:r>
                            <w:r w:rsidRPr="00A72A6C">
                              <w:rPr>
                                <w:rFonts w:cs="Tahoma"/>
                                <w:color w:val="0B5294"/>
                                <w:spacing w:val="-4"/>
                                <w:sz w:val="24"/>
                                <w:szCs w:val="24"/>
                                <w:rtl/>
                              </w:rPr>
                              <w:t xml:space="preserve"> </w:t>
                            </w:r>
                            <w:r w:rsidRPr="00A72A6C">
                              <w:rPr>
                                <w:rFonts w:cs="Tahoma" w:hint="eastAsia"/>
                                <w:color w:val="0B5294"/>
                                <w:spacing w:val="-4"/>
                                <w:sz w:val="24"/>
                                <w:szCs w:val="24"/>
                                <w:rtl/>
                              </w:rPr>
                              <w:t>מדידה</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999509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2918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2342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אף</w:t>
                      </w:r>
                      <w:r w:rsidRPr="00A72A6C">
                        <w:rPr>
                          <w:rFonts w:cs="Tahoma"/>
                          <w:color w:val="0B5294"/>
                          <w:spacing w:val="-4"/>
                          <w:sz w:val="24"/>
                          <w:szCs w:val="24"/>
                          <w:rtl/>
                        </w:rPr>
                        <w:t xml:space="preserve"> </w:t>
                      </w:r>
                      <w:r w:rsidRPr="00A72A6C">
                        <w:rPr>
                          <w:rFonts w:cs="Tahoma" w:hint="eastAsia"/>
                          <w:color w:val="0B5294"/>
                          <w:spacing w:val="-4"/>
                          <w:sz w:val="24"/>
                          <w:szCs w:val="24"/>
                          <w:rtl/>
                        </w:rPr>
                        <w:t>על</w:t>
                      </w:r>
                      <w:r w:rsidRPr="00A72A6C">
                        <w:rPr>
                          <w:rFonts w:cs="Tahoma"/>
                          <w:color w:val="0B5294"/>
                          <w:spacing w:val="-4"/>
                          <w:sz w:val="24"/>
                          <w:szCs w:val="24"/>
                          <w:rtl/>
                        </w:rPr>
                        <w:t xml:space="preserve"> </w:t>
                      </w:r>
                      <w:r w:rsidRPr="00A72A6C">
                        <w:rPr>
                          <w:rFonts w:cs="Tahoma" w:hint="eastAsia"/>
                          <w:color w:val="0B5294"/>
                          <w:spacing w:val="-4"/>
                          <w:sz w:val="24"/>
                          <w:szCs w:val="24"/>
                          <w:rtl/>
                        </w:rPr>
                        <w:t>פי</w:t>
                      </w:r>
                      <w:r w:rsidRPr="00A72A6C">
                        <w:rPr>
                          <w:rFonts w:cs="Tahoma"/>
                          <w:color w:val="0B5294"/>
                          <w:spacing w:val="-4"/>
                          <w:sz w:val="24"/>
                          <w:szCs w:val="24"/>
                          <w:rtl/>
                        </w:rPr>
                        <w:t xml:space="preserve"> </w:t>
                      </w:r>
                      <w:r w:rsidRPr="00A72A6C">
                        <w:rPr>
                          <w:rFonts w:cs="Tahoma" w:hint="eastAsia"/>
                          <w:color w:val="0B5294"/>
                          <w:spacing w:val="-4"/>
                          <w:sz w:val="24"/>
                          <w:szCs w:val="24"/>
                          <w:rtl/>
                        </w:rPr>
                        <w:t>שבשנת</w:t>
                      </w:r>
                      <w:r w:rsidRPr="00A72A6C">
                        <w:rPr>
                          <w:rFonts w:cs="Tahoma"/>
                          <w:color w:val="0B5294"/>
                          <w:spacing w:val="-4"/>
                          <w:sz w:val="24"/>
                          <w:szCs w:val="24"/>
                          <w:rtl/>
                        </w:rPr>
                        <w:t xml:space="preserve"> 2003 </w:t>
                      </w:r>
                      <w:r w:rsidRPr="00A72A6C">
                        <w:rPr>
                          <w:rFonts w:cs="Tahoma" w:hint="eastAsia"/>
                          <w:color w:val="0B5294"/>
                          <w:spacing w:val="-4"/>
                          <w:sz w:val="24"/>
                          <w:szCs w:val="24"/>
                          <w:rtl/>
                        </w:rPr>
                        <w:t>הודיעה</w:t>
                      </w:r>
                      <w:r w:rsidRPr="00A72A6C">
                        <w:rPr>
                          <w:rFonts w:cs="Tahoma"/>
                          <w:color w:val="0B5294"/>
                          <w:spacing w:val="-4"/>
                          <w:sz w:val="24"/>
                          <w:szCs w:val="24"/>
                          <w:rtl/>
                        </w:rPr>
                        <w:t xml:space="preserve"> </w:t>
                      </w:r>
                      <w:r w:rsidRPr="00A72A6C">
                        <w:rPr>
                          <w:rFonts w:cs="Tahoma" w:hint="eastAsia"/>
                          <w:color w:val="0B5294"/>
                          <w:spacing w:val="-4"/>
                          <w:sz w:val="24"/>
                          <w:szCs w:val="24"/>
                          <w:rtl/>
                        </w:rPr>
                        <w:t>העירייה</w:t>
                      </w:r>
                      <w:r w:rsidRPr="00A72A6C">
                        <w:rPr>
                          <w:rFonts w:cs="Tahoma"/>
                          <w:color w:val="0B5294"/>
                          <w:spacing w:val="-4"/>
                          <w:sz w:val="24"/>
                          <w:szCs w:val="24"/>
                          <w:rtl/>
                        </w:rPr>
                        <w:t xml:space="preserve"> </w:t>
                      </w:r>
                      <w:r w:rsidRPr="00A72A6C">
                        <w:rPr>
                          <w:rFonts w:cs="Tahoma" w:hint="eastAsia"/>
                          <w:color w:val="0B5294"/>
                          <w:spacing w:val="-4"/>
                          <w:sz w:val="24"/>
                          <w:szCs w:val="24"/>
                          <w:rtl/>
                        </w:rPr>
                        <w:t>כי</w:t>
                      </w:r>
                      <w:r w:rsidRPr="00A72A6C">
                        <w:rPr>
                          <w:rFonts w:cs="Tahoma"/>
                          <w:color w:val="0B5294"/>
                          <w:spacing w:val="-4"/>
                          <w:sz w:val="24"/>
                          <w:szCs w:val="24"/>
                          <w:rtl/>
                        </w:rPr>
                        <w:t xml:space="preserve"> </w:t>
                      </w:r>
                      <w:r w:rsidRPr="00A72A6C">
                        <w:rPr>
                          <w:rFonts w:cs="Tahoma" w:hint="eastAsia"/>
                          <w:color w:val="0B5294"/>
                          <w:spacing w:val="-4"/>
                          <w:sz w:val="24"/>
                          <w:szCs w:val="24"/>
                          <w:rtl/>
                        </w:rPr>
                        <w:t>היא</w:t>
                      </w:r>
                      <w:r w:rsidRPr="00A72A6C">
                        <w:rPr>
                          <w:rFonts w:cs="Tahoma"/>
                          <w:color w:val="0B5294"/>
                          <w:spacing w:val="-4"/>
                          <w:sz w:val="24"/>
                          <w:szCs w:val="24"/>
                          <w:rtl/>
                        </w:rPr>
                        <w:t xml:space="preserve"> </w:t>
                      </w:r>
                      <w:r w:rsidRPr="00A72A6C">
                        <w:rPr>
                          <w:rFonts w:cs="Tahoma" w:hint="eastAsia"/>
                          <w:color w:val="0B5294"/>
                          <w:spacing w:val="-4"/>
                          <w:sz w:val="24"/>
                          <w:szCs w:val="24"/>
                          <w:rtl/>
                        </w:rPr>
                        <w:t>בוחנת</w:t>
                      </w:r>
                      <w:r w:rsidRPr="00A72A6C">
                        <w:rPr>
                          <w:rFonts w:cs="Tahoma"/>
                          <w:color w:val="0B5294"/>
                          <w:spacing w:val="-4"/>
                          <w:sz w:val="24"/>
                          <w:szCs w:val="24"/>
                          <w:rtl/>
                        </w:rPr>
                        <w:t xml:space="preserve"> </w:t>
                      </w:r>
                      <w:r w:rsidRPr="00A72A6C">
                        <w:rPr>
                          <w:rFonts w:cs="Tahoma" w:hint="eastAsia"/>
                          <w:color w:val="0B5294"/>
                          <w:spacing w:val="-4"/>
                          <w:sz w:val="24"/>
                          <w:szCs w:val="24"/>
                          <w:rtl/>
                        </w:rPr>
                        <w:t>כל</w:t>
                      </w:r>
                      <w:r w:rsidRPr="00A72A6C">
                        <w:rPr>
                          <w:rFonts w:cs="Tahoma"/>
                          <w:color w:val="0B5294"/>
                          <w:spacing w:val="-4"/>
                          <w:sz w:val="24"/>
                          <w:szCs w:val="24"/>
                          <w:rtl/>
                        </w:rPr>
                        <w:t xml:space="preserve"> </w:t>
                      </w:r>
                      <w:r w:rsidRPr="00A72A6C">
                        <w:rPr>
                          <w:rFonts w:cs="Tahoma" w:hint="eastAsia"/>
                          <w:color w:val="0B5294"/>
                          <w:spacing w:val="-4"/>
                          <w:sz w:val="24"/>
                          <w:szCs w:val="24"/>
                          <w:rtl/>
                        </w:rPr>
                        <w:t>העת</w:t>
                      </w:r>
                      <w:r w:rsidRPr="00A72A6C">
                        <w:rPr>
                          <w:rFonts w:cs="Tahoma"/>
                          <w:color w:val="0B5294"/>
                          <w:spacing w:val="-4"/>
                          <w:sz w:val="24"/>
                          <w:szCs w:val="24"/>
                          <w:rtl/>
                        </w:rPr>
                        <w:t xml:space="preserve"> </w:t>
                      </w:r>
                      <w:r w:rsidRPr="00A72A6C">
                        <w:rPr>
                          <w:rFonts w:cs="Tahoma" w:hint="eastAsia"/>
                          <w:color w:val="0B5294"/>
                          <w:spacing w:val="-4"/>
                          <w:sz w:val="24"/>
                          <w:szCs w:val="24"/>
                          <w:rtl/>
                        </w:rPr>
                        <w:t>כלים</w:t>
                      </w:r>
                      <w:r w:rsidRPr="00A72A6C">
                        <w:rPr>
                          <w:rFonts w:cs="Tahoma"/>
                          <w:color w:val="0B5294"/>
                          <w:spacing w:val="-4"/>
                          <w:sz w:val="24"/>
                          <w:szCs w:val="24"/>
                          <w:rtl/>
                        </w:rPr>
                        <w:t xml:space="preserve"> </w:t>
                      </w:r>
                      <w:r w:rsidRPr="00A72A6C">
                        <w:rPr>
                          <w:rFonts w:cs="Tahoma" w:hint="eastAsia"/>
                          <w:color w:val="0B5294"/>
                          <w:spacing w:val="-4"/>
                          <w:sz w:val="24"/>
                          <w:szCs w:val="24"/>
                          <w:rtl/>
                        </w:rPr>
                        <w:t>ומדדים</w:t>
                      </w:r>
                      <w:r w:rsidRPr="00A72A6C">
                        <w:rPr>
                          <w:rFonts w:cs="Tahoma"/>
                          <w:color w:val="0B5294"/>
                          <w:spacing w:val="-4"/>
                          <w:sz w:val="24"/>
                          <w:szCs w:val="24"/>
                          <w:rtl/>
                        </w:rPr>
                        <w:t xml:space="preserve"> </w:t>
                      </w:r>
                      <w:r w:rsidRPr="00A72A6C">
                        <w:rPr>
                          <w:rFonts w:cs="Tahoma" w:hint="eastAsia"/>
                          <w:color w:val="0B5294"/>
                          <w:spacing w:val="-4"/>
                          <w:sz w:val="24"/>
                          <w:szCs w:val="24"/>
                          <w:rtl/>
                        </w:rPr>
                        <w:t>ליעילותם</w:t>
                      </w:r>
                      <w:r w:rsidRPr="00A72A6C">
                        <w:rPr>
                          <w:rFonts w:cs="Tahoma"/>
                          <w:color w:val="0B5294"/>
                          <w:spacing w:val="-4"/>
                          <w:sz w:val="24"/>
                          <w:szCs w:val="24"/>
                          <w:rtl/>
                        </w:rPr>
                        <w:t xml:space="preserve"> </w:t>
                      </w:r>
                      <w:r w:rsidRPr="00A72A6C">
                        <w:rPr>
                          <w:rFonts w:cs="Tahoma" w:hint="eastAsia"/>
                          <w:color w:val="0B5294"/>
                          <w:spacing w:val="-4"/>
                          <w:sz w:val="24"/>
                          <w:szCs w:val="24"/>
                          <w:rtl/>
                        </w:rPr>
                        <w:t>של</w:t>
                      </w:r>
                      <w:r w:rsidRPr="00A72A6C">
                        <w:rPr>
                          <w:rFonts w:cs="Tahoma"/>
                          <w:color w:val="0B5294"/>
                          <w:spacing w:val="-4"/>
                          <w:sz w:val="24"/>
                          <w:szCs w:val="24"/>
                          <w:rtl/>
                        </w:rPr>
                        <w:t xml:space="preserve"> </w:t>
                      </w:r>
                      <w:r w:rsidRPr="00A72A6C">
                        <w:rPr>
                          <w:rFonts w:cs="Tahoma" w:hint="eastAsia"/>
                          <w:color w:val="0B5294"/>
                          <w:spacing w:val="-4"/>
                          <w:sz w:val="24"/>
                          <w:szCs w:val="24"/>
                          <w:rtl/>
                        </w:rPr>
                        <w:t>שירותי</w:t>
                      </w:r>
                      <w:r w:rsidRPr="00A72A6C">
                        <w:rPr>
                          <w:rFonts w:cs="Tahoma"/>
                          <w:color w:val="0B5294"/>
                          <w:spacing w:val="-4"/>
                          <w:sz w:val="24"/>
                          <w:szCs w:val="24"/>
                          <w:rtl/>
                        </w:rPr>
                        <w:t xml:space="preserve"> </w:t>
                      </w:r>
                      <w:r w:rsidRPr="00A72A6C">
                        <w:rPr>
                          <w:rFonts w:cs="Tahoma" w:hint="eastAsia"/>
                          <w:color w:val="0B5294"/>
                          <w:spacing w:val="-4"/>
                          <w:sz w:val="24"/>
                          <w:szCs w:val="24"/>
                          <w:rtl/>
                        </w:rPr>
                        <w:t>הניקיון</w:t>
                      </w:r>
                      <w:r w:rsidRPr="00A72A6C">
                        <w:rPr>
                          <w:rFonts w:cs="Tahoma"/>
                          <w:color w:val="0B5294"/>
                          <w:spacing w:val="-4"/>
                          <w:sz w:val="24"/>
                          <w:szCs w:val="24"/>
                          <w:rtl/>
                        </w:rPr>
                        <w:t xml:space="preserve"> </w:t>
                      </w:r>
                      <w:r w:rsidRPr="00A72A6C">
                        <w:rPr>
                          <w:rFonts w:cs="Tahoma" w:hint="eastAsia"/>
                          <w:color w:val="0B5294"/>
                          <w:spacing w:val="-4"/>
                          <w:sz w:val="24"/>
                          <w:szCs w:val="24"/>
                          <w:rtl/>
                        </w:rPr>
                        <w:t>ברחובות</w:t>
                      </w:r>
                      <w:r w:rsidRPr="00A72A6C">
                        <w:rPr>
                          <w:rFonts w:cs="Tahoma"/>
                          <w:color w:val="0B5294"/>
                          <w:spacing w:val="-4"/>
                          <w:sz w:val="24"/>
                          <w:szCs w:val="24"/>
                          <w:rtl/>
                        </w:rPr>
                        <w:t xml:space="preserve"> </w:t>
                      </w:r>
                      <w:r w:rsidRPr="00A72A6C">
                        <w:rPr>
                          <w:rFonts w:cs="Tahoma" w:hint="eastAsia"/>
                          <w:color w:val="0B5294"/>
                          <w:spacing w:val="-4"/>
                          <w:sz w:val="24"/>
                          <w:szCs w:val="24"/>
                          <w:rtl/>
                        </w:rPr>
                        <w:t>העיר</w:t>
                      </w:r>
                      <w:r w:rsidRPr="00A72A6C">
                        <w:rPr>
                          <w:rFonts w:cs="Tahoma"/>
                          <w:color w:val="0B5294"/>
                          <w:spacing w:val="-4"/>
                          <w:sz w:val="24"/>
                          <w:szCs w:val="24"/>
                          <w:rtl/>
                        </w:rPr>
                        <w:t xml:space="preserve">, </w:t>
                      </w:r>
                      <w:r w:rsidRPr="00A72A6C">
                        <w:rPr>
                          <w:rFonts w:cs="Tahoma" w:hint="eastAsia"/>
                          <w:color w:val="0B5294"/>
                          <w:spacing w:val="-4"/>
                          <w:sz w:val="24"/>
                          <w:szCs w:val="24"/>
                          <w:rtl/>
                        </w:rPr>
                        <w:t>במועד</w:t>
                      </w:r>
                      <w:r w:rsidRPr="00A72A6C">
                        <w:rPr>
                          <w:rFonts w:cs="Tahoma"/>
                          <w:color w:val="0B5294"/>
                          <w:spacing w:val="-4"/>
                          <w:sz w:val="24"/>
                          <w:szCs w:val="24"/>
                          <w:rtl/>
                        </w:rPr>
                        <w:t xml:space="preserve"> </w:t>
                      </w:r>
                      <w:r w:rsidRPr="00A72A6C">
                        <w:rPr>
                          <w:rFonts w:cs="Tahoma" w:hint="eastAsia"/>
                          <w:color w:val="0B5294"/>
                          <w:spacing w:val="-4"/>
                          <w:sz w:val="24"/>
                          <w:szCs w:val="24"/>
                          <w:rtl/>
                        </w:rPr>
                        <w:t>ביצוע</w:t>
                      </w:r>
                      <w:r w:rsidRPr="00A72A6C">
                        <w:rPr>
                          <w:rFonts w:cs="Tahoma"/>
                          <w:color w:val="0B5294"/>
                          <w:spacing w:val="-4"/>
                          <w:sz w:val="24"/>
                          <w:szCs w:val="24"/>
                          <w:rtl/>
                        </w:rPr>
                        <w:t xml:space="preserve"> </w:t>
                      </w:r>
                      <w:r w:rsidRPr="00A72A6C">
                        <w:rPr>
                          <w:rFonts w:cs="Tahoma" w:hint="eastAsia"/>
                          <w:color w:val="0B5294"/>
                          <w:spacing w:val="-4"/>
                          <w:sz w:val="24"/>
                          <w:szCs w:val="24"/>
                          <w:rtl/>
                        </w:rPr>
                        <w:t>הביקורת</w:t>
                      </w:r>
                      <w:r w:rsidRPr="00A72A6C">
                        <w:rPr>
                          <w:rFonts w:cs="Tahoma"/>
                          <w:color w:val="0B5294"/>
                          <w:spacing w:val="-4"/>
                          <w:sz w:val="24"/>
                          <w:szCs w:val="24"/>
                          <w:rtl/>
                        </w:rPr>
                        <w:t xml:space="preserve"> </w:t>
                      </w:r>
                      <w:r w:rsidRPr="00A72A6C">
                        <w:rPr>
                          <w:rFonts w:cs="Tahoma" w:hint="eastAsia"/>
                          <w:color w:val="0B5294"/>
                          <w:spacing w:val="-4"/>
                          <w:sz w:val="24"/>
                          <w:szCs w:val="24"/>
                          <w:rtl/>
                        </w:rPr>
                        <w:t>הנוכחית</w:t>
                      </w:r>
                      <w:r w:rsidRPr="00A72A6C">
                        <w:rPr>
                          <w:rFonts w:cs="Tahoma"/>
                          <w:color w:val="0B5294"/>
                          <w:spacing w:val="-4"/>
                          <w:sz w:val="24"/>
                          <w:szCs w:val="24"/>
                          <w:rtl/>
                        </w:rPr>
                        <w:t xml:space="preserve"> </w:t>
                      </w:r>
                      <w:r w:rsidRPr="00A72A6C">
                        <w:rPr>
                          <w:rFonts w:cs="Tahoma" w:hint="eastAsia"/>
                          <w:color w:val="0B5294"/>
                          <w:spacing w:val="-4"/>
                          <w:sz w:val="24"/>
                          <w:szCs w:val="24"/>
                          <w:rtl/>
                        </w:rPr>
                        <w:t>טרם</w:t>
                      </w:r>
                      <w:r w:rsidRPr="00A72A6C">
                        <w:rPr>
                          <w:rFonts w:cs="Tahoma"/>
                          <w:color w:val="0B5294"/>
                          <w:spacing w:val="-4"/>
                          <w:sz w:val="24"/>
                          <w:szCs w:val="24"/>
                          <w:rtl/>
                        </w:rPr>
                        <w:t xml:space="preserve"> </w:t>
                      </w:r>
                      <w:r w:rsidRPr="00A72A6C">
                        <w:rPr>
                          <w:rFonts w:cs="Tahoma" w:hint="eastAsia"/>
                          <w:color w:val="0B5294"/>
                          <w:spacing w:val="-4"/>
                          <w:sz w:val="24"/>
                          <w:szCs w:val="24"/>
                          <w:rtl/>
                        </w:rPr>
                        <w:t>הצליחה</w:t>
                      </w:r>
                      <w:r w:rsidRPr="00A72A6C">
                        <w:rPr>
                          <w:rFonts w:cs="Tahoma"/>
                          <w:color w:val="0B5294"/>
                          <w:spacing w:val="-4"/>
                          <w:sz w:val="24"/>
                          <w:szCs w:val="24"/>
                          <w:rtl/>
                        </w:rPr>
                        <w:t xml:space="preserve"> </w:t>
                      </w:r>
                      <w:r w:rsidRPr="00A72A6C">
                        <w:rPr>
                          <w:rFonts w:cs="Tahoma" w:hint="eastAsia"/>
                          <w:color w:val="0B5294"/>
                          <w:spacing w:val="-4"/>
                          <w:sz w:val="24"/>
                          <w:szCs w:val="24"/>
                          <w:rtl/>
                        </w:rPr>
                        <w:t>העירייה</w:t>
                      </w:r>
                      <w:r w:rsidRPr="00A72A6C">
                        <w:rPr>
                          <w:rFonts w:cs="Tahoma"/>
                          <w:color w:val="0B5294"/>
                          <w:spacing w:val="-4"/>
                          <w:sz w:val="24"/>
                          <w:szCs w:val="24"/>
                          <w:rtl/>
                        </w:rPr>
                        <w:t xml:space="preserve"> </w:t>
                      </w:r>
                      <w:r w:rsidRPr="00A72A6C">
                        <w:rPr>
                          <w:rFonts w:cs="Tahoma" w:hint="eastAsia"/>
                          <w:color w:val="0B5294"/>
                          <w:spacing w:val="-4"/>
                          <w:sz w:val="24"/>
                          <w:szCs w:val="24"/>
                          <w:rtl/>
                        </w:rPr>
                        <w:t>לאמץ</w:t>
                      </w:r>
                      <w:r w:rsidRPr="00A72A6C">
                        <w:rPr>
                          <w:rFonts w:cs="Tahoma"/>
                          <w:color w:val="0B5294"/>
                          <w:spacing w:val="-4"/>
                          <w:sz w:val="24"/>
                          <w:szCs w:val="24"/>
                          <w:rtl/>
                        </w:rPr>
                        <w:t xml:space="preserve"> </w:t>
                      </w:r>
                      <w:r w:rsidRPr="00A72A6C">
                        <w:rPr>
                          <w:rFonts w:cs="Tahoma" w:hint="eastAsia"/>
                          <w:color w:val="0B5294"/>
                          <w:spacing w:val="-4"/>
                          <w:sz w:val="24"/>
                          <w:szCs w:val="24"/>
                          <w:rtl/>
                        </w:rPr>
                        <w:t>שיטת</w:t>
                      </w:r>
                      <w:r w:rsidRPr="00A72A6C">
                        <w:rPr>
                          <w:rFonts w:cs="Tahoma"/>
                          <w:color w:val="0B5294"/>
                          <w:spacing w:val="-4"/>
                          <w:sz w:val="24"/>
                          <w:szCs w:val="24"/>
                          <w:rtl/>
                        </w:rPr>
                        <w:t xml:space="preserve"> </w:t>
                      </w:r>
                      <w:r w:rsidRPr="00A72A6C">
                        <w:rPr>
                          <w:rFonts w:cs="Tahoma" w:hint="eastAsia"/>
                          <w:color w:val="0B5294"/>
                          <w:spacing w:val="-4"/>
                          <w:sz w:val="24"/>
                          <w:szCs w:val="24"/>
                          <w:rtl/>
                        </w:rPr>
                        <w:t>מדידה</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6943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9F6D88">
      <w:pPr>
        <w:pStyle w:val="RESHET"/>
        <w:ind w:left="567"/>
        <w:rPr>
          <w:b/>
          <w:rtl/>
        </w:rPr>
      </w:pPr>
      <w:r w:rsidRPr="00983EFD">
        <w:rPr>
          <w:rFonts w:hint="cs"/>
          <w:b/>
          <w:rtl/>
        </w:rPr>
        <w:t>כדי לשפר את ניקיון העיר וכדי לקבל תמונת מצב כוללת על רמת הניקיון</w:t>
      </w:r>
      <w:r w:rsidRPr="00983EFD">
        <w:rPr>
          <w:b/>
          <w:rtl/>
        </w:rPr>
        <w:t xml:space="preserve"> על העירייה לאמץ מדדים כמותיים שיבטאו את כמות האשפה הפזורה בשטח ולא יסתפקו באמידת </w:t>
      </w:r>
      <w:r w:rsidRPr="00983EFD">
        <w:rPr>
          <w:rFonts w:hint="cs"/>
          <w:b/>
          <w:rtl/>
        </w:rPr>
        <w:t>משקל</w:t>
      </w:r>
      <w:r w:rsidRPr="00983EFD">
        <w:rPr>
          <w:b/>
          <w:rtl/>
        </w:rPr>
        <w:t xml:space="preserve"> האשפה המגיעה לתחנות האיסוף. שימוש במדדים מסוג זה </w:t>
      </w:r>
      <w:r w:rsidRPr="00983EFD">
        <w:rPr>
          <w:rFonts w:hint="cs"/>
          <w:b/>
          <w:rtl/>
        </w:rPr>
        <w:t>יאפשר לעירייה</w:t>
      </w:r>
      <w:r w:rsidRPr="00983EFD">
        <w:rPr>
          <w:b/>
          <w:rtl/>
        </w:rPr>
        <w:t xml:space="preserve"> </w:t>
      </w:r>
      <w:r w:rsidRPr="00983EFD">
        <w:rPr>
          <w:rFonts w:hint="eastAsia"/>
          <w:b/>
          <w:rtl/>
        </w:rPr>
        <w:t>לאמוד</w:t>
      </w:r>
      <w:r w:rsidRPr="00983EFD">
        <w:rPr>
          <w:b/>
          <w:rtl/>
        </w:rPr>
        <w:t xml:space="preserve"> את רמת הניקיון במרחב הציבורי </w:t>
      </w:r>
      <w:r w:rsidRPr="00983EFD">
        <w:rPr>
          <w:rFonts w:hint="eastAsia"/>
          <w:b/>
          <w:rtl/>
        </w:rPr>
        <w:t>ולהעריך</w:t>
      </w:r>
      <w:r w:rsidRPr="00983EFD">
        <w:rPr>
          <w:b/>
          <w:rtl/>
        </w:rPr>
        <w:t xml:space="preserve"> </w:t>
      </w:r>
      <w:r w:rsidRPr="00983EFD">
        <w:rPr>
          <w:rFonts w:hint="eastAsia"/>
          <w:b/>
          <w:rtl/>
        </w:rPr>
        <w:t>את</w:t>
      </w:r>
      <w:r w:rsidRPr="00983EFD">
        <w:rPr>
          <w:b/>
          <w:rtl/>
        </w:rPr>
        <w:t xml:space="preserve"> </w:t>
      </w:r>
      <w:r w:rsidRPr="00983EFD">
        <w:rPr>
          <w:rFonts w:hint="eastAsia"/>
          <w:b/>
          <w:rtl/>
        </w:rPr>
        <w:t>פעולות</w:t>
      </w:r>
      <w:r w:rsidRPr="00983EFD">
        <w:rPr>
          <w:rFonts w:hint="cs"/>
          <w:b/>
          <w:rtl/>
        </w:rPr>
        <w:t>יה בתחום זה</w:t>
      </w:r>
      <w:r w:rsidRPr="00983EFD">
        <w:rPr>
          <w:b/>
          <w:rtl/>
        </w:rPr>
        <w:t>.</w:t>
      </w:r>
    </w:p>
    <w:p w:rsidR="003D3169" w:rsidRPr="00983EFD" w:rsidP="009F6D88">
      <w:pPr>
        <w:spacing w:line="240" w:lineRule="exact"/>
        <w:ind w:right="2268"/>
        <w:jc w:val="both"/>
        <w:rPr>
          <w:rFonts w:ascii="Tahoma" w:hAnsi="Tahoma" w:cs="Tahoma"/>
          <w:sz w:val="18"/>
          <w:szCs w:val="18"/>
          <w:rtl/>
        </w:rPr>
      </w:pPr>
    </w:p>
    <w:p w:rsidR="003D3169" w:rsidRPr="00983EFD" w:rsidP="009F6D88">
      <w:pPr>
        <w:pStyle w:val="KOT5"/>
        <w:rPr>
          <w:rtl/>
        </w:rPr>
      </w:pPr>
      <w:r w:rsidRPr="00983EFD">
        <w:rPr>
          <w:rFonts w:hint="cs"/>
          <w:rtl/>
        </w:rPr>
        <w:t>ניטור כמותי של פריטי פסולת במרחב הציבורי</w:t>
      </w:r>
    </w:p>
    <w:p w:rsidR="003D3169" w:rsidRPr="00983EFD" w:rsidP="009F6D88">
      <w:pPr>
        <w:numPr>
          <w:ilvl w:val="0"/>
          <w:numId w:val="28"/>
        </w:numPr>
        <w:spacing w:line="240" w:lineRule="exact"/>
        <w:ind w:left="340" w:right="2268" w:hanging="340"/>
        <w:jc w:val="both"/>
        <w:rPr>
          <w:rFonts w:ascii="Tahoma" w:hAnsi="Tahoma" w:cs="Tahoma"/>
          <w:sz w:val="18"/>
          <w:szCs w:val="18"/>
          <w:rtl/>
        </w:rPr>
      </w:pPr>
      <w:r w:rsidRPr="00983EFD">
        <w:rPr>
          <w:rFonts w:ascii="Tahoma" w:hAnsi="Tahoma" w:cs="Tahoma" w:hint="eastAsia"/>
          <w:sz w:val="18"/>
          <w:szCs w:val="18"/>
          <w:rtl/>
        </w:rPr>
        <w:t>לצורך</w:t>
      </w:r>
      <w:r w:rsidRPr="00983EFD">
        <w:rPr>
          <w:rFonts w:ascii="Tahoma" w:hAnsi="Tahoma" w:cs="Tahoma"/>
          <w:sz w:val="18"/>
          <w:szCs w:val="18"/>
          <w:rtl/>
        </w:rPr>
        <w:t xml:space="preserve"> בחינת </w:t>
      </w:r>
      <w:r w:rsidRPr="00983EFD">
        <w:rPr>
          <w:rFonts w:ascii="Tahoma" w:hAnsi="Tahoma" w:cs="Tahoma" w:hint="cs"/>
          <w:sz w:val="18"/>
          <w:szCs w:val="18"/>
          <w:rtl/>
        </w:rPr>
        <w:t>רמת</w:t>
      </w:r>
      <w:r w:rsidRPr="00983EFD">
        <w:rPr>
          <w:rFonts w:ascii="Tahoma" w:hAnsi="Tahoma" w:cs="Tahoma"/>
          <w:sz w:val="18"/>
          <w:szCs w:val="18"/>
          <w:rtl/>
        </w:rPr>
        <w:t xml:space="preserve"> הניקיון </w:t>
      </w:r>
      <w:r w:rsidRPr="00983EFD">
        <w:rPr>
          <w:rFonts w:ascii="Tahoma" w:hAnsi="Tahoma" w:cs="Tahoma" w:hint="cs"/>
          <w:sz w:val="18"/>
          <w:szCs w:val="18"/>
          <w:rtl/>
        </w:rPr>
        <w:t>בעיר ירושלים התקשר משרד מבקר המדינה בנובמבר 2018 עם יועץ מומחה (להלן - הסוקר), לניטור מספר פריטי האשפה הפזורים במרחב הציבורי לשם בחינת רמת הניקיון בירושלים, בדומה לשיטה המיושמת במדינות שונות בעולם והמופעלת גם לצורך הערכת ניקיון החופים בישראל ב"מדד חוף נקי". לשם השוואה בדק הסוקר במד</w:t>
      </w:r>
      <w:r w:rsidR="00023FFC">
        <w:rPr>
          <w:rFonts w:ascii="Tahoma" w:hAnsi="Tahoma" w:cs="Tahoma" w:hint="cs"/>
          <w:sz w:val="18"/>
          <w:szCs w:val="18"/>
          <w:rtl/>
        </w:rPr>
        <w:t>דים דומים גם את הערים תל אביב ו</w:t>
      </w:r>
      <w:r w:rsidRPr="00983EFD">
        <w:rPr>
          <w:rFonts w:ascii="Tahoma" w:hAnsi="Tahoma" w:cs="Tahoma" w:hint="cs"/>
          <w:sz w:val="18"/>
          <w:szCs w:val="18"/>
          <w:rtl/>
        </w:rPr>
        <w:t xml:space="preserve">חיפה. </w:t>
      </w:r>
    </w:p>
    <w:p w:rsidR="003D3169" w:rsidRPr="009F6D88" w:rsidP="009F6D88">
      <w:pPr>
        <w:spacing w:line="240" w:lineRule="exact"/>
        <w:ind w:left="340" w:right="2268"/>
        <w:jc w:val="both"/>
        <w:rPr>
          <w:rFonts w:ascii="Tahoma" w:hAnsi="Tahoma" w:cs="Tahoma"/>
          <w:spacing w:val="-4"/>
          <w:sz w:val="18"/>
          <w:szCs w:val="18"/>
          <w:rtl/>
        </w:rPr>
      </w:pPr>
      <w:r w:rsidRPr="009F6D88">
        <w:rPr>
          <w:rFonts w:ascii="Tahoma" w:hAnsi="Tahoma" w:cs="Tahoma" w:hint="cs"/>
          <w:spacing w:val="-4"/>
          <w:sz w:val="18"/>
          <w:szCs w:val="18"/>
          <w:rtl/>
        </w:rPr>
        <w:t xml:space="preserve">הסוקר פסע ברחובות הערים במסלולים המדמים מסלולי הליכה של </w:t>
      </w:r>
      <w:r w:rsidRPr="009F6D88">
        <w:rPr>
          <w:rFonts w:ascii="Tahoma" w:hAnsi="Tahoma" w:cs="Tahoma" w:hint="eastAsia"/>
          <w:spacing w:val="-4"/>
          <w:sz w:val="18"/>
          <w:szCs w:val="18"/>
          <w:rtl/>
        </w:rPr>
        <w:t>מבקרים</w:t>
      </w:r>
      <w:r w:rsidRPr="009F6D88">
        <w:rPr>
          <w:rFonts w:ascii="Tahoma" w:hAnsi="Tahoma" w:cs="Tahoma" w:hint="cs"/>
          <w:spacing w:val="-4"/>
          <w:sz w:val="18"/>
          <w:szCs w:val="18"/>
          <w:rtl/>
        </w:rPr>
        <w:t xml:space="preserve"> או תושבים</w:t>
      </w:r>
      <w:r>
        <w:rPr>
          <w:rFonts w:ascii="Tahoma" w:hAnsi="Tahoma" w:cs="Tahoma"/>
          <w:spacing w:val="-4"/>
          <w:sz w:val="18"/>
          <w:szCs w:val="18"/>
          <w:vertAlign w:val="superscript"/>
          <w:rtl/>
        </w:rPr>
        <w:footnoteReference w:id="19"/>
      </w:r>
      <w:r w:rsidRPr="009F6D88">
        <w:rPr>
          <w:rFonts w:ascii="Tahoma" w:hAnsi="Tahoma" w:cs="Tahoma" w:hint="cs"/>
          <w:spacing w:val="-4"/>
          <w:sz w:val="18"/>
          <w:szCs w:val="18"/>
          <w:rtl/>
        </w:rPr>
        <w:t xml:space="preserve"> ובמשך הליכתו מנה את פריטי הפסולת שנקרו בדרכו.</w: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eastAsia"/>
          <w:sz w:val="18"/>
          <w:szCs w:val="18"/>
          <w:rtl/>
        </w:rPr>
        <w:t>במהלך</w:t>
      </w:r>
      <w:r w:rsidRPr="00983EFD">
        <w:rPr>
          <w:rFonts w:ascii="Tahoma" w:hAnsi="Tahoma" w:cs="Tahoma" w:hint="cs"/>
          <w:sz w:val="18"/>
          <w:szCs w:val="18"/>
          <w:rtl/>
        </w:rPr>
        <w:t xml:space="preserve"> </w:t>
      </w:r>
      <w:r w:rsidRPr="00983EFD">
        <w:rPr>
          <w:rFonts w:ascii="Tahoma" w:hAnsi="Tahoma" w:cs="Tahoma" w:hint="eastAsia"/>
          <w:sz w:val="18"/>
          <w:szCs w:val="18"/>
          <w:rtl/>
        </w:rPr>
        <w:t>נובמבר</w:t>
      </w:r>
      <w:r w:rsidRPr="00983EFD">
        <w:rPr>
          <w:rFonts w:ascii="Tahoma" w:hAnsi="Tahoma" w:cs="Tahoma" w:hint="cs"/>
          <w:sz w:val="18"/>
          <w:szCs w:val="18"/>
          <w:rtl/>
        </w:rPr>
        <w:t xml:space="preserve"> 2018 ביצע הסוקר שש בדיקות בכל עיר </w:t>
      </w:r>
      <w:r w:rsidRPr="00983EFD">
        <w:rPr>
          <w:rFonts w:ascii="Tahoma" w:hAnsi="Tahoma" w:cs="Tahoma"/>
          <w:sz w:val="18"/>
          <w:szCs w:val="18"/>
          <w:rtl/>
        </w:rPr>
        <w:t>בימים ראשון, שלישי וחמישי</w:t>
      </w:r>
      <w:r w:rsidRPr="00983EFD">
        <w:rPr>
          <w:rFonts w:ascii="Tahoma" w:hAnsi="Tahoma" w:cs="Tahoma" w:hint="cs"/>
          <w:sz w:val="18"/>
          <w:szCs w:val="18"/>
          <w:rtl/>
        </w:rPr>
        <w:t xml:space="preserve">. בכל יום בחר הסוקר רצף שכונות ורחובות אחר וניטר אותם מסלולים בבוקר ובערב באותה עיר. מסלולי ההליכה של הסוקר בכל עיר עמדו על כ-60 ק"מ בסך הכול, והם כללו סביבות מגורים, שטחי מסחר ותעסוקה, תיירות, פארקים, גני משחקים ודרכים ראשיות. </w:t>
      </w:r>
      <w:r w:rsidRPr="00983EFD">
        <w:rPr>
          <w:rFonts w:ascii="Tahoma" w:hAnsi="Tahoma" w:cs="Tahoma"/>
          <w:sz w:val="18"/>
          <w:szCs w:val="18"/>
          <w:rtl/>
        </w:rPr>
        <w:t xml:space="preserve">בחירת השכונות </w:t>
      </w:r>
      <w:r w:rsidRPr="00983EFD">
        <w:rPr>
          <w:rFonts w:ascii="Tahoma" w:hAnsi="Tahoma" w:cs="Tahoma" w:hint="cs"/>
          <w:sz w:val="18"/>
          <w:szCs w:val="18"/>
          <w:rtl/>
        </w:rPr>
        <w:t>שנדגמו</w:t>
      </w:r>
      <w:r w:rsidRPr="00983EFD">
        <w:rPr>
          <w:rFonts w:ascii="Tahoma" w:hAnsi="Tahoma" w:cs="Tahoma"/>
          <w:sz w:val="18"/>
          <w:szCs w:val="18"/>
          <w:rtl/>
        </w:rPr>
        <w:t xml:space="preserve"> התבססה על תמהיל </w:t>
      </w:r>
      <w:r w:rsidRPr="00983EFD">
        <w:rPr>
          <w:rFonts w:ascii="Tahoma" w:hAnsi="Tahoma" w:cs="Tahoma" w:hint="cs"/>
          <w:sz w:val="18"/>
          <w:szCs w:val="18"/>
          <w:rtl/>
        </w:rPr>
        <w:t>חברתי-כלכלי</w:t>
      </w:r>
      <w:r w:rsidRPr="00983EFD">
        <w:rPr>
          <w:rFonts w:ascii="Tahoma" w:hAnsi="Tahoma" w:cs="Tahoma"/>
          <w:sz w:val="18"/>
          <w:szCs w:val="18"/>
          <w:rtl/>
        </w:rPr>
        <w:t xml:space="preserve"> שכונתי דומה </w:t>
      </w:r>
      <w:r w:rsidRPr="00983EFD">
        <w:rPr>
          <w:rFonts w:ascii="Tahoma" w:hAnsi="Tahoma" w:cs="Tahoma" w:hint="cs"/>
          <w:sz w:val="18"/>
          <w:szCs w:val="18"/>
          <w:rtl/>
        </w:rPr>
        <w:t xml:space="preserve">בין הערים, </w:t>
      </w:r>
      <w:r w:rsidRPr="00983EFD">
        <w:rPr>
          <w:rFonts w:ascii="Tahoma" w:hAnsi="Tahoma" w:cs="Tahoma"/>
          <w:sz w:val="18"/>
          <w:szCs w:val="18"/>
          <w:rtl/>
        </w:rPr>
        <w:t xml:space="preserve">אשר נגזר ממפות שפרסמה </w:t>
      </w:r>
      <w:r w:rsidRPr="00983EFD">
        <w:rPr>
          <w:rFonts w:ascii="Tahoma" w:hAnsi="Tahoma" w:cs="Tahoma"/>
          <w:sz w:val="18"/>
          <w:szCs w:val="18"/>
          <w:rtl/>
        </w:rPr>
        <w:t>הלמ"ס</w:t>
      </w:r>
      <w:r w:rsidRPr="00983EFD">
        <w:rPr>
          <w:rFonts w:ascii="Tahoma" w:hAnsi="Tahoma" w:cs="Tahoma"/>
          <w:sz w:val="18"/>
          <w:szCs w:val="18"/>
          <w:rtl/>
        </w:rPr>
        <w:t xml:space="preserve"> בדוח </w:t>
      </w:r>
      <w:r w:rsidRPr="00983EFD">
        <w:rPr>
          <w:rFonts w:ascii="Tahoma" w:hAnsi="Tahoma" w:cs="Tahoma" w:hint="cs"/>
          <w:sz w:val="18"/>
          <w:szCs w:val="18"/>
          <w:rtl/>
        </w:rPr>
        <w:t>"</w:t>
      </w:r>
      <w:r w:rsidRPr="00983EFD">
        <w:rPr>
          <w:rFonts w:ascii="Tahoma" w:hAnsi="Tahoma" w:cs="Tahoma"/>
          <w:sz w:val="18"/>
          <w:szCs w:val="18"/>
          <w:rtl/>
        </w:rPr>
        <w:t>מצב פני החברה</w:t>
      </w:r>
      <w:r w:rsidRPr="00983EFD">
        <w:rPr>
          <w:rFonts w:ascii="Tahoma" w:hAnsi="Tahoma" w:cs="Tahoma" w:hint="cs"/>
          <w:sz w:val="18"/>
          <w:szCs w:val="18"/>
          <w:rtl/>
        </w:rPr>
        <w:t>"</w:t>
      </w:r>
      <w:r>
        <w:rPr>
          <w:rFonts w:ascii="Tahoma" w:hAnsi="Tahoma" w:cs="Tahoma"/>
          <w:sz w:val="18"/>
          <w:szCs w:val="18"/>
          <w:vertAlign w:val="superscript"/>
          <w:rtl/>
        </w:rPr>
        <w:footnoteReference w:id="20"/>
      </w:r>
      <w:r w:rsidRPr="00983EFD">
        <w:rPr>
          <w:rFonts w:ascii="Tahoma" w:hAnsi="Tahoma" w:cs="Tahoma" w:hint="cs"/>
          <w:sz w:val="18"/>
          <w:szCs w:val="18"/>
          <w:rtl/>
        </w:rPr>
        <w:t>.</w: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רמת הניקיון חושבה על פי מספר פריטי הפסולת שנספרו לאורך 100 מ' בתוואי המסלול הנבדק. אם נוטרו בממוצע פחות מ-10 פריטי פסולת ל-100 מ', הוגדר המסלול "נקי מאוד"; אם נוטרו בין 11 ל-19 פריטי פסולת ל-100 מ' הוגדר המסלול "נקי"; אם נוטרו בין 20 ל-49 פריטי פסולת ל-100 מ' הוגדר המסלול "מלוכלך"; אם נוטרו למעלה מ-50 פריטי פסולת ל-100 מ' הוגדר המסלול "מלוכלך מאוד".</w:t>
      </w:r>
    </w:p>
    <w:p w:rsidR="003D3169" w:rsidRPr="00983EFD" w:rsidP="009F6D88">
      <w:pPr>
        <w:numPr>
          <w:ilvl w:val="0"/>
          <w:numId w:val="28"/>
        </w:numPr>
        <w:spacing w:line="240" w:lineRule="exact"/>
        <w:ind w:left="340" w:right="2268" w:hanging="340"/>
        <w:jc w:val="both"/>
        <w:rPr>
          <w:rFonts w:ascii="Tahoma" w:hAnsi="Tahoma" w:cs="Tahoma"/>
          <w:sz w:val="18"/>
          <w:szCs w:val="18"/>
        </w:rPr>
      </w:pPr>
      <w:r w:rsidRPr="00983EFD">
        <w:rPr>
          <w:rFonts w:ascii="Tahoma" w:hAnsi="Tahoma" w:cs="Tahoma" w:hint="cs"/>
          <w:sz w:val="18"/>
          <w:szCs w:val="18"/>
          <w:rtl/>
        </w:rPr>
        <w:t xml:space="preserve">בלוח 2 שלהלן מתוארת רמת הניקיון העירונית שנמצאה על ידי הסוקר בערים ירושלים, חיפה ותל אביב: </w:t>
      </w:r>
    </w:p>
    <w:p w:rsidR="003D3169" w:rsidRPr="009F6D88" w:rsidP="009F6D88">
      <w:pPr>
        <w:pStyle w:val="tab-name"/>
        <w:rPr>
          <w:b/>
          <w:bCs/>
          <w:rtl/>
        </w:rPr>
      </w:pPr>
      <w:r w:rsidRPr="00983EFD">
        <w:rPr>
          <w:rFonts w:hint="eastAsia"/>
          <w:rtl/>
        </w:rPr>
        <w:t>לוח</w:t>
      </w:r>
      <w:r w:rsidRPr="00983EFD">
        <w:rPr>
          <w:rtl/>
        </w:rPr>
        <w:t xml:space="preserve"> 2: </w:t>
      </w:r>
      <w:r w:rsidRPr="009F6D88" w:rsidR="009F6D88">
        <w:rPr>
          <w:rFonts w:hint="eastAsia"/>
          <w:b/>
          <w:bCs/>
          <w:rtl/>
        </w:rPr>
        <w:t>מספר</w:t>
      </w:r>
      <w:r w:rsidRPr="009F6D88" w:rsidR="009F6D88">
        <w:rPr>
          <w:b/>
          <w:bCs/>
          <w:rtl/>
        </w:rPr>
        <w:t xml:space="preserve"> </w:t>
      </w:r>
      <w:r w:rsidRPr="009F6D88" w:rsidR="009F6D88">
        <w:rPr>
          <w:rFonts w:hint="eastAsia"/>
          <w:b/>
          <w:bCs/>
          <w:rtl/>
        </w:rPr>
        <w:t>פריטי</w:t>
      </w:r>
      <w:r w:rsidRPr="009F6D88" w:rsidR="009F6D88">
        <w:rPr>
          <w:b/>
          <w:bCs/>
          <w:rtl/>
        </w:rPr>
        <w:t xml:space="preserve"> </w:t>
      </w:r>
      <w:r w:rsidRPr="009F6D88" w:rsidR="009F6D88">
        <w:rPr>
          <w:rFonts w:hint="eastAsia"/>
          <w:b/>
          <w:bCs/>
          <w:rtl/>
        </w:rPr>
        <w:t>פסולת</w:t>
      </w:r>
      <w:r w:rsidRPr="009F6D88" w:rsidR="009F6D88">
        <w:rPr>
          <w:b/>
          <w:bCs/>
          <w:rtl/>
        </w:rPr>
        <w:t xml:space="preserve"> </w:t>
      </w:r>
      <w:r w:rsidRPr="009F6D88" w:rsidR="009F6D88">
        <w:rPr>
          <w:rFonts w:hint="eastAsia"/>
          <w:b/>
          <w:bCs/>
          <w:rtl/>
        </w:rPr>
        <w:t>לאורך</w:t>
      </w:r>
      <w:r w:rsidRPr="009F6D88" w:rsidR="009F6D88">
        <w:rPr>
          <w:b/>
          <w:bCs/>
          <w:rtl/>
        </w:rPr>
        <w:t xml:space="preserve"> </w:t>
      </w:r>
      <w:r w:rsidRPr="009F6D88" w:rsidR="009F6D88">
        <w:rPr>
          <w:rFonts w:hint="eastAsia"/>
          <w:b/>
          <w:bCs/>
          <w:rtl/>
        </w:rPr>
        <w:t>מסלול</w:t>
      </w:r>
      <w:r w:rsidRPr="009F6D88" w:rsidR="009F6D88">
        <w:rPr>
          <w:b/>
          <w:bCs/>
          <w:rtl/>
        </w:rPr>
        <w:t xml:space="preserve"> </w:t>
      </w:r>
      <w:r w:rsidRPr="009F6D88" w:rsidR="009F6D88">
        <w:rPr>
          <w:rFonts w:hint="eastAsia"/>
          <w:b/>
          <w:bCs/>
          <w:rtl/>
        </w:rPr>
        <w:t>של</w:t>
      </w:r>
      <w:r w:rsidRPr="009F6D88" w:rsidR="009F6D88">
        <w:rPr>
          <w:b/>
          <w:bCs/>
          <w:rtl/>
        </w:rPr>
        <w:t xml:space="preserve"> 100 </w:t>
      </w:r>
      <w:r w:rsidRPr="009F6D88" w:rsidR="009F6D88">
        <w:rPr>
          <w:rFonts w:hint="eastAsia"/>
          <w:b/>
          <w:bCs/>
          <w:rtl/>
        </w:rPr>
        <w:t>מ</w:t>
      </w:r>
      <w:r w:rsidRPr="009F6D88" w:rsidR="009F6D88">
        <w:rPr>
          <w:b/>
          <w:bCs/>
          <w:rtl/>
        </w:rPr>
        <w:t xml:space="preserve">' </w:t>
      </w:r>
      <w:r w:rsidRPr="009F6D88" w:rsidR="009F6D88">
        <w:rPr>
          <w:rFonts w:hint="eastAsia"/>
          <w:b/>
          <w:bCs/>
          <w:rtl/>
        </w:rPr>
        <w:t>ורמת</w:t>
      </w:r>
      <w:r w:rsidRPr="009F6D88" w:rsidR="009F6D88">
        <w:rPr>
          <w:b/>
          <w:bCs/>
          <w:rtl/>
        </w:rPr>
        <w:t xml:space="preserve"> </w:t>
      </w:r>
      <w:r w:rsidRPr="009F6D88" w:rsidR="009F6D88">
        <w:rPr>
          <w:rFonts w:hint="eastAsia"/>
          <w:b/>
          <w:bCs/>
          <w:rtl/>
        </w:rPr>
        <w:t>הניקיון</w:t>
      </w:r>
      <w:r w:rsidRPr="009F6D88" w:rsidR="009F6D88">
        <w:rPr>
          <w:b/>
          <w:bCs/>
          <w:rtl/>
        </w:rPr>
        <w:t xml:space="preserve"> </w:t>
      </w:r>
      <w:r w:rsidRPr="009F6D88" w:rsidR="009F6D88">
        <w:rPr>
          <w:rFonts w:hint="eastAsia"/>
          <w:b/>
          <w:bCs/>
          <w:rtl/>
        </w:rPr>
        <w:t>העירונית</w:t>
      </w:r>
      <w:r w:rsidRPr="009F6D88" w:rsidR="009F6D88">
        <w:rPr>
          <w:b/>
          <w:bCs/>
          <w:rtl/>
        </w:rPr>
        <w:t xml:space="preserve"> (</w:t>
      </w:r>
      <w:r w:rsidRPr="009F6D88" w:rsidR="009F6D88">
        <w:rPr>
          <w:rFonts w:hint="eastAsia"/>
          <w:b/>
          <w:bCs/>
          <w:rtl/>
        </w:rPr>
        <w:t>נובמבר</w:t>
      </w:r>
      <w:r w:rsidRPr="009F6D88" w:rsidR="009F6D88">
        <w:rPr>
          <w:b/>
          <w:bCs/>
          <w:rtl/>
        </w:rPr>
        <w:t xml:space="preserve"> 2018)</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977"/>
        <w:gridCol w:w="1090"/>
        <w:gridCol w:w="1124"/>
        <w:gridCol w:w="855"/>
        <w:gridCol w:w="2191"/>
      </w:tblGrid>
      <w:tr w:rsidTr="006E3B51">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6" w:space="0" w:color="auto"/>
            </w:tcBorders>
            <w:shd w:val="clear" w:color="auto" w:fill="CEEAF5"/>
            <w:vAlign w:val="bottom"/>
          </w:tcPr>
          <w:p w:rsidR="003D3169" w:rsidRPr="009F6D88" w:rsidP="009F6D88">
            <w:pPr>
              <w:tabs>
                <w:tab w:val="left" w:pos="1148"/>
              </w:tabs>
              <w:spacing w:before="40" w:after="40" w:line="280" w:lineRule="exact"/>
              <w:rPr>
                <w:rFonts w:ascii="Tahoma" w:hAnsi="Tahoma" w:cs="Tahoma"/>
                <w:b/>
                <w:bCs/>
                <w:sz w:val="16"/>
                <w:szCs w:val="16"/>
                <w:rtl/>
              </w:rPr>
            </w:pPr>
            <w:r w:rsidRPr="009F6D88">
              <w:rPr>
                <w:rFonts w:ascii="Tahoma" w:hAnsi="Tahoma" w:cs="Tahoma" w:hint="eastAsia"/>
                <w:b/>
                <w:bCs/>
                <w:sz w:val="16"/>
                <w:szCs w:val="16"/>
                <w:rtl/>
              </w:rPr>
              <w:t>העיר</w:t>
            </w:r>
          </w:p>
        </w:tc>
        <w:tc>
          <w:tcPr>
            <w:tcW w:w="0" w:type="auto"/>
            <w:tcBorders>
              <w:top w:val="single" w:sz="8" w:space="0" w:color="auto"/>
              <w:bottom w:val="single" w:sz="6" w:space="0" w:color="auto"/>
            </w:tcBorders>
            <w:shd w:val="clear" w:color="auto" w:fill="CEEAF5"/>
            <w:vAlign w:val="bottom"/>
          </w:tcPr>
          <w:p w:rsidR="003D3169" w:rsidRPr="009F6D88" w:rsidP="009F6D88">
            <w:pPr>
              <w:tabs>
                <w:tab w:val="left" w:pos="1148"/>
              </w:tabs>
              <w:spacing w:before="40" w:after="40" w:line="280" w:lineRule="exact"/>
              <w:rPr>
                <w:rFonts w:ascii="Tahoma" w:hAnsi="Tahoma" w:cs="Tahoma"/>
                <w:b/>
                <w:bCs/>
                <w:sz w:val="16"/>
                <w:szCs w:val="16"/>
              </w:rPr>
            </w:pPr>
            <w:r w:rsidRPr="009F6D88">
              <w:rPr>
                <w:rFonts w:ascii="Tahoma" w:hAnsi="Tahoma" w:cs="Tahoma"/>
                <w:b/>
                <w:bCs/>
                <w:sz w:val="16"/>
                <w:szCs w:val="16"/>
                <w:rtl/>
              </w:rPr>
              <w:t xml:space="preserve">מספר </w:t>
            </w:r>
            <w:r w:rsidR="009F6D88">
              <w:rPr>
                <w:rFonts w:ascii="Tahoma" w:hAnsi="Tahoma" w:cs="Tahoma" w:hint="cs"/>
                <w:b/>
                <w:bCs/>
                <w:sz w:val="16"/>
                <w:szCs w:val="16"/>
                <w:rtl/>
              </w:rPr>
              <w:br/>
            </w:r>
            <w:r w:rsidRPr="009F6D88">
              <w:rPr>
                <w:rFonts w:ascii="Tahoma" w:hAnsi="Tahoma" w:cs="Tahoma"/>
                <w:b/>
                <w:bCs/>
                <w:sz w:val="16"/>
                <w:szCs w:val="16"/>
                <w:rtl/>
              </w:rPr>
              <w:t xml:space="preserve">הרחובות </w:t>
            </w:r>
            <w:r w:rsidR="009F6D88">
              <w:rPr>
                <w:rFonts w:ascii="Tahoma" w:hAnsi="Tahoma" w:cs="Tahoma" w:hint="cs"/>
                <w:b/>
                <w:bCs/>
                <w:sz w:val="16"/>
                <w:szCs w:val="16"/>
                <w:rtl/>
              </w:rPr>
              <w:br/>
            </w:r>
            <w:r w:rsidRPr="009F6D88">
              <w:rPr>
                <w:rFonts w:ascii="Tahoma" w:hAnsi="Tahoma" w:cs="Tahoma"/>
                <w:b/>
                <w:bCs/>
                <w:sz w:val="16"/>
                <w:szCs w:val="16"/>
                <w:rtl/>
              </w:rPr>
              <w:t>שנבדקו</w:t>
            </w:r>
          </w:p>
        </w:tc>
        <w:tc>
          <w:tcPr>
            <w:tcW w:w="0" w:type="auto"/>
            <w:tcBorders>
              <w:top w:val="single" w:sz="8" w:space="0" w:color="auto"/>
              <w:bottom w:val="single" w:sz="6" w:space="0" w:color="auto"/>
            </w:tcBorders>
            <w:shd w:val="clear" w:color="auto" w:fill="CEEAF5"/>
            <w:vAlign w:val="bottom"/>
          </w:tcPr>
          <w:p w:rsidR="003D3169" w:rsidRPr="009F6D88" w:rsidP="009F6D88">
            <w:pPr>
              <w:tabs>
                <w:tab w:val="left" w:pos="1148"/>
              </w:tabs>
              <w:spacing w:before="40" w:after="40" w:line="280" w:lineRule="exact"/>
              <w:rPr>
                <w:rFonts w:ascii="Tahoma" w:hAnsi="Tahoma" w:cs="Tahoma"/>
                <w:b/>
                <w:bCs/>
                <w:sz w:val="16"/>
                <w:szCs w:val="16"/>
                <w:rtl/>
              </w:rPr>
            </w:pPr>
            <w:r w:rsidRPr="009F6D88">
              <w:rPr>
                <w:rFonts w:ascii="Tahoma" w:hAnsi="Tahoma" w:cs="Tahoma" w:hint="eastAsia"/>
                <w:b/>
                <w:bCs/>
                <w:sz w:val="16"/>
                <w:szCs w:val="16"/>
                <w:rtl/>
              </w:rPr>
              <w:t>אורך</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מסלול</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כולל</w:t>
            </w:r>
          </w:p>
        </w:tc>
        <w:tc>
          <w:tcPr>
            <w:tcW w:w="0" w:type="auto"/>
            <w:tcBorders>
              <w:top w:val="single" w:sz="8" w:space="0" w:color="auto"/>
              <w:bottom w:val="single" w:sz="6" w:space="0" w:color="auto"/>
            </w:tcBorders>
            <w:shd w:val="clear" w:color="auto" w:fill="CEEAF5"/>
            <w:vAlign w:val="bottom"/>
          </w:tcPr>
          <w:p w:rsidR="003D3169" w:rsidRPr="009F6D88" w:rsidP="009F6D88">
            <w:pPr>
              <w:tabs>
                <w:tab w:val="left" w:pos="1148"/>
              </w:tabs>
              <w:spacing w:before="40" w:after="40" w:line="280" w:lineRule="exact"/>
              <w:rPr>
                <w:rFonts w:ascii="Tahoma" w:hAnsi="Tahoma" w:cs="Tahoma"/>
                <w:b/>
                <w:bCs/>
                <w:sz w:val="16"/>
                <w:szCs w:val="16"/>
                <w:rtl/>
              </w:rPr>
            </w:pPr>
            <w:r w:rsidRPr="009F6D88">
              <w:rPr>
                <w:rFonts w:ascii="Tahoma" w:hAnsi="Tahoma" w:cs="Tahoma" w:hint="eastAsia"/>
                <w:b/>
                <w:bCs/>
                <w:sz w:val="16"/>
                <w:szCs w:val="16"/>
                <w:rtl/>
              </w:rPr>
              <w:t>מספר</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פרטי</w:t>
            </w:r>
            <w:r w:rsidRPr="009F6D88">
              <w:rPr>
                <w:rFonts w:ascii="Tahoma" w:hAnsi="Tahoma" w:cs="Tahoma"/>
                <w:b/>
                <w:bCs/>
                <w:sz w:val="16"/>
                <w:szCs w:val="16"/>
                <w:rtl/>
              </w:rPr>
              <w:t xml:space="preserve"> </w:t>
            </w:r>
            <w:r w:rsidR="009F6D88">
              <w:rPr>
                <w:rFonts w:ascii="Tahoma" w:hAnsi="Tahoma" w:cs="Tahoma" w:hint="cs"/>
                <w:b/>
                <w:bCs/>
                <w:sz w:val="16"/>
                <w:szCs w:val="16"/>
                <w:rtl/>
              </w:rPr>
              <w:br/>
            </w:r>
            <w:r w:rsidRPr="009F6D88">
              <w:rPr>
                <w:rFonts w:ascii="Tahoma" w:hAnsi="Tahoma" w:cs="Tahoma" w:hint="eastAsia"/>
                <w:b/>
                <w:bCs/>
                <w:sz w:val="16"/>
                <w:szCs w:val="16"/>
                <w:rtl/>
              </w:rPr>
              <w:t>פסולת</w:t>
            </w:r>
          </w:p>
        </w:tc>
        <w:tc>
          <w:tcPr>
            <w:tcW w:w="0" w:type="auto"/>
            <w:tcBorders>
              <w:top w:val="single" w:sz="8" w:space="0" w:color="auto"/>
              <w:bottom w:val="single" w:sz="6" w:space="0" w:color="auto"/>
            </w:tcBorders>
            <w:shd w:val="clear" w:color="auto" w:fill="CEEAF5"/>
            <w:vAlign w:val="bottom"/>
          </w:tcPr>
          <w:p w:rsidR="003D3169" w:rsidRPr="009F6D88" w:rsidP="009F6D88">
            <w:pPr>
              <w:tabs>
                <w:tab w:val="left" w:pos="1148"/>
              </w:tabs>
              <w:spacing w:before="40" w:after="40" w:line="280" w:lineRule="exact"/>
              <w:rPr>
                <w:rFonts w:ascii="Tahoma" w:hAnsi="Tahoma" w:cs="Tahoma"/>
                <w:b/>
                <w:bCs/>
                <w:sz w:val="16"/>
                <w:szCs w:val="16"/>
                <w:rtl/>
              </w:rPr>
            </w:pPr>
            <w:r w:rsidRPr="009F6D88">
              <w:rPr>
                <w:rFonts w:ascii="Tahoma" w:hAnsi="Tahoma" w:cs="Tahoma" w:hint="eastAsia"/>
                <w:b/>
                <w:bCs/>
                <w:sz w:val="16"/>
                <w:szCs w:val="16"/>
                <w:rtl/>
              </w:rPr>
              <w:t>מספר</w:t>
            </w:r>
            <w:r w:rsidRPr="009F6D88">
              <w:rPr>
                <w:rFonts w:ascii="Tahoma" w:hAnsi="Tahoma" w:cs="Tahoma" w:hint="cs"/>
                <w:b/>
                <w:bCs/>
                <w:sz w:val="16"/>
                <w:szCs w:val="16"/>
                <w:rtl/>
              </w:rPr>
              <w:t xml:space="preserve"> </w:t>
            </w:r>
            <w:r w:rsidRPr="009F6D88">
              <w:rPr>
                <w:rFonts w:ascii="Tahoma" w:hAnsi="Tahoma" w:cs="Tahoma" w:hint="eastAsia"/>
                <w:b/>
                <w:bCs/>
                <w:sz w:val="16"/>
                <w:szCs w:val="16"/>
                <w:rtl/>
              </w:rPr>
              <w:t>פריטי</w:t>
            </w:r>
            <w:r w:rsidRPr="009F6D88">
              <w:rPr>
                <w:rFonts w:ascii="Tahoma" w:hAnsi="Tahoma" w:cs="Tahoma"/>
                <w:b/>
                <w:bCs/>
                <w:sz w:val="16"/>
                <w:szCs w:val="16"/>
                <w:rtl/>
              </w:rPr>
              <w:t xml:space="preserve"> </w:t>
            </w:r>
            <w:r w:rsidRPr="009F6D88">
              <w:rPr>
                <w:rFonts w:ascii="Tahoma" w:hAnsi="Tahoma" w:cs="Tahoma" w:hint="eastAsia"/>
                <w:b/>
                <w:bCs/>
                <w:sz w:val="16"/>
                <w:szCs w:val="16"/>
                <w:rtl/>
              </w:rPr>
              <w:t>פסולת</w:t>
            </w:r>
            <w:r w:rsidRPr="009F6D88">
              <w:rPr>
                <w:rFonts w:ascii="Tahoma" w:hAnsi="Tahoma" w:cs="Tahoma"/>
                <w:b/>
                <w:bCs/>
                <w:sz w:val="16"/>
                <w:szCs w:val="16"/>
                <w:rtl/>
              </w:rPr>
              <w:t xml:space="preserve"> </w:t>
            </w:r>
            <w:r>
              <w:rPr>
                <w:rFonts w:ascii="Tahoma" w:hAnsi="Tahoma" w:cs="Tahoma" w:hint="cs"/>
                <w:b/>
                <w:bCs/>
                <w:sz w:val="16"/>
                <w:szCs w:val="16"/>
                <w:rtl/>
              </w:rPr>
              <w:br/>
            </w:r>
            <w:r w:rsidRPr="009F6D88">
              <w:rPr>
                <w:rFonts w:ascii="Tahoma" w:hAnsi="Tahoma" w:cs="Tahoma"/>
                <w:b/>
                <w:bCs/>
                <w:sz w:val="16"/>
                <w:szCs w:val="16"/>
                <w:rtl/>
              </w:rPr>
              <w:t>ממוצע ל- 100 מ'</w:t>
            </w:r>
          </w:p>
        </w:tc>
      </w:tr>
      <w:tr w:rsidTr="009F6D88">
        <w:tblPrEx>
          <w:tblW w:w="6237" w:type="dxa"/>
          <w:tblCellMar>
            <w:left w:w="57" w:type="dxa"/>
            <w:right w:w="57" w:type="dxa"/>
          </w:tblCellMar>
          <w:tblLook w:val="04A0"/>
        </w:tblPrEx>
        <w:tc>
          <w:tcPr>
            <w:tcW w:w="0" w:type="auto"/>
            <w:tcBorders>
              <w:top w:val="single" w:sz="6" w:space="0" w:color="auto"/>
            </w:tcBorders>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eastAsia"/>
                <w:sz w:val="16"/>
                <w:szCs w:val="16"/>
                <w:rtl/>
              </w:rPr>
              <w:t>ירושלים</w:t>
            </w:r>
          </w:p>
        </w:tc>
        <w:tc>
          <w:tcPr>
            <w:tcW w:w="0" w:type="auto"/>
            <w:tcBorders>
              <w:top w:val="single" w:sz="6" w:space="0" w:color="auto"/>
            </w:tcBorders>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88</w:t>
            </w:r>
          </w:p>
        </w:tc>
        <w:tc>
          <w:tcPr>
            <w:tcW w:w="0" w:type="auto"/>
            <w:tcBorders>
              <w:top w:val="single" w:sz="6" w:space="0" w:color="auto"/>
            </w:tcBorders>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 xml:space="preserve"> 60,600 מ'</w:t>
            </w:r>
          </w:p>
        </w:tc>
        <w:tc>
          <w:tcPr>
            <w:tcW w:w="0" w:type="auto"/>
            <w:tcBorders>
              <w:top w:val="single" w:sz="6" w:space="0" w:color="auto"/>
            </w:tcBorders>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16,087</w:t>
            </w:r>
          </w:p>
        </w:tc>
        <w:tc>
          <w:tcPr>
            <w:tcW w:w="0" w:type="auto"/>
            <w:tcBorders>
              <w:top w:val="single" w:sz="6" w:space="0" w:color="auto"/>
            </w:tcBorders>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26.5</w:t>
            </w:r>
          </w:p>
        </w:tc>
      </w:tr>
      <w:tr w:rsidTr="009F6D88">
        <w:tblPrEx>
          <w:tblW w:w="6237" w:type="dxa"/>
          <w:tblCellMar>
            <w:left w:w="57" w:type="dxa"/>
            <w:right w:w="57" w:type="dxa"/>
          </w:tblCellMar>
          <w:tblLook w:val="04A0"/>
        </w:tblPrEx>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eastAsia"/>
                <w:sz w:val="16"/>
                <w:szCs w:val="16"/>
                <w:rtl/>
              </w:rPr>
              <w:t>תל</w:t>
            </w:r>
            <w:r w:rsidRPr="009F6D88">
              <w:rPr>
                <w:rFonts w:ascii="Tahoma" w:hAnsi="Tahoma" w:cs="Tahoma"/>
                <w:sz w:val="16"/>
                <w:szCs w:val="16"/>
                <w:rtl/>
              </w:rPr>
              <w:t xml:space="preserve"> </w:t>
            </w:r>
            <w:r w:rsidRPr="009F6D88">
              <w:rPr>
                <w:rFonts w:ascii="Tahoma" w:hAnsi="Tahoma" w:cs="Tahoma" w:hint="eastAsia"/>
                <w:sz w:val="16"/>
                <w:szCs w:val="16"/>
                <w:rtl/>
              </w:rPr>
              <w:t>אביב</w:t>
            </w:r>
          </w:p>
        </w:tc>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80</w:t>
            </w:r>
          </w:p>
        </w:tc>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 xml:space="preserve">59,600 </w:t>
            </w:r>
            <w:r w:rsidRPr="009F6D88">
              <w:rPr>
                <w:rFonts w:ascii="Tahoma" w:hAnsi="Tahoma" w:cs="Tahoma" w:hint="eastAsia"/>
                <w:sz w:val="16"/>
                <w:szCs w:val="16"/>
                <w:rtl/>
              </w:rPr>
              <w:t>מ</w:t>
            </w:r>
            <w:r w:rsidRPr="009F6D88">
              <w:rPr>
                <w:rFonts w:ascii="Tahoma" w:hAnsi="Tahoma" w:cs="Tahoma"/>
                <w:sz w:val="16"/>
                <w:szCs w:val="16"/>
                <w:rtl/>
              </w:rPr>
              <w:t>'</w:t>
            </w:r>
          </w:p>
        </w:tc>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11,652</w:t>
            </w:r>
          </w:p>
        </w:tc>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19.5</w:t>
            </w:r>
          </w:p>
        </w:tc>
      </w:tr>
      <w:tr w:rsidTr="009F6D88">
        <w:tblPrEx>
          <w:tblW w:w="6237" w:type="dxa"/>
          <w:tblCellMar>
            <w:left w:w="57" w:type="dxa"/>
            <w:right w:w="57" w:type="dxa"/>
          </w:tblCellMar>
          <w:tblLook w:val="04A0"/>
        </w:tblPrEx>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hint="eastAsia"/>
                <w:sz w:val="16"/>
                <w:szCs w:val="16"/>
                <w:rtl/>
              </w:rPr>
              <w:t>חיפה</w:t>
            </w:r>
            <w:r w:rsidRPr="009F6D88">
              <w:rPr>
                <w:rFonts w:ascii="Tahoma" w:hAnsi="Tahoma" w:cs="Tahoma"/>
                <w:sz w:val="16"/>
                <w:szCs w:val="16"/>
                <w:rtl/>
              </w:rPr>
              <w:t xml:space="preserve"> </w:t>
            </w:r>
          </w:p>
        </w:tc>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76</w:t>
            </w:r>
          </w:p>
        </w:tc>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 xml:space="preserve">60,100 </w:t>
            </w:r>
            <w:r w:rsidRPr="009F6D88">
              <w:rPr>
                <w:rFonts w:ascii="Tahoma" w:hAnsi="Tahoma" w:cs="Tahoma" w:hint="eastAsia"/>
                <w:sz w:val="16"/>
                <w:szCs w:val="16"/>
                <w:rtl/>
              </w:rPr>
              <w:t>מ</w:t>
            </w:r>
            <w:r w:rsidRPr="009F6D88">
              <w:rPr>
                <w:rFonts w:ascii="Tahoma" w:hAnsi="Tahoma" w:cs="Tahoma"/>
                <w:sz w:val="16"/>
                <w:szCs w:val="16"/>
                <w:rtl/>
              </w:rPr>
              <w:t>'</w:t>
            </w:r>
          </w:p>
        </w:tc>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12,712</w:t>
            </w:r>
          </w:p>
        </w:tc>
        <w:tc>
          <w:tcPr>
            <w:tcW w:w="0" w:type="auto"/>
          </w:tcPr>
          <w:p w:rsidR="003D3169" w:rsidRPr="009F6D88" w:rsidP="009F6D88">
            <w:pPr>
              <w:tabs>
                <w:tab w:val="left" w:pos="1148"/>
              </w:tabs>
              <w:spacing w:before="40" w:after="40" w:line="280" w:lineRule="exact"/>
              <w:rPr>
                <w:rFonts w:ascii="Tahoma" w:hAnsi="Tahoma" w:cs="Tahoma"/>
                <w:sz w:val="16"/>
                <w:szCs w:val="16"/>
                <w:rtl/>
              </w:rPr>
            </w:pPr>
            <w:r w:rsidRPr="009F6D88">
              <w:rPr>
                <w:rFonts w:ascii="Tahoma" w:hAnsi="Tahoma" w:cs="Tahoma"/>
                <w:sz w:val="16"/>
                <w:szCs w:val="16"/>
                <w:rtl/>
              </w:rPr>
              <w:t>21.1</w:t>
            </w:r>
          </w:p>
        </w:tc>
      </w:tr>
    </w:tbl>
    <w:p w:rsidR="003D3169" w:rsidRPr="00983EFD" w:rsidP="009F6D88">
      <w:pPr>
        <w:spacing w:before="180" w:line="240" w:lineRule="exact"/>
        <w:ind w:left="340" w:right="2268"/>
        <w:jc w:val="both"/>
        <w:rPr>
          <w:rFonts w:ascii="Tahoma" w:hAnsi="Tahoma" w:cs="Tahoma"/>
          <w:sz w:val="18"/>
          <w:szCs w:val="18"/>
          <w:rtl/>
        </w:rPr>
      </w:pPr>
      <w:r w:rsidRPr="00983EFD">
        <w:rPr>
          <w:rFonts w:ascii="Tahoma" w:hAnsi="Tahoma" w:cs="Tahoma" w:hint="cs"/>
          <w:sz w:val="18"/>
          <w:szCs w:val="18"/>
          <w:rtl/>
        </w:rPr>
        <w:t>מלוח 2 עולה כי על פי הגדרות הסוקר, הערים ירושלים וחיפה מלוכלכות. בעיר ירושלים מנה הסוקר את מספר פריטי הפסולת הרב ביותר: 26.5 פריטי פסולת ל-100 מ', כלומר הסוקר נתקל בהליכתו בפריט פסולת בכל 4 מ'.</w: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בלוח 3 להלן מתוארים שלוש הערים - ירושלים, חיפה ותל אביב - שבדק הסוקר ומפולחים רחובותיהן לפי רמת הניקיון:</w:t>
      </w:r>
    </w:p>
    <w:p w:rsidR="003D3169" w:rsidRPr="009F6D88" w:rsidP="009F6D88">
      <w:pPr>
        <w:pStyle w:val="tab-name"/>
        <w:rPr>
          <w:b/>
          <w:bCs/>
          <w:rtl/>
        </w:rPr>
      </w:pPr>
      <w:r w:rsidRPr="00983EFD">
        <w:rPr>
          <w:rFonts w:hint="eastAsia"/>
          <w:rtl/>
        </w:rPr>
        <w:t>לוח</w:t>
      </w:r>
      <w:r w:rsidRPr="00983EFD">
        <w:rPr>
          <w:rtl/>
        </w:rPr>
        <w:t xml:space="preserve"> 3:</w:t>
      </w:r>
      <w:r w:rsidRPr="00983EFD">
        <w:rPr>
          <w:rFonts w:hint="cs"/>
          <w:rtl/>
        </w:rPr>
        <w:t xml:space="preserve"> </w:t>
      </w:r>
      <w:r w:rsidRPr="009F6D88">
        <w:rPr>
          <w:rFonts w:hint="cs"/>
          <w:b/>
          <w:bCs/>
          <w:rtl/>
        </w:rPr>
        <w:t>פילוח הרחובות לפי רמת הניקיון (נובמבר 2018)</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979"/>
        <w:gridCol w:w="1328"/>
        <w:gridCol w:w="929"/>
        <w:gridCol w:w="1197"/>
        <w:gridCol w:w="1804"/>
      </w:tblGrid>
      <w:tr w:rsidTr="006940FD">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6" w:space="0" w:color="auto"/>
            </w:tcBorders>
            <w:shd w:val="clear" w:color="auto" w:fill="CEEAF5"/>
            <w:vAlign w:val="bottom"/>
          </w:tcPr>
          <w:p w:rsidR="003D3169" w:rsidRPr="006940FD" w:rsidP="006940FD">
            <w:pPr>
              <w:tabs>
                <w:tab w:val="left" w:pos="1148"/>
              </w:tabs>
              <w:spacing w:before="40" w:after="40" w:line="280" w:lineRule="exact"/>
              <w:rPr>
                <w:rFonts w:ascii="Tahoma" w:hAnsi="Tahoma" w:cs="Tahoma"/>
                <w:b/>
                <w:bCs/>
                <w:sz w:val="16"/>
                <w:szCs w:val="16"/>
                <w:rtl/>
              </w:rPr>
            </w:pPr>
            <w:r w:rsidRPr="006940FD">
              <w:rPr>
                <w:rFonts w:ascii="Tahoma" w:hAnsi="Tahoma" w:cs="Tahoma" w:hint="eastAsia"/>
                <w:b/>
                <w:bCs/>
                <w:sz w:val="16"/>
                <w:szCs w:val="16"/>
                <w:rtl/>
              </w:rPr>
              <w:t>העיר</w:t>
            </w:r>
          </w:p>
        </w:tc>
        <w:tc>
          <w:tcPr>
            <w:tcW w:w="0" w:type="auto"/>
            <w:tcBorders>
              <w:top w:val="single" w:sz="8" w:space="0" w:color="auto"/>
              <w:bottom w:val="single" w:sz="6" w:space="0" w:color="auto"/>
            </w:tcBorders>
            <w:shd w:val="clear" w:color="auto" w:fill="CEEAF5"/>
            <w:vAlign w:val="bottom"/>
          </w:tcPr>
          <w:p w:rsidR="003D3169" w:rsidRPr="006940FD" w:rsidP="006940FD">
            <w:pPr>
              <w:tabs>
                <w:tab w:val="left" w:pos="1148"/>
              </w:tabs>
              <w:spacing w:before="40" w:after="40" w:line="280" w:lineRule="exact"/>
              <w:rPr>
                <w:rFonts w:ascii="Tahoma" w:hAnsi="Tahoma" w:cs="Tahoma"/>
                <w:b/>
                <w:bCs/>
                <w:sz w:val="16"/>
                <w:szCs w:val="16"/>
                <w:rtl/>
              </w:rPr>
            </w:pPr>
            <w:r w:rsidRPr="006940FD">
              <w:rPr>
                <w:rFonts w:ascii="Tahoma" w:hAnsi="Tahoma" w:cs="Tahoma" w:hint="eastAsia"/>
                <w:b/>
                <w:bCs/>
                <w:sz w:val="16"/>
                <w:szCs w:val="16"/>
                <w:rtl/>
              </w:rPr>
              <w:t>רחובות</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hint="eastAsia"/>
                <w:b/>
                <w:bCs/>
                <w:sz w:val="16"/>
                <w:szCs w:val="16"/>
                <w:rtl/>
              </w:rPr>
              <w:t>נקיים</w:t>
            </w:r>
            <w:r w:rsidRPr="006940FD">
              <w:rPr>
                <w:rFonts w:ascii="Tahoma" w:hAnsi="Tahoma" w:cs="Tahoma"/>
                <w:b/>
                <w:bCs/>
                <w:sz w:val="16"/>
                <w:szCs w:val="16"/>
                <w:rtl/>
              </w:rPr>
              <w:t xml:space="preserve"> </w:t>
            </w:r>
            <w:r w:rsidRPr="006940FD">
              <w:rPr>
                <w:rFonts w:ascii="Tahoma" w:hAnsi="Tahoma" w:cs="Tahoma" w:hint="eastAsia"/>
                <w:b/>
                <w:bCs/>
                <w:sz w:val="16"/>
                <w:szCs w:val="16"/>
                <w:rtl/>
              </w:rPr>
              <w:t>מאוד</w:t>
            </w:r>
          </w:p>
        </w:tc>
        <w:tc>
          <w:tcPr>
            <w:tcW w:w="0" w:type="auto"/>
            <w:tcBorders>
              <w:top w:val="single" w:sz="8" w:space="0" w:color="auto"/>
              <w:bottom w:val="single" w:sz="6" w:space="0" w:color="auto"/>
            </w:tcBorders>
            <w:shd w:val="clear" w:color="auto" w:fill="CEEAF5"/>
            <w:vAlign w:val="bottom"/>
          </w:tcPr>
          <w:p w:rsidR="003D3169" w:rsidRPr="006940FD" w:rsidP="006940FD">
            <w:pPr>
              <w:tabs>
                <w:tab w:val="left" w:pos="1148"/>
              </w:tabs>
              <w:spacing w:before="40" w:after="40" w:line="280" w:lineRule="exact"/>
              <w:rPr>
                <w:rFonts w:ascii="Tahoma" w:hAnsi="Tahoma" w:cs="Tahoma"/>
                <w:b/>
                <w:bCs/>
                <w:sz w:val="16"/>
                <w:szCs w:val="16"/>
                <w:rtl/>
              </w:rPr>
            </w:pPr>
            <w:r w:rsidRPr="006940FD">
              <w:rPr>
                <w:rFonts w:ascii="Tahoma" w:hAnsi="Tahoma" w:cs="Tahoma" w:hint="eastAsia"/>
                <w:b/>
                <w:bCs/>
                <w:sz w:val="16"/>
                <w:szCs w:val="16"/>
                <w:rtl/>
              </w:rPr>
              <w:t>רחובות</w:t>
            </w:r>
            <w:r w:rsidR="006940FD">
              <w:rPr>
                <w:rFonts w:ascii="Tahoma" w:hAnsi="Tahoma" w:cs="Tahoma"/>
                <w:b/>
                <w:bCs/>
                <w:sz w:val="16"/>
                <w:szCs w:val="16"/>
                <w:rtl/>
              </w:rPr>
              <w:br/>
            </w:r>
            <w:r w:rsidRPr="006940FD">
              <w:rPr>
                <w:rFonts w:ascii="Tahoma" w:hAnsi="Tahoma" w:cs="Tahoma"/>
                <w:b/>
                <w:bCs/>
                <w:sz w:val="16"/>
                <w:szCs w:val="16"/>
                <w:rtl/>
              </w:rPr>
              <w:t xml:space="preserve"> </w:t>
            </w:r>
            <w:r w:rsidRPr="006940FD">
              <w:rPr>
                <w:rFonts w:ascii="Tahoma" w:hAnsi="Tahoma" w:cs="Tahoma" w:hint="eastAsia"/>
                <w:b/>
                <w:bCs/>
                <w:sz w:val="16"/>
                <w:szCs w:val="16"/>
                <w:rtl/>
              </w:rPr>
              <w:t>נקיים</w:t>
            </w:r>
          </w:p>
        </w:tc>
        <w:tc>
          <w:tcPr>
            <w:tcW w:w="0" w:type="auto"/>
            <w:tcBorders>
              <w:top w:val="single" w:sz="8" w:space="0" w:color="auto"/>
              <w:bottom w:val="single" w:sz="6" w:space="0" w:color="auto"/>
            </w:tcBorders>
            <w:shd w:val="clear" w:color="auto" w:fill="CEEAF5"/>
            <w:vAlign w:val="bottom"/>
          </w:tcPr>
          <w:p w:rsidR="003D3169" w:rsidRPr="006940FD" w:rsidP="006940FD">
            <w:pPr>
              <w:tabs>
                <w:tab w:val="left" w:pos="1148"/>
              </w:tabs>
              <w:spacing w:before="40" w:after="40" w:line="280" w:lineRule="exact"/>
              <w:rPr>
                <w:rFonts w:ascii="Tahoma" w:hAnsi="Tahoma" w:cs="Tahoma"/>
                <w:b/>
                <w:bCs/>
                <w:sz w:val="16"/>
                <w:szCs w:val="16"/>
                <w:rtl/>
              </w:rPr>
            </w:pPr>
            <w:r w:rsidRPr="006940FD">
              <w:rPr>
                <w:rFonts w:ascii="Tahoma" w:hAnsi="Tahoma" w:cs="Tahoma" w:hint="eastAsia"/>
                <w:b/>
                <w:bCs/>
                <w:sz w:val="16"/>
                <w:szCs w:val="16"/>
                <w:rtl/>
              </w:rPr>
              <w:t>רחובות</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hint="eastAsia"/>
                <w:b/>
                <w:bCs/>
                <w:sz w:val="16"/>
                <w:szCs w:val="16"/>
                <w:rtl/>
              </w:rPr>
              <w:t>מלוכלכים</w:t>
            </w:r>
          </w:p>
        </w:tc>
        <w:tc>
          <w:tcPr>
            <w:tcW w:w="0" w:type="auto"/>
            <w:tcBorders>
              <w:top w:val="single" w:sz="8" w:space="0" w:color="auto"/>
              <w:bottom w:val="single" w:sz="6" w:space="0" w:color="auto"/>
            </w:tcBorders>
            <w:shd w:val="clear" w:color="auto" w:fill="CEEAF5"/>
            <w:vAlign w:val="bottom"/>
          </w:tcPr>
          <w:p w:rsidR="003D3169" w:rsidRPr="006940FD" w:rsidP="006940FD">
            <w:pPr>
              <w:tabs>
                <w:tab w:val="left" w:pos="1148"/>
              </w:tabs>
              <w:spacing w:before="40" w:after="40" w:line="280" w:lineRule="exact"/>
              <w:rPr>
                <w:rFonts w:ascii="Tahoma" w:hAnsi="Tahoma" w:cs="Tahoma"/>
                <w:b/>
                <w:bCs/>
                <w:sz w:val="16"/>
                <w:szCs w:val="16"/>
                <w:rtl/>
              </w:rPr>
            </w:pPr>
            <w:r w:rsidRPr="006940FD">
              <w:rPr>
                <w:rFonts w:ascii="Tahoma" w:hAnsi="Tahoma" w:cs="Tahoma" w:hint="eastAsia"/>
                <w:b/>
                <w:bCs/>
                <w:sz w:val="16"/>
                <w:szCs w:val="16"/>
                <w:rtl/>
              </w:rPr>
              <w:t>רחובות</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hint="eastAsia"/>
                <w:b/>
                <w:bCs/>
                <w:sz w:val="16"/>
                <w:szCs w:val="16"/>
                <w:rtl/>
              </w:rPr>
              <w:t>מלוכלכים</w:t>
            </w:r>
            <w:r w:rsidRPr="006940FD">
              <w:rPr>
                <w:rFonts w:ascii="Tahoma" w:hAnsi="Tahoma" w:cs="Tahoma"/>
                <w:b/>
                <w:bCs/>
                <w:sz w:val="16"/>
                <w:szCs w:val="16"/>
                <w:rtl/>
              </w:rPr>
              <w:t xml:space="preserve"> </w:t>
            </w:r>
            <w:r w:rsidRPr="006940FD">
              <w:rPr>
                <w:rFonts w:ascii="Tahoma" w:hAnsi="Tahoma" w:cs="Tahoma" w:hint="eastAsia"/>
                <w:b/>
                <w:bCs/>
                <w:sz w:val="16"/>
                <w:szCs w:val="16"/>
                <w:rtl/>
              </w:rPr>
              <w:t>מאוד</w:t>
            </w:r>
          </w:p>
        </w:tc>
      </w:tr>
      <w:tr w:rsidTr="006940FD">
        <w:tblPrEx>
          <w:tblW w:w="6237" w:type="dxa"/>
          <w:tblCellMar>
            <w:left w:w="57" w:type="dxa"/>
            <w:right w:w="57" w:type="dxa"/>
          </w:tblCellMar>
          <w:tblLook w:val="04A0"/>
        </w:tblPrEx>
        <w:tc>
          <w:tcPr>
            <w:tcW w:w="0" w:type="auto"/>
            <w:tcBorders>
              <w:top w:val="single" w:sz="6" w:space="0" w:color="auto"/>
            </w:tcBorders>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hint="eastAsia"/>
                <w:sz w:val="16"/>
                <w:szCs w:val="16"/>
                <w:rtl/>
              </w:rPr>
              <w:t>ירושלים</w:t>
            </w:r>
          </w:p>
        </w:tc>
        <w:tc>
          <w:tcPr>
            <w:tcW w:w="0" w:type="auto"/>
            <w:tcBorders>
              <w:top w:val="single" w:sz="6" w:space="0" w:color="auto"/>
            </w:tcBorders>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25%</w:t>
            </w:r>
          </w:p>
        </w:tc>
        <w:tc>
          <w:tcPr>
            <w:tcW w:w="0" w:type="auto"/>
            <w:tcBorders>
              <w:top w:val="single" w:sz="6" w:space="0" w:color="auto"/>
            </w:tcBorders>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25%</w:t>
            </w:r>
          </w:p>
        </w:tc>
        <w:tc>
          <w:tcPr>
            <w:tcW w:w="0" w:type="auto"/>
            <w:tcBorders>
              <w:top w:val="single" w:sz="6" w:space="0" w:color="auto"/>
            </w:tcBorders>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37.5%</w:t>
            </w:r>
          </w:p>
        </w:tc>
        <w:tc>
          <w:tcPr>
            <w:tcW w:w="0" w:type="auto"/>
            <w:tcBorders>
              <w:top w:val="single" w:sz="6" w:space="0" w:color="auto"/>
            </w:tcBorders>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12.5%</w:t>
            </w:r>
          </w:p>
        </w:tc>
      </w:tr>
      <w:tr w:rsidTr="006940FD">
        <w:tblPrEx>
          <w:tblW w:w="6237" w:type="dxa"/>
          <w:tblCellMar>
            <w:left w:w="57" w:type="dxa"/>
            <w:right w:w="57" w:type="dxa"/>
          </w:tblCellMar>
          <w:tblLook w:val="04A0"/>
        </w:tblPrEx>
        <w:tc>
          <w:tcPr>
            <w:tcW w:w="0" w:type="auto"/>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hint="eastAsia"/>
                <w:sz w:val="16"/>
                <w:szCs w:val="16"/>
                <w:rtl/>
              </w:rPr>
              <w:t>תל</w:t>
            </w:r>
            <w:r w:rsidRPr="006940FD">
              <w:rPr>
                <w:rFonts w:ascii="Tahoma" w:hAnsi="Tahoma" w:cs="Tahoma"/>
                <w:sz w:val="16"/>
                <w:szCs w:val="16"/>
                <w:rtl/>
              </w:rPr>
              <w:t xml:space="preserve"> </w:t>
            </w:r>
            <w:r w:rsidRPr="006940FD">
              <w:rPr>
                <w:rFonts w:ascii="Tahoma" w:hAnsi="Tahoma" w:cs="Tahoma" w:hint="eastAsia"/>
                <w:sz w:val="16"/>
                <w:szCs w:val="16"/>
                <w:rtl/>
              </w:rPr>
              <w:t>אביב</w:t>
            </w:r>
          </w:p>
        </w:tc>
        <w:tc>
          <w:tcPr>
            <w:tcW w:w="0" w:type="auto"/>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30%</w:t>
            </w:r>
          </w:p>
        </w:tc>
        <w:tc>
          <w:tcPr>
            <w:tcW w:w="0" w:type="auto"/>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22%</w:t>
            </w:r>
          </w:p>
        </w:tc>
        <w:tc>
          <w:tcPr>
            <w:tcW w:w="0" w:type="auto"/>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45%</w:t>
            </w:r>
          </w:p>
        </w:tc>
        <w:tc>
          <w:tcPr>
            <w:tcW w:w="0" w:type="auto"/>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3%</w:t>
            </w:r>
          </w:p>
        </w:tc>
      </w:tr>
      <w:tr w:rsidTr="006940FD">
        <w:tblPrEx>
          <w:tblW w:w="6237" w:type="dxa"/>
          <w:tblCellMar>
            <w:left w:w="57" w:type="dxa"/>
            <w:right w:w="57" w:type="dxa"/>
          </w:tblCellMar>
          <w:tblLook w:val="04A0"/>
        </w:tblPrEx>
        <w:tc>
          <w:tcPr>
            <w:tcW w:w="0" w:type="auto"/>
          </w:tcPr>
          <w:p w:rsidR="003D3169" w:rsidRPr="006940FD" w:rsidP="006940FD">
            <w:pPr>
              <w:tabs>
                <w:tab w:val="left" w:pos="1148"/>
              </w:tabs>
              <w:spacing w:before="40" w:after="40" w:line="280" w:lineRule="exact"/>
              <w:rPr>
                <w:rFonts w:ascii="Tahoma" w:hAnsi="Tahoma" w:cs="Tahoma"/>
                <w:sz w:val="16"/>
                <w:szCs w:val="16"/>
                <w:rtl/>
              </w:rPr>
            </w:pPr>
            <w:r>
              <w:rPr>
                <w:rFonts w:ascii="Tahoma" w:hAnsi="Tahoma" w:cs="Tahoma" w:hint="cs"/>
                <w:sz w:val="16"/>
                <w:szCs w:val="16"/>
                <w:rtl/>
              </w:rPr>
              <w:t>ח</w:t>
            </w:r>
            <w:r w:rsidRPr="006940FD">
              <w:rPr>
                <w:rFonts w:ascii="Tahoma" w:hAnsi="Tahoma" w:cs="Tahoma" w:hint="eastAsia"/>
                <w:sz w:val="16"/>
                <w:szCs w:val="16"/>
                <w:rtl/>
              </w:rPr>
              <w:t>יפה</w:t>
            </w:r>
            <w:r w:rsidRPr="006940FD">
              <w:rPr>
                <w:rFonts w:ascii="Tahoma" w:hAnsi="Tahoma" w:cs="Tahoma"/>
                <w:sz w:val="16"/>
                <w:szCs w:val="16"/>
                <w:rtl/>
              </w:rPr>
              <w:t xml:space="preserve"> </w:t>
            </w:r>
          </w:p>
        </w:tc>
        <w:tc>
          <w:tcPr>
            <w:tcW w:w="0" w:type="auto"/>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20%</w:t>
            </w:r>
          </w:p>
        </w:tc>
        <w:tc>
          <w:tcPr>
            <w:tcW w:w="0" w:type="auto"/>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26.5%</w:t>
            </w:r>
          </w:p>
        </w:tc>
        <w:tc>
          <w:tcPr>
            <w:tcW w:w="0" w:type="auto"/>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47.5%</w:t>
            </w:r>
          </w:p>
        </w:tc>
        <w:tc>
          <w:tcPr>
            <w:tcW w:w="0" w:type="auto"/>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6%</w:t>
            </w:r>
          </w:p>
        </w:tc>
      </w:tr>
    </w:tbl>
    <w:p w:rsidR="003D3169" w:rsidRPr="00983EFD" w:rsidP="00A72A6C">
      <w:pPr>
        <w:spacing w:before="180" w:line="240" w:lineRule="exact"/>
        <w:ind w:left="340" w:right="2268"/>
        <w:jc w:val="both"/>
        <w:rPr>
          <w:rFonts w:ascii="Tahoma" w:hAnsi="Tahoma" w:cs="Tahoma"/>
          <w:sz w:val="18"/>
          <w:szCs w:val="18"/>
          <w:rtl/>
        </w:rPr>
      </w:pPr>
      <w:r w:rsidRPr="00983EFD">
        <w:rPr>
          <w:rFonts w:ascii="Tahoma" w:hAnsi="Tahoma" w:cs="Tahoma" w:hint="cs"/>
          <w:sz w:val="18"/>
          <w:szCs w:val="18"/>
          <w:rtl/>
        </w:rPr>
        <w:t>מלוח 3 עולה כי חצי מהרחובות בירושלים נמצאו מלוכלכים או מלוכלכים מאוד, בדומה לתל אביב ולחיפה, ואולם מספר הרחובות בירושלים המוגדרים מלוכלכים מאוד גבוה ביותר מפי 2 ממספרם בחיפה ויותר מפי 4 ממספרם בתל אביב.</w:t>
      </w:r>
      <w:r w:rsidRPr="00982E35" w:rsidR="00982E35">
        <w:rPr>
          <w:rFonts w:cs="Tahoma"/>
          <w:noProof/>
          <w:sz w:val="17"/>
          <w:szCs w:val="17"/>
          <w:rtl/>
        </w:rPr>
        <w:t xml:space="preserve"> </w:t>
      </w:r>
      <w:r w:rsidRPr="0012789B" w:rsidR="00982E35">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82762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754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מספר</w:t>
                            </w:r>
                            <w:r w:rsidRPr="00A72A6C">
                              <w:rPr>
                                <w:rFonts w:cs="Tahoma"/>
                                <w:color w:val="0B5294"/>
                                <w:spacing w:val="-4"/>
                                <w:sz w:val="24"/>
                                <w:szCs w:val="24"/>
                                <w:rtl/>
                              </w:rPr>
                              <w:t xml:space="preserve"> </w:t>
                            </w:r>
                            <w:r w:rsidRPr="00A72A6C">
                              <w:rPr>
                                <w:rFonts w:cs="Tahoma" w:hint="eastAsia"/>
                                <w:color w:val="0B5294"/>
                                <w:spacing w:val="-4"/>
                                <w:sz w:val="24"/>
                                <w:szCs w:val="24"/>
                                <w:rtl/>
                              </w:rPr>
                              <w:t>הרחובות</w:t>
                            </w:r>
                            <w:r w:rsidRPr="00A72A6C">
                              <w:rPr>
                                <w:rFonts w:cs="Tahoma"/>
                                <w:color w:val="0B5294"/>
                                <w:spacing w:val="-4"/>
                                <w:sz w:val="24"/>
                                <w:szCs w:val="24"/>
                                <w:rtl/>
                              </w:rPr>
                              <w:t xml:space="preserve"> </w:t>
                            </w:r>
                            <w:r w:rsidRPr="00A72A6C">
                              <w:rPr>
                                <w:rFonts w:cs="Tahoma" w:hint="eastAsia"/>
                                <w:color w:val="0B5294"/>
                                <w:spacing w:val="-4"/>
                                <w:sz w:val="24"/>
                                <w:szCs w:val="24"/>
                                <w:rtl/>
                              </w:rPr>
                              <w:t>בירושלים</w:t>
                            </w:r>
                            <w:r w:rsidRPr="00A72A6C">
                              <w:rPr>
                                <w:rFonts w:cs="Tahoma"/>
                                <w:color w:val="0B5294"/>
                                <w:spacing w:val="-4"/>
                                <w:sz w:val="24"/>
                                <w:szCs w:val="24"/>
                                <w:rtl/>
                              </w:rPr>
                              <w:t xml:space="preserve"> </w:t>
                            </w:r>
                            <w:r w:rsidRPr="00A72A6C">
                              <w:rPr>
                                <w:rFonts w:cs="Tahoma" w:hint="eastAsia"/>
                                <w:color w:val="0B5294"/>
                                <w:spacing w:val="-4"/>
                                <w:sz w:val="24"/>
                                <w:szCs w:val="24"/>
                                <w:rtl/>
                              </w:rPr>
                              <w:t>המוגדרים</w:t>
                            </w:r>
                            <w:r w:rsidRPr="00A72A6C">
                              <w:rPr>
                                <w:rFonts w:cs="Tahoma"/>
                                <w:color w:val="0B5294"/>
                                <w:spacing w:val="-4"/>
                                <w:sz w:val="24"/>
                                <w:szCs w:val="24"/>
                                <w:rtl/>
                              </w:rPr>
                              <w:t xml:space="preserve"> </w:t>
                            </w:r>
                            <w:r w:rsidRPr="00A72A6C">
                              <w:rPr>
                                <w:rFonts w:cs="Tahoma" w:hint="eastAsia"/>
                                <w:color w:val="0B5294"/>
                                <w:spacing w:val="-4"/>
                                <w:sz w:val="24"/>
                                <w:szCs w:val="24"/>
                                <w:rtl/>
                              </w:rPr>
                              <w:t>מלוכלכים</w:t>
                            </w:r>
                            <w:r w:rsidRPr="00A72A6C">
                              <w:rPr>
                                <w:rFonts w:cs="Tahoma"/>
                                <w:color w:val="0B5294"/>
                                <w:spacing w:val="-4"/>
                                <w:sz w:val="24"/>
                                <w:szCs w:val="24"/>
                                <w:rtl/>
                              </w:rPr>
                              <w:t xml:space="preserve"> </w:t>
                            </w:r>
                            <w:r w:rsidRPr="00A72A6C">
                              <w:rPr>
                                <w:rFonts w:cs="Tahoma" w:hint="eastAsia"/>
                                <w:color w:val="0B5294"/>
                                <w:spacing w:val="-4"/>
                                <w:sz w:val="24"/>
                                <w:szCs w:val="24"/>
                                <w:rtl/>
                              </w:rPr>
                              <w:t>מאוד</w:t>
                            </w:r>
                            <w:r w:rsidRPr="00A72A6C">
                              <w:rPr>
                                <w:rFonts w:cs="Tahoma"/>
                                <w:color w:val="0B5294"/>
                                <w:spacing w:val="-4"/>
                                <w:sz w:val="24"/>
                                <w:szCs w:val="24"/>
                                <w:rtl/>
                              </w:rPr>
                              <w:t xml:space="preserve"> </w:t>
                            </w:r>
                            <w:r w:rsidRPr="00A72A6C">
                              <w:rPr>
                                <w:rFonts w:cs="Tahoma" w:hint="eastAsia"/>
                                <w:color w:val="0B5294"/>
                                <w:spacing w:val="-4"/>
                                <w:sz w:val="24"/>
                                <w:szCs w:val="24"/>
                                <w:rtl/>
                              </w:rPr>
                              <w:t>גבוה</w:t>
                            </w:r>
                            <w:r w:rsidRPr="00A72A6C">
                              <w:rPr>
                                <w:rFonts w:cs="Tahoma"/>
                                <w:color w:val="0B5294"/>
                                <w:spacing w:val="-4"/>
                                <w:sz w:val="24"/>
                                <w:szCs w:val="24"/>
                                <w:rtl/>
                              </w:rPr>
                              <w:t xml:space="preserve"> </w:t>
                            </w:r>
                            <w:r w:rsidRPr="00A72A6C">
                              <w:rPr>
                                <w:rFonts w:cs="Tahoma" w:hint="eastAsia"/>
                                <w:color w:val="0B5294"/>
                                <w:spacing w:val="-4"/>
                                <w:sz w:val="24"/>
                                <w:szCs w:val="24"/>
                                <w:rtl/>
                              </w:rPr>
                              <w:t>יותר</w:t>
                            </w:r>
                            <w:r w:rsidRPr="00A72A6C">
                              <w:rPr>
                                <w:rFonts w:cs="Tahoma"/>
                                <w:color w:val="0B5294"/>
                                <w:spacing w:val="-4"/>
                                <w:sz w:val="24"/>
                                <w:szCs w:val="24"/>
                                <w:rtl/>
                              </w:rPr>
                              <w:t xml:space="preserve"> </w:t>
                            </w:r>
                            <w:r w:rsidRPr="00A72A6C">
                              <w:rPr>
                                <w:rFonts w:cs="Tahoma" w:hint="eastAsia"/>
                                <w:color w:val="0B5294"/>
                                <w:spacing w:val="-4"/>
                                <w:sz w:val="24"/>
                                <w:szCs w:val="24"/>
                                <w:rtl/>
                              </w:rPr>
                              <w:t>מפי</w:t>
                            </w:r>
                            <w:r w:rsidRPr="00A72A6C">
                              <w:rPr>
                                <w:rFonts w:cs="Tahoma"/>
                                <w:color w:val="0B5294"/>
                                <w:spacing w:val="-4"/>
                                <w:sz w:val="24"/>
                                <w:szCs w:val="24"/>
                                <w:rtl/>
                              </w:rPr>
                              <w:t xml:space="preserve"> </w:t>
                            </w:r>
                            <w:r w:rsidRPr="00A72A6C">
                              <w:rPr>
                                <w:rFonts w:cs="Tahoma" w:hint="eastAsia"/>
                                <w:color w:val="0B5294"/>
                                <w:spacing w:val="-4"/>
                                <w:sz w:val="24"/>
                                <w:szCs w:val="24"/>
                                <w:rtl/>
                              </w:rPr>
                              <w:t>שניים</w:t>
                            </w:r>
                            <w:r w:rsidRPr="00A72A6C">
                              <w:rPr>
                                <w:rFonts w:cs="Tahoma"/>
                                <w:color w:val="0B5294"/>
                                <w:spacing w:val="-4"/>
                                <w:sz w:val="24"/>
                                <w:szCs w:val="24"/>
                                <w:rtl/>
                              </w:rPr>
                              <w:t xml:space="preserve"> </w:t>
                            </w:r>
                            <w:r w:rsidRPr="00A72A6C">
                              <w:rPr>
                                <w:rFonts w:cs="Tahoma" w:hint="eastAsia"/>
                                <w:color w:val="0B5294"/>
                                <w:spacing w:val="-4"/>
                                <w:sz w:val="24"/>
                                <w:szCs w:val="24"/>
                                <w:rtl/>
                              </w:rPr>
                              <w:t>ממספרם</w:t>
                            </w:r>
                            <w:r w:rsidRPr="00A72A6C">
                              <w:rPr>
                                <w:rFonts w:cs="Tahoma"/>
                                <w:color w:val="0B5294"/>
                                <w:spacing w:val="-4"/>
                                <w:sz w:val="24"/>
                                <w:szCs w:val="24"/>
                                <w:rtl/>
                              </w:rPr>
                              <w:t xml:space="preserve"> </w:t>
                            </w:r>
                            <w:r w:rsidRPr="00A72A6C">
                              <w:rPr>
                                <w:rFonts w:cs="Tahoma" w:hint="eastAsia"/>
                                <w:color w:val="0B5294"/>
                                <w:spacing w:val="-4"/>
                                <w:sz w:val="24"/>
                                <w:szCs w:val="24"/>
                                <w:rtl/>
                              </w:rPr>
                              <w:t>בחיפה</w:t>
                            </w:r>
                            <w:r w:rsidRPr="00A72A6C">
                              <w:rPr>
                                <w:rFonts w:cs="Tahoma"/>
                                <w:color w:val="0B5294"/>
                                <w:spacing w:val="-4"/>
                                <w:sz w:val="24"/>
                                <w:szCs w:val="24"/>
                                <w:rtl/>
                              </w:rPr>
                              <w:t xml:space="preserve"> </w:t>
                            </w:r>
                            <w:r w:rsidRPr="00A72A6C">
                              <w:rPr>
                                <w:rFonts w:cs="Tahoma" w:hint="eastAsia"/>
                                <w:color w:val="0B5294"/>
                                <w:spacing w:val="-4"/>
                                <w:sz w:val="24"/>
                                <w:szCs w:val="24"/>
                                <w:rtl/>
                              </w:rPr>
                              <w:t>ויותר</w:t>
                            </w:r>
                            <w:r w:rsidRPr="00A72A6C">
                              <w:rPr>
                                <w:rFonts w:cs="Tahoma"/>
                                <w:color w:val="0B5294"/>
                                <w:spacing w:val="-4"/>
                                <w:sz w:val="24"/>
                                <w:szCs w:val="24"/>
                                <w:rtl/>
                              </w:rPr>
                              <w:t xml:space="preserve"> </w:t>
                            </w:r>
                            <w:r w:rsidRPr="00A72A6C">
                              <w:rPr>
                                <w:rFonts w:cs="Tahoma" w:hint="eastAsia"/>
                                <w:color w:val="0B5294"/>
                                <w:spacing w:val="-4"/>
                                <w:sz w:val="24"/>
                                <w:szCs w:val="24"/>
                                <w:rtl/>
                              </w:rPr>
                              <w:t>מפי</w:t>
                            </w:r>
                            <w:r w:rsidRPr="00A72A6C">
                              <w:rPr>
                                <w:rFonts w:cs="Tahoma"/>
                                <w:color w:val="0B5294"/>
                                <w:spacing w:val="-4"/>
                                <w:sz w:val="24"/>
                                <w:szCs w:val="24"/>
                                <w:rtl/>
                              </w:rPr>
                              <w:t xml:space="preserve"> </w:t>
                            </w:r>
                            <w:r w:rsidRPr="00A72A6C">
                              <w:rPr>
                                <w:rFonts w:cs="Tahoma" w:hint="eastAsia"/>
                                <w:color w:val="0B5294"/>
                                <w:spacing w:val="-4"/>
                                <w:sz w:val="24"/>
                                <w:szCs w:val="24"/>
                                <w:rtl/>
                              </w:rPr>
                              <w:t>ארבעה</w:t>
                            </w:r>
                            <w:r w:rsidRPr="00A72A6C">
                              <w:rPr>
                                <w:rFonts w:cs="Tahoma"/>
                                <w:color w:val="0B5294"/>
                                <w:spacing w:val="-4"/>
                                <w:sz w:val="24"/>
                                <w:szCs w:val="24"/>
                                <w:rtl/>
                              </w:rPr>
                              <w:t xml:space="preserve"> </w:t>
                            </w:r>
                            <w:r w:rsidRPr="00A72A6C">
                              <w:rPr>
                                <w:rFonts w:cs="Tahoma" w:hint="eastAsia"/>
                                <w:color w:val="0B5294"/>
                                <w:spacing w:val="-4"/>
                                <w:sz w:val="24"/>
                                <w:szCs w:val="24"/>
                                <w:rtl/>
                              </w:rPr>
                              <w:t>ממספרם</w:t>
                            </w:r>
                            <w:r w:rsidRPr="00A72A6C">
                              <w:rPr>
                                <w:rFonts w:cs="Tahoma"/>
                                <w:color w:val="0B5294"/>
                                <w:spacing w:val="-4"/>
                                <w:sz w:val="24"/>
                                <w:szCs w:val="24"/>
                                <w:rtl/>
                              </w:rPr>
                              <w:t xml:space="preserve"> </w:t>
                            </w:r>
                            <w:r w:rsidRPr="00A72A6C">
                              <w:rPr>
                                <w:rFonts w:cs="Tahoma" w:hint="eastAsia"/>
                                <w:color w:val="0B5294"/>
                                <w:spacing w:val="-4"/>
                                <w:sz w:val="24"/>
                                <w:szCs w:val="24"/>
                                <w:rtl/>
                              </w:rPr>
                              <w:t>בתל</w:t>
                            </w:r>
                            <w:r w:rsidRPr="00A72A6C">
                              <w:rPr>
                                <w:rFonts w:cs="Tahoma"/>
                                <w:color w:val="0B5294"/>
                                <w:spacing w:val="-4"/>
                                <w:sz w:val="24"/>
                                <w:szCs w:val="24"/>
                                <w:rtl/>
                              </w:rPr>
                              <w:t xml:space="preserve"> </w:t>
                            </w:r>
                            <w:r w:rsidRPr="00A72A6C">
                              <w:rPr>
                                <w:rFonts w:cs="Tahoma" w:hint="eastAsia"/>
                                <w:color w:val="0B5294"/>
                                <w:spacing w:val="-4"/>
                                <w:sz w:val="24"/>
                                <w:szCs w:val="24"/>
                                <w:rtl/>
                              </w:rPr>
                              <w:t>אביב</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84322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3570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6853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A72A6C">
                        <w:rPr>
                          <w:rFonts w:cs="Tahoma" w:hint="eastAsia"/>
                          <w:color w:val="0B5294"/>
                          <w:spacing w:val="-4"/>
                          <w:sz w:val="24"/>
                          <w:szCs w:val="24"/>
                          <w:rtl/>
                        </w:rPr>
                        <w:t>מספר</w:t>
                      </w:r>
                      <w:r w:rsidRPr="00A72A6C">
                        <w:rPr>
                          <w:rFonts w:cs="Tahoma"/>
                          <w:color w:val="0B5294"/>
                          <w:spacing w:val="-4"/>
                          <w:sz w:val="24"/>
                          <w:szCs w:val="24"/>
                          <w:rtl/>
                        </w:rPr>
                        <w:t xml:space="preserve"> </w:t>
                      </w:r>
                      <w:r w:rsidRPr="00A72A6C">
                        <w:rPr>
                          <w:rFonts w:cs="Tahoma" w:hint="eastAsia"/>
                          <w:color w:val="0B5294"/>
                          <w:spacing w:val="-4"/>
                          <w:sz w:val="24"/>
                          <w:szCs w:val="24"/>
                          <w:rtl/>
                        </w:rPr>
                        <w:t>הרחובות</w:t>
                      </w:r>
                      <w:r w:rsidRPr="00A72A6C">
                        <w:rPr>
                          <w:rFonts w:cs="Tahoma"/>
                          <w:color w:val="0B5294"/>
                          <w:spacing w:val="-4"/>
                          <w:sz w:val="24"/>
                          <w:szCs w:val="24"/>
                          <w:rtl/>
                        </w:rPr>
                        <w:t xml:space="preserve"> </w:t>
                      </w:r>
                      <w:r w:rsidRPr="00A72A6C">
                        <w:rPr>
                          <w:rFonts w:cs="Tahoma" w:hint="eastAsia"/>
                          <w:color w:val="0B5294"/>
                          <w:spacing w:val="-4"/>
                          <w:sz w:val="24"/>
                          <w:szCs w:val="24"/>
                          <w:rtl/>
                        </w:rPr>
                        <w:t>בירושלים</w:t>
                      </w:r>
                      <w:r w:rsidRPr="00A72A6C">
                        <w:rPr>
                          <w:rFonts w:cs="Tahoma"/>
                          <w:color w:val="0B5294"/>
                          <w:spacing w:val="-4"/>
                          <w:sz w:val="24"/>
                          <w:szCs w:val="24"/>
                          <w:rtl/>
                        </w:rPr>
                        <w:t xml:space="preserve"> </w:t>
                      </w:r>
                      <w:r w:rsidRPr="00A72A6C">
                        <w:rPr>
                          <w:rFonts w:cs="Tahoma" w:hint="eastAsia"/>
                          <w:color w:val="0B5294"/>
                          <w:spacing w:val="-4"/>
                          <w:sz w:val="24"/>
                          <w:szCs w:val="24"/>
                          <w:rtl/>
                        </w:rPr>
                        <w:t>המוגדרים</w:t>
                      </w:r>
                      <w:r w:rsidRPr="00A72A6C">
                        <w:rPr>
                          <w:rFonts w:cs="Tahoma"/>
                          <w:color w:val="0B5294"/>
                          <w:spacing w:val="-4"/>
                          <w:sz w:val="24"/>
                          <w:szCs w:val="24"/>
                          <w:rtl/>
                        </w:rPr>
                        <w:t xml:space="preserve"> </w:t>
                      </w:r>
                      <w:r w:rsidRPr="00A72A6C">
                        <w:rPr>
                          <w:rFonts w:cs="Tahoma" w:hint="eastAsia"/>
                          <w:color w:val="0B5294"/>
                          <w:spacing w:val="-4"/>
                          <w:sz w:val="24"/>
                          <w:szCs w:val="24"/>
                          <w:rtl/>
                        </w:rPr>
                        <w:t>מלוכלכים</w:t>
                      </w:r>
                      <w:r w:rsidRPr="00A72A6C">
                        <w:rPr>
                          <w:rFonts w:cs="Tahoma"/>
                          <w:color w:val="0B5294"/>
                          <w:spacing w:val="-4"/>
                          <w:sz w:val="24"/>
                          <w:szCs w:val="24"/>
                          <w:rtl/>
                        </w:rPr>
                        <w:t xml:space="preserve"> </w:t>
                      </w:r>
                      <w:r w:rsidRPr="00A72A6C">
                        <w:rPr>
                          <w:rFonts w:cs="Tahoma" w:hint="eastAsia"/>
                          <w:color w:val="0B5294"/>
                          <w:spacing w:val="-4"/>
                          <w:sz w:val="24"/>
                          <w:szCs w:val="24"/>
                          <w:rtl/>
                        </w:rPr>
                        <w:t>מאוד</w:t>
                      </w:r>
                      <w:r w:rsidRPr="00A72A6C">
                        <w:rPr>
                          <w:rFonts w:cs="Tahoma"/>
                          <w:color w:val="0B5294"/>
                          <w:spacing w:val="-4"/>
                          <w:sz w:val="24"/>
                          <w:szCs w:val="24"/>
                          <w:rtl/>
                        </w:rPr>
                        <w:t xml:space="preserve"> </w:t>
                      </w:r>
                      <w:r w:rsidRPr="00A72A6C">
                        <w:rPr>
                          <w:rFonts w:cs="Tahoma" w:hint="eastAsia"/>
                          <w:color w:val="0B5294"/>
                          <w:spacing w:val="-4"/>
                          <w:sz w:val="24"/>
                          <w:szCs w:val="24"/>
                          <w:rtl/>
                        </w:rPr>
                        <w:t>גבוה</w:t>
                      </w:r>
                      <w:r w:rsidRPr="00A72A6C">
                        <w:rPr>
                          <w:rFonts w:cs="Tahoma"/>
                          <w:color w:val="0B5294"/>
                          <w:spacing w:val="-4"/>
                          <w:sz w:val="24"/>
                          <w:szCs w:val="24"/>
                          <w:rtl/>
                        </w:rPr>
                        <w:t xml:space="preserve"> </w:t>
                      </w:r>
                      <w:r w:rsidRPr="00A72A6C">
                        <w:rPr>
                          <w:rFonts w:cs="Tahoma" w:hint="eastAsia"/>
                          <w:color w:val="0B5294"/>
                          <w:spacing w:val="-4"/>
                          <w:sz w:val="24"/>
                          <w:szCs w:val="24"/>
                          <w:rtl/>
                        </w:rPr>
                        <w:t>יותר</w:t>
                      </w:r>
                      <w:r w:rsidRPr="00A72A6C">
                        <w:rPr>
                          <w:rFonts w:cs="Tahoma"/>
                          <w:color w:val="0B5294"/>
                          <w:spacing w:val="-4"/>
                          <w:sz w:val="24"/>
                          <w:szCs w:val="24"/>
                          <w:rtl/>
                        </w:rPr>
                        <w:t xml:space="preserve"> </w:t>
                      </w:r>
                      <w:r w:rsidRPr="00A72A6C">
                        <w:rPr>
                          <w:rFonts w:cs="Tahoma" w:hint="eastAsia"/>
                          <w:color w:val="0B5294"/>
                          <w:spacing w:val="-4"/>
                          <w:sz w:val="24"/>
                          <w:szCs w:val="24"/>
                          <w:rtl/>
                        </w:rPr>
                        <w:t>מפי</w:t>
                      </w:r>
                      <w:r w:rsidRPr="00A72A6C">
                        <w:rPr>
                          <w:rFonts w:cs="Tahoma"/>
                          <w:color w:val="0B5294"/>
                          <w:spacing w:val="-4"/>
                          <w:sz w:val="24"/>
                          <w:szCs w:val="24"/>
                          <w:rtl/>
                        </w:rPr>
                        <w:t xml:space="preserve"> </w:t>
                      </w:r>
                      <w:r w:rsidRPr="00A72A6C">
                        <w:rPr>
                          <w:rFonts w:cs="Tahoma" w:hint="eastAsia"/>
                          <w:color w:val="0B5294"/>
                          <w:spacing w:val="-4"/>
                          <w:sz w:val="24"/>
                          <w:szCs w:val="24"/>
                          <w:rtl/>
                        </w:rPr>
                        <w:t>שניים</w:t>
                      </w:r>
                      <w:r w:rsidRPr="00A72A6C">
                        <w:rPr>
                          <w:rFonts w:cs="Tahoma"/>
                          <w:color w:val="0B5294"/>
                          <w:spacing w:val="-4"/>
                          <w:sz w:val="24"/>
                          <w:szCs w:val="24"/>
                          <w:rtl/>
                        </w:rPr>
                        <w:t xml:space="preserve"> </w:t>
                      </w:r>
                      <w:r w:rsidRPr="00A72A6C">
                        <w:rPr>
                          <w:rFonts w:cs="Tahoma" w:hint="eastAsia"/>
                          <w:color w:val="0B5294"/>
                          <w:spacing w:val="-4"/>
                          <w:sz w:val="24"/>
                          <w:szCs w:val="24"/>
                          <w:rtl/>
                        </w:rPr>
                        <w:t>ממספרם</w:t>
                      </w:r>
                      <w:r w:rsidRPr="00A72A6C">
                        <w:rPr>
                          <w:rFonts w:cs="Tahoma"/>
                          <w:color w:val="0B5294"/>
                          <w:spacing w:val="-4"/>
                          <w:sz w:val="24"/>
                          <w:szCs w:val="24"/>
                          <w:rtl/>
                        </w:rPr>
                        <w:t xml:space="preserve"> </w:t>
                      </w:r>
                      <w:r w:rsidRPr="00A72A6C">
                        <w:rPr>
                          <w:rFonts w:cs="Tahoma" w:hint="eastAsia"/>
                          <w:color w:val="0B5294"/>
                          <w:spacing w:val="-4"/>
                          <w:sz w:val="24"/>
                          <w:szCs w:val="24"/>
                          <w:rtl/>
                        </w:rPr>
                        <w:t>בחיפה</w:t>
                      </w:r>
                      <w:r w:rsidRPr="00A72A6C">
                        <w:rPr>
                          <w:rFonts w:cs="Tahoma"/>
                          <w:color w:val="0B5294"/>
                          <w:spacing w:val="-4"/>
                          <w:sz w:val="24"/>
                          <w:szCs w:val="24"/>
                          <w:rtl/>
                        </w:rPr>
                        <w:t xml:space="preserve"> </w:t>
                      </w:r>
                      <w:r w:rsidRPr="00A72A6C">
                        <w:rPr>
                          <w:rFonts w:cs="Tahoma" w:hint="eastAsia"/>
                          <w:color w:val="0B5294"/>
                          <w:spacing w:val="-4"/>
                          <w:sz w:val="24"/>
                          <w:szCs w:val="24"/>
                          <w:rtl/>
                        </w:rPr>
                        <w:t>ויותר</w:t>
                      </w:r>
                      <w:r w:rsidRPr="00A72A6C">
                        <w:rPr>
                          <w:rFonts w:cs="Tahoma"/>
                          <w:color w:val="0B5294"/>
                          <w:spacing w:val="-4"/>
                          <w:sz w:val="24"/>
                          <w:szCs w:val="24"/>
                          <w:rtl/>
                        </w:rPr>
                        <w:t xml:space="preserve"> </w:t>
                      </w:r>
                      <w:r w:rsidRPr="00A72A6C">
                        <w:rPr>
                          <w:rFonts w:cs="Tahoma" w:hint="eastAsia"/>
                          <w:color w:val="0B5294"/>
                          <w:spacing w:val="-4"/>
                          <w:sz w:val="24"/>
                          <w:szCs w:val="24"/>
                          <w:rtl/>
                        </w:rPr>
                        <w:t>מפי</w:t>
                      </w:r>
                      <w:r w:rsidRPr="00A72A6C">
                        <w:rPr>
                          <w:rFonts w:cs="Tahoma"/>
                          <w:color w:val="0B5294"/>
                          <w:spacing w:val="-4"/>
                          <w:sz w:val="24"/>
                          <w:szCs w:val="24"/>
                          <w:rtl/>
                        </w:rPr>
                        <w:t xml:space="preserve"> </w:t>
                      </w:r>
                      <w:r w:rsidRPr="00A72A6C">
                        <w:rPr>
                          <w:rFonts w:cs="Tahoma" w:hint="eastAsia"/>
                          <w:color w:val="0B5294"/>
                          <w:spacing w:val="-4"/>
                          <w:sz w:val="24"/>
                          <w:szCs w:val="24"/>
                          <w:rtl/>
                        </w:rPr>
                        <w:t>ארבעה</w:t>
                      </w:r>
                      <w:r w:rsidRPr="00A72A6C">
                        <w:rPr>
                          <w:rFonts w:cs="Tahoma"/>
                          <w:color w:val="0B5294"/>
                          <w:spacing w:val="-4"/>
                          <w:sz w:val="24"/>
                          <w:szCs w:val="24"/>
                          <w:rtl/>
                        </w:rPr>
                        <w:t xml:space="preserve"> </w:t>
                      </w:r>
                      <w:r w:rsidRPr="00A72A6C">
                        <w:rPr>
                          <w:rFonts w:cs="Tahoma" w:hint="eastAsia"/>
                          <w:color w:val="0B5294"/>
                          <w:spacing w:val="-4"/>
                          <w:sz w:val="24"/>
                          <w:szCs w:val="24"/>
                          <w:rtl/>
                        </w:rPr>
                        <w:t>ממספרם</w:t>
                      </w:r>
                      <w:r w:rsidRPr="00A72A6C">
                        <w:rPr>
                          <w:rFonts w:cs="Tahoma"/>
                          <w:color w:val="0B5294"/>
                          <w:spacing w:val="-4"/>
                          <w:sz w:val="24"/>
                          <w:szCs w:val="24"/>
                          <w:rtl/>
                        </w:rPr>
                        <w:t xml:space="preserve"> </w:t>
                      </w:r>
                      <w:r w:rsidRPr="00A72A6C">
                        <w:rPr>
                          <w:rFonts w:cs="Tahoma" w:hint="eastAsia"/>
                          <w:color w:val="0B5294"/>
                          <w:spacing w:val="-4"/>
                          <w:sz w:val="24"/>
                          <w:szCs w:val="24"/>
                          <w:rtl/>
                        </w:rPr>
                        <w:t>בתל</w:t>
                      </w:r>
                      <w:r w:rsidRPr="00A72A6C">
                        <w:rPr>
                          <w:rFonts w:cs="Tahoma"/>
                          <w:color w:val="0B5294"/>
                          <w:spacing w:val="-4"/>
                          <w:sz w:val="24"/>
                          <w:szCs w:val="24"/>
                          <w:rtl/>
                        </w:rPr>
                        <w:t xml:space="preserve"> </w:t>
                      </w:r>
                      <w:r w:rsidRPr="00A72A6C">
                        <w:rPr>
                          <w:rFonts w:cs="Tahoma" w:hint="eastAsia"/>
                          <w:color w:val="0B5294"/>
                          <w:spacing w:val="-4"/>
                          <w:sz w:val="24"/>
                          <w:szCs w:val="24"/>
                          <w:rtl/>
                        </w:rPr>
                        <w:t>אביב</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8217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עם 12 הרחובות שהוגדרו "מלוכלכים מאוד" בירושלים נמנים</w:t>
      </w:r>
      <w:r w:rsidRPr="00983EFD">
        <w:rPr>
          <w:rFonts w:ascii="Tahoma" w:hAnsi="Tahoma" w:cs="Tahoma"/>
          <w:sz w:val="18"/>
          <w:szCs w:val="18"/>
          <w:rtl/>
        </w:rPr>
        <w:t xml:space="preserve"> </w:t>
      </w:r>
      <w:r w:rsidRPr="00983EFD">
        <w:rPr>
          <w:rFonts w:ascii="Tahoma" w:hAnsi="Tahoma" w:cs="Tahoma" w:hint="cs"/>
          <w:sz w:val="18"/>
          <w:szCs w:val="18"/>
          <w:rtl/>
        </w:rPr>
        <w:t xml:space="preserve">רח' לח"י שבו נספרו 310 פריטים כל 100 מ'; רח' פייר קניג שבו נספרו 94 פריטים כל 100 מ'; רח' מוסא </w:t>
      </w:r>
      <w:r w:rsidRPr="00983EFD">
        <w:rPr>
          <w:rFonts w:ascii="Tahoma" w:hAnsi="Tahoma" w:cs="Tahoma" w:hint="cs"/>
          <w:sz w:val="18"/>
          <w:szCs w:val="18"/>
          <w:rtl/>
        </w:rPr>
        <w:t>פאדי</w:t>
      </w:r>
      <w:r w:rsidRPr="00983EFD">
        <w:rPr>
          <w:rFonts w:ascii="Tahoma" w:hAnsi="Tahoma" w:cs="Tahoma" w:hint="cs"/>
          <w:sz w:val="18"/>
          <w:szCs w:val="18"/>
          <w:rtl/>
        </w:rPr>
        <w:t xml:space="preserve"> אל-</w:t>
      </w:r>
      <w:r w:rsidRPr="00983EFD">
        <w:rPr>
          <w:rFonts w:ascii="Tahoma" w:hAnsi="Tahoma" w:cs="Tahoma" w:hint="cs"/>
          <w:sz w:val="18"/>
          <w:szCs w:val="18"/>
          <w:rtl/>
        </w:rPr>
        <w:t>עלמי</w:t>
      </w:r>
      <w:r w:rsidRPr="00983EFD">
        <w:rPr>
          <w:rFonts w:ascii="Tahoma" w:hAnsi="Tahoma" w:cs="Tahoma" w:hint="cs"/>
          <w:sz w:val="18"/>
          <w:szCs w:val="18"/>
          <w:rtl/>
        </w:rPr>
        <w:t xml:space="preserve"> שבו נספרו 85 פריטים כל 100 מ'.</w:t>
      </w:r>
    </w:p>
    <w:p w:rsidR="003D3169" w:rsidRPr="00983EFD" w:rsidP="009F6D88">
      <w:pPr>
        <w:numPr>
          <w:ilvl w:val="0"/>
          <w:numId w:val="28"/>
        </w:numPr>
        <w:spacing w:line="240" w:lineRule="exact"/>
        <w:ind w:left="340" w:right="2268" w:hanging="340"/>
        <w:jc w:val="both"/>
        <w:rPr>
          <w:rFonts w:ascii="Tahoma" w:hAnsi="Tahoma" w:cs="Tahoma"/>
          <w:sz w:val="18"/>
          <w:szCs w:val="18"/>
        </w:rPr>
      </w:pPr>
      <w:r w:rsidRPr="00983EFD">
        <w:rPr>
          <w:rFonts w:ascii="Tahoma" w:hAnsi="Tahoma" w:cs="Tahoma" w:hint="cs"/>
          <w:sz w:val="18"/>
          <w:szCs w:val="18"/>
          <w:rtl/>
        </w:rPr>
        <w:t>הסוקר הבדיל בין פסולת הניתנת לספירה "רגילה" ובין פסולת הפזורה במרחב הציבורי בהיקף נרחב אשר קשה למנות את פרטיה. פיזור פסולת כאמור הוגדר על ידי הסוקר "מפגע פסולת", והוא מהווה לדעתו בעיה חמורה בהיבטים החברתי והסביבתי. כך, פסולת פזורה שמנתה להערכת הסוקר בין 10 ל-100 פריטים הובילה למתן "כרטיס צהוב"; פסולת מרוכזת שמנתה להערכת הסוקר למעלה מ-100 פריטים כונתה "מזבלה", ובמקרים כאלה נתן הסוקר "כרטיס אדום".</w: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בלוח 4 מתוארים מספר מפגעי הפסולת שמצא הסוקר בערים ירושלים, חיפה ותל אביב. </w:t>
      </w:r>
    </w:p>
    <w:p w:rsidR="003D3169" w:rsidRPr="006940FD" w:rsidP="006940FD">
      <w:pPr>
        <w:pStyle w:val="tab-name"/>
        <w:rPr>
          <w:b/>
          <w:bCs/>
          <w:rtl/>
        </w:rPr>
      </w:pPr>
      <w:r w:rsidRPr="00983EFD">
        <w:rPr>
          <w:rFonts w:hint="eastAsia"/>
          <w:rtl/>
        </w:rPr>
        <w:t>לוח</w:t>
      </w:r>
      <w:r w:rsidRPr="00983EFD">
        <w:rPr>
          <w:rtl/>
        </w:rPr>
        <w:t xml:space="preserve"> 4: </w:t>
      </w:r>
      <w:r w:rsidRPr="006940FD">
        <w:rPr>
          <w:rFonts w:hint="cs"/>
          <w:b/>
          <w:bCs/>
          <w:rtl/>
        </w:rPr>
        <w:t xml:space="preserve">מפגעי פסולת בשלוש הערים </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944"/>
        <w:gridCol w:w="2278"/>
        <w:gridCol w:w="2015"/>
      </w:tblGrid>
      <w:tr w:rsidTr="006940FD">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368" w:type="dxa"/>
            <w:tcBorders>
              <w:top w:val="single" w:sz="8" w:space="0" w:color="auto"/>
              <w:bottom w:val="single" w:sz="8" w:space="0" w:color="auto"/>
            </w:tcBorders>
            <w:shd w:val="clear" w:color="auto" w:fill="CEEAF5"/>
          </w:tcPr>
          <w:p w:rsidR="003D3169" w:rsidRPr="006940FD" w:rsidP="006940FD">
            <w:pPr>
              <w:tabs>
                <w:tab w:val="left" w:pos="1148"/>
              </w:tabs>
              <w:spacing w:before="40" w:after="40" w:line="280" w:lineRule="exact"/>
              <w:rPr>
                <w:rFonts w:ascii="Tahoma" w:hAnsi="Tahoma" w:cs="Tahoma"/>
                <w:b/>
                <w:bCs/>
                <w:sz w:val="16"/>
                <w:szCs w:val="16"/>
                <w:rtl/>
              </w:rPr>
            </w:pPr>
            <w:r w:rsidRPr="006940FD">
              <w:rPr>
                <w:rFonts w:ascii="Tahoma" w:hAnsi="Tahoma" w:cs="Tahoma" w:hint="eastAsia"/>
                <w:b/>
                <w:bCs/>
                <w:sz w:val="16"/>
                <w:szCs w:val="16"/>
                <w:rtl/>
              </w:rPr>
              <w:t>העיר</w:t>
            </w:r>
          </w:p>
        </w:tc>
        <w:tc>
          <w:tcPr>
            <w:tcW w:w="1603" w:type="dxa"/>
            <w:tcBorders>
              <w:top w:val="single" w:sz="8" w:space="0" w:color="auto"/>
              <w:bottom w:val="single" w:sz="8" w:space="0" w:color="auto"/>
            </w:tcBorders>
            <w:shd w:val="clear" w:color="auto" w:fill="CEEAF5"/>
          </w:tcPr>
          <w:p w:rsidR="003D3169" w:rsidRPr="006940FD" w:rsidP="006940FD">
            <w:pPr>
              <w:tabs>
                <w:tab w:val="left" w:pos="1148"/>
              </w:tabs>
              <w:spacing w:before="40" w:after="40" w:line="280" w:lineRule="exact"/>
              <w:rPr>
                <w:rFonts w:ascii="Tahoma" w:hAnsi="Tahoma" w:cs="Tahoma"/>
                <w:b/>
                <w:bCs/>
                <w:sz w:val="16"/>
                <w:szCs w:val="16"/>
                <w:rtl/>
              </w:rPr>
            </w:pPr>
            <w:r w:rsidRPr="006940FD">
              <w:rPr>
                <w:rFonts w:ascii="Tahoma" w:hAnsi="Tahoma" w:cs="Tahoma" w:hint="eastAsia"/>
                <w:b/>
                <w:bCs/>
                <w:sz w:val="16"/>
                <w:szCs w:val="16"/>
                <w:rtl/>
              </w:rPr>
              <w:t>כרטיס</w:t>
            </w:r>
            <w:r w:rsidRPr="006940FD">
              <w:rPr>
                <w:rFonts w:ascii="Tahoma" w:hAnsi="Tahoma" w:cs="Tahoma"/>
                <w:b/>
                <w:bCs/>
                <w:sz w:val="16"/>
                <w:szCs w:val="16"/>
                <w:rtl/>
              </w:rPr>
              <w:t xml:space="preserve"> </w:t>
            </w:r>
            <w:r w:rsidRPr="006940FD">
              <w:rPr>
                <w:rFonts w:ascii="Tahoma" w:hAnsi="Tahoma" w:cs="Tahoma" w:hint="eastAsia"/>
                <w:b/>
                <w:bCs/>
                <w:sz w:val="16"/>
                <w:szCs w:val="16"/>
                <w:rtl/>
              </w:rPr>
              <w:t>צהוב</w:t>
            </w:r>
          </w:p>
        </w:tc>
        <w:tc>
          <w:tcPr>
            <w:tcW w:w="1418" w:type="dxa"/>
            <w:tcBorders>
              <w:top w:val="single" w:sz="8" w:space="0" w:color="auto"/>
              <w:bottom w:val="single" w:sz="8" w:space="0" w:color="auto"/>
            </w:tcBorders>
            <w:shd w:val="clear" w:color="auto" w:fill="CEEAF5"/>
          </w:tcPr>
          <w:p w:rsidR="003D3169" w:rsidRPr="006940FD" w:rsidP="006940FD">
            <w:pPr>
              <w:tabs>
                <w:tab w:val="left" w:pos="1148"/>
              </w:tabs>
              <w:spacing w:before="40" w:after="40" w:line="280" w:lineRule="exact"/>
              <w:rPr>
                <w:rFonts w:ascii="Tahoma" w:hAnsi="Tahoma" w:cs="Tahoma"/>
                <w:b/>
                <w:bCs/>
                <w:sz w:val="16"/>
                <w:szCs w:val="16"/>
                <w:rtl/>
              </w:rPr>
            </w:pPr>
            <w:r w:rsidRPr="006940FD">
              <w:rPr>
                <w:rFonts w:ascii="Tahoma" w:hAnsi="Tahoma" w:cs="Tahoma" w:hint="eastAsia"/>
                <w:b/>
                <w:bCs/>
                <w:sz w:val="16"/>
                <w:szCs w:val="16"/>
                <w:rtl/>
              </w:rPr>
              <w:t>כרטיס</w:t>
            </w:r>
            <w:r w:rsidRPr="006940FD">
              <w:rPr>
                <w:rFonts w:ascii="Tahoma" w:hAnsi="Tahoma" w:cs="Tahoma"/>
                <w:b/>
                <w:bCs/>
                <w:sz w:val="16"/>
                <w:szCs w:val="16"/>
                <w:rtl/>
              </w:rPr>
              <w:t xml:space="preserve"> </w:t>
            </w:r>
            <w:r w:rsidRPr="006940FD">
              <w:rPr>
                <w:rFonts w:ascii="Tahoma" w:hAnsi="Tahoma" w:cs="Tahoma" w:hint="eastAsia"/>
                <w:b/>
                <w:bCs/>
                <w:sz w:val="16"/>
                <w:szCs w:val="16"/>
                <w:rtl/>
              </w:rPr>
              <w:t>אדום</w:t>
            </w:r>
          </w:p>
        </w:tc>
      </w:tr>
      <w:tr w:rsidTr="006940FD">
        <w:tblPrEx>
          <w:tblW w:w="6237" w:type="dxa"/>
          <w:tblCellMar>
            <w:left w:w="57" w:type="dxa"/>
            <w:right w:w="57" w:type="dxa"/>
          </w:tblCellMar>
          <w:tblLook w:val="04A0"/>
        </w:tblPrEx>
        <w:tc>
          <w:tcPr>
            <w:tcW w:w="1368" w:type="dxa"/>
            <w:tcBorders>
              <w:top w:val="single" w:sz="8" w:space="0" w:color="auto"/>
            </w:tcBorders>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hint="eastAsia"/>
                <w:sz w:val="16"/>
                <w:szCs w:val="16"/>
                <w:rtl/>
              </w:rPr>
              <w:t>ירושלים</w:t>
            </w:r>
          </w:p>
        </w:tc>
        <w:tc>
          <w:tcPr>
            <w:tcW w:w="1603" w:type="dxa"/>
            <w:tcBorders>
              <w:top w:val="single" w:sz="8" w:space="0" w:color="auto"/>
            </w:tcBorders>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13</w:t>
            </w:r>
          </w:p>
        </w:tc>
        <w:tc>
          <w:tcPr>
            <w:tcW w:w="1418" w:type="dxa"/>
            <w:tcBorders>
              <w:top w:val="single" w:sz="8" w:space="0" w:color="auto"/>
            </w:tcBorders>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4</w:t>
            </w:r>
          </w:p>
        </w:tc>
      </w:tr>
      <w:tr w:rsidTr="006940FD">
        <w:tblPrEx>
          <w:tblW w:w="6237" w:type="dxa"/>
          <w:tblCellMar>
            <w:left w:w="57" w:type="dxa"/>
            <w:right w:w="57" w:type="dxa"/>
          </w:tblCellMar>
          <w:tblLook w:val="04A0"/>
        </w:tblPrEx>
        <w:tc>
          <w:tcPr>
            <w:tcW w:w="1368" w:type="dxa"/>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hint="eastAsia"/>
                <w:sz w:val="16"/>
                <w:szCs w:val="16"/>
                <w:rtl/>
              </w:rPr>
              <w:t>תל</w:t>
            </w:r>
            <w:r w:rsidRPr="006940FD">
              <w:rPr>
                <w:rFonts w:ascii="Tahoma" w:hAnsi="Tahoma" w:cs="Tahoma"/>
                <w:sz w:val="16"/>
                <w:szCs w:val="16"/>
                <w:rtl/>
              </w:rPr>
              <w:t xml:space="preserve"> </w:t>
            </w:r>
            <w:r w:rsidRPr="006940FD">
              <w:rPr>
                <w:rFonts w:ascii="Tahoma" w:hAnsi="Tahoma" w:cs="Tahoma" w:hint="eastAsia"/>
                <w:sz w:val="16"/>
                <w:szCs w:val="16"/>
                <w:rtl/>
              </w:rPr>
              <w:t>אביב</w:t>
            </w:r>
          </w:p>
        </w:tc>
        <w:tc>
          <w:tcPr>
            <w:tcW w:w="1603" w:type="dxa"/>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5</w:t>
            </w:r>
          </w:p>
        </w:tc>
        <w:tc>
          <w:tcPr>
            <w:tcW w:w="1418" w:type="dxa"/>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0</w:t>
            </w:r>
          </w:p>
        </w:tc>
      </w:tr>
      <w:tr w:rsidTr="006940FD">
        <w:tblPrEx>
          <w:tblW w:w="6237" w:type="dxa"/>
          <w:tblCellMar>
            <w:left w:w="57" w:type="dxa"/>
            <w:right w:w="57" w:type="dxa"/>
          </w:tblCellMar>
          <w:tblLook w:val="04A0"/>
        </w:tblPrEx>
        <w:tc>
          <w:tcPr>
            <w:tcW w:w="1368" w:type="dxa"/>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hint="eastAsia"/>
                <w:sz w:val="16"/>
                <w:szCs w:val="16"/>
                <w:rtl/>
              </w:rPr>
              <w:t>חיפה</w:t>
            </w:r>
            <w:r w:rsidRPr="006940FD">
              <w:rPr>
                <w:rFonts w:ascii="Tahoma" w:hAnsi="Tahoma" w:cs="Tahoma"/>
                <w:sz w:val="16"/>
                <w:szCs w:val="16"/>
                <w:rtl/>
              </w:rPr>
              <w:t xml:space="preserve"> </w:t>
            </w:r>
          </w:p>
        </w:tc>
        <w:tc>
          <w:tcPr>
            <w:tcW w:w="1603" w:type="dxa"/>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12</w:t>
            </w:r>
          </w:p>
        </w:tc>
        <w:tc>
          <w:tcPr>
            <w:tcW w:w="1418" w:type="dxa"/>
          </w:tcPr>
          <w:p w:rsidR="003D3169" w:rsidRPr="006940FD" w:rsidP="006940FD">
            <w:pPr>
              <w:tabs>
                <w:tab w:val="left" w:pos="1148"/>
              </w:tabs>
              <w:spacing w:before="40" w:after="40" w:line="280" w:lineRule="exact"/>
              <w:rPr>
                <w:rFonts w:ascii="Tahoma" w:hAnsi="Tahoma" w:cs="Tahoma"/>
                <w:sz w:val="16"/>
                <w:szCs w:val="16"/>
                <w:rtl/>
              </w:rPr>
            </w:pPr>
            <w:r w:rsidRPr="006940FD">
              <w:rPr>
                <w:rFonts w:ascii="Tahoma" w:hAnsi="Tahoma" w:cs="Tahoma"/>
                <w:sz w:val="16"/>
                <w:szCs w:val="16"/>
                <w:rtl/>
              </w:rPr>
              <w:t>0</w:t>
            </w:r>
          </w:p>
        </w:tc>
      </w:tr>
    </w:tbl>
    <w:p w:rsidR="003D3169" w:rsidRPr="00983EFD" w:rsidP="00535F93">
      <w:pPr>
        <w:spacing w:before="180" w:after="240" w:line="240" w:lineRule="exact"/>
        <w:ind w:right="2268"/>
        <w:jc w:val="both"/>
        <w:rPr>
          <w:rFonts w:ascii="Tahoma" w:hAnsi="Tahoma" w:cs="Tahoma"/>
          <w:sz w:val="18"/>
          <w:szCs w:val="18"/>
          <w:rtl/>
        </w:rPr>
      </w:pPr>
      <w:r w:rsidRPr="00983EFD">
        <w:rPr>
          <w:rFonts w:ascii="Tahoma" w:hAnsi="Tahoma" w:cs="Tahoma" w:hint="cs"/>
          <w:sz w:val="18"/>
          <w:szCs w:val="18"/>
          <w:rtl/>
        </w:rPr>
        <w:t>מלוח 4 עולה כי מספר מפגעי הפסולת הגדול ביותר נמצא בעיר ירושלים. הסוקר העניק לה 13 כרטיסים צהובים.</w:t>
      </w:r>
      <w:r w:rsidRPr="00983EFD">
        <w:rPr>
          <w:rFonts w:ascii="Tahoma" w:hAnsi="Tahoma" w:cs="Tahoma"/>
          <w:sz w:val="18"/>
          <w:szCs w:val="18"/>
          <w:rtl/>
        </w:rPr>
        <w:t xml:space="preserve"> </w:t>
      </w:r>
      <w:r w:rsidRPr="00983EFD">
        <w:rPr>
          <w:rFonts w:ascii="Tahoma" w:hAnsi="Tahoma" w:cs="Tahoma" w:hint="cs"/>
          <w:sz w:val="18"/>
          <w:szCs w:val="18"/>
          <w:rtl/>
        </w:rPr>
        <w:t xml:space="preserve">כמו כן, ירושלים הייתה העיר היחידה אשר קיבלה כרטיסים אדומים - ארבעה במספר - ברחובות: תדהר, שחראי, שמעון הצדיק ומוסא </w:t>
      </w:r>
      <w:r w:rsidRPr="00983EFD">
        <w:rPr>
          <w:rFonts w:ascii="Tahoma" w:hAnsi="Tahoma" w:cs="Tahoma" w:hint="cs"/>
          <w:sz w:val="18"/>
          <w:szCs w:val="18"/>
          <w:rtl/>
        </w:rPr>
        <w:t>פאדי</w:t>
      </w:r>
      <w:r w:rsidRPr="00983EFD">
        <w:rPr>
          <w:rFonts w:ascii="Tahoma" w:hAnsi="Tahoma" w:cs="Tahoma" w:hint="cs"/>
          <w:sz w:val="18"/>
          <w:szCs w:val="18"/>
          <w:rtl/>
        </w:rPr>
        <w:t xml:space="preserve"> אל</w:t>
      </w:r>
      <w:r w:rsidRPr="00983EFD">
        <w:rPr>
          <w:rFonts w:ascii="Tahoma" w:hAnsi="Tahoma" w:cs="Tahoma"/>
          <w:sz w:val="18"/>
          <w:szCs w:val="18"/>
          <w:rtl/>
        </w:rPr>
        <w:t>-</w:t>
      </w:r>
      <w:r w:rsidRPr="00983EFD">
        <w:rPr>
          <w:rFonts w:ascii="Tahoma" w:hAnsi="Tahoma" w:cs="Tahoma" w:hint="cs"/>
          <w:sz w:val="18"/>
          <w:szCs w:val="18"/>
          <w:rtl/>
        </w:rPr>
        <w:t>עלמי</w:t>
      </w:r>
      <w:r w:rsidRPr="00983EFD">
        <w:rPr>
          <w:rFonts w:ascii="Tahoma" w:hAnsi="Tahoma" w:cs="Tahoma" w:hint="cs"/>
          <w:sz w:val="18"/>
          <w:szCs w:val="18"/>
          <w:rtl/>
        </w:rPr>
        <w:t>.</w:t>
      </w:r>
    </w:p>
    <w:p w:rsidR="003D3169" w:rsidRPr="00535F93" w:rsidP="00535F93">
      <w:pPr>
        <w:pStyle w:val="RESHET"/>
        <w:rPr>
          <w:rtl/>
        </w:rPr>
      </w:pPr>
      <w:r w:rsidRPr="00535F93">
        <w:rPr>
          <w:rFonts w:hint="eastAsia"/>
          <w:sz w:val="18"/>
          <w:rtl/>
        </w:rPr>
        <w:t>ניטור</w:t>
      </w:r>
      <w:r w:rsidRPr="00535F93">
        <w:rPr>
          <w:sz w:val="18"/>
          <w:rtl/>
        </w:rPr>
        <w:t xml:space="preserve"> </w:t>
      </w:r>
      <w:r w:rsidRPr="00535F93">
        <w:rPr>
          <w:rFonts w:hint="cs"/>
          <w:sz w:val="18"/>
          <w:rtl/>
        </w:rPr>
        <w:t>מספר</w:t>
      </w:r>
      <w:r w:rsidRPr="00535F93">
        <w:rPr>
          <w:sz w:val="18"/>
          <w:rtl/>
        </w:rPr>
        <w:t xml:space="preserve"> </w:t>
      </w:r>
      <w:r w:rsidRPr="00535F93">
        <w:rPr>
          <w:rFonts w:hint="eastAsia"/>
          <w:sz w:val="18"/>
          <w:rtl/>
        </w:rPr>
        <w:t>פריטי</w:t>
      </w:r>
      <w:r w:rsidRPr="00535F93">
        <w:rPr>
          <w:sz w:val="18"/>
          <w:rtl/>
        </w:rPr>
        <w:t xml:space="preserve"> </w:t>
      </w:r>
      <w:r w:rsidRPr="00535F93">
        <w:rPr>
          <w:rFonts w:hint="eastAsia"/>
          <w:sz w:val="18"/>
          <w:rtl/>
        </w:rPr>
        <w:t>האשפה</w:t>
      </w:r>
      <w:r w:rsidRPr="00535F93">
        <w:rPr>
          <w:sz w:val="18"/>
          <w:rtl/>
        </w:rPr>
        <w:t xml:space="preserve"> </w:t>
      </w:r>
      <w:r w:rsidRPr="00535F93">
        <w:rPr>
          <w:rFonts w:hint="eastAsia"/>
          <w:sz w:val="18"/>
          <w:rtl/>
        </w:rPr>
        <w:t>הפזורים</w:t>
      </w:r>
      <w:r w:rsidRPr="00535F93">
        <w:rPr>
          <w:sz w:val="18"/>
          <w:rtl/>
        </w:rPr>
        <w:t xml:space="preserve"> </w:t>
      </w:r>
      <w:r w:rsidRPr="00535F93">
        <w:rPr>
          <w:rFonts w:hint="eastAsia"/>
          <w:sz w:val="18"/>
          <w:rtl/>
        </w:rPr>
        <w:t>במרחב</w:t>
      </w:r>
      <w:r w:rsidRPr="00535F93">
        <w:rPr>
          <w:sz w:val="18"/>
          <w:rtl/>
        </w:rPr>
        <w:t xml:space="preserve"> </w:t>
      </w:r>
      <w:r w:rsidRPr="00535F93">
        <w:rPr>
          <w:rFonts w:hint="eastAsia"/>
          <w:sz w:val="18"/>
          <w:rtl/>
        </w:rPr>
        <w:t>הציבורי</w:t>
      </w:r>
      <w:r w:rsidRPr="00535F93">
        <w:rPr>
          <w:sz w:val="18"/>
          <w:rtl/>
        </w:rPr>
        <w:t xml:space="preserve"> </w:t>
      </w:r>
      <w:r w:rsidRPr="00535F93">
        <w:rPr>
          <w:rFonts w:hint="eastAsia"/>
          <w:sz w:val="18"/>
          <w:rtl/>
        </w:rPr>
        <w:t>לשם</w:t>
      </w:r>
      <w:r w:rsidRPr="00535F93">
        <w:rPr>
          <w:sz w:val="18"/>
          <w:rtl/>
        </w:rPr>
        <w:t xml:space="preserve"> </w:t>
      </w:r>
      <w:r w:rsidRPr="00535F93">
        <w:rPr>
          <w:rFonts w:hint="eastAsia"/>
          <w:sz w:val="18"/>
          <w:rtl/>
        </w:rPr>
        <w:t>בחינת</w:t>
      </w:r>
      <w:r w:rsidRPr="00535F93">
        <w:rPr>
          <w:sz w:val="18"/>
          <w:rtl/>
        </w:rPr>
        <w:t xml:space="preserve"> </w:t>
      </w:r>
      <w:r w:rsidRPr="00535F93">
        <w:rPr>
          <w:rFonts w:hint="eastAsia"/>
          <w:sz w:val="18"/>
          <w:rtl/>
        </w:rPr>
        <w:t>רמת</w:t>
      </w:r>
      <w:r w:rsidRPr="00535F93">
        <w:rPr>
          <w:sz w:val="18"/>
          <w:rtl/>
        </w:rPr>
        <w:t xml:space="preserve"> </w:t>
      </w:r>
      <w:r w:rsidRPr="00535F93">
        <w:rPr>
          <w:rFonts w:hint="eastAsia"/>
          <w:sz w:val="18"/>
          <w:rtl/>
        </w:rPr>
        <w:t>הניקיון</w:t>
      </w:r>
      <w:r w:rsidRPr="00535F93">
        <w:rPr>
          <w:sz w:val="18"/>
          <w:rtl/>
        </w:rPr>
        <w:t xml:space="preserve"> </w:t>
      </w:r>
      <w:r w:rsidRPr="00535F93">
        <w:rPr>
          <w:rFonts w:hint="eastAsia"/>
          <w:sz w:val="18"/>
          <w:rtl/>
        </w:rPr>
        <w:t>בירושלים</w:t>
      </w:r>
      <w:r w:rsidRPr="00535F93">
        <w:rPr>
          <w:rFonts w:hint="cs"/>
          <w:sz w:val="18"/>
          <w:rtl/>
        </w:rPr>
        <w:t xml:space="preserve"> העלה כי במרחב הציבורי בירושלים נמצאו מפגעי לכלוך. הבחינה העלתה כי המרחב הציבורי מלוכלך גם בהשוואה לערים תל אביב וחיפה.</w:t>
      </w:r>
    </w:p>
    <w:p w:rsidR="003D3169" w:rsidRPr="00983EFD" w:rsidP="00535F93">
      <w:pPr>
        <w:spacing w:before="180" w:after="240" w:line="240" w:lineRule="exact"/>
        <w:ind w:right="2268"/>
        <w:jc w:val="both"/>
        <w:rPr>
          <w:rFonts w:ascii="Tahoma" w:hAnsi="Tahoma" w:cs="Tahoma"/>
          <w:sz w:val="18"/>
          <w:szCs w:val="18"/>
          <w:rtl/>
        </w:rPr>
      </w:pPr>
      <w:r w:rsidRPr="00983EFD">
        <w:rPr>
          <w:rFonts w:ascii="Tahoma" w:hAnsi="Tahoma" w:cs="Tahoma" w:hint="cs"/>
          <w:sz w:val="18"/>
          <w:szCs w:val="18"/>
          <w:rtl/>
        </w:rPr>
        <w:t>בתשובת</w:t>
      </w:r>
      <w:r w:rsidRPr="00983EFD">
        <w:rPr>
          <w:rFonts w:ascii="Tahoma" w:hAnsi="Tahoma" w:cs="Tahoma"/>
          <w:sz w:val="18"/>
          <w:szCs w:val="18"/>
          <w:rtl/>
        </w:rPr>
        <w:t xml:space="preserve"> עיריית תל אביב</w:t>
      </w:r>
      <w:r w:rsidRPr="00983EFD">
        <w:rPr>
          <w:rFonts w:ascii="Tahoma" w:hAnsi="Tahoma" w:cs="Tahoma" w:hint="cs"/>
          <w:sz w:val="18"/>
          <w:szCs w:val="18"/>
          <w:rtl/>
        </w:rPr>
        <w:t>-יפו מינואר</w:t>
      </w:r>
      <w:r w:rsidRPr="00983EFD">
        <w:rPr>
          <w:rFonts w:ascii="Tahoma" w:hAnsi="Tahoma" w:cs="Tahoma"/>
          <w:sz w:val="18"/>
          <w:szCs w:val="18"/>
          <w:rtl/>
        </w:rPr>
        <w:t xml:space="preserve"> 2019</w:t>
      </w:r>
      <w:r w:rsidRPr="00983EFD">
        <w:rPr>
          <w:rFonts w:ascii="Tahoma" w:hAnsi="Tahoma" w:cs="Tahoma" w:hint="cs"/>
          <w:sz w:val="18"/>
          <w:szCs w:val="18"/>
          <w:rtl/>
        </w:rPr>
        <w:t xml:space="preserve"> נכתב כי השמירה על הניקיון עומדת בראש סדר העדיפויות של העירייה. בעיר, על פי התשובה, יש כ-665 ק"מ רחובות ומעברים אשר מתוכם מנוקים מדי יום כ-552 ק"מ. הניקיון מתבצע בחלוקה לשמונה אזורים, ובכל אזור מפעיל אגף התברואה קבלן ניקיון אחר. עיריית תל אביב מבצעת ביקורות בשטח על עבודות הניקיון באמצעות מפקחי עבודה מטעמה, שאף הם נתונים לביקורת מדגמית באמצעות מנהליהם. </w:t>
      </w:r>
    </w:p>
    <w:p w:rsidR="003D3169" w:rsidRPr="00535F93" w:rsidP="00535F93">
      <w:pPr>
        <w:pStyle w:val="RESHET"/>
        <w:rPr>
          <w:sz w:val="18"/>
          <w:rtl/>
        </w:rPr>
      </w:pPr>
      <w:r w:rsidRPr="00535F93">
        <w:rPr>
          <w:rFonts w:hint="cs"/>
          <w:sz w:val="18"/>
          <w:rtl/>
        </w:rPr>
        <w:t xml:space="preserve">מדידת רמת הניקיון במרחב הציבורי והגדרת יעדים כמותיים להפחתת כמות הפסולת הפזורה עשויות לסייע לעיריית ירושלים לבחון את </w:t>
      </w:r>
      <w:r w:rsidRPr="00535F93">
        <w:rPr>
          <w:rFonts w:hint="eastAsia"/>
          <w:sz w:val="18"/>
          <w:rtl/>
        </w:rPr>
        <w:t>יעילותם</w:t>
      </w:r>
      <w:r w:rsidRPr="00535F93">
        <w:rPr>
          <w:sz w:val="18"/>
          <w:rtl/>
        </w:rPr>
        <w:t xml:space="preserve"> של שירותי הניקיון </w:t>
      </w:r>
      <w:r w:rsidRPr="00535F93">
        <w:rPr>
          <w:rFonts w:hint="eastAsia"/>
          <w:sz w:val="18"/>
          <w:rtl/>
        </w:rPr>
        <w:t>ופינוי</w:t>
      </w:r>
      <w:r w:rsidRPr="00535F93">
        <w:rPr>
          <w:sz w:val="18"/>
          <w:rtl/>
        </w:rPr>
        <w:t xml:space="preserve"> </w:t>
      </w:r>
      <w:r w:rsidRPr="00535F93">
        <w:rPr>
          <w:rFonts w:hint="eastAsia"/>
          <w:sz w:val="18"/>
          <w:rtl/>
        </w:rPr>
        <w:t>האשפה</w:t>
      </w:r>
      <w:r w:rsidRPr="00535F93">
        <w:rPr>
          <w:sz w:val="18"/>
          <w:rtl/>
        </w:rPr>
        <w:t xml:space="preserve"> </w:t>
      </w:r>
      <w:r w:rsidRPr="00535F93">
        <w:rPr>
          <w:rFonts w:hint="cs"/>
          <w:sz w:val="18"/>
          <w:rtl/>
        </w:rPr>
        <w:t>שהיא מספקת</w:t>
      </w:r>
      <w:r w:rsidRPr="00535F93">
        <w:rPr>
          <w:sz w:val="18"/>
          <w:rtl/>
        </w:rPr>
        <w:t xml:space="preserve"> ולאתר נקודות כשל. </w:t>
      </w:r>
      <w:r w:rsidRPr="00535F93">
        <w:rPr>
          <w:rFonts w:hint="cs"/>
          <w:sz w:val="18"/>
          <w:rtl/>
        </w:rPr>
        <w:t>במטרה</w:t>
      </w:r>
      <w:r w:rsidRPr="00535F93">
        <w:rPr>
          <w:sz w:val="18"/>
          <w:rtl/>
        </w:rPr>
        <w:t xml:space="preserve"> </w:t>
      </w:r>
      <w:r w:rsidRPr="00535F93">
        <w:rPr>
          <w:rFonts w:hint="eastAsia"/>
          <w:sz w:val="18"/>
          <w:rtl/>
        </w:rPr>
        <w:t>להשיג</w:t>
      </w:r>
      <w:r w:rsidRPr="00535F93">
        <w:rPr>
          <w:sz w:val="18"/>
          <w:rtl/>
        </w:rPr>
        <w:t xml:space="preserve"> מרחב ציבורי נקי, </w:t>
      </w:r>
      <w:r w:rsidRPr="00535F93">
        <w:rPr>
          <w:rFonts w:hint="eastAsia"/>
          <w:sz w:val="18"/>
          <w:rtl/>
        </w:rPr>
        <w:t>רצוי</w:t>
      </w:r>
      <w:r w:rsidRPr="00535F93">
        <w:rPr>
          <w:sz w:val="18"/>
          <w:rtl/>
        </w:rPr>
        <w:t xml:space="preserve"> כי העירייה </w:t>
      </w:r>
      <w:r w:rsidRPr="00535F93">
        <w:rPr>
          <w:rFonts w:hint="cs"/>
          <w:sz w:val="18"/>
          <w:rtl/>
        </w:rPr>
        <w:t>תנטר</w:t>
      </w:r>
      <w:r w:rsidRPr="00535F93">
        <w:rPr>
          <w:sz w:val="18"/>
          <w:rtl/>
        </w:rPr>
        <w:t xml:space="preserve"> </w:t>
      </w:r>
      <w:r w:rsidRPr="00535F93">
        <w:rPr>
          <w:rFonts w:hint="eastAsia"/>
          <w:sz w:val="18"/>
          <w:rtl/>
        </w:rPr>
        <w:t>מעת</w:t>
      </w:r>
      <w:r w:rsidRPr="00535F93">
        <w:rPr>
          <w:sz w:val="18"/>
          <w:rtl/>
        </w:rPr>
        <w:t xml:space="preserve"> </w:t>
      </w:r>
      <w:r w:rsidRPr="00535F93">
        <w:rPr>
          <w:rFonts w:hint="eastAsia"/>
          <w:sz w:val="18"/>
          <w:rtl/>
        </w:rPr>
        <w:t>לעת</w:t>
      </w:r>
      <w:r w:rsidRPr="00535F93">
        <w:rPr>
          <w:sz w:val="18"/>
          <w:rtl/>
        </w:rPr>
        <w:t xml:space="preserve"> </w:t>
      </w:r>
      <w:r w:rsidRPr="00535F93">
        <w:rPr>
          <w:rFonts w:hint="cs"/>
          <w:sz w:val="18"/>
          <w:rtl/>
        </w:rPr>
        <w:t>את</w:t>
      </w:r>
      <w:r w:rsidRPr="00535F93">
        <w:rPr>
          <w:sz w:val="18"/>
          <w:rtl/>
        </w:rPr>
        <w:t xml:space="preserve"> </w:t>
      </w:r>
      <w:r w:rsidRPr="00535F93">
        <w:rPr>
          <w:rFonts w:hint="eastAsia"/>
          <w:sz w:val="18"/>
          <w:rtl/>
        </w:rPr>
        <w:t>רמת</w:t>
      </w:r>
      <w:r w:rsidRPr="00535F93">
        <w:rPr>
          <w:sz w:val="18"/>
          <w:rtl/>
        </w:rPr>
        <w:t xml:space="preserve"> </w:t>
      </w:r>
      <w:r w:rsidRPr="00535F93">
        <w:rPr>
          <w:rFonts w:hint="eastAsia"/>
          <w:sz w:val="18"/>
          <w:rtl/>
        </w:rPr>
        <w:t>הלכלוך</w:t>
      </w:r>
      <w:r w:rsidRPr="00535F93">
        <w:rPr>
          <w:rFonts w:hint="cs"/>
          <w:sz w:val="18"/>
          <w:rtl/>
        </w:rPr>
        <w:t>,</w:t>
      </w:r>
      <w:r w:rsidRPr="00535F93">
        <w:rPr>
          <w:sz w:val="18"/>
          <w:rtl/>
        </w:rPr>
        <w:t xml:space="preserve"> </w:t>
      </w:r>
      <w:r w:rsidRPr="00535F93">
        <w:rPr>
          <w:rFonts w:hint="eastAsia"/>
          <w:sz w:val="18"/>
          <w:rtl/>
        </w:rPr>
        <w:t>וכך</w:t>
      </w:r>
      <w:r w:rsidRPr="00535F93">
        <w:rPr>
          <w:sz w:val="18"/>
          <w:rtl/>
        </w:rPr>
        <w:t xml:space="preserve"> </w:t>
      </w:r>
      <w:r w:rsidRPr="00535F93">
        <w:rPr>
          <w:rFonts w:hint="eastAsia"/>
          <w:sz w:val="18"/>
          <w:rtl/>
        </w:rPr>
        <w:t>תוכל</w:t>
      </w:r>
      <w:r w:rsidRPr="00535F93">
        <w:rPr>
          <w:sz w:val="18"/>
          <w:rtl/>
        </w:rPr>
        <w:t xml:space="preserve"> </w:t>
      </w:r>
      <w:r w:rsidRPr="00535F93">
        <w:rPr>
          <w:rFonts w:hint="eastAsia"/>
          <w:sz w:val="18"/>
          <w:rtl/>
        </w:rPr>
        <w:t>להעריך</w:t>
      </w:r>
      <w:r w:rsidRPr="00535F93">
        <w:rPr>
          <w:sz w:val="18"/>
          <w:rtl/>
        </w:rPr>
        <w:t xml:space="preserve"> את השיפור ו</w:t>
      </w:r>
      <w:r w:rsidRPr="00535F93">
        <w:rPr>
          <w:rFonts w:hint="cs"/>
          <w:sz w:val="18"/>
          <w:rtl/>
        </w:rPr>
        <w:t xml:space="preserve">את </w:t>
      </w:r>
      <w:r w:rsidRPr="00535F93">
        <w:rPr>
          <w:sz w:val="18"/>
          <w:rtl/>
        </w:rPr>
        <w:t>ההתק</w:t>
      </w:r>
      <w:r w:rsidRPr="00535F93">
        <w:rPr>
          <w:rFonts w:hint="eastAsia"/>
          <w:sz w:val="18"/>
          <w:rtl/>
        </w:rPr>
        <w:t>דמות</w:t>
      </w:r>
      <w:r w:rsidRPr="00535F93">
        <w:rPr>
          <w:sz w:val="18"/>
          <w:rtl/>
        </w:rPr>
        <w:t xml:space="preserve"> </w:t>
      </w:r>
      <w:r w:rsidRPr="00535F93">
        <w:rPr>
          <w:rFonts w:hint="eastAsia"/>
          <w:sz w:val="18"/>
          <w:rtl/>
        </w:rPr>
        <w:t>לעבר</w:t>
      </w:r>
      <w:r w:rsidRPr="00535F93">
        <w:rPr>
          <w:sz w:val="18"/>
          <w:rtl/>
        </w:rPr>
        <w:t xml:space="preserve"> </w:t>
      </w:r>
      <w:r w:rsidRPr="00535F93">
        <w:rPr>
          <w:rFonts w:hint="eastAsia"/>
          <w:sz w:val="18"/>
          <w:rtl/>
        </w:rPr>
        <w:t>יעדי</w:t>
      </w:r>
      <w:r w:rsidRPr="00535F93">
        <w:rPr>
          <w:sz w:val="18"/>
          <w:rtl/>
        </w:rPr>
        <w:t xml:space="preserve"> </w:t>
      </w:r>
      <w:r w:rsidRPr="00535F93">
        <w:rPr>
          <w:rFonts w:hint="eastAsia"/>
          <w:sz w:val="18"/>
          <w:rtl/>
        </w:rPr>
        <w:t>ניקיון</w:t>
      </w:r>
      <w:r w:rsidRPr="00535F93">
        <w:rPr>
          <w:sz w:val="18"/>
          <w:rtl/>
        </w:rPr>
        <w:t xml:space="preserve"> </w:t>
      </w:r>
      <w:r w:rsidRPr="00535F93">
        <w:rPr>
          <w:rFonts w:hint="eastAsia"/>
          <w:sz w:val="18"/>
          <w:rtl/>
        </w:rPr>
        <w:t>כמותיים</w:t>
      </w:r>
      <w:r w:rsidRPr="00535F93">
        <w:rPr>
          <w:sz w:val="18"/>
          <w:rtl/>
        </w:rPr>
        <w:t xml:space="preserve"> </w:t>
      </w:r>
      <w:r w:rsidRPr="00535F93">
        <w:rPr>
          <w:rFonts w:hint="eastAsia"/>
          <w:sz w:val="18"/>
          <w:rtl/>
        </w:rPr>
        <w:t>שתגדיר</w:t>
      </w:r>
      <w:r w:rsidRPr="00535F93">
        <w:rPr>
          <w:sz w:val="18"/>
          <w:rtl/>
        </w:rPr>
        <w:t xml:space="preserve"> </w:t>
      </w:r>
      <w:r w:rsidRPr="00535F93">
        <w:rPr>
          <w:rFonts w:hint="eastAsia"/>
          <w:sz w:val="18"/>
          <w:rtl/>
        </w:rPr>
        <w:t>מראש</w:t>
      </w:r>
      <w:r w:rsidRPr="00535F93">
        <w:rPr>
          <w:rFonts w:hint="cs"/>
          <w:sz w:val="18"/>
          <w:rtl/>
        </w:rPr>
        <w:t>.</w:t>
      </w:r>
    </w:p>
    <w:p w:rsidR="003D3169" w:rsidRPr="00983EFD" w:rsidP="00535F93">
      <w:pPr>
        <w:spacing w:before="180" w:line="240" w:lineRule="exact"/>
        <w:ind w:right="2268"/>
        <w:jc w:val="both"/>
        <w:rPr>
          <w:rFonts w:ascii="Tahoma" w:hAnsi="Tahoma" w:cs="Tahoma"/>
          <w:sz w:val="18"/>
          <w:szCs w:val="18"/>
          <w:rtl/>
        </w:rPr>
      </w:pPr>
      <w:r w:rsidRPr="00983EFD">
        <w:rPr>
          <w:rFonts w:ascii="Tahoma" w:hAnsi="Tahoma" w:cs="Tahoma" w:hint="cs"/>
          <w:sz w:val="18"/>
          <w:szCs w:val="18"/>
          <w:rtl/>
        </w:rPr>
        <w:t>בתשובת עיריית ירושלים נטען כי היא</w:t>
      </w:r>
      <w:r w:rsidRPr="00983EFD">
        <w:rPr>
          <w:rFonts w:ascii="Tahoma" w:hAnsi="Tahoma" w:cs="Tahoma"/>
          <w:sz w:val="18"/>
          <w:szCs w:val="18"/>
          <w:rtl/>
        </w:rPr>
        <w:t xml:space="preserve"> משתמשת בכלים העומדים לרשותה</w:t>
      </w:r>
      <w:r w:rsidRPr="00983EFD">
        <w:rPr>
          <w:rFonts w:ascii="Tahoma" w:hAnsi="Tahoma" w:cs="Tahoma" w:hint="cs"/>
          <w:sz w:val="18"/>
          <w:szCs w:val="18"/>
          <w:rtl/>
        </w:rPr>
        <w:t xml:space="preserve"> כדי לאמוד את רמת הניקיון ואת מידת שביעות רצון התושבים:</w:t>
      </w:r>
      <w:r w:rsidRPr="00983EFD">
        <w:rPr>
          <w:rFonts w:ascii="Tahoma" w:hAnsi="Tahoma" w:cs="Tahoma"/>
          <w:sz w:val="18"/>
          <w:szCs w:val="18"/>
          <w:rtl/>
        </w:rPr>
        <w:t xml:space="preserve"> פניות ציבור, סקרי דעת קהל, דיונים עם </w:t>
      </w:r>
      <w:r w:rsidRPr="00983EFD">
        <w:rPr>
          <w:rFonts w:ascii="Tahoma" w:hAnsi="Tahoma" w:cs="Tahoma" w:hint="cs"/>
          <w:sz w:val="18"/>
          <w:szCs w:val="18"/>
          <w:rtl/>
        </w:rPr>
        <w:t xml:space="preserve">גורמים </w:t>
      </w:r>
      <w:r w:rsidRPr="00983EFD">
        <w:rPr>
          <w:rFonts w:ascii="Tahoma" w:hAnsi="Tahoma" w:cs="Tahoma" w:hint="cs"/>
          <w:sz w:val="18"/>
          <w:szCs w:val="18"/>
          <w:rtl/>
        </w:rPr>
        <w:t>ב</w:t>
      </w:r>
      <w:r w:rsidRPr="00983EFD">
        <w:rPr>
          <w:rFonts w:ascii="Tahoma" w:hAnsi="Tahoma" w:cs="Tahoma"/>
          <w:sz w:val="18"/>
          <w:szCs w:val="18"/>
          <w:rtl/>
        </w:rPr>
        <w:t>מינהלים</w:t>
      </w:r>
      <w:r w:rsidRPr="00983EFD">
        <w:rPr>
          <w:rFonts w:ascii="Tahoma" w:hAnsi="Tahoma" w:cs="Tahoma"/>
          <w:sz w:val="18"/>
          <w:szCs w:val="18"/>
          <w:rtl/>
        </w:rPr>
        <w:t xml:space="preserve"> הקהילתיים ומתנדבים</w:t>
      </w:r>
      <w:r w:rsidRPr="00983EFD">
        <w:rPr>
          <w:rFonts w:ascii="Tahoma" w:hAnsi="Tahoma" w:cs="Tahoma" w:hint="cs"/>
          <w:sz w:val="18"/>
          <w:szCs w:val="18"/>
          <w:rtl/>
        </w:rPr>
        <w:t xml:space="preserve">, במטרה לקבל תמונת מצב כוללת </w:t>
      </w:r>
      <w:r w:rsidRPr="00983EFD">
        <w:rPr>
          <w:rFonts w:ascii="Tahoma" w:hAnsi="Tahoma" w:cs="Tahoma"/>
          <w:sz w:val="18"/>
          <w:szCs w:val="18"/>
          <w:rtl/>
        </w:rPr>
        <w:t>להתמודד</w:t>
      </w:r>
      <w:r w:rsidRPr="00983EFD">
        <w:rPr>
          <w:rFonts w:ascii="Tahoma" w:hAnsi="Tahoma" w:cs="Tahoma" w:hint="cs"/>
          <w:sz w:val="18"/>
          <w:szCs w:val="18"/>
          <w:rtl/>
        </w:rPr>
        <w:t>ות</w:t>
      </w:r>
      <w:r w:rsidRPr="00983EFD">
        <w:rPr>
          <w:rFonts w:ascii="Tahoma" w:hAnsi="Tahoma" w:cs="Tahoma"/>
          <w:sz w:val="18"/>
          <w:szCs w:val="18"/>
          <w:rtl/>
        </w:rPr>
        <w:t xml:space="preserve"> עם אתגר הניקיון ברחבי העיר. </w:t>
      </w:r>
      <w:r w:rsidRPr="00983EFD">
        <w:rPr>
          <w:rFonts w:ascii="Tahoma" w:hAnsi="Tahoma" w:cs="Tahoma" w:hint="cs"/>
          <w:sz w:val="18"/>
          <w:szCs w:val="18"/>
          <w:rtl/>
        </w:rPr>
        <w:t>הצעת משרד מבקר המדינה</w:t>
      </w:r>
      <w:r w:rsidRPr="00983EFD">
        <w:rPr>
          <w:rFonts w:ascii="Tahoma" w:hAnsi="Tahoma" w:cs="Tahoma"/>
          <w:sz w:val="18"/>
          <w:szCs w:val="18"/>
          <w:rtl/>
        </w:rPr>
        <w:t xml:space="preserve"> להשתמש במעין מדד לניטור רמת הלכלוך בחופי ישראל</w:t>
      </w:r>
      <w:r w:rsidRPr="00983EFD">
        <w:rPr>
          <w:rFonts w:ascii="Tahoma" w:hAnsi="Tahoma" w:cs="Tahoma" w:hint="cs"/>
          <w:sz w:val="18"/>
          <w:szCs w:val="18"/>
          <w:rtl/>
        </w:rPr>
        <w:t xml:space="preserve">, </w:t>
      </w:r>
      <w:r w:rsidRPr="00983EFD">
        <w:rPr>
          <w:rFonts w:ascii="Tahoma" w:hAnsi="Tahoma" w:cs="Tahoma"/>
          <w:sz w:val="18"/>
          <w:szCs w:val="18"/>
          <w:rtl/>
        </w:rPr>
        <w:t xml:space="preserve">כפי שעושה המשרד להגנת הסביבה, נכונה לרצועת חוף מוגדרת </w:t>
      </w:r>
      <w:r w:rsidRPr="00983EFD">
        <w:rPr>
          <w:rFonts w:ascii="Tahoma" w:hAnsi="Tahoma" w:cs="Tahoma" w:hint="cs"/>
          <w:sz w:val="18"/>
          <w:szCs w:val="18"/>
          <w:rtl/>
        </w:rPr>
        <w:t xml:space="preserve">שלה </w:t>
      </w:r>
      <w:r w:rsidRPr="00983EFD">
        <w:rPr>
          <w:rFonts w:ascii="Tahoma" w:hAnsi="Tahoma" w:cs="Tahoma"/>
          <w:sz w:val="18"/>
          <w:szCs w:val="18"/>
          <w:rtl/>
        </w:rPr>
        <w:t>גבולות ברורים</w:t>
      </w:r>
      <w:r w:rsidRPr="00983EFD">
        <w:rPr>
          <w:rFonts w:ascii="Tahoma" w:hAnsi="Tahoma" w:cs="Tahoma" w:hint="cs"/>
          <w:sz w:val="18"/>
          <w:szCs w:val="18"/>
          <w:rtl/>
        </w:rPr>
        <w:t>, ו</w:t>
      </w:r>
      <w:r w:rsidRPr="00983EFD">
        <w:rPr>
          <w:rFonts w:ascii="Tahoma" w:hAnsi="Tahoma" w:cs="Tahoma"/>
          <w:sz w:val="18"/>
          <w:szCs w:val="18"/>
          <w:rtl/>
        </w:rPr>
        <w:t>אינה מתאימה למרחב הציבורי המורכב והמאתגר בירושלים.</w:t>
      </w:r>
    </w:p>
    <w:p w:rsidR="003D3169" w:rsidRPr="00983EFD" w:rsidP="00535F93">
      <w:pPr>
        <w:spacing w:after="240" w:line="240" w:lineRule="exact"/>
        <w:ind w:right="2268"/>
        <w:jc w:val="both"/>
        <w:rPr>
          <w:rFonts w:ascii="Tahoma" w:hAnsi="Tahoma" w:cs="Tahoma"/>
          <w:sz w:val="18"/>
          <w:szCs w:val="18"/>
          <w:rtl/>
        </w:rPr>
      </w:pPr>
      <w:r w:rsidRPr="00983EFD">
        <w:rPr>
          <w:rFonts w:ascii="Tahoma" w:hAnsi="Tahoma" w:cs="Tahoma" w:hint="cs"/>
          <w:sz w:val="18"/>
          <w:szCs w:val="18"/>
          <w:rtl/>
        </w:rPr>
        <w:t xml:space="preserve">עוד הוסיפה העירייה כי הרעיון שמציע הסוקר כבר נוסה בעירייה בשנת 2003, אך </w:t>
      </w:r>
      <w:r w:rsidRPr="00983EFD">
        <w:rPr>
          <w:rFonts w:ascii="Tahoma" w:hAnsi="Tahoma" w:cs="Tahoma"/>
          <w:sz w:val="18"/>
          <w:szCs w:val="18"/>
          <w:rtl/>
        </w:rPr>
        <w:t>הוכח כלא מוצלח ו</w:t>
      </w:r>
      <w:r w:rsidRPr="00983EFD">
        <w:rPr>
          <w:rFonts w:ascii="Tahoma" w:hAnsi="Tahoma" w:cs="Tahoma" w:hint="cs"/>
          <w:sz w:val="18"/>
          <w:szCs w:val="18"/>
          <w:rtl/>
        </w:rPr>
        <w:t>לא</w:t>
      </w:r>
      <w:r w:rsidRPr="00983EFD">
        <w:rPr>
          <w:rFonts w:ascii="Tahoma" w:hAnsi="Tahoma" w:cs="Tahoma"/>
          <w:sz w:val="18"/>
          <w:szCs w:val="18"/>
          <w:rtl/>
        </w:rPr>
        <w:t xml:space="preserve"> </w:t>
      </w:r>
      <w:r w:rsidRPr="00983EFD">
        <w:rPr>
          <w:rFonts w:ascii="Tahoma" w:hAnsi="Tahoma" w:cs="Tahoma" w:hint="cs"/>
          <w:sz w:val="18"/>
          <w:szCs w:val="18"/>
          <w:rtl/>
        </w:rPr>
        <w:t xml:space="preserve">הוביל </w:t>
      </w:r>
      <w:r w:rsidRPr="00983EFD">
        <w:rPr>
          <w:rFonts w:ascii="Tahoma" w:hAnsi="Tahoma" w:cs="Tahoma"/>
          <w:sz w:val="18"/>
          <w:szCs w:val="18"/>
          <w:rtl/>
        </w:rPr>
        <w:t xml:space="preserve">לקביעת </w:t>
      </w:r>
      <w:r w:rsidRPr="00983EFD">
        <w:rPr>
          <w:rFonts w:ascii="Tahoma" w:hAnsi="Tahoma" w:cs="Tahoma" w:hint="cs"/>
          <w:sz w:val="18"/>
          <w:szCs w:val="18"/>
          <w:rtl/>
        </w:rPr>
        <w:t>מדדים לרמת הניקיון בעיר</w:t>
      </w:r>
      <w:r w:rsidRPr="00983EFD">
        <w:rPr>
          <w:rFonts w:ascii="Tahoma" w:hAnsi="Tahoma" w:cs="Tahoma"/>
          <w:sz w:val="18"/>
          <w:szCs w:val="18"/>
          <w:rtl/>
        </w:rPr>
        <w:t xml:space="preserve"> ו</w:t>
      </w:r>
      <w:r w:rsidRPr="00983EFD">
        <w:rPr>
          <w:rFonts w:ascii="Tahoma" w:hAnsi="Tahoma" w:cs="Tahoma" w:hint="cs"/>
          <w:sz w:val="18"/>
          <w:szCs w:val="18"/>
          <w:rtl/>
        </w:rPr>
        <w:t>ל</w:t>
      </w:r>
      <w:r w:rsidRPr="00983EFD">
        <w:rPr>
          <w:rFonts w:ascii="Tahoma" w:hAnsi="Tahoma" w:cs="Tahoma"/>
          <w:sz w:val="18"/>
          <w:szCs w:val="18"/>
          <w:rtl/>
        </w:rPr>
        <w:t>איכות</w:t>
      </w:r>
      <w:r w:rsidRPr="00983EFD">
        <w:rPr>
          <w:rFonts w:ascii="Tahoma" w:hAnsi="Tahoma" w:cs="Tahoma" w:hint="cs"/>
          <w:sz w:val="18"/>
          <w:szCs w:val="18"/>
          <w:rtl/>
        </w:rPr>
        <w:t>ו</w:t>
      </w:r>
      <w:r w:rsidRPr="00983EFD">
        <w:rPr>
          <w:rFonts w:ascii="Tahoma" w:hAnsi="Tahoma" w:cs="Tahoma"/>
          <w:sz w:val="18"/>
          <w:szCs w:val="18"/>
          <w:rtl/>
        </w:rPr>
        <w:t xml:space="preserve">. </w:t>
      </w:r>
      <w:r w:rsidRPr="00983EFD">
        <w:rPr>
          <w:rFonts w:ascii="Tahoma" w:hAnsi="Tahoma" w:cs="Tahoma" w:hint="cs"/>
          <w:sz w:val="18"/>
          <w:szCs w:val="18"/>
          <w:rtl/>
        </w:rPr>
        <w:t xml:space="preserve">במקומו, על פי התשובה, </w:t>
      </w:r>
      <w:r w:rsidRPr="00983EFD">
        <w:rPr>
          <w:rFonts w:ascii="Tahoma" w:hAnsi="Tahoma" w:cs="Tahoma"/>
          <w:sz w:val="18"/>
          <w:szCs w:val="18"/>
          <w:rtl/>
        </w:rPr>
        <w:t xml:space="preserve">החליטה </w:t>
      </w:r>
      <w:r w:rsidRPr="00983EFD">
        <w:rPr>
          <w:rFonts w:ascii="Tahoma" w:hAnsi="Tahoma" w:cs="Tahoma" w:hint="cs"/>
          <w:sz w:val="18"/>
          <w:szCs w:val="18"/>
          <w:rtl/>
        </w:rPr>
        <w:t xml:space="preserve">העירייה </w:t>
      </w:r>
      <w:r w:rsidRPr="00983EFD">
        <w:rPr>
          <w:rFonts w:ascii="Tahoma" w:hAnsi="Tahoma" w:cs="Tahoma"/>
          <w:sz w:val="18"/>
          <w:szCs w:val="18"/>
          <w:rtl/>
        </w:rPr>
        <w:t>על פתרונות אחרים</w:t>
      </w:r>
      <w:r w:rsidRPr="00983EFD">
        <w:rPr>
          <w:rFonts w:ascii="Tahoma" w:hAnsi="Tahoma" w:cs="Tahoma" w:hint="cs"/>
          <w:sz w:val="18"/>
          <w:szCs w:val="18"/>
          <w:rtl/>
        </w:rPr>
        <w:t xml:space="preserve"> שכללו הוספת ע</w:t>
      </w:r>
      <w:r w:rsidRPr="00983EFD">
        <w:rPr>
          <w:rFonts w:ascii="Tahoma" w:hAnsi="Tahoma" w:cs="Tahoma"/>
          <w:sz w:val="18"/>
          <w:szCs w:val="18"/>
          <w:rtl/>
        </w:rPr>
        <w:t>ובדי</w:t>
      </w:r>
      <w:r w:rsidRPr="00983EFD">
        <w:rPr>
          <w:rFonts w:ascii="Tahoma" w:hAnsi="Tahoma" w:cs="Tahoma" w:hint="cs"/>
          <w:sz w:val="18"/>
          <w:szCs w:val="18"/>
          <w:rtl/>
        </w:rPr>
        <w:t xml:space="preserve"> ניקיון</w:t>
      </w:r>
      <w:r w:rsidRPr="00983EFD">
        <w:rPr>
          <w:rFonts w:ascii="Tahoma" w:hAnsi="Tahoma" w:cs="Tahoma"/>
          <w:sz w:val="18"/>
          <w:szCs w:val="18"/>
          <w:rtl/>
        </w:rPr>
        <w:t xml:space="preserve"> בשכונות, </w:t>
      </w:r>
      <w:r w:rsidRPr="00983EFD">
        <w:rPr>
          <w:rFonts w:ascii="Tahoma" w:hAnsi="Tahoma" w:cs="Tahoma" w:hint="cs"/>
          <w:sz w:val="18"/>
          <w:szCs w:val="18"/>
          <w:rtl/>
        </w:rPr>
        <w:t xml:space="preserve">תגבור </w:t>
      </w:r>
      <w:r w:rsidRPr="00983EFD">
        <w:rPr>
          <w:rFonts w:ascii="Tahoma" w:hAnsi="Tahoma" w:cs="Tahoma"/>
          <w:sz w:val="18"/>
          <w:szCs w:val="18"/>
          <w:rtl/>
        </w:rPr>
        <w:t xml:space="preserve">הנפות במנהלי עבודה וצוותי סיור </w:t>
      </w:r>
      <w:r w:rsidRPr="00983EFD">
        <w:rPr>
          <w:rFonts w:ascii="Tahoma" w:hAnsi="Tahoma" w:cs="Tahoma" w:hint="cs"/>
          <w:sz w:val="18"/>
          <w:szCs w:val="18"/>
          <w:rtl/>
        </w:rPr>
        <w:t>מטעם אגפי התברואה וה</w:t>
      </w:r>
      <w:r w:rsidRPr="00983EFD">
        <w:rPr>
          <w:rFonts w:ascii="Tahoma" w:hAnsi="Tahoma" w:cs="Tahoma"/>
          <w:sz w:val="18"/>
          <w:szCs w:val="18"/>
          <w:rtl/>
        </w:rPr>
        <w:t>אכיפה ו</w:t>
      </w:r>
      <w:r w:rsidRPr="00983EFD">
        <w:rPr>
          <w:rFonts w:ascii="Tahoma" w:hAnsi="Tahoma" w:cs="Tahoma" w:hint="cs"/>
          <w:sz w:val="18"/>
          <w:szCs w:val="18"/>
          <w:rtl/>
        </w:rPr>
        <w:t>ה</w:t>
      </w:r>
      <w:r w:rsidRPr="00983EFD">
        <w:rPr>
          <w:rFonts w:ascii="Tahoma" w:hAnsi="Tahoma" w:cs="Tahoma"/>
          <w:sz w:val="18"/>
          <w:szCs w:val="18"/>
          <w:rtl/>
        </w:rPr>
        <w:t>שיטור עירוני</w:t>
      </w:r>
      <w:r w:rsidRPr="00983EFD">
        <w:rPr>
          <w:rFonts w:ascii="Tahoma" w:hAnsi="Tahoma" w:cs="Tahoma" w:hint="cs"/>
          <w:sz w:val="18"/>
          <w:szCs w:val="18"/>
          <w:rtl/>
        </w:rPr>
        <w:t>, בייחוד</w:t>
      </w:r>
      <w:r w:rsidRPr="00983EFD">
        <w:rPr>
          <w:rFonts w:ascii="Tahoma" w:hAnsi="Tahoma" w:cs="Tahoma"/>
          <w:sz w:val="18"/>
          <w:szCs w:val="18"/>
          <w:rtl/>
        </w:rPr>
        <w:t xml:space="preserve"> </w:t>
      </w:r>
      <w:r w:rsidRPr="00983EFD">
        <w:rPr>
          <w:rFonts w:ascii="Tahoma" w:hAnsi="Tahoma" w:cs="Tahoma" w:hint="cs"/>
          <w:sz w:val="18"/>
          <w:szCs w:val="18"/>
          <w:rtl/>
        </w:rPr>
        <w:t>ב</w:t>
      </w:r>
      <w:r w:rsidRPr="00983EFD">
        <w:rPr>
          <w:rFonts w:ascii="Tahoma" w:hAnsi="Tahoma" w:cs="Tahoma"/>
          <w:sz w:val="18"/>
          <w:szCs w:val="18"/>
          <w:rtl/>
        </w:rPr>
        <w:t xml:space="preserve">אזורים </w:t>
      </w:r>
      <w:r w:rsidRPr="00983EFD">
        <w:rPr>
          <w:rFonts w:ascii="Tahoma" w:hAnsi="Tahoma" w:cs="Tahoma" w:hint="cs"/>
          <w:sz w:val="18"/>
          <w:szCs w:val="18"/>
          <w:rtl/>
        </w:rPr>
        <w:t>הומי קהל ובאזורי תיירות</w:t>
      </w:r>
      <w:r w:rsidRPr="00983EFD">
        <w:rPr>
          <w:rFonts w:ascii="Tahoma" w:hAnsi="Tahoma" w:cs="Tahoma"/>
          <w:sz w:val="18"/>
          <w:szCs w:val="18"/>
          <w:rtl/>
        </w:rPr>
        <w:t xml:space="preserve">. </w:t>
      </w:r>
      <w:r w:rsidRPr="00983EFD">
        <w:rPr>
          <w:rFonts w:ascii="Tahoma" w:hAnsi="Tahoma" w:cs="Tahoma" w:hint="cs"/>
          <w:sz w:val="18"/>
          <w:szCs w:val="18"/>
          <w:rtl/>
        </w:rPr>
        <w:t xml:space="preserve">לטענת העירייה </w:t>
      </w:r>
      <w:r w:rsidRPr="00983EFD">
        <w:rPr>
          <w:rFonts w:ascii="Tahoma" w:hAnsi="Tahoma" w:cs="Tahoma"/>
          <w:sz w:val="18"/>
          <w:szCs w:val="18"/>
          <w:rtl/>
        </w:rPr>
        <w:t>הפתרון הוכח ככלי חשוב המבטיח ניקיון איכותי</w:t>
      </w:r>
      <w:r w:rsidRPr="00983EFD">
        <w:rPr>
          <w:rFonts w:ascii="Tahoma" w:hAnsi="Tahoma" w:cs="Tahoma" w:hint="cs"/>
          <w:sz w:val="18"/>
          <w:szCs w:val="18"/>
          <w:rtl/>
        </w:rPr>
        <w:t xml:space="preserve"> </w:t>
      </w:r>
      <w:r w:rsidRPr="00983EFD">
        <w:rPr>
          <w:rFonts w:ascii="Tahoma" w:hAnsi="Tahoma" w:cs="Tahoma"/>
          <w:sz w:val="18"/>
          <w:szCs w:val="18"/>
          <w:rtl/>
        </w:rPr>
        <w:t>במרחב הציבורי.</w:t>
      </w:r>
      <w:r w:rsidRPr="00983EFD">
        <w:rPr>
          <w:rFonts w:ascii="Tahoma" w:hAnsi="Tahoma" w:cs="Tahoma" w:hint="cs"/>
          <w:sz w:val="18"/>
          <w:szCs w:val="18"/>
          <w:rtl/>
        </w:rPr>
        <w:t xml:space="preserve"> </w:t>
      </w:r>
    </w:p>
    <w:p w:rsidR="003D3169" w:rsidRPr="00535F93" w:rsidP="00535F93">
      <w:pPr>
        <w:pStyle w:val="RESHET"/>
        <w:rPr>
          <w:sz w:val="18"/>
          <w:rtl/>
        </w:rPr>
      </w:pPr>
      <w:r w:rsidRPr="00535F93">
        <w:rPr>
          <w:rFonts w:hint="cs"/>
          <w:sz w:val="18"/>
          <w:rtl/>
        </w:rPr>
        <w:t xml:space="preserve">משרד מבקר המדינה מדגיש כי אין בהצגת מתודולוגיית הסקר בה עשה שימוש הסוקר משום המלצה על שיטת מדידה ספציפית. מטרת ההצגה היא להדגים את היכולת לבצע ניטור כמותי של רמת הלכלוך במרחב הציבורי העירוני ולהציג את רמת הניקיון בעיר על פי מדד אובייקטיבי. מדדים כמותיים המותאמים לצרכים ולנסיבות הספציפיות הם כלי עבודה עיקרי לקביעת מדדי ביצוע לניקיון המרחב הציבורי, המקובל במדינות רבות בעולם והמוּכר בספרות המקצועית. יצוין כי שיטת המדידה שבה השתמשה העירייה בעבר כוללת מדידה באמצעות תשע נקודות תצפית, והיא שונה מהשיטה שבה השתמש הסוקר. הנתונים שהוצגו לעיל בדבר היעדר שביעות רצון התושבים עלולים ללמד על כך שאין די בפתרון שמציעה העירייה לתגבור מערך עובדי הניקיון. ייתכן ששימוש במדדים כמותיים אובייקטיביים יוכל דווקא לסייע לעירייה לייעל את הקצאת המשאבים ולהיות כלי בתהליך קבלת ההחלטות, למשל בנוגע למספר העובדים המועסקים, לפריסתם בשטח ולאופי העבודה הנדרשת מהם. </w:t>
      </w:r>
    </w:p>
    <w:p w:rsidR="003D3169" w:rsidRPr="00983EFD" w:rsidP="00535F93">
      <w:pPr>
        <w:spacing w:before="180" w:line="240" w:lineRule="exact"/>
        <w:ind w:right="2268"/>
        <w:jc w:val="both"/>
        <w:rPr>
          <w:rFonts w:ascii="Tahoma" w:hAnsi="Tahoma" w:cs="Tahoma"/>
          <w:b/>
          <w:bCs/>
          <w:sz w:val="18"/>
          <w:szCs w:val="18"/>
          <w:rtl/>
        </w:rPr>
      </w:pPr>
      <w:r w:rsidRPr="00983EFD">
        <w:rPr>
          <w:rFonts w:ascii="Tahoma" w:hAnsi="Tahoma" w:cs="Tahoma" w:hint="eastAsia"/>
          <w:sz w:val="18"/>
          <w:szCs w:val="18"/>
          <w:rtl/>
        </w:rPr>
        <w:t>העירייה</w:t>
      </w:r>
      <w:r w:rsidRPr="00983EFD">
        <w:rPr>
          <w:rFonts w:ascii="Tahoma" w:hAnsi="Tahoma" w:cs="Tahoma"/>
          <w:sz w:val="18"/>
          <w:szCs w:val="18"/>
          <w:rtl/>
        </w:rPr>
        <w:t xml:space="preserve"> הבהירה </w:t>
      </w:r>
      <w:r w:rsidRPr="00983EFD">
        <w:rPr>
          <w:rFonts w:ascii="Tahoma" w:hAnsi="Tahoma" w:cs="Tahoma" w:hint="cs"/>
          <w:sz w:val="18"/>
          <w:szCs w:val="18"/>
          <w:rtl/>
        </w:rPr>
        <w:t xml:space="preserve">בתשובתה </w:t>
      </w:r>
      <w:r w:rsidRPr="00983EFD">
        <w:rPr>
          <w:rFonts w:ascii="Tahoma" w:hAnsi="Tahoma" w:cs="Tahoma"/>
          <w:sz w:val="18"/>
          <w:szCs w:val="18"/>
          <w:rtl/>
        </w:rPr>
        <w:t xml:space="preserve">כי </w:t>
      </w:r>
      <w:r w:rsidRPr="00983EFD">
        <w:rPr>
          <w:rFonts w:ascii="Tahoma" w:hAnsi="Tahoma" w:cs="Tahoma" w:hint="eastAsia"/>
          <w:sz w:val="18"/>
          <w:szCs w:val="18"/>
          <w:rtl/>
        </w:rPr>
        <w:t>לאור</w:t>
      </w:r>
      <w:r w:rsidRPr="00983EFD">
        <w:rPr>
          <w:rFonts w:ascii="Tahoma" w:hAnsi="Tahoma" w:cs="Tahoma"/>
          <w:sz w:val="18"/>
          <w:szCs w:val="18"/>
          <w:rtl/>
        </w:rPr>
        <w:t xml:space="preserve"> </w:t>
      </w:r>
      <w:r w:rsidRPr="00983EFD">
        <w:rPr>
          <w:rFonts w:ascii="Tahoma" w:hAnsi="Tahoma" w:cs="Tahoma" w:hint="eastAsia"/>
          <w:sz w:val="18"/>
          <w:szCs w:val="18"/>
          <w:rtl/>
        </w:rPr>
        <w:t>הערות</w:t>
      </w:r>
      <w:r w:rsidRPr="00983EFD">
        <w:rPr>
          <w:rFonts w:ascii="Tahoma" w:hAnsi="Tahoma" w:cs="Tahoma"/>
          <w:sz w:val="18"/>
          <w:szCs w:val="18"/>
          <w:rtl/>
        </w:rPr>
        <w:t xml:space="preserve"> </w:t>
      </w:r>
      <w:r w:rsidRPr="00983EFD">
        <w:rPr>
          <w:rFonts w:ascii="Tahoma" w:hAnsi="Tahoma" w:cs="Tahoma" w:hint="eastAsia"/>
          <w:sz w:val="18"/>
          <w:szCs w:val="18"/>
          <w:rtl/>
        </w:rPr>
        <w:t>הביקורת</w:t>
      </w:r>
      <w:r w:rsidRPr="00983EFD">
        <w:rPr>
          <w:rFonts w:ascii="Tahoma" w:hAnsi="Tahoma" w:cs="Tahoma" w:hint="cs"/>
          <w:sz w:val="18"/>
          <w:szCs w:val="18"/>
          <w:rtl/>
        </w:rPr>
        <w:t xml:space="preserve"> היא</w:t>
      </w:r>
      <w:r w:rsidRPr="00983EFD">
        <w:rPr>
          <w:rFonts w:ascii="Tahoma" w:hAnsi="Tahoma" w:cs="Tahoma"/>
          <w:sz w:val="18"/>
          <w:szCs w:val="18"/>
          <w:rtl/>
        </w:rPr>
        <w:t xml:space="preserve"> </w:t>
      </w:r>
      <w:r w:rsidRPr="00983EFD">
        <w:rPr>
          <w:rFonts w:ascii="Tahoma" w:hAnsi="Tahoma" w:cs="Tahoma" w:hint="eastAsia"/>
          <w:sz w:val="18"/>
          <w:szCs w:val="18"/>
          <w:rtl/>
        </w:rPr>
        <w:t>תמשיך</w:t>
      </w:r>
      <w:r w:rsidRPr="00983EFD">
        <w:rPr>
          <w:rFonts w:ascii="Tahoma" w:hAnsi="Tahoma" w:cs="Tahoma"/>
          <w:sz w:val="18"/>
          <w:szCs w:val="18"/>
          <w:rtl/>
        </w:rPr>
        <w:t xml:space="preserve"> </w:t>
      </w:r>
      <w:r w:rsidRPr="00983EFD">
        <w:rPr>
          <w:rFonts w:ascii="Tahoma" w:hAnsi="Tahoma" w:cs="Tahoma" w:hint="cs"/>
          <w:sz w:val="18"/>
          <w:szCs w:val="18"/>
          <w:rtl/>
        </w:rPr>
        <w:t>במאמציה לאתר</w:t>
      </w:r>
      <w:r w:rsidRPr="00983EFD">
        <w:rPr>
          <w:rFonts w:ascii="Tahoma" w:hAnsi="Tahoma" w:cs="Tahoma"/>
          <w:sz w:val="18"/>
          <w:szCs w:val="18"/>
          <w:rtl/>
        </w:rPr>
        <w:t xml:space="preserve"> </w:t>
      </w:r>
      <w:r w:rsidRPr="00983EFD">
        <w:rPr>
          <w:rFonts w:ascii="Tahoma" w:hAnsi="Tahoma" w:cs="Tahoma" w:hint="eastAsia"/>
          <w:sz w:val="18"/>
          <w:szCs w:val="18"/>
          <w:rtl/>
        </w:rPr>
        <w:t>פתרונות</w:t>
      </w:r>
      <w:r w:rsidRPr="00983EFD">
        <w:rPr>
          <w:rFonts w:ascii="Tahoma" w:hAnsi="Tahoma" w:cs="Tahoma"/>
          <w:sz w:val="18"/>
          <w:szCs w:val="18"/>
          <w:rtl/>
        </w:rPr>
        <w:t xml:space="preserve"> </w:t>
      </w:r>
      <w:r w:rsidRPr="00983EFD">
        <w:rPr>
          <w:rFonts w:ascii="Tahoma" w:hAnsi="Tahoma" w:cs="Tahoma" w:hint="eastAsia"/>
          <w:sz w:val="18"/>
          <w:szCs w:val="18"/>
          <w:rtl/>
        </w:rPr>
        <w:t>מדידה</w:t>
      </w:r>
      <w:r w:rsidRPr="00983EFD">
        <w:rPr>
          <w:rFonts w:ascii="Tahoma" w:hAnsi="Tahoma" w:cs="Tahoma"/>
          <w:sz w:val="18"/>
          <w:szCs w:val="18"/>
          <w:rtl/>
        </w:rPr>
        <w:t xml:space="preserve"> </w:t>
      </w:r>
      <w:r w:rsidRPr="00983EFD">
        <w:rPr>
          <w:rFonts w:ascii="Tahoma" w:hAnsi="Tahoma" w:cs="Tahoma" w:hint="eastAsia"/>
          <w:sz w:val="18"/>
          <w:szCs w:val="18"/>
          <w:rtl/>
        </w:rPr>
        <w:t>נוספים</w:t>
      </w:r>
      <w:r w:rsidRPr="00983EFD">
        <w:rPr>
          <w:rFonts w:ascii="Tahoma" w:hAnsi="Tahoma" w:cs="Tahoma"/>
          <w:sz w:val="18"/>
          <w:szCs w:val="18"/>
          <w:rtl/>
        </w:rPr>
        <w:t xml:space="preserve"> </w:t>
      </w:r>
      <w:r w:rsidRPr="00983EFD">
        <w:rPr>
          <w:rFonts w:ascii="Tahoma" w:hAnsi="Tahoma" w:cs="Tahoma" w:hint="eastAsia"/>
          <w:sz w:val="18"/>
          <w:szCs w:val="18"/>
          <w:rtl/>
        </w:rPr>
        <w:t>לשם</w:t>
      </w:r>
      <w:r w:rsidRPr="00983EFD">
        <w:rPr>
          <w:rFonts w:ascii="Tahoma" w:hAnsi="Tahoma" w:cs="Tahoma"/>
          <w:sz w:val="18"/>
          <w:szCs w:val="18"/>
          <w:rtl/>
        </w:rPr>
        <w:t xml:space="preserve"> </w:t>
      </w:r>
      <w:r w:rsidRPr="00983EFD">
        <w:rPr>
          <w:rFonts w:ascii="Tahoma" w:hAnsi="Tahoma" w:cs="Tahoma" w:hint="eastAsia"/>
          <w:sz w:val="18"/>
          <w:szCs w:val="18"/>
          <w:rtl/>
        </w:rPr>
        <w:t>שיפור</w:t>
      </w:r>
      <w:r w:rsidRPr="00983EFD">
        <w:rPr>
          <w:rFonts w:ascii="Tahoma" w:hAnsi="Tahoma" w:cs="Tahoma"/>
          <w:sz w:val="18"/>
          <w:szCs w:val="18"/>
          <w:rtl/>
        </w:rPr>
        <w:t xml:space="preserve"> </w:t>
      </w:r>
      <w:r w:rsidRPr="00983EFD">
        <w:rPr>
          <w:rFonts w:ascii="Tahoma" w:hAnsi="Tahoma" w:cs="Tahoma" w:hint="eastAsia"/>
          <w:sz w:val="18"/>
          <w:szCs w:val="18"/>
          <w:rtl/>
        </w:rPr>
        <w:t>הניקיון</w:t>
      </w:r>
      <w:r w:rsidRPr="00983EFD">
        <w:rPr>
          <w:rFonts w:ascii="Tahoma" w:hAnsi="Tahoma" w:cs="Tahoma"/>
          <w:sz w:val="18"/>
          <w:szCs w:val="18"/>
          <w:rtl/>
        </w:rPr>
        <w:t xml:space="preserve"> </w:t>
      </w:r>
      <w:r w:rsidRPr="00983EFD">
        <w:rPr>
          <w:rFonts w:ascii="Tahoma" w:hAnsi="Tahoma" w:cs="Tahoma" w:hint="eastAsia"/>
          <w:sz w:val="18"/>
          <w:szCs w:val="18"/>
          <w:rtl/>
        </w:rPr>
        <w:t>וניטור</w:t>
      </w:r>
      <w:r w:rsidRPr="00983EFD">
        <w:rPr>
          <w:rFonts w:ascii="Tahoma" w:hAnsi="Tahoma" w:cs="Tahoma"/>
          <w:sz w:val="18"/>
          <w:szCs w:val="18"/>
          <w:rtl/>
        </w:rPr>
        <w:t xml:space="preserve"> </w:t>
      </w:r>
      <w:r w:rsidRPr="00983EFD">
        <w:rPr>
          <w:rFonts w:ascii="Tahoma" w:hAnsi="Tahoma" w:cs="Tahoma" w:hint="eastAsia"/>
          <w:sz w:val="18"/>
          <w:szCs w:val="18"/>
          <w:rtl/>
        </w:rPr>
        <w:t>הלכלוך</w:t>
      </w:r>
      <w:r w:rsidRPr="00983EFD">
        <w:rPr>
          <w:rFonts w:ascii="Tahoma" w:hAnsi="Tahoma" w:cs="Tahoma"/>
          <w:sz w:val="18"/>
          <w:szCs w:val="18"/>
          <w:rtl/>
        </w:rPr>
        <w:t xml:space="preserve"> </w:t>
      </w:r>
      <w:r w:rsidRPr="00983EFD">
        <w:rPr>
          <w:rFonts w:ascii="Tahoma" w:hAnsi="Tahoma" w:cs="Tahoma" w:hint="eastAsia"/>
          <w:sz w:val="18"/>
          <w:szCs w:val="18"/>
          <w:rtl/>
        </w:rPr>
        <w:t>ברחבי</w:t>
      </w:r>
      <w:r w:rsidRPr="00983EFD">
        <w:rPr>
          <w:rFonts w:ascii="Tahoma" w:hAnsi="Tahoma" w:cs="Tahoma"/>
          <w:sz w:val="18"/>
          <w:szCs w:val="18"/>
          <w:rtl/>
        </w:rPr>
        <w:t xml:space="preserve"> </w:t>
      </w:r>
      <w:r w:rsidRPr="00983EFD">
        <w:rPr>
          <w:rFonts w:ascii="Tahoma" w:hAnsi="Tahoma" w:cs="Tahoma" w:hint="eastAsia"/>
          <w:sz w:val="18"/>
          <w:szCs w:val="18"/>
          <w:rtl/>
        </w:rPr>
        <w:t>העיר</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eastAsia"/>
          <w:sz w:val="18"/>
          <w:szCs w:val="18"/>
          <w:rtl/>
        </w:rPr>
        <w:t>בהת</w:t>
      </w:r>
      <w:r w:rsidRPr="00983EFD">
        <w:rPr>
          <w:rFonts w:ascii="Tahoma" w:hAnsi="Tahoma" w:cs="Tahoma" w:hint="cs"/>
          <w:sz w:val="18"/>
          <w:szCs w:val="18"/>
          <w:rtl/>
        </w:rPr>
        <w:t>אם</w:t>
      </w:r>
      <w:r w:rsidRPr="00983EFD">
        <w:rPr>
          <w:rFonts w:ascii="Tahoma" w:hAnsi="Tahoma" w:cs="Tahoma"/>
          <w:sz w:val="18"/>
          <w:szCs w:val="18"/>
          <w:rtl/>
        </w:rPr>
        <w:t xml:space="preserve"> </w:t>
      </w:r>
      <w:r w:rsidRPr="00983EFD">
        <w:rPr>
          <w:rFonts w:ascii="Tahoma" w:hAnsi="Tahoma" w:cs="Tahoma" w:hint="eastAsia"/>
          <w:sz w:val="18"/>
          <w:szCs w:val="18"/>
          <w:rtl/>
        </w:rPr>
        <w:t>למשאבים</w:t>
      </w:r>
      <w:r w:rsidRPr="00983EFD">
        <w:rPr>
          <w:rFonts w:ascii="Tahoma" w:hAnsi="Tahoma" w:cs="Tahoma"/>
          <w:sz w:val="18"/>
          <w:szCs w:val="18"/>
          <w:rtl/>
        </w:rPr>
        <w:t xml:space="preserve"> </w:t>
      </w:r>
      <w:r w:rsidRPr="00983EFD">
        <w:rPr>
          <w:rFonts w:ascii="Tahoma" w:hAnsi="Tahoma" w:cs="Tahoma" w:hint="eastAsia"/>
          <w:sz w:val="18"/>
          <w:szCs w:val="18"/>
          <w:rtl/>
        </w:rPr>
        <w:t>העומדים</w:t>
      </w:r>
      <w:r w:rsidRPr="00983EFD">
        <w:rPr>
          <w:rFonts w:ascii="Tahoma" w:hAnsi="Tahoma" w:cs="Tahoma"/>
          <w:sz w:val="18"/>
          <w:szCs w:val="18"/>
          <w:rtl/>
        </w:rPr>
        <w:t xml:space="preserve"> </w:t>
      </w:r>
      <w:r w:rsidRPr="00983EFD">
        <w:rPr>
          <w:rFonts w:ascii="Tahoma" w:hAnsi="Tahoma" w:cs="Tahoma" w:hint="eastAsia"/>
          <w:sz w:val="18"/>
          <w:szCs w:val="18"/>
          <w:rtl/>
        </w:rPr>
        <w:t>לרשותה</w:t>
      </w:r>
      <w:r w:rsidRPr="00983EFD">
        <w:rPr>
          <w:rFonts w:ascii="Tahoma" w:hAnsi="Tahoma" w:cs="Tahoma"/>
          <w:sz w:val="18"/>
          <w:szCs w:val="18"/>
          <w:rtl/>
        </w:rPr>
        <w:t>.</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בתשובתו של המשרד להגנת הסביבה מינואר 2019 (להלן - תשובת המשרד להגנת הסביבה) נכתב כי מדדים כמותיים הם עמודי תווך מכריעים בחשיבותם לשיפור הניקיון במרחב הציבורי ולעמידה ביעדי ניקיון. משום כך החליט המשרד כי היעד ל"שיפור הניקיון במרחב הציבורי", שהוא אחד מיעדי המיקוד לשנת 2019, יכלול בניית </w:t>
      </w:r>
      <w:r w:rsidRPr="00983EFD">
        <w:rPr>
          <w:rFonts w:ascii="Tahoma" w:hAnsi="Tahoma" w:cs="Tahoma" w:hint="cs"/>
          <w:sz w:val="18"/>
          <w:szCs w:val="18"/>
          <w:rtl/>
        </w:rPr>
        <w:t>תוכנית</w:t>
      </w:r>
      <w:r w:rsidRPr="00983EFD">
        <w:rPr>
          <w:rFonts w:ascii="Tahoma" w:hAnsi="Tahoma" w:cs="Tahoma" w:hint="cs"/>
          <w:sz w:val="18"/>
          <w:szCs w:val="18"/>
          <w:rtl/>
        </w:rPr>
        <w:t xml:space="preserve"> אסטרטגית שתסקור את המדדים הכמותיים הקיימים בארץ ובעולם, ותבחן את התאמתם לשימוש בישראל, הן ברמה הלאומית והן ברמה המוניציפלית. </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עוד הוסיף המשרד להגנת הסביבה בתשובתו כי להבדיל מסמכויות שבידי משרד הפנים, הרי שלמשרד להגנת הסביבה לא ניתנה בחקיקה סמכות לפעול לשיפור רמת ניקיון ואיסוף אשפה במרחבים העירוניים. לפיכך המשרד מוגבל ביכולתו להורות לרשויות המקומיות ליישם שיטות מדידה כמותיות, לשפר את התשתיות לאיסוף הפסולת בשטחן או להכריז על מצב ניקיון ירוד באופן שיחייב רשויות לנקוט מעשים.</w:t>
      </w:r>
    </w:p>
    <w:p w:rsidR="003D3169" w:rsidRPr="00983EFD" w:rsidP="00535F93">
      <w:pPr>
        <w:spacing w:after="240" w:line="240" w:lineRule="exact"/>
        <w:ind w:right="2268"/>
        <w:jc w:val="both"/>
        <w:rPr>
          <w:rFonts w:ascii="Tahoma" w:hAnsi="Tahoma" w:cs="Tahoma"/>
          <w:sz w:val="18"/>
          <w:szCs w:val="18"/>
          <w:rtl/>
        </w:rPr>
      </w:pPr>
      <w:r w:rsidRPr="00983EFD">
        <w:rPr>
          <w:rFonts w:ascii="Tahoma" w:hAnsi="Tahoma" w:cs="Tahoma" w:hint="cs"/>
          <w:sz w:val="18"/>
          <w:szCs w:val="18"/>
          <w:rtl/>
        </w:rPr>
        <w:t>משרד הפנים מסר בתשובתו</w:t>
      </w:r>
      <w:r w:rsidRPr="00983EFD">
        <w:rPr>
          <w:rFonts w:ascii="Tahoma" w:hAnsi="Tahoma" w:cs="Tahoma"/>
          <w:sz w:val="18"/>
          <w:szCs w:val="18"/>
          <w:rtl/>
        </w:rPr>
        <w:t xml:space="preserve"> </w:t>
      </w:r>
      <w:r w:rsidRPr="00983EFD">
        <w:rPr>
          <w:rFonts w:ascii="Tahoma" w:hAnsi="Tahoma" w:cs="Tahoma" w:hint="eastAsia"/>
          <w:sz w:val="18"/>
          <w:szCs w:val="18"/>
          <w:rtl/>
        </w:rPr>
        <w:t>מינואר</w:t>
      </w:r>
      <w:r w:rsidRPr="00983EFD">
        <w:rPr>
          <w:rFonts w:ascii="Tahoma" w:hAnsi="Tahoma" w:cs="Tahoma"/>
          <w:sz w:val="18"/>
          <w:szCs w:val="18"/>
          <w:rtl/>
        </w:rPr>
        <w:t xml:space="preserve"> 2019 </w:t>
      </w:r>
      <w:r w:rsidRPr="00983EFD">
        <w:rPr>
          <w:rFonts w:ascii="Tahoma" w:hAnsi="Tahoma" w:cs="Tahoma" w:hint="cs"/>
          <w:sz w:val="18"/>
          <w:szCs w:val="18"/>
          <w:rtl/>
        </w:rPr>
        <w:t xml:space="preserve">(להלן - תשובת משרד הפנים) </w:t>
      </w:r>
      <w:r w:rsidRPr="00983EFD">
        <w:rPr>
          <w:rFonts w:ascii="Tahoma" w:hAnsi="Tahoma" w:cs="Tahoma" w:hint="eastAsia"/>
          <w:sz w:val="18"/>
          <w:szCs w:val="18"/>
          <w:rtl/>
        </w:rPr>
        <w:t>כי</w:t>
      </w:r>
      <w:r w:rsidRPr="00983EFD">
        <w:rPr>
          <w:rFonts w:ascii="Tahoma" w:hAnsi="Tahoma" w:cs="Tahoma"/>
          <w:sz w:val="18"/>
          <w:szCs w:val="18"/>
          <w:rtl/>
        </w:rPr>
        <w:t xml:space="preserve"> </w:t>
      </w:r>
      <w:r w:rsidRPr="00983EFD">
        <w:rPr>
          <w:rFonts w:ascii="Tahoma" w:hAnsi="Tahoma" w:cs="Tahoma" w:hint="eastAsia"/>
          <w:sz w:val="18"/>
          <w:szCs w:val="18"/>
          <w:rtl/>
        </w:rPr>
        <w:t>המשרד</w:t>
      </w:r>
      <w:r w:rsidRPr="00983EFD">
        <w:rPr>
          <w:rFonts w:ascii="Tahoma" w:hAnsi="Tahoma" w:cs="Tahoma"/>
          <w:sz w:val="18"/>
          <w:szCs w:val="18"/>
          <w:rtl/>
        </w:rPr>
        <w:t xml:space="preserve"> </w:t>
      </w:r>
      <w:r w:rsidRPr="00983EFD">
        <w:rPr>
          <w:rFonts w:ascii="Tahoma" w:hAnsi="Tahoma" w:cs="Tahoma" w:hint="eastAsia"/>
          <w:sz w:val="18"/>
          <w:szCs w:val="18"/>
          <w:rtl/>
        </w:rPr>
        <w:t>להגנת</w:t>
      </w:r>
      <w:r w:rsidRPr="00983EFD">
        <w:rPr>
          <w:rFonts w:ascii="Tahoma" w:hAnsi="Tahoma" w:cs="Tahoma"/>
          <w:sz w:val="18"/>
          <w:szCs w:val="18"/>
          <w:rtl/>
        </w:rPr>
        <w:t xml:space="preserve"> </w:t>
      </w:r>
      <w:r w:rsidRPr="00983EFD">
        <w:rPr>
          <w:rFonts w:ascii="Tahoma" w:hAnsi="Tahoma" w:cs="Tahoma" w:hint="eastAsia"/>
          <w:sz w:val="18"/>
          <w:szCs w:val="18"/>
          <w:rtl/>
        </w:rPr>
        <w:t>הסביבה</w:t>
      </w:r>
      <w:r w:rsidRPr="00983EFD">
        <w:rPr>
          <w:rFonts w:ascii="Tahoma" w:hAnsi="Tahoma" w:cs="Tahoma"/>
          <w:sz w:val="18"/>
          <w:szCs w:val="18"/>
          <w:rtl/>
        </w:rPr>
        <w:t xml:space="preserve"> </w:t>
      </w:r>
      <w:r w:rsidRPr="00983EFD">
        <w:rPr>
          <w:rFonts w:ascii="Tahoma" w:hAnsi="Tahoma" w:cs="Tahoma" w:hint="eastAsia"/>
          <w:sz w:val="18"/>
          <w:szCs w:val="18"/>
          <w:rtl/>
        </w:rPr>
        <w:t>מחזיק</w:t>
      </w:r>
      <w:r w:rsidRPr="00983EFD">
        <w:rPr>
          <w:rFonts w:ascii="Tahoma" w:hAnsi="Tahoma" w:cs="Tahoma"/>
          <w:sz w:val="18"/>
          <w:szCs w:val="18"/>
          <w:rtl/>
        </w:rPr>
        <w:t xml:space="preserve"> </w:t>
      </w:r>
      <w:r w:rsidRPr="00983EFD">
        <w:rPr>
          <w:rFonts w:ascii="Tahoma" w:hAnsi="Tahoma" w:cs="Tahoma" w:hint="eastAsia"/>
          <w:sz w:val="18"/>
          <w:szCs w:val="18"/>
          <w:rtl/>
        </w:rPr>
        <w:t>בידע</w:t>
      </w:r>
      <w:r w:rsidRPr="00983EFD">
        <w:rPr>
          <w:rFonts w:ascii="Tahoma" w:hAnsi="Tahoma" w:cs="Tahoma"/>
          <w:sz w:val="18"/>
          <w:szCs w:val="18"/>
          <w:rtl/>
        </w:rPr>
        <w:t xml:space="preserve">, </w:t>
      </w:r>
      <w:r w:rsidRPr="00983EFD">
        <w:rPr>
          <w:rFonts w:ascii="Tahoma" w:hAnsi="Tahoma" w:cs="Tahoma" w:hint="eastAsia"/>
          <w:sz w:val="18"/>
          <w:szCs w:val="18"/>
          <w:rtl/>
        </w:rPr>
        <w:t>בכלים</w:t>
      </w:r>
      <w:r w:rsidRPr="00983EFD">
        <w:rPr>
          <w:rFonts w:ascii="Tahoma" w:hAnsi="Tahoma" w:cs="Tahoma"/>
          <w:sz w:val="18"/>
          <w:szCs w:val="18"/>
          <w:rtl/>
        </w:rPr>
        <w:t xml:space="preserve"> </w:t>
      </w:r>
      <w:r w:rsidRPr="00983EFD">
        <w:rPr>
          <w:rFonts w:ascii="Tahoma" w:hAnsi="Tahoma" w:cs="Tahoma" w:hint="eastAsia"/>
          <w:sz w:val="18"/>
          <w:szCs w:val="18"/>
          <w:rtl/>
        </w:rPr>
        <w:t>ובמשאבים</w:t>
      </w:r>
      <w:r w:rsidRPr="00983EFD">
        <w:rPr>
          <w:rFonts w:ascii="Tahoma" w:hAnsi="Tahoma" w:cs="Tahoma"/>
          <w:sz w:val="18"/>
          <w:szCs w:val="18"/>
          <w:rtl/>
        </w:rPr>
        <w:t xml:space="preserve"> </w:t>
      </w:r>
      <w:r w:rsidRPr="00983EFD">
        <w:rPr>
          <w:rFonts w:ascii="Tahoma" w:hAnsi="Tahoma" w:cs="Tahoma" w:hint="cs"/>
          <w:sz w:val="18"/>
          <w:szCs w:val="18"/>
          <w:rtl/>
        </w:rPr>
        <w:t>במטרה</w:t>
      </w:r>
      <w:r w:rsidRPr="00983EFD">
        <w:rPr>
          <w:rFonts w:ascii="Tahoma" w:hAnsi="Tahoma" w:cs="Tahoma"/>
          <w:sz w:val="18"/>
          <w:szCs w:val="18"/>
          <w:rtl/>
        </w:rPr>
        <w:t xml:space="preserve"> </w:t>
      </w:r>
      <w:r w:rsidRPr="00983EFD">
        <w:rPr>
          <w:rFonts w:ascii="Tahoma" w:hAnsi="Tahoma" w:cs="Tahoma" w:hint="eastAsia"/>
          <w:sz w:val="18"/>
          <w:szCs w:val="18"/>
          <w:rtl/>
        </w:rPr>
        <w:t>לבנות</w:t>
      </w:r>
      <w:r w:rsidRPr="00983EFD">
        <w:rPr>
          <w:rFonts w:ascii="Tahoma" w:hAnsi="Tahoma" w:cs="Tahoma"/>
          <w:sz w:val="18"/>
          <w:szCs w:val="18"/>
          <w:rtl/>
        </w:rPr>
        <w:t xml:space="preserve"> </w:t>
      </w:r>
      <w:r w:rsidRPr="00983EFD">
        <w:rPr>
          <w:rFonts w:ascii="Tahoma" w:hAnsi="Tahoma" w:cs="Tahoma" w:hint="eastAsia"/>
          <w:sz w:val="18"/>
          <w:szCs w:val="18"/>
          <w:rtl/>
        </w:rPr>
        <w:t>מדדים</w:t>
      </w:r>
      <w:r w:rsidRPr="00983EFD">
        <w:rPr>
          <w:rFonts w:ascii="Tahoma" w:hAnsi="Tahoma" w:cs="Tahoma"/>
          <w:sz w:val="18"/>
          <w:szCs w:val="18"/>
          <w:rtl/>
        </w:rPr>
        <w:t xml:space="preserve"> </w:t>
      </w:r>
      <w:r w:rsidRPr="00983EFD">
        <w:rPr>
          <w:rFonts w:ascii="Tahoma" w:hAnsi="Tahoma" w:cs="Tahoma" w:hint="eastAsia"/>
          <w:sz w:val="18"/>
          <w:szCs w:val="18"/>
          <w:rtl/>
        </w:rPr>
        <w:t>כמותיים</w:t>
      </w:r>
      <w:r w:rsidRPr="00983EFD">
        <w:rPr>
          <w:rFonts w:ascii="Tahoma" w:hAnsi="Tahoma" w:cs="Tahoma"/>
          <w:sz w:val="18"/>
          <w:szCs w:val="18"/>
          <w:rtl/>
        </w:rPr>
        <w:t xml:space="preserve"> </w:t>
      </w:r>
      <w:r w:rsidRPr="00983EFD">
        <w:rPr>
          <w:rFonts w:ascii="Tahoma" w:hAnsi="Tahoma" w:cs="Tahoma" w:hint="eastAsia"/>
          <w:sz w:val="18"/>
          <w:szCs w:val="18"/>
          <w:rtl/>
        </w:rPr>
        <w:t>אחידים</w:t>
      </w:r>
      <w:r w:rsidRPr="00983EFD">
        <w:rPr>
          <w:rFonts w:ascii="Tahoma" w:hAnsi="Tahoma" w:cs="Tahoma"/>
          <w:sz w:val="18"/>
          <w:szCs w:val="18"/>
          <w:rtl/>
        </w:rPr>
        <w:t xml:space="preserve"> </w:t>
      </w:r>
      <w:r w:rsidRPr="00983EFD">
        <w:rPr>
          <w:rFonts w:ascii="Tahoma" w:hAnsi="Tahoma" w:cs="Tahoma" w:hint="cs"/>
          <w:sz w:val="18"/>
          <w:szCs w:val="18"/>
          <w:rtl/>
        </w:rPr>
        <w:t>למדידת</w:t>
      </w:r>
      <w:r w:rsidRPr="00983EFD">
        <w:rPr>
          <w:rFonts w:ascii="Tahoma" w:hAnsi="Tahoma" w:cs="Tahoma"/>
          <w:sz w:val="18"/>
          <w:szCs w:val="18"/>
          <w:rtl/>
        </w:rPr>
        <w:t xml:space="preserve"> </w:t>
      </w:r>
      <w:r w:rsidRPr="00983EFD">
        <w:rPr>
          <w:rFonts w:ascii="Tahoma" w:hAnsi="Tahoma" w:cs="Tahoma" w:hint="eastAsia"/>
          <w:sz w:val="18"/>
          <w:szCs w:val="18"/>
          <w:rtl/>
        </w:rPr>
        <w:t>רמת</w:t>
      </w:r>
      <w:r w:rsidRPr="00983EFD">
        <w:rPr>
          <w:rFonts w:ascii="Tahoma" w:hAnsi="Tahoma" w:cs="Tahoma"/>
          <w:sz w:val="18"/>
          <w:szCs w:val="18"/>
          <w:rtl/>
        </w:rPr>
        <w:t xml:space="preserve"> </w:t>
      </w:r>
      <w:r w:rsidRPr="00983EFD">
        <w:rPr>
          <w:rFonts w:ascii="Tahoma" w:hAnsi="Tahoma" w:cs="Tahoma" w:hint="eastAsia"/>
          <w:sz w:val="18"/>
          <w:szCs w:val="18"/>
          <w:rtl/>
        </w:rPr>
        <w:t>הניקיון</w:t>
      </w:r>
      <w:r w:rsidRPr="00983EFD">
        <w:rPr>
          <w:rFonts w:ascii="Tahoma" w:hAnsi="Tahoma" w:cs="Tahoma"/>
          <w:sz w:val="18"/>
          <w:szCs w:val="18"/>
          <w:rtl/>
        </w:rPr>
        <w:t xml:space="preserve"> </w:t>
      </w:r>
      <w:r w:rsidRPr="00983EFD">
        <w:rPr>
          <w:rFonts w:ascii="Tahoma" w:hAnsi="Tahoma" w:cs="Tahoma" w:hint="eastAsia"/>
          <w:sz w:val="18"/>
          <w:szCs w:val="18"/>
          <w:rtl/>
        </w:rPr>
        <w:t>של</w:t>
      </w:r>
      <w:r w:rsidRPr="00983EFD">
        <w:rPr>
          <w:rFonts w:ascii="Tahoma" w:hAnsi="Tahoma" w:cs="Tahoma"/>
          <w:sz w:val="18"/>
          <w:szCs w:val="18"/>
          <w:rtl/>
        </w:rPr>
        <w:t xml:space="preserve"> </w:t>
      </w:r>
      <w:r w:rsidRPr="00983EFD">
        <w:rPr>
          <w:rFonts w:ascii="Tahoma" w:hAnsi="Tahoma" w:cs="Tahoma" w:hint="eastAsia"/>
          <w:sz w:val="18"/>
          <w:szCs w:val="18"/>
          <w:rtl/>
        </w:rPr>
        <w:t>הרשויות</w:t>
      </w:r>
      <w:r w:rsidRPr="00983EFD">
        <w:rPr>
          <w:rFonts w:ascii="Tahoma" w:hAnsi="Tahoma" w:cs="Tahoma"/>
          <w:sz w:val="18"/>
          <w:szCs w:val="18"/>
          <w:rtl/>
        </w:rPr>
        <w:t xml:space="preserve"> </w:t>
      </w:r>
      <w:r w:rsidRPr="00983EFD">
        <w:rPr>
          <w:rFonts w:ascii="Tahoma" w:hAnsi="Tahoma" w:cs="Tahoma" w:hint="eastAsia"/>
          <w:sz w:val="18"/>
          <w:szCs w:val="18"/>
          <w:rtl/>
        </w:rPr>
        <w:t>המקומיות</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eastAsia"/>
          <w:sz w:val="18"/>
          <w:szCs w:val="18"/>
          <w:rtl/>
        </w:rPr>
        <w:t>וכי</w:t>
      </w:r>
      <w:r w:rsidRPr="00983EFD">
        <w:rPr>
          <w:rFonts w:ascii="Tahoma" w:hAnsi="Tahoma" w:cs="Tahoma"/>
          <w:sz w:val="18"/>
          <w:szCs w:val="18"/>
          <w:rtl/>
        </w:rPr>
        <w:t xml:space="preserve"> </w:t>
      </w:r>
      <w:r w:rsidRPr="00983EFD">
        <w:rPr>
          <w:rFonts w:ascii="Tahoma" w:hAnsi="Tahoma" w:cs="Tahoma" w:hint="eastAsia"/>
          <w:sz w:val="18"/>
          <w:szCs w:val="18"/>
          <w:rtl/>
        </w:rPr>
        <w:t>משרד</w:t>
      </w:r>
      <w:r w:rsidRPr="00983EFD">
        <w:rPr>
          <w:rFonts w:ascii="Tahoma" w:hAnsi="Tahoma" w:cs="Tahoma"/>
          <w:sz w:val="18"/>
          <w:szCs w:val="18"/>
          <w:rtl/>
        </w:rPr>
        <w:t xml:space="preserve"> </w:t>
      </w:r>
      <w:r w:rsidRPr="00983EFD">
        <w:rPr>
          <w:rFonts w:ascii="Tahoma" w:hAnsi="Tahoma" w:cs="Tahoma" w:hint="eastAsia"/>
          <w:sz w:val="18"/>
          <w:szCs w:val="18"/>
          <w:rtl/>
        </w:rPr>
        <w:t>הפנים</w:t>
      </w:r>
      <w:r w:rsidRPr="00983EFD">
        <w:rPr>
          <w:rFonts w:ascii="Tahoma" w:hAnsi="Tahoma" w:cs="Tahoma"/>
          <w:sz w:val="18"/>
          <w:szCs w:val="18"/>
          <w:rtl/>
        </w:rPr>
        <w:t xml:space="preserve"> </w:t>
      </w:r>
      <w:r w:rsidRPr="00983EFD">
        <w:rPr>
          <w:rFonts w:ascii="Tahoma" w:hAnsi="Tahoma" w:cs="Tahoma" w:hint="eastAsia"/>
          <w:sz w:val="18"/>
          <w:szCs w:val="18"/>
          <w:rtl/>
        </w:rPr>
        <w:t>ישתף</w:t>
      </w:r>
      <w:r w:rsidRPr="00983EFD">
        <w:rPr>
          <w:rFonts w:ascii="Tahoma" w:hAnsi="Tahoma" w:cs="Tahoma"/>
          <w:sz w:val="18"/>
          <w:szCs w:val="18"/>
          <w:rtl/>
        </w:rPr>
        <w:t xml:space="preserve"> </w:t>
      </w:r>
      <w:r w:rsidRPr="00983EFD">
        <w:rPr>
          <w:rFonts w:ascii="Tahoma" w:hAnsi="Tahoma" w:cs="Tahoma" w:hint="eastAsia"/>
          <w:sz w:val="18"/>
          <w:szCs w:val="18"/>
          <w:rtl/>
        </w:rPr>
        <w:t>פעולה</w:t>
      </w:r>
      <w:r w:rsidRPr="00983EFD">
        <w:rPr>
          <w:rFonts w:ascii="Tahoma" w:hAnsi="Tahoma" w:cs="Tahoma"/>
          <w:sz w:val="18"/>
          <w:szCs w:val="18"/>
          <w:rtl/>
        </w:rPr>
        <w:t xml:space="preserve"> </w:t>
      </w:r>
      <w:r w:rsidRPr="00983EFD">
        <w:rPr>
          <w:rFonts w:ascii="Tahoma" w:hAnsi="Tahoma" w:cs="Tahoma" w:hint="cs"/>
          <w:sz w:val="18"/>
          <w:szCs w:val="18"/>
          <w:rtl/>
        </w:rPr>
        <w:t xml:space="preserve">אם יפנה אליו בנושא </w:t>
      </w:r>
      <w:r w:rsidRPr="00983EFD">
        <w:rPr>
          <w:rFonts w:ascii="Tahoma" w:hAnsi="Tahoma" w:cs="Tahoma" w:hint="eastAsia"/>
          <w:sz w:val="18"/>
          <w:szCs w:val="18"/>
          <w:rtl/>
        </w:rPr>
        <w:t>המשרד</w:t>
      </w:r>
      <w:r w:rsidRPr="00983EFD">
        <w:rPr>
          <w:rFonts w:ascii="Tahoma" w:hAnsi="Tahoma" w:cs="Tahoma"/>
          <w:sz w:val="18"/>
          <w:szCs w:val="18"/>
          <w:rtl/>
        </w:rPr>
        <w:t xml:space="preserve"> </w:t>
      </w:r>
      <w:r w:rsidRPr="00983EFD">
        <w:rPr>
          <w:rFonts w:ascii="Tahoma" w:hAnsi="Tahoma" w:cs="Tahoma" w:hint="eastAsia"/>
          <w:sz w:val="18"/>
          <w:szCs w:val="18"/>
          <w:rtl/>
        </w:rPr>
        <w:t>להגנת</w:t>
      </w:r>
      <w:r w:rsidRPr="00983EFD">
        <w:rPr>
          <w:rFonts w:ascii="Tahoma" w:hAnsi="Tahoma" w:cs="Tahoma"/>
          <w:sz w:val="18"/>
          <w:szCs w:val="18"/>
          <w:rtl/>
        </w:rPr>
        <w:t xml:space="preserve"> </w:t>
      </w:r>
      <w:r w:rsidRPr="00983EFD">
        <w:rPr>
          <w:rFonts w:ascii="Tahoma" w:hAnsi="Tahoma" w:cs="Tahoma" w:hint="eastAsia"/>
          <w:sz w:val="18"/>
          <w:szCs w:val="18"/>
          <w:rtl/>
        </w:rPr>
        <w:t>הסביבה</w:t>
      </w:r>
      <w:r w:rsidRPr="00983EFD">
        <w:rPr>
          <w:rFonts w:ascii="Tahoma" w:hAnsi="Tahoma" w:cs="Tahoma"/>
          <w:sz w:val="18"/>
          <w:szCs w:val="18"/>
          <w:rtl/>
        </w:rPr>
        <w:t>.</w:t>
      </w:r>
    </w:p>
    <w:p w:rsidR="003D3169" w:rsidRPr="00535F93" w:rsidP="00535F93">
      <w:pPr>
        <w:pStyle w:val="RESHET"/>
        <w:rPr>
          <w:sz w:val="18"/>
          <w:rtl/>
        </w:rPr>
      </w:pPr>
      <w:r w:rsidRPr="00535F93">
        <w:rPr>
          <w:sz w:val="18"/>
          <w:rtl/>
        </w:rPr>
        <w:t xml:space="preserve">על </w:t>
      </w:r>
      <w:r w:rsidRPr="00535F93">
        <w:rPr>
          <w:rFonts w:hint="cs"/>
          <w:sz w:val="18"/>
          <w:rtl/>
        </w:rPr>
        <w:t xml:space="preserve">משרדי הפנים והגנת הסביבה </w:t>
      </w:r>
      <w:r w:rsidRPr="00535F93">
        <w:rPr>
          <w:sz w:val="18"/>
          <w:rtl/>
        </w:rPr>
        <w:t>לפעול</w:t>
      </w:r>
      <w:r w:rsidRPr="00535F93">
        <w:rPr>
          <w:rFonts w:hint="cs"/>
          <w:sz w:val="18"/>
          <w:rtl/>
        </w:rPr>
        <w:t xml:space="preserve"> במשותף</w:t>
      </w:r>
      <w:r w:rsidRPr="00535F93">
        <w:rPr>
          <w:sz w:val="18"/>
          <w:rtl/>
        </w:rPr>
        <w:t xml:space="preserve"> </w:t>
      </w:r>
      <w:r w:rsidRPr="00535F93">
        <w:rPr>
          <w:sz w:val="18"/>
          <w:rtl/>
        </w:rPr>
        <w:t>ל</w:t>
      </w:r>
      <w:r w:rsidRPr="00535F93">
        <w:rPr>
          <w:rFonts w:hint="cs"/>
          <w:sz w:val="18"/>
          <w:rtl/>
        </w:rPr>
        <w:t>אסדרת</w:t>
      </w:r>
      <w:r w:rsidRPr="00535F93">
        <w:rPr>
          <w:rFonts w:hint="cs"/>
          <w:sz w:val="18"/>
          <w:rtl/>
        </w:rPr>
        <w:t xml:space="preserve"> </w:t>
      </w:r>
      <w:r w:rsidRPr="00535F93">
        <w:rPr>
          <w:sz w:val="18"/>
          <w:rtl/>
        </w:rPr>
        <w:t>מדיניות</w:t>
      </w:r>
      <w:r w:rsidRPr="00535F93">
        <w:rPr>
          <w:rFonts w:hint="cs"/>
          <w:sz w:val="18"/>
          <w:rtl/>
        </w:rPr>
        <w:t xml:space="preserve"> כוללת לניקיון המרחב הציבורי </w:t>
      </w:r>
      <w:r w:rsidRPr="00535F93">
        <w:rPr>
          <w:sz w:val="18"/>
          <w:rtl/>
        </w:rPr>
        <w:t xml:space="preserve">בכל הרשויות המקומיות </w:t>
      </w:r>
      <w:r w:rsidRPr="00535F93">
        <w:rPr>
          <w:rFonts w:hint="cs"/>
          <w:sz w:val="18"/>
          <w:rtl/>
        </w:rPr>
        <w:t>שתבוסס</w:t>
      </w:r>
      <w:r w:rsidRPr="00535F93">
        <w:rPr>
          <w:sz w:val="18"/>
          <w:rtl/>
        </w:rPr>
        <w:t xml:space="preserve"> </w:t>
      </w:r>
      <w:r w:rsidRPr="00535F93">
        <w:rPr>
          <w:rFonts w:hint="cs"/>
          <w:sz w:val="18"/>
          <w:rtl/>
        </w:rPr>
        <w:t xml:space="preserve">על </w:t>
      </w:r>
      <w:r w:rsidRPr="00535F93">
        <w:rPr>
          <w:sz w:val="18"/>
          <w:rtl/>
        </w:rPr>
        <w:t>מדדים כמותיים</w:t>
      </w:r>
      <w:r w:rsidRPr="00535F93">
        <w:rPr>
          <w:rFonts w:hint="cs"/>
          <w:sz w:val="18"/>
          <w:rtl/>
        </w:rPr>
        <w:t xml:space="preserve"> אחידים ובני השוואה</w:t>
      </w:r>
      <w:r w:rsidRPr="00535F93">
        <w:rPr>
          <w:sz w:val="18"/>
          <w:rtl/>
        </w:rPr>
        <w:t>.</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5"/>
        <w:rPr>
          <w:rtl/>
        </w:rPr>
      </w:pPr>
      <w:r w:rsidRPr="00013692">
        <w:rPr>
          <w:rFonts w:hint="cs"/>
          <w:rtl/>
        </w:rPr>
        <w:t>משקל</w:t>
      </w:r>
      <w:r w:rsidRPr="00013692">
        <w:rPr>
          <w:rtl/>
        </w:rPr>
        <w:t xml:space="preserve"> האשפה </w:t>
      </w:r>
      <w:r w:rsidRPr="00013692">
        <w:rPr>
          <w:rFonts w:hint="cs"/>
          <w:rtl/>
        </w:rPr>
        <w:t>שאוספת</w:t>
      </w:r>
      <w:r w:rsidRPr="00013692">
        <w:rPr>
          <w:rtl/>
        </w:rPr>
        <w:t xml:space="preserve"> העירייה</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כאמור, מדי שנה מקבלת </w:t>
      </w:r>
      <w:r w:rsidRPr="00983EFD">
        <w:rPr>
          <w:rFonts w:ascii="Tahoma" w:hAnsi="Tahoma" w:cs="Tahoma" w:hint="cs"/>
          <w:sz w:val="18"/>
          <w:szCs w:val="18"/>
          <w:rtl/>
        </w:rPr>
        <w:t>הלמ"ס</w:t>
      </w:r>
      <w:r w:rsidRPr="00983EFD">
        <w:rPr>
          <w:rFonts w:ascii="Tahoma" w:hAnsi="Tahoma" w:cs="Tahoma" w:hint="cs"/>
          <w:sz w:val="18"/>
          <w:szCs w:val="18"/>
          <w:rtl/>
        </w:rPr>
        <w:t xml:space="preserve"> מהרשויות המקומיות במדינה נתונים על משקל האשפה שנאספה מתחומיהן וסולקה לתחנות מעבר ולאתרים מרכזיים להטמנת פסולת או </w:t>
      </w:r>
      <w:r w:rsidRPr="00983EFD">
        <w:rPr>
          <w:rFonts w:ascii="Tahoma" w:hAnsi="Tahoma" w:cs="Tahoma" w:hint="cs"/>
          <w:sz w:val="18"/>
          <w:szCs w:val="18"/>
          <w:rtl/>
        </w:rPr>
        <w:t>למיחזור</w:t>
      </w:r>
      <w:r w:rsidRPr="00983EFD">
        <w:rPr>
          <w:rFonts w:ascii="Tahoma" w:hAnsi="Tahoma" w:cs="Tahoma" w:hint="cs"/>
          <w:sz w:val="18"/>
          <w:szCs w:val="18"/>
          <w:rtl/>
        </w:rPr>
        <w:t>.</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בשנת 2017 מסרה העירייה </w:t>
      </w:r>
      <w:r w:rsidRPr="00983EFD">
        <w:rPr>
          <w:rFonts w:ascii="Tahoma" w:hAnsi="Tahoma" w:cs="Tahoma" w:hint="cs"/>
          <w:sz w:val="18"/>
          <w:szCs w:val="18"/>
          <w:rtl/>
        </w:rPr>
        <w:t>ללמ"ס</w:t>
      </w:r>
      <w:r w:rsidRPr="00983EFD">
        <w:rPr>
          <w:rFonts w:ascii="Tahoma" w:hAnsi="Tahoma" w:cs="Tahoma" w:hint="cs"/>
          <w:sz w:val="18"/>
          <w:szCs w:val="18"/>
          <w:rtl/>
        </w:rPr>
        <w:t xml:space="preserve"> נתונים, ולפיהם בשנת 2016 פינתה מתחומיה 455,670 טון אשפה. משקל אשפה זה חולק על ידי </w:t>
      </w:r>
      <w:r w:rsidRPr="00983EFD">
        <w:rPr>
          <w:rFonts w:ascii="Tahoma" w:hAnsi="Tahoma" w:cs="Tahoma" w:hint="cs"/>
          <w:sz w:val="18"/>
          <w:szCs w:val="18"/>
          <w:rtl/>
        </w:rPr>
        <w:t>הלמ"ס</w:t>
      </w:r>
      <w:r w:rsidRPr="00983EFD">
        <w:rPr>
          <w:rFonts w:ascii="Tahoma" w:hAnsi="Tahoma" w:cs="Tahoma" w:hint="cs"/>
          <w:sz w:val="18"/>
          <w:szCs w:val="18"/>
          <w:rtl/>
        </w:rPr>
        <w:t xml:space="preserve"> במספר ימי השנה ובמספר התושבים בעיר, אשר על פי נתוני </w:t>
      </w:r>
      <w:r w:rsidRPr="00983EFD">
        <w:rPr>
          <w:rFonts w:ascii="Tahoma" w:hAnsi="Tahoma" w:cs="Tahoma" w:hint="cs"/>
          <w:sz w:val="18"/>
          <w:szCs w:val="18"/>
          <w:rtl/>
        </w:rPr>
        <w:t>הלמ"ס</w:t>
      </w:r>
      <w:r w:rsidRPr="00983EFD">
        <w:rPr>
          <w:rFonts w:ascii="Tahoma" w:hAnsi="Tahoma" w:cs="Tahoma" w:hint="cs"/>
          <w:sz w:val="18"/>
          <w:szCs w:val="18"/>
          <w:rtl/>
        </w:rPr>
        <w:t xml:space="preserve"> עמד על 874,187.</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כך פורסם בנובמבר 2017 כי מהעיר ירושלים פונו בשנת 2016 כ-1.43 ק"ג אשפה מוצקה לנפש מדי יום. מפרסום </w:t>
      </w:r>
      <w:r w:rsidRPr="00983EFD">
        <w:rPr>
          <w:rFonts w:ascii="Tahoma" w:hAnsi="Tahoma" w:cs="Tahoma" w:hint="cs"/>
          <w:sz w:val="18"/>
          <w:szCs w:val="18"/>
          <w:rtl/>
        </w:rPr>
        <w:t>הלמ"ס</w:t>
      </w:r>
      <w:r w:rsidRPr="00983EFD">
        <w:rPr>
          <w:rFonts w:ascii="Tahoma" w:hAnsi="Tahoma" w:cs="Tahoma" w:hint="cs"/>
          <w:sz w:val="18"/>
          <w:szCs w:val="18"/>
          <w:rtl/>
        </w:rPr>
        <w:t xml:space="preserve"> עולה עוד כי ממוצע פינוי הפסולת לנפש ליום בערים בישראל שבהן מתגוררים מעל 100,000 תושבים עמד על כ-1.75 ק"ג לאדם ליום.</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ייתכן שיש קשר בין האשכול החברתי-כלכלי של תושבי הרשות</w:t>
      </w:r>
      <w:r>
        <w:rPr>
          <w:rFonts w:ascii="Tahoma" w:hAnsi="Tahoma" w:cs="Tahoma"/>
          <w:sz w:val="18"/>
          <w:szCs w:val="18"/>
          <w:vertAlign w:val="superscript"/>
          <w:rtl/>
        </w:rPr>
        <w:footnoteReference w:id="21"/>
      </w:r>
      <w:r w:rsidRPr="00983EFD">
        <w:rPr>
          <w:rFonts w:ascii="Tahoma" w:hAnsi="Tahoma" w:cs="Tahoma" w:hint="cs"/>
          <w:sz w:val="18"/>
          <w:szCs w:val="18"/>
          <w:rtl/>
        </w:rPr>
        <w:t xml:space="preserve">, אשר בשנת 2018 בירושלים עמד כאמור על 2 (מתוך 10), ובין כמות האשפה שמייצרים התושבים, כך ככל שהאשכול החברתי-כלכלי נמוך יותר, כמות האשפה קטנה יותר. עם זאת הנתון בדבר מספר התושבים המתגוררים בשטחה המוניציפלי של ירושלים שנוי במחלוקת: הנתונים הרשמיים, כפי שהוצגו לעיל, נמוכים בהרבה מאלו שהציגו גורמים אחרים, דוגמת העירייה עצמה וחברת הגיחון, </w:t>
      </w:r>
      <w:r w:rsidRPr="00983EFD">
        <w:rPr>
          <w:rFonts w:ascii="Tahoma" w:hAnsi="Tahoma" w:cs="Tahoma"/>
          <w:sz w:val="18"/>
          <w:szCs w:val="18"/>
          <w:rtl/>
        </w:rPr>
        <w:t xml:space="preserve">מפעלי מים וביוב ירושלים </w:t>
      </w:r>
      <w:r w:rsidRPr="00983EFD">
        <w:rPr>
          <w:rFonts w:ascii="Tahoma" w:hAnsi="Tahoma" w:cs="Tahoma" w:hint="cs"/>
          <w:sz w:val="18"/>
          <w:szCs w:val="18"/>
          <w:rtl/>
        </w:rPr>
        <w:t>בע"מ</w:t>
      </w:r>
      <w:r>
        <w:rPr>
          <w:rFonts w:ascii="Tahoma" w:hAnsi="Tahoma" w:cs="Tahoma"/>
          <w:sz w:val="18"/>
          <w:szCs w:val="18"/>
          <w:vertAlign w:val="superscript"/>
          <w:rtl/>
        </w:rPr>
        <w:footnoteReference w:id="22"/>
      </w:r>
      <w:r w:rsidRPr="00983EFD">
        <w:rPr>
          <w:rFonts w:ascii="Tahoma" w:hAnsi="Tahoma" w:cs="Tahoma" w:hint="cs"/>
          <w:sz w:val="18"/>
          <w:szCs w:val="18"/>
          <w:rtl/>
        </w:rPr>
        <w:t xml:space="preserve">. ההבדלים בנתונים נובעים ככל הנראה ממידע חסר הנוגע למספר התושבים בשכונות הערביות במזרח העיר ובעיקר בשכונות שבשטחה המוניציפלי של ירושלים אשר נמצאות מעבר לגדר ההפרדה </w:t>
      </w:r>
      <w:r w:rsidRPr="00983EFD">
        <w:rPr>
          <w:rFonts w:ascii="Tahoma" w:hAnsi="Tahoma" w:cs="Tahoma"/>
          <w:sz w:val="18"/>
          <w:szCs w:val="18"/>
          <w:rtl/>
        </w:rPr>
        <w:t>[</w:t>
      </w:r>
      <w:r w:rsidRPr="00983EFD">
        <w:rPr>
          <w:rFonts w:ascii="Tahoma" w:hAnsi="Tahoma" w:cs="Tahoma" w:hint="eastAsia"/>
          <w:sz w:val="18"/>
          <w:szCs w:val="18"/>
          <w:rtl/>
        </w:rPr>
        <w:t>להרחבה</w:t>
      </w:r>
      <w:r w:rsidRPr="00983EFD">
        <w:rPr>
          <w:rFonts w:ascii="Tahoma" w:hAnsi="Tahoma" w:cs="Tahoma"/>
          <w:sz w:val="18"/>
          <w:szCs w:val="18"/>
          <w:rtl/>
        </w:rPr>
        <w:t xml:space="preserve"> </w:t>
      </w:r>
      <w:r w:rsidRPr="00983EFD">
        <w:rPr>
          <w:rFonts w:ascii="Tahoma" w:hAnsi="Tahoma" w:cs="Tahoma" w:hint="eastAsia"/>
          <w:sz w:val="18"/>
          <w:szCs w:val="18"/>
          <w:rtl/>
        </w:rPr>
        <w:t>ראו</w:t>
      </w:r>
      <w:r w:rsidRPr="00983EFD">
        <w:rPr>
          <w:rFonts w:ascii="Tahoma" w:hAnsi="Tahoma" w:cs="Tahoma"/>
          <w:sz w:val="18"/>
          <w:szCs w:val="18"/>
          <w:rtl/>
        </w:rPr>
        <w:t xml:space="preserve"> </w:t>
      </w:r>
      <w:r w:rsidRPr="00983EFD">
        <w:rPr>
          <w:rFonts w:ascii="Tahoma" w:hAnsi="Tahoma" w:cs="Tahoma" w:hint="eastAsia"/>
          <w:sz w:val="18"/>
          <w:szCs w:val="18"/>
          <w:rtl/>
        </w:rPr>
        <w:t>להלן</w:t>
      </w:r>
      <w:r w:rsidRPr="00983EFD">
        <w:rPr>
          <w:rFonts w:ascii="Tahoma" w:hAnsi="Tahoma" w:cs="Tahoma"/>
          <w:sz w:val="18"/>
          <w:szCs w:val="18"/>
          <w:rtl/>
        </w:rPr>
        <w:t xml:space="preserve"> בקובץ דוחות זה "הניקיון </w:t>
      </w:r>
      <w:r w:rsidRPr="00983EFD">
        <w:rPr>
          <w:rFonts w:ascii="Tahoma" w:hAnsi="Tahoma" w:cs="Tahoma" w:hint="eastAsia"/>
          <w:sz w:val="18"/>
          <w:szCs w:val="18"/>
          <w:rtl/>
        </w:rPr>
        <w:t>והתברואה</w:t>
      </w:r>
      <w:r w:rsidRPr="00983EFD">
        <w:rPr>
          <w:rFonts w:ascii="Tahoma" w:hAnsi="Tahoma" w:cs="Tahoma"/>
          <w:sz w:val="18"/>
          <w:szCs w:val="18"/>
          <w:rtl/>
        </w:rPr>
        <w:t xml:space="preserve"> </w:t>
      </w:r>
      <w:r w:rsidRPr="00983EFD">
        <w:rPr>
          <w:rFonts w:ascii="Tahoma" w:hAnsi="Tahoma" w:cs="Tahoma" w:hint="eastAsia"/>
          <w:sz w:val="18"/>
          <w:szCs w:val="18"/>
          <w:rtl/>
        </w:rPr>
        <w:t>בשכונות</w:t>
      </w:r>
      <w:r w:rsidRPr="00983EFD">
        <w:rPr>
          <w:rFonts w:ascii="Tahoma" w:hAnsi="Tahoma" w:cs="Tahoma"/>
          <w:sz w:val="18"/>
          <w:szCs w:val="18"/>
          <w:rtl/>
        </w:rPr>
        <w:t xml:space="preserve"> </w:t>
      </w:r>
      <w:r w:rsidRPr="00983EFD">
        <w:rPr>
          <w:rFonts w:ascii="Tahoma" w:hAnsi="Tahoma" w:cs="Tahoma" w:hint="eastAsia"/>
          <w:sz w:val="18"/>
          <w:szCs w:val="18"/>
          <w:rtl/>
        </w:rPr>
        <w:t>הערביות</w:t>
      </w:r>
      <w:r w:rsidRPr="00983EFD">
        <w:rPr>
          <w:rFonts w:ascii="Tahoma" w:hAnsi="Tahoma" w:cs="Tahoma"/>
          <w:sz w:val="18"/>
          <w:szCs w:val="18"/>
          <w:rtl/>
        </w:rPr>
        <w:t xml:space="preserve"> </w:t>
      </w:r>
      <w:r w:rsidRPr="00983EFD">
        <w:rPr>
          <w:rFonts w:ascii="Tahoma" w:hAnsi="Tahoma" w:cs="Tahoma" w:hint="eastAsia"/>
          <w:sz w:val="18"/>
          <w:szCs w:val="18"/>
          <w:rtl/>
        </w:rPr>
        <w:t>במזרח</w:t>
      </w:r>
      <w:r w:rsidRPr="00983EFD">
        <w:rPr>
          <w:rFonts w:ascii="Tahoma" w:hAnsi="Tahoma" w:cs="Tahoma"/>
          <w:sz w:val="18"/>
          <w:szCs w:val="18"/>
          <w:rtl/>
        </w:rPr>
        <w:t xml:space="preserve"> </w:t>
      </w:r>
      <w:r w:rsidRPr="00983EFD">
        <w:rPr>
          <w:rFonts w:ascii="Tahoma" w:hAnsi="Tahoma" w:cs="Tahoma" w:hint="eastAsia"/>
          <w:sz w:val="18"/>
          <w:szCs w:val="18"/>
          <w:rtl/>
        </w:rPr>
        <w:t>ירושלים</w:t>
      </w:r>
      <w:r w:rsidRPr="00983EFD">
        <w:rPr>
          <w:rFonts w:ascii="Tahoma" w:hAnsi="Tahoma" w:cs="Tahoma"/>
          <w:sz w:val="18"/>
          <w:szCs w:val="18"/>
          <w:rtl/>
        </w:rPr>
        <w:t>"].</w:t>
      </w:r>
      <w:r w:rsidRPr="00983EFD">
        <w:rPr>
          <w:rFonts w:ascii="Tahoma" w:hAnsi="Tahoma" w:cs="Tahoma" w:hint="cs"/>
          <w:sz w:val="18"/>
          <w:szCs w:val="18"/>
          <w:rtl/>
        </w:rPr>
        <w:t xml:space="preserve"> </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כך, היועץ ששכרה העירייה במטרה להעריך מחדש את תחום מסלולי פינוי האשפה, התבסס בדוח שהכין על נתון שמסרה לו העירייה, ולפיו מספר תושבי העיר עומד על 946,133 - כ-80,000 איש יותר מנתוני </w:t>
      </w:r>
      <w:r w:rsidRPr="00983EFD">
        <w:rPr>
          <w:rFonts w:ascii="Tahoma" w:hAnsi="Tahoma" w:cs="Tahoma" w:hint="cs"/>
          <w:sz w:val="18"/>
          <w:szCs w:val="18"/>
          <w:rtl/>
        </w:rPr>
        <w:t>הלמ"ס</w:t>
      </w:r>
      <w:r w:rsidRPr="00983EFD">
        <w:rPr>
          <w:rFonts w:ascii="Tahoma" w:hAnsi="Tahoma" w:cs="Tahoma" w:hint="cs"/>
          <w:sz w:val="18"/>
          <w:szCs w:val="18"/>
          <w:rtl/>
        </w:rPr>
        <w:t>.</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יתר על כן, בירושלים, בהיותה עיר בירה המשמשת מקום מושבם של מוסדות השלטון, עיר תיירות ועיר מטרופולין, מבקרים מדי יום אנשים רבים מלבד תושביה, אשר גם הם מייצרים אשפה בגבולות העיר. כאמור, על פי נתוני משרד התיירות בשנת 2017 שהו בעיר כ-20,500 תיירים בממוצע מדי יום</w:t>
      </w:r>
      <w:r>
        <w:rPr>
          <w:rFonts w:ascii="Tahoma" w:hAnsi="Tahoma" w:cs="Tahoma"/>
          <w:sz w:val="18"/>
          <w:szCs w:val="18"/>
          <w:vertAlign w:val="superscript"/>
          <w:rtl/>
        </w:rPr>
        <w:footnoteReference w:id="23"/>
      </w:r>
      <w:r w:rsidRPr="00983EFD">
        <w:rPr>
          <w:rFonts w:ascii="Tahoma" w:hAnsi="Tahoma" w:cs="Tahoma" w:hint="cs"/>
          <w:sz w:val="18"/>
          <w:szCs w:val="18"/>
          <w:rtl/>
        </w:rPr>
        <w:t>. כמו כן, בעיר הועסקו בשנת 2016 כ-77,000 איש אשר אינם מתגוררים בירושלים.</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אם נביא בחשבון בחישוב משקל האשפה שאוספת העירייה לכל תושב את מספר התושבים הגבוה יותר, את מספר התיירים המבקרים בעיר ואת מספר </w:t>
      </w:r>
      <w:r w:rsidRPr="00983EFD">
        <w:rPr>
          <w:rFonts w:ascii="Tahoma" w:hAnsi="Tahoma" w:cs="Tahoma" w:hint="cs"/>
          <w:sz w:val="18"/>
          <w:szCs w:val="18"/>
          <w:rtl/>
        </w:rPr>
        <w:t>המועסקים בה - נמצא כי משקל האשפה שמפונה מירושלים לנפש נמוך עוד יותר בהשוואה לממוצע הארצי.</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כך למשל משקל האשפה הנאספת בערים שמספר תושביהן עומד על יותר </w:t>
      </w:r>
      <w:r w:rsidR="00982E35">
        <w:rPr>
          <w:rFonts w:ascii="Tahoma" w:hAnsi="Tahoma" w:cs="Tahoma"/>
          <w:sz w:val="18"/>
          <w:szCs w:val="18"/>
          <w:rtl/>
        </w:rPr>
        <w:br/>
      </w:r>
      <w:r w:rsidRPr="00983EFD">
        <w:rPr>
          <w:rFonts w:ascii="Tahoma" w:hAnsi="Tahoma" w:cs="Tahoma" w:hint="cs"/>
          <w:sz w:val="18"/>
          <w:szCs w:val="18"/>
          <w:rtl/>
        </w:rPr>
        <w:t xml:space="preserve">מ-100,000 נפש, והן אינן ערי מטרופולין ואינן ערים </w:t>
      </w:r>
      <w:r w:rsidRPr="00983EFD">
        <w:rPr>
          <w:rFonts w:ascii="Tahoma" w:hAnsi="Tahoma" w:cs="Tahoma" w:hint="cs"/>
          <w:sz w:val="18"/>
          <w:szCs w:val="18"/>
          <w:rtl/>
        </w:rPr>
        <w:t>מתוירות</w:t>
      </w:r>
      <w:r>
        <w:rPr>
          <w:rFonts w:ascii="Tahoma" w:hAnsi="Tahoma" w:cs="Tahoma"/>
          <w:sz w:val="18"/>
          <w:szCs w:val="18"/>
          <w:vertAlign w:val="superscript"/>
          <w:rtl/>
        </w:rPr>
        <w:footnoteReference w:id="24"/>
      </w:r>
      <w:r w:rsidRPr="00983EFD">
        <w:rPr>
          <w:rFonts w:ascii="Tahoma" w:hAnsi="Tahoma" w:cs="Tahoma" w:hint="cs"/>
          <w:sz w:val="18"/>
          <w:szCs w:val="18"/>
          <w:rtl/>
        </w:rPr>
        <w:t>, כלומר לכאורה לא מתווספת בהן אשפה על זו המיוצרת על ידי תושביהן, עומד על 1.68 ק"ג ליום לתושב - משקל גבוה יותר מזה הנאסף בירושלים.</w:t>
      </w:r>
    </w:p>
    <w:p w:rsidR="003D3169" w:rsidRPr="00983EFD" w:rsidP="00535F93">
      <w:pPr>
        <w:spacing w:after="240" w:line="240" w:lineRule="exact"/>
        <w:ind w:right="2268"/>
        <w:jc w:val="both"/>
        <w:rPr>
          <w:rFonts w:ascii="Tahoma" w:hAnsi="Tahoma" w:cs="Tahoma"/>
          <w:sz w:val="18"/>
          <w:szCs w:val="18"/>
          <w:rtl/>
        </w:rPr>
      </w:pPr>
      <w:r w:rsidRPr="00983EFD">
        <w:rPr>
          <w:rFonts w:ascii="Tahoma" w:hAnsi="Tahoma" w:cs="Tahoma" w:hint="cs"/>
          <w:sz w:val="18"/>
          <w:szCs w:val="18"/>
          <w:rtl/>
        </w:rPr>
        <w:t>כפי שצוין לעיל בעניין מדדים לניקיון</w:t>
      </w:r>
      <w:r>
        <w:rPr>
          <w:rFonts w:ascii="Tahoma" w:hAnsi="Tahoma" w:cs="Tahoma"/>
          <w:sz w:val="18"/>
          <w:szCs w:val="18"/>
          <w:vertAlign w:val="superscript"/>
          <w:rtl/>
        </w:rPr>
        <w:footnoteReference w:id="25"/>
      </w:r>
      <w:r w:rsidRPr="00983EFD">
        <w:rPr>
          <w:rFonts w:ascii="Tahoma" w:hAnsi="Tahoma" w:cs="Tahoma" w:hint="cs"/>
          <w:sz w:val="18"/>
          <w:szCs w:val="18"/>
          <w:rtl/>
        </w:rPr>
        <w:t xml:space="preserve">, שקילת </w:t>
      </w:r>
      <w:r w:rsidRPr="00983EFD">
        <w:rPr>
          <w:rFonts w:ascii="Tahoma" w:hAnsi="Tahoma" w:cs="Tahoma"/>
          <w:sz w:val="18"/>
          <w:szCs w:val="18"/>
          <w:rtl/>
        </w:rPr>
        <w:t xml:space="preserve">האשפה </w:t>
      </w:r>
      <w:r w:rsidRPr="00983EFD">
        <w:rPr>
          <w:rFonts w:ascii="Tahoma" w:hAnsi="Tahoma" w:cs="Tahoma" w:hint="cs"/>
          <w:sz w:val="18"/>
          <w:szCs w:val="18"/>
          <w:rtl/>
        </w:rPr>
        <w:t>ה</w:t>
      </w:r>
      <w:r w:rsidRPr="00983EFD">
        <w:rPr>
          <w:rFonts w:ascii="Tahoma" w:hAnsi="Tahoma" w:cs="Tahoma"/>
          <w:sz w:val="18"/>
          <w:szCs w:val="18"/>
          <w:rtl/>
        </w:rPr>
        <w:t xml:space="preserve">נאספת בכלי האצירה אשר </w:t>
      </w:r>
      <w:r w:rsidRPr="00983EFD">
        <w:rPr>
          <w:rFonts w:ascii="Tahoma" w:hAnsi="Tahoma" w:cs="Tahoma" w:hint="cs"/>
          <w:sz w:val="18"/>
          <w:szCs w:val="18"/>
          <w:rtl/>
        </w:rPr>
        <w:t>רשות מקומית</w:t>
      </w:r>
      <w:r w:rsidRPr="00983EFD">
        <w:rPr>
          <w:rFonts w:ascii="Tahoma" w:hAnsi="Tahoma" w:cs="Tahoma"/>
          <w:sz w:val="18"/>
          <w:szCs w:val="18"/>
          <w:rtl/>
        </w:rPr>
        <w:t xml:space="preserve"> מודדת </w:t>
      </w:r>
      <w:r w:rsidRPr="00983EFD">
        <w:rPr>
          <w:rFonts w:ascii="Tahoma" w:hAnsi="Tahoma" w:cs="Tahoma" w:hint="cs"/>
          <w:sz w:val="18"/>
          <w:szCs w:val="18"/>
          <w:rtl/>
        </w:rPr>
        <w:t>באמצעות</w:t>
      </w:r>
      <w:r w:rsidRPr="00983EFD">
        <w:rPr>
          <w:rFonts w:ascii="Tahoma" w:hAnsi="Tahoma" w:cs="Tahoma"/>
          <w:sz w:val="18"/>
          <w:szCs w:val="18"/>
          <w:rtl/>
        </w:rPr>
        <w:t xml:space="preserve"> שקילה בנקודת הפינוי</w:t>
      </w:r>
      <w:r w:rsidRPr="00983EFD">
        <w:rPr>
          <w:rFonts w:ascii="Tahoma" w:hAnsi="Tahoma" w:cs="Tahoma" w:hint="cs"/>
          <w:sz w:val="18"/>
          <w:szCs w:val="18"/>
          <w:rtl/>
        </w:rPr>
        <w:t xml:space="preserve">, שעליה נסמכים נתוני </w:t>
      </w:r>
      <w:r w:rsidRPr="00983EFD">
        <w:rPr>
          <w:rFonts w:ascii="Tahoma" w:hAnsi="Tahoma" w:cs="Tahoma" w:hint="cs"/>
          <w:sz w:val="18"/>
          <w:szCs w:val="18"/>
          <w:rtl/>
        </w:rPr>
        <w:t>הלמ"ס</w:t>
      </w:r>
      <w:r w:rsidRPr="00983EFD">
        <w:rPr>
          <w:rFonts w:ascii="Tahoma" w:hAnsi="Tahoma" w:cs="Tahoma" w:hint="cs"/>
          <w:sz w:val="18"/>
          <w:szCs w:val="18"/>
          <w:rtl/>
        </w:rPr>
        <w:t>,</w:t>
      </w:r>
      <w:r w:rsidRPr="00983EFD">
        <w:rPr>
          <w:rFonts w:ascii="Tahoma" w:hAnsi="Tahoma" w:cs="Tahoma"/>
          <w:sz w:val="18"/>
          <w:szCs w:val="18"/>
          <w:rtl/>
        </w:rPr>
        <w:t xml:space="preserve"> אינה כולל</w:t>
      </w:r>
      <w:r w:rsidRPr="00983EFD">
        <w:rPr>
          <w:rFonts w:ascii="Tahoma" w:hAnsi="Tahoma" w:cs="Tahoma" w:hint="cs"/>
          <w:sz w:val="18"/>
          <w:szCs w:val="18"/>
          <w:rtl/>
        </w:rPr>
        <w:t>ת</w:t>
      </w:r>
      <w:r w:rsidRPr="00983EFD">
        <w:rPr>
          <w:rFonts w:ascii="Tahoma" w:hAnsi="Tahoma" w:cs="Tahoma"/>
          <w:sz w:val="18"/>
          <w:szCs w:val="18"/>
          <w:rtl/>
        </w:rPr>
        <w:t xml:space="preserve"> את כל האשפה </w:t>
      </w:r>
      <w:r w:rsidRPr="00983EFD">
        <w:rPr>
          <w:rFonts w:ascii="Tahoma" w:hAnsi="Tahoma" w:cs="Tahoma" w:hint="cs"/>
          <w:sz w:val="18"/>
          <w:szCs w:val="18"/>
          <w:rtl/>
        </w:rPr>
        <w:t>שמייצרים</w:t>
      </w:r>
      <w:r w:rsidRPr="00983EFD">
        <w:rPr>
          <w:rFonts w:ascii="Tahoma" w:hAnsi="Tahoma" w:cs="Tahoma"/>
          <w:sz w:val="18"/>
          <w:szCs w:val="18"/>
          <w:rtl/>
        </w:rPr>
        <w:t xml:space="preserve"> התושבים והבאים בשעריה</w:t>
      </w:r>
      <w:r w:rsidRPr="00983EFD">
        <w:rPr>
          <w:rFonts w:ascii="Tahoma" w:hAnsi="Tahoma" w:cs="Tahoma" w:hint="cs"/>
          <w:sz w:val="18"/>
          <w:szCs w:val="18"/>
          <w:rtl/>
        </w:rPr>
        <w:t xml:space="preserve"> של הרשות המקומית</w:t>
      </w:r>
      <w:r w:rsidRPr="00983EFD">
        <w:rPr>
          <w:rFonts w:ascii="Tahoma" w:hAnsi="Tahoma" w:cs="Tahoma"/>
          <w:sz w:val="18"/>
          <w:szCs w:val="18"/>
          <w:rtl/>
        </w:rPr>
        <w:t xml:space="preserve">. </w:t>
      </w:r>
      <w:r w:rsidRPr="00983EFD">
        <w:rPr>
          <w:rFonts w:ascii="Tahoma" w:hAnsi="Tahoma" w:cs="Tahoma" w:hint="cs"/>
          <w:sz w:val="18"/>
          <w:szCs w:val="18"/>
          <w:rtl/>
        </w:rPr>
        <w:t>כך יש חשש ש</w:t>
      </w:r>
      <w:r w:rsidRPr="00983EFD">
        <w:rPr>
          <w:rFonts w:ascii="Tahoma" w:hAnsi="Tahoma" w:cs="Tahoma"/>
          <w:sz w:val="18"/>
          <w:szCs w:val="18"/>
          <w:rtl/>
        </w:rPr>
        <w:t xml:space="preserve">האשפה שאינה </w:t>
      </w:r>
      <w:r w:rsidRPr="00983EFD">
        <w:rPr>
          <w:rFonts w:ascii="Tahoma" w:hAnsi="Tahoma" w:cs="Tahoma" w:hint="cs"/>
          <w:sz w:val="18"/>
          <w:szCs w:val="18"/>
          <w:rtl/>
        </w:rPr>
        <w:t>נמצאת</w:t>
      </w:r>
      <w:r w:rsidRPr="00983EFD">
        <w:rPr>
          <w:rFonts w:ascii="Tahoma" w:hAnsi="Tahoma" w:cs="Tahoma"/>
          <w:sz w:val="18"/>
          <w:szCs w:val="18"/>
          <w:rtl/>
        </w:rPr>
        <w:t xml:space="preserve"> בכלי האצירה </w:t>
      </w:r>
      <w:r w:rsidRPr="00983EFD">
        <w:rPr>
          <w:rFonts w:ascii="Tahoma" w:hAnsi="Tahoma" w:cs="Tahoma" w:hint="cs"/>
          <w:sz w:val="18"/>
          <w:szCs w:val="18"/>
          <w:rtl/>
        </w:rPr>
        <w:t xml:space="preserve">בירושלים </w:t>
      </w:r>
      <w:r w:rsidRPr="00983EFD">
        <w:rPr>
          <w:rFonts w:ascii="Tahoma" w:hAnsi="Tahoma" w:cs="Tahoma"/>
          <w:sz w:val="18"/>
          <w:szCs w:val="18"/>
          <w:rtl/>
        </w:rPr>
        <w:t xml:space="preserve">נותרת </w:t>
      </w:r>
      <w:r w:rsidRPr="00983EFD">
        <w:rPr>
          <w:rFonts w:ascii="Tahoma" w:hAnsi="Tahoma" w:cs="Tahoma" w:hint="cs"/>
          <w:sz w:val="18"/>
          <w:szCs w:val="18"/>
          <w:rtl/>
        </w:rPr>
        <w:t>פזורה</w:t>
      </w:r>
      <w:r w:rsidRPr="00983EFD">
        <w:rPr>
          <w:rFonts w:ascii="Tahoma" w:hAnsi="Tahoma" w:cs="Tahoma"/>
          <w:sz w:val="18"/>
          <w:szCs w:val="18"/>
          <w:rtl/>
        </w:rPr>
        <w:t xml:space="preserve"> במרחב, אינה מפונה </w:t>
      </w:r>
      <w:r w:rsidRPr="00983EFD">
        <w:rPr>
          <w:rFonts w:ascii="Tahoma" w:hAnsi="Tahoma" w:cs="Tahoma" w:hint="cs"/>
          <w:sz w:val="18"/>
          <w:szCs w:val="18"/>
          <w:rtl/>
        </w:rPr>
        <w:t>כלל</w:t>
      </w:r>
      <w:r w:rsidRPr="00983EFD">
        <w:rPr>
          <w:rFonts w:ascii="Tahoma" w:hAnsi="Tahoma" w:cs="Tahoma"/>
          <w:sz w:val="18"/>
          <w:szCs w:val="18"/>
          <w:rtl/>
        </w:rPr>
        <w:t xml:space="preserve"> או מפונה באיחור רב וחלקה מתפרק בשטח ועלול ליצור בעיות תברוא</w:t>
      </w:r>
      <w:r w:rsidRPr="00983EFD">
        <w:rPr>
          <w:rFonts w:ascii="Tahoma" w:hAnsi="Tahoma" w:cs="Tahoma" w:hint="cs"/>
          <w:sz w:val="18"/>
          <w:szCs w:val="18"/>
          <w:rtl/>
        </w:rPr>
        <w:t>ה</w:t>
      </w:r>
      <w:r w:rsidRPr="00983EFD">
        <w:rPr>
          <w:rFonts w:ascii="Tahoma" w:hAnsi="Tahoma" w:cs="Tahoma"/>
          <w:sz w:val="18"/>
          <w:szCs w:val="18"/>
          <w:rtl/>
        </w:rPr>
        <w:t xml:space="preserve"> ולפגוע בחזות העיר.</w:t>
      </w:r>
    </w:p>
    <w:p w:rsidR="003D3169" w:rsidRPr="00983EFD" w:rsidP="00982E35">
      <w:pPr>
        <w:pStyle w:val="RESHET"/>
        <w:rPr>
          <w:rtl/>
        </w:rPr>
      </w:pPr>
      <w:r w:rsidRPr="00983EFD">
        <w:rPr>
          <w:rFonts w:hint="eastAsia"/>
          <w:sz w:val="18"/>
          <w:rtl/>
        </w:rPr>
        <w:t>נתונים</w:t>
      </w:r>
      <w:r w:rsidRPr="00983EFD">
        <w:rPr>
          <w:sz w:val="18"/>
          <w:rtl/>
        </w:rPr>
        <w:t xml:space="preserve"> </w:t>
      </w:r>
      <w:r w:rsidRPr="00983EFD">
        <w:rPr>
          <w:rFonts w:hint="cs"/>
          <w:sz w:val="18"/>
          <w:rtl/>
        </w:rPr>
        <w:t xml:space="preserve">אלה </w:t>
      </w:r>
      <w:r w:rsidRPr="00983EFD">
        <w:rPr>
          <w:sz w:val="18"/>
          <w:rtl/>
        </w:rPr>
        <w:t xml:space="preserve">בדבר </w:t>
      </w:r>
      <w:r w:rsidRPr="00983EFD">
        <w:rPr>
          <w:rFonts w:hint="eastAsia"/>
          <w:sz w:val="18"/>
          <w:rtl/>
        </w:rPr>
        <w:t>משקל</w:t>
      </w:r>
      <w:r w:rsidRPr="00983EFD">
        <w:rPr>
          <w:sz w:val="18"/>
          <w:rtl/>
        </w:rPr>
        <w:t xml:space="preserve"> האשפה הנמוך </w:t>
      </w:r>
      <w:r w:rsidRPr="00983EFD">
        <w:rPr>
          <w:rFonts w:hint="cs"/>
          <w:sz w:val="18"/>
          <w:rtl/>
        </w:rPr>
        <w:t xml:space="preserve">יחסית </w:t>
      </w:r>
      <w:r w:rsidRPr="00983EFD">
        <w:rPr>
          <w:sz w:val="18"/>
          <w:rtl/>
        </w:rPr>
        <w:t xml:space="preserve">שמפנה עיריית </w:t>
      </w:r>
      <w:r w:rsidRPr="00983EFD">
        <w:rPr>
          <w:rFonts w:hint="eastAsia"/>
          <w:sz w:val="18"/>
          <w:rtl/>
        </w:rPr>
        <w:t>ירושלים</w:t>
      </w:r>
      <w:r w:rsidRPr="00983EFD">
        <w:rPr>
          <w:rFonts w:hint="cs"/>
          <w:sz w:val="18"/>
          <w:rtl/>
        </w:rPr>
        <w:t>,</w:t>
      </w:r>
      <w:r w:rsidRPr="00983EFD">
        <w:rPr>
          <w:sz w:val="18"/>
          <w:rtl/>
        </w:rPr>
        <w:t xml:space="preserve"> </w:t>
      </w:r>
      <w:r w:rsidRPr="00983EFD">
        <w:rPr>
          <w:rFonts w:hint="eastAsia"/>
          <w:sz w:val="18"/>
          <w:rtl/>
        </w:rPr>
        <w:t>בשילוב</w:t>
      </w:r>
      <w:r w:rsidRPr="00983EFD">
        <w:rPr>
          <w:sz w:val="18"/>
          <w:rtl/>
        </w:rPr>
        <w:t xml:space="preserve"> הנתונים שהוצגו לעיל </w:t>
      </w:r>
      <w:r w:rsidRPr="00983EFD">
        <w:rPr>
          <w:rFonts w:hint="cs"/>
          <w:sz w:val="18"/>
          <w:rtl/>
        </w:rPr>
        <w:t xml:space="preserve">בנושא </w:t>
      </w:r>
      <w:r w:rsidRPr="00983EFD">
        <w:rPr>
          <w:sz w:val="18"/>
          <w:rtl/>
        </w:rPr>
        <w:t xml:space="preserve">שביעות הרצון הנמוכה של התושבים </w:t>
      </w:r>
      <w:r w:rsidRPr="00983EFD">
        <w:rPr>
          <w:rFonts w:hint="eastAsia"/>
          <w:sz w:val="18"/>
          <w:rtl/>
        </w:rPr>
        <w:t>ותוצאות</w:t>
      </w:r>
      <w:r w:rsidRPr="00983EFD">
        <w:rPr>
          <w:sz w:val="18"/>
          <w:rtl/>
        </w:rPr>
        <w:t xml:space="preserve"> </w:t>
      </w:r>
      <w:r w:rsidRPr="00983EFD">
        <w:rPr>
          <w:rFonts w:hint="eastAsia"/>
          <w:sz w:val="18"/>
          <w:rtl/>
        </w:rPr>
        <w:t>ניטור</w:t>
      </w:r>
      <w:r w:rsidRPr="00983EFD">
        <w:rPr>
          <w:sz w:val="18"/>
          <w:rtl/>
        </w:rPr>
        <w:t xml:space="preserve"> </w:t>
      </w:r>
      <w:r w:rsidRPr="00983EFD">
        <w:rPr>
          <w:rFonts w:hint="eastAsia"/>
          <w:sz w:val="18"/>
          <w:rtl/>
        </w:rPr>
        <w:t>האשפה</w:t>
      </w:r>
      <w:r w:rsidRPr="00983EFD">
        <w:rPr>
          <w:sz w:val="18"/>
          <w:rtl/>
        </w:rPr>
        <w:t xml:space="preserve"> </w:t>
      </w:r>
      <w:r w:rsidRPr="00983EFD">
        <w:rPr>
          <w:rFonts w:hint="eastAsia"/>
          <w:sz w:val="18"/>
          <w:rtl/>
        </w:rPr>
        <w:t>ברחובות</w:t>
      </w:r>
      <w:r w:rsidRPr="00983EFD">
        <w:rPr>
          <w:sz w:val="18"/>
          <w:rtl/>
        </w:rPr>
        <w:t xml:space="preserve"> </w:t>
      </w:r>
      <w:r w:rsidRPr="00983EFD">
        <w:rPr>
          <w:rFonts w:hint="eastAsia"/>
          <w:sz w:val="18"/>
          <w:rtl/>
        </w:rPr>
        <w:t>העיר</w:t>
      </w:r>
      <w:r w:rsidRPr="00983EFD">
        <w:rPr>
          <w:sz w:val="18"/>
          <w:rtl/>
        </w:rPr>
        <w:t xml:space="preserve">, </w:t>
      </w:r>
      <w:r w:rsidRPr="00983EFD">
        <w:rPr>
          <w:rFonts w:hint="cs"/>
          <w:sz w:val="18"/>
          <w:rtl/>
        </w:rPr>
        <w:t>מעלים</w:t>
      </w:r>
      <w:r w:rsidRPr="00983EFD">
        <w:rPr>
          <w:sz w:val="18"/>
          <w:rtl/>
        </w:rPr>
        <w:t xml:space="preserve"> את החשש כי עיריית ירושלים אינה אוספת את </w:t>
      </w:r>
      <w:r w:rsidRPr="00983EFD">
        <w:rPr>
          <w:rFonts w:hint="eastAsia"/>
          <w:sz w:val="18"/>
          <w:rtl/>
        </w:rPr>
        <w:t>כל</w:t>
      </w:r>
      <w:r w:rsidRPr="00983EFD">
        <w:rPr>
          <w:sz w:val="18"/>
          <w:rtl/>
        </w:rPr>
        <w:t xml:space="preserve"> האשפה </w:t>
      </w:r>
      <w:r w:rsidRPr="00983EFD">
        <w:rPr>
          <w:rFonts w:hint="cs"/>
          <w:sz w:val="18"/>
          <w:rtl/>
        </w:rPr>
        <w:t>שמייצרים</w:t>
      </w:r>
      <w:r w:rsidRPr="00983EFD">
        <w:rPr>
          <w:sz w:val="18"/>
          <w:rtl/>
        </w:rPr>
        <w:t xml:space="preserve"> התושבים והבאים בשעריה</w:t>
      </w:r>
      <w:r w:rsidRPr="00983EFD">
        <w:rPr>
          <w:rFonts w:hint="cs"/>
          <w:sz w:val="18"/>
          <w:rtl/>
        </w:rPr>
        <w:t>,</w:t>
      </w:r>
      <w:r w:rsidRPr="00983EFD">
        <w:rPr>
          <w:sz w:val="18"/>
          <w:rtl/>
        </w:rPr>
        <w:t xml:space="preserve"> </w:t>
      </w:r>
      <w:r w:rsidRPr="00983EFD">
        <w:rPr>
          <w:rFonts w:hint="eastAsia"/>
          <w:sz w:val="18"/>
          <w:rtl/>
        </w:rPr>
        <w:t>וחלק</w:t>
      </w:r>
      <w:r w:rsidRPr="00983EFD">
        <w:rPr>
          <w:sz w:val="18"/>
          <w:rtl/>
        </w:rPr>
        <w:t xml:space="preserve"> </w:t>
      </w:r>
      <w:r w:rsidRPr="00983EFD">
        <w:rPr>
          <w:rFonts w:hint="eastAsia"/>
          <w:sz w:val="18"/>
          <w:rtl/>
        </w:rPr>
        <w:t>לא</w:t>
      </w:r>
      <w:r w:rsidRPr="00983EFD">
        <w:rPr>
          <w:sz w:val="18"/>
          <w:rtl/>
        </w:rPr>
        <w:t xml:space="preserve"> </w:t>
      </w:r>
      <w:r w:rsidRPr="00983EFD">
        <w:rPr>
          <w:rFonts w:hint="eastAsia"/>
          <w:sz w:val="18"/>
          <w:rtl/>
        </w:rPr>
        <w:t>מבוטל</w:t>
      </w:r>
      <w:r w:rsidRPr="00983EFD">
        <w:rPr>
          <w:sz w:val="18"/>
          <w:rtl/>
        </w:rPr>
        <w:t xml:space="preserve"> </w:t>
      </w:r>
      <w:r w:rsidRPr="00983EFD">
        <w:rPr>
          <w:rFonts w:hint="eastAsia"/>
          <w:sz w:val="18"/>
          <w:rtl/>
        </w:rPr>
        <w:t>מאשפה</w:t>
      </w:r>
      <w:r w:rsidRPr="00983EFD">
        <w:rPr>
          <w:sz w:val="18"/>
          <w:rtl/>
        </w:rPr>
        <w:t xml:space="preserve"> </w:t>
      </w:r>
      <w:r w:rsidRPr="00983EFD">
        <w:rPr>
          <w:rFonts w:hint="eastAsia"/>
          <w:sz w:val="18"/>
          <w:rtl/>
        </w:rPr>
        <w:t>זו</w:t>
      </w:r>
      <w:r w:rsidRPr="00983EFD">
        <w:rPr>
          <w:sz w:val="18"/>
          <w:rtl/>
        </w:rPr>
        <w:t xml:space="preserve"> נותר פזור במרחב הציבורי ומותיר אותו מלוכלך.</w:t>
      </w:r>
      <w:r w:rsidRPr="00983EFD">
        <w:rPr>
          <w:rStyle w:val="EndnoteReference"/>
          <w:rFonts w:cs="Tahoma"/>
          <w:sz w:val="18"/>
          <w:rtl/>
        </w:rPr>
        <w:t xml:space="preserve"> </w:t>
      </w:r>
      <w:r w:rsidRPr="0012789B" w:rsidR="00982E35">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05285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6980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משקל</w:t>
                            </w:r>
                            <w:r w:rsidRPr="00982E35">
                              <w:rPr>
                                <w:rFonts w:cs="Tahoma"/>
                                <w:color w:val="0B5294"/>
                                <w:spacing w:val="-4"/>
                                <w:sz w:val="24"/>
                                <w:szCs w:val="24"/>
                                <w:rtl/>
                              </w:rPr>
                              <w:t xml:space="preserve"> </w:t>
                            </w:r>
                            <w:r w:rsidRPr="00982E35">
                              <w:rPr>
                                <w:rFonts w:cs="Tahoma" w:hint="eastAsia"/>
                                <w:color w:val="0B5294"/>
                                <w:spacing w:val="-4"/>
                                <w:sz w:val="24"/>
                                <w:szCs w:val="24"/>
                                <w:rtl/>
                              </w:rPr>
                              <w:t>האשפה</w:t>
                            </w:r>
                            <w:r w:rsidRPr="00982E35">
                              <w:rPr>
                                <w:rFonts w:cs="Tahoma"/>
                                <w:color w:val="0B5294"/>
                                <w:spacing w:val="-4"/>
                                <w:sz w:val="24"/>
                                <w:szCs w:val="24"/>
                                <w:rtl/>
                              </w:rPr>
                              <w:t xml:space="preserve"> </w:t>
                            </w:r>
                            <w:r w:rsidRPr="00982E35">
                              <w:rPr>
                                <w:rFonts w:cs="Tahoma" w:hint="eastAsia"/>
                                <w:color w:val="0B5294"/>
                                <w:spacing w:val="-4"/>
                                <w:sz w:val="24"/>
                                <w:szCs w:val="24"/>
                                <w:rtl/>
                              </w:rPr>
                              <w:t>הנמוך</w:t>
                            </w:r>
                            <w:r w:rsidRPr="00982E35">
                              <w:rPr>
                                <w:rFonts w:cs="Tahoma"/>
                                <w:color w:val="0B5294"/>
                                <w:spacing w:val="-4"/>
                                <w:sz w:val="24"/>
                                <w:szCs w:val="24"/>
                                <w:rtl/>
                              </w:rPr>
                              <w:t xml:space="preserve"> </w:t>
                            </w:r>
                            <w:r w:rsidRPr="00982E35">
                              <w:rPr>
                                <w:rFonts w:cs="Tahoma" w:hint="eastAsia"/>
                                <w:color w:val="0B5294"/>
                                <w:spacing w:val="-4"/>
                                <w:sz w:val="24"/>
                                <w:szCs w:val="24"/>
                                <w:rtl/>
                              </w:rPr>
                              <w:t>יחסית</w:t>
                            </w:r>
                            <w:r w:rsidRPr="00982E35">
                              <w:rPr>
                                <w:rFonts w:cs="Tahoma"/>
                                <w:color w:val="0B5294"/>
                                <w:spacing w:val="-4"/>
                                <w:sz w:val="24"/>
                                <w:szCs w:val="24"/>
                                <w:rtl/>
                              </w:rPr>
                              <w:t xml:space="preserve"> </w:t>
                            </w:r>
                            <w:r w:rsidRPr="00982E35">
                              <w:rPr>
                                <w:rFonts w:cs="Tahoma" w:hint="eastAsia"/>
                                <w:color w:val="0B5294"/>
                                <w:spacing w:val="-4"/>
                                <w:sz w:val="24"/>
                                <w:szCs w:val="24"/>
                                <w:rtl/>
                              </w:rPr>
                              <w:t>שמפנה</w:t>
                            </w:r>
                            <w:r w:rsidRPr="00982E35">
                              <w:rPr>
                                <w:rFonts w:cs="Tahoma"/>
                                <w:color w:val="0B5294"/>
                                <w:spacing w:val="-4"/>
                                <w:sz w:val="24"/>
                                <w:szCs w:val="24"/>
                                <w:rtl/>
                              </w:rPr>
                              <w:t xml:space="preserve"> </w:t>
                            </w:r>
                            <w:r w:rsidRPr="00982E35">
                              <w:rPr>
                                <w:rFonts w:cs="Tahoma" w:hint="eastAsia"/>
                                <w:color w:val="0B5294"/>
                                <w:spacing w:val="-4"/>
                                <w:sz w:val="24"/>
                                <w:szCs w:val="24"/>
                                <w:rtl/>
                              </w:rPr>
                              <w:t>עיריית</w:t>
                            </w:r>
                            <w:r w:rsidRPr="00982E35">
                              <w:rPr>
                                <w:rFonts w:cs="Tahoma"/>
                                <w:color w:val="0B5294"/>
                                <w:spacing w:val="-4"/>
                                <w:sz w:val="24"/>
                                <w:szCs w:val="24"/>
                                <w:rtl/>
                              </w:rPr>
                              <w:t xml:space="preserve"> </w:t>
                            </w:r>
                            <w:r w:rsidRPr="00982E35">
                              <w:rPr>
                                <w:rFonts w:cs="Tahoma" w:hint="eastAsia"/>
                                <w:color w:val="0B5294"/>
                                <w:spacing w:val="-4"/>
                                <w:sz w:val="24"/>
                                <w:szCs w:val="24"/>
                                <w:rtl/>
                              </w:rPr>
                              <w:t>ירושלים</w:t>
                            </w:r>
                            <w:r w:rsidRPr="00982E35">
                              <w:rPr>
                                <w:rFonts w:cs="Tahoma"/>
                                <w:color w:val="0B5294"/>
                                <w:spacing w:val="-4"/>
                                <w:sz w:val="24"/>
                                <w:szCs w:val="24"/>
                                <w:rtl/>
                              </w:rPr>
                              <w:t xml:space="preserve"> </w:t>
                            </w:r>
                            <w:r w:rsidRPr="00982E35">
                              <w:rPr>
                                <w:rFonts w:cs="Tahoma" w:hint="eastAsia"/>
                                <w:color w:val="0B5294"/>
                                <w:spacing w:val="-4"/>
                                <w:sz w:val="24"/>
                                <w:szCs w:val="24"/>
                                <w:rtl/>
                              </w:rPr>
                              <w:t>מעלה</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החשש</w:t>
                            </w:r>
                            <w:r w:rsidRPr="00982E35">
                              <w:rPr>
                                <w:rFonts w:cs="Tahoma"/>
                                <w:color w:val="0B5294"/>
                                <w:spacing w:val="-4"/>
                                <w:sz w:val="24"/>
                                <w:szCs w:val="24"/>
                                <w:rtl/>
                              </w:rPr>
                              <w:t xml:space="preserve"> </w:t>
                            </w:r>
                            <w:r w:rsidRPr="00982E35">
                              <w:rPr>
                                <w:rFonts w:cs="Tahoma" w:hint="eastAsia"/>
                                <w:color w:val="0B5294"/>
                                <w:spacing w:val="-4"/>
                                <w:sz w:val="24"/>
                                <w:szCs w:val="24"/>
                                <w:rtl/>
                              </w:rPr>
                              <w:t>כי</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אינה</w:t>
                            </w:r>
                            <w:r w:rsidRPr="00982E35">
                              <w:rPr>
                                <w:rFonts w:cs="Tahoma"/>
                                <w:color w:val="0B5294"/>
                                <w:spacing w:val="-4"/>
                                <w:sz w:val="24"/>
                                <w:szCs w:val="24"/>
                                <w:rtl/>
                              </w:rPr>
                              <w:t xml:space="preserve"> </w:t>
                            </w:r>
                            <w:r w:rsidRPr="00982E35">
                              <w:rPr>
                                <w:rFonts w:cs="Tahoma" w:hint="eastAsia"/>
                                <w:color w:val="0B5294"/>
                                <w:spacing w:val="-4"/>
                                <w:sz w:val="24"/>
                                <w:szCs w:val="24"/>
                                <w:rtl/>
                              </w:rPr>
                              <w:t>אוספת</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כל</w:t>
                            </w:r>
                            <w:r w:rsidRPr="00982E35">
                              <w:rPr>
                                <w:rFonts w:cs="Tahoma"/>
                                <w:color w:val="0B5294"/>
                                <w:spacing w:val="-4"/>
                                <w:sz w:val="24"/>
                                <w:szCs w:val="24"/>
                                <w:rtl/>
                              </w:rPr>
                              <w:t xml:space="preserve"> </w:t>
                            </w:r>
                            <w:r w:rsidRPr="00982E35">
                              <w:rPr>
                                <w:rFonts w:cs="Tahoma" w:hint="eastAsia"/>
                                <w:color w:val="0B5294"/>
                                <w:spacing w:val="-4"/>
                                <w:sz w:val="24"/>
                                <w:szCs w:val="24"/>
                                <w:rtl/>
                              </w:rPr>
                              <w:t>האשפה</w:t>
                            </w:r>
                            <w:r w:rsidRPr="00982E35">
                              <w:rPr>
                                <w:rFonts w:cs="Tahoma"/>
                                <w:color w:val="0B5294"/>
                                <w:spacing w:val="-4"/>
                                <w:sz w:val="24"/>
                                <w:szCs w:val="24"/>
                                <w:rtl/>
                              </w:rPr>
                              <w:t xml:space="preserve">, </w:t>
                            </w:r>
                            <w:r w:rsidRPr="00982E35">
                              <w:rPr>
                                <w:rFonts w:cs="Tahoma" w:hint="eastAsia"/>
                                <w:color w:val="0B5294"/>
                                <w:spacing w:val="-4"/>
                                <w:sz w:val="24"/>
                                <w:szCs w:val="24"/>
                                <w:rtl/>
                              </w:rPr>
                              <w:t>וחלק</w:t>
                            </w:r>
                            <w:r w:rsidRPr="00982E35">
                              <w:rPr>
                                <w:rFonts w:cs="Tahoma"/>
                                <w:color w:val="0B5294"/>
                                <w:spacing w:val="-4"/>
                                <w:sz w:val="24"/>
                                <w:szCs w:val="24"/>
                                <w:rtl/>
                              </w:rPr>
                              <w:t xml:space="preserve"> </w:t>
                            </w:r>
                            <w:r w:rsidRPr="00982E35">
                              <w:rPr>
                                <w:rFonts w:cs="Tahoma" w:hint="eastAsia"/>
                                <w:color w:val="0B5294"/>
                                <w:spacing w:val="-4"/>
                                <w:sz w:val="24"/>
                                <w:szCs w:val="24"/>
                                <w:rtl/>
                              </w:rPr>
                              <w:t>לא</w:t>
                            </w:r>
                            <w:r w:rsidRPr="00982E35">
                              <w:rPr>
                                <w:rFonts w:cs="Tahoma"/>
                                <w:color w:val="0B5294"/>
                                <w:spacing w:val="-4"/>
                                <w:sz w:val="24"/>
                                <w:szCs w:val="24"/>
                                <w:rtl/>
                              </w:rPr>
                              <w:t xml:space="preserve"> </w:t>
                            </w:r>
                            <w:r w:rsidRPr="00982E35">
                              <w:rPr>
                                <w:rFonts w:cs="Tahoma" w:hint="eastAsia"/>
                                <w:color w:val="0B5294"/>
                                <w:spacing w:val="-4"/>
                                <w:sz w:val="24"/>
                                <w:szCs w:val="24"/>
                                <w:rtl/>
                              </w:rPr>
                              <w:t>מבוטל</w:t>
                            </w:r>
                            <w:r w:rsidRPr="00982E35">
                              <w:rPr>
                                <w:rFonts w:cs="Tahoma"/>
                                <w:color w:val="0B5294"/>
                                <w:spacing w:val="-4"/>
                                <w:sz w:val="24"/>
                                <w:szCs w:val="24"/>
                                <w:rtl/>
                              </w:rPr>
                              <w:t xml:space="preserve"> </w:t>
                            </w:r>
                            <w:r w:rsidRPr="00982E35">
                              <w:rPr>
                                <w:rFonts w:cs="Tahoma" w:hint="eastAsia"/>
                                <w:color w:val="0B5294"/>
                                <w:spacing w:val="-4"/>
                                <w:sz w:val="24"/>
                                <w:szCs w:val="24"/>
                                <w:rtl/>
                              </w:rPr>
                              <w:t>ממנה</w:t>
                            </w:r>
                            <w:r w:rsidRPr="00982E35">
                              <w:rPr>
                                <w:rFonts w:cs="Tahoma"/>
                                <w:color w:val="0B5294"/>
                                <w:spacing w:val="-4"/>
                                <w:sz w:val="24"/>
                                <w:szCs w:val="24"/>
                                <w:rtl/>
                              </w:rPr>
                              <w:t xml:space="preserve"> </w:t>
                            </w:r>
                            <w:r w:rsidRPr="00982E35">
                              <w:rPr>
                                <w:rFonts w:cs="Tahoma" w:hint="eastAsia"/>
                                <w:color w:val="0B5294"/>
                                <w:spacing w:val="-4"/>
                                <w:sz w:val="24"/>
                                <w:szCs w:val="24"/>
                                <w:rtl/>
                              </w:rPr>
                              <w:t>נותר</w:t>
                            </w:r>
                            <w:r w:rsidRPr="00982E35">
                              <w:rPr>
                                <w:rFonts w:cs="Tahoma"/>
                                <w:color w:val="0B5294"/>
                                <w:spacing w:val="-4"/>
                                <w:sz w:val="24"/>
                                <w:szCs w:val="24"/>
                                <w:rtl/>
                              </w:rPr>
                              <w:t xml:space="preserve"> </w:t>
                            </w:r>
                            <w:r w:rsidRPr="00982E35">
                              <w:rPr>
                                <w:rFonts w:cs="Tahoma" w:hint="eastAsia"/>
                                <w:color w:val="0B5294"/>
                                <w:spacing w:val="-4"/>
                                <w:sz w:val="24"/>
                                <w:szCs w:val="24"/>
                                <w:rtl/>
                              </w:rPr>
                              <w:t>פזור</w:t>
                            </w:r>
                            <w:r w:rsidRPr="00982E35">
                              <w:rPr>
                                <w:rFonts w:cs="Tahoma"/>
                                <w:color w:val="0B5294"/>
                                <w:spacing w:val="-4"/>
                                <w:sz w:val="24"/>
                                <w:szCs w:val="24"/>
                                <w:rtl/>
                              </w:rPr>
                              <w:t xml:space="preserve"> </w:t>
                            </w:r>
                            <w:r w:rsidRPr="00982E35">
                              <w:rPr>
                                <w:rFonts w:cs="Tahoma" w:hint="eastAsia"/>
                                <w:color w:val="0B5294"/>
                                <w:spacing w:val="-4"/>
                                <w:sz w:val="24"/>
                                <w:szCs w:val="24"/>
                                <w:rtl/>
                              </w:rPr>
                              <w:t>במרחב</w:t>
                            </w:r>
                            <w:r w:rsidRPr="00982E35">
                              <w:rPr>
                                <w:rFonts w:cs="Tahoma"/>
                                <w:color w:val="0B5294"/>
                                <w:spacing w:val="-4"/>
                                <w:sz w:val="24"/>
                                <w:szCs w:val="24"/>
                                <w:rtl/>
                              </w:rPr>
                              <w:t xml:space="preserve"> </w:t>
                            </w:r>
                            <w:r w:rsidRPr="00982E35">
                              <w:rPr>
                                <w:rFonts w:cs="Tahoma" w:hint="eastAsia"/>
                                <w:color w:val="0B5294"/>
                                <w:spacing w:val="-4"/>
                                <w:sz w:val="24"/>
                                <w:szCs w:val="24"/>
                                <w:rtl/>
                              </w:rPr>
                              <w:t>הציבורי</w:t>
                            </w:r>
                            <w:r w:rsidRPr="00982E35">
                              <w:rPr>
                                <w:rFonts w:cs="Tahoma"/>
                                <w:color w:val="0B5294"/>
                                <w:spacing w:val="-4"/>
                                <w:sz w:val="24"/>
                                <w:szCs w:val="24"/>
                                <w:rtl/>
                              </w:rPr>
                              <w:t xml:space="preserve"> </w:t>
                            </w:r>
                            <w:r w:rsidRPr="00982E35">
                              <w:rPr>
                                <w:rFonts w:cs="Tahoma" w:hint="eastAsia"/>
                                <w:color w:val="0B5294"/>
                                <w:spacing w:val="-4"/>
                                <w:sz w:val="24"/>
                                <w:szCs w:val="24"/>
                                <w:rtl/>
                              </w:rPr>
                              <w:t>ומותיר</w:t>
                            </w:r>
                            <w:r w:rsidRPr="00982E35">
                              <w:rPr>
                                <w:rFonts w:cs="Tahoma"/>
                                <w:color w:val="0B5294"/>
                                <w:spacing w:val="-4"/>
                                <w:sz w:val="24"/>
                                <w:szCs w:val="24"/>
                                <w:rtl/>
                              </w:rPr>
                              <w:t xml:space="preserve"> </w:t>
                            </w:r>
                            <w:r w:rsidRPr="00982E35">
                              <w:rPr>
                                <w:rFonts w:cs="Tahoma" w:hint="eastAsia"/>
                                <w:color w:val="0B5294"/>
                                <w:spacing w:val="-4"/>
                                <w:sz w:val="24"/>
                                <w:szCs w:val="24"/>
                                <w:rtl/>
                              </w:rPr>
                              <w:t>אותו</w:t>
                            </w:r>
                            <w:r w:rsidRPr="00982E35">
                              <w:rPr>
                                <w:rFonts w:cs="Tahoma"/>
                                <w:color w:val="0B5294"/>
                                <w:spacing w:val="-4"/>
                                <w:sz w:val="24"/>
                                <w:szCs w:val="24"/>
                                <w:rtl/>
                              </w:rPr>
                              <w:t xml:space="preserve"> </w:t>
                            </w:r>
                            <w:r w:rsidRPr="00982E35">
                              <w:rPr>
                                <w:rFonts w:cs="Tahoma" w:hint="eastAsia"/>
                                <w:color w:val="0B5294"/>
                                <w:spacing w:val="-4"/>
                                <w:sz w:val="24"/>
                                <w:szCs w:val="24"/>
                                <w:rtl/>
                              </w:rPr>
                              <w:t>מלוכלך</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48565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47846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6664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משקל</w:t>
                      </w:r>
                      <w:r w:rsidRPr="00982E35">
                        <w:rPr>
                          <w:rFonts w:cs="Tahoma"/>
                          <w:color w:val="0B5294"/>
                          <w:spacing w:val="-4"/>
                          <w:sz w:val="24"/>
                          <w:szCs w:val="24"/>
                          <w:rtl/>
                        </w:rPr>
                        <w:t xml:space="preserve"> </w:t>
                      </w:r>
                      <w:r w:rsidRPr="00982E35">
                        <w:rPr>
                          <w:rFonts w:cs="Tahoma" w:hint="eastAsia"/>
                          <w:color w:val="0B5294"/>
                          <w:spacing w:val="-4"/>
                          <w:sz w:val="24"/>
                          <w:szCs w:val="24"/>
                          <w:rtl/>
                        </w:rPr>
                        <w:t>האשפה</w:t>
                      </w:r>
                      <w:r w:rsidRPr="00982E35">
                        <w:rPr>
                          <w:rFonts w:cs="Tahoma"/>
                          <w:color w:val="0B5294"/>
                          <w:spacing w:val="-4"/>
                          <w:sz w:val="24"/>
                          <w:szCs w:val="24"/>
                          <w:rtl/>
                        </w:rPr>
                        <w:t xml:space="preserve"> </w:t>
                      </w:r>
                      <w:r w:rsidRPr="00982E35">
                        <w:rPr>
                          <w:rFonts w:cs="Tahoma" w:hint="eastAsia"/>
                          <w:color w:val="0B5294"/>
                          <w:spacing w:val="-4"/>
                          <w:sz w:val="24"/>
                          <w:szCs w:val="24"/>
                          <w:rtl/>
                        </w:rPr>
                        <w:t>הנמוך</w:t>
                      </w:r>
                      <w:r w:rsidRPr="00982E35">
                        <w:rPr>
                          <w:rFonts w:cs="Tahoma"/>
                          <w:color w:val="0B5294"/>
                          <w:spacing w:val="-4"/>
                          <w:sz w:val="24"/>
                          <w:szCs w:val="24"/>
                          <w:rtl/>
                        </w:rPr>
                        <w:t xml:space="preserve"> </w:t>
                      </w:r>
                      <w:r w:rsidRPr="00982E35">
                        <w:rPr>
                          <w:rFonts w:cs="Tahoma" w:hint="eastAsia"/>
                          <w:color w:val="0B5294"/>
                          <w:spacing w:val="-4"/>
                          <w:sz w:val="24"/>
                          <w:szCs w:val="24"/>
                          <w:rtl/>
                        </w:rPr>
                        <w:t>יחסית</w:t>
                      </w:r>
                      <w:r w:rsidRPr="00982E35">
                        <w:rPr>
                          <w:rFonts w:cs="Tahoma"/>
                          <w:color w:val="0B5294"/>
                          <w:spacing w:val="-4"/>
                          <w:sz w:val="24"/>
                          <w:szCs w:val="24"/>
                          <w:rtl/>
                        </w:rPr>
                        <w:t xml:space="preserve"> </w:t>
                      </w:r>
                      <w:r w:rsidRPr="00982E35">
                        <w:rPr>
                          <w:rFonts w:cs="Tahoma" w:hint="eastAsia"/>
                          <w:color w:val="0B5294"/>
                          <w:spacing w:val="-4"/>
                          <w:sz w:val="24"/>
                          <w:szCs w:val="24"/>
                          <w:rtl/>
                        </w:rPr>
                        <w:t>שמפנה</w:t>
                      </w:r>
                      <w:r w:rsidRPr="00982E35">
                        <w:rPr>
                          <w:rFonts w:cs="Tahoma"/>
                          <w:color w:val="0B5294"/>
                          <w:spacing w:val="-4"/>
                          <w:sz w:val="24"/>
                          <w:szCs w:val="24"/>
                          <w:rtl/>
                        </w:rPr>
                        <w:t xml:space="preserve"> </w:t>
                      </w:r>
                      <w:r w:rsidRPr="00982E35">
                        <w:rPr>
                          <w:rFonts w:cs="Tahoma" w:hint="eastAsia"/>
                          <w:color w:val="0B5294"/>
                          <w:spacing w:val="-4"/>
                          <w:sz w:val="24"/>
                          <w:szCs w:val="24"/>
                          <w:rtl/>
                        </w:rPr>
                        <w:t>עיריית</w:t>
                      </w:r>
                      <w:r w:rsidRPr="00982E35">
                        <w:rPr>
                          <w:rFonts w:cs="Tahoma"/>
                          <w:color w:val="0B5294"/>
                          <w:spacing w:val="-4"/>
                          <w:sz w:val="24"/>
                          <w:szCs w:val="24"/>
                          <w:rtl/>
                        </w:rPr>
                        <w:t xml:space="preserve"> </w:t>
                      </w:r>
                      <w:r w:rsidRPr="00982E35">
                        <w:rPr>
                          <w:rFonts w:cs="Tahoma" w:hint="eastAsia"/>
                          <w:color w:val="0B5294"/>
                          <w:spacing w:val="-4"/>
                          <w:sz w:val="24"/>
                          <w:szCs w:val="24"/>
                          <w:rtl/>
                        </w:rPr>
                        <w:t>ירושלים</w:t>
                      </w:r>
                      <w:r w:rsidRPr="00982E35">
                        <w:rPr>
                          <w:rFonts w:cs="Tahoma"/>
                          <w:color w:val="0B5294"/>
                          <w:spacing w:val="-4"/>
                          <w:sz w:val="24"/>
                          <w:szCs w:val="24"/>
                          <w:rtl/>
                        </w:rPr>
                        <w:t xml:space="preserve"> </w:t>
                      </w:r>
                      <w:r w:rsidRPr="00982E35">
                        <w:rPr>
                          <w:rFonts w:cs="Tahoma" w:hint="eastAsia"/>
                          <w:color w:val="0B5294"/>
                          <w:spacing w:val="-4"/>
                          <w:sz w:val="24"/>
                          <w:szCs w:val="24"/>
                          <w:rtl/>
                        </w:rPr>
                        <w:t>מעלה</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החשש</w:t>
                      </w:r>
                      <w:r w:rsidRPr="00982E35">
                        <w:rPr>
                          <w:rFonts w:cs="Tahoma"/>
                          <w:color w:val="0B5294"/>
                          <w:spacing w:val="-4"/>
                          <w:sz w:val="24"/>
                          <w:szCs w:val="24"/>
                          <w:rtl/>
                        </w:rPr>
                        <w:t xml:space="preserve"> </w:t>
                      </w:r>
                      <w:r w:rsidRPr="00982E35">
                        <w:rPr>
                          <w:rFonts w:cs="Tahoma" w:hint="eastAsia"/>
                          <w:color w:val="0B5294"/>
                          <w:spacing w:val="-4"/>
                          <w:sz w:val="24"/>
                          <w:szCs w:val="24"/>
                          <w:rtl/>
                        </w:rPr>
                        <w:t>כי</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אינה</w:t>
                      </w:r>
                      <w:r w:rsidRPr="00982E35">
                        <w:rPr>
                          <w:rFonts w:cs="Tahoma"/>
                          <w:color w:val="0B5294"/>
                          <w:spacing w:val="-4"/>
                          <w:sz w:val="24"/>
                          <w:szCs w:val="24"/>
                          <w:rtl/>
                        </w:rPr>
                        <w:t xml:space="preserve"> </w:t>
                      </w:r>
                      <w:r w:rsidRPr="00982E35">
                        <w:rPr>
                          <w:rFonts w:cs="Tahoma" w:hint="eastAsia"/>
                          <w:color w:val="0B5294"/>
                          <w:spacing w:val="-4"/>
                          <w:sz w:val="24"/>
                          <w:szCs w:val="24"/>
                          <w:rtl/>
                        </w:rPr>
                        <w:t>אוספת</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כל</w:t>
                      </w:r>
                      <w:r w:rsidRPr="00982E35">
                        <w:rPr>
                          <w:rFonts w:cs="Tahoma"/>
                          <w:color w:val="0B5294"/>
                          <w:spacing w:val="-4"/>
                          <w:sz w:val="24"/>
                          <w:szCs w:val="24"/>
                          <w:rtl/>
                        </w:rPr>
                        <w:t xml:space="preserve"> </w:t>
                      </w:r>
                      <w:r w:rsidRPr="00982E35">
                        <w:rPr>
                          <w:rFonts w:cs="Tahoma" w:hint="eastAsia"/>
                          <w:color w:val="0B5294"/>
                          <w:spacing w:val="-4"/>
                          <w:sz w:val="24"/>
                          <w:szCs w:val="24"/>
                          <w:rtl/>
                        </w:rPr>
                        <w:t>האשפה</w:t>
                      </w:r>
                      <w:r w:rsidRPr="00982E35">
                        <w:rPr>
                          <w:rFonts w:cs="Tahoma"/>
                          <w:color w:val="0B5294"/>
                          <w:spacing w:val="-4"/>
                          <w:sz w:val="24"/>
                          <w:szCs w:val="24"/>
                          <w:rtl/>
                        </w:rPr>
                        <w:t xml:space="preserve">, </w:t>
                      </w:r>
                      <w:r w:rsidRPr="00982E35">
                        <w:rPr>
                          <w:rFonts w:cs="Tahoma" w:hint="eastAsia"/>
                          <w:color w:val="0B5294"/>
                          <w:spacing w:val="-4"/>
                          <w:sz w:val="24"/>
                          <w:szCs w:val="24"/>
                          <w:rtl/>
                        </w:rPr>
                        <w:t>וחלק</w:t>
                      </w:r>
                      <w:r w:rsidRPr="00982E35">
                        <w:rPr>
                          <w:rFonts w:cs="Tahoma"/>
                          <w:color w:val="0B5294"/>
                          <w:spacing w:val="-4"/>
                          <w:sz w:val="24"/>
                          <w:szCs w:val="24"/>
                          <w:rtl/>
                        </w:rPr>
                        <w:t xml:space="preserve"> </w:t>
                      </w:r>
                      <w:r w:rsidRPr="00982E35">
                        <w:rPr>
                          <w:rFonts w:cs="Tahoma" w:hint="eastAsia"/>
                          <w:color w:val="0B5294"/>
                          <w:spacing w:val="-4"/>
                          <w:sz w:val="24"/>
                          <w:szCs w:val="24"/>
                          <w:rtl/>
                        </w:rPr>
                        <w:t>לא</w:t>
                      </w:r>
                      <w:r w:rsidRPr="00982E35">
                        <w:rPr>
                          <w:rFonts w:cs="Tahoma"/>
                          <w:color w:val="0B5294"/>
                          <w:spacing w:val="-4"/>
                          <w:sz w:val="24"/>
                          <w:szCs w:val="24"/>
                          <w:rtl/>
                        </w:rPr>
                        <w:t xml:space="preserve"> </w:t>
                      </w:r>
                      <w:r w:rsidRPr="00982E35">
                        <w:rPr>
                          <w:rFonts w:cs="Tahoma" w:hint="eastAsia"/>
                          <w:color w:val="0B5294"/>
                          <w:spacing w:val="-4"/>
                          <w:sz w:val="24"/>
                          <w:szCs w:val="24"/>
                          <w:rtl/>
                        </w:rPr>
                        <w:t>מבוטל</w:t>
                      </w:r>
                      <w:r w:rsidRPr="00982E35">
                        <w:rPr>
                          <w:rFonts w:cs="Tahoma"/>
                          <w:color w:val="0B5294"/>
                          <w:spacing w:val="-4"/>
                          <w:sz w:val="24"/>
                          <w:szCs w:val="24"/>
                          <w:rtl/>
                        </w:rPr>
                        <w:t xml:space="preserve"> </w:t>
                      </w:r>
                      <w:r w:rsidRPr="00982E35">
                        <w:rPr>
                          <w:rFonts w:cs="Tahoma" w:hint="eastAsia"/>
                          <w:color w:val="0B5294"/>
                          <w:spacing w:val="-4"/>
                          <w:sz w:val="24"/>
                          <w:szCs w:val="24"/>
                          <w:rtl/>
                        </w:rPr>
                        <w:t>ממנה</w:t>
                      </w:r>
                      <w:r w:rsidRPr="00982E35">
                        <w:rPr>
                          <w:rFonts w:cs="Tahoma"/>
                          <w:color w:val="0B5294"/>
                          <w:spacing w:val="-4"/>
                          <w:sz w:val="24"/>
                          <w:szCs w:val="24"/>
                          <w:rtl/>
                        </w:rPr>
                        <w:t xml:space="preserve"> </w:t>
                      </w:r>
                      <w:r w:rsidRPr="00982E35">
                        <w:rPr>
                          <w:rFonts w:cs="Tahoma" w:hint="eastAsia"/>
                          <w:color w:val="0B5294"/>
                          <w:spacing w:val="-4"/>
                          <w:sz w:val="24"/>
                          <w:szCs w:val="24"/>
                          <w:rtl/>
                        </w:rPr>
                        <w:t>נותר</w:t>
                      </w:r>
                      <w:r w:rsidRPr="00982E35">
                        <w:rPr>
                          <w:rFonts w:cs="Tahoma"/>
                          <w:color w:val="0B5294"/>
                          <w:spacing w:val="-4"/>
                          <w:sz w:val="24"/>
                          <w:szCs w:val="24"/>
                          <w:rtl/>
                        </w:rPr>
                        <w:t xml:space="preserve"> </w:t>
                      </w:r>
                      <w:r w:rsidRPr="00982E35">
                        <w:rPr>
                          <w:rFonts w:cs="Tahoma" w:hint="eastAsia"/>
                          <w:color w:val="0B5294"/>
                          <w:spacing w:val="-4"/>
                          <w:sz w:val="24"/>
                          <w:szCs w:val="24"/>
                          <w:rtl/>
                        </w:rPr>
                        <w:t>פזור</w:t>
                      </w:r>
                      <w:r w:rsidRPr="00982E35">
                        <w:rPr>
                          <w:rFonts w:cs="Tahoma"/>
                          <w:color w:val="0B5294"/>
                          <w:spacing w:val="-4"/>
                          <w:sz w:val="24"/>
                          <w:szCs w:val="24"/>
                          <w:rtl/>
                        </w:rPr>
                        <w:t xml:space="preserve"> </w:t>
                      </w:r>
                      <w:r w:rsidRPr="00982E35">
                        <w:rPr>
                          <w:rFonts w:cs="Tahoma" w:hint="eastAsia"/>
                          <w:color w:val="0B5294"/>
                          <w:spacing w:val="-4"/>
                          <w:sz w:val="24"/>
                          <w:szCs w:val="24"/>
                          <w:rtl/>
                        </w:rPr>
                        <w:t>במרחב</w:t>
                      </w:r>
                      <w:r w:rsidRPr="00982E35">
                        <w:rPr>
                          <w:rFonts w:cs="Tahoma"/>
                          <w:color w:val="0B5294"/>
                          <w:spacing w:val="-4"/>
                          <w:sz w:val="24"/>
                          <w:szCs w:val="24"/>
                          <w:rtl/>
                        </w:rPr>
                        <w:t xml:space="preserve"> </w:t>
                      </w:r>
                      <w:r w:rsidRPr="00982E35">
                        <w:rPr>
                          <w:rFonts w:cs="Tahoma" w:hint="eastAsia"/>
                          <w:color w:val="0B5294"/>
                          <w:spacing w:val="-4"/>
                          <w:sz w:val="24"/>
                          <w:szCs w:val="24"/>
                          <w:rtl/>
                        </w:rPr>
                        <w:t>הציבורי</w:t>
                      </w:r>
                      <w:r w:rsidRPr="00982E35">
                        <w:rPr>
                          <w:rFonts w:cs="Tahoma"/>
                          <w:color w:val="0B5294"/>
                          <w:spacing w:val="-4"/>
                          <w:sz w:val="24"/>
                          <w:szCs w:val="24"/>
                          <w:rtl/>
                        </w:rPr>
                        <w:t xml:space="preserve"> </w:t>
                      </w:r>
                      <w:r w:rsidRPr="00982E35">
                        <w:rPr>
                          <w:rFonts w:cs="Tahoma" w:hint="eastAsia"/>
                          <w:color w:val="0B5294"/>
                          <w:spacing w:val="-4"/>
                          <w:sz w:val="24"/>
                          <w:szCs w:val="24"/>
                          <w:rtl/>
                        </w:rPr>
                        <w:t>ומותיר</w:t>
                      </w:r>
                      <w:r w:rsidRPr="00982E35">
                        <w:rPr>
                          <w:rFonts w:cs="Tahoma"/>
                          <w:color w:val="0B5294"/>
                          <w:spacing w:val="-4"/>
                          <w:sz w:val="24"/>
                          <w:szCs w:val="24"/>
                          <w:rtl/>
                        </w:rPr>
                        <w:t xml:space="preserve"> </w:t>
                      </w:r>
                      <w:r w:rsidRPr="00982E35">
                        <w:rPr>
                          <w:rFonts w:cs="Tahoma" w:hint="eastAsia"/>
                          <w:color w:val="0B5294"/>
                          <w:spacing w:val="-4"/>
                          <w:sz w:val="24"/>
                          <w:szCs w:val="24"/>
                          <w:rtl/>
                        </w:rPr>
                        <w:t>אותו</w:t>
                      </w:r>
                      <w:r w:rsidRPr="00982E35">
                        <w:rPr>
                          <w:rFonts w:cs="Tahoma"/>
                          <w:color w:val="0B5294"/>
                          <w:spacing w:val="-4"/>
                          <w:sz w:val="24"/>
                          <w:szCs w:val="24"/>
                          <w:rtl/>
                        </w:rPr>
                        <w:t xml:space="preserve"> </w:t>
                      </w:r>
                      <w:r w:rsidRPr="00982E35">
                        <w:rPr>
                          <w:rFonts w:cs="Tahoma" w:hint="eastAsia"/>
                          <w:color w:val="0B5294"/>
                          <w:spacing w:val="-4"/>
                          <w:sz w:val="24"/>
                          <w:szCs w:val="24"/>
                          <w:rtl/>
                        </w:rPr>
                        <w:t>מלוכלך</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0104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A96890">
      <w:pPr>
        <w:spacing w:before="180" w:after="240" w:line="240" w:lineRule="exact"/>
        <w:ind w:right="2268"/>
        <w:jc w:val="both"/>
        <w:rPr>
          <w:rFonts w:ascii="Tahoma" w:hAnsi="Tahoma" w:cs="Tahoma"/>
          <w:sz w:val="18"/>
          <w:szCs w:val="18"/>
          <w:rtl/>
        </w:rPr>
      </w:pPr>
      <w:r w:rsidRPr="00983EFD">
        <w:rPr>
          <w:rFonts w:ascii="Tahoma" w:hAnsi="Tahoma" w:cs="Tahoma" w:hint="eastAsia"/>
          <w:sz w:val="18"/>
          <w:szCs w:val="18"/>
          <w:rtl/>
        </w:rPr>
        <w:t>בתשובת</w:t>
      </w:r>
      <w:r w:rsidRPr="00983EFD">
        <w:rPr>
          <w:rFonts w:ascii="Tahoma" w:hAnsi="Tahoma" w:cs="Tahoma"/>
          <w:sz w:val="18"/>
          <w:szCs w:val="18"/>
          <w:rtl/>
        </w:rPr>
        <w:t xml:space="preserve"> </w:t>
      </w:r>
      <w:r w:rsidRPr="00983EFD">
        <w:rPr>
          <w:rFonts w:ascii="Tahoma" w:hAnsi="Tahoma" w:cs="Tahoma" w:hint="cs"/>
          <w:sz w:val="18"/>
          <w:szCs w:val="18"/>
          <w:rtl/>
        </w:rPr>
        <w:t xml:space="preserve">העירייה </w:t>
      </w:r>
      <w:r w:rsidRPr="00983EFD">
        <w:rPr>
          <w:rFonts w:ascii="Tahoma" w:hAnsi="Tahoma" w:cs="Tahoma"/>
          <w:sz w:val="18"/>
          <w:szCs w:val="18"/>
          <w:rtl/>
        </w:rPr>
        <w:t xml:space="preserve">נכתב כי נתוני </w:t>
      </w:r>
      <w:r w:rsidRPr="00983EFD">
        <w:rPr>
          <w:rFonts w:ascii="Tahoma" w:hAnsi="Tahoma" w:cs="Tahoma"/>
          <w:sz w:val="18"/>
          <w:szCs w:val="18"/>
          <w:rtl/>
        </w:rPr>
        <w:t>הלמ״ס</w:t>
      </w:r>
      <w:r w:rsidRPr="00983EFD">
        <w:rPr>
          <w:rFonts w:ascii="Tahoma" w:hAnsi="Tahoma" w:cs="Tahoma"/>
          <w:sz w:val="18"/>
          <w:szCs w:val="18"/>
          <w:rtl/>
        </w:rPr>
        <w:t xml:space="preserve"> בדבר </w:t>
      </w:r>
      <w:r w:rsidRPr="00983EFD">
        <w:rPr>
          <w:rFonts w:ascii="Tahoma" w:hAnsi="Tahoma" w:cs="Tahoma" w:hint="cs"/>
          <w:sz w:val="18"/>
          <w:szCs w:val="18"/>
          <w:rtl/>
        </w:rPr>
        <w:t>משקל</w:t>
      </w:r>
      <w:r w:rsidRPr="00983EFD">
        <w:rPr>
          <w:rFonts w:ascii="Tahoma" w:hAnsi="Tahoma" w:cs="Tahoma"/>
          <w:sz w:val="18"/>
          <w:szCs w:val="18"/>
          <w:rtl/>
        </w:rPr>
        <w:t xml:space="preserve"> האשפה לנפש אינם תואמים בהכרח את כמויות האשפה הנאספות בעיר</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cs"/>
          <w:sz w:val="18"/>
          <w:szCs w:val="18"/>
          <w:rtl/>
        </w:rPr>
        <w:t>על פי התשובה, משקל</w:t>
      </w:r>
      <w:r w:rsidRPr="00983EFD">
        <w:rPr>
          <w:rFonts w:ascii="Tahoma" w:hAnsi="Tahoma" w:cs="Tahoma"/>
          <w:sz w:val="18"/>
          <w:szCs w:val="18"/>
          <w:rtl/>
        </w:rPr>
        <w:t xml:space="preserve"> </w:t>
      </w:r>
      <w:r w:rsidRPr="00983EFD">
        <w:rPr>
          <w:rFonts w:ascii="Tahoma" w:hAnsi="Tahoma" w:cs="Tahoma" w:hint="eastAsia"/>
          <w:sz w:val="18"/>
          <w:szCs w:val="18"/>
          <w:rtl/>
        </w:rPr>
        <w:t>האשפה</w:t>
      </w:r>
      <w:r w:rsidRPr="00983EFD">
        <w:rPr>
          <w:rFonts w:ascii="Tahoma" w:hAnsi="Tahoma" w:cs="Tahoma"/>
          <w:sz w:val="18"/>
          <w:szCs w:val="18"/>
          <w:rtl/>
        </w:rPr>
        <w:t xml:space="preserve"> </w:t>
      </w:r>
      <w:r w:rsidRPr="00983EFD">
        <w:rPr>
          <w:rFonts w:ascii="Tahoma" w:hAnsi="Tahoma" w:cs="Tahoma" w:hint="cs"/>
          <w:sz w:val="18"/>
          <w:szCs w:val="18"/>
          <w:rtl/>
        </w:rPr>
        <w:t>שמייצר כל</w:t>
      </w:r>
      <w:r w:rsidRPr="00983EFD">
        <w:rPr>
          <w:rFonts w:ascii="Tahoma" w:hAnsi="Tahoma" w:cs="Tahoma"/>
          <w:sz w:val="18"/>
          <w:szCs w:val="18"/>
          <w:rtl/>
        </w:rPr>
        <w:t xml:space="preserve"> </w:t>
      </w:r>
      <w:r w:rsidRPr="00983EFD">
        <w:rPr>
          <w:rFonts w:ascii="Tahoma" w:hAnsi="Tahoma" w:cs="Tahoma" w:hint="eastAsia"/>
          <w:sz w:val="18"/>
          <w:szCs w:val="18"/>
          <w:rtl/>
        </w:rPr>
        <w:t>תושב</w:t>
      </w:r>
      <w:r w:rsidRPr="00983EFD">
        <w:rPr>
          <w:rFonts w:ascii="Tahoma" w:hAnsi="Tahoma" w:cs="Tahoma"/>
          <w:sz w:val="18"/>
          <w:szCs w:val="18"/>
          <w:rtl/>
        </w:rPr>
        <w:t xml:space="preserve"> </w:t>
      </w:r>
      <w:r w:rsidRPr="00983EFD">
        <w:rPr>
          <w:rFonts w:ascii="Tahoma" w:hAnsi="Tahoma" w:cs="Tahoma" w:hint="cs"/>
          <w:sz w:val="18"/>
          <w:szCs w:val="18"/>
          <w:rtl/>
        </w:rPr>
        <w:t>[להבדיל מהאשפה שאוספת העירייה] היא</w:t>
      </w:r>
      <w:r w:rsidRPr="00983EFD">
        <w:rPr>
          <w:rFonts w:ascii="Tahoma" w:hAnsi="Tahoma" w:cs="Tahoma"/>
          <w:sz w:val="18"/>
          <w:szCs w:val="18"/>
          <w:rtl/>
        </w:rPr>
        <w:t xml:space="preserve"> 1.6 </w:t>
      </w:r>
      <w:r w:rsidRPr="00983EFD">
        <w:rPr>
          <w:rFonts w:ascii="Tahoma" w:hAnsi="Tahoma" w:cs="Tahoma" w:hint="eastAsia"/>
          <w:sz w:val="18"/>
          <w:szCs w:val="18"/>
          <w:rtl/>
        </w:rPr>
        <w:t>ק</w:t>
      </w:r>
      <w:r w:rsidRPr="00983EFD">
        <w:rPr>
          <w:rFonts w:ascii="Tahoma" w:hAnsi="Tahoma" w:cs="Tahoma"/>
          <w:sz w:val="18"/>
          <w:szCs w:val="18"/>
          <w:rtl/>
        </w:rPr>
        <w:t xml:space="preserve">"ג </w:t>
      </w:r>
      <w:r w:rsidRPr="00983EFD">
        <w:rPr>
          <w:rFonts w:ascii="Tahoma" w:hAnsi="Tahoma" w:cs="Tahoma" w:hint="eastAsia"/>
          <w:sz w:val="18"/>
          <w:szCs w:val="18"/>
          <w:rtl/>
        </w:rPr>
        <w:t>לנפש</w:t>
      </w:r>
      <w:r w:rsidRPr="00983EFD">
        <w:rPr>
          <w:rFonts w:ascii="Tahoma" w:hAnsi="Tahoma" w:cs="Tahoma"/>
          <w:sz w:val="18"/>
          <w:szCs w:val="18"/>
          <w:rtl/>
        </w:rPr>
        <w:t xml:space="preserve"> </w:t>
      </w:r>
      <w:r w:rsidRPr="00983EFD">
        <w:rPr>
          <w:rFonts w:ascii="Tahoma" w:hAnsi="Tahoma" w:cs="Tahoma" w:hint="eastAsia"/>
          <w:sz w:val="18"/>
          <w:szCs w:val="18"/>
          <w:rtl/>
        </w:rPr>
        <w:t>ליום</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cs"/>
          <w:sz w:val="18"/>
          <w:szCs w:val="18"/>
          <w:rtl/>
        </w:rPr>
        <w:t>ו</w:t>
      </w:r>
      <w:r w:rsidRPr="00983EFD">
        <w:rPr>
          <w:rFonts w:ascii="Tahoma" w:hAnsi="Tahoma" w:cs="Tahoma" w:hint="eastAsia"/>
          <w:sz w:val="18"/>
          <w:szCs w:val="18"/>
          <w:rtl/>
        </w:rPr>
        <w:t>תיירים</w:t>
      </w:r>
      <w:r w:rsidRPr="00983EFD">
        <w:rPr>
          <w:rFonts w:ascii="Tahoma" w:hAnsi="Tahoma" w:cs="Tahoma"/>
          <w:sz w:val="18"/>
          <w:szCs w:val="18"/>
          <w:rtl/>
        </w:rPr>
        <w:t xml:space="preserve"> ועובדים </w:t>
      </w:r>
      <w:r w:rsidRPr="00983EFD">
        <w:rPr>
          <w:rFonts w:ascii="Tahoma" w:hAnsi="Tahoma" w:cs="Tahoma" w:hint="eastAsia"/>
          <w:sz w:val="18"/>
          <w:szCs w:val="18"/>
          <w:rtl/>
        </w:rPr>
        <w:t>א</w:t>
      </w:r>
      <w:r w:rsidRPr="00983EFD">
        <w:rPr>
          <w:rFonts w:ascii="Tahoma" w:hAnsi="Tahoma" w:cs="Tahoma" w:hint="cs"/>
          <w:sz w:val="18"/>
          <w:szCs w:val="18"/>
          <w:rtl/>
        </w:rPr>
        <w:t>ו</w:t>
      </w:r>
      <w:r w:rsidRPr="00983EFD">
        <w:rPr>
          <w:rFonts w:ascii="Tahoma" w:hAnsi="Tahoma" w:cs="Tahoma" w:hint="eastAsia"/>
          <w:sz w:val="18"/>
          <w:szCs w:val="18"/>
          <w:rtl/>
        </w:rPr>
        <w:t>מנם</w:t>
      </w:r>
      <w:r w:rsidRPr="00983EFD">
        <w:rPr>
          <w:rFonts w:ascii="Tahoma" w:hAnsi="Tahoma" w:cs="Tahoma"/>
          <w:sz w:val="18"/>
          <w:szCs w:val="18"/>
          <w:rtl/>
        </w:rPr>
        <w:t xml:space="preserve"> מוסיפים ל</w:t>
      </w:r>
      <w:r w:rsidRPr="00983EFD">
        <w:rPr>
          <w:rFonts w:ascii="Tahoma" w:hAnsi="Tahoma" w:cs="Tahoma" w:hint="cs"/>
          <w:sz w:val="18"/>
          <w:szCs w:val="18"/>
          <w:rtl/>
        </w:rPr>
        <w:t>משקל</w:t>
      </w:r>
      <w:r w:rsidRPr="00983EFD">
        <w:rPr>
          <w:rFonts w:ascii="Tahoma" w:hAnsi="Tahoma" w:cs="Tahoma"/>
          <w:sz w:val="18"/>
          <w:szCs w:val="18"/>
          <w:rtl/>
        </w:rPr>
        <w:t xml:space="preserve"> האשפה המיוצרת בעיר אך </w:t>
      </w:r>
      <w:r w:rsidRPr="00983EFD">
        <w:rPr>
          <w:rFonts w:ascii="Tahoma" w:hAnsi="Tahoma" w:cs="Tahoma" w:hint="cs"/>
          <w:sz w:val="18"/>
          <w:szCs w:val="18"/>
          <w:rtl/>
        </w:rPr>
        <w:t>בכמות פחותה הרבה יותר בהשוואה לתושבים</w:t>
      </w:r>
      <w:r w:rsidRPr="00983EFD">
        <w:rPr>
          <w:rFonts w:ascii="Tahoma" w:hAnsi="Tahoma" w:cs="Tahoma"/>
          <w:sz w:val="18"/>
          <w:szCs w:val="18"/>
          <w:rtl/>
        </w:rPr>
        <w:t xml:space="preserve">. </w:t>
      </w:r>
      <w:r w:rsidRPr="00983EFD">
        <w:rPr>
          <w:rFonts w:ascii="Tahoma" w:hAnsi="Tahoma" w:cs="Tahoma" w:hint="cs"/>
          <w:sz w:val="18"/>
          <w:szCs w:val="18"/>
          <w:rtl/>
        </w:rPr>
        <w:t xml:space="preserve">עוד הוסיפה העירייה בתשובתה כי </w:t>
      </w:r>
      <w:r w:rsidRPr="00983EFD">
        <w:rPr>
          <w:rFonts w:ascii="Tahoma" w:hAnsi="Tahoma" w:cs="Tahoma"/>
          <w:sz w:val="18"/>
          <w:szCs w:val="18"/>
          <w:rtl/>
        </w:rPr>
        <w:t>חשש הביקורת שמא עיריית ירושלים אינה אוספת את כל האשפה ברחבי העיר</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cs"/>
          <w:sz w:val="18"/>
          <w:szCs w:val="18"/>
          <w:rtl/>
        </w:rPr>
        <w:t>ו</w:t>
      </w:r>
      <w:r w:rsidRPr="00983EFD">
        <w:rPr>
          <w:rFonts w:ascii="Tahoma" w:hAnsi="Tahoma" w:cs="Tahoma"/>
          <w:sz w:val="18"/>
          <w:szCs w:val="18"/>
          <w:rtl/>
        </w:rPr>
        <w:t>בשל כך נותרת פסולת במרחב הציבורי, ייבחן וייבדק.</w:t>
      </w:r>
    </w:p>
    <w:p w:rsidR="003D3169" w:rsidRPr="00983EFD" w:rsidP="009F6D88">
      <w:pPr>
        <w:pStyle w:val="RESHET"/>
        <w:rPr>
          <w:rtl/>
        </w:rPr>
      </w:pPr>
      <w:r w:rsidRPr="00983EFD">
        <w:rPr>
          <w:rFonts w:hint="cs"/>
          <w:sz w:val="18"/>
          <w:rtl/>
        </w:rPr>
        <w:t xml:space="preserve">מתשובת העירייה נראה כי היא מודעת לפער בין משקל האשפה המיוצרת בעיר ובין משקל האשפה שאוספת העירייה. </w:t>
      </w:r>
      <w:r w:rsidRPr="00983EFD">
        <w:rPr>
          <w:sz w:val="18"/>
          <w:rtl/>
        </w:rPr>
        <w:t xml:space="preserve">משרד מבקר המדינה </w:t>
      </w:r>
      <w:r w:rsidRPr="00983EFD">
        <w:rPr>
          <w:rFonts w:hint="cs"/>
          <w:sz w:val="18"/>
          <w:rtl/>
        </w:rPr>
        <w:t>מעיר</w:t>
      </w:r>
      <w:r w:rsidRPr="00983EFD">
        <w:rPr>
          <w:sz w:val="18"/>
          <w:rtl/>
        </w:rPr>
        <w:t xml:space="preserve"> לעירייה </w:t>
      </w:r>
      <w:r w:rsidRPr="00983EFD">
        <w:rPr>
          <w:rFonts w:hint="cs"/>
          <w:sz w:val="18"/>
          <w:rtl/>
        </w:rPr>
        <w:t xml:space="preserve">כי עליה </w:t>
      </w:r>
      <w:r w:rsidRPr="00983EFD">
        <w:rPr>
          <w:sz w:val="18"/>
          <w:rtl/>
        </w:rPr>
        <w:t xml:space="preserve">לפעול בהקדם </w:t>
      </w:r>
      <w:r w:rsidRPr="00983EFD">
        <w:rPr>
          <w:rFonts w:hint="cs"/>
          <w:sz w:val="18"/>
          <w:rtl/>
        </w:rPr>
        <w:t>לבחינת</w:t>
      </w:r>
      <w:r w:rsidRPr="00983EFD">
        <w:rPr>
          <w:sz w:val="18"/>
          <w:rtl/>
        </w:rPr>
        <w:t xml:space="preserve"> הקשר </w:t>
      </w:r>
      <w:r w:rsidRPr="00983EFD">
        <w:rPr>
          <w:rFonts w:hint="cs"/>
          <w:sz w:val="18"/>
          <w:rtl/>
        </w:rPr>
        <w:t>בין</w:t>
      </w:r>
      <w:r w:rsidRPr="00983EFD">
        <w:rPr>
          <w:sz w:val="18"/>
          <w:rtl/>
        </w:rPr>
        <w:t xml:space="preserve"> מצב הניקיון במרחב הציבורי ובין </w:t>
      </w:r>
      <w:r w:rsidRPr="00983EFD">
        <w:rPr>
          <w:rFonts w:hint="cs"/>
          <w:sz w:val="18"/>
          <w:rtl/>
        </w:rPr>
        <w:t>משקל</w:t>
      </w:r>
      <w:r w:rsidRPr="00983EFD">
        <w:rPr>
          <w:sz w:val="18"/>
          <w:rtl/>
        </w:rPr>
        <w:t xml:space="preserve"> </w:t>
      </w:r>
      <w:r w:rsidRPr="00983EFD">
        <w:rPr>
          <w:rFonts w:hint="cs"/>
          <w:sz w:val="18"/>
          <w:rtl/>
        </w:rPr>
        <w:t>האשפה</w:t>
      </w:r>
      <w:r w:rsidRPr="00983EFD">
        <w:rPr>
          <w:sz w:val="18"/>
          <w:rtl/>
        </w:rPr>
        <w:t xml:space="preserve"> </w:t>
      </w:r>
      <w:r w:rsidRPr="00983EFD">
        <w:rPr>
          <w:rFonts w:hint="cs"/>
          <w:sz w:val="18"/>
          <w:rtl/>
        </w:rPr>
        <w:t>שהיא</w:t>
      </w:r>
      <w:r w:rsidRPr="00983EFD">
        <w:rPr>
          <w:sz w:val="18"/>
          <w:rtl/>
        </w:rPr>
        <w:t xml:space="preserve"> </w:t>
      </w:r>
      <w:r w:rsidRPr="00983EFD">
        <w:rPr>
          <w:rFonts w:hint="cs"/>
          <w:sz w:val="18"/>
          <w:rtl/>
        </w:rPr>
        <w:t>אוספת</w:t>
      </w:r>
      <w:r w:rsidRPr="00983EFD">
        <w:rPr>
          <w:sz w:val="18"/>
          <w:rtl/>
        </w:rPr>
        <w:t xml:space="preserve"> </w:t>
      </w:r>
      <w:r w:rsidRPr="00983EFD">
        <w:rPr>
          <w:rFonts w:hint="cs"/>
          <w:sz w:val="18"/>
          <w:rtl/>
        </w:rPr>
        <w:t>בפועל</w:t>
      </w:r>
      <w:r w:rsidRPr="00983EFD">
        <w:rPr>
          <w:sz w:val="18"/>
          <w:rtl/>
        </w:rPr>
        <w:t>.</w:t>
      </w:r>
    </w:p>
    <w:p w:rsidR="003838EF" w:rsidP="003838EF">
      <w:pPr>
        <w:spacing w:before="240" w:after="240" w:line="240" w:lineRule="atLeast"/>
        <w:ind w:right="2268"/>
        <w:jc w:val="center"/>
        <w:rPr>
          <w:sz w:val="32"/>
          <w:szCs w:val="32"/>
        </w:rPr>
      </w:pPr>
      <w:r w:rsidRPr="00D43E82">
        <w:rPr>
          <w:rFonts w:ascii="Wingdings 2" w:hAnsi="Wingdings 2"/>
          <w:sz w:val="32"/>
          <w:szCs w:val="32"/>
        </w:rPr>
        <w:sym w:font="Wingdings 2" w:char="F0F3"/>
      </w:r>
    </w:p>
    <w:p w:rsidR="003D3169" w:rsidRPr="00983EFD" w:rsidP="009F6D88">
      <w:pPr>
        <w:pStyle w:val="RESHET"/>
        <w:rPr>
          <w:rtl/>
        </w:rPr>
      </w:pPr>
      <w:r w:rsidRPr="00983EFD">
        <w:rPr>
          <w:rFonts w:hint="cs"/>
          <w:sz w:val="18"/>
          <w:rtl/>
        </w:rPr>
        <w:t>הנתונים שהוצגו לעיל מעלים מציאות קשה, ולפיה עיריית ירושלים אינה ממלאת את חובתה לנקות כראוי את רחובות העיר ורחוקה עד מאוד מלמלא את מדיניותה המוצהרת ש</w:t>
      </w:r>
      <w:r w:rsidRPr="00983EFD">
        <w:rPr>
          <w:rFonts w:hint="eastAsia"/>
          <w:sz w:val="18"/>
          <w:rtl/>
        </w:rPr>
        <w:t>ירושלים</w:t>
      </w:r>
      <w:r w:rsidRPr="00983EFD">
        <w:rPr>
          <w:rFonts w:hint="cs"/>
          <w:sz w:val="18"/>
          <w:rtl/>
        </w:rPr>
        <w:t>,</w:t>
      </w:r>
      <w:r w:rsidRPr="00983EFD">
        <w:rPr>
          <w:sz w:val="18"/>
          <w:rtl/>
        </w:rPr>
        <w:t xml:space="preserve"> בירת ישראל, תהיה עיר נקייה ומטופחת</w:t>
      </w:r>
      <w:r w:rsidRPr="00983EFD">
        <w:rPr>
          <w:rFonts w:hint="cs"/>
          <w:sz w:val="18"/>
          <w:rtl/>
        </w:rPr>
        <w:t>. על העירייה לפעול</w:t>
      </w:r>
      <w:r w:rsidRPr="00983EFD">
        <w:rPr>
          <w:sz w:val="18"/>
          <w:rtl/>
        </w:rPr>
        <w:t xml:space="preserve"> באופן שיוביל לשיפור דימוי העיר בקרב תושביה והמבקרים בה, יסייע במשיכת עסקים ותיירים ויתמוך בצמיחה כלכלית עירונית.</w:t>
      </w:r>
      <w:r w:rsidRPr="00983EFD">
        <w:rPr>
          <w:rFonts w:hint="cs"/>
          <w:sz w:val="18"/>
          <w:rtl/>
        </w:rPr>
        <w:t xml:space="preserve"> </w:t>
      </w:r>
    </w:p>
    <w:p w:rsidR="003D3169" w:rsidRPr="00983EFD" w:rsidP="009F6D88">
      <w:pPr>
        <w:pStyle w:val="RESHET"/>
        <w:rPr>
          <w:rtl/>
        </w:rPr>
      </w:pPr>
      <w:r w:rsidRPr="00983EFD">
        <w:rPr>
          <w:rFonts w:hint="eastAsia"/>
          <w:sz w:val="18"/>
          <w:rtl/>
        </w:rPr>
        <w:t>רחובות</w:t>
      </w:r>
      <w:r w:rsidRPr="00983EFD">
        <w:rPr>
          <w:sz w:val="18"/>
          <w:rtl/>
        </w:rPr>
        <w:t xml:space="preserve"> </w:t>
      </w:r>
      <w:r w:rsidRPr="00983EFD">
        <w:rPr>
          <w:rFonts w:hint="eastAsia"/>
          <w:sz w:val="18"/>
          <w:rtl/>
        </w:rPr>
        <w:t>העיר</w:t>
      </w:r>
      <w:r w:rsidRPr="00983EFD">
        <w:rPr>
          <w:sz w:val="18"/>
          <w:rtl/>
        </w:rPr>
        <w:t xml:space="preserve"> </w:t>
      </w:r>
      <w:r w:rsidRPr="00983EFD">
        <w:rPr>
          <w:rFonts w:hint="eastAsia"/>
          <w:sz w:val="18"/>
          <w:rtl/>
        </w:rPr>
        <w:t>ירושלים</w:t>
      </w:r>
      <w:r w:rsidRPr="00983EFD">
        <w:rPr>
          <w:sz w:val="18"/>
          <w:rtl/>
        </w:rPr>
        <w:t xml:space="preserve"> </w:t>
      </w:r>
      <w:r w:rsidRPr="00983EFD">
        <w:rPr>
          <w:rFonts w:hint="eastAsia"/>
          <w:sz w:val="18"/>
          <w:rtl/>
        </w:rPr>
        <w:t>מלוכלכים</w:t>
      </w:r>
      <w:r w:rsidRPr="00983EFD">
        <w:rPr>
          <w:rFonts w:hint="cs"/>
          <w:sz w:val="18"/>
          <w:rtl/>
        </w:rPr>
        <w:t>,</w:t>
      </w:r>
      <w:r w:rsidRPr="00983EFD">
        <w:rPr>
          <w:sz w:val="18"/>
          <w:rtl/>
        </w:rPr>
        <w:t xml:space="preserve"> </w:t>
      </w:r>
      <w:r w:rsidRPr="00983EFD">
        <w:rPr>
          <w:rFonts w:hint="eastAsia"/>
          <w:sz w:val="18"/>
          <w:rtl/>
        </w:rPr>
        <w:t>הן</w:t>
      </w:r>
      <w:r w:rsidRPr="00983EFD">
        <w:rPr>
          <w:sz w:val="18"/>
          <w:rtl/>
        </w:rPr>
        <w:t xml:space="preserve"> </w:t>
      </w:r>
      <w:r w:rsidRPr="00983EFD">
        <w:rPr>
          <w:rFonts w:hint="eastAsia"/>
          <w:sz w:val="18"/>
          <w:rtl/>
        </w:rPr>
        <w:t>בעיני</w:t>
      </w:r>
      <w:r w:rsidRPr="00983EFD">
        <w:rPr>
          <w:sz w:val="18"/>
          <w:rtl/>
        </w:rPr>
        <w:t xml:space="preserve"> </w:t>
      </w:r>
      <w:r w:rsidRPr="00983EFD">
        <w:rPr>
          <w:rFonts w:hint="eastAsia"/>
          <w:sz w:val="18"/>
          <w:rtl/>
        </w:rPr>
        <w:t>תושביה</w:t>
      </w:r>
      <w:r w:rsidRPr="00983EFD">
        <w:rPr>
          <w:rFonts w:hint="cs"/>
          <w:sz w:val="18"/>
          <w:rtl/>
        </w:rPr>
        <w:t xml:space="preserve"> </w:t>
      </w:r>
      <w:r w:rsidRPr="00983EFD">
        <w:rPr>
          <w:sz w:val="18"/>
          <w:rtl/>
        </w:rPr>
        <w:t xml:space="preserve">והן על פי נתונים </w:t>
      </w:r>
      <w:r w:rsidRPr="00983EFD">
        <w:rPr>
          <w:rFonts w:hint="eastAsia"/>
          <w:sz w:val="18"/>
          <w:rtl/>
        </w:rPr>
        <w:t>משווים</w:t>
      </w:r>
      <w:r w:rsidRPr="00983EFD">
        <w:rPr>
          <w:sz w:val="18"/>
          <w:rtl/>
        </w:rPr>
        <w:t xml:space="preserve"> </w:t>
      </w:r>
      <w:r w:rsidRPr="00983EFD">
        <w:rPr>
          <w:rFonts w:hint="eastAsia"/>
          <w:sz w:val="18"/>
          <w:rtl/>
        </w:rPr>
        <w:t>של</w:t>
      </w:r>
      <w:r w:rsidRPr="00983EFD">
        <w:rPr>
          <w:sz w:val="18"/>
          <w:rtl/>
        </w:rPr>
        <w:t xml:space="preserve"> </w:t>
      </w:r>
      <w:r w:rsidRPr="00983EFD">
        <w:rPr>
          <w:rFonts w:hint="eastAsia"/>
          <w:sz w:val="18"/>
          <w:rtl/>
        </w:rPr>
        <w:t>ניטור</w:t>
      </w:r>
      <w:r w:rsidRPr="00983EFD">
        <w:rPr>
          <w:sz w:val="18"/>
          <w:rtl/>
        </w:rPr>
        <w:t xml:space="preserve"> </w:t>
      </w:r>
      <w:r w:rsidRPr="00983EFD">
        <w:rPr>
          <w:rFonts w:hint="eastAsia"/>
          <w:sz w:val="18"/>
          <w:rtl/>
        </w:rPr>
        <w:t>פרטי</w:t>
      </w:r>
      <w:r w:rsidRPr="00983EFD">
        <w:rPr>
          <w:sz w:val="18"/>
          <w:rtl/>
        </w:rPr>
        <w:t xml:space="preserve"> </w:t>
      </w:r>
      <w:r w:rsidRPr="00983EFD">
        <w:rPr>
          <w:rFonts w:hint="eastAsia"/>
          <w:sz w:val="18"/>
          <w:rtl/>
        </w:rPr>
        <w:t>אשפה</w:t>
      </w:r>
      <w:r w:rsidRPr="00983EFD">
        <w:rPr>
          <w:sz w:val="18"/>
          <w:rtl/>
        </w:rPr>
        <w:t xml:space="preserve"> ו</w:t>
      </w:r>
      <w:r w:rsidRPr="00983EFD">
        <w:rPr>
          <w:rFonts w:hint="cs"/>
          <w:sz w:val="18"/>
          <w:rtl/>
        </w:rPr>
        <w:t xml:space="preserve">של </w:t>
      </w:r>
      <w:r w:rsidRPr="00983EFD">
        <w:rPr>
          <w:sz w:val="18"/>
          <w:rtl/>
        </w:rPr>
        <w:t xml:space="preserve">משקל </w:t>
      </w:r>
      <w:r w:rsidRPr="00983EFD">
        <w:rPr>
          <w:rFonts w:hint="cs"/>
          <w:sz w:val="18"/>
          <w:rtl/>
        </w:rPr>
        <w:t>האשפה שמפנה העירייה</w:t>
      </w:r>
      <w:r w:rsidRPr="00983EFD">
        <w:rPr>
          <w:sz w:val="18"/>
          <w:rtl/>
        </w:rPr>
        <w:t>.</w:t>
      </w:r>
    </w:p>
    <w:p w:rsidR="003D3169" w:rsidRPr="00983EFD" w:rsidP="009F6D88">
      <w:pPr>
        <w:pStyle w:val="RESHET"/>
        <w:rPr>
          <w:rFonts w:eastAsiaTheme="majorEastAsia"/>
          <w:rtl/>
        </w:rPr>
      </w:pPr>
      <w:r w:rsidRPr="00983EFD">
        <w:rPr>
          <w:rFonts w:hint="cs"/>
          <w:sz w:val="18"/>
          <w:rtl/>
        </w:rPr>
        <w:t xml:space="preserve">אף על פי שניקיון העיר מושפע מניהול כלל משאבי הפסולת העירוניים, יש להתייחס אליו כאל נושא </w:t>
      </w:r>
      <w:r w:rsidRPr="00983EFD">
        <w:rPr>
          <w:rFonts w:hint="eastAsia"/>
          <w:sz w:val="18"/>
          <w:rtl/>
        </w:rPr>
        <w:t>עצמאי</w:t>
      </w:r>
      <w:r w:rsidRPr="00983EFD">
        <w:rPr>
          <w:rFonts w:hint="cs"/>
          <w:sz w:val="18"/>
          <w:rtl/>
        </w:rPr>
        <w:t xml:space="preserve"> ומובחן ולמצוא דרכים אובייקטיביות למדידתו. יש להגדיר את ניקיון המרחב הציבורי כמטרה שעל העירייה לשאוף להשיגה במישרין ולא כפעילות נלווית לטיפול בפסולת העירונית.</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2"/>
        <w:rPr>
          <w:rtl/>
        </w:rPr>
      </w:pPr>
      <w:r w:rsidRPr="00013692">
        <w:rPr>
          <w:rFonts w:hint="cs"/>
          <w:rtl/>
        </w:rPr>
        <w:t xml:space="preserve">תקציב ומצבת כוח האדם באגף התברואה </w:t>
      </w:r>
    </w:p>
    <w:p w:rsidR="003D3169" w:rsidRPr="00983EFD" w:rsidP="009F6D88">
      <w:pPr>
        <w:pStyle w:val="ListParagraph"/>
        <w:numPr>
          <w:ilvl w:val="0"/>
          <w:numId w:val="29"/>
        </w:numPr>
        <w:autoSpaceDE/>
        <w:autoSpaceDN/>
        <w:adjustRightInd/>
        <w:spacing w:line="240" w:lineRule="exact"/>
        <w:ind w:left="340" w:right="2268" w:hanging="340"/>
        <w:rPr>
          <w:sz w:val="18"/>
          <w:szCs w:val="18"/>
        </w:rPr>
      </w:pPr>
      <w:r w:rsidRPr="00983EFD">
        <w:rPr>
          <w:rFonts w:hint="cs"/>
          <w:sz w:val="18"/>
          <w:szCs w:val="18"/>
          <w:rtl/>
        </w:rPr>
        <w:t>תקציב אגף התברואה בעיריית ירושלים בשנים 2017-2011 מוצג בלוח 5:</w:t>
      </w:r>
    </w:p>
    <w:p w:rsidR="003D3169" w:rsidRPr="006940FD" w:rsidP="006940FD">
      <w:pPr>
        <w:pStyle w:val="tab-name"/>
        <w:rPr>
          <w:b/>
          <w:bCs/>
          <w:rtl/>
        </w:rPr>
      </w:pPr>
      <w:r w:rsidRPr="00983EFD">
        <w:rPr>
          <w:rFonts w:hint="eastAsia"/>
          <w:rtl/>
        </w:rPr>
        <w:t>לוח</w:t>
      </w:r>
      <w:r w:rsidRPr="00983EFD">
        <w:rPr>
          <w:rtl/>
        </w:rPr>
        <w:t xml:space="preserve"> 5: </w:t>
      </w:r>
      <w:r w:rsidRPr="006940FD">
        <w:rPr>
          <w:b/>
          <w:bCs/>
          <w:rtl/>
        </w:rPr>
        <w:t xml:space="preserve">תקציב אגף תברואה </w:t>
      </w:r>
      <w:r w:rsidRPr="006940FD">
        <w:rPr>
          <w:rFonts w:hint="eastAsia"/>
          <w:b/>
          <w:bCs/>
          <w:rtl/>
        </w:rPr>
        <w:t>בעירי</w:t>
      </w:r>
      <w:r w:rsidRPr="006940FD">
        <w:rPr>
          <w:rFonts w:hint="cs"/>
          <w:b/>
          <w:bCs/>
          <w:rtl/>
        </w:rPr>
        <w:t>י</w:t>
      </w:r>
      <w:r w:rsidRPr="006940FD">
        <w:rPr>
          <w:rFonts w:hint="eastAsia"/>
          <w:b/>
          <w:bCs/>
          <w:rtl/>
        </w:rPr>
        <w:t>ה</w:t>
      </w:r>
      <w:r w:rsidRPr="006940FD">
        <w:rPr>
          <w:b/>
          <w:bCs/>
          <w:rtl/>
        </w:rPr>
        <w:t xml:space="preserve"> </w:t>
      </w:r>
      <w:r w:rsidRPr="006940FD">
        <w:rPr>
          <w:rFonts w:hint="cs"/>
          <w:b/>
          <w:bCs/>
          <w:rtl/>
        </w:rPr>
        <w:t>(</w:t>
      </w:r>
      <w:r w:rsidRPr="006940FD">
        <w:rPr>
          <w:b/>
          <w:bCs/>
          <w:rtl/>
        </w:rPr>
        <w:t>201</w:t>
      </w:r>
      <w:r w:rsidRPr="006940FD">
        <w:rPr>
          <w:rFonts w:hint="cs"/>
          <w:b/>
          <w:bCs/>
          <w:rtl/>
        </w:rPr>
        <w:t>7</w:t>
      </w:r>
      <w:r w:rsidRPr="006940FD">
        <w:rPr>
          <w:b/>
          <w:bCs/>
          <w:rtl/>
        </w:rPr>
        <w:t>-</w:t>
      </w:r>
      <w:r w:rsidRPr="006940FD">
        <w:rPr>
          <w:rFonts w:hint="cs"/>
          <w:b/>
          <w:bCs/>
          <w:rtl/>
        </w:rPr>
        <w:t xml:space="preserve">2011) </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967"/>
        <w:gridCol w:w="1423"/>
        <w:gridCol w:w="1367"/>
        <w:gridCol w:w="1367"/>
        <w:gridCol w:w="1424"/>
        <w:gridCol w:w="1957"/>
      </w:tblGrid>
      <w:tr w:rsidTr="00B26BE5">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964" w:type="dxa"/>
            <w:tcBorders>
              <w:top w:val="single" w:sz="8" w:space="0" w:color="auto"/>
              <w:bottom w:val="single" w:sz="6" w:space="0" w:color="auto"/>
            </w:tcBorders>
            <w:shd w:val="clear" w:color="auto" w:fill="CEEAF5"/>
            <w:vAlign w:val="bottom"/>
          </w:tcPr>
          <w:p w:rsidR="003D3169" w:rsidRPr="006940FD" w:rsidP="003838EF">
            <w:pPr>
              <w:tabs>
                <w:tab w:val="left" w:pos="1148"/>
              </w:tabs>
              <w:spacing w:before="40" w:after="40" w:line="260" w:lineRule="exact"/>
              <w:rPr>
                <w:rFonts w:ascii="Tahoma" w:hAnsi="Tahoma" w:cs="Tahoma"/>
                <w:b/>
                <w:bCs/>
                <w:sz w:val="16"/>
                <w:szCs w:val="16"/>
                <w:rtl/>
              </w:rPr>
            </w:pPr>
            <w:r w:rsidRPr="006940FD">
              <w:rPr>
                <w:rFonts w:ascii="Tahoma" w:hAnsi="Tahoma" w:cs="Tahoma" w:hint="eastAsia"/>
                <w:b/>
                <w:bCs/>
                <w:sz w:val="16"/>
                <w:szCs w:val="16"/>
                <w:rtl/>
              </w:rPr>
              <w:t>שנים</w:t>
            </w:r>
          </w:p>
        </w:tc>
        <w:tc>
          <w:tcPr>
            <w:tcW w:w="1417" w:type="dxa"/>
            <w:tcBorders>
              <w:top w:val="single" w:sz="8" w:space="0" w:color="auto"/>
              <w:bottom w:val="single" w:sz="6" w:space="0" w:color="auto"/>
            </w:tcBorders>
            <w:shd w:val="clear" w:color="auto" w:fill="CEEAF5"/>
            <w:vAlign w:val="bottom"/>
          </w:tcPr>
          <w:p w:rsidR="003D3169" w:rsidRPr="006940FD" w:rsidP="003838EF">
            <w:pPr>
              <w:tabs>
                <w:tab w:val="left" w:pos="1148"/>
              </w:tabs>
              <w:spacing w:before="40" w:after="40" w:line="260" w:lineRule="exact"/>
              <w:rPr>
                <w:rFonts w:ascii="Tahoma" w:hAnsi="Tahoma" w:cs="Tahoma"/>
                <w:b/>
                <w:bCs/>
                <w:sz w:val="16"/>
                <w:szCs w:val="16"/>
                <w:rtl/>
              </w:rPr>
            </w:pPr>
            <w:r w:rsidRPr="006940FD">
              <w:rPr>
                <w:rFonts w:ascii="Tahoma" w:hAnsi="Tahoma" w:cs="Tahoma" w:hint="eastAsia"/>
                <w:b/>
                <w:bCs/>
                <w:sz w:val="16"/>
                <w:szCs w:val="16"/>
                <w:rtl/>
              </w:rPr>
              <w:t>תקציב</w:t>
            </w:r>
            <w:r w:rsidRPr="006940FD">
              <w:rPr>
                <w:rFonts w:ascii="Tahoma" w:hAnsi="Tahoma" w:cs="Tahoma"/>
                <w:b/>
                <w:bCs/>
                <w:sz w:val="16"/>
                <w:szCs w:val="16"/>
                <w:rtl/>
              </w:rPr>
              <w:t xml:space="preserve"> </w:t>
            </w:r>
            <w:r w:rsidRPr="006940FD">
              <w:rPr>
                <w:rFonts w:ascii="Tahoma" w:hAnsi="Tahoma" w:cs="Tahoma" w:hint="eastAsia"/>
                <w:b/>
                <w:bCs/>
                <w:sz w:val="16"/>
                <w:szCs w:val="16"/>
                <w:rtl/>
              </w:rPr>
              <w:t>אגף</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hint="eastAsia"/>
                <w:b/>
                <w:bCs/>
                <w:sz w:val="16"/>
                <w:szCs w:val="16"/>
                <w:rtl/>
              </w:rPr>
              <w:t>התברואה</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b/>
                <w:bCs/>
                <w:sz w:val="16"/>
                <w:szCs w:val="16"/>
                <w:rtl/>
              </w:rPr>
              <w:t xml:space="preserve">(אלפי </w:t>
            </w:r>
            <w:r w:rsidRPr="006940FD">
              <w:rPr>
                <w:rFonts w:ascii="Tahoma" w:hAnsi="Tahoma" w:cs="Tahoma" w:hint="eastAsia"/>
                <w:b/>
                <w:bCs/>
                <w:sz w:val="16"/>
                <w:szCs w:val="16"/>
                <w:rtl/>
              </w:rPr>
              <w:t>שקלים</w:t>
            </w:r>
            <w:r w:rsidRPr="006940FD">
              <w:rPr>
                <w:rFonts w:ascii="Tahoma" w:hAnsi="Tahoma" w:cs="Tahoma"/>
                <w:b/>
                <w:bCs/>
                <w:sz w:val="16"/>
                <w:szCs w:val="16"/>
                <w:rtl/>
              </w:rPr>
              <w:t>)</w:t>
            </w:r>
          </w:p>
        </w:tc>
        <w:tc>
          <w:tcPr>
            <w:tcW w:w="1361" w:type="dxa"/>
            <w:tcBorders>
              <w:top w:val="single" w:sz="8" w:space="0" w:color="auto"/>
              <w:bottom w:val="single" w:sz="6" w:space="0" w:color="auto"/>
            </w:tcBorders>
            <w:shd w:val="clear" w:color="auto" w:fill="CEEAF5"/>
            <w:vAlign w:val="bottom"/>
          </w:tcPr>
          <w:p w:rsidR="003D3169" w:rsidRPr="006940FD" w:rsidP="003838EF">
            <w:pPr>
              <w:tabs>
                <w:tab w:val="left" w:pos="1148"/>
              </w:tabs>
              <w:spacing w:before="40" w:after="40" w:line="260" w:lineRule="exact"/>
              <w:rPr>
                <w:rFonts w:ascii="Tahoma" w:hAnsi="Tahoma" w:cs="Tahoma"/>
                <w:b/>
                <w:bCs/>
                <w:sz w:val="16"/>
                <w:szCs w:val="16"/>
                <w:rtl/>
              </w:rPr>
            </w:pPr>
            <w:r w:rsidRPr="006940FD">
              <w:rPr>
                <w:rFonts w:ascii="Tahoma" w:hAnsi="Tahoma" w:cs="Tahoma" w:hint="eastAsia"/>
                <w:b/>
                <w:bCs/>
                <w:sz w:val="16"/>
                <w:szCs w:val="16"/>
                <w:rtl/>
              </w:rPr>
              <w:t>ביצוע</w:t>
            </w:r>
            <w:r w:rsidRPr="006940FD">
              <w:rPr>
                <w:rFonts w:ascii="Tahoma" w:hAnsi="Tahoma" w:cs="Tahoma"/>
                <w:b/>
                <w:bCs/>
                <w:sz w:val="16"/>
                <w:szCs w:val="16"/>
                <w:rtl/>
              </w:rPr>
              <w:t xml:space="preserve"> </w:t>
            </w:r>
            <w:r w:rsidRPr="006940FD">
              <w:rPr>
                <w:rFonts w:ascii="Tahoma" w:hAnsi="Tahoma" w:cs="Tahoma" w:hint="eastAsia"/>
                <w:b/>
                <w:bCs/>
                <w:sz w:val="16"/>
                <w:szCs w:val="16"/>
                <w:rtl/>
              </w:rPr>
              <w:t>תקציב</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hint="eastAsia"/>
                <w:b/>
                <w:bCs/>
                <w:sz w:val="16"/>
                <w:szCs w:val="16"/>
                <w:rtl/>
              </w:rPr>
              <w:t>אגף</w:t>
            </w:r>
            <w:r w:rsidRPr="006940FD">
              <w:rPr>
                <w:rFonts w:ascii="Tahoma" w:hAnsi="Tahoma" w:cs="Tahoma"/>
                <w:b/>
                <w:bCs/>
                <w:sz w:val="16"/>
                <w:szCs w:val="16"/>
                <w:rtl/>
              </w:rPr>
              <w:t xml:space="preserve"> </w:t>
            </w:r>
            <w:r w:rsidRPr="006940FD">
              <w:rPr>
                <w:rFonts w:ascii="Tahoma" w:hAnsi="Tahoma" w:cs="Tahoma" w:hint="eastAsia"/>
                <w:b/>
                <w:bCs/>
                <w:sz w:val="16"/>
                <w:szCs w:val="16"/>
                <w:rtl/>
              </w:rPr>
              <w:t>התברואה</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b/>
                <w:bCs/>
                <w:sz w:val="16"/>
                <w:szCs w:val="16"/>
                <w:rtl/>
              </w:rPr>
              <w:t xml:space="preserve">(אלפי </w:t>
            </w:r>
            <w:r w:rsidRPr="006940FD">
              <w:rPr>
                <w:rFonts w:ascii="Tahoma" w:hAnsi="Tahoma" w:cs="Tahoma" w:hint="eastAsia"/>
                <w:b/>
                <w:bCs/>
                <w:sz w:val="16"/>
                <w:szCs w:val="16"/>
                <w:rtl/>
              </w:rPr>
              <w:t>שקלים</w:t>
            </w:r>
            <w:r w:rsidRPr="006940FD">
              <w:rPr>
                <w:rFonts w:ascii="Tahoma" w:hAnsi="Tahoma" w:cs="Tahoma"/>
                <w:b/>
                <w:bCs/>
                <w:sz w:val="16"/>
                <w:szCs w:val="16"/>
                <w:rtl/>
              </w:rPr>
              <w:t>)</w:t>
            </w:r>
          </w:p>
        </w:tc>
        <w:tc>
          <w:tcPr>
            <w:tcW w:w="1361" w:type="dxa"/>
            <w:tcBorders>
              <w:top w:val="single" w:sz="8" w:space="0" w:color="auto"/>
              <w:bottom w:val="single" w:sz="6" w:space="0" w:color="auto"/>
            </w:tcBorders>
            <w:shd w:val="clear" w:color="auto" w:fill="CEEAF5"/>
            <w:vAlign w:val="bottom"/>
          </w:tcPr>
          <w:p w:rsidR="003D3169" w:rsidRPr="006940FD" w:rsidP="003838EF">
            <w:pPr>
              <w:tabs>
                <w:tab w:val="left" w:pos="1148"/>
              </w:tabs>
              <w:spacing w:before="40" w:after="40" w:line="260" w:lineRule="exact"/>
              <w:rPr>
                <w:rFonts w:ascii="Tahoma" w:hAnsi="Tahoma" w:cs="Tahoma"/>
                <w:b/>
                <w:bCs/>
                <w:sz w:val="16"/>
                <w:szCs w:val="16"/>
                <w:rtl/>
              </w:rPr>
            </w:pPr>
            <w:r w:rsidRPr="006940FD">
              <w:rPr>
                <w:rFonts w:ascii="Tahoma" w:hAnsi="Tahoma" w:cs="Tahoma" w:hint="eastAsia"/>
                <w:b/>
                <w:bCs/>
                <w:sz w:val="16"/>
                <w:szCs w:val="16"/>
                <w:rtl/>
              </w:rPr>
              <w:t>פער</w:t>
            </w:r>
            <w:r w:rsidRPr="006940FD">
              <w:rPr>
                <w:rFonts w:ascii="Tahoma" w:hAnsi="Tahoma" w:cs="Tahoma"/>
                <w:b/>
                <w:bCs/>
                <w:sz w:val="16"/>
                <w:szCs w:val="16"/>
                <w:rtl/>
              </w:rPr>
              <w:t xml:space="preserve"> </w:t>
            </w:r>
            <w:r w:rsidRPr="006940FD">
              <w:rPr>
                <w:rFonts w:ascii="Tahoma" w:hAnsi="Tahoma" w:cs="Tahoma" w:hint="eastAsia"/>
                <w:b/>
                <w:bCs/>
                <w:sz w:val="16"/>
                <w:szCs w:val="16"/>
                <w:rtl/>
              </w:rPr>
              <w:t>בין</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hint="eastAsia"/>
                <w:b/>
                <w:bCs/>
                <w:sz w:val="16"/>
                <w:szCs w:val="16"/>
                <w:rtl/>
              </w:rPr>
              <w:t>תקציב</w:t>
            </w:r>
            <w:r w:rsidRPr="006940FD">
              <w:rPr>
                <w:rFonts w:ascii="Tahoma" w:hAnsi="Tahoma" w:cs="Tahoma"/>
                <w:b/>
                <w:bCs/>
                <w:sz w:val="16"/>
                <w:szCs w:val="16"/>
                <w:rtl/>
              </w:rPr>
              <w:t xml:space="preserve"> </w:t>
            </w:r>
            <w:r w:rsidRPr="006940FD">
              <w:rPr>
                <w:rFonts w:ascii="Tahoma" w:hAnsi="Tahoma" w:cs="Tahoma" w:hint="eastAsia"/>
                <w:b/>
                <w:bCs/>
                <w:sz w:val="16"/>
                <w:szCs w:val="16"/>
                <w:rtl/>
              </w:rPr>
              <w:t>לביצוע</w:t>
            </w:r>
          </w:p>
        </w:tc>
        <w:tc>
          <w:tcPr>
            <w:tcW w:w="1418" w:type="dxa"/>
            <w:tcBorders>
              <w:top w:val="single" w:sz="8" w:space="0" w:color="auto"/>
              <w:bottom w:val="single" w:sz="6" w:space="0" w:color="auto"/>
            </w:tcBorders>
            <w:shd w:val="clear" w:color="auto" w:fill="CEEAF5"/>
            <w:vAlign w:val="bottom"/>
          </w:tcPr>
          <w:p w:rsidR="003D3169" w:rsidRPr="006940FD" w:rsidP="003838EF">
            <w:pPr>
              <w:tabs>
                <w:tab w:val="left" w:pos="1148"/>
              </w:tabs>
              <w:spacing w:before="40" w:after="40" w:line="260" w:lineRule="exact"/>
              <w:rPr>
                <w:rFonts w:ascii="Tahoma" w:hAnsi="Tahoma" w:cs="Tahoma"/>
                <w:b/>
                <w:bCs/>
                <w:sz w:val="16"/>
                <w:szCs w:val="16"/>
                <w:rtl/>
              </w:rPr>
            </w:pPr>
            <w:r w:rsidRPr="006940FD">
              <w:rPr>
                <w:rFonts w:ascii="Tahoma" w:hAnsi="Tahoma" w:cs="Tahoma" w:hint="eastAsia"/>
                <w:b/>
                <w:bCs/>
                <w:sz w:val="16"/>
                <w:szCs w:val="16"/>
                <w:rtl/>
              </w:rPr>
              <w:t>תקציב</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hint="eastAsia"/>
                <w:b/>
                <w:bCs/>
                <w:sz w:val="16"/>
                <w:szCs w:val="16"/>
                <w:rtl/>
              </w:rPr>
              <w:t>עירוני</w:t>
            </w:r>
            <w:r w:rsidRPr="006940FD">
              <w:rPr>
                <w:rFonts w:ascii="Tahoma" w:hAnsi="Tahoma" w:cs="Tahoma"/>
                <w:b/>
                <w:bCs/>
                <w:sz w:val="16"/>
                <w:szCs w:val="16"/>
                <w:rtl/>
              </w:rPr>
              <w:t xml:space="preserve"> </w:t>
            </w:r>
            <w:r w:rsidRPr="006940FD">
              <w:rPr>
                <w:rFonts w:ascii="Tahoma" w:hAnsi="Tahoma" w:cs="Tahoma" w:hint="eastAsia"/>
                <w:b/>
                <w:bCs/>
                <w:sz w:val="16"/>
                <w:szCs w:val="16"/>
                <w:rtl/>
              </w:rPr>
              <w:t>כולל</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b/>
                <w:bCs/>
                <w:sz w:val="16"/>
                <w:szCs w:val="16"/>
                <w:rtl/>
              </w:rPr>
              <w:t xml:space="preserve">(אלפי </w:t>
            </w:r>
            <w:r w:rsidRPr="006940FD">
              <w:rPr>
                <w:rFonts w:ascii="Tahoma" w:hAnsi="Tahoma" w:cs="Tahoma" w:hint="eastAsia"/>
                <w:b/>
                <w:bCs/>
                <w:sz w:val="16"/>
                <w:szCs w:val="16"/>
                <w:rtl/>
              </w:rPr>
              <w:t>שקלים</w:t>
            </w:r>
            <w:r w:rsidRPr="006940FD">
              <w:rPr>
                <w:rFonts w:ascii="Tahoma" w:hAnsi="Tahoma" w:cs="Tahoma"/>
                <w:b/>
                <w:bCs/>
                <w:sz w:val="16"/>
                <w:szCs w:val="16"/>
                <w:rtl/>
              </w:rPr>
              <w:t>)</w:t>
            </w:r>
          </w:p>
        </w:tc>
        <w:tc>
          <w:tcPr>
            <w:tcW w:w="1949" w:type="dxa"/>
            <w:tcBorders>
              <w:top w:val="single" w:sz="8" w:space="0" w:color="auto"/>
              <w:bottom w:val="single" w:sz="6" w:space="0" w:color="auto"/>
            </w:tcBorders>
            <w:shd w:val="clear" w:color="auto" w:fill="CEEAF5"/>
            <w:vAlign w:val="bottom"/>
          </w:tcPr>
          <w:p w:rsidR="003D3169" w:rsidRPr="006940FD" w:rsidP="003838EF">
            <w:pPr>
              <w:tabs>
                <w:tab w:val="left" w:pos="1148"/>
              </w:tabs>
              <w:spacing w:before="40" w:after="40" w:line="260" w:lineRule="exact"/>
              <w:rPr>
                <w:rFonts w:ascii="Tahoma" w:hAnsi="Tahoma" w:cs="Tahoma"/>
                <w:b/>
                <w:bCs/>
                <w:sz w:val="16"/>
                <w:szCs w:val="16"/>
                <w:rtl/>
              </w:rPr>
            </w:pPr>
            <w:r w:rsidRPr="006940FD">
              <w:rPr>
                <w:rFonts w:ascii="Tahoma" w:hAnsi="Tahoma" w:cs="Tahoma" w:hint="eastAsia"/>
                <w:b/>
                <w:bCs/>
                <w:sz w:val="16"/>
                <w:szCs w:val="16"/>
                <w:rtl/>
              </w:rPr>
              <w:t>שיעור</w:t>
            </w:r>
            <w:r w:rsidRPr="006940FD">
              <w:rPr>
                <w:rFonts w:ascii="Tahoma" w:hAnsi="Tahoma" w:cs="Tahoma"/>
                <w:b/>
                <w:bCs/>
                <w:sz w:val="16"/>
                <w:szCs w:val="16"/>
                <w:rtl/>
              </w:rPr>
              <w:t xml:space="preserve"> </w:t>
            </w:r>
            <w:r w:rsidRPr="006940FD">
              <w:rPr>
                <w:rFonts w:ascii="Tahoma" w:hAnsi="Tahoma" w:cs="Tahoma" w:hint="eastAsia"/>
                <w:b/>
                <w:bCs/>
                <w:sz w:val="16"/>
                <w:szCs w:val="16"/>
                <w:rtl/>
              </w:rPr>
              <w:t>תקציב</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hint="eastAsia"/>
                <w:b/>
                <w:bCs/>
                <w:sz w:val="16"/>
                <w:szCs w:val="16"/>
                <w:rtl/>
              </w:rPr>
              <w:t>אגף</w:t>
            </w:r>
            <w:r w:rsidRPr="006940FD">
              <w:rPr>
                <w:rFonts w:ascii="Tahoma" w:hAnsi="Tahoma" w:cs="Tahoma"/>
                <w:b/>
                <w:bCs/>
                <w:sz w:val="16"/>
                <w:szCs w:val="16"/>
                <w:rtl/>
              </w:rPr>
              <w:t xml:space="preserve"> </w:t>
            </w:r>
            <w:r w:rsidRPr="006940FD">
              <w:rPr>
                <w:rFonts w:ascii="Tahoma" w:hAnsi="Tahoma" w:cs="Tahoma" w:hint="eastAsia"/>
                <w:b/>
                <w:bCs/>
                <w:sz w:val="16"/>
                <w:szCs w:val="16"/>
                <w:rtl/>
              </w:rPr>
              <w:t>התברואה</w:t>
            </w:r>
            <w:r w:rsidRPr="006940FD">
              <w:rPr>
                <w:rFonts w:ascii="Tahoma" w:hAnsi="Tahoma" w:cs="Tahoma"/>
                <w:b/>
                <w:bCs/>
                <w:sz w:val="16"/>
                <w:szCs w:val="16"/>
                <w:rtl/>
              </w:rPr>
              <w:t xml:space="preserve"> </w:t>
            </w:r>
            <w:r w:rsidR="006940FD">
              <w:rPr>
                <w:rFonts w:ascii="Tahoma" w:hAnsi="Tahoma" w:cs="Tahoma" w:hint="cs"/>
                <w:b/>
                <w:bCs/>
                <w:sz w:val="16"/>
                <w:szCs w:val="16"/>
                <w:rtl/>
              </w:rPr>
              <w:br/>
            </w:r>
            <w:r w:rsidRPr="006940FD">
              <w:rPr>
                <w:rFonts w:ascii="Tahoma" w:hAnsi="Tahoma" w:cs="Tahoma" w:hint="eastAsia"/>
                <w:b/>
                <w:bCs/>
                <w:sz w:val="16"/>
                <w:szCs w:val="16"/>
                <w:rtl/>
              </w:rPr>
              <w:t>מתוך</w:t>
            </w:r>
            <w:r w:rsidRPr="006940FD">
              <w:rPr>
                <w:rFonts w:ascii="Tahoma" w:hAnsi="Tahoma" w:cs="Tahoma"/>
                <w:b/>
                <w:bCs/>
                <w:sz w:val="16"/>
                <w:szCs w:val="16"/>
                <w:rtl/>
              </w:rPr>
              <w:t xml:space="preserve"> </w:t>
            </w:r>
            <w:r w:rsidRPr="006940FD">
              <w:rPr>
                <w:rFonts w:ascii="Tahoma" w:hAnsi="Tahoma" w:cs="Tahoma" w:hint="eastAsia"/>
                <w:b/>
                <w:bCs/>
                <w:sz w:val="16"/>
                <w:szCs w:val="16"/>
                <w:rtl/>
              </w:rPr>
              <w:t>התקציב</w:t>
            </w:r>
            <w:r w:rsidRPr="006940FD">
              <w:rPr>
                <w:rFonts w:ascii="Tahoma" w:hAnsi="Tahoma" w:cs="Tahoma"/>
                <w:b/>
                <w:bCs/>
                <w:sz w:val="16"/>
                <w:szCs w:val="16"/>
                <w:rtl/>
              </w:rPr>
              <w:t xml:space="preserve"> </w:t>
            </w:r>
            <w:r w:rsidRPr="006940FD">
              <w:rPr>
                <w:rFonts w:ascii="Tahoma" w:hAnsi="Tahoma" w:cs="Tahoma" w:hint="eastAsia"/>
                <w:b/>
                <w:bCs/>
                <w:sz w:val="16"/>
                <w:szCs w:val="16"/>
                <w:rtl/>
              </w:rPr>
              <w:t>הכולל</w:t>
            </w:r>
          </w:p>
        </w:tc>
      </w:tr>
      <w:tr w:rsidTr="00B26BE5">
        <w:tblPrEx>
          <w:tblW w:w="8505" w:type="dxa"/>
          <w:tblCellMar>
            <w:left w:w="57" w:type="dxa"/>
            <w:right w:w="57" w:type="dxa"/>
          </w:tblCellMar>
          <w:tblLook w:val="04A0"/>
        </w:tblPrEx>
        <w:tc>
          <w:tcPr>
            <w:tcW w:w="964" w:type="dxa"/>
            <w:tcBorders>
              <w:top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2011</w:t>
            </w:r>
          </w:p>
        </w:tc>
        <w:tc>
          <w:tcPr>
            <w:tcW w:w="1417" w:type="dxa"/>
            <w:tcBorders>
              <w:top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291,485</w:t>
            </w:r>
          </w:p>
        </w:tc>
        <w:tc>
          <w:tcPr>
            <w:tcW w:w="1361" w:type="dxa"/>
            <w:tcBorders>
              <w:top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279,789</w:t>
            </w:r>
          </w:p>
        </w:tc>
        <w:tc>
          <w:tcPr>
            <w:tcW w:w="1361" w:type="dxa"/>
            <w:tcBorders>
              <w:top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4.0%</w:t>
            </w:r>
          </w:p>
        </w:tc>
        <w:tc>
          <w:tcPr>
            <w:tcW w:w="1418" w:type="dxa"/>
            <w:tcBorders>
              <w:top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3,826,000</w:t>
            </w:r>
          </w:p>
        </w:tc>
        <w:tc>
          <w:tcPr>
            <w:tcW w:w="1949" w:type="dxa"/>
            <w:tcBorders>
              <w:top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7.6%</w:t>
            </w:r>
          </w:p>
        </w:tc>
      </w:tr>
      <w:tr w:rsidTr="00B26BE5">
        <w:tblPrEx>
          <w:tblW w:w="8505" w:type="dxa"/>
          <w:tblCellMar>
            <w:left w:w="57" w:type="dxa"/>
            <w:right w:w="57" w:type="dxa"/>
          </w:tblCellMar>
          <w:tblLook w:val="04A0"/>
        </w:tblPrEx>
        <w:tc>
          <w:tcPr>
            <w:tcW w:w="964"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2012</w:t>
            </w:r>
          </w:p>
        </w:tc>
        <w:tc>
          <w:tcPr>
            <w:tcW w:w="1417"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319,214</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302,256</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5.3%</w:t>
            </w:r>
          </w:p>
        </w:tc>
        <w:tc>
          <w:tcPr>
            <w:tcW w:w="1418"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4,088,000</w:t>
            </w:r>
          </w:p>
        </w:tc>
        <w:tc>
          <w:tcPr>
            <w:tcW w:w="1949"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7.8%</w:t>
            </w:r>
          </w:p>
        </w:tc>
      </w:tr>
      <w:tr w:rsidTr="00B26BE5">
        <w:tblPrEx>
          <w:tblW w:w="8505" w:type="dxa"/>
          <w:tblCellMar>
            <w:left w:w="57" w:type="dxa"/>
            <w:right w:w="57" w:type="dxa"/>
          </w:tblCellMar>
          <w:tblLook w:val="04A0"/>
        </w:tblPrEx>
        <w:tc>
          <w:tcPr>
            <w:tcW w:w="964"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2013</w:t>
            </w:r>
          </w:p>
        </w:tc>
        <w:tc>
          <w:tcPr>
            <w:tcW w:w="1417"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346,278</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327,241</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5.5%</w:t>
            </w:r>
          </w:p>
        </w:tc>
        <w:tc>
          <w:tcPr>
            <w:tcW w:w="1418"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4,360,000</w:t>
            </w:r>
          </w:p>
        </w:tc>
        <w:tc>
          <w:tcPr>
            <w:tcW w:w="1949"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7.9%</w:t>
            </w:r>
          </w:p>
        </w:tc>
      </w:tr>
      <w:tr w:rsidTr="00B26BE5">
        <w:tblPrEx>
          <w:tblW w:w="8505" w:type="dxa"/>
          <w:tblCellMar>
            <w:left w:w="57" w:type="dxa"/>
            <w:right w:w="57" w:type="dxa"/>
          </w:tblCellMar>
          <w:tblLook w:val="04A0"/>
        </w:tblPrEx>
        <w:tc>
          <w:tcPr>
            <w:tcW w:w="964"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2014</w:t>
            </w:r>
          </w:p>
        </w:tc>
        <w:tc>
          <w:tcPr>
            <w:tcW w:w="1417"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391,508</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363,475</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7.2%</w:t>
            </w:r>
          </w:p>
        </w:tc>
        <w:tc>
          <w:tcPr>
            <w:tcW w:w="1418"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4,650,000</w:t>
            </w:r>
          </w:p>
        </w:tc>
        <w:tc>
          <w:tcPr>
            <w:tcW w:w="1949"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8.4%</w:t>
            </w:r>
          </w:p>
        </w:tc>
      </w:tr>
      <w:tr w:rsidTr="00B26BE5">
        <w:tblPrEx>
          <w:tblW w:w="8505" w:type="dxa"/>
          <w:tblCellMar>
            <w:left w:w="57" w:type="dxa"/>
            <w:right w:w="57" w:type="dxa"/>
          </w:tblCellMar>
          <w:tblLook w:val="04A0"/>
        </w:tblPrEx>
        <w:tc>
          <w:tcPr>
            <w:tcW w:w="964"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2015</w:t>
            </w:r>
          </w:p>
        </w:tc>
        <w:tc>
          <w:tcPr>
            <w:tcW w:w="1417"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412,020</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380,995</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7.5%</w:t>
            </w:r>
          </w:p>
        </w:tc>
        <w:tc>
          <w:tcPr>
            <w:tcW w:w="1418"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4,920,000</w:t>
            </w:r>
          </w:p>
        </w:tc>
        <w:tc>
          <w:tcPr>
            <w:tcW w:w="1949"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8.4%</w:t>
            </w:r>
          </w:p>
        </w:tc>
      </w:tr>
      <w:tr w:rsidTr="00B26BE5">
        <w:tblPrEx>
          <w:tblW w:w="8505" w:type="dxa"/>
          <w:tblCellMar>
            <w:left w:w="57" w:type="dxa"/>
            <w:right w:w="57" w:type="dxa"/>
          </w:tblCellMar>
          <w:tblLook w:val="04A0"/>
        </w:tblPrEx>
        <w:tc>
          <w:tcPr>
            <w:tcW w:w="964"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2016</w:t>
            </w:r>
          </w:p>
        </w:tc>
        <w:tc>
          <w:tcPr>
            <w:tcW w:w="1417"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406,815</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380,998</w:t>
            </w:r>
          </w:p>
        </w:tc>
        <w:tc>
          <w:tcPr>
            <w:tcW w:w="1361"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6.3%</w:t>
            </w:r>
          </w:p>
        </w:tc>
        <w:tc>
          <w:tcPr>
            <w:tcW w:w="1418"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5,175,500</w:t>
            </w:r>
          </w:p>
        </w:tc>
        <w:tc>
          <w:tcPr>
            <w:tcW w:w="1949" w:type="dxa"/>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7.9%</w:t>
            </w:r>
          </w:p>
        </w:tc>
      </w:tr>
      <w:tr w:rsidTr="00B26BE5">
        <w:tblPrEx>
          <w:tblW w:w="8505" w:type="dxa"/>
          <w:tblCellMar>
            <w:left w:w="57" w:type="dxa"/>
            <w:right w:w="57" w:type="dxa"/>
          </w:tblCellMar>
          <w:tblLook w:val="04A0"/>
        </w:tblPrEx>
        <w:tc>
          <w:tcPr>
            <w:tcW w:w="964" w:type="dxa"/>
            <w:tcBorders>
              <w:bottom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2017</w:t>
            </w:r>
          </w:p>
        </w:tc>
        <w:tc>
          <w:tcPr>
            <w:tcW w:w="1417" w:type="dxa"/>
            <w:tcBorders>
              <w:bottom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422,189</w:t>
            </w:r>
          </w:p>
        </w:tc>
        <w:tc>
          <w:tcPr>
            <w:tcW w:w="1361" w:type="dxa"/>
            <w:tcBorders>
              <w:bottom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399,700</w:t>
            </w:r>
          </w:p>
        </w:tc>
        <w:tc>
          <w:tcPr>
            <w:tcW w:w="1361" w:type="dxa"/>
            <w:tcBorders>
              <w:bottom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5.3%</w:t>
            </w:r>
          </w:p>
        </w:tc>
        <w:tc>
          <w:tcPr>
            <w:tcW w:w="1418" w:type="dxa"/>
            <w:tcBorders>
              <w:bottom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5,470,000</w:t>
            </w:r>
          </w:p>
        </w:tc>
        <w:tc>
          <w:tcPr>
            <w:tcW w:w="1949" w:type="dxa"/>
            <w:tcBorders>
              <w:bottom w:val="single" w:sz="6" w:space="0" w:color="auto"/>
            </w:tcBorders>
          </w:tcPr>
          <w:p w:rsidR="003D3169" w:rsidRPr="006940FD" w:rsidP="003838EF">
            <w:pPr>
              <w:tabs>
                <w:tab w:val="left" w:pos="1148"/>
              </w:tabs>
              <w:spacing w:before="40" w:after="40" w:line="260" w:lineRule="exact"/>
              <w:rPr>
                <w:rFonts w:ascii="Tahoma" w:hAnsi="Tahoma" w:cs="Tahoma"/>
                <w:sz w:val="16"/>
                <w:szCs w:val="16"/>
                <w:rtl/>
              </w:rPr>
            </w:pPr>
            <w:r w:rsidRPr="006940FD">
              <w:rPr>
                <w:rFonts w:ascii="Tahoma" w:hAnsi="Tahoma" w:cs="Tahoma"/>
                <w:sz w:val="16"/>
                <w:szCs w:val="16"/>
                <w:rtl/>
              </w:rPr>
              <w:t>7.7%</w:t>
            </w:r>
          </w:p>
        </w:tc>
      </w:tr>
      <w:tr w:rsidTr="00B26BE5">
        <w:tblPrEx>
          <w:tblW w:w="8505" w:type="dxa"/>
          <w:tblCellMar>
            <w:left w:w="57" w:type="dxa"/>
            <w:right w:w="57" w:type="dxa"/>
          </w:tblCellMar>
          <w:tblLook w:val="04A0"/>
        </w:tblPrEx>
        <w:tc>
          <w:tcPr>
            <w:tcW w:w="964" w:type="dxa"/>
            <w:tcBorders>
              <w:top w:val="single" w:sz="6" w:space="0" w:color="auto"/>
              <w:bottom w:val="single" w:sz="8" w:space="0" w:color="auto"/>
            </w:tcBorders>
            <w:shd w:val="clear" w:color="auto" w:fill="CEEAF5"/>
          </w:tcPr>
          <w:p w:rsidR="003D3169" w:rsidRPr="00B26BE5" w:rsidP="003838EF">
            <w:pPr>
              <w:tabs>
                <w:tab w:val="left" w:pos="1148"/>
              </w:tabs>
              <w:spacing w:before="40" w:after="40" w:line="260" w:lineRule="exact"/>
              <w:jc w:val="right"/>
              <w:rPr>
                <w:rFonts w:ascii="Tahoma" w:hAnsi="Tahoma" w:cs="Tahoma"/>
                <w:b/>
                <w:bCs/>
                <w:sz w:val="16"/>
                <w:szCs w:val="16"/>
                <w:rtl/>
              </w:rPr>
            </w:pPr>
            <w:r w:rsidRPr="00B26BE5">
              <w:rPr>
                <w:rFonts w:ascii="Tahoma" w:hAnsi="Tahoma" w:cs="Tahoma" w:hint="eastAsia"/>
                <w:b/>
                <w:bCs/>
                <w:sz w:val="16"/>
                <w:szCs w:val="16"/>
                <w:rtl/>
              </w:rPr>
              <w:t>ממוצע</w:t>
            </w:r>
          </w:p>
        </w:tc>
        <w:tc>
          <w:tcPr>
            <w:tcW w:w="1417" w:type="dxa"/>
            <w:tcBorders>
              <w:top w:val="single" w:sz="6" w:space="0" w:color="auto"/>
              <w:bottom w:val="single" w:sz="8" w:space="0" w:color="auto"/>
            </w:tcBorders>
            <w:shd w:val="clear" w:color="auto" w:fill="CEEAF5"/>
          </w:tcPr>
          <w:p w:rsidR="003D3169" w:rsidRPr="00B26BE5" w:rsidP="003838EF">
            <w:pPr>
              <w:tabs>
                <w:tab w:val="left" w:pos="1148"/>
              </w:tabs>
              <w:spacing w:before="40" w:after="40" w:line="260" w:lineRule="exact"/>
              <w:rPr>
                <w:rFonts w:ascii="Tahoma" w:hAnsi="Tahoma" w:cs="Tahoma"/>
                <w:b/>
                <w:bCs/>
                <w:sz w:val="16"/>
                <w:szCs w:val="16"/>
                <w:rtl/>
              </w:rPr>
            </w:pPr>
            <w:r w:rsidRPr="00B26BE5">
              <w:rPr>
                <w:rFonts w:ascii="Tahoma" w:hAnsi="Tahoma" w:cs="Tahoma"/>
                <w:b/>
                <w:bCs/>
                <w:sz w:val="16"/>
                <w:szCs w:val="16"/>
                <w:rtl/>
              </w:rPr>
              <w:t>369,930</w:t>
            </w:r>
          </w:p>
        </w:tc>
        <w:tc>
          <w:tcPr>
            <w:tcW w:w="1361" w:type="dxa"/>
            <w:tcBorders>
              <w:top w:val="single" w:sz="6" w:space="0" w:color="auto"/>
              <w:bottom w:val="single" w:sz="8" w:space="0" w:color="auto"/>
            </w:tcBorders>
            <w:shd w:val="clear" w:color="auto" w:fill="CEEAF5"/>
          </w:tcPr>
          <w:p w:rsidR="003D3169" w:rsidRPr="00B26BE5" w:rsidP="003838EF">
            <w:pPr>
              <w:tabs>
                <w:tab w:val="left" w:pos="1148"/>
              </w:tabs>
              <w:spacing w:before="40" w:after="40" w:line="260" w:lineRule="exact"/>
              <w:rPr>
                <w:rFonts w:ascii="Tahoma" w:hAnsi="Tahoma" w:cs="Tahoma"/>
                <w:b/>
                <w:bCs/>
                <w:sz w:val="16"/>
                <w:szCs w:val="16"/>
                <w:rtl/>
              </w:rPr>
            </w:pPr>
            <w:r w:rsidRPr="00B26BE5">
              <w:rPr>
                <w:rFonts w:ascii="Tahoma" w:hAnsi="Tahoma" w:cs="Tahoma"/>
                <w:b/>
                <w:bCs/>
                <w:sz w:val="16"/>
                <w:szCs w:val="16"/>
                <w:rtl/>
              </w:rPr>
              <w:t>347,779</w:t>
            </w:r>
          </w:p>
        </w:tc>
        <w:tc>
          <w:tcPr>
            <w:tcW w:w="1361" w:type="dxa"/>
            <w:tcBorders>
              <w:top w:val="single" w:sz="6" w:space="0" w:color="auto"/>
              <w:bottom w:val="single" w:sz="8" w:space="0" w:color="auto"/>
            </w:tcBorders>
            <w:shd w:val="clear" w:color="auto" w:fill="CEEAF5"/>
          </w:tcPr>
          <w:p w:rsidR="003D3169" w:rsidRPr="00B26BE5" w:rsidP="003838EF">
            <w:pPr>
              <w:tabs>
                <w:tab w:val="left" w:pos="1148"/>
              </w:tabs>
              <w:spacing w:before="40" w:after="40" w:line="260" w:lineRule="exact"/>
              <w:rPr>
                <w:rFonts w:ascii="Tahoma" w:hAnsi="Tahoma" w:cs="Tahoma"/>
                <w:b/>
                <w:bCs/>
                <w:sz w:val="16"/>
                <w:szCs w:val="16"/>
                <w:rtl/>
              </w:rPr>
            </w:pPr>
            <w:r w:rsidRPr="00B26BE5">
              <w:rPr>
                <w:rFonts w:ascii="Tahoma" w:hAnsi="Tahoma" w:cs="Tahoma"/>
                <w:b/>
                <w:bCs/>
                <w:sz w:val="16"/>
                <w:szCs w:val="16"/>
                <w:rtl/>
              </w:rPr>
              <w:t>5.9%</w:t>
            </w:r>
          </w:p>
        </w:tc>
        <w:tc>
          <w:tcPr>
            <w:tcW w:w="1418" w:type="dxa"/>
            <w:tcBorders>
              <w:top w:val="single" w:sz="6" w:space="0" w:color="auto"/>
              <w:bottom w:val="single" w:sz="8" w:space="0" w:color="auto"/>
            </w:tcBorders>
            <w:shd w:val="clear" w:color="auto" w:fill="CEEAF5"/>
          </w:tcPr>
          <w:p w:rsidR="003D3169" w:rsidRPr="00B26BE5" w:rsidP="003838EF">
            <w:pPr>
              <w:tabs>
                <w:tab w:val="left" w:pos="1148"/>
              </w:tabs>
              <w:spacing w:before="40" w:after="40" w:line="260" w:lineRule="exact"/>
              <w:rPr>
                <w:rFonts w:ascii="Tahoma" w:hAnsi="Tahoma" w:cs="Tahoma"/>
                <w:b/>
                <w:bCs/>
                <w:sz w:val="16"/>
                <w:szCs w:val="16"/>
                <w:rtl/>
              </w:rPr>
            </w:pPr>
            <w:r w:rsidRPr="00B26BE5">
              <w:rPr>
                <w:rFonts w:ascii="Tahoma" w:hAnsi="Tahoma" w:cs="Tahoma"/>
                <w:b/>
                <w:bCs/>
                <w:sz w:val="16"/>
                <w:szCs w:val="16"/>
                <w:rtl/>
              </w:rPr>
              <w:t>4,641,357</w:t>
            </w:r>
          </w:p>
        </w:tc>
        <w:tc>
          <w:tcPr>
            <w:tcW w:w="1949" w:type="dxa"/>
            <w:tcBorders>
              <w:top w:val="single" w:sz="6" w:space="0" w:color="auto"/>
              <w:bottom w:val="single" w:sz="8" w:space="0" w:color="auto"/>
            </w:tcBorders>
            <w:shd w:val="clear" w:color="auto" w:fill="CEEAF5"/>
          </w:tcPr>
          <w:p w:rsidR="003D3169" w:rsidRPr="00B26BE5" w:rsidP="003838EF">
            <w:pPr>
              <w:tabs>
                <w:tab w:val="left" w:pos="1148"/>
              </w:tabs>
              <w:spacing w:before="40" w:after="40" w:line="260" w:lineRule="exact"/>
              <w:rPr>
                <w:rFonts w:ascii="Tahoma" w:hAnsi="Tahoma" w:cs="Tahoma"/>
                <w:b/>
                <w:bCs/>
                <w:sz w:val="16"/>
                <w:szCs w:val="16"/>
                <w:rtl/>
              </w:rPr>
            </w:pPr>
            <w:r w:rsidRPr="00B26BE5">
              <w:rPr>
                <w:rFonts w:ascii="Tahoma" w:hAnsi="Tahoma" w:cs="Tahoma"/>
                <w:b/>
                <w:bCs/>
                <w:sz w:val="16"/>
                <w:szCs w:val="16"/>
                <w:rtl/>
              </w:rPr>
              <w:t>8.0%</w:t>
            </w:r>
          </w:p>
        </w:tc>
      </w:tr>
    </w:tbl>
    <w:p w:rsidR="003D3169" w:rsidRPr="00983EFD" w:rsidP="00B26BE5">
      <w:pPr>
        <w:pStyle w:val="text-source"/>
        <w:rPr>
          <w:rtl/>
        </w:rPr>
      </w:pPr>
      <w:r w:rsidRPr="00983EFD">
        <w:rPr>
          <w:rFonts w:hint="cs"/>
          <w:rtl/>
        </w:rPr>
        <w:t>על פי</w:t>
      </w:r>
      <w:r w:rsidRPr="00983EFD">
        <w:rPr>
          <w:rtl/>
        </w:rPr>
        <w:t xml:space="preserve"> </w:t>
      </w:r>
      <w:r w:rsidRPr="00983EFD">
        <w:rPr>
          <w:rFonts w:hint="eastAsia"/>
          <w:rtl/>
        </w:rPr>
        <w:t>דוחות</w:t>
      </w:r>
      <w:r w:rsidRPr="00983EFD">
        <w:rPr>
          <w:rtl/>
        </w:rPr>
        <w:t xml:space="preserve"> כספיים מבוקרים </w:t>
      </w:r>
      <w:r w:rsidRPr="00983EFD">
        <w:rPr>
          <w:rFonts w:hint="cs"/>
          <w:rtl/>
        </w:rPr>
        <w:t>של</w:t>
      </w:r>
      <w:r w:rsidRPr="00983EFD">
        <w:rPr>
          <w:rtl/>
        </w:rPr>
        <w:t xml:space="preserve"> משרד הפנים בשנים 2017-2011</w:t>
      </w:r>
      <w:r w:rsidRPr="00983EFD">
        <w:rPr>
          <w:rFonts w:hint="cs"/>
          <w:rtl/>
        </w:rPr>
        <w:t xml:space="preserve"> בעיבוד</w:t>
      </w:r>
      <w:r w:rsidRPr="00983EFD">
        <w:rPr>
          <w:rtl/>
        </w:rPr>
        <w:t xml:space="preserve"> </w:t>
      </w:r>
      <w:r w:rsidRPr="00983EFD">
        <w:rPr>
          <w:rFonts w:hint="cs"/>
          <w:rtl/>
        </w:rPr>
        <w:t>משרד מבקר המדינה</w:t>
      </w:r>
      <w:r w:rsidRPr="00983EFD">
        <w:rPr>
          <w:rtl/>
        </w:rPr>
        <w:t>.</w:t>
      </w:r>
    </w:p>
    <w:p w:rsidR="003D3169" w:rsidRPr="00983EFD" w:rsidP="003838EF">
      <w:pPr>
        <w:spacing w:line="230" w:lineRule="exact"/>
        <w:ind w:left="340" w:right="2268"/>
        <w:jc w:val="both"/>
        <w:rPr>
          <w:rFonts w:ascii="Tahoma" w:hAnsi="Tahoma" w:cs="Tahoma"/>
          <w:sz w:val="18"/>
          <w:szCs w:val="18"/>
          <w:rtl/>
        </w:rPr>
      </w:pPr>
      <w:r w:rsidRPr="00983EFD">
        <w:rPr>
          <w:rFonts w:ascii="Tahoma" w:hAnsi="Tahoma" w:cs="Tahoma" w:hint="eastAsia"/>
          <w:sz w:val="18"/>
          <w:szCs w:val="18"/>
          <w:rtl/>
        </w:rPr>
        <w:t>מלוח</w:t>
      </w:r>
      <w:r w:rsidRPr="00983EFD">
        <w:rPr>
          <w:rFonts w:ascii="Tahoma" w:hAnsi="Tahoma" w:cs="Tahoma"/>
          <w:sz w:val="18"/>
          <w:szCs w:val="18"/>
          <w:rtl/>
        </w:rPr>
        <w:t xml:space="preserve"> </w:t>
      </w:r>
      <w:r w:rsidRPr="00983EFD">
        <w:rPr>
          <w:rFonts w:ascii="Tahoma" w:hAnsi="Tahoma" w:cs="Tahoma" w:hint="cs"/>
          <w:sz w:val="18"/>
          <w:szCs w:val="18"/>
          <w:rtl/>
        </w:rPr>
        <w:t>5</w:t>
      </w:r>
      <w:r w:rsidRPr="00983EFD">
        <w:rPr>
          <w:rFonts w:ascii="Tahoma" w:hAnsi="Tahoma" w:cs="Tahoma"/>
          <w:sz w:val="18"/>
          <w:szCs w:val="18"/>
          <w:rtl/>
        </w:rPr>
        <w:t xml:space="preserve"> עולה כי</w:t>
      </w:r>
      <w:r w:rsidRPr="00983EFD">
        <w:rPr>
          <w:rFonts w:ascii="Tahoma" w:hAnsi="Tahoma" w:cs="Tahoma" w:hint="cs"/>
          <w:sz w:val="18"/>
          <w:szCs w:val="18"/>
          <w:rtl/>
        </w:rPr>
        <w:t xml:space="preserve"> </w:t>
      </w:r>
      <w:r w:rsidRPr="00983EFD">
        <w:rPr>
          <w:rFonts w:ascii="Tahoma" w:hAnsi="Tahoma" w:cs="Tahoma"/>
          <w:sz w:val="18"/>
          <w:szCs w:val="18"/>
          <w:rtl/>
        </w:rPr>
        <w:t xml:space="preserve">בשנים </w:t>
      </w:r>
      <w:r w:rsidRPr="00983EFD">
        <w:rPr>
          <w:rFonts w:ascii="Tahoma" w:hAnsi="Tahoma" w:cs="Tahoma" w:hint="cs"/>
          <w:sz w:val="18"/>
          <w:szCs w:val="18"/>
          <w:rtl/>
        </w:rPr>
        <w:t>2017-2011 עמד תקציב אגף התברואה על כ-8% בממוצע מסך התקציב העירוני, וכי הוא</w:t>
      </w:r>
      <w:r w:rsidRPr="00983EFD">
        <w:rPr>
          <w:rFonts w:ascii="Tahoma" w:hAnsi="Tahoma" w:cs="Tahoma"/>
          <w:sz w:val="18"/>
          <w:szCs w:val="18"/>
          <w:rtl/>
        </w:rPr>
        <w:t xml:space="preserve"> עלה </w:t>
      </w:r>
      <w:r w:rsidRPr="00983EFD">
        <w:rPr>
          <w:rFonts w:ascii="Tahoma" w:hAnsi="Tahoma" w:cs="Tahoma" w:hint="cs"/>
          <w:sz w:val="18"/>
          <w:szCs w:val="18"/>
          <w:rtl/>
        </w:rPr>
        <w:t xml:space="preserve">משנת 2011 ועד שנת 2017 </w:t>
      </w:r>
      <w:r w:rsidRPr="00983EFD">
        <w:rPr>
          <w:rFonts w:ascii="Tahoma" w:hAnsi="Tahoma" w:cs="Tahoma"/>
          <w:sz w:val="18"/>
          <w:szCs w:val="18"/>
          <w:rtl/>
        </w:rPr>
        <w:t xml:space="preserve">בשיעור של </w:t>
      </w:r>
      <w:r w:rsidRPr="00983EFD">
        <w:rPr>
          <w:rFonts w:ascii="Tahoma" w:hAnsi="Tahoma" w:cs="Tahoma" w:hint="eastAsia"/>
          <w:sz w:val="18"/>
          <w:szCs w:val="18"/>
          <w:rtl/>
        </w:rPr>
        <w:t>כ</w:t>
      </w:r>
      <w:r w:rsidRPr="00983EFD">
        <w:rPr>
          <w:rFonts w:ascii="Tahoma" w:hAnsi="Tahoma" w:cs="Tahoma"/>
          <w:sz w:val="18"/>
          <w:szCs w:val="18"/>
          <w:rtl/>
        </w:rPr>
        <w:t>-4</w:t>
      </w:r>
      <w:r w:rsidRPr="00983EFD">
        <w:rPr>
          <w:rFonts w:ascii="Tahoma" w:hAnsi="Tahoma" w:cs="Tahoma" w:hint="cs"/>
          <w:sz w:val="18"/>
          <w:szCs w:val="18"/>
          <w:rtl/>
        </w:rPr>
        <w:t>5</w:t>
      </w:r>
      <w:r w:rsidRPr="00983EFD">
        <w:rPr>
          <w:rFonts w:ascii="Tahoma" w:hAnsi="Tahoma" w:cs="Tahoma"/>
          <w:sz w:val="18"/>
          <w:szCs w:val="18"/>
          <w:rtl/>
        </w:rPr>
        <w:t>%</w:t>
      </w:r>
      <w:r w:rsidRPr="00983EFD">
        <w:rPr>
          <w:rFonts w:ascii="Tahoma" w:hAnsi="Tahoma" w:cs="Tahoma" w:hint="cs"/>
          <w:sz w:val="18"/>
          <w:szCs w:val="18"/>
          <w:rtl/>
        </w:rPr>
        <w:t xml:space="preserve"> (מכ-291 מיליוני ש"ח לכ-422 מיליוני ש"ח). עוד עולה מלוח 5 כי 6% בממוצע מהתקציבים השנתיים </w:t>
      </w:r>
      <w:r w:rsidRPr="00983EFD">
        <w:rPr>
          <w:rFonts w:ascii="Tahoma" w:hAnsi="Tahoma" w:cs="Tahoma"/>
          <w:sz w:val="18"/>
          <w:szCs w:val="18"/>
          <w:rtl/>
        </w:rPr>
        <w:t>לא נוצל</w:t>
      </w:r>
      <w:r w:rsidRPr="00983EFD">
        <w:rPr>
          <w:rFonts w:ascii="Tahoma" w:hAnsi="Tahoma" w:cs="Tahoma" w:hint="cs"/>
          <w:sz w:val="18"/>
          <w:szCs w:val="18"/>
          <w:rtl/>
        </w:rPr>
        <w:t>ו</w:t>
      </w:r>
      <w:r w:rsidRPr="00983EFD">
        <w:rPr>
          <w:rFonts w:ascii="Tahoma" w:hAnsi="Tahoma" w:cs="Tahoma"/>
          <w:sz w:val="18"/>
          <w:szCs w:val="18"/>
          <w:rtl/>
        </w:rPr>
        <w:t xml:space="preserve"> במלוא</w:t>
      </w:r>
      <w:r w:rsidRPr="00983EFD">
        <w:rPr>
          <w:rFonts w:ascii="Tahoma" w:hAnsi="Tahoma" w:cs="Tahoma" w:hint="cs"/>
          <w:sz w:val="18"/>
          <w:szCs w:val="18"/>
          <w:rtl/>
        </w:rPr>
        <w:t>ם במהלך השנים זאת למרות מצב הניקיון העגום בעיר</w:t>
      </w:r>
      <w:r w:rsidRPr="00983EFD">
        <w:rPr>
          <w:rFonts w:ascii="Tahoma" w:hAnsi="Tahoma" w:cs="Tahoma"/>
          <w:sz w:val="18"/>
          <w:szCs w:val="18"/>
          <w:rtl/>
        </w:rPr>
        <w:t>.</w:t>
      </w:r>
    </w:p>
    <w:p w:rsidR="003D3169" w:rsidRPr="00983EFD" w:rsidP="003838EF">
      <w:pPr>
        <w:spacing w:line="230" w:lineRule="exact"/>
        <w:ind w:left="340" w:right="2268"/>
        <w:jc w:val="both"/>
        <w:rPr>
          <w:rFonts w:ascii="Tahoma" w:hAnsi="Tahoma" w:cs="Tahoma"/>
          <w:sz w:val="18"/>
          <w:szCs w:val="18"/>
          <w:rtl/>
        </w:rPr>
      </w:pPr>
      <w:r w:rsidRPr="00983EFD">
        <w:rPr>
          <w:rFonts w:ascii="Tahoma" w:hAnsi="Tahoma" w:cs="Tahoma" w:hint="cs"/>
          <w:sz w:val="18"/>
          <w:szCs w:val="18"/>
          <w:rtl/>
        </w:rPr>
        <w:t>נמצא כי בשנת 2017 עמד תקציב השכר באגף התברואה על כ-230 מיליוני ש"ח, שהם כ-54% מסך התקציב השנתי של האגף.</w:t>
      </w:r>
    </w:p>
    <w:p w:rsidR="003D3169" w:rsidRPr="00983EFD" w:rsidP="003838EF">
      <w:pPr>
        <w:spacing w:line="230" w:lineRule="exact"/>
        <w:ind w:left="340" w:right="2268"/>
        <w:jc w:val="both"/>
        <w:rPr>
          <w:rFonts w:ascii="Tahoma" w:hAnsi="Tahoma" w:cs="Tahoma"/>
          <w:sz w:val="18"/>
          <w:szCs w:val="18"/>
          <w:rtl/>
        </w:rPr>
      </w:pPr>
      <w:r w:rsidRPr="00983EFD">
        <w:rPr>
          <w:rFonts w:ascii="Tahoma" w:hAnsi="Tahoma" w:cs="Tahoma" w:hint="cs"/>
          <w:sz w:val="18"/>
          <w:szCs w:val="18"/>
          <w:rtl/>
        </w:rPr>
        <w:t>בשנים 2017</w:t>
      </w:r>
      <w:r>
        <w:rPr>
          <w:rStyle w:val="FootnoteReference0"/>
          <w:rFonts w:ascii="Tahoma" w:hAnsi="Tahoma" w:cs="Tahoma"/>
          <w:sz w:val="18"/>
          <w:szCs w:val="18"/>
          <w:rtl/>
        </w:rPr>
        <w:footnoteReference w:id="26"/>
      </w:r>
      <w:r w:rsidRPr="00983EFD">
        <w:rPr>
          <w:rFonts w:ascii="Tahoma" w:hAnsi="Tahoma" w:cs="Tahoma" w:hint="cs"/>
          <w:sz w:val="18"/>
          <w:szCs w:val="18"/>
          <w:rtl/>
        </w:rPr>
        <w:t xml:space="preserve"> ו-2018</w:t>
      </w:r>
      <w:r>
        <w:rPr>
          <w:rStyle w:val="FootnoteReference0"/>
          <w:rFonts w:ascii="Tahoma" w:hAnsi="Tahoma" w:cs="Tahoma"/>
          <w:sz w:val="18"/>
          <w:szCs w:val="18"/>
          <w:rtl/>
        </w:rPr>
        <w:footnoteReference w:id="27"/>
      </w:r>
      <w:r w:rsidRPr="00983EFD">
        <w:rPr>
          <w:rFonts w:ascii="Tahoma" w:hAnsi="Tahoma" w:cs="Tahoma" w:hint="cs"/>
          <w:sz w:val="18"/>
          <w:szCs w:val="18"/>
          <w:rtl/>
        </w:rPr>
        <w:t xml:space="preserve"> קיבלה הממשלה שתי החלטות בדבר הקצאת תקציב כולל של כ-115 מיליון ש"ח לשיפור נושאי התברואה והניקיון בשכונות הערביות במזרח ירושלים</w:t>
      </w:r>
      <w:r>
        <w:rPr>
          <w:rStyle w:val="FootnoteReference0"/>
          <w:rFonts w:ascii="Tahoma" w:hAnsi="Tahoma" w:cs="Tahoma"/>
          <w:sz w:val="18"/>
          <w:szCs w:val="18"/>
          <w:rtl/>
        </w:rPr>
        <w:footnoteReference w:id="28"/>
      </w:r>
      <w:r w:rsidRPr="00983EFD">
        <w:rPr>
          <w:rFonts w:ascii="Tahoma" w:hAnsi="Tahoma" w:cs="Tahoma" w:hint="cs"/>
          <w:sz w:val="18"/>
          <w:szCs w:val="18"/>
          <w:rtl/>
        </w:rPr>
        <w:t xml:space="preserve">. </w: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בתשובתו של משרד הפנים נכתב כי הושקעו מאמצים להגדיל את מענק הבירה ואת תקציבי הפיתוח של העיר במטרה לייעל ולשפר את מערך התברואה הכולל בעיר לרבות בשכונות הערביות במזרחה. כחלק מהסיכום התקציבי בין משרדי האוצר והפנים ועיריית ירושלים בשנת התקציב 2018 הוקצו 87 מיליוני שקלים בתקציבי פיתוח לביסוס איתנותה ועצמאותה של </w:t>
      </w:r>
      <w:r w:rsidRPr="003838EF">
        <w:rPr>
          <w:rFonts w:ascii="Tahoma" w:hAnsi="Tahoma" w:cs="Tahoma" w:hint="cs"/>
          <w:spacing w:val="-4"/>
          <w:sz w:val="18"/>
          <w:szCs w:val="18"/>
          <w:rtl/>
        </w:rPr>
        <w:t>העירייה</w:t>
      </w:r>
      <w:r>
        <w:rPr>
          <w:rStyle w:val="FootnoteReference0"/>
          <w:rFonts w:ascii="Tahoma" w:hAnsi="Tahoma" w:cs="Tahoma"/>
          <w:spacing w:val="-4"/>
          <w:sz w:val="18"/>
          <w:szCs w:val="18"/>
          <w:rtl/>
        </w:rPr>
        <w:footnoteReference w:id="29"/>
      </w:r>
      <w:r w:rsidRPr="003838EF">
        <w:rPr>
          <w:rFonts w:ascii="Tahoma" w:hAnsi="Tahoma" w:cs="Tahoma" w:hint="cs"/>
          <w:spacing w:val="-4"/>
          <w:sz w:val="18"/>
          <w:szCs w:val="18"/>
          <w:rtl/>
        </w:rPr>
        <w:t>. נוסף על כך ציין משרד הפנים כי יצא בקול קורא לייזום פרויקטים</w:t>
      </w:r>
      <w:r w:rsidRPr="00983EFD">
        <w:rPr>
          <w:rFonts w:ascii="Tahoma" w:hAnsi="Tahoma" w:cs="Tahoma" w:hint="cs"/>
          <w:sz w:val="18"/>
          <w:szCs w:val="18"/>
          <w:rtl/>
        </w:rPr>
        <w:t xml:space="preserve"> שעשויים לשפר במידה רבה את ניקיון העיר, כגון פרויקט התקנת כלי אצירה תת-קרקעיים.</w: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בתשובת העירייה נכתב כי בשנים האחרונות השקיעה העירייה משאבים רבים בטיפול בתחום הניקיון: התווספו כ-200 עובדי טיאוט, הוטמנו כ-1,000 כלי אצירה ומתוכננים להטמין עוד 2,000 כלי אצירה והתווספו 12.5 מסלולים חדשים לפינוי אשפה. </w:t>
      </w:r>
      <w:r w:rsidRPr="00983EFD">
        <w:rPr>
          <w:rFonts w:ascii="Tahoma" w:hAnsi="Tahoma" w:cs="Tahoma" w:hint="eastAsia"/>
          <w:sz w:val="18"/>
          <w:szCs w:val="18"/>
          <w:rtl/>
        </w:rPr>
        <w:t>עוד</w:t>
      </w:r>
      <w:r w:rsidRPr="00983EFD">
        <w:rPr>
          <w:rFonts w:ascii="Tahoma" w:hAnsi="Tahoma" w:cs="Tahoma"/>
          <w:sz w:val="18"/>
          <w:szCs w:val="18"/>
          <w:rtl/>
        </w:rPr>
        <w:t xml:space="preserve"> </w:t>
      </w:r>
      <w:r w:rsidRPr="00983EFD">
        <w:rPr>
          <w:rFonts w:ascii="Tahoma" w:hAnsi="Tahoma" w:cs="Tahoma" w:hint="eastAsia"/>
          <w:sz w:val="18"/>
          <w:szCs w:val="18"/>
          <w:rtl/>
        </w:rPr>
        <w:t>הוסיפה</w:t>
      </w:r>
      <w:r w:rsidRPr="00983EFD">
        <w:rPr>
          <w:rFonts w:ascii="Tahoma" w:hAnsi="Tahoma" w:cs="Tahoma"/>
          <w:sz w:val="18"/>
          <w:szCs w:val="18"/>
          <w:rtl/>
        </w:rPr>
        <w:t xml:space="preserve"> </w:t>
      </w:r>
      <w:r w:rsidRPr="00983EFD">
        <w:rPr>
          <w:rFonts w:ascii="Tahoma" w:hAnsi="Tahoma" w:cs="Tahoma" w:hint="eastAsia"/>
          <w:sz w:val="18"/>
          <w:szCs w:val="18"/>
          <w:rtl/>
        </w:rPr>
        <w:t>בתשובתה</w:t>
      </w:r>
      <w:r w:rsidRPr="00983EFD">
        <w:rPr>
          <w:rFonts w:ascii="Tahoma" w:hAnsi="Tahoma" w:cs="Tahoma"/>
          <w:sz w:val="18"/>
          <w:szCs w:val="18"/>
          <w:rtl/>
        </w:rPr>
        <w:t xml:space="preserve"> כי על אף ההשקעה העירונית הגדולה בשנים האחרונות ובשנה</w:t>
      </w:r>
      <w:r w:rsidRPr="00983EFD">
        <w:rPr>
          <w:rFonts w:ascii="Tahoma" w:hAnsi="Tahoma" w:cs="Tahoma" w:hint="cs"/>
          <w:sz w:val="18"/>
          <w:szCs w:val="18"/>
          <w:rtl/>
        </w:rPr>
        <w:t xml:space="preserve"> הקרובה, הפער בין המשאבים שמשקיעה העירייה לבין המשאבים שמשקיעות העיריות בערים גדולות אחרות בארץ עדיין גדול מאוד ועומד ביחס ישר של פי שניים לטובת העיריות האחרות.</w:t>
      </w:r>
    </w:p>
    <w:p w:rsidR="003D3169" w:rsidRPr="00983EFD" w:rsidP="003838EF">
      <w:pPr>
        <w:spacing w:after="240" w:line="240" w:lineRule="exact"/>
        <w:ind w:left="340" w:right="2268"/>
        <w:jc w:val="both"/>
        <w:rPr>
          <w:rFonts w:ascii="Tahoma" w:hAnsi="Tahoma" w:cs="Tahoma"/>
          <w:sz w:val="18"/>
          <w:szCs w:val="18"/>
          <w:rtl/>
        </w:rPr>
      </w:pPr>
      <w:r w:rsidRPr="00983EFD">
        <w:rPr>
          <w:rFonts w:ascii="Tahoma" w:hAnsi="Tahoma" w:cs="Tahoma" w:hint="eastAsia"/>
          <w:sz w:val="18"/>
          <w:szCs w:val="18"/>
          <w:rtl/>
        </w:rPr>
        <w:t>העירייה</w:t>
      </w:r>
      <w:r w:rsidRPr="00983EFD">
        <w:rPr>
          <w:rFonts w:ascii="Tahoma" w:hAnsi="Tahoma" w:cs="Tahoma"/>
          <w:sz w:val="18"/>
          <w:szCs w:val="18"/>
          <w:rtl/>
        </w:rPr>
        <w:t xml:space="preserve"> </w:t>
      </w:r>
      <w:r w:rsidRPr="00983EFD">
        <w:rPr>
          <w:rFonts w:ascii="Tahoma" w:hAnsi="Tahoma" w:cs="Tahoma" w:hint="eastAsia"/>
          <w:sz w:val="18"/>
          <w:szCs w:val="18"/>
          <w:rtl/>
        </w:rPr>
        <w:t>הבהירה</w:t>
      </w:r>
      <w:r w:rsidRPr="00983EFD">
        <w:rPr>
          <w:rFonts w:ascii="Tahoma" w:hAnsi="Tahoma" w:cs="Tahoma"/>
          <w:sz w:val="18"/>
          <w:szCs w:val="18"/>
          <w:rtl/>
        </w:rPr>
        <w:t xml:space="preserve"> </w:t>
      </w:r>
      <w:r w:rsidRPr="00983EFD">
        <w:rPr>
          <w:rFonts w:ascii="Tahoma" w:hAnsi="Tahoma" w:cs="Tahoma" w:hint="eastAsia"/>
          <w:sz w:val="18"/>
          <w:szCs w:val="18"/>
          <w:rtl/>
        </w:rPr>
        <w:t>בתשובתה</w:t>
      </w:r>
      <w:r w:rsidRPr="00983EFD">
        <w:rPr>
          <w:rFonts w:ascii="Tahoma" w:hAnsi="Tahoma" w:cs="Tahoma" w:hint="cs"/>
          <w:sz w:val="18"/>
          <w:szCs w:val="18"/>
          <w:rtl/>
        </w:rPr>
        <w:t xml:space="preserve"> כי למרות השיפור שחל מאז פרסום דוח הביקורת הקודם עדיין </w:t>
      </w:r>
      <w:r w:rsidRPr="00983EFD">
        <w:rPr>
          <w:rFonts w:ascii="Tahoma" w:hAnsi="Tahoma" w:cs="Tahoma"/>
          <w:sz w:val="18"/>
          <w:szCs w:val="18"/>
          <w:rtl/>
        </w:rPr>
        <w:t>נדרש להוסיף ולשפר את חזות העיר ו</w:t>
      </w:r>
      <w:r w:rsidRPr="00983EFD">
        <w:rPr>
          <w:rFonts w:ascii="Tahoma" w:hAnsi="Tahoma" w:cs="Tahoma" w:hint="cs"/>
          <w:sz w:val="18"/>
          <w:szCs w:val="18"/>
          <w:rtl/>
        </w:rPr>
        <w:t xml:space="preserve">את </w:t>
      </w:r>
      <w:r w:rsidRPr="00983EFD">
        <w:rPr>
          <w:rFonts w:ascii="Tahoma" w:hAnsi="Tahoma" w:cs="Tahoma"/>
          <w:sz w:val="18"/>
          <w:szCs w:val="18"/>
          <w:rtl/>
        </w:rPr>
        <w:t>הניקיון.</w:t>
      </w:r>
      <w:r w:rsidRPr="00983EFD">
        <w:rPr>
          <w:rFonts w:ascii="Tahoma" w:hAnsi="Tahoma" w:cs="Tahoma" w:hint="cs"/>
          <w:sz w:val="18"/>
          <w:szCs w:val="18"/>
          <w:rtl/>
        </w:rPr>
        <w:t xml:space="preserve"> אולם חזות העיר, רמת</w:t>
      </w:r>
      <w:r w:rsidRPr="00983EFD">
        <w:rPr>
          <w:rFonts w:ascii="Tahoma" w:hAnsi="Tahoma" w:cs="Tahoma"/>
          <w:sz w:val="18"/>
          <w:szCs w:val="18"/>
          <w:rtl/>
        </w:rPr>
        <w:t xml:space="preserve"> הניקיון </w:t>
      </w:r>
      <w:r w:rsidRPr="00983EFD">
        <w:rPr>
          <w:rFonts w:ascii="Tahoma" w:hAnsi="Tahoma" w:cs="Tahoma" w:hint="cs"/>
          <w:sz w:val="18"/>
          <w:szCs w:val="18"/>
          <w:rtl/>
        </w:rPr>
        <w:t>ו</w:t>
      </w:r>
      <w:r w:rsidRPr="00983EFD">
        <w:rPr>
          <w:rFonts w:ascii="Tahoma" w:hAnsi="Tahoma" w:cs="Tahoma"/>
          <w:sz w:val="18"/>
          <w:szCs w:val="18"/>
          <w:rtl/>
        </w:rPr>
        <w:t xml:space="preserve">האחזקה </w:t>
      </w:r>
      <w:r w:rsidRPr="00983EFD">
        <w:rPr>
          <w:rFonts w:ascii="Tahoma" w:hAnsi="Tahoma" w:cs="Tahoma" w:hint="cs"/>
          <w:sz w:val="18"/>
          <w:szCs w:val="18"/>
          <w:rtl/>
        </w:rPr>
        <w:t>ומערך האכיפה</w:t>
      </w:r>
      <w:r w:rsidRPr="00983EFD">
        <w:rPr>
          <w:rFonts w:ascii="Tahoma" w:hAnsi="Tahoma" w:cs="Tahoma"/>
          <w:sz w:val="18"/>
          <w:szCs w:val="18"/>
          <w:rtl/>
        </w:rPr>
        <w:t xml:space="preserve"> </w:t>
      </w:r>
      <w:r w:rsidRPr="00983EFD">
        <w:rPr>
          <w:rFonts w:ascii="Tahoma" w:hAnsi="Tahoma" w:cs="Tahoma" w:hint="cs"/>
          <w:sz w:val="18"/>
          <w:szCs w:val="18"/>
          <w:rtl/>
        </w:rPr>
        <w:t>נעשים בהתאם</w:t>
      </w:r>
      <w:r w:rsidRPr="00983EFD">
        <w:rPr>
          <w:rFonts w:ascii="Tahoma" w:hAnsi="Tahoma" w:cs="Tahoma"/>
          <w:sz w:val="18"/>
          <w:szCs w:val="18"/>
          <w:rtl/>
        </w:rPr>
        <w:t xml:space="preserve"> ליכולת</w:t>
      </w:r>
      <w:r w:rsidRPr="00983EFD">
        <w:rPr>
          <w:rFonts w:ascii="Tahoma" w:hAnsi="Tahoma" w:cs="Tahoma" w:hint="cs"/>
          <w:sz w:val="18"/>
          <w:szCs w:val="18"/>
          <w:rtl/>
        </w:rPr>
        <w:t>ה</w:t>
      </w:r>
      <w:r w:rsidRPr="00983EFD">
        <w:rPr>
          <w:rFonts w:ascii="Tahoma" w:hAnsi="Tahoma" w:cs="Tahoma"/>
          <w:sz w:val="18"/>
          <w:szCs w:val="18"/>
          <w:rtl/>
        </w:rPr>
        <w:t xml:space="preserve"> הכלכלית של העיר</w:t>
      </w:r>
      <w:r w:rsidRPr="00983EFD">
        <w:rPr>
          <w:rFonts w:ascii="Tahoma" w:hAnsi="Tahoma" w:cs="Tahoma" w:hint="cs"/>
          <w:sz w:val="18"/>
          <w:szCs w:val="18"/>
          <w:rtl/>
        </w:rPr>
        <w:t>ייה.</w:t>
      </w:r>
    </w:p>
    <w:p w:rsidR="003D3169" w:rsidRPr="003838EF" w:rsidP="00982E35">
      <w:pPr>
        <w:pStyle w:val="RESHET"/>
        <w:ind w:left="567"/>
        <w:rPr>
          <w:rtl/>
        </w:rPr>
      </w:pPr>
      <w:r w:rsidRPr="003838EF">
        <w:rPr>
          <w:rFonts w:hint="cs"/>
          <w:sz w:val="18"/>
          <w:rtl/>
        </w:rPr>
        <w:t>נמצא אפוא כי היקף ההוצאות של אגף התברואה, אשר עמד בשנים 2017-2011 על כ-8% מסך הוצאות העירייה, עלה בהדרגה מדי שנה. על אלה יש להוסיף תקציבי מדינה ייעודיים בהיקף נרחב שהושקעו בתחום התברואה בירושלים בשנים 2018-2017. לאור מצב הניקיון בעיר נראה כי השקעת העירייה בסך מאות מיליוני ש"ח בתברואה ובניקיון לא הביאה לתפוקות מספקות ולא שיפרה כמצופה את ניקיון העיר.</w:t>
      </w:r>
      <w:r w:rsidRPr="003838EF">
        <w:rPr>
          <w:rStyle w:val="EndnoteReference"/>
          <w:rFonts w:cs="Tahoma"/>
          <w:sz w:val="18"/>
          <w:rtl/>
        </w:rPr>
        <w:t xml:space="preserve"> </w:t>
      </w:r>
      <w:r w:rsidRPr="0012789B" w:rsidR="00982E35">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812929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9304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השקעת</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בסך</w:t>
                            </w:r>
                            <w:r w:rsidRPr="00982E35">
                              <w:rPr>
                                <w:rFonts w:cs="Tahoma"/>
                                <w:color w:val="0B5294"/>
                                <w:spacing w:val="-4"/>
                                <w:sz w:val="24"/>
                                <w:szCs w:val="24"/>
                                <w:rtl/>
                              </w:rPr>
                              <w:t xml:space="preserve"> </w:t>
                            </w:r>
                            <w:r w:rsidRPr="00982E35">
                              <w:rPr>
                                <w:rFonts w:cs="Tahoma" w:hint="eastAsia"/>
                                <w:color w:val="0B5294"/>
                                <w:spacing w:val="-4"/>
                                <w:sz w:val="24"/>
                                <w:szCs w:val="24"/>
                                <w:rtl/>
                              </w:rPr>
                              <w:t>מאות</w:t>
                            </w:r>
                            <w:r w:rsidRPr="00982E35">
                              <w:rPr>
                                <w:rFonts w:cs="Tahoma"/>
                                <w:color w:val="0B5294"/>
                                <w:spacing w:val="-4"/>
                                <w:sz w:val="24"/>
                                <w:szCs w:val="24"/>
                                <w:rtl/>
                              </w:rPr>
                              <w:t xml:space="preserve"> </w:t>
                            </w:r>
                            <w:r w:rsidRPr="00982E35">
                              <w:rPr>
                                <w:rFonts w:cs="Tahoma" w:hint="eastAsia"/>
                                <w:color w:val="0B5294"/>
                                <w:spacing w:val="-4"/>
                                <w:sz w:val="24"/>
                                <w:szCs w:val="24"/>
                                <w:rtl/>
                              </w:rPr>
                              <w:t>מיליוני</w:t>
                            </w:r>
                            <w:r w:rsidRPr="00982E35">
                              <w:rPr>
                                <w:rFonts w:cs="Tahoma"/>
                                <w:color w:val="0B5294"/>
                                <w:spacing w:val="-4"/>
                                <w:sz w:val="24"/>
                                <w:szCs w:val="24"/>
                                <w:rtl/>
                              </w:rPr>
                              <w:t xml:space="preserve"> </w:t>
                            </w:r>
                            <w:r w:rsidRPr="00982E35">
                              <w:rPr>
                                <w:rFonts w:cs="Tahoma" w:hint="eastAsia"/>
                                <w:color w:val="0B5294"/>
                                <w:spacing w:val="-4"/>
                                <w:sz w:val="24"/>
                                <w:szCs w:val="24"/>
                                <w:rtl/>
                              </w:rPr>
                              <w:t>ש</w:t>
                            </w:r>
                            <w:r w:rsidRPr="00982E35">
                              <w:rPr>
                                <w:rFonts w:cs="Tahoma"/>
                                <w:color w:val="0B5294"/>
                                <w:spacing w:val="-4"/>
                                <w:sz w:val="24"/>
                                <w:szCs w:val="24"/>
                                <w:rtl/>
                              </w:rPr>
                              <w:t>"</w:t>
                            </w:r>
                            <w:r w:rsidRPr="00982E35">
                              <w:rPr>
                                <w:rFonts w:cs="Tahoma" w:hint="eastAsia"/>
                                <w:color w:val="0B5294"/>
                                <w:spacing w:val="-4"/>
                                <w:sz w:val="24"/>
                                <w:szCs w:val="24"/>
                                <w:rtl/>
                              </w:rPr>
                              <w:t>ח</w:t>
                            </w:r>
                            <w:r w:rsidRPr="00982E35">
                              <w:rPr>
                                <w:rFonts w:cs="Tahoma"/>
                                <w:color w:val="0B5294"/>
                                <w:spacing w:val="-4"/>
                                <w:sz w:val="24"/>
                                <w:szCs w:val="24"/>
                                <w:rtl/>
                              </w:rPr>
                              <w:t xml:space="preserve"> </w:t>
                            </w:r>
                            <w:r w:rsidRPr="00982E35">
                              <w:rPr>
                                <w:rFonts w:cs="Tahoma" w:hint="eastAsia"/>
                                <w:color w:val="0B5294"/>
                                <w:spacing w:val="-4"/>
                                <w:sz w:val="24"/>
                                <w:szCs w:val="24"/>
                                <w:rtl/>
                              </w:rPr>
                              <w:t>בתברואה</w:t>
                            </w:r>
                            <w:r w:rsidRPr="00982E35">
                              <w:rPr>
                                <w:rFonts w:cs="Tahoma"/>
                                <w:color w:val="0B5294"/>
                                <w:spacing w:val="-4"/>
                                <w:sz w:val="24"/>
                                <w:szCs w:val="24"/>
                                <w:rtl/>
                              </w:rPr>
                              <w:t xml:space="preserve"> </w:t>
                            </w:r>
                            <w:r w:rsidRPr="00982E35">
                              <w:rPr>
                                <w:rFonts w:cs="Tahoma" w:hint="eastAsia"/>
                                <w:color w:val="0B5294"/>
                                <w:spacing w:val="-4"/>
                                <w:sz w:val="24"/>
                                <w:szCs w:val="24"/>
                                <w:rtl/>
                              </w:rPr>
                              <w:t>ובניקיון</w:t>
                            </w:r>
                            <w:r w:rsidRPr="00982E35">
                              <w:rPr>
                                <w:rFonts w:cs="Tahoma"/>
                                <w:color w:val="0B5294"/>
                                <w:spacing w:val="-4"/>
                                <w:sz w:val="24"/>
                                <w:szCs w:val="24"/>
                                <w:rtl/>
                              </w:rPr>
                              <w:t xml:space="preserve"> </w:t>
                            </w:r>
                            <w:r w:rsidRPr="00982E35">
                              <w:rPr>
                                <w:rFonts w:cs="Tahoma" w:hint="eastAsia"/>
                                <w:color w:val="0B5294"/>
                                <w:spacing w:val="-4"/>
                                <w:sz w:val="24"/>
                                <w:szCs w:val="24"/>
                                <w:rtl/>
                              </w:rPr>
                              <w:t>לא</w:t>
                            </w:r>
                            <w:r w:rsidRPr="00982E35">
                              <w:rPr>
                                <w:rFonts w:cs="Tahoma"/>
                                <w:color w:val="0B5294"/>
                                <w:spacing w:val="-4"/>
                                <w:sz w:val="24"/>
                                <w:szCs w:val="24"/>
                                <w:rtl/>
                              </w:rPr>
                              <w:t xml:space="preserve"> </w:t>
                            </w:r>
                            <w:r w:rsidRPr="00982E35">
                              <w:rPr>
                                <w:rFonts w:cs="Tahoma" w:hint="eastAsia"/>
                                <w:color w:val="0B5294"/>
                                <w:spacing w:val="-4"/>
                                <w:sz w:val="24"/>
                                <w:szCs w:val="24"/>
                                <w:rtl/>
                              </w:rPr>
                              <w:t>הביאה</w:t>
                            </w:r>
                            <w:r w:rsidRPr="00982E35">
                              <w:rPr>
                                <w:rFonts w:cs="Tahoma"/>
                                <w:color w:val="0B5294"/>
                                <w:spacing w:val="-4"/>
                                <w:sz w:val="24"/>
                                <w:szCs w:val="24"/>
                                <w:rtl/>
                              </w:rPr>
                              <w:t xml:space="preserve"> </w:t>
                            </w:r>
                            <w:r w:rsidRPr="00982E35">
                              <w:rPr>
                                <w:rFonts w:cs="Tahoma" w:hint="eastAsia"/>
                                <w:color w:val="0B5294"/>
                                <w:spacing w:val="-4"/>
                                <w:sz w:val="24"/>
                                <w:szCs w:val="24"/>
                                <w:rtl/>
                              </w:rPr>
                              <w:t>לתפוקות</w:t>
                            </w:r>
                            <w:r w:rsidRPr="00982E35">
                              <w:rPr>
                                <w:rFonts w:cs="Tahoma"/>
                                <w:color w:val="0B5294"/>
                                <w:spacing w:val="-4"/>
                                <w:sz w:val="24"/>
                                <w:szCs w:val="24"/>
                                <w:rtl/>
                              </w:rPr>
                              <w:t xml:space="preserve"> </w:t>
                            </w:r>
                            <w:r w:rsidRPr="00982E35">
                              <w:rPr>
                                <w:rFonts w:cs="Tahoma" w:hint="eastAsia"/>
                                <w:color w:val="0B5294"/>
                                <w:spacing w:val="-4"/>
                                <w:sz w:val="24"/>
                                <w:szCs w:val="24"/>
                                <w:rtl/>
                              </w:rPr>
                              <w:t>מספקות</w:t>
                            </w:r>
                            <w:r w:rsidRPr="00982E35">
                              <w:rPr>
                                <w:rFonts w:cs="Tahoma"/>
                                <w:color w:val="0B5294"/>
                                <w:spacing w:val="-4"/>
                                <w:sz w:val="24"/>
                                <w:szCs w:val="24"/>
                                <w:rtl/>
                              </w:rPr>
                              <w:t xml:space="preserve"> </w:t>
                            </w:r>
                            <w:r w:rsidRPr="00982E35">
                              <w:rPr>
                                <w:rFonts w:cs="Tahoma" w:hint="eastAsia"/>
                                <w:color w:val="0B5294"/>
                                <w:spacing w:val="-4"/>
                                <w:sz w:val="24"/>
                                <w:szCs w:val="24"/>
                                <w:rtl/>
                              </w:rPr>
                              <w:t>ולא</w:t>
                            </w:r>
                            <w:r w:rsidRPr="00982E35">
                              <w:rPr>
                                <w:rFonts w:cs="Tahoma"/>
                                <w:color w:val="0B5294"/>
                                <w:spacing w:val="-4"/>
                                <w:sz w:val="24"/>
                                <w:szCs w:val="24"/>
                                <w:rtl/>
                              </w:rPr>
                              <w:t xml:space="preserve"> </w:t>
                            </w:r>
                            <w:r w:rsidRPr="00982E35">
                              <w:rPr>
                                <w:rFonts w:cs="Tahoma" w:hint="eastAsia"/>
                                <w:color w:val="0B5294"/>
                                <w:spacing w:val="-4"/>
                                <w:sz w:val="24"/>
                                <w:szCs w:val="24"/>
                                <w:rtl/>
                              </w:rPr>
                              <w:t>שיפרה</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ניקיון</w:t>
                            </w:r>
                            <w:r w:rsidRPr="00982E35">
                              <w:rPr>
                                <w:rFonts w:cs="Tahoma"/>
                                <w:color w:val="0B5294"/>
                                <w:spacing w:val="-4"/>
                                <w:sz w:val="24"/>
                                <w:szCs w:val="24"/>
                                <w:rtl/>
                              </w:rPr>
                              <w:t xml:space="preserve"> </w:t>
                            </w:r>
                            <w:r w:rsidRPr="00982E35">
                              <w:rPr>
                                <w:rFonts w:cs="Tahoma" w:hint="eastAsia"/>
                                <w:color w:val="0B5294"/>
                                <w:spacing w:val="-4"/>
                                <w:sz w:val="24"/>
                                <w:szCs w:val="24"/>
                                <w:rtl/>
                              </w:rPr>
                              <w:t>העיר</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679629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635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544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השקעת</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בסך</w:t>
                      </w:r>
                      <w:r w:rsidRPr="00982E35">
                        <w:rPr>
                          <w:rFonts w:cs="Tahoma"/>
                          <w:color w:val="0B5294"/>
                          <w:spacing w:val="-4"/>
                          <w:sz w:val="24"/>
                          <w:szCs w:val="24"/>
                          <w:rtl/>
                        </w:rPr>
                        <w:t xml:space="preserve"> </w:t>
                      </w:r>
                      <w:r w:rsidRPr="00982E35">
                        <w:rPr>
                          <w:rFonts w:cs="Tahoma" w:hint="eastAsia"/>
                          <w:color w:val="0B5294"/>
                          <w:spacing w:val="-4"/>
                          <w:sz w:val="24"/>
                          <w:szCs w:val="24"/>
                          <w:rtl/>
                        </w:rPr>
                        <w:t>מאות</w:t>
                      </w:r>
                      <w:r w:rsidRPr="00982E35">
                        <w:rPr>
                          <w:rFonts w:cs="Tahoma"/>
                          <w:color w:val="0B5294"/>
                          <w:spacing w:val="-4"/>
                          <w:sz w:val="24"/>
                          <w:szCs w:val="24"/>
                          <w:rtl/>
                        </w:rPr>
                        <w:t xml:space="preserve"> </w:t>
                      </w:r>
                      <w:r w:rsidRPr="00982E35">
                        <w:rPr>
                          <w:rFonts w:cs="Tahoma" w:hint="eastAsia"/>
                          <w:color w:val="0B5294"/>
                          <w:spacing w:val="-4"/>
                          <w:sz w:val="24"/>
                          <w:szCs w:val="24"/>
                          <w:rtl/>
                        </w:rPr>
                        <w:t>מיליוני</w:t>
                      </w:r>
                      <w:r w:rsidRPr="00982E35">
                        <w:rPr>
                          <w:rFonts w:cs="Tahoma"/>
                          <w:color w:val="0B5294"/>
                          <w:spacing w:val="-4"/>
                          <w:sz w:val="24"/>
                          <w:szCs w:val="24"/>
                          <w:rtl/>
                        </w:rPr>
                        <w:t xml:space="preserve"> </w:t>
                      </w:r>
                      <w:r w:rsidRPr="00982E35">
                        <w:rPr>
                          <w:rFonts w:cs="Tahoma" w:hint="eastAsia"/>
                          <w:color w:val="0B5294"/>
                          <w:spacing w:val="-4"/>
                          <w:sz w:val="24"/>
                          <w:szCs w:val="24"/>
                          <w:rtl/>
                        </w:rPr>
                        <w:t>ש</w:t>
                      </w:r>
                      <w:r w:rsidRPr="00982E35">
                        <w:rPr>
                          <w:rFonts w:cs="Tahoma"/>
                          <w:color w:val="0B5294"/>
                          <w:spacing w:val="-4"/>
                          <w:sz w:val="24"/>
                          <w:szCs w:val="24"/>
                          <w:rtl/>
                        </w:rPr>
                        <w:t>"</w:t>
                      </w:r>
                      <w:r w:rsidRPr="00982E35">
                        <w:rPr>
                          <w:rFonts w:cs="Tahoma" w:hint="eastAsia"/>
                          <w:color w:val="0B5294"/>
                          <w:spacing w:val="-4"/>
                          <w:sz w:val="24"/>
                          <w:szCs w:val="24"/>
                          <w:rtl/>
                        </w:rPr>
                        <w:t>ח</w:t>
                      </w:r>
                      <w:r w:rsidRPr="00982E35">
                        <w:rPr>
                          <w:rFonts w:cs="Tahoma"/>
                          <w:color w:val="0B5294"/>
                          <w:spacing w:val="-4"/>
                          <w:sz w:val="24"/>
                          <w:szCs w:val="24"/>
                          <w:rtl/>
                        </w:rPr>
                        <w:t xml:space="preserve"> </w:t>
                      </w:r>
                      <w:r w:rsidRPr="00982E35">
                        <w:rPr>
                          <w:rFonts w:cs="Tahoma" w:hint="eastAsia"/>
                          <w:color w:val="0B5294"/>
                          <w:spacing w:val="-4"/>
                          <w:sz w:val="24"/>
                          <w:szCs w:val="24"/>
                          <w:rtl/>
                        </w:rPr>
                        <w:t>בתברואה</w:t>
                      </w:r>
                      <w:r w:rsidRPr="00982E35">
                        <w:rPr>
                          <w:rFonts w:cs="Tahoma"/>
                          <w:color w:val="0B5294"/>
                          <w:spacing w:val="-4"/>
                          <w:sz w:val="24"/>
                          <w:szCs w:val="24"/>
                          <w:rtl/>
                        </w:rPr>
                        <w:t xml:space="preserve"> </w:t>
                      </w:r>
                      <w:r w:rsidRPr="00982E35">
                        <w:rPr>
                          <w:rFonts w:cs="Tahoma" w:hint="eastAsia"/>
                          <w:color w:val="0B5294"/>
                          <w:spacing w:val="-4"/>
                          <w:sz w:val="24"/>
                          <w:szCs w:val="24"/>
                          <w:rtl/>
                        </w:rPr>
                        <w:t>ובניקיון</w:t>
                      </w:r>
                      <w:r w:rsidRPr="00982E35">
                        <w:rPr>
                          <w:rFonts w:cs="Tahoma"/>
                          <w:color w:val="0B5294"/>
                          <w:spacing w:val="-4"/>
                          <w:sz w:val="24"/>
                          <w:szCs w:val="24"/>
                          <w:rtl/>
                        </w:rPr>
                        <w:t xml:space="preserve"> </w:t>
                      </w:r>
                      <w:r w:rsidRPr="00982E35">
                        <w:rPr>
                          <w:rFonts w:cs="Tahoma" w:hint="eastAsia"/>
                          <w:color w:val="0B5294"/>
                          <w:spacing w:val="-4"/>
                          <w:sz w:val="24"/>
                          <w:szCs w:val="24"/>
                          <w:rtl/>
                        </w:rPr>
                        <w:t>לא</w:t>
                      </w:r>
                      <w:r w:rsidRPr="00982E35">
                        <w:rPr>
                          <w:rFonts w:cs="Tahoma"/>
                          <w:color w:val="0B5294"/>
                          <w:spacing w:val="-4"/>
                          <w:sz w:val="24"/>
                          <w:szCs w:val="24"/>
                          <w:rtl/>
                        </w:rPr>
                        <w:t xml:space="preserve"> </w:t>
                      </w:r>
                      <w:r w:rsidRPr="00982E35">
                        <w:rPr>
                          <w:rFonts w:cs="Tahoma" w:hint="eastAsia"/>
                          <w:color w:val="0B5294"/>
                          <w:spacing w:val="-4"/>
                          <w:sz w:val="24"/>
                          <w:szCs w:val="24"/>
                          <w:rtl/>
                        </w:rPr>
                        <w:t>הביאה</w:t>
                      </w:r>
                      <w:r w:rsidRPr="00982E35">
                        <w:rPr>
                          <w:rFonts w:cs="Tahoma"/>
                          <w:color w:val="0B5294"/>
                          <w:spacing w:val="-4"/>
                          <w:sz w:val="24"/>
                          <w:szCs w:val="24"/>
                          <w:rtl/>
                        </w:rPr>
                        <w:t xml:space="preserve"> </w:t>
                      </w:r>
                      <w:r w:rsidRPr="00982E35">
                        <w:rPr>
                          <w:rFonts w:cs="Tahoma" w:hint="eastAsia"/>
                          <w:color w:val="0B5294"/>
                          <w:spacing w:val="-4"/>
                          <w:sz w:val="24"/>
                          <w:szCs w:val="24"/>
                          <w:rtl/>
                        </w:rPr>
                        <w:t>לתפוקות</w:t>
                      </w:r>
                      <w:r w:rsidRPr="00982E35">
                        <w:rPr>
                          <w:rFonts w:cs="Tahoma"/>
                          <w:color w:val="0B5294"/>
                          <w:spacing w:val="-4"/>
                          <w:sz w:val="24"/>
                          <w:szCs w:val="24"/>
                          <w:rtl/>
                        </w:rPr>
                        <w:t xml:space="preserve"> </w:t>
                      </w:r>
                      <w:r w:rsidRPr="00982E35">
                        <w:rPr>
                          <w:rFonts w:cs="Tahoma" w:hint="eastAsia"/>
                          <w:color w:val="0B5294"/>
                          <w:spacing w:val="-4"/>
                          <w:sz w:val="24"/>
                          <w:szCs w:val="24"/>
                          <w:rtl/>
                        </w:rPr>
                        <w:t>מספקות</w:t>
                      </w:r>
                      <w:r w:rsidRPr="00982E35">
                        <w:rPr>
                          <w:rFonts w:cs="Tahoma"/>
                          <w:color w:val="0B5294"/>
                          <w:spacing w:val="-4"/>
                          <w:sz w:val="24"/>
                          <w:szCs w:val="24"/>
                          <w:rtl/>
                        </w:rPr>
                        <w:t xml:space="preserve"> </w:t>
                      </w:r>
                      <w:r w:rsidRPr="00982E35">
                        <w:rPr>
                          <w:rFonts w:cs="Tahoma" w:hint="eastAsia"/>
                          <w:color w:val="0B5294"/>
                          <w:spacing w:val="-4"/>
                          <w:sz w:val="24"/>
                          <w:szCs w:val="24"/>
                          <w:rtl/>
                        </w:rPr>
                        <w:t>ולא</w:t>
                      </w:r>
                      <w:r w:rsidRPr="00982E35">
                        <w:rPr>
                          <w:rFonts w:cs="Tahoma"/>
                          <w:color w:val="0B5294"/>
                          <w:spacing w:val="-4"/>
                          <w:sz w:val="24"/>
                          <w:szCs w:val="24"/>
                          <w:rtl/>
                        </w:rPr>
                        <w:t xml:space="preserve"> </w:t>
                      </w:r>
                      <w:r w:rsidRPr="00982E35">
                        <w:rPr>
                          <w:rFonts w:cs="Tahoma" w:hint="eastAsia"/>
                          <w:color w:val="0B5294"/>
                          <w:spacing w:val="-4"/>
                          <w:sz w:val="24"/>
                          <w:szCs w:val="24"/>
                          <w:rtl/>
                        </w:rPr>
                        <w:t>שיפרה</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ניקיון</w:t>
                      </w:r>
                      <w:r w:rsidRPr="00982E35">
                        <w:rPr>
                          <w:rFonts w:cs="Tahoma"/>
                          <w:color w:val="0B5294"/>
                          <w:spacing w:val="-4"/>
                          <w:sz w:val="24"/>
                          <w:szCs w:val="24"/>
                          <w:rtl/>
                        </w:rPr>
                        <w:t xml:space="preserve"> </w:t>
                      </w:r>
                      <w:r w:rsidRPr="00982E35">
                        <w:rPr>
                          <w:rFonts w:cs="Tahoma" w:hint="eastAsia"/>
                          <w:color w:val="0B5294"/>
                          <w:spacing w:val="-4"/>
                          <w:sz w:val="24"/>
                          <w:szCs w:val="24"/>
                          <w:rtl/>
                        </w:rPr>
                        <w:t>העיר</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2153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3838EF" w:rsidP="00535F93">
      <w:pPr>
        <w:pStyle w:val="RESHET"/>
        <w:ind w:left="567"/>
        <w:rPr>
          <w:rtl/>
        </w:rPr>
      </w:pPr>
      <w:r w:rsidRPr="003838EF">
        <w:rPr>
          <w:rFonts w:hint="cs"/>
          <w:sz w:val="18"/>
          <w:rtl/>
        </w:rPr>
        <w:t>על העירייה לתעל את פעולותיה ואת משאביה באופן שיוביל למימוש מדיניותה המוצהרת.</w:t>
      </w:r>
    </w:p>
    <w:p w:rsidR="003D3169" w:rsidRPr="00983EFD" w:rsidP="003838EF">
      <w:pPr>
        <w:pStyle w:val="ListParagraph"/>
        <w:numPr>
          <w:ilvl w:val="0"/>
          <w:numId w:val="29"/>
        </w:numPr>
        <w:autoSpaceDE/>
        <w:autoSpaceDN/>
        <w:adjustRightInd/>
        <w:spacing w:before="180" w:line="240" w:lineRule="exact"/>
        <w:ind w:left="340" w:right="2268" w:hanging="340"/>
        <w:rPr>
          <w:sz w:val="18"/>
          <w:szCs w:val="18"/>
          <w:rtl/>
        </w:rPr>
      </w:pPr>
      <w:r w:rsidRPr="00983EFD">
        <w:rPr>
          <w:rFonts w:hint="cs"/>
          <w:sz w:val="18"/>
          <w:szCs w:val="18"/>
          <w:rtl/>
        </w:rPr>
        <w:t xml:space="preserve">במאי 2017 פרסמה עיריית ירושלים דוח מסכם המתבסס על ניתוח כלכלי וסטטיסטי שערכה חברת הייעוץ </w:t>
      </w:r>
      <w:r w:rsidRPr="00983EFD">
        <w:rPr>
          <w:rFonts w:hint="cs"/>
          <w:sz w:val="18"/>
          <w:szCs w:val="18"/>
          <w:rtl/>
        </w:rPr>
        <w:t>מקינזי</w:t>
      </w:r>
      <w:r w:rsidRPr="00983EFD">
        <w:rPr>
          <w:rFonts w:hint="cs"/>
          <w:sz w:val="18"/>
          <w:szCs w:val="18"/>
          <w:rtl/>
        </w:rPr>
        <w:t xml:space="preserve"> (להלן - דוח </w:t>
      </w:r>
      <w:r w:rsidRPr="00983EFD">
        <w:rPr>
          <w:rFonts w:hint="cs"/>
          <w:sz w:val="18"/>
          <w:szCs w:val="18"/>
          <w:rtl/>
        </w:rPr>
        <w:t>מקינזי</w:t>
      </w:r>
      <w:r w:rsidRPr="00983EFD">
        <w:rPr>
          <w:rFonts w:hint="cs"/>
          <w:sz w:val="18"/>
          <w:szCs w:val="18"/>
          <w:rtl/>
        </w:rPr>
        <w:t>). מהדוח עולה כי על כל 1,000 תושבים בירושלים מועסקים 1.03 עובדי תברואה. נתון זה על פי הדוח נמוך מן הנתונים הקיימים ברשויות המקומיות המשתתפות בפורום ה-15</w:t>
      </w:r>
      <w:r>
        <w:rPr>
          <w:rStyle w:val="FootnoteReference0"/>
          <w:sz w:val="18"/>
          <w:szCs w:val="18"/>
          <w:rtl/>
        </w:rPr>
        <w:footnoteReference w:id="30"/>
      </w:r>
      <w:r w:rsidRPr="00983EFD">
        <w:rPr>
          <w:rFonts w:hint="cs"/>
          <w:sz w:val="18"/>
          <w:szCs w:val="18"/>
          <w:rtl/>
        </w:rPr>
        <w:t xml:space="preserve">, העומד בממוצע על 1.3 עובדי תברואה ל-1,000 תושבים. זאת ועוד, מספר עובדי התברואה ל-1,000 תושבים בירושלים הוא פחות </w:t>
      </w:r>
      <w:r w:rsidRPr="00983EFD">
        <w:rPr>
          <w:rFonts w:hint="cs"/>
          <w:sz w:val="18"/>
          <w:szCs w:val="18"/>
          <w:rtl/>
        </w:rPr>
        <w:t xml:space="preserve">ממחצית ממספר עובדי התברואה בתל אביב, העומד על 2.13 עובדים. עורכי הדוח אמדו גם את </w:t>
      </w:r>
      <w:r w:rsidRPr="00983EFD">
        <w:rPr>
          <w:sz w:val="18"/>
          <w:szCs w:val="18"/>
          <w:rtl/>
        </w:rPr>
        <w:t xml:space="preserve">הוצאות </w:t>
      </w:r>
      <w:r w:rsidRPr="00983EFD">
        <w:rPr>
          <w:rFonts w:hint="cs"/>
          <w:sz w:val="18"/>
          <w:szCs w:val="18"/>
          <w:rtl/>
        </w:rPr>
        <w:t>ה</w:t>
      </w:r>
      <w:r w:rsidRPr="00983EFD">
        <w:rPr>
          <w:sz w:val="18"/>
          <w:szCs w:val="18"/>
          <w:rtl/>
        </w:rPr>
        <w:t>תברואה לתושב</w:t>
      </w:r>
      <w:r w:rsidRPr="00983EFD">
        <w:rPr>
          <w:rFonts w:hint="cs"/>
          <w:sz w:val="18"/>
          <w:szCs w:val="18"/>
          <w:rtl/>
        </w:rPr>
        <w:t xml:space="preserve"> בשנת </w:t>
      </w:r>
      <w:r w:rsidRPr="00983EFD">
        <w:rPr>
          <w:sz w:val="18"/>
          <w:szCs w:val="18"/>
          <w:rtl/>
        </w:rPr>
        <w:t>2017</w:t>
      </w:r>
      <w:r w:rsidRPr="00983EFD">
        <w:rPr>
          <w:rFonts w:hint="cs"/>
          <w:sz w:val="18"/>
          <w:szCs w:val="18"/>
          <w:rtl/>
        </w:rPr>
        <w:t xml:space="preserve"> ב-468 ש"ח לעומת 671 ש"ח לתושב בממוצע ארצי. כלומר, הוצאות התברואה לתושב בירושלים נמוכות ב-30% מהוצאות התברואה הארציות הממוצעות לתושב.</w:t>
      </w:r>
    </w:p>
    <w:p w:rsidR="003D3169" w:rsidRPr="00983EFD" w:rsidP="003838EF">
      <w:pPr>
        <w:spacing w:after="240"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נמצא שנכון ליולי 2018, העסיק מערך התברואה של העירייה 1,165 עובדים. כלומר יחס המועסקים עמד על כ-1.28 עובדי תברואה בממוצע </w:t>
      </w:r>
      <w:r w:rsidR="003838EF">
        <w:rPr>
          <w:rFonts w:ascii="Tahoma" w:hAnsi="Tahoma" w:cs="Tahoma"/>
          <w:sz w:val="18"/>
          <w:szCs w:val="18"/>
        </w:rPr>
        <w:br/>
      </w:r>
      <w:r w:rsidRPr="00983EFD">
        <w:rPr>
          <w:rFonts w:ascii="Tahoma" w:hAnsi="Tahoma" w:cs="Tahoma" w:hint="cs"/>
          <w:sz w:val="18"/>
          <w:szCs w:val="18"/>
          <w:rtl/>
        </w:rPr>
        <w:t>ל-1,000 תושבים. אם נצרף לנתונים אלה את העובדה כי שירותי הניקיון באגן העיר העתיקה מבוצעים על ידי קבלן פרטי, וכי באוגוסט 2018 החל מערך להפרטת שירותי הניקיון בשכונות הערביות במזרח העיר והעובדים שהועסקו בשכונות הערביות במזרח העיר עברו לעבוד במערבה של העיר</w:t>
      </w:r>
      <w:r w:rsidRPr="00983EFD">
        <w:rPr>
          <w:rFonts w:ascii="Tahoma" w:hAnsi="Tahoma" w:cs="Tahoma"/>
          <w:sz w:val="18"/>
          <w:szCs w:val="18"/>
          <w:rtl/>
        </w:rPr>
        <w:t xml:space="preserve">, </w:t>
      </w:r>
      <w:r w:rsidRPr="00983EFD">
        <w:rPr>
          <w:rFonts w:ascii="Tahoma" w:hAnsi="Tahoma" w:cs="Tahoma" w:hint="eastAsia"/>
          <w:sz w:val="18"/>
          <w:szCs w:val="18"/>
          <w:rtl/>
        </w:rPr>
        <w:t>כך</w:t>
      </w:r>
      <w:r w:rsidRPr="00983EFD">
        <w:rPr>
          <w:rFonts w:ascii="Tahoma" w:hAnsi="Tahoma" w:cs="Tahoma"/>
          <w:sz w:val="18"/>
          <w:szCs w:val="18"/>
          <w:rtl/>
        </w:rPr>
        <w:t xml:space="preserve"> </w:t>
      </w:r>
      <w:r w:rsidRPr="00983EFD">
        <w:rPr>
          <w:rFonts w:ascii="Tahoma" w:hAnsi="Tahoma" w:cs="Tahoma" w:hint="eastAsia"/>
          <w:sz w:val="18"/>
          <w:szCs w:val="18"/>
          <w:rtl/>
        </w:rPr>
        <w:t>ששירותי</w:t>
      </w:r>
      <w:r w:rsidRPr="00983EFD">
        <w:rPr>
          <w:rFonts w:ascii="Tahoma" w:hAnsi="Tahoma" w:cs="Tahoma"/>
          <w:sz w:val="18"/>
          <w:szCs w:val="18"/>
          <w:rtl/>
        </w:rPr>
        <w:t xml:space="preserve"> </w:t>
      </w:r>
      <w:r w:rsidRPr="00983EFD">
        <w:rPr>
          <w:rFonts w:ascii="Tahoma" w:hAnsi="Tahoma" w:cs="Tahoma" w:hint="eastAsia"/>
          <w:sz w:val="18"/>
          <w:szCs w:val="18"/>
          <w:rtl/>
        </w:rPr>
        <w:t>הניקיון</w:t>
      </w:r>
      <w:r w:rsidRPr="00983EFD">
        <w:rPr>
          <w:rFonts w:ascii="Tahoma" w:hAnsi="Tahoma" w:cs="Tahoma"/>
          <w:sz w:val="18"/>
          <w:szCs w:val="18"/>
          <w:rtl/>
        </w:rPr>
        <w:t xml:space="preserve"> </w:t>
      </w:r>
      <w:r w:rsidRPr="00983EFD">
        <w:rPr>
          <w:rFonts w:ascii="Tahoma" w:hAnsi="Tahoma" w:cs="Tahoma" w:hint="eastAsia"/>
          <w:sz w:val="18"/>
          <w:szCs w:val="18"/>
          <w:rtl/>
        </w:rPr>
        <w:t>באזורים</w:t>
      </w:r>
      <w:r w:rsidRPr="00983EFD">
        <w:rPr>
          <w:rFonts w:ascii="Tahoma" w:hAnsi="Tahoma" w:cs="Tahoma"/>
          <w:sz w:val="18"/>
          <w:szCs w:val="18"/>
          <w:rtl/>
        </w:rPr>
        <w:t xml:space="preserve"> </w:t>
      </w:r>
      <w:r w:rsidRPr="00983EFD">
        <w:rPr>
          <w:rFonts w:ascii="Tahoma" w:hAnsi="Tahoma" w:cs="Tahoma" w:hint="eastAsia"/>
          <w:sz w:val="18"/>
          <w:szCs w:val="18"/>
          <w:rtl/>
        </w:rPr>
        <w:t>אלו</w:t>
      </w:r>
      <w:r w:rsidRPr="00983EFD">
        <w:rPr>
          <w:rFonts w:ascii="Tahoma" w:hAnsi="Tahoma" w:cs="Tahoma"/>
          <w:sz w:val="18"/>
          <w:szCs w:val="18"/>
          <w:rtl/>
        </w:rPr>
        <w:t xml:space="preserve"> </w:t>
      </w:r>
      <w:r w:rsidRPr="00983EFD">
        <w:rPr>
          <w:rFonts w:ascii="Tahoma" w:hAnsi="Tahoma" w:cs="Tahoma" w:hint="eastAsia"/>
          <w:sz w:val="18"/>
          <w:szCs w:val="18"/>
          <w:rtl/>
        </w:rPr>
        <w:t>לא</w:t>
      </w:r>
      <w:r w:rsidRPr="00983EFD">
        <w:rPr>
          <w:rFonts w:ascii="Tahoma" w:hAnsi="Tahoma" w:cs="Tahoma"/>
          <w:sz w:val="18"/>
          <w:szCs w:val="18"/>
          <w:rtl/>
        </w:rPr>
        <w:t xml:space="preserve"> </w:t>
      </w:r>
      <w:r w:rsidRPr="00983EFD">
        <w:rPr>
          <w:rFonts w:ascii="Tahoma" w:hAnsi="Tahoma" w:cs="Tahoma" w:hint="eastAsia"/>
          <w:sz w:val="18"/>
          <w:szCs w:val="18"/>
          <w:rtl/>
        </w:rPr>
        <w:t>הובאו</w:t>
      </w:r>
      <w:r w:rsidRPr="00983EFD">
        <w:rPr>
          <w:rFonts w:ascii="Tahoma" w:hAnsi="Tahoma" w:cs="Tahoma"/>
          <w:sz w:val="18"/>
          <w:szCs w:val="18"/>
          <w:rtl/>
        </w:rPr>
        <w:t xml:space="preserve"> </w:t>
      </w:r>
      <w:r w:rsidRPr="00983EFD">
        <w:rPr>
          <w:rFonts w:ascii="Tahoma" w:hAnsi="Tahoma" w:cs="Tahoma" w:hint="eastAsia"/>
          <w:sz w:val="18"/>
          <w:szCs w:val="18"/>
          <w:rtl/>
        </w:rPr>
        <w:t>בחשבון</w:t>
      </w:r>
      <w:r w:rsidRPr="00983EFD">
        <w:rPr>
          <w:rFonts w:ascii="Tahoma" w:hAnsi="Tahoma" w:cs="Tahoma"/>
          <w:sz w:val="18"/>
          <w:szCs w:val="18"/>
          <w:rtl/>
        </w:rPr>
        <w:t>, הרי שהיחס של מספר עובדי התברואה בממוצע ל-1,000 תושבים גבוה הרבה יותר ואינו שונה מהותית מהמקובל ברשויות החברות בפורום ה-15</w:t>
      </w:r>
      <w:r w:rsidRPr="00983EFD">
        <w:rPr>
          <w:rFonts w:ascii="Tahoma" w:hAnsi="Tahoma" w:cs="Tahoma" w:hint="cs"/>
          <w:sz w:val="18"/>
          <w:szCs w:val="18"/>
          <w:rtl/>
        </w:rPr>
        <w:t>, העומד בממוצע על 1.3 עובדי תברואה ל- 1000 תושבים</w:t>
      </w:r>
      <w:r w:rsidRPr="00983EFD">
        <w:rPr>
          <w:rFonts w:ascii="Tahoma" w:hAnsi="Tahoma" w:cs="Tahoma"/>
          <w:sz w:val="18"/>
          <w:szCs w:val="18"/>
          <w:rtl/>
        </w:rPr>
        <w:t>.</w:t>
      </w:r>
    </w:p>
    <w:p w:rsidR="003D3169" w:rsidRPr="00983EFD" w:rsidP="003838EF">
      <w:pPr>
        <w:pStyle w:val="RESHET"/>
        <w:ind w:left="567"/>
        <w:rPr>
          <w:rtl/>
        </w:rPr>
      </w:pPr>
      <w:r w:rsidRPr="00983EFD">
        <w:rPr>
          <w:rFonts w:hint="eastAsia"/>
          <w:rtl/>
        </w:rPr>
        <w:t>מן</w:t>
      </w:r>
      <w:r w:rsidRPr="00983EFD">
        <w:rPr>
          <w:rtl/>
        </w:rPr>
        <w:t xml:space="preserve"> </w:t>
      </w:r>
      <w:r w:rsidRPr="00983EFD">
        <w:rPr>
          <w:rFonts w:hint="eastAsia"/>
          <w:rtl/>
        </w:rPr>
        <w:t>הדברים</w:t>
      </w:r>
      <w:r w:rsidRPr="00983EFD">
        <w:rPr>
          <w:rtl/>
        </w:rPr>
        <w:t xml:space="preserve"> </w:t>
      </w:r>
      <w:r w:rsidRPr="00983EFD">
        <w:rPr>
          <w:rFonts w:hint="eastAsia"/>
          <w:rtl/>
        </w:rPr>
        <w:t>עולה</w:t>
      </w:r>
      <w:r w:rsidRPr="00983EFD">
        <w:rPr>
          <w:rtl/>
        </w:rPr>
        <w:t xml:space="preserve"> </w:t>
      </w:r>
      <w:r w:rsidRPr="00983EFD">
        <w:rPr>
          <w:rFonts w:hint="eastAsia"/>
          <w:rtl/>
        </w:rPr>
        <w:t>כי</w:t>
      </w:r>
      <w:r w:rsidRPr="00983EFD">
        <w:rPr>
          <w:rtl/>
        </w:rPr>
        <w:t xml:space="preserve"> </w:t>
      </w:r>
      <w:r w:rsidRPr="00983EFD">
        <w:rPr>
          <w:rFonts w:hint="eastAsia"/>
          <w:rtl/>
        </w:rPr>
        <w:t>עיריית</w:t>
      </w:r>
      <w:r w:rsidRPr="00983EFD">
        <w:rPr>
          <w:rtl/>
        </w:rPr>
        <w:t xml:space="preserve"> </w:t>
      </w:r>
      <w:r w:rsidRPr="00983EFD">
        <w:rPr>
          <w:rFonts w:hint="eastAsia"/>
          <w:rtl/>
        </w:rPr>
        <w:t>ירושלים</w:t>
      </w:r>
      <w:r w:rsidRPr="00983EFD">
        <w:rPr>
          <w:rFonts w:hint="cs"/>
          <w:rtl/>
        </w:rPr>
        <w:t xml:space="preserve">, אשר זוכה לתוספות תקציביות ניכרות ממשרדי הממשלה השונים, אכן </w:t>
      </w:r>
      <w:r w:rsidRPr="00983EFD">
        <w:rPr>
          <w:rFonts w:hint="eastAsia"/>
          <w:rtl/>
        </w:rPr>
        <w:t>משקיעה</w:t>
      </w:r>
      <w:r w:rsidRPr="00983EFD">
        <w:rPr>
          <w:rtl/>
        </w:rPr>
        <w:t xml:space="preserve"> </w:t>
      </w:r>
      <w:r w:rsidRPr="00983EFD">
        <w:rPr>
          <w:rFonts w:hint="eastAsia"/>
          <w:rtl/>
        </w:rPr>
        <w:t>תשומות</w:t>
      </w:r>
      <w:r w:rsidRPr="00983EFD">
        <w:rPr>
          <w:rtl/>
        </w:rPr>
        <w:t xml:space="preserve"> </w:t>
      </w:r>
      <w:r w:rsidRPr="00983EFD">
        <w:rPr>
          <w:rFonts w:hint="eastAsia"/>
          <w:rtl/>
        </w:rPr>
        <w:t>רבות</w:t>
      </w:r>
      <w:r w:rsidRPr="00983EFD">
        <w:rPr>
          <w:rtl/>
        </w:rPr>
        <w:t xml:space="preserve"> </w:t>
      </w:r>
      <w:r w:rsidRPr="00983EFD">
        <w:rPr>
          <w:rFonts w:hint="eastAsia"/>
          <w:rtl/>
        </w:rPr>
        <w:t>בתחום</w:t>
      </w:r>
      <w:r w:rsidRPr="00983EFD">
        <w:rPr>
          <w:rtl/>
        </w:rPr>
        <w:t xml:space="preserve"> </w:t>
      </w:r>
      <w:r w:rsidRPr="00983EFD">
        <w:rPr>
          <w:rFonts w:hint="eastAsia"/>
          <w:rtl/>
        </w:rPr>
        <w:t>הניקיון</w:t>
      </w:r>
      <w:r w:rsidRPr="00983EFD">
        <w:rPr>
          <w:rtl/>
        </w:rPr>
        <w:t xml:space="preserve">, </w:t>
      </w:r>
      <w:r w:rsidRPr="00983EFD">
        <w:rPr>
          <w:rFonts w:hint="cs"/>
          <w:rtl/>
        </w:rPr>
        <w:t>ו</w:t>
      </w:r>
      <w:r w:rsidRPr="00983EFD">
        <w:rPr>
          <w:rFonts w:hint="eastAsia"/>
          <w:rtl/>
        </w:rPr>
        <w:t>מעסיקה</w:t>
      </w:r>
      <w:r w:rsidRPr="00983EFD">
        <w:rPr>
          <w:rtl/>
        </w:rPr>
        <w:t xml:space="preserve"> </w:t>
      </w:r>
      <w:r w:rsidRPr="00983EFD">
        <w:rPr>
          <w:rFonts w:hint="eastAsia"/>
          <w:rtl/>
        </w:rPr>
        <w:t>עובדי</w:t>
      </w:r>
      <w:r w:rsidRPr="00983EFD">
        <w:rPr>
          <w:rtl/>
        </w:rPr>
        <w:t xml:space="preserve"> </w:t>
      </w:r>
      <w:r w:rsidRPr="00983EFD">
        <w:rPr>
          <w:rFonts w:hint="eastAsia"/>
          <w:rtl/>
        </w:rPr>
        <w:t>תברואה</w:t>
      </w:r>
      <w:r w:rsidRPr="00983EFD">
        <w:rPr>
          <w:rtl/>
        </w:rPr>
        <w:t xml:space="preserve"> </w:t>
      </w:r>
      <w:r w:rsidRPr="00983EFD">
        <w:rPr>
          <w:rFonts w:hint="eastAsia"/>
          <w:rtl/>
        </w:rPr>
        <w:t>רבים</w:t>
      </w:r>
      <w:r w:rsidRPr="00983EFD">
        <w:rPr>
          <w:rtl/>
        </w:rPr>
        <w:t xml:space="preserve">. </w:t>
      </w:r>
      <w:r w:rsidRPr="00983EFD">
        <w:rPr>
          <w:rFonts w:hint="cs"/>
          <w:rtl/>
        </w:rPr>
        <w:t xml:space="preserve">עם זאת, לנוכח המצב העגום בשטח נדמה כי השימוש שעושה העירייה במשאבים העומדים לרשותה איננו יעיל. </w:t>
      </w:r>
      <w:r w:rsidRPr="00983EFD">
        <w:rPr>
          <w:rtl/>
        </w:rPr>
        <w:t>על העירייה לעשות "</w:t>
      </w:r>
      <w:r w:rsidRPr="00983EFD">
        <w:rPr>
          <w:rFonts w:hint="eastAsia"/>
          <w:rtl/>
        </w:rPr>
        <w:t>בדק</w:t>
      </w:r>
      <w:r w:rsidRPr="00983EFD">
        <w:rPr>
          <w:rtl/>
        </w:rPr>
        <w:t xml:space="preserve"> </w:t>
      </w:r>
      <w:r w:rsidRPr="00983EFD">
        <w:rPr>
          <w:rFonts w:hint="eastAsia"/>
          <w:rtl/>
        </w:rPr>
        <w:t>בית</w:t>
      </w:r>
      <w:r w:rsidRPr="00983EFD">
        <w:rPr>
          <w:rtl/>
        </w:rPr>
        <w:t xml:space="preserve">" יסודי </w:t>
      </w:r>
      <w:r w:rsidRPr="00983EFD">
        <w:rPr>
          <w:rFonts w:hint="cs"/>
          <w:rtl/>
        </w:rPr>
        <w:t xml:space="preserve">בדבר </w:t>
      </w:r>
      <w:r w:rsidRPr="00983EFD">
        <w:rPr>
          <w:rtl/>
        </w:rPr>
        <w:t>היקף התקציבים וכ</w:t>
      </w:r>
      <w:r w:rsidRPr="00983EFD">
        <w:rPr>
          <w:rFonts w:hint="cs"/>
          <w:rtl/>
        </w:rPr>
        <w:t>ו</w:t>
      </w:r>
      <w:r w:rsidRPr="00983EFD">
        <w:rPr>
          <w:rtl/>
        </w:rPr>
        <w:t xml:space="preserve">ח האדם המטפלים בנושא הניקיון </w:t>
      </w:r>
      <w:r w:rsidRPr="00983EFD">
        <w:rPr>
          <w:rFonts w:hint="eastAsia"/>
          <w:rtl/>
        </w:rPr>
        <w:t>ולפעול</w:t>
      </w:r>
      <w:r w:rsidRPr="00983EFD">
        <w:rPr>
          <w:rtl/>
        </w:rPr>
        <w:t xml:space="preserve"> </w:t>
      </w:r>
      <w:r w:rsidRPr="00983EFD">
        <w:rPr>
          <w:rFonts w:hint="eastAsia"/>
          <w:rtl/>
        </w:rPr>
        <w:t>ללא</w:t>
      </w:r>
      <w:r w:rsidRPr="00983EFD">
        <w:rPr>
          <w:rtl/>
        </w:rPr>
        <w:t xml:space="preserve"> </w:t>
      </w:r>
      <w:r w:rsidRPr="00983EFD">
        <w:rPr>
          <w:rFonts w:hint="eastAsia"/>
          <w:rtl/>
        </w:rPr>
        <w:t>דיחוי</w:t>
      </w:r>
      <w:r w:rsidRPr="00983EFD">
        <w:rPr>
          <w:rtl/>
        </w:rPr>
        <w:t xml:space="preserve"> </w:t>
      </w:r>
      <w:r w:rsidRPr="00983EFD">
        <w:rPr>
          <w:rFonts w:hint="cs"/>
          <w:rtl/>
        </w:rPr>
        <w:t>לניצול יעיל של</w:t>
      </w:r>
      <w:r w:rsidRPr="00983EFD">
        <w:rPr>
          <w:rtl/>
        </w:rPr>
        <w:t xml:space="preserve"> </w:t>
      </w:r>
      <w:r w:rsidRPr="00983EFD">
        <w:rPr>
          <w:rFonts w:hint="cs"/>
          <w:rtl/>
        </w:rPr>
        <w:t>ה</w:t>
      </w:r>
      <w:r w:rsidRPr="00983EFD">
        <w:rPr>
          <w:rtl/>
        </w:rPr>
        <w:t xml:space="preserve">משאבים </w:t>
      </w:r>
      <w:r w:rsidRPr="00983EFD">
        <w:rPr>
          <w:rFonts w:hint="cs"/>
          <w:rtl/>
        </w:rPr>
        <w:t xml:space="preserve">שהיא משקיעה </w:t>
      </w:r>
      <w:r w:rsidRPr="00983EFD">
        <w:rPr>
          <w:rFonts w:hint="eastAsia"/>
          <w:rtl/>
        </w:rPr>
        <w:t>בנושא</w:t>
      </w:r>
      <w:r w:rsidRPr="00983EFD">
        <w:rPr>
          <w:rtl/>
        </w:rPr>
        <w:t>.</w:t>
      </w:r>
    </w:p>
    <w:p w:rsidR="003D3169" w:rsidRPr="00983EFD" w:rsidP="003838EF">
      <w:pPr>
        <w:spacing w:before="180" w:line="240" w:lineRule="exact"/>
        <w:ind w:left="340" w:right="2268"/>
        <w:jc w:val="both"/>
        <w:rPr>
          <w:rFonts w:ascii="Tahoma" w:hAnsi="Tahoma" w:cs="Tahoma"/>
          <w:sz w:val="18"/>
          <w:szCs w:val="18"/>
        </w:rPr>
      </w:pPr>
      <w:r w:rsidRPr="00983EFD">
        <w:rPr>
          <w:rFonts w:ascii="Tahoma" w:hAnsi="Tahoma" w:cs="Tahoma" w:hint="cs"/>
          <w:sz w:val="18"/>
          <w:szCs w:val="18"/>
          <w:rtl/>
        </w:rPr>
        <w:t xml:space="preserve">בתשובת העירייה נכתב כי עם כניסתו של ראש העירייה, מר משה ליאון, בנובמבר 2018 לתפקיד, וקבלת אחריות אישית שלו כמחזיק תיק התברואה ושפ"ע, מושם דגש בנושא ניקיון העיר ותחזוקתה והוא עומד בראש סדרי העדיפות העירונית. ראש העירייה הורה לבנות </w:t>
      </w:r>
      <w:r w:rsidRPr="00983EFD">
        <w:rPr>
          <w:rFonts w:ascii="Tahoma" w:hAnsi="Tahoma" w:cs="Tahoma" w:hint="cs"/>
          <w:sz w:val="18"/>
          <w:szCs w:val="18"/>
          <w:rtl/>
        </w:rPr>
        <w:t>תוכנית</w:t>
      </w:r>
      <w:r w:rsidRPr="00983EFD">
        <w:rPr>
          <w:rFonts w:ascii="Tahoma" w:hAnsi="Tahoma" w:cs="Tahoma" w:hint="cs"/>
          <w:sz w:val="18"/>
          <w:szCs w:val="18"/>
          <w:rtl/>
        </w:rPr>
        <w:t xml:space="preserve"> עירונית לטיפול בניקיון וטיפוח המרחב הציבורי, אשר תיושם במהלך שנת 2019. התוכנית כוללת רפורמות חשובות והקצאת משאבים רבים ומשמעותיים </w:t>
      </w:r>
      <w:r w:rsidRPr="00983EFD">
        <w:rPr>
          <w:rFonts w:ascii="Tahoma" w:hAnsi="Tahoma" w:cs="Tahoma" w:hint="eastAsia"/>
          <w:sz w:val="18"/>
          <w:szCs w:val="18"/>
          <w:rtl/>
        </w:rPr>
        <w:t>בתחומי</w:t>
      </w:r>
      <w:r w:rsidRPr="00983EFD">
        <w:rPr>
          <w:rFonts w:ascii="Tahoma" w:hAnsi="Tahoma" w:cs="Tahoma"/>
          <w:sz w:val="18"/>
          <w:szCs w:val="18"/>
          <w:rtl/>
        </w:rPr>
        <w:t xml:space="preserve"> העשייה </w:t>
      </w:r>
      <w:r w:rsidRPr="00983EFD">
        <w:rPr>
          <w:rFonts w:ascii="Tahoma" w:hAnsi="Tahoma" w:cs="Tahoma" w:hint="cs"/>
          <w:sz w:val="18"/>
          <w:szCs w:val="18"/>
          <w:rtl/>
        </w:rPr>
        <w:t xml:space="preserve">הפיזיים. </w:t>
      </w:r>
      <w:r w:rsidRPr="00983EFD">
        <w:rPr>
          <w:rFonts w:ascii="Tahoma" w:hAnsi="Tahoma" w:cs="Tahoma" w:hint="eastAsia"/>
          <w:sz w:val="18"/>
          <w:szCs w:val="18"/>
          <w:rtl/>
        </w:rPr>
        <w:t>תוכנית</w:t>
      </w:r>
      <w:r w:rsidRPr="00983EFD">
        <w:rPr>
          <w:rFonts w:ascii="Tahoma" w:hAnsi="Tahoma" w:cs="Tahoma"/>
          <w:sz w:val="18"/>
          <w:szCs w:val="18"/>
          <w:rtl/>
        </w:rPr>
        <w:t xml:space="preserve"> העבודה שהוכנה הוגדרה כיעד עירוני שמשמעותו עבודה </w:t>
      </w:r>
      <w:r w:rsidRPr="00983EFD">
        <w:rPr>
          <w:rFonts w:ascii="Tahoma" w:hAnsi="Tahoma" w:cs="Tahoma"/>
          <w:sz w:val="18"/>
          <w:szCs w:val="18"/>
          <w:rtl/>
        </w:rPr>
        <w:t>מטריציונית</w:t>
      </w:r>
      <w:r w:rsidRPr="00983EFD">
        <w:rPr>
          <w:rFonts w:ascii="Tahoma" w:hAnsi="Tahoma" w:cs="Tahoma"/>
          <w:sz w:val="18"/>
          <w:szCs w:val="18"/>
          <w:rtl/>
        </w:rPr>
        <w:t xml:space="preserve"> עירונית </w:t>
      </w:r>
      <w:r w:rsidRPr="00983EFD">
        <w:rPr>
          <w:rFonts w:ascii="Tahoma" w:hAnsi="Tahoma" w:cs="Tahoma" w:hint="eastAsia"/>
          <w:sz w:val="18"/>
          <w:szCs w:val="18"/>
          <w:rtl/>
        </w:rPr>
        <w:t>לה</w:t>
      </w:r>
      <w:r w:rsidRPr="00983EFD">
        <w:rPr>
          <w:rFonts w:ascii="Tahoma" w:hAnsi="Tahoma" w:cs="Tahoma"/>
          <w:sz w:val="18"/>
          <w:szCs w:val="18"/>
          <w:rtl/>
        </w:rPr>
        <w:t xml:space="preserve"> </w:t>
      </w:r>
      <w:r w:rsidRPr="00983EFD">
        <w:rPr>
          <w:rFonts w:ascii="Tahoma" w:hAnsi="Tahoma" w:cs="Tahoma" w:hint="eastAsia"/>
          <w:sz w:val="18"/>
          <w:szCs w:val="18"/>
          <w:rtl/>
        </w:rPr>
        <w:t>מטרה</w:t>
      </w:r>
      <w:r w:rsidRPr="00983EFD">
        <w:rPr>
          <w:rFonts w:ascii="Tahoma" w:hAnsi="Tahoma" w:cs="Tahoma"/>
          <w:sz w:val="18"/>
          <w:szCs w:val="18"/>
          <w:rtl/>
        </w:rPr>
        <w:t xml:space="preserve"> </w:t>
      </w:r>
      <w:r w:rsidRPr="00983EFD">
        <w:rPr>
          <w:rFonts w:ascii="Tahoma" w:hAnsi="Tahoma" w:cs="Tahoma" w:hint="eastAsia"/>
          <w:sz w:val="18"/>
          <w:szCs w:val="18"/>
          <w:rtl/>
        </w:rPr>
        <w:t>אחת</w:t>
      </w:r>
      <w:r w:rsidRPr="00983EFD">
        <w:rPr>
          <w:rFonts w:ascii="Tahoma" w:hAnsi="Tahoma" w:cs="Tahoma"/>
          <w:sz w:val="18"/>
          <w:szCs w:val="18"/>
          <w:rtl/>
        </w:rPr>
        <w:t xml:space="preserve"> </w:t>
      </w:r>
      <w:r w:rsidRPr="00983EFD">
        <w:rPr>
          <w:rFonts w:ascii="Tahoma" w:hAnsi="Tahoma" w:cs="Tahoma" w:hint="eastAsia"/>
          <w:sz w:val="18"/>
          <w:szCs w:val="18"/>
          <w:rtl/>
        </w:rPr>
        <w:t>ומשאבים</w:t>
      </w:r>
      <w:r w:rsidRPr="00983EFD">
        <w:rPr>
          <w:rFonts w:ascii="Tahoma" w:hAnsi="Tahoma" w:cs="Tahoma"/>
          <w:sz w:val="18"/>
          <w:szCs w:val="18"/>
          <w:rtl/>
        </w:rPr>
        <w:t xml:space="preserve"> </w:t>
      </w:r>
      <w:r w:rsidRPr="00983EFD">
        <w:rPr>
          <w:rFonts w:ascii="Tahoma" w:hAnsi="Tahoma" w:cs="Tahoma" w:hint="eastAsia"/>
          <w:sz w:val="18"/>
          <w:szCs w:val="18"/>
          <w:rtl/>
        </w:rPr>
        <w:t>רבים</w:t>
      </w:r>
      <w:r w:rsidRPr="00983EFD">
        <w:rPr>
          <w:rFonts w:ascii="Tahoma" w:hAnsi="Tahoma" w:cs="Tahoma"/>
          <w:sz w:val="18"/>
          <w:szCs w:val="18"/>
          <w:rtl/>
        </w:rPr>
        <w:t>.</w:t>
      </w:r>
      <w:r w:rsidRPr="00983EFD">
        <w:rPr>
          <w:rFonts w:ascii="Tahoma" w:hAnsi="Tahoma" w:cs="Tahoma" w:hint="cs"/>
          <w:sz w:val="18"/>
          <w:szCs w:val="18"/>
          <w:rtl/>
        </w:rPr>
        <w:t xml:space="preserve"> </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2"/>
        <w:rPr>
          <w:rtl/>
        </w:rPr>
      </w:pPr>
      <w:r w:rsidRPr="00013692">
        <w:rPr>
          <w:rFonts w:hint="cs"/>
          <w:rtl/>
        </w:rPr>
        <w:t>ליקויים בפעולות העירייה בתחום הניקיון בשכונות היהודיות</w:t>
      </w:r>
    </w:p>
    <w:p w:rsidR="003D3169" w:rsidRPr="00013692" w:rsidP="009F6D88">
      <w:pPr>
        <w:pStyle w:val="KOT4"/>
        <w:rPr>
          <w:rtl/>
        </w:rPr>
      </w:pPr>
      <w:r w:rsidRPr="00013692">
        <w:rPr>
          <w:rFonts w:hint="cs"/>
          <w:rtl/>
        </w:rPr>
        <w:t xml:space="preserve">טיאוט </w:t>
      </w:r>
    </w:p>
    <w:p w:rsidR="003D3169" w:rsidRPr="00983EFD" w:rsidP="009F6D88">
      <w:pPr>
        <w:spacing w:line="240" w:lineRule="exact"/>
        <w:ind w:right="2268"/>
        <w:jc w:val="both"/>
        <w:rPr>
          <w:rFonts w:ascii="Tahoma" w:hAnsi="Tahoma" w:cs="Tahoma"/>
          <w:bCs/>
          <w:sz w:val="18"/>
          <w:szCs w:val="18"/>
          <w:rtl/>
        </w:rPr>
      </w:pPr>
      <w:r w:rsidRPr="00983EFD">
        <w:rPr>
          <w:rFonts w:ascii="Tahoma" w:hAnsi="Tahoma" w:cs="Tahoma" w:hint="cs"/>
          <w:sz w:val="18"/>
          <w:szCs w:val="18"/>
          <w:rtl/>
        </w:rPr>
        <w:t xml:space="preserve">העירייה פורסת כלי אצירה במרחב הציבורי שאליהם אמור הציבור להשליך פסולת. הטיאוט הוא פעולה משלימה לאיסוף הפסולת הפזורה במרחב הציבורי. </w:t>
      </w:r>
      <w:r w:rsidRPr="00983EFD">
        <w:rPr>
          <w:rFonts w:ascii="Tahoma" w:hAnsi="Tahoma" w:cs="Tahoma"/>
          <w:sz w:val="18"/>
          <w:szCs w:val="18"/>
          <w:rtl/>
        </w:rPr>
        <w:t>ט</w:t>
      </w:r>
      <w:r w:rsidRPr="00983EFD">
        <w:rPr>
          <w:rFonts w:ascii="Tahoma" w:hAnsi="Tahoma" w:cs="Tahoma" w:hint="eastAsia"/>
          <w:sz w:val="18"/>
          <w:szCs w:val="18"/>
          <w:rtl/>
        </w:rPr>
        <w:t>י</w:t>
      </w:r>
      <w:r w:rsidRPr="00983EFD">
        <w:rPr>
          <w:rFonts w:ascii="Tahoma" w:hAnsi="Tahoma" w:cs="Tahoma"/>
          <w:sz w:val="18"/>
          <w:szCs w:val="18"/>
          <w:rtl/>
        </w:rPr>
        <w:t>א</w:t>
      </w:r>
      <w:r w:rsidRPr="00983EFD">
        <w:rPr>
          <w:rFonts w:ascii="Tahoma" w:hAnsi="Tahoma" w:cs="Tahoma" w:hint="eastAsia"/>
          <w:sz w:val="18"/>
          <w:szCs w:val="18"/>
          <w:rtl/>
        </w:rPr>
        <w:t>וט</w:t>
      </w:r>
      <w:r w:rsidRPr="00983EFD">
        <w:rPr>
          <w:rFonts w:ascii="Tahoma" w:hAnsi="Tahoma" w:cs="Tahoma"/>
          <w:sz w:val="18"/>
          <w:szCs w:val="18"/>
          <w:rtl/>
        </w:rPr>
        <w:t xml:space="preserve"> הרחובות בשכונות </w:t>
      </w:r>
      <w:r w:rsidRPr="00983EFD">
        <w:rPr>
          <w:rFonts w:ascii="Tahoma" w:hAnsi="Tahoma" w:cs="Tahoma" w:hint="eastAsia"/>
          <w:sz w:val="18"/>
          <w:szCs w:val="18"/>
          <w:rtl/>
        </w:rPr>
        <w:t>בעיר</w:t>
      </w:r>
      <w:r w:rsidRPr="00983EFD">
        <w:rPr>
          <w:rFonts w:ascii="Tahoma" w:hAnsi="Tahoma" w:cs="Tahoma"/>
          <w:sz w:val="18"/>
          <w:szCs w:val="18"/>
          <w:rtl/>
        </w:rPr>
        <w:t xml:space="preserve"> מתבצע על ידי אגף התברואה פעמיים </w:t>
      </w:r>
      <w:r w:rsidRPr="00983EFD">
        <w:rPr>
          <w:rFonts w:ascii="Tahoma" w:hAnsi="Tahoma" w:cs="Tahoma" w:hint="cs"/>
          <w:sz w:val="18"/>
          <w:szCs w:val="18"/>
          <w:rtl/>
        </w:rPr>
        <w:t xml:space="preserve">עד </w:t>
      </w:r>
      <w:r w:rsidRPr="00983EFD">
        <w:rPr>
          <w:rFonts w:ascii="Tahoma" w:hAnsi="Tahoma" w:cs="Tahoma"/>
          <w:sz w:val="18"/>
          <w:szCs w:val="18"/>
          <w:rtl/>
        </w:rPr>
        <w:t>שלוש</w:t>
      </w:r>
      <w:r w:rsidRPr="00983EFD">
        <w:rPr>
          <w:rFonts w:ascii="Tahoma" w:hAnsi="Tahoma" w:cs="Tahoma" w:hint="cs"/>
          <w:sz w:val="18"/>
          <w:szCs w:val="18"/>
          <w:rtl/>
        </w:rPr>
        <w:t xml:space="preserve"> פעמים</w:t>
      </w:r>
      <w:r w:rsidRPr="00983EFD">
        <w:rPr>
          <w:rFonts w:ascii="Tahoma" w:hAnsi="Tahoma" w:cs="Tahoma"/>
          <w:sz w:val="18"/>
          <w:szCs w:val="18"/>
          <w:rtl/>
        </w:rPr>
        <w:t xml:space="preserve"> בשבוע</w:t>
      </w:r>
      <w:r w:rsidRPr="00983EFD">
        <w:rPr>
          <w:rFonts w:ascii="Tahoma" w:hAnsi="Tahoma" w:cs="Tahoma" w:hint="cs"/>
          <w:sz w:val="18"/>
          <w:szCs w:val="18"/>
          <w:rtl/>
        </w:rPr>
        <w:t xml:space="preserve"> בממוצע</w:t>
      </w:r>
      <w:r w:rsidRPr="00983EFD">
        <w:rPr>
          <w:rFonts w:ascii="Tahoma" w:hAnsi="Tahoma" w:cs="Tahoma"/>
          <w:sz w:val="18"/>
          <w:szCs w:val="18"/>
          <w:rtl/>
        </w:rPr>
        <w:t xml:space="preserve">, בין בעבודה ידנית של עובדים ובין ברכב </w:t>
      </w:r>
      <w:r w:rsidRPr="00983EFD">
        <w:rPr>
          <w:rFonts w:ascii="Tahoma" w:hAnsi="Tahoma" w:cs="Tahoma" w:hint="eastAsia"/>
          <w:sz w:val="18"/>
          <w:szCs w:val="18"/>
          <w:rtl/>
        </w:rPr>
        <w:t>טיאוט</w:t>
      </w:r>
      <w:r w:rsidRPr="00983EFD">
        <w:rPr>
          <w:rFonts w:ascii="Tahoma" w:hAnsi="Tahoma" w:cs="Tahoma"/>
          <w:sz w:val="18"/>
          <w:szCs w:val="18"/>
          <w:rtl/>
        </w:rPr>
        <w:t>. בשטחים ציבוריים הומ</w:t>
      </w:r>
      <w:r w:rsidRPr="00983EFD">
        <w:rPr>
          <w:rFonts w:ascii="Tahoma" w:hAnsi="Tahoma" w:cs="Tahoma" w:hint="cs"/>
          <w:sz w:val="18"/>
          <w:szCs w:val="18"/>
          <w:rtl/>
        </w:rPr>
        <w:t>י</w:t>
      </w:r>
      <w:r w:rsidRPr="00983EFD">
        <w:rPr>
          <w:rFonts w:ascii="Tahoma" w:hAnsi="Tahoma" w:cs="Tahoma"/>
          <w:sz w:val="18"/>
          <w:szCs w:val="18"/>
          <w:rtl/>
        </w:rPr>
        <w:t xml:space="preserve"> קהל </w:t>
      </w:r>
      <w:r w:rsidRPr="00983EFD">
        <w:rPr>
          <w:rFonts w:ascii="Tahoma" w:hAnsi="Tahoma" w:cs="Tahoma" w:hint="cs"/>
          <w:sz w:val="18"/>
          <w:szCs w:val="18"/>
          <w:rtl/>
        </w:rPr>
        <w:t xml:space="preserve">כמו מרכז העיר </w:t>
      </w:r>
      <w:r w:rsidRPr="00983EFD">
        <w:rPr>
          <w:rFonts w:ascii="Tahoma" w:hAnsi="Tahoma" w:cs="Tahoma"/>
          <w:sz w:val="18"/>
          <w:szCs w:val="18"/>
          <w:rtl/>
        </w:rPr>
        <w:t>נעשה הטיאוט בכל יום ובחלק מאתר</w:t>
      </w:r>
      <w:r w:rsidRPr="00983EFD">
        <w:rPr>
          <w:rFonts w:ascii="Tahoma" w:hAnsi="Tahoma" w:cs="Tahoma" w:hint="cs"/>
          <w:sz w:val="18"/>
          <w:szCs w:val="18"/>
          <w:rtl/>
        </w:rPr>
        <w:t xml:space="preserve">י </w:t>
      </w:r>
      <w:r w:rsidRPr="00983EFD">
        <w:rPr>
          <w:rFonts w:ascii="Tahoma" w:hAnsi="Tahoma" w:cs="Tahoma"/>
          <w:sz w:val="18"/>
          <w:szCs w:val="18"/>
          <w:rtl/>
        </w:rPr>
        <w:t xml:space="preserve">התיירות אף פעמיים </w:t>
      </w:r>
      <w:r w:rsidRPr="00983EFD">
        <w:rPr>
          <w:rFonts w:ascii="Tahoma" w:hAnsi="Tahoma" w:cs="Tahoma" w:hint="cs"/>
          <w:sz w:val="18"/>
          <w:szCs w:val="18"/>
          <w:rtl/>
        </w:rPr>
        <w:t xml:space="preserve">עד </w:t>
      </w:r>
      <w:r w:rsidRPr="00983EFD">
        <w:rPr>
          <w:rFonts w:ascii="Tahoma" w:hAnsi="Tahoma" w:cs="Tahoma"/>
          <w:sz w:val="18"/>
          <w:szCs w:val="18"/>
          <w:rtl/>
        </w:rPr>
        <w:t xml:space="preserve">שלוש </w:t>
      </w:r>
      <w:r w:rsidRPr="00983EFD">
        <w:rPr>
          <w:rFonts w:ascii="Tahoma" w:hAnsi="Tahoma" w:cs="Tahoma" w:hint="cs"/>
          <w:sz w:val="18"/>
          <w:szCs w:val="18"/>
          <w:rtl/>
        </w:rPr>
        <w:t xml:space="preserve">פעמים </w:t>
      </w:r>
      <w:r w:rsidRPr="00983EFD">
        <w:rPr>
          <w:rFonts w:ascii="Tahoma" w:hAnsi="Tahoma" w:cs="Tahoma"/>
          <w:sz w:val="18"/>
          <w:szCs w:val="18"/>
          <w:rtl/>
        </w:rPr>
        <w:t>ביום.</w:t>
      </w:r>
    </w:p>
    <w:p w:rsidR="003D3169" w:rsidRPr="00983EFD" w:rsidP="009F6D88">
      <w:pPr>
        <w:spacing w:line="240" w:lineRule="exact"/>
        <w:ind w:right="2268"/>
        <w:jc w:val="both"/>
        <w:rPr>
          <w:rFonts w:ascii="Tahoma" w:hAnsi="Tahoma" w:cs="Tahoma"/>
          <w:sz w:val="18"/>
          <w:szCs w:val="18"/>
        </w:rPr>
      </w:pPr>
      <w:r w:rsidRPr="00983EFD">
        <w:rPr>
          <w:rFonts w:ascii="Tahoma" w:hAnsi="Tahoma" w:eastAsiaTheme="majorEastAsia" w:cs="Tahoma" w:hint="cs"/>
          <w:b/>
          <w:sz w:val="18"/>
          <w:szCs w:val="18"/>
          <w:rtl/>
        </w:rPr>
        <w:t xml:space="preserve">עיבוד ממוחשב שעשה צוות הביקורת לקובץ נתוני הפניות למוקד העירוני משנת 2017 </w:t>
      </w:r>
      <w:r w:rsidRPr="00983EFD">
        <w:rPr>
          <w:rFonts w:ascii="Tahoma" w:hAnsi="Tahoma" w:cs="Tahoma" w:hint="cs"/>
          <w:sz w:val="18"/>
          <w:szCs w:val="18"/>
          <w:rtl/>
        </w:rPr>
        <w:t xml:space="preserve">העלה כי במוקד העירוני התקבלו 11,732 דיווחים על אי-טיאוט המרחב הציבורי, שהם 21.3% מכלל הפניות בנושאי תברואה. </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מסקר שביעות הרצון לשנת 2016, עולה כי התושבים מייחסים חשיבות רבה לניקיון הרחובות, לניקיון השטחים הפתוחים וטיפוחם ולניקיון סביב פחי האשפה, והם אינם מרוצים מביצועי </w:t>
      </w:r>
      <w:r w:rsidRPr="00983EFD">
        <w:rPr>
          <w:rFonts w:ascii="Tahoma" w:hAnsi="Tahoma" w:cs="Tahoma" w:hint="cs"/>
          <w:sz w:val="18"/>
          <w:szCs w:val="18"/>
          <w:rtl/>
        </w:rPr>
        <w:t>מינהל</w:t>
      </w:r>
      <w:r w:rsidRPr="00983EFD">
        <w:rPr>
          <w:rFonts w:ascii="Tahoma" w:hAnsi="Tahoma" w:cs="Tahoma" w:hint="cs"/>
          <w:sz w:val="18"/>
          <w:szCs w:val="18"/>
          <w:rtl/>
        </w:rPr>
        <w:t xml:space="preserve"> התפעול בתחומים הללו. יצוין כי העירייה הגדירה לעצמה בסקר רכיבים אלו כראויים לשיפור.</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בדוח הביקורת הקודם קבע מבקר המדינה כי יש מקום לשיפור רמת הניקיון ברחובות והצביע על כך שנמצאה פסולת רבה פזורה ברחובות ובמעברים רבים.</w:t>
      </w:r>
    </w:p>
    <w:p w:rsidR="003D3169" w:rsidRPr="00983EFD" w:rsidP="009F6D88">
      <w:pPr>
        <w:spacing w:line="240" w:lineRule="exact"/>
        <w:ind w:right="2268"/>
        <w:jc w:val="both"/>
        <w:rPr>
          <w:rFonts w:ascii="Tahoma" w:hAnsi="Tahoma" w:cs="Tahoma"/>
          <w:sz w:val="18"/>
          <w:szCs w:val="18"/>
          <w:rtl/>
        </w:rPr>
      </w:pPr>
      <w:r w:rsidRPr="00983EFD">
        <w:rPr>
          <w:rFonts w:ascii="Tahoma" w:hAnsi="Tahoma" w:eastAsiaTheme="majorEastAsia" w:cs="Tahoma" w:hint="cs"/>
          <w:b/>
          <w:sz w:val="18"/>
          <w:szCs w:val="18"/>
          <w:rtl/>
        </w:rPr>
        <w:t>גם בביקורת הנוכחית נמצאה פסולת ברחובות רבים ובשוליהם וכן במעברים.</w:t>
      </w:r>
      <w:r w:rsidRPr="00983EFD">
        <w:rPr>
          <w:rFonts w:ascii="Tahoma" w:hAnsi="Tahoma" w:cs="Tahoma" w:hint="cs"/>
          <w:sz w:val="18"/>
          <w:szCs w:val="18"/>
          <w:rtl/>
        </w:rPr>
        <w:t xml:space="preserve"> להלן תצלומים הממחישים את התופעה.</w:t>
      </w:r>
    </w:p>
    <w:p w:rsidR="003D3169" w:rsidRPr="00996148" w:rsidP="00996148">
      <w:pPr>
        <w:pStyle w:val="tab-name"/>
        <w:rPr>
          <w:b/>
          <w:bCs/>
          <w:rtl/>
        </w:rPr>
      </w:pPr>
      <w:r w:rsidRPr="00983EFD">
        <w:rPr>
          <w:rFonts w:hint="eastAsia"/>
          <w:rtl/>
        </w:rPr>
        <w:t>תצלום</w:t>
      </w:r>
      <w:r w:rsidRPr="00983EFD">
        <w:rPr>
          <w:rtl/>
        </w:rPr>
        <w:t xml:space="preserve"> 2</w:t>
      </w:r>
      <w:r w:rsidRPr="00983EFD">
        <w:rPr>
          <w:rFonts w:hint="cs"/>
          <w:rtl/>
        </w:rPr>
        <w:t xml:space="preserve">: </w:t>
      </w:r>
      <w:r w:rsidRPr="00996148">
        <w:rPr>
          <w:rFonts w:hint="cs"/>
          <w:b/>
          <w:bCs/>
          <w:rtl/>
        </w:rPr>
        <w:t>אשפה מתגוללת במרחב הציבורי</w:t>
      </w:r>
    </w:p>
    <w:p w:rsidR="00996148" w:rsidRPr="00983EFD" w:rsidP="009F6D88">
      <w:pPr>
        <w:spacing w:line="480" w:lineRule="auto"/>
        <w:jc w:val="both"/>
        <w:rPr>
          <w:rFonts w:ascii="Tahoma" w:hAnsi="Tahoma" w:cs="Tahoma"/>
          <w:sz w:val="18"/>
          <w:szCs w:val="18"/>
        </w:rPr>
      </w:pPr>
      <w:r>
        <w:rPr>
          <w:rFonts w:ascii="Tahoma" w:hAnsi="Tahoma" w:cs="Tahoma"/>
          <w:noProof/>
          <w:sz w:val="18"/>
          <w:szCs w:val="18"/>
        </w:rPr>
        <w:drawing>
          <wp:inline distT="0" distB="0" distL="0" distR="0">
            <wp:extent cx="3960000" cy="383194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49522" name="PIC_2.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831943"/>
                    </a:xfrm>
                    <a:prstGeom prst="rect">
                      <a:avLst/>
                    </a:prstGeom>
                  </pic:spPr>
                </pic:pic>
              </a:graphicData>
            </a:graphic>
          </wp:inline>
        </w:drawing>
      </w:r>
    </w:p>
    <w:p w:rsidR="00996148" w:rsidRPr="00983EFD" w:rsidP="00996148">
      <w:pPr>
        <w:pStyle w:val="text-source"/>
        <w:spacing w:after="0"/>
        <w:rPr>
          <w:rtl/>
        </w:rPr>
      </w:pPr>
      <w:r w:rsidRPr="00983EFD">
        <w:rPr>
          <w:rFonts w:hint="cs"/>
          <w:rtl/>
        </w:rPr>
        <w:t xml:space="preserve">מימין: רח' יואל שבשכונת מאה שערים, </w:t>
      </w:r>
      <w:r w:rsidRPr="00983EFD">
        <w:rPr>
          <w:rFonts w:hint="eastAsia"/>
          <w:rtl/>
        </w:rPr>
        <w:t>יולי</w:t>
      </w:r>
      <w:r w:rsidRPr="00983EFD">
        <w:rPr>
          <w:rtl/>
        </w:rPr>
        <w:t xml:space="preserve"> 2018</w:t>
      </w:r>
    </w:p>
    <w:p w:rsidR="00996148" w:rsidRPr="00983EFD" w:rsidP="00996148">
      <w:pPr>
        <w:pStyle w:val="text-source"/>
        <w:spacing w:before="0" w:after="0"/>
        <w:rPr>
          <w:rtl/>
        </w:rPr>
      </w:pPr>
      <w:r w:rsidRPr="00983EFD">
        <w:rPr>
          <w:rFonts w:hint="eastAsia"/>
          <w:rtl/>
        </w:rPr>
        <w:t>משמאל</w:t>
      </w:r>
      <w:r w:rsidRPr="00983EFD">
        <w:rPr>
          <w:rFonts w:hint="cs"/>
          <w:rtl/>
        </w:rPr>
        <w:t>:</w:t>
      </w:r>
      <w:r w:rsidRPr="00983EFD">
        <w:rPr>
          <w:rtl/>
        </w:rPr>
        <w:t xml:space="preserve"> </w:t>
      </w:r>
      <w:r w:rsidRPr="00983EFD">
        <w:rPr>
          <w:rFonts w:hint="cs"/>
          <w:rtl/>
        </w:rPr>
        <w:t>רח'</w:t>
      </w:r>
      <w:r w:rsidRPr="00983EFD">
        <w:rPr>
          <w:rtl/>
        </w:rPr>
        <w:t xml:space="preserve"> </w:t>
      </w:r>
      <w:r w:rsidRPr="00983EFD">
        <w:rPr>
          <w:rFonts w:hint="eastAsia"/>
          <w:rtl/>
        </w:rPr>
        <w:t>אבינועם</w:t>
      </w:r>
      <w:r w:rsidRPr="00983EFD">
        <w:rPr>
          <w:rtl/>
        </w:rPr>
        <w:t xml:space="preserve"> </w:t>
      </w:r>
      <w:r w:rsidRPr="00983EFD">
        <w:rPr>
          <w:rFonts w:hint="eastAsia"/>
          <w:rtl/>
        </w:rPr>
        <w:t>ילין</w:t>
      </w:r>
      <w:r w:rsidRPr="00983EFD">
        <w:rPr>
          <w:rtl/>
        </w:rPr>
        <w:t xml:space="preserve"> </w:t>
      </w:r>
      <w:r w:rsidRPr="00983EFD">
        <w:rPr>
          <w:rFonts w:hint="eastAsia"/>
          <w:rtl/>
        </w:rPr>
        <w:t>בשכונת</w:t>
      </w:r>
      <w:r w:rsidRPr="00983EFD">
        <w:rPr>
          <w:rtl/>
        </w:rPr>
        <w:t xml:space="preserve"> </w:t>
      </w:r>
      <w:r w:rsidRPr="00983EFD">
        <w:rPr>
          <w:rFonts w:hint="eastAsia"/>
          <w:rtl/>
        </w:rPr>
        <w:t>גאולה</w:t>
      </w:r>
      <w:r w:rsidRPr="00983EFD">
        <w:rPr>
          <w:rFonts w:hint="cs"/>
          <w:rtl/>
        </w:rPr>
        <w:t>,</w:t>
      </w:r>
      <w:r w:rsidRPr="00983EFD">
        <w:rPr>
          <w:rtl/>
        </w:rPr>
        <w:t xml:space="preserve"> </w:t>
      </w:r>
      <w:r w:rsidRPr="00983EFD">
        <w:rPr>
          <w:rFonts w:hint="eastAsia"/>
          <w:rtl/>
        </w:rPr>
        <w:t>ינואר</w:t>
      </w:r>
      <w:r w:rsidRPr="00983EFD">
        <w:rPr>
          <w:rtl/>
        </w:rPr>
        <w:t xml:space="preserve"> 2018</w:t>
      </w:r>
    </w:p>
    <w:p w:rsidR="00996148" w:rsidRPr="00983EFD" w:rsidP="00996148">
      <w:pPr>
        <w:pStyle w:val="text-source"/>
        <w:spacing w:before="0" w:after="0"/>
        <w:rPr>
          <w:rtl/>
        </w:rPr>
      </w:pPr>
      <w:r w:rsidRPr="00983EFD">
        <w:rPr>
          <w:rFonts w:hint="eastAsia"/>
          <w:rtl/>
        </w:rPr>
        <w:t>למטה</w:t>
      </w:r>
      <w:r w:rsidRPr="00983EFD">
        <w:rPr>
          <w:rFonts w:hint="cs"/>
          <w:rtl/>
        </w:rPr>
        <w:t>:</w:t>
      </w:r>
      <w:r>
        <w:rPr>
          <w:rFonts w:hint="cs"/>
          <w:rtl/>
        </w:rPr>
        <w:t xml:space="preserve"> </w:t>
      </w:r>
      <w:r w:rsidRPr="00983EFD">
        <w:rPr>
          <w:rFonts w:hint="eastAsia"/>
          <w:rtl/>
        </w:rPr>
        <w:t>רח</w:t>
      </w:r>
      <w:r w:rsidRPr="00983EFD">
        <w:rPr>
          <w:rFonts w:hint="cs"/>
          <w:rtl/>
        </w:rPr>
        <w:t>'</w:t>
      </w:r>
      <w:r w:rsidRPr="00983EFD">
        <w:rPr>
          <w:rtl/>
        </w:rPr>
        <w:t xml:space="preserve"> </w:t>
      </w:r>
      <w:r w:rsidRPr="00983EFD">
        <w:rPr>
          <w:rFonts w:hint="eastAsia"/>
          <w:rtl/>
        </w:rPr>
        <w:t>א</w:t>
      </w:r>
      <w:r w:rsidRPr="00983EFD">
        <w:rPr>
          <w:rFonts w:hint="cs"/>
          <w:rtl/>
        </w:rPr>
        <w:t>"</w:t>
      </w:r>
      <w:r w:rsidRPr="00983EFD">
        <w:rPr>
          <w:rtl/>
        </w:rPr>
        <w:t xml:space="preserve">י </w:t>
      </w:r>
      <w:r w:rsidRPr="00983EFD">
        <w:rPr>
          <w:rFonts w:hint="eastAsia"/>
          <w:rtl/>
        </w:rPr>
        <w:t>שחראי</w:t>
      </w:r>
      <w:r w:rsidRPr="00983EFD">
        <w:rPr>
          <w:rtl/>
        </w:rPr>
        <w:t xml:space="preserve"> </w:t>
      </w:r>
      <w:r w:rsidRPr="00983EFD">
        <w:rPr>
          <w:rFonts w:hint="eastAsia"/>
          <w:rtl/>
        </w:rPr>
        <w:t>שבשכונת</w:t>
      </w:r>
      <w:r w:rsidRPr="00983EFD">
        <w:rPr>
          <w:rtl/>
        </w:rPr>
        <w:t xml:space="preserve"> </w:t>
      </w:r>
      <w:r w:rsidRPr="00983EFD">
        <w:rPr>
          <w:rFonts w:hint="eastAsia"/>
          <w:rtl/>
        </w:rPr>
        <w:t>בית</w:t>
      </w:r>
      <w:r w:rsidRPr="00983EFD">
        <w:rPr>
          <w:rtl/>
        </w:rPr>
        <w:t xml:space="preserve"> </w:t>
      </w:r>
      <w:r w:rsidRPr="00983EFD">
        <w:rPr>
          <w:rFonts w:hint="eastAsia"/>
          <w:rtl/>
        </w:rPr>
        <w:t>וגן</w:t>
      </w:r>
      <w:r w:rsidRPr="00983EFD">
        <w:rPr>
          <w:rFonts w:hint="cs"/>
          <w:rtl/>
        </w:rPr>
        <w:t>,</w:t>
      </w:r>
      <w:r w:rsidRPr="00983EFD">
        <w:rPr>
          <w:rtl/>
        </w:rPr>
        <w:t xml:space="preserve"> </w:t>
      </w:r>
      <w:r w:rsidRPr="00983EFD">
        <w:rPr>
          <w:rFonts w:hint="eastAsia"/>
          <w:rtl/>
        </w:rPr>
        <w:t>נובמבר</w:t>
      </w:r>
      <w:r w:rsidRPr="00983EFD">
        <w:rPr>
          <w:rtl/>
        </w:rPr>
        <w:t xml:space="preserve"> 2018</w:t>
      </w:r>
    </w:p>
    <w:p w:rsidR="003D3169" w:rsidRPr="00983EFD" w:rsidP="00996148">
      <w:pPr>
        <w:pStyle w:val="text-source"/>
        <w:spacing w:before="0"/>
        <w:rPr>
          <w:rtl/>
        </w:rPr>
      </w:pPr>
      <w:r w:rsidRPr="00983EFD">
        <w:rPr>
          <w:rFonts w:hint="eastAsia"/>
          <w:rtl/>
        </w:rPr>
        <w:t>צילום</w:t>
      </w:r>
      <w:r w:rsidRPr="00983EFD">
        <w:rPr>
          <w:rtl/>
        </w:rPr>
        <w:t xml:space="preserve">: </w:t>
      </w:r>
      <w:r w:rsidRPr="00983EFD">
        <w:rPr>
          <w:rFonts w:hint="eastAsia"/>
          <w:rtl/>
        </w:rPr>
        <w:t>צוות</w:t>
      </w:r>
      <w:r w:rsidRPr="00983EFD">
        <w:rPr>
          <w:rtl/>
        </w:rPr>
        <w:t xml:space="preserve"> </w:t>
      </w:r>
      <w:r w:rsidRPr="00983EFD">
        <w:rPr>
          <w:rFonts w:hint="eastAsia"/>
          <w:rtl/>
        </w:rPr>
        <w:t>משרד</w:t>
      </w:r>
      <w:r w:rsidRPr="00983EFD">
        <w:rPr>
          <w:rtl/>
        </w:rPr>
        <w:t xml:space="preserve"> </w:t>
      </w:r>
      <w:r w:rsidRPr="00983EFD">
        <w:rPr>
          <w:rFonts w:hint="eastAsia"/>
          <w:rtl/>
        </w:rPr>
        <w:t>מבקר</w:t>
      </w:r>
      <w:r w:rsidRPr="00983EFD">
        <w:rPr>
          <w:rtl/>
        </w:rPr>
        <w:t xml:space="preserve"> </w:t>
      </w:r>
      <w:r w:rsidRPr="00983EFD">
        <w:rPr>
          <w:rFonts w:hint="eastAsia"/>
          <w:rtl/>
        </w:rPr>
        <w:t>המדינה</w:t>
      </w:r>
      <w:r w:rsidRPr="00983EFD">
        <w:rPr>
          <w:rFonts w:hint="cs"/>
          <w:rtl/>
        </w:rPr>
        <w:t>.</w:t>
      </w:r>
    </w:p>
    <w:p w:rsidR="003D3169" w:rsidRPr="00983EFD" w:rsidP="00996148">
      <w:pPr>
        <w:spacing w:after="240" w:line="240" w:lineRule="exact"/>
        <w:ind w:right="2268"/>
        <w:jc w:val="both"/>
        <w:rPr>
          <w:rFonts w:ascii="Tahoma" w:hAnsi="Tahoma" w:cs="Tahoma"/>
          <w:b/>
          <w:bCs/>
          <w:sz w:val="18"/>
          <w:szCs w:val="18"/>
          <w:rtl/>
        </w:rPr>
      </w:pPr>
      <w:r w:rsidRPr="00983EFD">
        <w:rPr>
          <w:rFonts w:ascii="Tahoma" w:hAnsi="Tahoma" w:cs="Tahoma" w:hint="eastAsia"/>
          <w:sz w:val="18"/>
          <w:szCs w:val="18"/>
          <w:rtl/>
        </w:rPr>
        <w:t>בתשובת</w:t>
      </w:r>
      <w:r w:rsidRPr="00983EFD">
        <w:rPr>
          <w:rFonts w:ascii="Tahoma" w:hAnsi="Tahoma" w:cs="Tahoma"/>
          <w:sz w:val="18"/>
          <w:szCs w:val="18"/>
          <w:rtl/>
        </w:rPr>
        <w:t xml:space="preserve"> </w:t>
      </w:r>
      <w:r w:rsidRPr="00983EFD">
        <w:rPr>
          <w:rFonts w:ascii="Tahoma" w:hAnsi="Tahoma" w:cs="Tahoma" w:hint="cs"/>
          <w:sz w:val="18"/>
          <w:szCs w:val="18"/>
          <w:rtl/>
        </w:rPr>
        <w:t>עיריית ירושלים</w:t>
      </w:r>
      <w:r w:rsidRPr="00983EFD">
        <w:rPr>
          <w:rFonts w:ascii="Tahoma" w:hAnsi="Tahoma" w:cs="Tahoma"/>
          <w:sz w:val="18"/>
          <w:szCs w:val="18"/>
          <w:rtl/>
        </w:rPr>
        <w:t xml:space="preserve"> נ</w:t>
      </w:r>
      <w:r w:rsidRPr="00983EFD">
        <w:rPr>
          <w:rFonts w:ascii="Tahoma" w:hAnsi="Tahoma" w:cs="Tahoma" w:hint="cs"/>
          <w:sz w:val="18"/>
          <w:szCs w:val="18"/>
          <w:rtl/>
        </w:rPr>
        <w:t>כתב</w:t>
      </w:r>
      <w:r w:rsidRPr="00983EFD">
        <w:rPr>
          <w:rFonts w:ascii="Tahoma" w:hAnsi="Tahoma" w:cs="Tahoma"/>
          <w:sz w:val="18"/>
          <w:szCs w:val="18"/>
          <w:rtl/>
        </w:rPr>
        <w:t xml:space="preserve"> כי </w:t>
      </w:r>
      <w:r w:rsidRPr="00983EFD">
        <w:rPr>
          <w:rFonts w:ascii="Tahoma" w:hAnsi="Tahoma" w:cs="Tahoma" w:hint="cs"/>
          <w:sz w:val="18"/>
          <w:szCs w:val="18"/>
          <w:rtl/>
        </w:rPr>
        <w:t>צוות הביקורת אומנם מצא אשפה פזורה אך הדבר נכון לעת ביצוע הביקורת ולא נותר רלוונטי זמן מה לאחר עזיבתו של צוות הביקורת את המקום, שכן עובדי הניקיון היו באזורים אלה שנסרקו ופינו את הפסולת</w:t>
      </w:r>
      <w:r w:rsidRPr="00983EFD">
        <w:rPr>
          <w:rFonts w:ascii="Tahoma" w:hAnsi="Tahoma" w:cs="Tahoma"/>
          <w:sz w:val="18"/>
          <w:szCs w:val="18"/>
          <w:rtl/>
        </w:rPr>
        <w:t>.</w:t>
      </w:r>
    </w:p>
    <w:p w:rsidR="003D3169" w:rsidRPr="00983EFD" w:rsidP="009F6D88">
      <w:pPr>
        <w:pStyle w:val="RESHET"/>
        <w:rPr>
          <w:rtl/>
        </w:rPr>
      </w:pPr>
      <w:r w:rsidRPr="00983EFD">
        <w:rPr>
          <w:rFonts w:hint="cs"/>
          <w:sz w:val="18"/>
          <w:rtl/>
        </w:rPr>
        <w:t xml:space="preserve">הטענה כי רחובות העיר אינם </w:t>
      </w:r>
      <w:r w:rsidRPr="00983EFD">
        <w:rPr>
          <w:rFonts w:hint="cs"/>
          <w:sz w:val="18"/>
          <w:rtl/>
        </w:rPr>
        <w:t>מטואטים</w:t>
      </w:r>
      <w:r w:rsidRPr="00983EFD">
        <w:rPr>
          <w:rFonts w:hint="cs"/>
          <w:sz w:val="18"/>
          <w:rtl/>
        </w:rPr>
        <w:t xml:space="preserve"> כיאות אינה מתבטאת רק בסיורי צוות הביקורת. הדברים עלו גם מפניות התושבים, מסקרי שביעות רצונם ומסקר הניקיון שעשה משרד מבקר המדינה כמפורט לעיל, וכן מתפיסת העירייה עצמה את המצב בשטח, כפי שיובא להלן.</w:t>
      </w:r>
    </w:p>
    <w:p w:rsidR="003D3169" w:rsidRPr="00983EFD" w:rsidP="009F6D88">
      <w:pPr>
        <w:pStyle w:val="RESHET"/>
        <w:rPr>
          <w:rFonts w:eastAsiaTheme="majorEastAsia"/>
          <w:rtl/>
        </w:rPr>
      </w:pPr>
      <w:r w:rsidRPr="00983EFD">
        <w:rPr>
          <w:rFonts w:eastAsiaTheme="majorEastAsia" w:hint="cs"/>
          <w:sz w:val="18"/>
          <w:rtl/>
        </w:rPr>
        <w:t xml:space="preserve">אשפה פזורה בפרהסיה ומרחב ציבורי שאיננו </w:t>
      </w:r>
      <w:r w:rsidRPr="00983EFD">
        <w:rPr>
          <w:rFonts w:eastAsiaTheme="majorEastAsia" w:hint="cs"/>
          <w:sz w:val="18"/>
          <w:rtl/>
        </w:rPr>
        <w:t>מטואט</w:t>
      </w:r>
      <w:r w:rsidR="00E46CF2">
        <w:rPr>
          <w:rFonts w:eastAsiaTheme="majorEastAsia" w:hint="cs"/>
          <w:sz w:val="18"/>
          <w:rtl/>
        </w:rPr>
        <w:t xml:space="preserve"> כראוי בולטים מאוד לעין. מצב זה </w:t>
      </w:r>
      <w:r w:rsidRPr="00983EFD">
        <w:rPr>
          <w:rFonts w:eastAsiaTheme="majorEastAsia" w:hint="cs"/>
          <w:sz w:val="18"/>
          <w:rtl/>
        </w:rPr>
        <w:t xml:space="preserve">מעורר בקרב הציבור רושם שהעיר אינה נקייה. </w:t>
      </w:r>
      <w:r w:rsidRPr="00983EFD">
        <w:rPr>
          <w:rFonts w:eastAsiaTheme="majorEastAsia" w:hint="eastAsia"/>
          <w:sz w:val="18"/>
          <w:rtl/>
        </w:rPr>
        <w:t>סביבה</w:t>
      </w:r>
      <w:r w:rsidRPr="00983EFD">
        <w:rPr>
          <w:rFonts w:eastAsiaTheme="majorEastAsia"/>
          <w:sz w:val="18"/>
          <w:rtl/>
        </w:rPr>
        <w:t xml:space="preserve"> מלוכלכת </w:t>
      </w:r>
      <w:r w:rsidRPr="00983EFD">
        <w:rPr>
          <w:rFonts w:eastAsiaTheme="majorEastAsia" w:hint="cs"/>
          <w:sz w:val="18"/>
          <w:rtl/>
        </w:rPr>
        <w:t>עלולה ל</w:t>
      </w:r>
      <w:r w:rsidRPr="00983EFD">
        <w:rPr>
          <w:rFonts w:eastAsiaTheme="majorEastAsia"/>
          <w:sz w:val="18"/>
          <w:rtl/>
        </w:rPr>
        <w:t xml:space="preserve">עודד </w:t>
      </w:r>
      <w:r w:rsidRPr="00983EFD">
        <w:rPr>
          <w:rFonts w:eastAsiaTheme="majorEastAsia" w:hint="cs"/>
          <w:sz w:val="18"/>
          <w:rtl/>
        </w:rPr>
        <w:t>השלכת פסולת ולכלוך ברשות הרבים</w:t>
      </w:r>
      <w:r w:rsidRPr="00983EFD">
        <w:rPr>
          <w:rFonts w:eastAsiaTheme="majorEastAsia"/>
          <w:sz w:val="18"/>
          <w:rtl/>
        </w:rPr>
        <w:t xml:space="preserve"> </w:t>
      </w:r>
      <w:r w:rsidRPr="00983EFD">
        <w:rPr>
          <w:rFonts w:eastAsiaTheme="majorEastAsia" w:hint="eastAsia"/>
          <w:sz w:val="18"/>
          <w:rtl/>
        </w:rPr>
        <w:t>ויוצרת</w:t>
      </w:r>
      <w:r w:rsidRPr="00983EFD">
        <w:rPr>
          <w:rFonts w:eastAsiaTheme="majorEastAsia"/>
          <w:sz w:val="18"/>
          <w:rtl/>
        </w:rPr>
        <w:t xml:space="preserve"> </w:t>
      </w:r>
      <w:r w:rsidRPr="00983EFD">
        <w:rPr>
          <w:rFonts w:eastAsiaTheme="majorEastAsia" w:hint="cs"/>
          <w:sz w:val="18"/>
          <w:rtl/>
        </w:rPr>
        <w:t>תחושת</w:t>
      </w:r>
      <w:r w:rsidRPr="00983EFD">
        <w:rPr>
          <w:rFonts w:eastAsiaTheme="majorEastAsia"/>
          <w:sz w:val="18"/>
          <w:rtl/>
        </w:rPr>
        <w:t xml:space="preserve"> ניכור </w:t>
      </w:r>
      <w:r w:rsidRPr="00983EFD">
        <w:rPr>
          <w:rFonts w:eastAsiaTheme="majorEastAsia" w:hint="cs"/>
          <w:sz w:val="18"/>
          <w:rtl/>
        </w:rPr>
        <w:t xml:space="preserve">ודחייה </w:t>
      </w:r>
      <w:r w:rsidRPr="00983EFD">
        <w:rPr>
          <w:rFonts w:eastAsiaTheme="majorEastAsia" w:hint="eastAsia"/>
          <w:sz w:val="18"/>
          <w:rtl/>
        </w:rPr>
        <w:t>כלפי</w:t>
      </w:r>
      <w:r w:rsidRPr="00983EFD">
        <w:rPr>
          <w:rFonts w:eastAsiaTheme="majorEastAsia"/>
          <w:sz w:val="18"/>
          <w:rtl/>
        </w:rPr>
        <w:t xml:space="preserve"> </w:t>
      </w:r>
      <w:r w:rsidRPr="00983EFD">
        <w:rPr>
          <w:rFonts w:eastAsiaTheme="majorEastAsia" w:hint="eastAsia"/>
          <w:sz w:val="18"/>
          <w:rtl/>
        </w:rPr>
        <w:t>המקום</w:t>
      </w:r>
      <w:r w:rsidRPr="00983EFD">
        <w:rPr>
          <w:rFonts w:eastAsiaTheme="majorEastAsia" w:hint="cs"/>
          <w:sz w:val="18"/>
          <w:rtl/>
        </w:rPr>
        <w:t xml:space="preserve">. על העירייה לפעול ביעילות ליצירת סביבה נקייה אשר תוביל מאליה להעלאת שביעות רצון התושבים ותגביר את תחושת השייכות של התושבים למקום שבו הם חיים. </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5"/>
        <w:rPr>
          <w:rtl/>
        </w:rPr>
      </w:pPr>
      <w:r w:rsidRPr="00013692">
        <w:rPr>
          <w:rFonts w:hint="cs"/>
          <w:rtl/>
        </w:rPr>
        <w:t>מערך הטיאוט העירוני</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eastAsia"/>
          <w:sz w:val="18"/>
          <w:szCs w:val="18"/>
          <w:rtl/>
        </w:rPr>
        <w:t>ביולי</w:t>
      </w:r>
      <w:r w:rsidRPr="00983EFD">
        <w:rPr>
          <w:rFonts w:ascii="Tahoma" w:hAnsi="Tahoma" w:cs="Tahoma"/>
          <w:sz w:val="18"/>
          <w:szCs w:val="18"/>
          <w:rtl/>
        </w:rPr>
        <w:t xml:space="preserve"> 2018 </w:t>
      </w:r>
      <w:r w:rsidRPr="00983EFD">
        <w:rPr>
          <w:rFonts w:ascii="Tahoma" w:hAnsi="Tahoma" w:cs="Tahoma" w:hint="eastAsia"/>
          <w:sz w:val="18"/>
          <w:szCs w:val="18"/>
          <w:rtl/>
        </w:rPr>
        <w:t>העסיק</w:t>
      </w:r>
      <w:r w:rsidRPr="00983EFD">
        <w:rPr>
          <w:rFonts w:ascii="Tahoma" w:hAnsi="Tahoma" w:cs="Tahoma"/>
          <w:sz w:val="18"/>
          <w:szCs w:val="18"/>
          <w:rtl/>
        </w:rPr>
        <w:t xml:space="preserve"> </w:t>
      </w:r>
      <w:r w:rsidRPr="00983EFD">
        <w:rPr>
          <w:rFonts w:ascii="Tahoma" w:hAnsi="Tahoma" w:cs="Tahoma" w:hint="eastAsia"/>
          <w:sz w:val="18"/>
          <w:szCs w:val="18"/>
          <w:rtl/>
        </w:rPr>
        <w:t>מערך</w:t>
      </w:r>
      <w:r w:rsidRPr="00983EFD">
        <w:rPr>
          <w:rFonts w:ascii="Tahoma" w:hAnsi="Tahoma" w:cs="Tahoma"/>
          <w:sz w:val="18"/>
          <w:szCs w:val="18"/>
          <w:rtl/>
        </w:rPr>
        <w:t xml:space="preserve"> </w:t>
      </w:r>
      <w:r w:rsidRPr="00983EFD">
        <w:rPr>
          <w:rFonts w:ascii="Tahoma" w:hAnsi="Tahoma" w:cs="Tahoma" w:hint="eastAsia"/>
          <w:sz w:val="18"/>
          <w:szCs w:val="18"/>
          <w:rtl/>
        </w:rPr>
        <w:t>התברואה</w:t>
      </w:r>
      <w:r w:rsidRPr="00983EFD">
        <w:rPr>
          <w:rFonts w:ascii="Tahoma" w:hAnsi="Tahoma" w:cs="Tahoma"/>
          <w:sz w:val="18"/>
          <w:szCs w:val="18"/>
          <w:rtl/>
        </w:rPr>
        <w:t xml:space="preserve"> </w:t>
      </w:r>
      <w:r w:rsidRPr="00983EFD">
        <w:rPr>
          <w:rFonts w:ascii="Tahoma" w:hAnsi="Tahoma" w:cs="Tahoma" w:hint="eastAsia"/>
          <w:sz w:val="18"/>
          <w:szCs w:val="18"/>
          <w:rtl/>
        </w:rPr>
        <w:t>של</w:t>
      </w:r>
      <w:r w:rsidRPr="00983EFD">
        <w:rPr>
          <w:rFonts w:ascii="Tahoma" w:hAnsi="Tahoma" w:cs="Tahoma"/>
          <w:sz w:val="18"/>
          <w:szCs w:val="18"/>
          <w:rtl/>
        </w:rPr>
        <w:t xml:space="preserve"> </w:t>
      </w:r>
      <w:r w:rsidRPr="00983EFD">
        <w:rPr>
          <w:rFonts w:ascii="Tahoma" w:hAnsi="Tahoma" w:cs="Tahoma" w:hint="eastAsia"/>
          <w:sz w:val="18"/>
          <w:szCs w:val="18"/>
          <w:rtl/>
        </w:rPr>
        <w:t>העירייה</w:t>
      </w:r>
      <w:r w:rsidRPr="00983EFD">
        <w:rPr>
          <w:rFonts w:ascii="Tahoma" w:hAnsi="Tahoma" w:cs="Tahoma"/>
          <w:sz w:val="18"/>
          <w:szCs w:val="18"/>
          <w:rtl/>
        </w:rPr>
        <w:t xml:space="preserve"> 1,165 עובדים. </w:t>
      </w:r>
      <w:r w:rsidRPr="00983EFD">
        <w:rPr>
          <w:rFonts w:ascii="Tahoma" w:hAnsi="Tahoma" w:cs="Tahoma" w:hint="eastAsia"/>
          <w:sz w:val="18"/>
          <w:szCs w:val="18"/>
          <w:rtl/>
        </w:rPr>
        <w:t>מרבית</w:t>
      </w:r>
      <w:r w:rsidRPr="00983EFD">
        <w:rPr>
          <w:rFonts w:ascii="Tahoma" w:hAnsi="Tahoma" w:cs="Tahoma"/>
          <w:sz w:val="18"/>
          <w:szCs w:val="18"/>
          <w:rtl/>
        </w:rPr>
        <w:t xml:space="preserve"> </w:t>
      </w:r>
      <w:r w:rsidRPr="00983EFD">
        <w:rPr>
          <w:rFonts w:ascii="Tahoma" w:hAnsi="Tahoma" w:cs="Tahoma" w:hint="eastAsia"/>
          <w:sz w:val="18"/>
          <w:szCs w:val="18"/>
          <w:rtl/>
        </w:rPr>
        <w:t>העובדים</w:t>
      </w:r>
      <w:r w:rsidRPr="00983EFD">
        <w:rPr>
          <w:rFonts w:ascii="Tahoma" w:hAnsi="Tahoma" w:cs="Tahoma"/>
          <w:sz w:val="18"/>
          <w:szCs w:val="18"/>
          <w:rtl/>
        </w:rPr>
        <w:t xml:space="preserve"> (כ-75% מהם) עוסקים בטיאוט - עובדי הטיאוט אחראים </w:t>
      </w:r>
      <w:r w:rsidRPr="00983EFD">
        <w:rPr>
          <w:rFonts w:ascii="Tahoma" w:hAnsi="Tahoma" w:cs="Tahoma" w:hint="eastAsia"/>
          <w:sz w:val="18"/>
          <w:szCs w:val="18"/>
          <w:rtl/>
        </w:rPr>
        <w:t>לניקיון</w:t>
      </w:r>
      <w:r w:rsidRPr="00983EFD">
        <w:rPr>
          <w:rFonts w:ascii="Tahoma" w:hAnsi="Tahoma" w:cs="Tahoma"/>
          <w:sz w:val="18"/>
          <w:szCs w:val="18"/>
          <w:rtl/>
        </w:rPr>
        <w:t xml:space="preserve"> רחובות העיר באזורי מגורים, תעסוקה, תיירות, בילוי ופנאי. עובדים אלה אמונים, </w:t>
      </w:r>
      <w:r w:rsidRPr="00983EFD">
        <w:rPr>
          <w:rFonts w:ascii="Tahoma" w:hAnsi="Tahoma" w:cs="Tahoma" w:hint="eastAsia"/>
          <w:sz w:val="18"/>
          <w:szCs w:val="18"/>
          <w:rtl/>
        </w:rPr>
        <w:t>בין</w:t>
      </w:r>
      <w:r w:rsidRPr="00983EFD">
        <w:rPr>
          <w:rFonts w:ascii="Tahoma" w:hAnsi="Tahoma" w:cs="Tahoma"/>
          <w:sz w:val="18"/>
          <w:szCs w:val="18"/>
          <w:rtl/>
        </w:rPr>
        <w:t xml:space="preserve"> </w:t>
      </w:r>
      <w:r w:rsidRPr="00983EFD">
        <w:rPr>
          <w:rFonts w:ascii="Tahoma" w:hAnsi="Tahoma" w:cs="Tahoma" w:hint="eastAsia"/>
          <w:sz w:val="18"/>
          <w:szCs w:val="18"/>
          <w:rtl/>
        </w:rPr>
        <w:t>השאר</w:t>
      </w:r>
      <w:r w:rsidRPr="00983EFD">
        <w:rPr>
          <w:rFonts w:ascii="Tahoma" w:hAnsi="Tahoma" w:cs="Tahoma"/>
          <w:sz w:val="18"/>
          <w:szCs w:val="18"/>
          <w:rtl/>
        </w:rPr>
        <w:t xml:space="preserve">, על טיאוט הרחובות ועל איסוף האשפה מסביב לפחים </w:t>
      </w:r>
      <w:r w:rsidRPr="00983EFD">
        <w:rPr>
          <w:rFonts w:ascii="Tahoma" w:hAnsi="Tahoma" w:cs="Tahoma" w:hint="eastAsia"/>
          <w:sz w:val="18"/>
          <w:szCs w:val="18"/>
          <w:rtl/>
        </w:rPr>
        <w:t>ובאזורים</w:t>
      </w:r>
      <w:r w:rsidRPr="00983EFD">
        <w:rPr>
          <w:rFonts w:ascii="Tahoma" w:hAnsi="Tahoma" w:cs="Tahoma"/>
          <w:sz w:val="18"/>
          <w:szCs w:val="18"/>
          <w:rtl/>
        </w:rPr>
        <w:t xml:space="preserve"> </w:t>
      </w:r>
      <w:r w:rsidRPr="00983EFD">
        <w:rPr>
          <w:rFonts w:ascii="Tahoma" w:hAnsi="Tahoma" w:cs="Tahoma" w:hint="eastAsia"/>
          <w:sz w:val="18"/>
          <w:szCs w:val="18"/>
          <w:rtl/>
        </w:rPr>
        <w:t>שבהם</w:t>
      </w:r>
      <w:r w:rsidRPr="00983EFD">
        <w:rPr>
          <w:rFonts w:ascii="Tahoma" w:hAnsi="Tahoma" w:cs="Tahoma"/>
          <w:sz w:val="18"/>
          <w:szCs w:val="18"/>
          <w:rtl/>
        </w:rPr>
        <w:t xml:space="preserve"> אין גישה לרכבי איסוף אשפה. עובדי טיאוט הרחובות </w:t>
      </w:r>
      <w:r w:rsidRPr="00983EFD">
        <w:rPr>
          <w:rFonts w:ascii="Tahoma" w:hAnsi="Tahoma" w:cs="Tahoma" w:hint="eastAsia"/>
          <w:sz w:val="18"/>
          <w:szCs w:val="18"/>
          <w:rtl/>
        </w:rPr>
        <w:t>מסייעים</w:t>
      </w:r>
      <w:r w:rsidRPr="00983EFD">
        <w:rPr>
          <w:rFonts w:ascii="Tahoma" w:hAnsi="Tahoma" w:cs="Tahoma"/>
          <w:sz w:val="18"/>
          <w:szCs w:val="18"/>
          <w:rtl/>
        </w:rPr>
        <w:t xml:space="preserve"> </w:t>
      </w:r>
      <w:r w:rsidRPr="00983EFD">
        <w:rPr>
          <w:rFonts w:ascii="Tahoma" w:hAnsi="Tahoma" w:cs="Tahoma" w:hint="eastAsia"/>
          <w:sz w:val="18"/>
          <w:szCs w:val="18"/>
          <w:rtl/>
        </w:rPr>
        <w:t>גם</w:t>
      </w:r>
      <w:r w:rsidRPr="00983EFD">
        <w:rPr>
          <w:rFonts w:ascii="Tahoma" w:hAnsi="Tahoma" w:cs="Tahoma"/>
          <w:sz w:val="18"/>
          <w:szCs w:val="18"/>
          <w:rtl/>
        </w:rPr>
        <w:t xml:space="preserve"> לעובדי איסוף האשפה בימים עמוסים </w:t>
      </w:r>
      <w:r w:rsidRPr="00983EFD">
        <w:rPr>
          <w:rFonts w:ascii="Tahoma" w:hAnsi="Tahoma" w:cs="Tahoma" w:hint="eastAsia"/>
          <w:sz w:val="18"/>
          <w:szCs w:val="18"/>
          <w:rtl/>
        </w:rPr>
        <w:t>שבהם</w:t>
      </w:r>
      <w:r w:rsidRPr="00983EFD">
        <w:rPr>
          <w:rFonts w:ascii="Tahoma" w:hAnsi="Tahoma" w:cs="Tahoma"/>
          <w:sz w:val="18"/>
          <w:szCs w:val="18"/>
          <w:rtl/>
        </w:rPr>
        <w:t xml:space="preserve"> כוח האדם המתועל לפינוי האשפה אינו מספק. </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eastAsia"/>
          <w:sz w:val="18"/>
          <w:szCs w:val="18"/>
          <w:rtl/>
        </w:rPr>
        <w:t>ב</w:t>
      </w:r>
      <w:r w:rsidRPr="00983EFD">
        <w:rPr>
          <w:rFonts w:ascii="Tahoma" w:hAnsi="Tahoma" w:cs="Tahoma"/>
          <w:sz w:val="18"/>
          <w:szCs w:val="18"/>
          <w:rtl/>
        </w:rPr>
        <w:t>סוף</w:t>
      </w:r>
      <w:r w:rsidRPr="00983EFD">
        <w:rPr>
          <w:rFonts w:ascii="Tahoma" w:hAnsi="Tahoma" w:cs="Tahoma" w:hint="cs"/>
          <w:sz w:val="18"/>
          <w:szCs w:val="18"/>
          <w:rtl/>
        </w:rPr>
        <w:t xml:space="preserve"> </w:t>
      </w:r>
      <w:r w:rsidRPr="00983EFD">
        <w:rPr>
          <w:rFonts w:ascii="Tahoma" w:hAnsi="Tahoma" w:cs="Tahoma" w:hint="eastAsia"/>
          <w:sz w:val="18"/>
          <w:szCs w:val="18"/>
          <w:rtl/>
        </w:rPr>
        <w:t>שנת</w:t>
      </w:r>
      <w:r w:rsidRPr="00983EFD">
        <w:rPr>
          <w:rFonts w:ascii="Tahoma" w:hAnsi="Tahoma" w:cs="Tahoma"/>
          <w:sz w:val="18"/>
          <w:szCs w:val="18"/>
          <w:rtl/>
        </w:rPr>
        <w:t xml:space="preserve"> 2010</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eastAsia"/>
          <w:sz w:val="18"/>
          <w:szCs w:val="18"/>
          <w:rtl/>
        </w:rPr>
        <w:t>עם</w:t>
      </w:r>
      <w:r w:rsidRPr="00983EFD">
        <w:rPr>
          <w:rFonts w:ascii="Tahoma" w:hAnsi="Tahoma" w:cs="Tahoma"/>
          <w:sz w:val="18"/>
          <w:szCs w:val="18"/>
          <w:rtl/>
        </w:rPr>
        <w:t xml:space="preserve"> </w:t>
      </w:r>
      <w:r w:rsidRPr="00983EFD">
        <w:rPr>
          <w:rFonts w:ascii="Tahoma" w:hAnsi="Tahoma" w:cs="Tahoma" w:hint="cs"/>
          <w:sz w:val="18"/>
          <w:szCs w:val="18"/>
          <w:rtl/>
        </w:rPr>
        <w:t>סיום</w:t>
      </w:r>
      <w:r w:rsidRPr="00983EFD">
        <w:rPr>
          <w:rFonts w:ascii="Tahoma" w:hAnsi="Tahoma" w:cs="Tahoma"/>
          <w:sz w:val="18"/>
          <w:szCs w:val="18"/>
          <w:rtl/>
        </w:rPr>
        <w:t xml:space="preserve"> </w:t>
      </w:r>
      <w:r w:rsidRPr="00983EFD">
        <w:rPr>
          <w:rFonts w:ascii="Tahoma" w:hAnsi="Tahoma" w:cs="Tahoma" w:hint="eastAsia"/>
          <w:sz w:val="18"/>
          <w:szCs w:val="18"/>
          <w:rtl/>
        </w:rPr>
        <w:t>החלפת</w:t>
      </w:r>
      <w:r w:rsidRPr="00983EFD">
        <w:rPr>
          <w:rFonts w:ascii="Tahoma" w:hAnsi="Tahoma" w:cs="Tahoma"/>
          <w:sz w:val="18"/>
          <w:szCs w:val="18"/>
          <w:rtl/>
        </w:rPr>
        <w:t xml:space="preserve"> </w:t>
      </w:r>
      <w:r w:rsidRPr="00983EFD">
        <w:rPr>
          <w:rFonts w:ascii="Tahoma" w:hAnsi="Tahoma" w:cs="Tahoma" w:hint="eastAsia"/>
          <w:sz w:val="18"/>
          <w:szCs w:val="18"/>
          <w:rtl/>
        </w:rPr>
        <w:t>התשתיות</w:t>
      </w:r>
      <w:r w:rsidRPr="00983EFD">
        <w:rPr>
          <w:rFonts w:ascii="Tahoma" w:hAnsi="Tahoma" w:cs="Tahoma"/>
          <w:sz w:val="18"/>
          <w:szCs w:val="18"/>
          <w:rtl/>
        </w:rPr>
        <w:t xml:space="preserve"> </w:t>
      </w:r>
      <w:r w:rsidRPr="00983EFD">
        <w:rPr>
          <w:rFonts w:ascii="Tahoma" w:hAnsi="Tahoma" w:cs="Tahoma" w:hint="eastAsia"/>
          <w:sz w:val="18"/>
          <w:szCs w:val="18"/>
          <w:rtl/>
        </w:rPr>
        <w:t>במרכז</w:t>
      </w:r>
      <w:r w:rsidRPr="00983EFD">
        <w:rPr>
          <w:rFonts w:ascii="Tahoma" w:hAnsi="Tahoma" w:cs="Tahoma"/>
          <w:sz w:val="18"/>
          <w:szCs w:val="18"/>
          <w:rtl/>
        </w:rPr>
        <w:t xml:space="preserve"> </w:t>
      </w:r>
      <w:r w:rsidRPr="00983EFD">
        <w:rPr>
          <w:rFonts w:ascii="Tahoma" w:hAnsi="Tahoma" w:cs="Tahoma" w:hint="eastAsia"/>
          <w:sz w:val="18"/>
          <w:szCs w:val="18"/>
          <w:rtl/>
        </w:rPr>
        <w:t xml:space="preserve">העיר </w:t>
      </w:r>
      <w:r w:rsidRPr="00983EFD">
        <w:rPr>
          <w:rFonts w:ascii="Tahoma" w:hAnsi="Tahoma" w:cs="Tahoma" w:hint="cs"/>
          <w:sz w:val="18"/>
          <w:szCs w:val="18"/>
          <w:rtl/>
        </w:rPr>
        <w:t xml:space="preserve">במסגרת </w:t>
      </w:r>
      <w:r w:rsidRPr="00983EFD">
        <w:rPr>
          <w:rFonts w:ascii="Tahoma" w:hAnsi="Tahoma" w:cs="Tahoma" w:hint="eastAsia"/>
          <w:sz w:val="18"/>
          <w:szCs w:val="18"/>
          <w:rtl/>
        </w:rPr>
        <w:t>פרויקט</w:t>
      </w:r>
      <w:r w:rsidRPr="00983EFD">
        <w:rPr>
          <w:rFonts w:ascii="Tahoma" w:hAnsi="Tahoma" w:cs="Tahoma"/>
          <w:sz w:val="18"/>
          <w:szCs w:val="18"/>
          <w:rtl/>
        </w:rPr>
        <w:t xml:space="preserve"> </w:t>
      </w:r>
      <w:r w:rsidRPr="00983EFD">
        <w:rPr>
          <w:rFonts w:ascii="Tahoma" w:hAnsi="Tahoma" w:cs="Tahoma" w:hint="eastAsia"/>
          <w:sz w:val="18"/>
          <w:szCs w:val="18"/>
          <w:rtl/>
        </w:rPr>
        <w:t>הרכבת</w:t>
      </w:r>
      <w:r w:rsidRPr="00983EFD">
        <w:rPr>
          <w:rFonts w:ascii="Tahoma" w:hAnsi="Tahoma" w:cs="Tahoma"/>
          <w:sz w:val="18"/>
          <w:szCs w:val="18"/>
          <w:rtl/>
        </w:rPr>
        <w:t xml:space="preserve"> </w:t>
      </w:r>
      <w:r w:rsidRPr="00983EFD">
        <w:rPr>
          <w:rFonts w:ascii="Tahoma" w:hAnsi="Tahoma" w:cs="Tahoma" w:hint="eastAsia"/>
          <w:sz w:val="18"/>
          <w:szCs w:val="18"/>
          <w:rtl/>
        </w:rPr>
        <w:t>הקלה</w:t>
      </w:r>
      <w:r w:rsidRPr="00983EFD">
        <w:rPr>
          <w:rFonts w:ascii="Tahoma" w:hAnsi="Tahoma" w:cs="Tahoma"/>
          <w:sz w:val="18"/>
          <w:szCs w:val="18"/>
          <w:rtl/>
        </w:rPr>
        <w:t xml:space="preserve">, </w:t>
      </w:r>
      <w:r w:rsidRPr="00983EFD">
        <w:rPr>
          <w:rFonts w:ascii="Tahoma" w:hAnsi="Tahoma" w:cs="Tahoma" w:hint="eastAsia"/>
          <w:sz w:val="18"/>
          <w:szCs w:val="18"/>
          <w:rtl/>
        </w:rPr>
        <w:t>ה</w:t>
      </w:r>
      <w:r w:rsidRPr="00983EFD">
        <w:rPr>
          <w:rFonts w:ascii="Tahoma" w:hAnsi="Tahoma" w:cs="Tahoma" w:hint="cs"/>
          <w:sz w:val="18"/>
          <w:szCs w:val="18"/>
          <w:rtl/>
        </w:rPr>
        <w:t xml:space="preserve">גיעה </w:t>
      </w:r>
      <w:r w:rsidRPr="00983EFD">
        <w:rPr>
          <w:rFonts w:ascii="Tahoma" w:hAnsi="Tahoma" w:cs="Tahoma" w:hint="eastAsia"/>
          <w:sz w:val="18"/>
          <w:szCs w:val="18"/>
          <w:rtl/>
        </w:rPr>
        <w:t>העירייה</w:t>
      </w:r>
      <w:r w:rsidRPr="00983EFD">
        <w:rPr>
          <w:rFonts w:ascii="Tahoma" w:hAnsi="Tahoma" w:cs="Tahoma"/>
          <w:sz w:val="18"/>
          <w:szCs w:val="18"/>
          <w:rtl/>
        </w:rPr>
        <w:t xml:space="preserve"> </w:t>
      </w:r>
      <w:r w:rsidRPr="00983EFD">
        <w:rPr>
          <w:rFonts w:ascii="Tahoma" w:hAnsi="Tahoma" w:cs="Tahoma" w:hint="cs"/>
          <w:sz w:val="18"/>
          <w:szCs w:val="18"/>
          <w:rtl/>
        </w:rPr>
        <w:t xml:space="preserve">לידי מסקנה </w:t>
      </w:r>
      <w:r w:rsidRPr="00983EFD">
        <w:rPr>
          <w:rFonts w:ascii="Tahoma" w:hAnsi="Tahoma" w:cs="Tahoma" w:hint="eastAsia"/>
          <w:sz w:val="18"/>
          <w:szCs w:val="18"/>
          <w:rtl/>
        </w:rPr>
        <w:t>כי</w:t>
      </w:r>
      <w:r w:rsidRPr="00983EFD">
        <w:rPr>
          <w:rFonts w:ascii="Tahoma" w:hAnsi="Tahoma" w:cs="Tahoma"/>
          <w:sz w:val="18"/>
          <w:szCs w:val="18"/>
          <w:rtl/>
        </w:rPr>
        <w:t xml:space="preserve"> </w:t>
      </w:r>
      <w:r w:rsidRPr="00983EFD">
        <w:rPr>
          <w:rFonts w:ascii="Tahoma" w:hAnsi="Tahoma" w:cs="Tahoma" w:hint="eastAsia"/>
          <w:sz w:val="18"/>
          <w:szCs w:val="18"/>
          <w:rtl/>
        </w:rPr>
        <w:t>העסקת</w:t>
      </w:r>
      <w:r w:rsidRPr="00983EFD">
        <w:rPr>
          <w:rFonts w:ascii="Tahoma" w:hAnsi="Tahoma" w:cs="Tahoma"/>
          <w:sz w:val="18"/>
          <w:szCs w:val="18"/>
          <w:rtl/>
        </w:rPr>
        <w:t xml:space="preserve"> </w:t>
      </w:r>
      <w:r w:rsidRPr="00983EFD">
        <w:rPr>
          <w:rFonts w:ascii="Tahoma" w:hAnsi="Tahoma" w:cs="Tahoma" w:hint="eastAsia"/>
          <w:sz w:val="18"/>
          <w:szCs w:val="18"/>
          <w:rtl/>
        </w:rPr>
        <w:t>עובדי</w:t>
      </w:r>
      <w:r w:rsidRPr="00983EFD">
        <w:rPr>
          <w:rFonts w:ascii="Tahoma" w:hAnsi="Tahoma" w:cs="Tahoma"/>
          <w:sz w:val="18"/>
          <w:szCs w:val="18"/>
          <w:rtl/>
        </w:rPr>
        <w:t xml:space="preserve"> </w:t>
      </w:r>
      <w:r w:rsidRPr="00983EFD">
        <w:rPr>
          <w:rFonts w:ascii="Tahoma" w:hAnsi="Tahoma" w:cs="Tahoma" w:hint="eastAsia"/>
          <w:sz w:val="18"/>
          <w:szCs w:val="18"/>
          <w:rtl/>
        </w:rPr>
        <w:t>טיאוט</w:t>
      </w:r>
      <w:r w:rsidRPr="00983EFD">
        <w:rPr>
          <w:rFonts w:ascii="Tahoma" w:hAnsi="Tahoma" w:cs="Tahoma"/>
          <w:sz w:val="18"/>
          <w:szCs w:val="18"/>
          <w:rtl/>
        </w:rPr>
        <w:t xml:space="preserve"> </w:t>
      </w:r>
      <w:r w:rsidRPr="00983EFD">
        <w:rPr>
          <w:rFonts w:ascii="Tahoma" w:hAnsi="Tahoma" w:cs="Tahoma" w:hint="eastAsia"/>
          <w:sz w:val="18"/>
          <w:szCs w:val="18"/>
          <w:rtl/>
        </w:rPr>
        <w:t>על</w:t>
      </w:r>
      <w:r w:rsidRPr="00983EFD">
        <w:rPr>
          <w:rFonts w:ascii="Tahoma" w:hAnsi="Tahoma" w:cs="Tahoma"/>
          <w:sz w:val="18"/>
          <w:szCs w:val="18"/>
          <w:rtl/>
        </w:rPr>
        <w:t xml:space="preserve"> </w:t>
      </w:r>
      <w:r w:rsidRPr="00983EFD">
        <w:rPr>
          <w:rFonts w:ascii="Tahoma" w:hAnsi="Tahoma" w:cs="Tahoma" w:hint="eastAsia"/>
          <w:sz w:val="18"/>
          <w:szCs w:val="18"/>
          <w:rtl/>
        </w:rPr>
        <w:t>ידה</w:t>
      </w:r>
      <w:r w:rsidRPr="00983EFD">
        <w:rPr>
          <w:rFonts w:ascii="Tahoma" w:hAnsi="Tahoma" w:cs="Tahoma"/>
          <w:sz w:val="18"/>
          <w:szCs w:val="18"/>
          <w:rtl/>
        </w:rPr>
        <w:t xml:space="preserve"> </w:t>
      </w:r>
      <w:r w:rsidRPr="00983EFD">
        <w:rPr>
          <w:rFonts w:ascii="Tahoma" w:hAnsi="Tahoma" w:cs="Tahoma" w:hint="eastAsia"/>
          <w:sz w:val="18"/>
          <w:szCs w:val="18"/>
          <w:rtl/>
        </w:rPr>
        <w:t>אינה</w:t>
      </w:r>
      <w:r w:rsidRPr="00983EFD">
        <w:rPr>
          <w:rFonts w:ascii="Tahoma" w:hAnsi="Tahoma" w:cs="Tahoma"/>
          <w:sz w:val="18"/>
          <w:szCs w:val="18"/>
          <w:rtl/>
        </w:rPr>
        <w:t xml:space="preserve"> </w:t>
      </w:r>
      <w:r w:rsidRPr="00983EFD">
        <w:rPr>
          <w:rFonts w:ascii="Tahoma" w:hAnsi="Tahoma" w:cs="Tahoma" w:hint="eastAsia"/>
          <w:sz w:val="18"/>
          <w:szCs w:val="18"/>
          <w:rtl/>
        </w:rPr>
        <w:t>יעילה</w:t>
      </w:r>
      <w:r w:rsidRPr="00983EFD">
        <w:rPr>
          <w:rFonts w:ascii="Tahoma" w:hAnsi="Tahoma" w:cs="Tahoma" w:hint="cs"/>
          <w:sz w:val="18"/>
          <w:szCs w:val="18"/>
          <w:rtl/>
        </w:rPr>
        <w:t xml:space="preserve"> </w:t>
      </w:r>
      <w:r w:rsidRPr="00983EFD">
        <w:rPr>
          <w:rFonts w:ascii="Tahoma" w:hAnsi="Tahoma" w:cs="Tahoma"/>
          <w:sz w:val="18"/>
          <w:szCs w:val="18"/>
          <w:rtl/>
        </w:rPr>
        <w:t>ו</w:t>
      </w:r>
      <w:r w:rsidRPr="00983EFD">
        <w:rPr>
          <w:rFonts w:ascii="Tahoma" w:hAnsi="Tahoma" w:cs="Tahoma" w:hint="cs"/>
          <w:sz w:val="18"/>
          <w:szCs w:val="18"/>
          <w:rtl/>
        </w:rPr>
        <w:t xml:space="preserve">כי </w:t>
      </w:r>
      <w:r w:rsidRPr="00983EFD">
        <w:rPr>
          <w:rFonts w:ascii="Tahoma" w:hAnsi="Tahoma" w:cs="Tahoma"/>
          <w:sz w:val="18"/>
          <w:szCs w:val="18"/>
          <w:rtl/>
        </w:rPr>
        <w:t>עליה לפעול לתיקון המצב</w:t>
      </w:r>
      <w:r w:rsidRPr="00983EFD">
        <w:rPr>
          <w:rFonts w:ascii="Tahoma" w:hAnsi="Tahoma" w:cs="Tahoma" w:hint="cs"/>
          <w:sz w:val="18"/>
          <w:szCs w:val="18"/>
          <w:rtl/>
        </w:rPr>
        <w:t xml:space="preserve">. </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מניירות עמדה עירוניים משנת 2011 בנושא הפרטת הטיאוט הידני</w:t>
      </w:r>
      <w:r w:rsidRPr="00983EFD">
        <w:rPr>
          <w:rFonts w:ascii="Tahoma" w:hAnsi="Tahoma" w:cs="Tahoma"/>
          <w:sz w:val="18"/>
          <w:szCs w:val="18"/>
          <w:rtl/>
        </w:rPr>
        <w:t xml:space="preserve"> </w:t>
      </w:r>
      <w:r w:rsidRPr="00983EFD">
        <w:rPr>
          <w:rFonts w:ascii="Tahoma" w:hAnsi="Tahoma" w:cs="Tahoma" w:hint="cs"/>
          <w:sz w:val="18"/>
          <w:szCs w:val="18"/>
          <w:rtl/>
        </w:rPr>
        <w:t xml:space="preserve">עלה כי </w:t>
      </w:r>
      <w:r w:rsidR="00E46CF2">
        <w:rPr>
          <w:rFonts w:ascii="Tahoma" w:hAnsi="Tahoma" w:cs="Tahoma" w:hint="cs"/>
          <w:sz w:val="18"/>
          <w:szCs w:val="18"/>
          <w:rtl/>
        </w:rPr>
        <w:t xml:space="preserve">לשם הגשמת חזונה </w:t>
      </w:r>
      <w:r w:rsidRPr="00983EFD">
        <w:rPr>
          <w:rFonts w:ascii="Tahoma" w:hAnsi="Tahoma" w:cs="Tahoma" w:hint="cs"/>
          <w:sz w:val="18"/>
          <w:szCs w:val="18"/>
          <w:rtl/>
        </w:rPr>
        <w:t>לפיו תהיה ירושלים עיר נקייה ומטופחת, העירייה "מעוניינת להפריט את תחום הטיאוט הידני בכלל חלקי העיר ולקנות שירותי ניקיון באמצעות קבלנים חיצוניים. מהלך של הפרטת הטיאוט הידני יביא לשיפור ניכר ברמת הניקיון בעיר, באזורי העיר השונים בכלל, ובאזורי התיירות בפרט".</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מניירות העמדה האמורים עלה כי עמדה זו של העירייה התגבשה אחרי שהתברר לה כי:</w:t>
      </w:r>
    </w:p>
    <w:p w:rsidR="003D3169" w:rsidRPr="00983EFD" w:rsidP="009F6D88">
      <w:pPr>
        <w:pStyle w:val="ListParagraph"/>
        <w:numPr>
          <w:ilvl w:val="0"/>
          <w:numId w:val="25"/>
        </w:numPr>
        <w:autoSpaceDE/>
        <w:autoSpaceDN/>
        <w:adjustRightInd/>
        <w:spacing w:line="240" w:lineRule="exact"/>
        <w:ind w:left="340" w:right="2268" w:hanging="340"/>
        <w:rPr>
          <w:sz w:val="18"/>
          <w:szCs w:val="18"/>
        </w:rPr>
      </w:pPr>
      <w:r w:rsidRPr="00983EFD">
        <w:rPr>
          <w:rFonts w:hint="cs"/>
          <w:sz w:val="18"/>
          <w:szCs w:val="18"/>
          <w:rtl/>
        </w:rPr>
        <w:t>"</w:t>
      </w:r>
      <w:r w:rsidRPr="00983EFD">
        <w:rPr>
          <w:rFonts w:hint="eastAsia"/>
          <w:sz w:val="18"/>
          <w:szCs w:val="18"/>
          <w:rtl/>
        </w:rPr>
        <w:t>כ</w:t>
      </w:r>
      <w:r w:rsidRPr="00983EFD">
        <w:rPr>
          <w:rFonts w:hint="cs"/>
          <w:sz w:val="18"/>
          <w:szCs w:val="18"/>
          <w:rtl/>
        </w:rPr>
        <w:t xml:space="preserve">"א </w:t>
      </w:r>
      <w:r w:rsidRPr="00983EFD">
        <w:rPr>
          <w:sz w:val="18"/>
          <w:szCs w:val="18"/>
          <w:rtl/>
        </w:rPr>
        <w:t xml:space="preserve">העירוני </w:t>
      </w:r>
      <w:r w:rsidRPr="00983EFD">
        <w:rPr>
          <w:rFonts w:hint="cs"/>
          <w:sz w:val="18"/>
          <w:szCs w:val="18"/>
          <w:rtl/>
        </w:rPr>
        <w:t>הקיים ב[מערך ה]</w:t>
      </w:r>
      <w:r w:rsidRPr="00983EFD">
        <w:rPr>
          <w:sz w:val="18"/>
          <w:szCs w:val="18"/>
          <w:rtl/>
        </w:rPr>
        <w:t xml:space="preserve">טיאוט הידני אינו </w:t>
      </w:r>
      <w:r w:rsidRPr="00983EFD">
        <w:rPr>
          <w:rFonts w:hint="cs"/>
          <w:sz w:val="18"/>
          <w:szCs w:val="18"/>
          <w:rtl/>
        </w:rPr>
        <w:t>עונה על הנדרש ב</w:t>
      </w:r>
      <w:r w:rsidRPr="00983EFD">
        <w:rPr>
          <w:sz w:val="18"/>
          <w:szCs w:val="18"/>
          <w:rtl/>
        </w:rPr>
        <w:t xml:space="preserve">תפוקות </w:t>
      </w:r>
      <w:r w:rsidRPr="00983EFD">
        <w:rPr>
          <w:rFonts w:hint="eastAsia"/>
          <w:sz w:val="18"/>
          <w:szCs w:val="18"/>
          <w:rtl/>
        </w:rPr>
        <w:t>הנ</w:t>
      </w:r>
      <w:r w:rsidRPr="00983EFD">
        <w:rPr>
          <w:rFonts w:hint="cs"/>
          <w:sz w:val="18"/>
          <w:szCs w:val="18"/>
          <w:rtl/>
        </w:rPr>
        <w:t>י</w:t>
      </w:r>
      <w:r w:rsidRPr="00983EFD">
        <w:rPr>
          <w:rFonts w:hint="eastAsia"/>
          <w:sz w:val="18"/>
          <w:szCs w:val="18"/>
          <w:rtl/>
        </w:rPr>
        <w:t>קיון</w:t>
      </w:r>
      <w:r w:rsidRPr="00983EFD">
        <w:rPr>
          <w:sz w:val="18"/>
          <w:szCs w:val="18"/>
          <w:rtl/>
        </w:rPr>
        <w:t xml:space="preserve"> </w:t>
      </w:r>
      <w:r w:rsidRPr="00983EFD">
        <w:rPr>
          <w:rFonts w:hint="cs"/>
          <w:sz w:val="18"/>
          <w:szCs w:val="18"/>
          <w:rtl/>
        </w:rPr>
        <w:t xml:space="preserve">[הרצויות] </w:t>
      </w:r>
      <w:r w:rsidRPr="00983EFD">
        <w:rPr>
          <w:sz w:val="18"/>
          <w:szCs w:val="18"/>
          <w:rtl/>
        </w:rPr>
        <w:t>לעיר</w:t>
      </w:r>
      <w:r w:rsidRPr="00983EFD">
        <w:rPr>
          <w:rFonts w:hint="cs"/>
          <w:sz w:val="18"/>
          <w:szCs w:val="18"/>
          <w:rtl/>
        </w:rPr>
        <w:t xml:space="preserve"> בסדר גודל של ירושלים. תוספת תקינה נוספת לאגף, כרו</w:t>
      </w:r>
      <w:r w:rsidRPr="00983EFD">
        <w:rPr>
          <w:sz w:val="18"/>
          <w:szCs w:val="18"/>
          <w:rtl/>
        </w:rPr>
        <w:t>כה בעלויות גבוהות ומצריכה בנוסף גם משאבים ניהוליים לקליטת</w:t>
      </w:r>
      <w:r w:rsidRPr="00983EFD">
        <w:rPr>
          <w:rFonts w:hint="cs"/>
          <w:sz w:val="18"/>
          <w:szCs w:val="18"/>
          <w:rtl/>
        </w:rPr>
        <w:t>ם [של עובדים חדשים].</w:t>
      </w:r>
    </w:p>
    <w:p w:rsidR="003D3169" w:rsidRPr="00983EFD" w:rsidP="009F6D88">
      <w:pPr>
        <w:pStyle w:val="ListParagraph"/>
        <w:numPr>
          <w:ilvl w:val="0"/>
          <w:numId w:val="25"/>
        </w:numPr>
        <w:autoSpaceDE/>
        <w:autoSpaceDN/>
        <w:adjustRightInd/>
        <w:spacing w:line="240" w:lineRule="exact"/>
        <w:ind w:left="340" w:right="2268" w:hanging="340"/>
        <w:rPr>
          <w:sz w:val="18"/>
          <w:szCs w:val="18"/>
        </w:rPr>
      </w:pPr>
      <w:r w:rsidRPr="00983EFD">
        <w:rPr>
          <w:sz w:val="18"/>
          <w:szCs w:val="18"/>
          <w:rtl/>
        </w:rPr>
        <w:t>מבנה ההעסקה העירוני</w:t>
      </w:r>
      <w:r w:rsidRPr="00983EFD">
        <w:rPr>
          <w:rFonts w:hint="cs"/>
          <w:sz w:val="18"/>
          <w:szCs w:val="18"/>
          <w:rtl/>
        </w:rPr>
        <w:t>,</w:t>
      </w:r>
      <w:r w:rsidRPr="00983EFD">
        <w:rPr>
          <w:sz w:val="18"/>
          <w:szCs w:val="18"/>
          <w:rtl/>
        </w:rPr>
        <w:t xml:space="preserve"> אינו מאפשר גמישות בתפעול העובדים </w:t>
      </w:r>
      <w:r w:rsidRPr="00983EFD">
        <w:rPr>
          <w:rFonts w:hint="cs"/>
          <w:sz w:val="18"/>
          <w:szCs w:val="18"/>
          <w:rtl/>
        </w:rPr>
        <w:t>מה ש</w:t>
      </w:r>
      <w:r w:rsidRPr="00983EFD">
        <w:rPr>
          <w:sz w:val="18"/>
          <w:szCs w:val="18"/>
          <w:rtl/>
        </w:rPr>
        <w:t>גורם לירידה ברמת השירות</w:t>
      </w:r>
      <w:r w:rsidRPr="00983EFD">
        <w:rPr>
          <w:rFonts w:hint="cs"/>
          <w:sz w:val="18"/>
          <w:szCs w:val="18"/>
          <w:rtl/>
        </w:rPr>
        <w:t>.</w:t>
      </w:r>
    </w:p>
    <w:p w:rsidR="003D3169" w:rsidRPr="00983EFD" w:rsidP="009F6D88">
      <w:pPr>
        <w:pStyle w:val="ListParagraph"/>
        <w:numPr>
          <w:ilvl w:val="0"/>
          <w:numId w:val="25"/>
        </w:numPr>
        <w:autoSpaceDE/>
        <w:autoSpaceDN/>
        <w:adjustRightInd/>
        <w:spacing w:line="240" w:lineRule="exact"/>
        <w:ind w:left="340" w:right="2268" w:hanging="340"/>
        <w:rPr>
          <w:sz w:val="18"/>
          <w:szCs w:val="18"/>
        </w:rPr>
      </w:pPr>
      <w:r w:rsidRPr="00983EFD">
        <w:rPr>
          <w:sz w:val="18"/>
          <w:szCs w:val="18"/>
          <w:rtl/>
        </w:rPr>
        <w:t xml:space="preserve">יעילות ואפקטיביות לאורך זמן בקניית שירות </w:t>
      </w:r>
      <w:r w:rsidRPr="00983EFD">
        <w:rPr>
          <w:rFonts w:hint="cs"/>
          <w:sz w:val="18"/>
          <w:szCs w:val="18"/>
          <w:rtl/>
        </w:rPr>
        <w:t>[</w:t>
      </w:r>
      <w:r w:rsidRPr="00983EFD">
        <w:rPr>
          <w:sz w:val="18"/>
          <w:szCs w:val="18"/>
          <w:rtl/>
        </w:rPr>
        <w:t>ניקיון</w:t>
      </w:r>
      <w:r w:rsidRPr="00983EFD">
        <w:rPr>
          <w:rFonts w:hint="cs"/>
          <w:sz w:val="18"/>
          <w:szCs w:val="18"/>
          <w:rtl/>
        </w:rPr>
        <w:t>]</w:t>
      </w:r>
      <w:r w:rsidRPr="00983EFD">
        <w:rPr>
          <w:sz w:val="18"/>
          <w:szCs w:val="18"/>
          <w:rtl/>
        </w:rPr>
        <w:t xml:space="preserve"> הינה גבוהה יותר</w:t>
      </w:r>
      <w:r w:rsidRPr="00983EFD">
        <w:rPr>
          <w:rFonts w:hint="cs"/>
          <w:sz w:val="18"/>
          <w:szCs w:val="18"/>
          <w:rtl/>
        </w:rPr>
        <w:t xml:space="preserve">, </w:t>
      </w:r>
      <w:r w:rsidRPr="00983EFD">
        <w:rPr>
          <w:sz w:val="18"/>
          <w:szCs w:val="18"/>
          <w:rtl/>
        </w:rPr>
        <w:t xml:space="preserve">שכן ישנה שחיקה מוגברת ללא </w:t>
      </w:r>
      <w:r w:rsidRPr="00983EFD">
        <w:rPr>
          <w:rFonts w:hint="cs"/>
          <w:sz w:val="18"/>
          <w:szCs w:val="18"/>
          <w:rtl/>
        </w:rPr>
        <w:t>[</w:t>
      </w:r>
      <w:r w:rsidRPr="00983EFD">
        <w:rPr>
          <w:sz w:val="18"/>
          <w:szCs w:val="18"/>
          <w:rtl/>
        </w:rPr>
        <w:t>מתן</w:t>
      </w:r>
      <w:r w:rsidRPr="00983EFD">
        <w:rPr>
          <w:rFonts w:hint="cs"/>
          <w:sz w:val="18"/>
          <w:szCs w:val="18"/>
          <w:rtl/>
        </w:rPr>
        <w:t>]</w:t>
      </w:r>
      <w:r w:rsidRPr="00983EFD">
        <w:rPr>
          <w:sz w:val="18"/>
          <w:szCs w:val="18"/>
          <w:rtl/>
        </w:rPr>
        <w:t xml:space="preserve"> מענה הולם לעובדים במערכת העירונית</w:t>
      </w:r>
      <w:r w:rsidRPr="00983EFD">
        <w:rPr>
          <w:rFonts w:hint="cs"/>
          <w:sz w:val="18"/>
          <w:szCs w:val="18"/>
          <w:rtl/>
        </w:rPr>
        <w:t>"</w:t>
      </w:r>
      <w:r w:rsidRPr="00983EFD">
        <w:rPr>
          <w:sz w:val="18"/>
          <w:szCs w:val="18"/>
          <w:rtl/>
        </w:rPr>
        <w:t>.</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עוד עלה </w:t>
      </w:r>
      <w:r w:rsidRPr="00983EFD">
        <w:rPr>
          <w:rFonts w:ascii="Tahoma" w:hAnsi="Tahoma" w:cs="Tahoma" w:hint="eastAsia"/>
          <w:sz w:val="18"/>
          <w:szCs w:val="18"/>
          <w:rtl/>
        </w:rPr>
        <w:t>מנייר</w:t>
      </w:r>
      <w:r w:rsidRPr="00983EFD">
        <w:rPr>
          <w:rFonts w:ascii="Tahoma" w:hAnsi="Tahoma" w:cs="Tahoma" w:hint="cs"/>
          <w:sz w:val="18"/>
          <w:szCs w:val="18"/>
          <w:rtl/>
        </w:rPr>
        <w:t>ות</w:t>
      </w:r>
      <w:r w:rsidRPr="00983EFD">
        <w:rPr>
          <w:rFonts w:ascii="Tahoma" w:hAnsi="Tahoma" w:cs="Tahoma"/>
          <w:sz w:val="18"/>
          <w:szCs w:val="18"/>
          <w:rtl/>
        </w:rPr>
        <w:t xml:space="preserve"> </w:t>
      </w:r>
      <w:r w:rsidRPr="00983EFD">
        <w:rPr>
          <w:rFonts w:ascii="Tahoma" w:hAnsi="Tahoma" w:cs="Tahoma" w:hint="eastAsia"/>
          <w:sz w:val="18"/>
          <w:szCs w:val="18"/>
          <w:rtl/>
        </w:rPr>
        <w:t>העמדה</w:t>
      </w:r>
      <w:r w:rsidRPr="00983EFD">
        <w:rPr>
          <w:rFonts w:ascii="Tahoma" w:hAnsi="Tahoma" w:cs="Tahoma"/>
          <w:sz w:val="18"/>
          <w:szCs w:val="18"/>
          <w:rtl/>
        </w:rPr>
        <w:t xml:space="preserve"> </w:t>
      </w:r>
      <w:r w:rsidRPr="00983EFD">
        <w:rPr>
          <w:rFonts w:ascii="Tahoma" w:hAnsi="Tahoma" w:cs="Tahoma" w:hint="cs"/>
          <w:sz w:val="18"/>
          <w:szCs w:val="18"/>
          <w:rtl/>
        </w:rPr>
        <w:t xml:space="preserve">כי העירייה שקלה כמה חלופות לפתרון הבעיות במערך הטיאוט ומצאה כי מבין כל החלופות, שתיים היו רלוונטיות ביותר: הגדלת התקינה של פועלי הטיאוט אשר יועסקו על ידי האגף - מהלך הכרוך בעלויות גבוהות מצד אחד וביעילות מוגבלת מצד אחר; הפרטת שירותי הטיאוט של העירייה והעברתם לקבלן חיצוני באופן שאמור לתת מענה להעלאת רמת </w:t>
      </w:r>
      <w:r w:rsidRPr="00983EFD">
        <w:rPr>
          <w:rFonts w:ascii="Tahoma" w:hAnsi="Tahoma" w:cs="Tahoma" w:hint="cs"/>
          <w:sz w:val="18"/>
          <w:szCs w:val="18"/>
          <w:rtl/>
        </w:rPr>
        <w:t>הניקיון. מניירות העמדה עלה כי מהלך של הפרטת הטיאוט הידני טומן בחובו עלויות כלכליות גבוהות, בעיקר בטווח הקצר, אך בטווח הארוך קטנות באופן יחסי העלויות וגדלה יעילות הטיאוט וכך גם השמירה על הניקיון.</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בהתאם לעמדה זו</w:t>
      </w:r>
      <w:r w:rsidRPr="00983EFD">
        <w:rPr>
          <w:rFonts w:ascii="Tahoma" w:hAnsi="Tahoma" w:cs="Tahoma"/>
          <w:sz w:val="18"/>
          <w:szCs w:val="18"/>
          <w:rtl/>
        </w:rPr>
        <w:t xml:space="preserve"> </w:t>
      </w:r>
      <w:r w:rsidRPr="00983EFD">
        <w:rPr>
          <w:rFonts w:ascii="Tahoma" w:hAnsi="Tahoma" w:cs="Tahoma" w:hint="cs"/>
          <w:sz w:val="18"/>
          <w:szCs w:val="18"/>
          <w:rtl/>
        </w:rPr>
        <w:t>גיבשה</w:t>
      </w:r>
      <w:r w:rsidRPr="00983EFD">
        <w:rPr>
          <w:rFonts w:ascii="Tahoma" w:hAnsi="Tahoma" w:cs="Tahoma"/>
          <w:sz w:val="18"/>
          <w:szCs w:val="18"/>
          <w:rtl/>
        </w:rPr>
        <w:t xml:space="preserve"> </w:t>
      </w:r>
      <w:r w:rsidRPr="00983EFD">
        <w:rPr>
          <w:rFonts w:ascii="Tahoma" w:hAnsi="Tahoma" w:cs="Tahoma" w:hint="cs"/>
          <w:sz w:val="18"/>
          <w:szCs w:val="18"/>
          <w:rtl/>
        </w:rPr>
        <w:t>העירייה</w:t>
      </w:r>
      <w:r w:rsidRPr="00983EFD">
        <w:rPr>
          <w:rFonts w:ascii="Tahoma" w:hAnsi="Tahoma" w:cs="Tahoma"/>
          <w:sz w:val="18"/>
          <w:szCs w:val="18"/>
          <w:rtl/>
        </w:rPr>
        <w:t xml:space="preserve"> </w:t>
      </w:r>
      <w:r w:rsidRPr="00983EFD">
        <w:rPr>
          <w:rFonts w:ascii="Tahoma" w:hAnsi="Tahoma" w:cs="Tahoma" w:hint="cs"/>
          <w:sz w:val="18"/>
          <w:szCs w:val="18"/>
          <w:rtl/>
        </w:rPr>
        <w:t xml:space="preserve">ביוני 2011 </w:t>
      </w:r>
      <w:r w:rsidRPr="00983EFD">
        <w:rPr>
          <w:rFonts w:ascii="Tahoma" w:hAnsi="Tahoma" w:cs="Tahoma" w:hint="cs"/>
          <w:sz w:val="18"/>
          <w:szCs w:val="18"/>
          <w:rtl/>
        </w:rPr>
        <w:t>תוכנית</w:t>
      </w:r>
      <w:r w:rsidRPr="00983EFD">
        <w:rPr>
          <w:rFonts w:ascii="Tahoma" w:hAnsi="Tahoma" w:cs="Tahoma"/>
          <w:sz w:val="18"/>
          <w:szCs w:val="18"/>
          <w:rtl/>
        </w:rPr>
        <w:t xml:space="preserve"> </w:t>
      </w:r>
      <w:r w:rsidRPr="00983EFD">
        <w:rPr>
          <w:rFonts w:ascii="Tahoma" w:hAnsi="Tahoma" w:cs="Tahoma" w:hint="cs"/>
          <w:sz w:val="18"/>
          <w:szCs w:val="18"/>
          <w:rtl/>
        </w:rPr>
        <w:t>שהוגדרה</w:t>
      </w:r>
      <w:r w:rsidRPr="00983EFD">
        <w:rPr>
          <w:rFonts w:ascii="Tahoma" w:hAnsi="Tahoma" w:cs="Tahoma"/>
          <w:sz w:val="18"/>
          <w:szCs w:val="18"/>
          <w:rtl/>
        </w:rPr>
        <w:t xml:space="preserve"> </w:t>
      </w:r>
      <w:r w:rsidRPr="00983EFD">
        <w:rPr>
          <w:rFonts w:ascii="Tahoma" w:hAnsi="Tahoma" w:cs="Tahoma"/>
          <w:b/>
          <w:sz w:val="18"/>
          <w:szCs w:val="18"/>
          <w:rtl/>
        </w:rPr>
        <w:t>"</w:t>
      </w:r>
      <w:r w:rsidRPr="00983EFD">
        <w:rPr>
          <w:rFonts w:ascii="Tahoma" w:hAnsi="Tahoma" w:cs="Tahoma" w:hint="eastAsia"/>
          <w:bCs/>
          <w:sz w:val="18"/>
          <w:szCs w:val="18"/>
          <w:rtl/>
        </w:rPr>
        <w:t>פרויקט</w:t>
      </w:r>
      <w:r w:rsidRPr="00983EFD">
        <w:rPr>
          <w:rFonts w:ascii="Tahoma" w:hAnsi="Tahoma" w:cs="Tahoma"/>
          <w:bCs/>
          <w:sz w:val="18"/>
          <w:szCs w:val="18"/>
          <w:rtl/>
        </w:rPr>
        <w:t xml:space="preserve"> תשתיתי מהותי ביותר</w:t>
      </w:r>
      <w:r w:rsidRPr="00983EFD">
        <w:rPr>
          <w:rFonts w:ascii="Tahoma" w:hAnsi="Tahoma" w:cs="Tahoma" w:hint="cs"/>
          <w:bCs/>
          <w:sz w:val="18"/>
          <w:szCs w:val="18"/>
          <w:rtl/>
        </w:rPr>
        <w:t xml:space="preserve"> </w:t>
      </w:r>
      <w:r w:rsidRPr="00983EFD">
        <w:rPr>
          <w:rFonts w:ascii="Tahoma" w:hAnsi="Tahoma" w:cs="Tahoma" w:hint="cs"/>
          <w:sz w:val="18"/>
          <w:szCs w:val="18"/>
          <w:rtl/>
        </w:rPr>
        <w:t>[ההדגשה במקור]"</w:t>
      </w:r>
      <w:r w:rsidRPr="00983EFD">
        <w:rPr>
          <w:rFonts w:ascii="Tahoma" w:hAnsi="Tahoma" w:cs="Tahoma"/>
          <w:sz w:val="18"/>
          <w:szCs w:val="18"/>
          <w:rtl/>
        </w:rPr>
        <w:t>.</w:t>
      </w:r>
      <w:r w:rsidRPr="00983EFD">
        <w:rPr>
          <w:rFonts w:ascii="Tahoma" w:hAnsi="Tahoma" w:cs="Tahoma" w:hint="cs"/>
          <w:sz w:val="18"/>
          <w:szCs w:val="18"/>
          <w:rtl/>
        </w:rPr>
        <w:t xml:space="preserve"> התוכנית נעשתה בתיאום</w:t>
      </w:r>
      <w:r w:rsidRPr="00983EFD">
        <w:rPr>
          <w:rFonts w:ascii="Tahoma" w:hAnsi="Tahoma" w:cs="Tahoma"/>
          <w:sz w:val="18"/>
          <w:szCs w:val="18"/>
          <w:rtl/>
        </w:rPr>
        <w:t xml:space="preserve"> </w:t>
      </w:r>
      <w:r w:rsidRPr="00983EFD">
        <w:rPr>
          <w:rFonts w:ascii="Tahoma" w:hAnsi="Tahoma" w:cs="Tahoma" w:hint="cs"/>
          <w:sz w:val="18"/>
          <w:szCs w:val="18"/>
          <w:rtl/>
        </w:rPr>
        <w:t>עם</w:t>
      </w:r>
      <w:r w:rsidRPr="00983EFD">
        <w:rPr>
          <w:rFonts w:ascii="Tahoma" w:hAnsi="Tahoma" w:cs="Tahoma"/>
          <w:sz w:val="18"/>
          <w:szCs w:val="18"/>
          <w:rtl/>
        </w:rPr>
        <w:t xml:space="preserve"> </w:t>
      </w:r>
      <w:r w:rsidRPr="00983EFD">
        <w:rPr>
          <w:rFonts w:ascii="Tahoma" w:hAnsi="Tahoma" w:cs="Tahoma" w:hint="cs"/>
          <w:sz w:val="18"/>
          <w:szCs w:val="18"/>
          <w:rtl/>
        </w:rPr>
        <w:t>משרד</w:t>
      </w:r>
      <w:r w:rsidRPr="00983EFD">
        <w:rPr>
          <w:rFonts w:ascii="Tahoma" w:hAnsi="Tahoma" w:cs="Tahoma"/>
          <w:sz w:val="18"/>
          <w:szCs w:val="18"/>
          <w:rtl/>
        </w:rPr>
        <w:t xml:space="preserve"> </w:t>
      </w:r>
      <w:r w:rsidRPr="00983EFD">
        <w:rPr>
          <w:rFonts w:ascii="Tahoma" w:hAnsi="Tahoma" w:cs="Tahoma" w:hint="cs"/>
          <w:sz w:val="18"/>
          <w:szCs w:val="18"/>
          <w:rtl/>
        </w:rPr>
        <w:t>האוצר</w:t>
      </w:r>
      <w:r w:rsidRPr="00983EFD">
        <w:rPr>
          <w:rFonts w:ascii="Tahoma" w:hAnsi="Tahoma" w:cs="Tahoma"/>
          <w:sz w:val="18"/>
          <w:szCs w:val="18"/>
          <w:rtl/>
        </w:rPr>
        <w:t xml:space="preserve"> </w:t>
      </w:r>
      <w:r w:rsidRPr="00983EFD">
        <w:rPr>
          <w:rFonts w:ascii="Tahoma" w:hAnsi="Tahoma" w:cs="Tahoma" w:hint="cs"/>
          <w:sz w:val="18"/>
          <w:szCs w:val="18"/>
          <w:rtl/>
        </w:rPr>
        <w:t>ובמימונו</w:t>
      </w:r>
      <w:r w:rsidRPr="00983EFD">
        <w:rPr>
          <w:rFonts w:ascii="Tahoma" w:hAnsi="Tahoma" w:cs="Tahoma"/>
          <w:sz w:val="18"/>
          <w:szCs w:val="18"/>
          <w:rtl/>
        </w:rPr>
        <w:t xml:space="preserve"> </w:t>
      </w:r>
      <w:r w:rsidRPr="00983EFD">
        <w:rPr>
          <w:rFonts w:ascii="Tahoma" w:hAnsi="Tahoma" w:cs="Tahoma" w:hint="cs"/>
          <w:sz w:val="18"/>
          <w:szCs w:val="18"/>
          <w:rtl/>
        </w:rPr>
        <w:t>לצורך</w:t>
      </w:r>
      <w:r w:rsidRPr="00983EFD">
        <w:rPr>
          <w:rFonts w:ascii="Tahoma" w:hAnsi="Tahoma" w:cs="Tahoma"/>
          <w:sz w:val="18"/>
          <w:szCs w:val="18"/>
          <w:rtl/>
        </w:rPr>
        <w:t xml:space="preserve"> </w:t>
      </w:r>
      <w:r w:rsidRPr="00983EFD">
        <w:rPr>
          <w:rFonts w:ascii="Tahoma" w:hAnsi="Tahoma" w:cs="Tahoma" w:hint="cs"/>
          <w:sz w:val="18"/>
          <w:szCs w:val="18"/>
          <w:rtl/>
        </w:rPr>
        <w:t>הפרטת</w:t>
      </w:r>
      <w:r w:rsidRPr="00983EFD">
        <w:rPr>
          <w:rFonts w:ascii="Tahoma" w:hAnsi="Tahoma" w:cs="Tahoma"/>
          <w:sz w:val="18"/>
          <w:szCs w:val="18"/>
          <w:rtl/>
        </w:rPr>
        <w:t xml:space="preserve"> </w:t>
      </w:r>
      <w:r w:rsidRPr="00983EFD">
        <w:rPr>
          <w:rFonts w:ascii="Tahoma" w:hAnsi="Tahoma" w:cs="Tahoma" w:hint="cs"/>
          <w:sz w:val="18"/>
          <w:szCs w:val="18"/>
          <w:rtl/>
        </w:rPr>
        <w:t>מערך</w:t>
      </w:r>
      <w:r w:rsidRPr="00983EFD">
        <w:rPr>
          <w:rFonts w:ascii="Tahoma" w:hAnsi="Tahoma" w:cs="Tahoma"/>
          <w:sz w:val="18"/>
          <w:szCs w:val="18"/>
          <w:rtl/>
        </w:rPr>
        <w:t xml:space="preserve"> </w:t>
      </w:r>
      <w:r w:rsidRPr="00983EFD">
        <w:rPr>
          <w:rFonts w:ascii="Tahoma" w:hAnsi="Tahoma" w:cs="Tahoma" w:hint="cs"/>
          <w:sz w:val="18"/>
          <w:szCs w:val="18"/>
          <w:rtl/>
        </w:rPr>
        <w:t>הטיאוט</w:t>
      </w:r>
      <w:r w:rsidRPr="00983EFD">
        <w:rPr>
          <w:rFonts w:ascii="Tahoma" w:hAnsi="Tahoma" w:cs="Tahoma"/>
          <w:sz w:val="18"/>
          <w:szCs w:val="18"/>
          <w:rtl/>
        </w:rPr>
        <w:t xml:space="preserve"> </w:t>
      </w:r>
      <w:r w:rsidRPr="00983EFD">
        <w:rPr>
          <w:rFonts w:ascii="Tahoma" w:hAnsi="Tahoma" w:cs="Tahoma" w:hint="cs"/>
          <w:sz w:val="18"/>
          <w:szCs w:val="18"/>
          <w:rtl/>
        </w:rPr>
        <w:t>הידני</w:t>
      </w:r>
      <w:r w:rsidRPr="00983EFD">
        <w:rPr>
          <w:rFonts w:ascii="Tahoma" w:hAnsi="Tahoma" w:cs="Tahoma"/>
          <w:sz w:val="18"/>
          <w:szCs w:val="18"/>
          <w:rtl/>
        </w:rPr>
        <w:t xml:space="preserve"> </w:t>
      </w:r>
      <w:r w:rsidRPr="00983EFD">
        <w:rPr>
          <w:rFonts w:ascii="Tahoma" w:hAnsi="Tahoma" w:cs="Tahoma" w:hint="cs"/>
          <w:sz w:val="18"/>
          <w:szCs w:val="18"/>
          <w:rtl/>
        </w:rPr>
        <w:t>בעיר</w:t>
      </w:r>
      <w:r w:rsidRPr="00983EFD">
        <w:rPr>
          <w:rFonts w:ascii="Tahoma" w:hAnsi="Tahoma" w:cs="Tahoma"/>
          <w:sz w:val="18"/>
          <w:szCs w:val="18"/>
          <w:rtl/>
        </w:rPr>
        <w:t xml:space="preserve"> </w:t>
      </w:r>
      <w:r w:rsidRPr="00983EFD">
        <w:rPr>
          <w:rFonts w:ascii="Tahoma" w:hAnsi="Tahoma" w:cs="Tahoma" w:hint="cs"/>
          <w:sz w:val="18"/>
          <w:szCs w:val="18"/>
          <w:rtl/>
        </w:rPr>
        <w:t>ורכישת</w:t>
      </w:r>
      <w:r w:rsidRPr="00983EFD">
        <w:rPr>
          <w:rFonts w:ascii="Tahoma" w:hAnsi="Tahoma" w:cs="Tahoma"/>
          <w:sz w:val="18"/>
          <w:szCs w:val="18"/>
          <w:rtl/>
        </w:rPr>
        <w:t xml:space="preserve"> </w:t>
      </w:r>
      <w:r w:rsidRPr="00983EFD">
        <w:rPr>
          <w:rFonts w:ascii="Tahoma" w:hAnsi="Tahoma" w:cs="Tahoma" w:hint="cs"/>
          <w:sz w:val="18"/>
          <w:szCs w:val="18"/>
          <w:rtl/>
        </w:rPr>
        <w:t>שירותי</w:t>
      </w:r>
      <w:r w:rsidRPr="00983EFD">
        <w:rPr>
          <w:rFonts w:ascii="Tahoma" w:hAnsi="Tahoma" w:cs="Tahoma"/>
          <w:sz w:val="18"/>
          <w:szCs w:val="18"/>
          <w:rtl/>
        </w:rPr>
        <w:t xml:space="preserve"> </w:t>
      </w:r>
      <w:r w:rsidRPr="00983EFD">
        <w:rPr>
          <w:rFonts w:ascii="Tahoma" w:hAnsi="Tahoma" w:cs="Tahoma" w:hint="cs"/>
          <w:sz w:val="18"/>
          <w:szCs w:val="18"/>
          <w:rtl/>
        </w:rPr>
        <w:t>ניקיון</w:t>
      </w:r>
      <w:r w:rsidRPr="00983EFD">
        <w:rPr>
          <w:rFonts w:ascii="Tahoma" w:hAnsi="Tahoma" w:cs="Tahoma"/>
          <w:sz w:val="18"/>
          <w:szCs w:val="18"/>
          <w:rtl/>
        </w:rPr>
        <w:t xml:space="preserve"> </w:t>
      </w:r>
      <w:r w:rsidRPr="00983EFD">
        <w:rPr>
          <w:rFonts w:ascii="Tahoma" w:hAnsi="Tahoma" w:cs="Tahoma" w:hint="cs"/>
          <w:sz w:val="18"/>
          <w:szCs w:val="18"/>
          <w:rtl/>
        </w:rPr>
        <w:t>באמצעות</w:t>
      </w:r>
      <w:r w:rsidRPr="00983EFD">
        <w:rPr>
          <w:rFonts w:ascii="Tahoma" w:hAnsi="Tahoma" w:cs="Tahoma"/>
          <w:sz w:val="18"/>
          <w:szCs w:val="18"/>
          <w:rtl/>
        </w:rPr>
        <w:t xml:space="preserve"> </w:t>
      </w:r>
      <w:r w:rsidRPr="00983EFD">
        <w:rPr>
          <w:rFonts w:ascii="Tahoma" w:hAnsi="Tahoma" w:cs="Tahoma" w:hint="cs"/>
          <w:sz w:val="18"/>
          <w:szCs w:val="18"/>
          <w:rtl/>
        </w:rPr>
        <w:t>קבלנים</w:t>
      </w:r>
      <w:r w:rsidRPr="00983EFD">
        <w:rPr>
          <w:rFonts w:ascii="Tahoma" w:hAnsi="Tahoma" w:cs="Tahoma"/>
          <w:sz w:val="18"/>
          <w:szCs w:val="18"/>
          <w:rtl/>
        </w:rPr>
        <w:t xml:space="preserve"> </w:t>
      </w:r>
      <w:r w:rsidRPr="00983EFD">
        <w:rPr>
          <w:rFonts w:ascii="Tahoma" w:hAnsi="Tahoma" w:cs="Tahoma" w:hint="cs"/>
          <w:sz w:val="18"/>
          <w:szCs w:val="18"/>
          <w:rtl/>
        </w:rPr>
        <w:t>חיצוניים</w:t>
      </w:r>
      <w:r w:rsidRPr="00983EFD">
        <w:rPr>
          <w:rFonts w:ascii="Tahoma" w:hAnsi="Tahoma" w:cs="Tahoma"/>
          <w:sz w:val="18"/>
          <w:szCs w:val="18"/>
          <w:rtl/>
        </w:rPr>
        <w:t xml:space="preserve">. </w:t>
      </w:r>
      <w:r w:rsidRPr="00983EFD">
        <w:rPr>
          <w:rFonts w:ascii="Tahoma" w:hAnsi="Tahoma" w:cs="Tahoma" w:hint="cs"/>
          <w:sz w:val="18"/>
          <w:szCs w:val="18"/>
          <w:rtl/>
        </w:rPr>
        <w:t>על</w:t>
      </w:r>
      <w:r w:rsidRPr="00983EFD">
        <w:rPr>
          <w:rFonts w:ascii="Tahoma" w:hAnsi="Tahoma" w:cs="Tahoma"/>
          <w:sz w:val="18"/>
          <w:szCs w:val="18"/>
          <w:rtl/>
        </w:rPr>
        <w:t xml:space="preserve"> </w:t>
      </w:r>
      <w:r w:rsidRPr="00983EFD">
        <w:rPr>
          <w:rFonts w:ascii="Tahoma" w:hAnsi="Tahoma" w:cs="Tahoma" w:hint="cs"/>
          <w:sz w:val="18"/>
          <w:szCs w:val="18"/>
          <w:rtl/>
        </w:rPr>
        <w:t>פי</w:t>
      </w:r>
      <w:r w:rsidRPr="00983EFD">
        <w:rPr>
          <w:rFonts w:ascii="Tahoma" w:hAnsi="Tahoma" w:cs="Tahoma"/>
          <w:sz w:val="18"/>
          <w:szCs w:val="18"/>
          <w:rtl/>
        </w:rPr>
        <w:t xml:space="preserve"> </w:t>
      </w:r>
      <w:r w:rsidRPr="00983EFD">
        <w:rPr>
          <w:rFonts w:ascii="Tahoma" w:hAnsi="Tahoma" w:cs="Tahoma" w:hint="cs"/>
          <w:sz w:val="18"/>
          <w:szCs w:val="18"/>
          <w:rtl/>
        </w:rPr>
        <w:t>התוכנית הוחלט</w:t>
      </w:r>
      <w:r w:rsidRPr="00983EFD">
        <w:rPr>
          <w:rFonts w:ascii="Tahoma" w:hAnsi="Tahoma" w:cs="Tahoma"/>
          <w:sz w:val="18"/>
          <w:szCs w:val="18"/>
          <w:rtl/>
        </w:rPr>
        <w:t xml:space="preserve"> </w:t>
      </w:r>
      <w:r w:rsidRPr="00983EFD">
        <w:rPr>
          <w:rFonts w:ascii="Tahoma" w:hAnsi="Tahoma" w:cs="Tahoma" w:hint="cs"/>
          <w:sz w:val="18"/>
          <w:szCs w:val="18"/>
          <w:rtl/>
        </w:rPr>
        <w:t>כי</w:t>
      </w:r>
      <w:r w:rsidRPr="00983EFD">
        <w:rPr>
          <w:rFonts w:ascii="Tahoma" w:hAnsi="Tahoma" w:cs="Tahoma"/>
          <w:sz w:val="18"/>
          <w:szCs w:val="18"/>
          <w:rtl/>
        </w:rPr>
        <w:t xml:space="preserve"> </w:t>
      </w:r>
      <w:r w:rsidRPr="00983EFD">
        <w:rPr>
          <w:rFonts w:ascii="Tahoma" w:hAnsi="Tahoma" w:cs="Tahoma" w:hint="cs"/>
          <w:sz w:val="18"/>
          <w:szCs w:val="18"/>
          <w:rtl/>
        </w:rPr>
        <w:t>משרד</w:t>
      </w:r>
      <w:r w:rsidRPr="00983EFD">
        <w:rPr>
          <w:rFonts w:ascii="Tahoma" w:hAnsi="Tahoma" w:cs="Tahoma"/>
          <w:sz w:val="18"/>
          <w:szCs w:val="18"/>
          <w:rtl/>
        </w:rPr>
        <w:t xml:space="preserve"> </w:t>
      </w:r>
      <w:r w:rsidRPr="00983EFD">
        <w:rPr>
          <w:rFonts w:ascii="Tahoma" w:hAnsi="Tahoma" w:cs="Tahoma" w:hint="cs"/>
          <w:sz w:val="18"/>
          <w:szCs w:val="18"/>
          <w:rtl/>
        </w:rPr>
        <w:t>האוצר</w:t>
      </w:r>
      <w:r w:rsidRPr="00983EFD">
        <w:rPr>
          <w:rFonts w:ascii="Tahoma" w:hAnsi="Tahoma" w:cs="Tahoma"/>
          <w:sz w:val="18"/>
          <w:szCs w:val="18"/>
          <w:rtl/>
        </w:rPr>
        <w:t xml:space="preserve"> </w:t>
      </w:r>
      <w:r w:rsidRPr="00983EFD">
        <w:rPr>
          <w:rFonts w:ascii="Tahoma" w:hAnsi="Tahoma" w:cs="Tahoma" w:hint="cs"/>
          <w:sz w:val="18"/>
          <w:szCs w:val="18"/>
          <w:rtl/>
        </w:rPr>
        <w:t>יעביר</w:t>
      </w:r>
      <w:r w:rsidRPr="00983EFD">
        <w:rPr>
          <w:rFonts w:ascii="Tahoma" w:hAnsi="Tahoma" w:cs="Tahoma"/>
          <w:sz w:val="18"/>
          <w:szCs w:val="18"/>
          <w:rtl/>
        </w:rPr>
        <w:t xml:space="preserve"> </w:t>
      </w:r>
      <w:r w:rsidRPr="00983EFD">
        <w:rPr>
          <w:rFonts w:ascii="Tahoma" w:hAnsi="Tahoma" w:cs="Tahoma" w:hint="cs"/>
          <w:sz w:val="18"/>
          <w:szCs w:val="18"/>
          <w:rtl/>
        </w:rPr>
        <w:t>לעירייה</w:t>
      </w:r>
      <w:r w:rsidRPr="00983EFD">
        <w:rPr>
          <w:rFonts w:ascii="Tahoma" w:hAnsi="Tahoma" w:cs="Tahoma"/>
          <w:sz w:val="18"/>
          <w:szCs w:val="18"/>
          <w:rtl/>
        </w:rPr>
        <w:t xml:space="preserve"> 33 </w:t>
      </w:r>
      <w:r w:rsidRPr="00983EFD">
        <w:rPr>
          <w:rFonts w:ascii="Tahoma" w:hAnsi="Tahoma" w:cs="Tahoma" w:hint="cs"/>
          <w:sz w:val="18"/>
          <w:szCs w:val="18"/>
          <w:rtl/>
        </w:rPr>
        <w:t>מיליוני</w:t>
      </w:r>
      <w:r w:rsidRPr="00983EFD">
        <w:rPr>
          <w:rFonts w:ascii="Tahoma" w:hAnsi="Tahoma" w:cs="Tahoma"/>
          <w:sz w:val="18"/>
          <w:szCs w:val="18"/>
          <w:rtl/>
        </w:rPr>
        <w:t xml:space="preserve"> </w:t>
      </w:r>
      <w:r w:rsidRPr="00983EFD">
        <w:rPr>
          <w:rFonts w:ascii="Tahoma" w:hAnsi="Tahoma" w:cs="Tahoma" w:hint="cs"/>
          <w:sz w:val="18"/>
          <w:szCs w:val="18"/>
          <w:rtl/>
        </w:rPr>
        <w:t>ש"ח</w:t>
      </w:r>
      <w:r w:rsidRPr="00983EFD">
        <w:rPr>
          <w:rFonts w:ascii="Tahoma" w:hAnsi="Tahoma" w:cs="Tahoma"/>
          <w:sz w:val="18"/>
          <w:szCs w:val="18"/>
          <w:rtl/>
        </w:rPr>
        <w:t xml:space="preserve"> למימון פרישתם של חלק מהעובדים ו</w:t>
      </w:r>
      <w:r w:rsidRPr="00983EFD">
        <w:rPr>
          <w:rFonts w:ascii="Tahoma" w:hAnsi="Tahoma" w:cs="Tahoma" w:hint="cs"/>
          <w:sz w:val="18"/>
          <w:szCs w:val="18"/>
          <w:rtl/>
        </w:rPr>
        <w:t>ל</w:t>
      </w:r>
      <w:r w:rsidRPr="00983EFD">
        <w:rPr>
          <w:rFonts w:ascii="Tahoma" w:hAnsi="Tahoma" w:cs="Tahoma"/>
          <w:sz w:val="18"/>
          <w:szCs w:val="18"/>
          <w:rtl/>
        </w:rPr>
        <w:t>שילוב הנותרים במערך העירוני.</w:t>
      </w:r>
      <w:r w:rsidRPr="00983EFD">
        <w:rPr>
          <w:rFonts w:ascii="Tahoma" w:hAnsi="Tahoma" w:cs="Tahoma" w:hint="cs"/>
          <w:sz w:val="18"/>
          <w:szCs w:val="18"/>
          <w:rtl/>
        </w:rPr>
        <w:t xml:space="preserve"> העירייה נשאה ונתנה עם ארגון העובדים בדבר יישום התוכנית אך המשא ומתן לא נשא פרי. </w:t>
      </w:r>
    </w:p>
    <w:p w:rsidR="003D3169" w:rsidRPr="00983EFD" w:rsidP="00982E35">
      <w:pPr>
        <w:spacing w:line="240" w:lineRule="exact"/>
        <w:ind w:right="2268"/>
        <w:jc w:val="both"/>
        <w:rPr>
          <w:rFonts w:ascii="Tahoma" w:hAnsi="Tahoma" w:cs="Tahoma"/>
          <w:sz w:val="18"/>
          <w:szCs w:val="18"/>
          <w:rtl/>
        </w:rPr>
      </w:pPr>
      <w:r w:rsidRPr="00983EFD">
        <w:rPr>
          <w:rFonts w:ascii="Tahoma" w:hAnsi="Tahoma" w:cs="Tahoma" w:hint="cs"/>
          <w:sz w:val="18"/>
          <w:szCs w:val="18"/>
          <w:rtl/>
        </w:rPr>
        <w:t>נמצא כי בשל כישלון המשא ומתן עם ארגון העובדים היציג לא יצא "פרויקט תשתיתי מהותי" זה אל הפועל. במקום להפריט את מערך הטיאוט, כפי שהמליצו גורמים מקצועיים בעיריי</w:t>
      </w:r>
      <w:r w:rsidRPr="00983EFD">
        <w:rPr>
          <w:rFonts w:ascii="Tahoma" w:hAnsi="Tahoma" w:cs="Tahoma" w:hint="eastAsia"/>
          <w:sz w:val="18"/>
          <w:szCs w:val="18"/>
          <w:rtl/>
        </w:rPr>
        <w:t>ה</w:t>
      </w:r>
      <w:r w:rsidRPr="00983EFD">
        <w:rPr>
          <w:rFonts w:ascii="Tahoma" w:hAnsi="Tahoma" w:cs="Tahoma" w:hint="cs"/>
          <w:sz w:val="18"/>
          <w:szCs w:val="18"/>
          <w:rtl/>
        </w:rPr>
        <w:t>, הגדילה העירייה את מצבת עובדי הטיאוט, ובשנים 2017-2012 הוסיפה 253 תקנים למערך הטיאוט.</w:t>
      </w:r>
      <w:r w:rsidRPr="00983EFD">
        <w:rPr>
          <w:rStyle w:val="EndnoteReference"/>
          <w:rFonts w:ascii="Tahoma" w:hAnsi="Tahoma" w:cs="Tahoma"/>
          <w:sz w:val="18"/>
          <w:szCs w:val="18"/>
          <w:rtl/>
        </w:rPr>
        <w:t xml:space="preserve"> </w:t>
      </w:r>
      <w:r w:rsidRPr="0012789B" w:rsidR="00982E35">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15068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8758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במקום</w:t>
                            </w:r>
                            <w:r w:rsidRPr="00982E35">
                              <w:rPr>
                                <w:rFonts w:cs="Tahoma"/>
                                <w:color w:val="0B5294"/>
                                <w:spacing w:val="-4"/>
                                <w:sz w:val="24"/>
                                <w:szCs w:val="24"/>
                                <w:rtl/>
                              </w:rPr>
                              <w:t xml:space="preserve"> </w:t>
                            </w:r>
                            <w:r w:rsidRPr="00982E35">
                              <w:rPr>
                                <w:rFonts w:cs="Tahoma" w:hint="eastAsia"/>
                                <w:color w:val="0B5294"/>
                                <w:spacing w:val="-4"/>
                                <w:sz w:val="24"/>
                                <w:szCs w:val="24"/>
                                <w:rtl/>
                              </w:rPr>
                              <w:t>להפריט</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מערך</w:t>
                            </w:r>
                            <w:r w:rsidRPr="00982E35">
                              <w:rPr>
                                <w:rFonts w:cs="Tahoma"/>
                                <w:color w:val="0B5294"/>
                                <w:spacing w:val="-4"/>
                                <w:sz w:val="24"/>
                                <w:szCs w:val="24"/>
                                <w:rtl/>
                              </w:rPr>
                              <w:t xml:space="preserve"> </w:t>
                            </w:r>
                            <w:r w:rsidRPr="00982E35">
                              <w:rPr>
                                <w:rFonts w:cs="Tahoma" w:hint="eastAsia"/>
                                <w:color w:val="0B5294"/>
                                <w:spacing w:val="-4"/>
                                <w:sz w:val="24"/>
                                <w:szCs w:val="24"/>
                                <w:rtl/>
                              </w:rPr>
                              <w:t>הטיאוט</w:t>
                            </w:r>
                            <w:r w:rsidRPr="00982E35">
                              <w:rPr>
                                <w:rFonts w:cs="Tahoma"/>
                                <w:color w:val="0B5294"/>
                                <w:spacing w:val="-4"/>
                                <w:sz w:val="24"/>
                                <w:szCs w:val="24"/>
                                <w:rtl/>
                              </w:rPr>
                              <w:t xml:space="preserve">, </w:t>
                            </w:r>
                            <w:r w:rsidRPr="00982E35">
                              <w:rPr>
                                <w:rFonts w:cs="Tahoma" w:hint="eastAsia"/>
                                <w:color w:val="0B5294"/>
                                <w:spacing w:val="-4"/>
                                <w:sz w:val="24"/>
                                <w:szCs w:val="24"/>
                                <w:rtl/>
                              </w:rPr>
                              <w:t>כפי</w:t>
                            </w:r>
                            <w:r w:rsidRPr="00982E35">
                              <w:rPr>
                                <w:rFonts w:cs="Tahoma"/>
                                <w:color w:val="0B5294"/>
                                <w:spacing w:val="-4"/>
                                <w:sz w:val="24"/>
                                <w:szCs w:val="24"/>
                                <w:rtl/>
                              </w:rPr>
                              <w:t xml:space="preserve"> </w:t>
                            </w:r>
                            <w:r w:rsidRPr="00982E35">
                              <w:rPr>
                                <w:rFonts w:cs="Tahoma" w:hint="eastAsia"/>
                                <w:color w:val="0B5294"/>
                                <w:spacing w:val="-4"/>
                                <w:sz w:val="24"/>
                                <w:szCs w:val="24"/>
                                <w:rtl/>
                              </w:rPr>
                              <w:t>שהמליצו</w:t>
                            </w:r>
                            <w:r w:rsidRPr="00982E35">
                              <w:rPr>
                                <w:rFonts w:cs="Tahoma"/>
                                <w:color w:val="0B5294"/>
                                <w:spacing w:val="-4"/>
                                <w:sz w:val="24"/>
                                <w:szCs w:val="24"/>
                                <w:rtl/>
                              </w:rPr>
                              <w:t xml:space="preserve"> </w:t>
                            </w:r>
                            <w:r w:rsidRPr="00982E35">
                              <w:rPr>
                                <w:rFonts w:cs="Tahoma" w:hint="eastAsia"/>
                                <w:color w:val="0B5294"/>
                                <w:spacing w:val="-4"/>
                                <w:sz w:val="24"/>
                                <w:szCs w:val="24"/>
                                <w:rtl/>
                              </w:rPr>
                              <w:t>גורמים</w:t>
                            </w:r>
                            <w:r w:rsidRPr="00982E35">
                              <w:rPr>
                                <w:rFonts w:cs="Tahoma"/>
                                <w:color w:val="0B5294"/>
                                <w:spacing w:val="-4"/>
                                <w:sz w:val="24"/>
                                <w:szCs w:val="24"/>
                                <w:rtl/>
                              </w:rPr>
                              <w:t xml:space="preserve"> </w:t>
                            </w:r>
                            <w:r w:rsidRPr="00982E35">
                              <w:rPr>
                                <w:rFonts w:cs="Tahoma" w:hint="eastAsia"/>
                                <w:color w:val="0B5294"/>
                                <w:spacing w:val="-4"/>
                                <w:sz w:val="24"/>
                                <w:szCs w:val="24"/>
                                <w:rtl/>
                              </w:rPr>
                              <w:t>מקצועיים</w:t>
                            </w:r>
                            <w:r w:rsidRPr="00982E35">
                              <w:rPr>
                                <w:rFonts w:cs="Tahoma"/>
                                <w:color w:val="0B5294"/>
                                <w:spacing w:val="-4"/>
                                <w:sz w:val="24"/>
                                <w:szCs w:val="24"/>
                                <w:rtl/>
                              </w:rPr>
                              <w:t xml:space="preserve"> </w:t>
                            </w:r>
                            <w:r w:rsidRPr="00982E35">
                              <w:rPr>
                                <w:rFonts w:cs="Tahoma" w:hint="eastAsia"/>
                                <w:color w:val="0B5294"/>
                                <w:spacing w:val="-4"/>
                                <w:sz w:val="24"/>
                                <w:szCs w:val="24"/>
                                <w:rtl/>
                              </w:rPr>
                              <w:t>בעירייה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הגדילה</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מצבת</w:t>
                            </w:r>
                            <w:r w:rsidRPr="00982E35">
                              <w:rPr>
                                <w:rFonts w:cs="Tahoma"/>
                                <w:color w:val="0B5294"/>
                                <w:spacing w:val="-4"/>
                                <w:sz w:val="24"/>
                                <w:szCs w:val="24"/>
                                <w:rtl/>
                              </w:rPr>
                              <w:t xml:space="preserve"> </w:t>
                            </w:r>
                            <w:r w:rsidRPr="00982E35">
                              <w:rPr>
                                <w:rFonts w:cs="Tahoma" w:hint="eastAsia"/>
                                <w:color w:val="0B5294"/>
                                <w:spacing w:val="-4"/>
                                <w:sz w:val="24"/>
                                <w:szCs w:val="24"/>
                                <w:rtl/>
                              </w:rPr>
                              <w:t>עובדי</w:t>
                            </w:r>
                            <w:r w:rsidRPr="00982E35">
                              <w:rPr>
                                <w:rFonts w:cs="Tahoma"/>
                                <w:color w:val="0B5294"/>
                                <w:spacing w:val="-4"/>
                                <w:sz w:val="24"/>
                                <w:szCs w:val="24"/>
                                <w:rtl/>
                              </w:rPr>
                              <w:t xml:space="preserve"> </w:t>
                            </w:r>
                            <w:r w:rsidRPr="00982E35">
                              <w:rPr>
                                <w:rFonts w:cs="Tahoma" w:hint="eastAsia"/>
                                <w:color w:val="0B5294"/>
                                <w:spacing w:val="-4"/>
                                <w:sz w:val="24"/>
                                <w:szCs w:val="24"/>
                                <w:rtl/>
                              </w:rPr>
                              <w:t>הטיאוט</w:t>
                            </w:r>
                            <w:r w:rsidRPr="00982E35">
                              <w:rPr>
                                <w:rFonts w:cs="Tahoma"/>
                                <w:color w:val="0B5294"/>
                                <w:spacing w:val="-4"/>
                                <w:sz w:val="24"/>
                                <w:szCs w:val="24"/>
                                <w:rtl/>
                              </w:rPr>
                              <w:t xml:space="preserve"> </w:t>
                            </w:r>
                            <w:r w:rsidRPr="00982E35">
                              <w:rPr>
                                <w:rFonts w:cs="Tahoma" w:hint="eastAsia"/>
                                <w:color w:val="0B5294"/>
                                <w:spacing w:val="-4"/>
                                <w:sz w:val="24"/>
                                <w:szCs w:val="24"/>
                                <w:rtl/>
                              </w:rPr>
                              <w:t>ובשנים</w:t>
                            </w:r>
                            <w:r w:rsidRPr="00982E35">
                              <w:rPr>
                                <w:rFonts w:cs="Tahoma"/>
                                <w:color w:val="0B5294"/>
                                <w:spacing w:val="-4"/>
                                <w:sz w:val="24"/>
                                <w:szCs w:val="24"/>
                                <w:rtl/>
                              </w:rPr>
                              <w:t xml:space="preserve"> 2012 - 2017 </w:t>
                            </w:r>
                            <w:r w:rsidRPr="00982E35">
                              <w:rPr>
                                <w:rFonts w:cs="Tahoma" w:hint="eastAsia"/>
                                <w:color w:val="0B5294"/>
                                <w:spacing w:val="-4"/>
                                <w:sz w:val="24"/>
                                <w:szCs w:val="24"/>
                                <w:rtl/>
                              </w:rPr>
                              <w:t>הוסיפה</w:t>
                            </w:r>
                            <w:r w:rsidRPr="00982E35">
                              <w:rPr>
                                <w:rFonts w:cs="Tahoma"/>
                                <w:color w:val="0B5294"/>
                                <w:spacing w:val="-4"/>
                                <w:sz w:val="24"/>
                                <w:szCs w:val="24"/>
                                <w:rtl/>
                              </w:rPr>
                              <w:t xml:space="preserve"> </w:t>
                            </w:r>
                            <w:r w:rsidRPr="00982E35">
                              <w:rPr>
                                <w:rFonts w:cs="Tahoma" w:hint="eastAsia"/>
                                <w:color w:val="0B5294"/>
                                <w:spacing w:val="-4"/>
                                <w:sz w:val="24"/>
                                <w:szCs w:val="24"/>
                                <w:rtl/>
                              </w:rPr>
                              <w:t>לתקן</w:t>
                            </w:r>
                            <w:r w:rsidRPr="00982E35">
                              <w:rPr>
                                <w:rFonts w:cs="Tahoma"/>
                                <w:color w:val="0B5294"/>
                                <w:spacing w:val="-4"/>
                                <w:sz w:val="24"/>
                                <w:szCs w:val="24"/>
                                <w:rtl/>
                              </w:rPr>
                              <w:t xml:space="preserve"> </w:t>
                            </w:r>
                            <w:r w:rsidRPr="00982E35">
                              <w:rPr>
                                <w:rFonts w:cs="Tahoma" w:hint="eastAsia"/>
                                <w:color w:val="0B5294"/>
                                <w:spacing w:val="-4"/>
                                <w:sz w:val="24"/>
                                <w:szCs w:val="24"/>
                                <w:rtl/>
                              </w:rPr>
                              <w:t>מערך</w:t>
                            </w:r>
                            <w:r w:rsidRPr="00982E35">
                              <w:rPr>
                                <w:rFonts w:cs="Tahoma"/>
                                <w:color w:val="0B5294"/>
                                <w:spacing w:val="-4"/>
                                <w:sz w:val="24"/>
                                <w:szCs w:val="24"/>
                                <w:rtl/>
                              </w:rPr>
                              <w:t xml:space="preserve"> </w:t>
                            </w:r>
                            <w:r w:rsidRPr="00982E35">
                              <w:rPr>
                                <w:rFonts w:cs="Tahoma" w:hint="eastAsia"/>
                                <w:color w:val="0B5294"/>
                                <w:spacing w:val="-4"/>
                                <w:sz w:val="24"/>
                                <w:szCs w:val="24"/>
                                <w:rtl/>
                              </w:rPr>
                              <w:t>הטיאוט</w:t>
                            </w:r>
                            <w:r w:rsidRPr="00982E35">
                              <w:rPr>
                                <w:rFonts w:cs="Tahoma"/>
                                <w:color w:val="0B5294"/>
                                <w:spacing w:val="-4"/>
                                <w:sz w:val="24"/>
                                <w:szCs w:val="24"/>
                                <w:rtl/>
                              </w:rPr>
                              <w:t xml:space="preserve"> 253 </w:t>
                            </w:r>
                            <w:r w:rsidRPr="00982E35">
                              <w:rPr>
                                <w:rFonts w:cs="Tahoma" w:hint="eastAsia"/>
                                <w:color w:val="0B5294"/>
                                <w:spacing w:val="-4"/>
                                <w:sz w:val="24"/>
                                <w:szCs w:val="24"/>
                                <w:rtl/>
                              </w:rPr>
                              <w:t>עובדים</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092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0744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6429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במקום</w:t>
                      </w:r>
                      <w:r w:rsidRPr="00982E35">
                        <w:rPr>
                          <w:rFonts w:cs="Tahoma"/>
                          <w:color w:val="0B5294"/>
                          <w:spacing w:val="-4"/>
                          <w:sz w:val="24"/>
                          <w:szCs w:val="24"/>
                          <w:rtl/>
                        </w:rPr>
                        <w:t xml:space="preserve"> </w:t>
                      </w:r>
                      <w:r w:rsidRPr="00982E35">
                        <w:rPr>
                          <w:rFonts w:cs="Tahoma" w:hint="eastAsia"/>
                          <w:color w:val="0B5294"/>
                          <w:spacing w:val="-4"/>
                          <w:sz w:val="24"/>
                          <w:szCs w:val="24"/>
                          <w:rtl/>
                        </w:rPr>
                        <w:t>להפריט</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מערך</w:t>
                      </w:r>
                      <w:r w:rsidRPr="00982E35">
                        <w:rPr>
                          <w:rFonts w:cs="Tahoma"/>
                          <w:color w:val="0B5294"/>
                          <w:spacing w:val="-4"/>
                          <w:sz w:val="24"/>
                          <w:szCs w:val="24"/>
                          <w:rtl/>
                        </w:rPr>
                        <w:t xml:space="preserve"> </w:t>
                      </w:r>
                      <w:r w:rsidRPr="00982E35">
                        <w:rPr>
                          <w:rFonts w:cs="Tahoma" w:hint="eastAsia"/>
                          <w:color w:val="0B5294"/>
                          <w:spacing w:val="-4"/>
                          <w:sz w:val="24"/>
                          <w:szCs w:val="24"/>
                          <w:rtl/>
                        </w:rPr>
                        <w:t>הטיאוט</w:t>
                      </w:r>
                      <w:r w:rsidRPr="00982E35">
                        <w:rPr>
                          <w:rFonts w:cs="Tahoma"/>
                          <w:color w:val="0B5294"/>
                          <w:spacing w:val="-4"/>
                          <w:sz w:val="24"/>
                          <w:szCs w:val="24"/>
                          <w:rtl/>
                        </w:rPr>
                        <w:t xml:space="preserve">, </w:t>
                      </w:r>
                      <w:r w:rsidRPr="00982E35">
                        <w:rPr>
                          <w:rFonts w:cs="Tahoma" w:hint="eastAsia"/>
                          <w:color w:val="0B5294"/>
                          <w:spacing w:val="-4"/>
                          <w:sz w:val="24"/>
                          <w:szCs w:val="24"/>
                          <w:rtl/>
                        </w:rPr>
                        <w:t>כפי</w:t>
                      </w:r>
                      <w:r w:rsidRPr="00982E35">
                        <w:rPr>
                          <w:rFonts w:cs="Tahoma"/>
                          <w:color w:val="0B5294"/>
                          <w:spacing w:val="-4"/>
                          <w:sz w:val="24"/>
                          <w:szCs w:val="24"/>
                          <w:rtl/>
                        </w:rPr>
                        <w:t xml:space="preserve"> </w:t>
                      </w:r>
                      <w:r w:rsidRPr="00982E35">
                        <w:rPr>
                          <w:rFonts w:cs="Tahoma" w:hint="eastAsia"/>
                          <w:color w:val="0B5294"/>
                          <w:spacing w:val="-4"/>
                          <w:sz w:val="24"/>
                          <w:szCs w:val="24"/>
                          <w:rtl/>
                        </w:rPr>
                        <w:t>שהמליצו</w:t>
                      </w:r>
                      <w:r w:rsidRPr="00982E35">
                        <w:rPr>
                          <w:rFonts w:cs="Tahoma"/>
                          <w:color w:val="0B5294"/>
                          <w:spacing w:val="-4"/>
                          <w:sz w:val="24"/>
                          <w:szCs w:val="24"/>
                          <w:rtl/>
                        </w:rPr>
                        <w:t xml:space="preserve"> </w:t>
                      </w:r>
                      <w:r w:rsidRPr="00982E35">
                        <w:rPr>
                          <w:rFonts w:cs="Tahoma" w:hint="eastAsia"/>
                          <w:color w:val="0B5294"/>
                          <w:spacing w:val="-4"/>
                          <w:sz w:val="24"/>
                          <w:szCs w:val="24"/>
                          <w:rtl/>
                        </w:rPr>
                        <w:t>גורמים</w:t>
                      </w:r>
                      <w:r w:rsidRPr="00982E35">
                        <w:rPr>
                          <w:rFonts w:cs="Tahoma"/>
                          <w:color w:val="0B5294"/>
                          <w:spacing w:val="-4"/>
                          <w:sz w:val="24"/>
                          <w:szCs w:val="24"/>
                          <w:rtl/>
                        </w:rPr>
                        <w:t xml:space="preserve"> </w:t>
                      </w:r>
                      <w:r w:rsidRPr="00982E35">
                        <w:rPr>
                          <w:rFonts w:cs="Tahoma" w:hint="eastAsia"/>
                          <w:color w:val="0B5294"/>
                          <w:spacing w:val="-4"/>
                          <w:sz w:val="24"/>
                          <w:szCs w:val="24"/>
                          <w:rtl/>
                        </w:rPr>
                        <w:t>מקצועיים</w:t>
                      </w:r>
                      <w:r w:rsidRPr="00982E35">
                        <w:rPr>
                          <w:rFonts w:cs="Tahoma"/>
                          <w:color w:val="0B5294"/>
                          <w:spacing w:val="-4"/>
                          <w:sz w:val="24"/>
                          <w:szCs w:val="24"/>
                          <w:rtl/>
                        </w:rPr>
                        <w:t xml:space="preserve"> </w:t>
                      </w:r>
                      <w:r w:rsidRPr="00982E35">
                        <w:rPr>
                          <w:rFonts w:cs="Tahoma" w:hint="eastAsia"/>
                          <w:color w:val="0B5294"/>
                          <w:spacing w:val="-4"/>
                          <w:sz w:val="24"/>
                          <w:szCs w:val="24"/>
                          <w:rtl/>
                        </w:rPr>
                        <w:t>בעירייה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הגדילה</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מצבת</w:t>
                      </w:r>
                      <w:r w:rsidRPr="00982E35">
                        <w:rPr>
                          <w:rFonts w:cs="Tahoma"/>
                          <w:color w:val="0B5294"/>
                          <w:spacing w:val="-4"/>
                          <w:sz w:val="24"/>
                          <w:szCs w:val="24"/>
                          <w:rtl/>
                        </w:rPr>
                        <w:t xml:space="preserve"> </w:t>
                      </w:r>
                      <w:r w:rsidRPr="00982E35">
                        <w:rPr>
                          <w:rFonts w:cs="Tahoma" w:hint="eastAsia"/>
                          <w:color w:val="0B5294"/>
                          <w:spacing w:val="-4"/>
                          <w:sz w:val="24"/>
                          <w:szCs w:val="24"/>
                          <w:rtl/>
                        </w:rPr>
                        <w:t>עובדי</w:t>
                      </w:r>
                      <w:r w:rsidRPr="00982E35">
                        <w:rPr>
                          <w:rFonts w:cs="Tahoma"/>
                          <w:color w:val="0B5294"/>
                          <w:spacing w:val="-4"/>
                          <w:sz w:val="24"/>
                          <w:szCs w:val="24"/>
                          <w:rtl/>
                        </w:rPr>
                        <w:t xml:space="preserve"> </w:t>
                      </w:r>
                      <w:r w:rsidRPr="00982E35">
                        <w:rPr>
                          <w:rFonts w:cs="Tahoma" w:hint="eastAsia"/>
                          <w:color w:val="0B5294"/>
                          <w:spacing w:val="-4"/>
                          <w:sz w:val="24"/>
                          <w:szCs w:val="24"/>
                          <w:rtl/>
                        </w:rPr>
                        <w:t>הטיאוט</w:t>
                      </w:r>
                      <w:r w:rsidRPr="00982E35">
                        <w:rPr>
                          <w:rFonts w:cs="Tahoma"/>
                          <w:color w:val="0B5294"/>
                          <w:spacing w:val="-4"/>
                          <w:sz w:val="24"/>
                          <w:szCs w:val="24"/>
                          <w:rtl/>
                        </w:rPr>
                        <w:t xml:space="preserve"> </w:t>
                      </w:r>
                      <w:r w:rsidRPr="00982E35">
                        <w:rPr>
                          <w:rFonts w:cs="Tahoma" w:hint="eastAsia"/>
                          <w:color w:val="0B5294"/>
                          <w:spacing w:val="-4"/>
                          <w:sz w:val="24"/>
                          <w:szCs w:val="24"/>
                          <w:rtl/>
                        </w:rPr>
                        <w:t>ובשנים</w:t>
                      </w:r>
                      <w:r w:rsidRPr="00982E35">
                        <w:rPr>
                          <w:rFonts w:cs="Tahoma"/>
                          <w:color w:val="0B5294"/>
                          <w:spacing w:val="-4"/>
                          <w:sz w:val="24"/>
                          <w:szCs w:val="24"/>
                          <w:rtl/>
                        </w:rPr>
                        <w:t xml:space="preserve"> 2012 - 2017 </w:t>
                      </w:r>
                      <w:r w:rsidRPr="00982E35">
                        <w:rPr>
                          <w:rFonts w:cs="Tahoma" w:hint="eastAsia"/>
                          <w:color w:val="0B5294"/>
                          <w:spacing w:val="-4"/>
                          <w:sz w:val="24"/>
                          <w:szCs w:val="24"/>
                          <w:rtl/>
                        </w:rPr>
                        <w:t>הוסיפה</w:t>
                      </w:r>
                      <w:r w:rsidRPr="00982E35">
                        <w:rPr>
                          <w:rFonts w:cs="Tahoma"/>
                          <w:color w:val="0B5294"/>
                          <w:spacing w:val="-4"/>
                          <w:sz w:val="24"/>
                          <w:szCs w:val="24"/>
                          <w:rtl/>
                        </w:rPr>
                        <w:t xml:space="preserve"> </w:t>
                      </w:r>
                      <w:r w:rsidRPr="00982E35">
                        <w:rPr>
                          <w:rFonts w:cs="Tahoma" w:hint="eastAsia"/>
                          <w:color w:val="0B5294"/>
                          <w:spacing w:val="-4"/>
                          <w:sz w:val="24"/>
                          <w:szCs w:val="24"/>
                          <w:rtl/>
                        </w:rPr>
                        <w:t>לתקן</w:t>
                      </w:r>
                      <w:r w:rsidRPr="00982E35">
                        <w:rPr>
                          <w:rFonts w:cs="Tahoma"/>
                          <w:color w:val="0B5294"/>
                          <w:spacing w:val="-4"/>
                          <w:sz w:val="24"/>
                          <w:szCs w:val="24"/>
                          <w:rtl/>
                        </w:rPr>
                        <w:t xml:space="preserve"> </w:t>
                      </w:r>
                      <w:r w:rsidRPr="00982E35">
                        <w:rPr>
                          <w:rFonts w:cs="Tahoma" w:hint="eastAsia"/>
                          <w:color w:val="0B5294"/>
                          <w:spacing w:val="-4"/>
                          <w:sz w:val="24"/>
                          <w:szCs w:val="24"/>
                          <w:rtl/>
                        </w:rPr>
                        <w:t>מערך</w:t>
                      </w:r>
                      <w:r w:rsidRPr="00982E35">
                        <w:rPr>
                          <w:rFonts w:cs="Tahoma"/>
                          <w:color w:val="0B5294"/>
                          <w:spacing w:val="-4"/>
                          <w:sz w:val="24"/>
                          <w:szCs w:val="24"/>
                          <w:rtl/>
                        </w:rPr>
                        <w:t xml:space="preserve"> </w:t>
                      </w:r>
                      <w:r w:rsidRPr="00982E35">
                        <w:rPr>
                          <w:rFonts w:cs="Tahoma" w:hint="eastAsia"/>
                          <w:color w:val="0B5294"/>
                          <w:spacing w:val="-4"/>
                          <w:sz w:val="24"/>
                          <w:szCs w:val="24"/>
                          <w:rtl/>
                        </w:rPr>
                        <w:t>הטיאוט</w:t>
                      </w:r>
                      <w:r w:rsidRPr="00982E35">
                        <w:rPr>
                          <w:rFonts w:cs="Tahoma"/>
                          <w:color w:val="0B5294"/>
                          <w:spacing w:val="-4"/>
                          <w:sz w:val="24"/>
                          <w:szCs w:val="24"/>
                          <w:rtl/>
                        </w:rPr>
                        <w:t xml:space="preserve"> 253 </w:t>
                      </w:r>
                      <w:r w:rsidRPr="00982E35">
                        <w:rPr>
                          <w:rFonts w:cs="Tahoma" w:hint="eastAsia"/>
                          <w:color w:val="0B5294"/>
                          <w:spacing w:val="-4"/>
                          <w:sz w:val="24"/>
                          <w:szCs w:val="24"/>
                          <w:rtl/>
                        </w:rPr>
                        <w:t>עובדים</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2253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996148">
      <w:pPr>
        <w:spacing w:after="240" w:line="240" w:lineRule="exact"/>
        <w:ind w:right="2268"/>
        <w:jc w:val="both"/>
        <w:rPr>
          <w:rFonts w:ascii="Tahoma" w:hAnsi="Tahoma" w:cs="Tahoma"/>
          <w:sz w:val="18"/>
          <w:szCs w:val="18"/>
          <w:rtl/>
        </w:rPr>
      </w:pPr>
      <w:r w:rsidRPr="00983EFD">
        <w:rPr>
          <w:rFonts w:ascii="Tahoma" w:hAnsi="Tahoma" w:cs="Tahoma" w:hint="cs"/>
          <w:sz w:val="18"/>
          <w:szCs w:val="18"/>
          <w:rtl/>
        </w:rPr>
        <w:t xml:space="preserve">גם מבקרת העירייה מצאה בדוח שפרסמה </w:t>
      </w:r>
      <w:r w:rsidRPr="00983EFD">
        <w:rPr>
          <w:rFonts w:ascii="Tahoma" w:hAnsi="Tahoma" w:cs="Tahoma" w:hint="eastAsia"/>
          <w:sz w:val="18"/>
          <w:szCs w:val="18"/>
          <w:rtl/>
        </w:rPr>
        <w:t>בשנת</w:t>
      </w:r>
      <w:r w:rsidRPr="00983EFD">
        <w:rPr>
          <w:rFonts w:ascii="Tahoma" w:hAnsi="Tahoma" w:cs="Tahoma" w:hint="cs"/>
          <w:sz w:val="18"/>
          <w:szCs w:val="18"/>
          <w:rtl/>
        </w:rPr>
        <w:t xml:space="preserve"> 2014 כי במהלך השנים ניתנו לעובדי אגף התברואה תוספות שכר שונות כדי לתגבר את צוותי העבודה ולהתגבר על איסוף האשפה בעיר, והגיעה למסקנה כי נדרשת חשיבה מחודשת בשאלה אם ההשקעה הכספית של העירייה בניקיון העיר משיגה את יעדי האגף ואם הדרך היעילה והכדאית כלכלית לעירייה היא במתן תגמול כספי גבוה לתגבור העבודה.</w:t>
      </w:r>
    </w:p>
    <w:p w:rsidR="003D3169" w:rsidRPr="00983EFD" w:rsidP="009F6D88">
      <w:pPr>
        <w:pStyle w:val="RESHET"/>
        <w:rPr>
          <w:rtl/>
        </w:rPr>
      </w:pPr>
      <w:r w:rsidRPr="00983EFD">
        <w:rPr>
          <w:sz w:val="18"/>
          <w:rtl/>
        </w:rPr>
        <w:t xml:space="preserve">על פי סקר שביעות </w:t>
      </w:r>
      <w:r w:rsidRPr="00983EFD">
        <w:rPr>
          <w:rFonts w:hint="cs"/>
          <w:sz w:val="18"/>
          <w:rtl/>
        </w:rPr>
        <w:t xml:space="preserve">הרצון משנת 2016, הייתה </w:t>
      </w:r>
      <w:r w:rsidRPr="00983EFD">
        <w:rPr>
          <w:sz w:val="18"/>
          <w:rtl/>
        </w:rPr>
        <w:t>שביעות רצו</w:t>
      </w:r>
      <w:r w:rsidRPr="00983EFD">
        <w:rPr>
          <w:rFonts w:hint="cs"/>
          <w:sz w:val="18"/>
          <w:rtl/>
        </w:rPr>
        <w:t>נם של</w:t>
      </w:r>
      <w:r w:rsidRPr="00983EFD">
        <w:rPr>
          <w:sz w:val="18"/>
          <w:rtl/>
        </w:rPr>
        <w:t xml:space="preserve"> התושבים ב</w:t>
      </w:r>
      <w:r w:rsidRPr="00983EFD">
        <w:rPr>
          <w:rFonts w:hint="cs"/>
          <w:sz w:val="18"/>
          <w:rtl/>
        </w:rPr>
        <w:t xml:space="preserve">אותה </w:t>
      </w:r>
      <w:r w:rsidRPr="00983EFD">
        <w:rPr>
          <w:sz w:val="18"/>
          <w:rtl/>
        </w:rPr>
        <w:t>שנ</w:t>
      </w:r>
      <w:r w:rsidRPr="00983EFD">
        <w:rPr>
          <w:rFonts w:hint="cs"/>
          <w:sz w:val="18"/>
          <w:rtl/>
        </w:rPr>
        <w:t>ה</w:t>
      </w:r>
      <w:r w:rsidRPr="00983EFD">
        <w:rPr>
          <w:sz w:val="18"/>
          <w:rtl/>
        </w:rPr>
        <w:t xml:space="preserve"> מטיאוט רחובות העיר נמוכה מאוד. </w:t>
      </w:r>
      <w:r w:rsidRPr="00983EFD">
        <w:rPr>
          <w:rFonts w:hint="cs"/>
          <w:sz w:val="18"/>
          <w:rtl/>
        </w:rPr>
        <w:t xml:space="preserve">גם היקף הפניות למוקד העירוני בנושא זה, כפי שהוצג לעיל, מחזק את ממצאי הסקר. נוכח נתונים אלו ובהשוואה גם לנתוני הסקר משנת 2012 המצביעים על העדר שביעות רצון התושבים ממערך הטיאוט בשיעור דומה, </w:t>
      </w:r>
      <w:r w:rsidRPr="00983EFD">
        <w:rPr>
          <w:sz w:val="18"/>
          <w:rtl/>
        </w:rPr>
        <w:t xml:space="preserve">ניכר כי הוספת התקנים למערך הטיאוט העירוני מאז שנת 2012 ועד שנת 2016 </w:t>
      </w:r>
      <w:r w:rsidRPr="00983EFD">
        <w:rPr>
          <w:rFonts w:hint="cs"/>
          <w:sz w:val="18"/>
          <w:rtl/>
        </w:rPr>
        <w:t>-</w:t>
      </w:r>
      <w:r w:rsidRPr="00983EFD">
        <w:rPr>
          <w:sz w:val="18"/>
          <w:rtl/>
        </w:rPr>
        <w:t xml:space="preserve"> המועד </w:t>
      </w:r>
      <w:r w:rsidRPr="00983EFD">
        <w:rPr>
          <w:rFonts w:hint="cs"/>
          <w:sz w:val="18"/>
          <w:rtl/>
        </w:rPr>
        <w:t>ש</w:t>
      </w:r>
      <w:r w:rsidRPr="00983EFD">
        <w:rPr>
          <w:sz w:val="18"/>
          <w:rtl/>
        </w:rPr>
        <w:t>בו התקיים הסקר</w:t>
      </w:r>
      <w:r w:rsidRPr="00983EFD">
        <w:rPr>
          <w:rFonts w:hint="cs"/>
          <w:sz w:val="18"/>
          <w:rtl/>
        </w:rPr>
        <w:t xml:space="preserve"> -</w:t>
      </w:r>
      <w:r w:rsidRPr="00983EFD">
        <w:rPr>
          <w:sz w:val="18"/>
          <w:rtl/>
        </w:rPr>
        <w:t xml:space="preserve"> </w:t>
      </w:r>
      <w:r w:rsidRPr="00983EFD">
        <w:rPr>
          <w:rFonts w:hint="cs"/>
          <w:sz w:val="18"/>
          <w:rtl/>
        </w:rPr>
        <w:t xml:space="preserve">לא הביאה לשינוי הרצוי במצב הניקיון כפי </w:t>
      </w:r>
      <w:r w:rsidRPr="00983EFD">
        <w:rPr>
          <w:sz w:val="18"/>
          <w:rtl/>
        </w:rPr>
        <w:t xml:space="preserve">שצפתה העירייה </w:t>
      </w:r>
      <w:r w:rsidRPr="00983EFD">
        <w:rPr>
          <w:rFonts w:hint="cs"/>
          <w:sz w:val="18"/>
          <w:rtl/>
        </w:rPr>
        <w:t>ו</w:t>
      </w:r>
      <w:r w:rsidRPr="00983EFD">
        <w:rPr>
          <w:sz w:val="18"/>
          <w:rtl/>
        </w:rPr>
        <w:t xml:space="preserve">לא </w:t>
      </w:r>
      <w:r w:rsidRPr="00983EFD">
        <w:rPr>
          <w:rFonts w:hint="cs"/>
          <w:sz w:val="18"/>
          <w:rtl/>
        </w:rPr>
        <w:t xml:space="preserve">הגדילה את </w:t>
      </w:r>
      <w:r w:rsidRPr="00983EFD">
        <w:rPr>
          <w:sz w:val="18"/>
          <w:rtl/>
        </w:rPr>
        <w:t>שביעות רצון התושבים.</w:t>
      </w:r>
      <w:r w:rsidRPr="00983EFD">
        <w:rPr>
          <w:rFonts w:hint="cs"/>
          <w:sz w:val="18"/>
          <w:rtl/>
        </w:rPr>
        <w:t xml:space="preserve"> על העירייה לבחון מחדש מהי הדרך היעילה והכדאית לטיפול בנושא.</w:t>
      </w:r>
    </w:p>
    <w:p w:rsidR="003D3169" w:rsidRPr="00983EFD" w:rsidP="00996148">
      <w:pPr>
        <w:spacing w:before="180" w:line="240" w:lineRule="exact"/>
        <w:ind w:right="2268"/>
        <w:jc w:val="both"/>
        <w:rPr>
          <w:rFonts w:ascii="Tahoma" w:hAnsi="Tahoma" w:cs="Tahoma"/>
          <w:sz w:val="18"/>
          <w:szCs w:val="18"/>
          <w:rtl/>
        </w:rPr>
      </w:pPr>
      <w:r w:rsidRPr="00983EFD">
        <w:rPr>
          <w:rFonts w:ascii="Tahoma" w:hAnsi="Tahoma" w:cs="Tahoma" w:hint="cs"/>
          <w:sz w:val="18"/>
          <w:szCs w:val="18"/>
          <w:rtl/>
        </w:rPr>
        <w:t>על אף היעילות המוגבלת בהוספת התקנים תוגבר בשנת 2018 מערך הטיאוט העירוני בעובדים רבים נוספים: ביולי 2018 הגיעו העירייה וּועד עובדי התברואה בירושלים להסכם להפרטת שירותי איסוף האשפה והטיאוט בשכונות הערביות במזרח העיר. במסגרת זו הוחלט להעביר את העובדים ששימשו למתן שירותים אלה בשכונות הערביות במזרח העיר אל מערבה. כלומר, מערך הטיאוט אומנם הופרט בחלקו אך מערך הטיאוט הקיים בשכונות מערב העיר תוגבר ב-131 העובדים שהועסקו קודם לכן במזרח העיר. העובדים שהועברו לעבודה במערב העיר תומרצו במנגנונ</w:t>
      </w:r>
      <w:r w:rsidRPr="00983EFD">
        <w:rPr>
          <w:rFonts w:ascii="Tahoma" w:hAnsi="Tahoma" w:cs="Tahoma" w:hint="eastAsia"/>
          <w:sz w:val="18"/>
          <w:szCs w:val="18"/>
          <w:rtl/>
        </w:rPr>
        <w:t>י</w:t>
      </w:r>
      <w:r w:rsidRPr="00983EFD">
        <w:rPr>
          <w:rFonts w:ascii="Tahoma" w:hAnsi="Tahoma" w:cs="Tahoma" w:hint="cs"/>
          <w:sz w:val="18"/>
          <w:szCs w:val="18"/>
          <w:rtl/>
        </w:rPr>
        <w:t xml:space="preserve"> שכר עידוד בעלות של כ-2.5 מיליוני ש"ח לערך בשנה. </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בתשובתו של </w:t>
      </w:r>
      <w:r w:rsidRPr="00983EFD">
        <w:rPr>
          <w:rFonts w:ascii="Tahoma" w:hAnsi="Tahoma" w:cs="Tahoma" w:hint="eastAsia"/>
          <w:sz w:val="18"/>
          <w:szCs w:val="18"/>
          <w:rtl/>
        </w:rPr>
        <w:t>סגן</w:t>
      </w:r>
      <w:r w:rsidRPr="00983EFD">
        <w:rPr>
          <w:rFonts w:ascii="Tahoma" w:hAnsi="Tahoma" w:cs="Tahoma"/>
          <w:sz w:val="18"/>
          <w:szCs w:val="18"/>
          <w:rtl/>
        </w:rPr>
        <w:t xml:space="preserve"> </w:t>
      </w:r>
      <w:r w:rsidRPr="00983EFD">
        <w:rPr>
          <w:rFonts w:ascii="Tahoma" w:hAnsi="Tahoma" w:cs="Tahoma" w:hint="eastAsia"/>
          <w:sz w:val="18"/>
          <w:szCs w:val="18"/>
          <w:rtl/>
        </w:rPr>
        <w:t>בכיר</w:t>
      </w:r>
      <w:r w:rsidRPr="00983EFD">
        <w:rPr>
          <w:rFonts w:ascii="Tahoma" w:hAnsi="Tahoma" w:cs="Tahoma" w:hint="cs"/>
          <w:sz w:val="18"/>
          <w:szCs w:val="18"/>
          <w:rtl/>
        </w:rPr>
        <w:t xml:space="preserve"> לממונה על השכר באגף השכר והסכמי עבודה במשרד האוצר מינואר 2019 נכתב כי</w:t>
      </w:r>
      <w:r w:rsidRPr="00983EFD">
        <w:rPr>
          <w:rFonts w:ascii="Tahoma" w:hAnsi="Tahoma" w:cs="Tahoma"/>
          <w:sz w:val="18"/>
          <w:szCs w:val="18"/>
          <w:rtl/>
        </w:rPr>
        <w:t xml:space="preserve"> </w:t>
      </w:r>
      <w:r w:rsidRPr="00983EFD">
        <w:rPr>
          <w:rFonts w:ascii="Tahoma" w:hAnsi="Tahoma" w:cs="Tahoma" w:hint="cs"/>
          <w:sz w:val="18"/>
          <w:szCs w:val="18"/>
          <w:rtl/>
        </w:rPr>
        <w:t xml:space="preserve">ההחלטה בדבר הפרטה במקום שבו יחסי עבודה </w:t>
      </w:r>
      <w:r w:rsidRPr="00983EFD">
        <w:rPr>
          <w:rFonts w:ascii="Tahoma" w:hAnsi="Tahoma" w:cs="Tahoma" w:hint="cs"/>
          <w:sz w:val="18"/>
          <w:szCs w:val="18"/>
          <w:rtl/>
        </w:rPr>
        <w:t xml:space="preserve">מעוגנים בהסכמים קיבוציים אינה יכולה להיעשות באופן חד-צדדי ודורשת היוועצות עם ארגון העובדים היציג. הסתדרות העובדים הכללית החדשה (להלן - ההסתדרות) אשר היא ארגון העובדים היציג, מתנגדת במסגרת מדיניותה הרוחבית לסוגיית מיקור החוץ. נוכח זאת </w:t>
      </w:r>
      <w:r w:rsidRPr="00983EFD">
        <w:rPr>
          <w:rFonts w:ascii="Tahoma" w:hAnsi="Tahoma" w:cs="Tahoma" w:hint="eastAsia"/>
          <w:sz w:val="18"/>
          <w:szCs w:val="18"/>
          <w:rtl/>
        </w:rPr>
        <w:t>הפרטת</w:t>
      </w:r>
      <w:r w:rsidRPr="00983EFD">
        <w:rPr>
          <w:rFonts w:ascii="Tahoma" w:hAnsi="Tahoma" w:cs="Tahoma"/>
          <w:sz w:val="18"/>
          <w:szCs w:val="18"/>
          <w:rtl/>
        </w:rPr>
        <w:t xml:space="preserve"> </w:t>
      </w:r>
      <w:r w:rsidRPr="00983EFD">
        <w:rPr>
          <w:rFonts w:ascii="Tahoma" w:hAnsi="Tahoma" w:cs="Tahoma" w:hint="eastAsia"/>
          <w:sz w:val="18"/>
          <w:szCs w:val="18"/>
          <w:rtl/>
        </w:rPr>
        <w:t>מערך</w:t>
      </w:r>
      <w:r w:rsidRPr="00983EFD">
        <w:rPr>
          <w:rFonts w:ascii="Tahoma" w:hAnsi="Tahoma" w:cs="Tahoma"/>
          <w:sz w:val="18"/>
          <w:szCs w:val="18"/>
          <w:rtl/>
        </w:rPr>
        <w:t xml:space="preserve"> </w:t>
      </w:r>
      <w:r w:rsidRPr="00983EFD">
        <w:rPr>
          <w:rFonts w:ascii="Tahoma" w:hAnsi="Tahoma" w:cs="Tahoma" w:hint="eastAsia"/>
          <w:sz w:val="18"/>
          <w:szCs w:val="18"/>
          <w:rtl/>
        </w:rPr>
        <w:t>הטיאוט</w:t>
      </w:r>
      <w:r w:rsidRPr="00983EFD">
        <w:rPr>
          <w:rFonts w:ascii="Tahoma" w:hAnsi="Tahoma" w:cs="Tahoma"/>
          <w:sz w:val="18"/>
          <w:szCs w:val="18"/>
          <w:rtl/>
        </w:rPr>
        <w:t xml:space="preserve"> </w:t>
      </w:r>
      <w:r w:rsidRPr="00983EFD">
        <w:rPr>
          <w:rFonts w:ascii="Tahoma" w:hAnsi="Tahoma" w:cs="Tahoma" w:hint="eastAsia"/>
          <w:sz w:val="18"/>
          <w:szCs w:val="18"/>
          <w:rtl/>
        </w:rPr>
        <w:t>ופינוי</w:t>
      </w:r>
      <w:r w:rsidRPr="00983EFD">
        <w:rPr>
          <w:rFonts w:ascii="Tahoma" w:hAnsi="Tahoma" w:cs="Tahoma"/>
          <w:sz w:val="18"/>
          <w:szCs w:val="18"/>
          <w:rtl/>
        </w:rPr>
        <w:t xml:space="preserve"> </w:t>
      </w:r>
      <w:r w:rsidRPr="00983EFD">
        <w:rPr>
          <w:rFonts w:ascii="Tahoma" w:hAnsi="Tahoma" w:cs="Tahoma" w:hint="eastAsia"/>
          <w:sz w:val="18"/>
          <w:szCs w:val="18"/>
          <w:rtl/>
        </w:rPr>
        <w:t>האשפה</w:t>
      </w:r>
      <w:r w:rsidRPr="00983EFD">
        <w:rPr>
          <w:rFonts w:ascii="Tahoma" w:hAnsi="Tahoma" w:cs="Tahoma"/>
          <w:sz w:val="18"/>
          <w:szCs w:val="18"/>
          <w:rtl/>
        </w:rPr>
        <w:t xml:space="preserve"> </w:t>
      </w:r>
      <w:r w:rsidRPr="00983EFD">
        <w:rPr>
          <w:rFonts w:ascii="Tahoma" w:hAnsi="Tahoma" w:cs="Tahoma" w:hint="eastAsia"/>
          <w:sz w:val="18"/>
          <w:szCs w:val="18"/>
          <w:rtl/>
        </w:rPr>
        <w:t>במזרח</w:t>
      </w:r>
      <w:r w:rsidRPr="00983EFD">
        <w:rPr>
          <w:rFonts w:ascii="Tahoma" w:hAnsi="Tahoma" w:cs="Tahoma"/>
          <w:sz w:val="18"/>
          <w:szCs w:val="18"/>
          <w:rtl/>
        </w:rPr>
        <w:t xml:space="preserve"> </w:t>
      </w:r>
      <w:r w:rsidRPr="00983EFD">
        <w:rPr>
          <w:rFonts w:ascii="Tahoma" w:hAnsi="Tahoma" w:cs="Tahoma" w:hint="eastAsia"/>
          <w:sz w:val="18"/>
          <w:szCs w:val="18"/>
          <w:rtl/>
        </w:rPr>
        <w:t>העיר</w:t>
      </w:r>
      <w:r w:rsidRPr="00983EFD">
        <w:rPr>
          <w:rFonts w:ascii="Tahoma" w:hAnsi="Tahoma" w:cs="Tahoma"/>
          <w:sz w:val="18"/>
          <w:szCs w:val="18"/>
          <w:rtl/>
        </w:rPr>
        <w:t xml:space="preserve"> </w:t>
      </w:r>
      <w:r w:rsidRPr="00983EFD">
        <w:rPr>
          <w:rFonts w:ascii="Tahoma" w:hAnsi="Tahoma" w:cs="Tahoma" w:hint="eastAsia"/>
          <w:sz w:val="18"/>
          <w:szCs w:val="18"/>
          <w:rtl/>
        </w:rPr>
        <w:t>והעברתו</w:t>
      </w:r>
      <w:r w:rsidRPr="00983EFD">
        <w:rPr>
          <w:rFonts w:ascii="Tahoma" w:hAnsi="Tahoma" w:cs="Tahoma"/>
          <w:sz w:val="18"/>
          <w:szCs w:val="18"/>
          <w:rtl/>
        </w:rPr>
        <w:t xml:space="preserve"> </w:t>
      </w:r>
      <w:r w:rsidRPr="00983EFD">
        <w:rPr>
          <w:rFonts w:ascii="Tahoma" w:hAnsi="Tahoma" w:cs="Tahoma" w:hint="eastAsia"/>
          <w:sz w:val="18"/>
          <w:szCs w:val="18"/>
          <w:rtl/>
        </w:rPr>
        <w:t>למיקור</w:t>
      </w:r>
      <w:r w:rsidRPr="00983EFD">
        <w:rPr>
          <w:rFonts w:ascii="Tahoma" w:hAnsi="Tahoma" w:cs="Tahoma"/>
          <w:sz w:val="18"/>
          <w:szCs w:val="18"/>
          <w:rtl/>
        </w:rPr>
        <w:t xml:space="preserve"> </w:t>
      </w:r>
      <w:r w:rsidRPr="00983EFD">
        <w:rPr>
          <w:rFonts w:ascii="Tahoma" w:hAnsi="Tahoma" w:cs="Tahoma" w:hint="eastAsia"/>
          <w:sz w:val="18"/>
          <w:szCs w:val="18"/>
          <w:rtl/>
        </w:rPr>
        <w:t>חוץ</w:t>
      </w:r>
      <w:r w:rsidRPr="00983EFD">
        <w:rPr>
          <w:rFonts w:ascii="Tahoma" w:hAnsi="Tahoma" w:cs="Tahoma"/>
          <w:sz w:val="18"/>
          <w:szCs w:val="18"/>
          <w:rtl/>
        </w:rPr>
        <w:t xml:space="preserve"> </w:t>
      </w:r>
      <w:r w:rsidRPr="00983EFD">
        <w:rPr>
          <w:rFonts w:ascii="Tahoma" w:hAnsi="Tahoma" w:cs="Tahoma" w:hint="cs"/>
          <w:sz w:val="18"/>
          <w:szCs w:val="18"/>
          <w:rtl/>
        </w:rPr>
        <w:t>הם</w:t>
      </w:r>
      <w:r w:rsidRPr="00983EFD">
        <w:rPr>
          <w:rFonts w:ascii="Tahoma" w:hAnsi="Tahoma" w:cs="Tahoma"/>
          <w:sz w:val="18"/>
          <w:szCs w:val="18"/>
          <w:rtl/>
        </w:rPr>
        <w:t xml:space="preserve"> </w:t>
      </w:r>
      <w:r w:rsidRPr="00983EFD">
        <w:rPr>
          <w:rFonts w:ascii="Tahoma" w:hAnsi="Tahoma" w:cs="Tahoma" w:hint="eastAsia"/>
          <w:sz w:val="18"/>
          <w:szCs w:val="18"/>
          <w:rtl/>
        </w:rPr>
        <w:t>ה</w:t>
      </w:r>
      <w:r w:rsidRPr="00983EFD">
        <w:rPr>
          <w:rFonts w:ascii="Tahoma" w:hAnsi="Tahoma" w:cs="Tahoma" w:hint="cs"/>
          <w:sz w:val="18"/>
          <w:szCs w:val="18"/>
          <w:rtl/>
        </w:rPr>
        <w:t>י</w:t>
      </w:r>
      <w:r w:rsidRPr="00983EFD">
        <w:rPr>
          <w:rFonts w:ascii="Tahoma" w:hAnsi="Tahoma" w:cs="Tahoma" w:hint="eastAsia"/>
          <w:sz w:val="18"/>
          <w:szCs w:val="18"/>
          <w:rtl/>
        </w:rPr>
        <w:t>שג</w:t>
      </w:r>
      <w:r w:rsidRPr="00983EFD">
        <w:rPr>
          <w:rFonts w:ascii="Tahoma" w:hAnsi="Tahoma" w:cs="Tahoma" w:hint="cs"/>
          <w:sz w:val="18"/>
          <w:szCs w:val="18"/>
          <w:rtl/>
        </w:rPr>
        <w:t>ים</w:t>
      </w:r>
      <w:r w:rsidRPr="00983EFD">
        <w:rPr>
          <w:rFonts w:ascii="Tahoma" w:hAnsi="Tahoma" w:cs="Tahoma"/>
          <w:sz w:val="18"/>
          <w:szCs w:val="18"/>
          <w:rtl/>
        </w:rPr>
        <w:t xml:space="preserve"> </w:t>
      </w:r>
      <w:r w:rsidRPr="00983EFD">
        <w:rPr>
          <w:rFonts w:ascii="Tahoma" w:hAnsi="Tahoma" w:cs="Tahoma" w:hint="cs"/>
          <w:sz w:val="18"/>
          <w:szCs w:val="18"/>
          <w:rtl/>
        </w:rPr>
        <w:t>חשובים</w:t>
      </w:r>
      <w:r w:rsidRPr="00983EFD">
        <w:rPr>
          <w:rFonts w:ascii="Tahoma" w:hAnsi="Tahoma" w:cs="Tahoma"/>
          <w:sz w:val="18"/>
          <w:szCs w:val="18"/>
          <w:rtl/>
        </w:rPr>
        <w:t xml:space="preserve"> </w:t>
      </w:r>
      <w:r w:rsidRPr="00983EFD">
        <w:rPr>
          <w:rFonts w:ascii="Tahoma" w:hAnsi="Tahoma" w:cs="Tahoma" w:hint="eastAsia"/>
          <w:sz w:val="18"/>
          <w:szCs w:val="18"/>
          <w:rtl/>
        </w:rPr>
        <w:t>עבור</w:t>
      </w:r>
      <w:r w:rsidRPr="00983EFD">
        <w:rPr>
          <w:rFonts w:ascii="Tahoma" w:hAnsi="Tahoma" w:cs="Tahoma"/>
          <w:sz w:val="18"/>
          <w:szCs w:val="18"/>
          <w:rtl/>
        </w:rPr>
        <w:t xml:space="preserve"> </w:t>
      </w:r>
      <w:r w:rsidRPr="00983EFD">
        <w:rPr>
          <w:rFonts w:ascii="Tahoma" w:hAnsi="Tahoma" w:cs="Tahoma" w:hint="eastAsia"/>
          <w:sz w:val="18"/>
          <w:szCs w:val="18"/>
          <w:rtl/>
        </w:rPr>
        <w:t>עיריית</w:t>
      </w:r>
      <w:r w:rsidRPr="00983EFD">
        <w:rPr>
          <w:rFonts w:ascii="Tahoma" w:hAnsi="Tahoma" w:cs="Tahoma"/>
          <w:sz w:val="18"/>
          <w:szCs w:val="18"/>
          <w:rtl/>
        </w:rPr>
        <w:t xml:space="preserve"> </w:t>
      </w:r>
      <w:r w:rsidRPr="00983EFD">
        <w:rPr>
          <w:rFonts w:ascii="Tahoma" w:hAnsi="Tahoma" w:cs="Tahoma" w:hint="eastAsia"/>
          <w:sz w:val="18"/>
          <w:szCs w:val="18"/>
          <w:rtl/>
        </w:rPr>
        <w:t>ירושלים</w:t>
      </w:r>
      <w:r w:rsidRPr="00983EFD">
        <w:rPr>
          <w:rFonts w:ascii="Tahoma" w:hAnsi="Tahoma" w:cs="Tahoma" w:hint="cs"/>
          <w:sz w:val="18"/>
          <w:szCs w:val="18"/>
          <w:rtl/>
        </w:rPr>
        <w:t xml:space="preserve"> </w:t>
      </w:r>
      <w:r w:rsidRPr="00983EFD">
        <w:rPr>
          <w:rFonts w:ascii="Tahoma" w:hAnsi="Tahoma" w:cs="Tahoma" w:hint="eastAsia"/>
          <w:sz w:val="18"/>
          <w:szCs w:val="18"/>
          <w:rtl/>
        </w:rPr>
        <w:t>בכך</w:t>
      </w:r>
      <w:r w:rsidRPr="00983EFD">
        <w:rPr>
          <w:rFonts w:ascii="Tahoma" w:hAnsi="Tahoma" w:cs="Tahoma"/>
          <w:sz w:val="18"/>
          <w:szCs w:val="18"/>
          <w:rtl/>
        </w:rPr>
        <w:t xml:space="preserve"> שהצליחה לפתור את </w:t>
      </w:r>
      <w:r w:rsidRPr="00983EFD">
        <w:rPr>
          <w:rFonts w:ascii="Tahoma" w:hAnsi="Tahoma" w:cs="Tahoma" w:hint="eastAsia"/>
          <w:sz w:val="18"/>
          <w:szCs w:val="18"/>
          <w:rtl/>
        </w:rPr>
        <w:t>הבעיה</w:t>
      </w:r>
      <w:r w:rsidRPr="00983EFD">
        <w:rPr>
          <w:rFonts w:ascii="Tahoma" w:hAnsi="Tahoma" w:cs="Tahoma"/>
          <w:sz w:val="18"/>
          <w:szCs w:val="18"/>
          <w:rtl/>
        </w:rPr>
        <w:t xml:space="preserve"> בהסכמה ובשיתוף פעולה עם ועד עובדי התברואה וה</w:t>
      </w:r>
      <w:r w:rsidRPr="00983EFD">
        <w:rPr>
          <w:rFonts w:ascii="Tahoma" w:hAnsi="Tahoma" w:cs="Tahoma" w:hint="cs"/>
          <w:sz w:val="18"/>
          <w:szCs w:val="18"/>
          <w:rtl/>
        </w:rPr>
        <w:t>ה</w:t>
      </w:r>
      <w:r w:rsidRPr="00983EFD">
        <w:rPr>
          <w:rFonts w:ascii="Tahoma" w:hAnsi="Tahoma" w:cs="Tahoma"/>
          <w:sz w:val="18"/>
          <w:szCs w:val="18"/>
          <w:rtl/>
        </w:rPr>
        <w:t>סתדרות.</w:t>
      </w:r>
      <w:r w:rsidRPr="00983EFD">
        <w:rPr>
          <w:rFonts w:ascii="Tahoma" w:hAnsi="Tahoma" w:cs="Tahoma" w:hint="cs"/>
          <w:sz w:val="18"/>
          <w:szCs w:val="18"/>
          <w:rtl/>
        </w:rPr>
        <w:t xml:space="preserve"> עוד נכתב בתשובתו כי העברת התקנים בהסכם </w:t>
      </w:r>
      <w:r w:rsidRPr="00983EFD">
        <w:rPr>
          <w:rFonts w:ascii="Tahoma" w:hAnsi="Tahoma" w:cs="Tahoma" w:hint="eastAsia"/>
          <w:sz w:val="18"/>
          <w:szCs w:val="18"/>
          <w:rtl/>
        </w:rPr>
        <w:t>הקיבוצי</w:t>
      </w:r>
      <w:r w:rsidRPr="00983EFD">
        <w:rPr>
          <w:rFonts w:ascii="Tahoma" w:hAnsi="Tahoma" w:cs="Tahoma"/>
          <w:sz w:val="18"/>
          <w:szCs w:val="18"/>
          <w:rtl/>
        </w:rPr>
        <w:t xml:space="preserve"> </w:t>
      </w:r>
      <w:r w:rsidRPr="00983EFD">
        <w:rPr>
          <w:rFonts w:ascii="Tahoma" w:hAnsi="Tahoma" w:cs="Tahoma" w:hint="cs"/>
          <w:sz w:val="18"/>
          <w:szCs w:val="18"/>
          <w:rtl/>
        </w:rPr>
        <w:t>מיולי 2018 ממזרח העיר למערבה נבעה מטענת העירייה כי חסרים לה תקנים של עובדי טיאוט במערב העיר, והשתת תגמול תלוי ביצועים ותפוקות נועדה להגביר את היעילות בעבודה ולהוביל לשיפור בניקיון העיר.</w:t>
      </w:r>
    </w:p>
    <w:p w:rsidR="003D3169" w:rsidRPr="00983EFD" w:rsidP="00462881">
      <w:pPr>
        <w:spacing w:after="240" w:line="240" w:lineRule="exact"/>
        <w:ind w:right="2268"/>
        <w:jc w:val="both"/>
        <w:rPr>
          <w:rFonts w:ascii="Tahoma" w:hAnsi="Tahoma" w:cs="Tahoma"/>
          <w:sz w:val="18"/>
          <w:szCs w:val="18"/>
          <w:rtl/>
        </w:rPr>
      </w:pPr>
      <w:r w:rsidRPr="00983EFD">
        <w:rPr>
          <w:rFonts w:ascii="Tahoma" w:hAnsi="Tahoma" w:cs="Tahoma" w:hint="cs"/>
          <w:sz w:val="18"/>
          <w:szCs w:val="18"/>
          <w:rtl/>
        </w:rPr>
        <w:t>בתשובת</w:t>
      </w:r>
      <w:r w:rsidRPr="00983EFD">
        <w:rPr>
          <w:rFonts w:ascii="Tahoma" w:hAnsi="Tahoma" w:cs="Tahoma"/>
          <w:sz w:val="18"/>
          <w:szCs w:val="18"/>
          <w:rtl/>
        </w:rPr>
        <w:t xml:space="preserve"> </w:t>
      </w:r>
      <w:r w:rsidRPr="00983EFD">
        <w:rPr>
          <w:rFonts w:ascii="Tahoma" w:hAnsi="Tahoma" w:cs="Tahoma" w:hint="eastAsia"/>
          <w:sz w:val="18"/>
          <w:szCs w:val="18"/>
          <w:rtl/>
        </w:rPr>
        <w:t>העירייה</w:t>
      </w:r>
      <w:r w:rsidRPr="00983EFD">
        <w:rPr>
          <w:rFonts w:ascii="Tahoma" w:hAnsi="Tahoma" w:cs="Tahoma"/>
          <w:sz w:val="18"/>
          <w:szCs w:val="18"/>
          <w:rtl/>
        </w:rPr>
        <w:t xml:space="preserve"> </w:t>
      </w:r>
      <w:r w:rsidRPr="00983EFD">
        <w:rPr>
          <w:rFonts w:ascii="Tahoma" w:hAnsi="Tahoma" w:cs="Tahoma" w:hint="cs"/>
          <w:sz w:val="18"/>
          <w:szCs w:val="18"/>
          <w:rtl/>
        </w:rPr>
        <w:t xml:space="preserve">נכתב כי </w:t>
      </w:r>
      <w:r w:rsidRPr="00983EFD">
        <w:rPr>
          <w:rFonts w:ascii="Tahoma" w:hAnsi="Tahoma" w:cs="Tahoma" w:hint="eastAsia"/>
          <w:sz w:val="18"/>
          <w:szCs w:val="18"/>
          <w:rtl/>
        </w:rPr>
        <w:t>העירייה</w:t>
      </w:r>
      <w:r w:rsidRPr="00983EFD">
        <w:rPr>
          <w:rFonts w:ascii="Tahoma" w:hAnsi="Tahoma" w:cs="Tahoma"/>
          <w:sz w:val="18"/>
          <w:szCs w:val="18"/>
          <w:rtl/>
        </w:rPr>
        <w:t xml:space="preserve"> </w:t>
      </w:r>
      <w:r w:rsidRPr="00983EFD">
        <w:rPr>
          <w:rFonts w:ascii="Tahoma" w:hAnsi="Tahoma" w:cs="Tahoma" w:hint="cs"/>
          <w:sz w:val="18"/>
          <w:szCs w:val="18"/>
          <w:rtl/>
        </w:rPr>
        <w:t>תבחן</w:t>
      </w:r>
      <w:r w:rsidRPr="00983EFD">
        <w:rPr>
          <w:rFonts w:ascii="Tahoma" w:hAnsi="Tahoma" w:cs="Tahoma"/>
          <w:sz w:val="18"/>
          <w:szCs w:val="18"/>
          <w:rtl/>
        </w:rPr>
        <w:t xml:space="preserve"> דרכים נוספות לשיפור ו</w:t>
      </w:r>
      <w:r w:rsidRPr="00983EFD">
        <w:rPr>
          <w:rFonts w:ascii="Tahoma" w:hAnsi="Tahoma" w:cs="Tahoma" w:hint="cs"/>
          <w:sz w:val="18"/>
          <w:szCs w:val="18"/>
          <w:rtl/>
        </w:rPr>
        <w:t>ל</w:t>
      </w:r>
      <w:r w:rsidRPr="00983EFD">
        <w:rPr>
          <w:rFonts w:ascii="Tahoma" w:hAnsi="Tahoma" w:cs="Tahoma"/>
          <w:sz w:val="18"/>
          <w:szCs w:val="18"/>
          <w:rtl/>
        </w:rPr>
        <w:t>ייעול מערך הטי</w:t>
      </w:r>
      <w:r w:rsidRPr="00983EFD">
        <w:rPr>
          <w:rFonts w:ascii="Tahoma" w:hAnsi="Tahoma" w:cs="Tahoma" w:hint="eastAsia"/>
          <w:sz w:val="18"/>
          <w:szCs w:val="18"/>
          <w:rtl/>
        </w:rPr>
        <w:t>אוט</w:t>
      </w:r>
      <w:r w:rsidRPr="00983EFD">
        <w:rPr>
          <w:rFonts w:ascii="Tahoma" w:hAnsi="Tahoma" w:cs="Tahoma"/>
          <w:sz w:val="18"/>
          <w:szCs w:val="18"/>
          <w:rtl/>
        </w:rPr>
        <w:t xml:space="preserve"> בעיר. עוד </w:t>
      </w:r>
      <w:r w:rsidRPr="00983EFD">
        <w:rPr>
          <w:rFonts w:ascii="Tahoma" w:hAnsi="Tahoma" w:cs="Tahoma" w:hint="eastAsia"/>
          <w:sz w:val="18"/>
          <w:szCs w:val="18"/>
          <w:rtl/>
        </w:rPr>
        <w:t>הוסיפה</w:t>
      </w:r>
      <w:r w:rsidRPr="00983EFD">
        <w:rPr>
          <w:rFonts w:ascii="Tahoma" w:hAnsi="Tahoma" w:cs="Tahoma"/>
          <w:sz w:val="18"/>
          <w:szCs w:val="18"/>
          <w:rtl/>
        </w:rPr>
        <w:t xml:space="preserve"> </w:t>
      </w:r>
      <w:r w:rsidRPr="00983EFD">
        <w:rPr>
          <w:rFonts w:ascii="Tahoma" w:hAnsi="Tahoma" w:cs="Tahoma" w:hint="eastAsia"/>
          <w:sz w:val="18"/>
          <w:szCs w:val="18"/>
          <w:rtl/>
        </w:rPr>
        <w:t>העירייה</w:t>
      </w:r>
      <w:r w:rsidRPr="00983EFD">
        <w:rPr>
          <w:rFonts w:ascii="Tahoma" w:hAnsi="Tahoma" w:cs="Tahoma"/>
          <w:sz w:val="18"/>
          <w:szCs w:val="18"/>
          <w:rtl/>
        </w:rPr>
        <w:t xml:space="preserve"> </w:t>
      </w:r>
      <w:r w:rsidRPr="00983EFD">
        <w:rPr>
          <w:rFonts w:ascii="Tahoma" w:hAnsi="Tahoma" w:cs="Tahoma" w:hint="eastAsia"/>
          <w:sz w:val="18"/>
          <w:szCs w:val="18"/>
          <w:rtl/>
        </w:rPr>
        <w:t>בתשובתה</w:t>
      </w:r>
      <w:r w:rsidRPr="00983EFD">
        <w:rPr>
          <w:rFonts w:ascii="Tahoma" w:hAnsi="Tahoma" w:cs="Tahoma" w:hint="cs"/>
          <w:sz w:val="18"/>
          <w:szCs w:val="18"/>
          <w:rtl/>
        </w:rPr>
        <w:t xml:space="preserve"> כי במסגרת ההסכמות שהושגו עם משרד האוצר בנושא הרפורמה במערך הטיאוט בשנת 2019 כלול תקציב תוספתי בסך 52.5 מיליוני שקלים עבור נושא זה.</w:t>
      </w:r>
    </w:p>
    <w:p w:rsidR="003D3169" w:rsidRPr="00983EFD" w:rsidP="009F6D88">
      <w:pPr>
        <w:pStyle w:val="RESHET"/>
        <w:rPr>
          <w:rFonts w:eastAsiaTheme="majorEastAsia"/>
          <w:rtl/>
        </w:rPr>
      </w:pPr>
      <w:r w:rsidRPr="00983EFD">
        <w:rPr>
          <w:rFonts w:eastAsiaTheme="majorEastAsia" w:hint="cs"/>
          <w:sz w:val="18"/>
          <w:rtl/>
        </w:rPr>
        <w:t>על העירייה לעשות שימוש מושכל במשאבים העירוניים ובגידול במספר המועסקים במערך הטיאוט בשכונות מערב העיר, בייחוד לאור התוספת הניכרת של 131 תקנים לניקיון שכונות אלו, שהם כ-11% מהמועסקים באגף התברואה.</w:t>
      </w:r>
    </w:p>
    <w:p w:rsidR="003D3169" w:rsidRPr="00983EFD" w:rsidP="00982E35">
      <w:pPr>
        <w:pStyle w:val="RESHET"/>
        <w:rPr>
          <w:rtl/>
        </w:rPr>
      </w:pPr>
      <w:r w:rsidRPr="00983EFD">
        <w:rPr>
          <w:rFonts w:eastAsiaTheme="majorEastAsia" w:hint="cs"/>
          <w:sz w:val="18"/>
          <w:rtl/>
        </w:rPr>
        <w:t xml:space="preserve">במשך שנים רבות לא עלה בידי העירייה לשפר את פעילות מערך הטיאוט בעיר ולמלא את חובתה על פי דין לנקות את רחובותיה כראוי, על אף כספים רבים שהשקיעה במערך זה. </w:t>
      </w:r>
      <w:r w:rsidRPr="00983EFD">
        <w:rPr>
          <w:rFonts w:hint="eastAsia"/>
          <w:sz w:val="18"/>
          <w:rtl/>
        </w:rPr>
        <w:t>העירייה</w:t>
      </w:r>
      <w:r w:rsidRPr="00983EFD">
        <w:rPr>
          <w:sz w:val="18"/>
          <w:rtl/>
        </w:rPr>
        <w:t xml:space="preserve"> מחויבת לנהוג ביעילות ובחיסכון במסגרת מילוי חובתה זו. </w:t>
      </w:r>
      <w:r w:rsidRPr="00983EFD">
        <w:rPr>
          <w:rFonts w:eastAsiaTheme="majorEastAsia" w:hint="cs"/>
          <w:sz w:val="18"/>
          <w:rtl/>
        </w:rPr>
        <w:t>מהביקורת עלה</w:t>
      </w:r>
      <w:r w:rsidRPr="00983EFD">
        <w:rPr>
          <w:rFonts w:eastAsiaTheme="majorEastAsia"/>
          <w:sz w:val="18"/>
          <w:rtl/>
        </w:rPr>
        <w:t xml:space="preserve"> כי </w:t>
      </w:r>
      <w:r w:rsidRPr="00983EFD">
        <w:rPr>
          <w:rFonts w:eastAsiaTheme="majorEastAsia" w:hint="cs"/>
          <w:sz w:val="18"/>
          <w:rtl/>
        </w:rPr>
        <w:t xml:space="preserve">במשך השנים פעלה </w:t>
      </w:r>
      <w:r w:rsidRPr="00983EFD">
        <w:rPr>
          <w:rFonts w:eastAsiaTheme="majorEastAsia"/>
          <w:sz w:val="18"/>
          <w:rtl/>
        </w:rPr>
        <w:t>העיר</w:t>
      </w:r>
      <w:r w:rsidRPr="00983EFD">
        <w:rPr>
          <w:rFonts w:eastAsiaTheme="majorEastAsia" w:hint="cs"/>
          <w:sz w:val="18"/>
          <w:rtl/>
        </w:rPr>
        <w:t>י</w:t>
      </w:r>
      <w:r w:rsidRPr="00983EFD">
        <w:rPr>
          <w:rFonts w:eastAsiaTheme="majorEastAsia"/>
          <w:sz w:val="18"/>
          <w:rtl/>
        </w:rPr>
        <w:t xml:space="preserve">יה </w:t>
      </w:r>
      <w:r w:rsidRPr="00983EFD">
        <w:rPr>
          <w:rFonts w:eastAsiaTheme="majorEastAsia" w:hint="cs"/>
          <w:sz w:val="18"/>
          <w:rtl/>
        </w:rPr>
        <w:t xml:space="preserve">למעשה </w:t>
      </w:r>
      <w:r w:rsidRPr="00983EFD">
        <w:rPr>
          <w:rFonts w:eastAsiaTheme="majorEastAsia"/>
          <w:sz w:val="18"/>
          <w:rtl/>
        </w:rPr>
        <w:t>בניגוד להחלטתה שלה</w:t>
      </w:r>
      <w:r w:rsidRPr="00983EFD">
        <w:rPr>
          <w:rFonts w:eastAsiaTheme="majorEastAsia" w:hint="cs"/>
          <w:sz w:val="18"/>
          <w:rtl/>
        </w:rPr>
        <w:t>,</w:t>
      </w:r>
      <w:r w:rsidRPr="00983EFD">
        <w:rPr>
          <w:rFonts w:eastAsiaTheme="majorEastAsia"/>
          <w:sz w:val="18"/>
          <w:rtl/>
        </w:rPr>
        <w:t xml:space="preserve"> ו</w:t>
      </w:r>
      <w:r w:rsidRPr="00983EFD">
        <w:rPr>
          <w:rFonts w:eastAsiaTheme="majorEastAsia" w:hint="cs"/>
          <w:sz w:val="18"/>
          <w:rtl/>
        </w:rPr>
        <w:t xml:space="preserve">מכיוון שלא הושגו הסכמות עם ועד העובדים </w:t>
      </w:r>
      <w:r w:rsidRPr="00983EFD">
        <w:rPr>
          <w:rFonts w:eastAsiaTheme="majorEastAsia"/>
          <w:sz w:val="18"/>
          <w:rtl/>
        </w:rPr>
        <w:t xml:space="preserve">בחרה בחלופה </w:t>
      </w:r>
      <w:r w:rsidRPr="00983EFD">
        <w:rPr>
          <w:rFonts w:eastAsiaTheme="majorEastAsia" w:hint="cs"/>
          <w:sz w:val="18"/>
          <w:rtl/>
        </w:rPr>
        <w:t xml:space="preserve">של הגדלת מספר עובדי הטיאוט המועסקים בתקן עירוני - חלופה </w:t>
      </w:r>
      <w:r w:rsidRPr="00983EFD">
        <w:rPr>
          <w:rFonts w:eastAsiaTheme="majorEastAsia"/>
          <w:sz w:val="18"/>
          <w:rtl/>
        </w:rPr>
        <w:t xml:space="preserve">שלפי עדותה שלה, יעילותה נמוכה. </w:t>
      </w:r>
      <w:r w:rsidRPr="00983EFD">
        <w:rPr>
          <w:rFonts w:eastAsiaTheme="majorEastAsia" w:hint="cs"/>
          <w:sz w:val="18"/>
          <w:rtl/>
        </w:rPr>
        <w:t>ברי כי הפרטת שירותים הכרוכים בהעסקת כוח אדם היא הליך מורכב ורגיש ויש חשיבות רבה בהקפדה על מימוש זכויותיהם ההסכמיות של העובדים. עם זאת, ההחלטה להותיר את מספר עובדי התברואה בתקן העירוני על כנו, על אף הפרטת השירותים בשכונות הערביות במזרח העיר מותירה חלק מהבעיה בעינה.</w:t>
      </w:r>
      <w:r w:rsidRPr="00983EFD">
        <w:rPr>
          <w:rStyle w:val="EndnoteReference"/>
          <w:rFonts w:eastAsiaTheme="majorEastAsia" w:cs="Tahoma"/>
          <w:sz w:val="18"/>
          <w:rtl/>
        </w:rPr>
        <w:t xml:space="preserve"> </w:t>
      </w:r>
      <w:r w:rsidRPr="0012789B" w:rsidR="00982E35">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919377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9829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במשך</w:t>
                            </w:r>
                            <w:r w:rsidRPr="00982E35">
                              <w:rPr>
                                <w:rFonts w:cs="Tahoma"/>
                                <w:color w:val="0B5294"/>
                                <w:spacing w:val="-4"/>
                                <w:sz w:val="24"/>
                                <w:szCs w:val="24"/>
                                <w:rtl/>
                              </w:rPr>
                              <w:t xml:space="preserve"> </w:t>
                            </w:r>
                            <w:r w:rsidRPr="00982E35">
                              <w:rPr>
                                <w:rFonts w:cs="Tahoma" w:hint="eastAsia"/>
                                <w:color w:val="0B5294"/>
                                <w:spacing w:val="-4"/>
                                <w:sz w:val="24"/>
                                <w:szCs w:val="24"/>
                                <w:rtl/>
                              </w:rPr>
                              <w:t>שנים</w:t>
                            </w:r>
                            <w:r w:rsidRPr="00982E35">
                              <w:rPr>
                                <w:rFonts w:cs="Tahoma"/>
                                <w:color w:val="0B5294"/>
                                <w:spacing w:val="-4"/>
                                <w:sz w:val="24"/>
                                <w:szCs w:val="24"/>
                                <w:rtl/>
                              </w:rPr>
                              <w:t xml:space="preserve"> </w:t>
                            </w:r>
                            <w:r w:rsidRPr="00982E35">
                              <w:rPr>
                                <w:rFonts w:cs="Tahoma" w:hint="eastAsia"/>
                                <w:color w:val="0B5294"/>
                                <w:spacing w:val="-4"/>
                                <w:sz w:val="24"/>
                                <w:szCs w:val="24"/>
                                <w:rtl/>
                              </w:rPr>
                              <w:t>רבות</w:t>
                            </w:r>
                            <w:r w:rsidRPr="00982E35">
                              <w:rPr>
                                <w:rFonts w:cs="Tahoma"/>
                                <w:color w:val="0B5294"/>
                                <w:spacing w:val="-4"/>
                                <w:sz w:val="24"/>
                                <w:szCs w:val="24"/>
                                <w:rtl/>
                              </w:rPr>
                              <w:t xml:space="preserve"> </w:t>
                            </w:r>
                            <w:r w:rsidRPr="00982E35">
                              <w:rPr>
                                <w:rFonts w:cs="Tahoma" w:hint="eastAsia"/>
                                <w:color w:val="0B5294"/>
                                <w:spacing w:val="-4"/>
                                <w:sz w:val="24"/>
                                <w:szCs w:val="24"/>
                                <w:rtl/>
                              </w:rPr>
                              <w:t>לא</w:t>
                            </w:r>
                            <w:r w:rsidRPr="00982E35">
                              <w:rPr>
                                <w:rFonts w:cs="Tahoma"/>
                                <w:color w:val="0B5294"/>
                                <w:spacing w:val="-4"/>
                                <w:sz w:val="24"/>
                                <w:szCs w:val="24"/>
                                <w:rtl/>
                              </w:rPr>
                              <w:t xml:space="preserve"> </w:t>
                            </w:r>
                            <w:r w:rsidRPr="00982E35">
                              <w:rPr>
                                <w:rFonts w:cs="Tahoma" w:hint="eastAsia"/>
                                <w:color w:val="0B5294"/>
                                <w:spacing w:val="-4"/>
                                <w:sz w:val="24"/>
                                <w:szCs w:val="24"/>
                                <w:rtl/>
                              </w:rPr>
                              <w:t>עלה</w:t>
                            </w:r>
                            <w:r w:rsidRPr="00982E35">
                              <w:rPr>
                                <w:rFonts w:cs="Tahoma"/>
                                <w:color w:val="0B5294"/>
                                <w:spacing w:val="-4"/>
                                <w:sz w:val="24"/>
                                <w:szCs w:val="24"/>
                                <w:rtl/>
                              </w:rPr>
                              <w:t xml:space="preserve"> </w:t>
                            </w:r>
                            <w:r w:rsidRPr="00982E35">
                              <w:rPr>
                                <w:rFonts w:cs="Tahoma" w:hint="eastAsia"/>
                                <w:color w:val="0B5294"/>
                                <w:spacing w:val="-4"/>
                                <w:sz w:val="24"/>
                                <w:szCs w:val="24"/>
                                <w:rtl/>
                              </w:rPr>
                              <w:t>בידי</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לשפר</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פעילות</w:t>
                            </w:r>
                            <w:r w:rsidRPr="00982E35">
                              <w:rPr>
                                <w:rFonts w:cs="Tahoma"/>
                                <w:color w:val="0B5294"/>
                                <w:spacing w:val="-4"/>
                                <w:sz w:val="24"/>
                                <w:szCs w:val="24"/>
                                <w:rtl/>
                              </w:rPr>
                              <w:t xml:space="preserve"> </w:t>
                            </w:r>
                            <w:r w:rsidRPr="00982E35">
                              <w:rPr>
                                <w:rFonts w:cs="Tahoma" w:hint="eastAsia"/>
                                <w:color w:val="0B5294"/>
                                <w:spacing w:val="-4"/>
                                <w:sz w:val="24"/>
                                <w:szCs w:val="24"/>
                                <w:rtl/>
                              </w:rPr>
                              <w:t>מערך</w:t>
                            </w:r>
                            <w:r w:rsidRPr="00982E35">
                              <w:rPr>
                                <w:rFonts w:cs="Tahoma"/>
                                <w:color w:val="0B5294"/>
                                <w:spacing w:val="-4"/>
                                <w:sz w:val="24"/>
                                <w:szCs w:val="24"/>
                                <w:rtl/>
                              </w:rPr>
                              <w:t xml:space="preserve"> </w:t>
                            </w:r>
                            <w:r w:rsidRPr="00982E35">
                              <w:rPr>
                                <w:rFonts w:cs="Tahoma" w:hint="eastAsia"/>
                                <w:color w:val="0B5294"/>
                                <w:spacing w:val="-4"/>
                                <w:sz w:val="24"/>
                                <w:szCs w:val="24"/>
                                <w:rtl/>
                              </w:rPr>
                              <w:t>הטיאוט</w:t>
                            </w:r>
                            <w:r w:rsidRPr="00982E35">
                              <w:rPr>
                                <w:rFonts w:cs="Tahoma"/>
                                <w:color w:val="0B5294"/>
                                <w:spacing w:val="-4"/>
                                <w:sz w:val="24"/>
                                <w:szCs w:val="24"/>
                                <w:rtl/>
                              </w:rPr>
                              <w:t xml:space="preserve"> </w:t>
                            </w:r>
                            <w:r w:rsidRPr="00982E35">
                              <w:rPr>
                                <w:rFonts w:cs="Tahoma" w:hint="eastAsia"/>
                                <w:color w:val="0B5294"/>
                                <w:spacing w:val="-4"/>
                                <w:sz w:val="24"/>
                                <w:szCs w:val="24"/>
                                <w:rtl/>
                              </w:rPr>
                              <w:t>בעיר</w:t>
                            </w:r>
                            <w:r w:rsidRPr="00982E35">
                              <w:rPr>
                                <w:rFonts w:cs="Tahoma"/>
                                <w:color w:val="0B5294"/>
                                <w:spacing w:val="-4"/>
                                <w:sz w:val="24"/>
                                <w:szCs w:val="24"/>
                                <w:rtl/>
                              </w:rPr>
                              <w:t xml:space="preserve"> </w:t>
                            </w:r>
                            <w:r w:rsidRPr="00982E35">
                              <w:rPr>
                                <w:rFonts w:cs="Tahoma" w:hint="eastAsia"/>
                                <w:color w:val="0B5294"/>
                                <w:spacing w:val="-4"/>
                                <w:sz w:val="24"/>
                                <w:szCs w:val="24"/>
                                <w:rtl/>
                              </w:rPr>
                              <w:t>ולמלא</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חובתה</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פי</w:t>
                            </w:r>
                            <w:r w:rsidRPr="00982E35">
                              <w:rPr>
                                <w:rFonts w:cs="Tahoma"/>
                                <w:color w:val="0B5294"/>
                                <w:spacing w:val="-4"/>
                                <w:sz w:val="24"/>
                                <w:szCs w:val="24"/>
                                <w:rtl/>
                              </w:rPr>
                              <w:t xml:space="preserve"> </w:t>
                            </w:r>
                            <w:r w:rsidRPr="00982E35">
                              <w:rPr>
                                <w:rFonts w:cs="Tahoma" w:hint="eastAsia"/>
                                <w:color w:val="0B5294"/>
                                <w:spacing w:val="-4"/>
                                <w:sz w:val="24"/>
                                <w:szCs w:val="24"/>
                                <w:rtl/>
                              </w:rPr>
                              <w:t>דין</w:t>
                            </w:r>
                            <w:r w:rsidRPr="00982E35">
                              <w:rPr>
                                <w:rFonts w:cs="Tahoma"/>
                                <w:color w:val="0B5294"/>
                                <w:spacing w:val="-4"/>
                                <w:sz w:val="24"/>
                                <w:szCs w:val="24"/>
                                <w:rtl/>
                              </w:rPr>
                              <w:t xml:space="preserve"> </w:t>
                            </w:r>
                            <w:r w:rsidRPr="00982E35">
                              <w:rPr>
                                <w:rFonts w:cs="Tahoma" w:hint="eastAsia"/>
                                <w:color w:val="0B5294"/>
                                <w:spacing w:val="-4"/>
                                <w:sz w:val="24"/>
                                <w:szCs w:val="24"/>
                                <w:rtl/>
                              </w:rPr>
                              <w:t>לנקות</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רחובותיה</w:t>
                            </w:r>
                            <w:r w:rsidRPr="00982E35">
                              <w:rPr>
                                <w:rFonts w:cs="Tahoma"/>
                                <w:color w:val="0B5294"/>
                                <w:spacing w:val="-4"/>
                                <w:sz w:val="24"/>
                                <w:szCs w:val="24"/>
                                <w:rtl/>
                              </w:rPr>
                              <w:t xml:space="preserve"> </w:t>
                            </w:r>
                            <w:r w:rsidRPr="00982E35">
                              <w:rPr>
                                <w:rFonts w:cs="Tahoma" w:hint="eastAsia"/>
                                <w:color w:val="0B5294"/>
                                <w:spacing w:val="-4"/>
                                <w:sz w:val="24"/>
                                <w:szCs w:val="24"/>
                                <w:rtl/>
                              </w:rPr>
                              <w:t>כראוי</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אף</w:t>
                            </w:r>
                            <w:r w:rsidRPr="00982E35">
                              <w:rPr>
                                <w:rFonts w:cs="Tahoma"/>
                                <w:color w:val="0B5294"/>
                                <w:spacing w:val="-4"/>
                                <w:sz w:val="24"/>
                                <w:szCs w:val="24"/>
                                <w:rtl/>
                              </w:rPr>
                              <w:t xml:space="preserve"> </w:t>
                            </w:r>
                            <w:r w:rsidRPr="00982E35">
                              <w:rPr>
                                <w:rFonts w:cs="Tahoma" w:hint="eastAsia"/>
                                <w:color w:val="0B5294"/>
                                <w:spacing w:val="-4"/>
                                <w:sz w:val="24"/>
                                <w:szCs w:val="24"/>
                                <w:rtl/>
                              </w:rPr>
                              <w:t>כספים</w:t>
                            </w:r>
                            <w:r w:rsidRPr="00982E35">
                              <w:rPr>
                                <w:rFonts w:cs="Tahoma"/>
                                <w:color w:val="0B5294"/>
                                <w:spacing w:val="-4"/>
                                <w:sz w:val="24"/>
                                <w:szCs w:val="24"/>
                                <w:rtl/>
                              </w:rPr>
                              <w:t xml:space="preserve"> </w:t>
                            </w:r>
                            <w:r w:rsidRPr="00982E35">
                              <w:rPr>
                                <w:rFonts w:cs="Tahoma" w:hint="eastAsia"/>
                                <w:color w:val="0B5294"/>
                                <w:spacing w:val="-4"/>
                                <w:sz w:val="24"/>
                                <w:szCs w:val="24"/>
                                <w:rtl/>
                              </w:rPr>
                              <w:t>רבים</w:t>
                            </w:r>
                            <w:r w:rsidRPr="00982E35">
                              <w:rPr>
                                <w:rFonts w:cs="Tahoma"/>
                                <w:color w:val="0B5294"/>
                                <w:spacing w:val="-4"/>
                                <w:sz w:val="24"/>
                                <w:szCs w:val="24"/>
                                <w:rtl/>
                              </w:rPr>
                              <w:t xml:space="preserve"> </w:t>
                            </w:r>
                            <w:r w:rsidRPr="00982E35">
                              <w:rPr>
                                <w:rFonts w:cs="Tahoma" w:hint="eastAsia"/>
                                <w:color w:val="0B5294"/>
                                <w:spacing w:val="-4"/>
                                <w:sz w:val="24"/>
                                <w:szCs w:val="24"/>
                                <w:rtl/>
                              </w:rPr>
                              <w:t>שהשקיעה</w:t>
                            </w:r>
                            <w:r w:rsidRPr="00982E35">
                              <w:rPr>
                                <w:rFonts w:cs="Tahoma"/>
                                <w:color w:val="0B5294"/>
                                <w:spacing w:val="-4"/>
                                <w:sz w:val="24"/>
                                <w:szCs w:val="24"/>
                                <w:rtl/>
                              </w:rPr>
                              <w:t xml:space="preserve"> </w:t>
                            </w:r>
                            <w:r w:rsidRPr="00982E35">
                              <w:rPr>
                                <w:rFonts w:cs="Tahoma" w:hint="eastAsia"/>
                                <w:color w:val="0B5294"/>
                                <w:spacing w:val="-4"/>
                                <w:sz w:val="24"/>
                                <w:szCs w:val="24"/>
                                <w:rtl/>
                              </w:rPr>
                              <w:t>במערך</w:t>
                            </w:r>
                            <w:r w:rsidRPr="00982E35">
                              <w:rPr>
                                <w:rFonts w:cs="Tahoma"/>
                                <w:color w:val="0B5294"/>
                                <w:spacing w:val="-4"/>
                                <w:sz w:val="24"/>
                                <w:szCs w:val="24"/>
                                <w:rtl/>
                              </w:rPr>
                              <w:t xml:space="preserve"> </w:t>
                            </w:r>
                            <w:r w:rsidRPr="00982E35">
                              <w:rPr>
                                <w:rFonts w:cs="Tahoma" w:hint="eastAsia"/>
                                <w:color w:val="0B5294"/>
                                <w:spacing w:val="-4"/>
                                <w:sz w:val="24"/>
                                <w:szCs w:val="24"/>
                                <w:rtl/>
                              </w:rPr>
                              <w:t>זה</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463272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0470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896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במשך</w:t>
                      </w:r>
                      <w:r w:rsidRPr="00982E35">
                        <w:rPr>
                          <w:rFonts w:cs="Tahoma"/>
                          <w:color w:val="0B5294"/>
                          <w:spacing w:val="-4"/>
                          <w:sz w:val="24"/>
                          <w:szCs w:val="24"/>
                          <w:rtl/>
                        </w:rPr>
                        <w:t xml:space="preserve"> </w:t>
                      </w:r>
                      <w:r w:rsidRPr="00982E35">
                        <w:rPr>
                          <w:rFonts w:cs="Tahoma" w:hint="eastAsia"/>
                          <w:color w:val="0B5294"/>
                          <w:spacing w:val="-4"/>
                          <w:sz w:val="24"/>
                          <w:szCs w:val="24"/>
                          <w:rtl/>
                        </w:rPr>
                        <w:t>שנים</w:t>
                      </w:r>
                      <w:r w:rsidRPr="00982E35">
                        <w:rPr>
                          <w:rFonts w:cs="Tahoma"/>
                          <w:color w:val="0B5294"/>
                          <w:spacing w:val="-4"/>
                          <w:sz w:val="24"/>
                          <w:szCs w:val="24"/>
                          <w:rtl/>
                        </w:rPr>
                        <w:t xml:space="preserve"> </w:t>
                      </w:r>
                      <w:r w:rsidRPr="00982E35">
                        <w:rPr>
                          <w:rFonts w:cs="Tahoma" w:hint="eastAsia"/>
                          <w:color w:val="0B5294"/>
                          <w:spacing w:val="-4"/>
                          <w:sz w:val="24"/>
                          <w:szCs w:val="24"/>
                          <w:rtl/>
                        </w:rPr>
                        <w:t>רבות</w:t>
                      </w:r>
                      <w:r w:rsidRPr="00982E35">
                        <w:rPr>
                          <w:rFonts w:cs="Tahoma"/>
                          <w:color w:val="0B5294"/>
                          <w:spacing w:val="-4"/>
                          <w:sz w:val="24"/>
                          <w:szCs w:val="24"/>
                          <w:rtl/>
                        </w:rPr>
                        <w:t xml:space="preserve"> </w:t>
                      </w:r>
                      <w:r w:rsidRPr="00982E35">
                        <w:rPr>
                          <w:rFonts w:cs="Tahoma" w:hint="eastAsia"/>
                          <w:color w:val="0B5294"/>
                          <w:spacing w:val="-4"/>
                          <w:sz w:val="24"/>
                          <w:szCs w:val="24"/>
                          <w:rtl/>
                        </w:rPr>
                        <w:t>לא</w:t>
                      </w:r>
                      <w:r w:rsidRPr="00982E35">
                        <w:rPr>
                          <w:rFonts w:cs="Tahoma"/>
                          <w:color w:val="0B5294"/>
                          <w:spacing w:val="-4"/>
                          <w:sz w:val="24"/>
                          <w:szCs w:val="24"/>
                          <w:rtl/>
                        </w:rPr>
                        <w:t xml:space="preserve"> </w:t>
                      </w:r>
                      <w:r w:rsidRPr="00982E35">
                        <w:rPr>
                          <w:rFonts w:cs="Tahoma" w:hint="eastAsia"/>
                          <w:color w:val="0B5294"/>
                          <w:spacing w:val="-4"/>
                          <w:sz w:val="24"/>
                          <w:szCs w:val="24"/>
                          <w:rtl/>
                        </w:rPr>
                        <w:t>עלה</w:t>
                      </w:r>
                      <w:r w:rsidRPr="00982E35">
                        <w:rPr>
                          <w:rFonts w:cs="Tahoma"/>
                          <w:color w:val="0B5294"/>
                          <w:spacing w:val="-4"/>
                          <w:sz w:val="24"/>
                          <w:szCs w:val="24"/>
                          <w:rtl/>
                        </w:rPr>
                        <w:t xml:space="preserve"> </w:t>
                      </w:r>
                      <w:r w:rsidRPr="00982E35">
                        <w:rPr>
                          <w:rFonts w:cs="Tahoma" w:hint="eastAsia"/>
                          <w:color w:val="0B5294"/>
                          <w:spacing w:val="-4"/>
                          <w:sz w:val="24"/>
                          <w:szCs w:val="24"/>
                          <w:rtl/>
                        </w:rPr>
                        <w:t>בידי</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לשפר</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פעילות</w:t>
                      </w:r>
                      <w:r w:rsidRPr="00982E35">
                        <w:rPr>
                          <w:rFonts w:cs="Tahoma"/>
                          <w:color w:val="0B5294"/>
                          <w:spacing w:val="-4"/>
                          <w:sz w:val="24"/>
                          <w:szCs w:val="24"/>
                          <w:rtl/>
                        </w:rPr>
                        <w:t xml:space="preserve"> </w:t>
                      </w:r>
                      <w:r w:rsidRPr="00982E35">
                        <w:rPr>
                          <w:rFonts w:cs="Tahoma" w:hint="eastAsia"/>
                          <w:color w:val="0B5294"/>
                          <w:spacing w:val="-4"/>
                          <w:sz w:val="24"/>
                          <w:szCs w:val="24"/>
                          <w:rtl/>
                        </w:rPr>
                        <w:t>מערך</w:t>
                      </w:r>
                      <w:r w:rsidRPr="00982E35">
                        <w:rPr>
                          <w:rFonts w:cs="Tahoma"/>
                          <w:color w:val="0B5294"/>
                          <w:spacing w:val="-4"/>
                          <w:sz w:val="24"/>
                          <w:szCs w:val="24"/>
                          <w:rtl/>
                        </w:rPr>
                        <w:t xml:space="preserve"> </w:t>
                      </w:r>
                      <w:r w:rsidRPr="00982E35">
                        <w:rPr>
                          <w:rFonts w:cs="Tahoma" w:hint="eastAsia"/>
                          <w:color w:val="0B5294"/>
                          <w:spacing w:val="-4"/>
                          <w:sz w:val="24"/>
                          <w:szCs w:val="24"/>
                          <w:rtl/>
                        </w:rPr>
                        <w:t>הטיאוט</w:t>
                      </w:r>
                      <w:r w:rsidRPr="00982E35">
                        <w:rPr>
                          <w:rFonts w:cs="Tahoma"/>
                          <w:color w:val="0B5294"/>
                          <w:spacing w:val="-4"/>
                          <w:sz w:val="24"/>
                          <w:szCs w:val="24"/>
                          <w:rtl/>
                        </w:rPr>
                        <w:t xml:space="preserve"> </w:t>
                      </w:r>
                      <w:r w:rsidRPr="00982E35">
                        <w:rPr>
                          <w:rFonts w:cs="Tahoma" w:hint="eastAsia"/>
                          <w:color w:val="0B5294"/>
                          <w:spacing w:val="-4"/>
                          <w:sz w:val="24"/>
                          <w:szCs w:val="24"/>
                          <w:rtl/>
                        </w:rPr>
                        <w:t>בעיר</w:t>
                      </w:r>
                      <w:r w:rsidRPr="00982E35">
                        <w:rPr>
                          <w:rFonts w:cs="Tahoma"/>
                          <w:color w:val="0B5294"/>
                          <w:spacing w:val="-4"/>
                          <w:sz w:val="24"/>
                          <w:szCs w:val="24"/>
                          <w:rtl/>
                        </w:rPr>
                        <w:t xml:space="preserve"> </w:t>
                      </w:r>
                      <w:r w:rsidRPr="00982E35">
                        <w:rPr>
                          <w:rFonts w:cs="Tahoma" w:hint="eastAsia"/>
                          <w:color w:val="0B5294"/>
                          <w:spacing w:val="-4"/>
                          <w:sz w:val="24"/>
                          <w:szCs w:val="24"/>
                          <w:rtl/>
                        </w:rPr>
                        <w:t>ולמלא</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חובתה</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פי</w:t>
                      </w:r>
                      <w:r w:rsidRPr="00982E35">
                        <w:rPr>
                          <w:rFonts w:cs="Tahoma"/>
                          <w:color w:val="0B5294"/>
                          <w:spacing w:val="-4"/>
                          <w:sz w:val="24"/>
                          <w:szCs w:val="24"/>
                          <w:rtl/>
                        </w:rPr>
                        <w:t xml:space="preserve"> </w:t>
                      </w:r>
                      <w:r w:rsidRPr="00982E35">
                        <w:rPr>
                          <w:rFonts w:cs="Tahoma" w:hint="eastAsia"/>
                          <w:color w:val="0B5294"/>
                          <w:spacing w:val="-4"/>
                          <w:sz w:val="24"/>
                          <w:szCs w:val="24"/>
                          <w:rtl/>
                        </w:rPr>
                        <w:t>דין</w:t>
                      </w:r>
                      <w:r w:rsidRPr="00982E35">
                        <w:rPr>
                          <w:rFonts w:cs="Tahoma"/>
                          <w:color w:val="0B5294"/>
                          <w:spacing w:val="-4"/>
                          <w:sz w:val="24"/>
                          <w:szCs w:val="24"/>
                          <w:rtl/>
                        </w:rPr>
                        <w:t xml:space="preserve"> </w:t>
                      </w:r>
                      <w:r w:rsidRPr="00982E35">
                        <w:rPr>
                          <w:rFonts w:cs="Tahoma" w:hint="eastAsia"/>
                          <w:color w:val="0B5294"/>
                          <w:spacing w:val="-4"/>
                          <w:sz w:val="24"/>
                          <w:szCs w:val="24"/>
                          <w:rtl/>
                        </w:rPr>
                        <w:t>לנקות</w:t>
                      </w:r>
                      <w:r w:rsidRPr="00982E35">
                        <w:rPr>
                          <w:rFonts w:cs="Tahoma"/>
                          <w:color w:val="0B5294"/>
                          <w:spacing w:val="-4"/>
                          <w:sz w:val="24"/>
                          <w:szCs w:val="24"/>
                          <w:rtl/>
                        </w:rPr>
                        <w:t xml:space="preserve"> </w:t>
                      </w:r>
                      <w:r w:rsidRPr="00982E35">
                        <w:rPr>
                          <w:rFonts w:cs="Tahoma" w:hint="eastAsia"/>
                          <w:color w:val="0B5294"/>
                          <w:spacing w:val="-4"/>
                          <w:sz w:val="24"/>
                          <w:szCs w:val="24"/>
                          <w:rtl/>
                        </w:rPr>
                        <w:t>את</w:t>
                      </w:r>
                      <w:r w:rsidRPr="00982E35">
                        <w:rPr>
                          <w:rFonts w:cs="Tahoma"/>
                          <w:color w:val="0B5294"/>
                          <w:spacing w:val="-4"/>
                          <w:sz w:val="24"/>
                          <w:szCs w:val="24"/>
                          <w:rtl/>
                        </w:rPr>
                        <w:t xml:space="preserve"> </w:t>
                      </w:r>
                      <w:r w:rsidRPr="00982E35">
                        <w:rPr>
                          <w:rFonts w:cs="Tahoma" w:hint="eastAsia"/>
                          <w:color w:val="0B5294"/>
                          <w:spacing w:val="-4"/>
                          <w:sz w:val="24"/>
                          <w:szCs w:val="24"/>
                          <w:rtl/>
                        </w:rPr>
                        <w:t>רחובותיה</w:t>
                      </w:r>
                      <w:r w:rsidRPr="00982E35">
                        <w:rPr>
                          <w:rFonts w:cs="Tahoma"/>
                          <w:color w:val="0B5294"/>
                          <w:spacing w:val="-4"/>
                          <w:sz w:val="24"/>
                          <w:szCs w:val="24"/>
                          <w:rtl/>
                        </w:rPr>
                        <w:t xml:space="preserve"> </w:t>
                      </w:r>
                      <w:r w:rsidRPr="00982E35">
                        <w:rPr>
                          <w:rFonts w:cs="Tahoma" w:hint="eastAsia"/>
                          <w:color w:val="0B5294"/>
                          <w:spacing w:val="-4"/>
                          <w:sz w:val="24"/>
                          <w:szCs w:val="24"/>
                          <w:rtl/>
                        </w:rPr>
                        <w:t>כראוי</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אף</w:t>
                      </w:r>
                      <w:r w:rsidRPr="00982E35">
                        <w:rPr>
                          <w:rFonts w:cs="Tahoma"/>
                          <w:color w:val="0B5294"/>
                          <w:spacing w:val="-4"/>
                          <w:sz w:val="24"/>
                          <w:szCs w:val="24"/>
                          <w:rtl/>
                        </w:rPr>
                        <w:t xml:space="preserve"> </w:t>
                      </w:r>
                      <w:r w:rsidRPr="00982E35">
                        <w:rPr>
                          <w:rFonts w:cs="Tahoma" w:hint="eastAsia"/>
                          <w:color w:val="0B5294"/>
                          <w:spacing w:val="-4"/>
                          <w:sz w:val="24"/>
                          <w:szCs w:val="24"/>
                          <w:rtl/>
                        </w:rPr>
                        <w:t>כספים</w:t>
                      </w:r>
                      <w:r w:rsidRPr="00982E35">
                        <w:rPr>
                          <w:rFonts w:cs="Tahoma"/>
                          <w:color w:val="0B5294"/>
                          <w:spacing w:val="-4"/>
                          <w:sz w:val="24"/>
                          <w:szCs w:val="24"/>
                          <w:rtl/>
                        </w:rPr>
                        <w:t xml:space="preserve"> </w:t>
                      </w:r>
                      <w:r w:rsidRPr="00982E35">
                        <w:rPr>
                          <w:rFonts w:cs="Tahoma" w:hint="eastAsia"/>
                          <w:color w:val="0B5294"/>
                          <w:spacing w:val="-4"/>
                          <w:sz w:val="24"/>
                          <w:szCs w:val="24"/>
                          <w:rtl/>
                        </w:rPr>
                        <w:t>רבים</w:t>
                      </w:r>
                      <w:r w:rsidRPr="00982E35">
                        <w:rPr>
                          <w:rFonts w:cs="Tahoma"/>
                          <w:color w:val="0B5294"/>
                          <w:spacing w:val="-4"/>
                          <w:sz w:val="24"/>
                          <w:szCs w:val="24"/>
                          <w:rtl/>
                        </w:rPr>
                        <w:t xml:space="preserve"> </w:t>
                      </w:r>
                      <w:r w:rsidRPr="00982E35">
                        <w:rPr>
                          <w:rFonts w:cs="Tahoma" w:hint="eastAsia"/>
                          <w:color w:val="0B5294"/>
                          <w:spacing w:val="-4"/>
                          <w:sz w:val="24"/>
                          <w:szCs w:val="24"/>
                          <w:rtl/>
                        </w:rPr>
                        <w:t>שהשקיעה</w:t>
                      </w:r>
                      <w:r w:rsidRPr="00982E35">
                        <w:rPr>
                          <w:rFonts w:cs="Tahoma"/>
                          <w:color w:val="0B5294"/>
                          <w:spacing w:val="-4"/>
                          <w:sz w:val="24"/>
                          <w:szCs w:val="24"/>
                          <w:rtl/>
                        </w:rPr>
                        <w:t xml:space="preserve"> </w:t>
                      </w:r>
                      <w:r w:rsidRPr="00982E35">
                        <w:rPr>
                          <w:rFonts w:cs="Tahoma" w:hint="eastAsia"/>
                          <w:color w:val="0B5294"/>
                          <w:spacing w:val="-4"/>
                          <w:sz w:val="24"/>
                          <w:szCs w:val="24"/>
                          <w:rtl/>
                        </w:rPr>
                        <w:t>במערך</w:t>
                      </w:r>
                      <w:r w:rsidRPr="00982E35">
                        <w:rPr>
                          <w:rFonts w:cs="Tahoma"/>
                          <w:color w:val="0B5294"/>
                          <w:spacing w:val="-4"/>
                          <w:sz w:val="24"/>
                          <w:szCs w:val="24"/>
                          <w:rtl/>
                        </w:rPr>
                        <w:t xml:space="preserve"> </w:t>
                      </w:r>
                      <w:r w:rsidRPr="00982E35">
                        <w:rPr>
                          <w:rFonts w:cs="Tahoma" w:hint="eastAsia"/>
                          <w:color w:val="0B5294"/>
                          <w:spacing w:val="-4"/>
                          <w:sz w:val="24"/>
                          <w:szCs w:val="24"/>
                          <w:rtl/>
                        </w:rPr>
                        <w:t>זה</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1495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462881">
      <w:pPr>
        <w:spacing w:before="180" w:after="240" w:line="240" w:lineRule="exact"/>
        <w:ind w:right="2268"/>
        <w:jc w:val="both"/>
        <w:rPr>
          <w:rFonts w:ascii="Tahoma" w:hAnsi="Tahoma" w:cs="Tahoma"/>
          <w:sz w:val="18"/>
          <w:szCs w:val="18"/>
          <w:rtl/>
        </w:rPr>
      </w:pPr>
      <w:r w:rsidRPr="00983EFD">
        <w:rPr>
          <w:rFonts w:ascii="Tahoma" w:hAnsi="Tahoma" w:cs="Tahoma" w:hint="cs"/>
          <w:color w:val="000000"/>
          <w:sz w:val="18"/>
          <w:szCs w:val="18"/>
          <w:rtl/>
          <w:lang w:val="he-IL" w:eastAsia="he-IL"/>
        </w:rPr>
        <w:t xml:space="preserve">בתשובת העירייה נכתב כי </w:t>
      </w:r>
      <w:r w:rsidRPr="00983EFD">
        <w:rPr>
          <w:rFonts w:ascii="Tahoma" w:hAnsi="Tahoma" w:cs="Tahoma"/>
          <w:color w:val="000000"/>
          <w:sz w:val="18"/>
          <w:szCs w:val="18"/>
          <w:rtl/>
          <w:lang w:val="he-IL" w:eastAsia="he-IL"/>
        </w:rPr>
        <w:t>תחום הניקיון וטיפוח המרחב הציבורי בעיר ירושלים</w:t>
      </w:r>
      <w:r w:rsidRPr="00983EFD">
        <w:rPr>
          <w:rFonts w:ascii="Tahoma" w:hAnsi="Tahoma" w:cs="Tahoma" w:hint="cs"/>
          <w:color w:val="000000"/>
          <w:sz w:val="18"/>
          <w:szCs w:val="18"/>
          <w:rtl/>
          <w:lang w:val="he-IL" w:eastAsia="he-IL"/>
        </w:rPr>
        <w:t xml:space="preserve"> -</w:t>
      </w:r>
      <w:r w:rsidRPr="00983EFD">
        <w:rPr>
          <w:rFonts w:ascii="Tahoma" w:hAnsi="Tahoma" w:cs="Tahoma"/>
          <w:color w:val="000000"/>
          <w:sz w:val="18"/>
          <w:szCs w:val="18"/>
          <w:rtl/>
          <w:lang w:val="he-IL" w:eastAsia="he-IL"/>
        </w:rPr>
        <w:t xml:space="preserve"> על מורכבותה הדמוגרפית, הטופוגרפית, התשתיתית והתקציבית</w:t>
      </w:r>
      <w:r w:rsidRPr="00983EFD">
        <w:rPr>
          <w:rFonts w:ascii="Tahoma" w:hAnsi="Tahoma" w:cs="Tahoma" w:hint="cs"/>
          <w:color w:val="000000"/>
          <w:sz w:val="18"/>
          <w:szCs w:val="18"/>
          <w:rtl/>
          <w:lang w:val="he-IL" w:eastAsia="he-IL"/>
        </w:rPr>
        <w:t xml:space="preserve"> -</w:t>
      </w:r>
      <w:r w:rsidRPr="00983EFD">
        <w:rPr>
          <w:rFonts w:ascii="Tahoma" w:hAnsi="Tahoma" w:cs="Tahoma"/>
          <w:color w:val="000000"/>
          <w:sz w:val="18"/>
          <w:szCs w:val="18"/>
          <w:rtl/>
          <w:lang w:val="he-IL" w:eastAsia="he-IL"/>
        </w:rPr>
        <w:t xml:space="preserve"> </w:t>
      </w:r>
      <w:r w:rsidRPr="00983EFD">
        <w:rPr>
          <w:rFonts w:ascii="Tahoma" w:hAnsi="Tahoma" w:cs="Tahoma" w:hint="cs"/>
          <w:color w:val="000000"/>
          <w:sz w:val="18"/>
          <w:szCs w:val="18"/>
          <w:rtl/>
          <w:lang w:val="he-IL" w:eastAsia="he-IL"/>
        </w:rPr>
        <w:t>הוא</w:t>
      </w:r>
      <w:r w:rsidRPr="00983EFD">
        <w:rPr>
          <w:rFonts w:ascii="Tahoma" w:hAnsi="Tahoma" w:cs="Tahoma"/>
          <w:color w:val="000000"/>
          <w:sz w:val="18"/>
          <w:szCs w:val="18"/>
          <w:rtl/>
          <w:lang w:val="he-IL" w:eastAsia="he-IL"/>
        </w:rPr>
        <w:t xml:space="preserve"> אתגר גדול המחייב השקעה </w:t>
      </w:r>
      <w:r w:rsidRPr="00983EFD">
        <w:rPr>
          <w:rFonts w:ascii="Tahoma" w:hAnsi="Tahoma" w:cs="Tahoma" w:hint="cs"/>
          <w:color w:val="000000"/>
          <w:sz w:val="18"/>
          <w:szCs w:val="18"/>
          <w:rtl/>
          <w:lang w:val="he-IL" w:eastAsia="he-IL"/>
        </w:rPr>
        <w:t>נרחבת</w:t>
      </w:r>
      <w:r w:rsidRPr="00983EFD">
        <w:rPr>
          <w:rFonts w:ascii="Tahoma" w:hAnsi="Tahoma" w:cs="Tahoma"/>
          <w:color w:val="000000"/>
          <w:sz w:val="18"/>
          <w:szCs w:val="18"/>
          <w:rtl/>
          <w:lang w:val="he-IL" w:eastAsia="he-IL"/>
        </w:rPr>
        <w:t xml:space="preserve"> הן בתחום התשתיות</w:t>
      </w:r>
      <w:r w:rsidRPr="00983EFD">
        <w:rPr>
          <w:rFonts w:ascii="Tahoma" w:hAnsi="Tahoma" w:cs="Tahoma" w:hint="cs"/>
          <w:color w:val="000000"/>
          <w:sz w:val="18"/>
          <w:szCs w:val="18"/>
          <w:rtl/>
          <w:lang w:val="he-IL" w:eastAsia="he-IL"/>
        </w:rPr>
        <w:t xml:space="preserve"> </w:t>
      </w:r>
      <w:r w:rsidRPr="00983EFD">
        <w:rPr>
          <w:rFonts w:ascii="Tahoma" w:hAnsi="Tahoma" w:cs="Tahoma"/>
          <w:color w:val="000000"/>
          <w:sz w:val="18"/>
          <w:szCs w:val="18"/>
          <w:rtl/>
          <w:lang w:val="he-IL" w:eastAsia="he-IL"/>
        </w:rPr>
        <w:t>הפי</w:t>
      </w:r>
      <w:r w:rsidRPr="00983EFD">
        <w:rPr>
          <w:rFonts w:ascii="Tahoma" w:hAnsi="Tahoma" w:cs="Tahoma" w:hint="cs"/>
          <w:color w:val="000000"/>
          <w:sz w:val="18"/>
          <w:szCs w:val="18"/>
          <w:rtl/>
          <w:lang w:val="he-IL" w:eastAsia="he-IL"/>
        </w:rPr>
        <w:t>ז</w:t>
      </w:r>
      <w:r w:rsidRPr="00983EFD">
        <w:rPr>
          <w:rFonts w:ascii="Tahoma" w:hAnsi="Tahoma" w:cs="Tahoma"/>
          <w:color w:val="000000"/>
          <w:sz w:val="18"/>
          <w:szCs w:val="18"/>
          <w:rtl/>
          <w:lang w:val="he-IL" w:eastAsia="he-IL"/>
        </w:rPr>
        <w:t>יות והחברתיות</w:t>
      </w:r>
      <w:r w:rsidRPr="00983EFD">
        <w:rPr>
          <w:rFonts w:ascii="Tahoma" w:hAnsi="Tahoma" w:cs="Tahoma" w:hint="cs"/>
          <w:color w:val="000000"/>
          <w:sz w:val="18"/>
          <w:szCs w:val="18"/>
          <w:rtl/>
          <w:lang w:val="he-IL" w:eastAsia="he-IL"/>
        </w:rPr>
        <w:t xml:space="preserve"> </w:t>
      </w:r>
      <w:r w:rsidRPr="00983EFD">
        <w:rPr>
          <w:rFonts w:ascii="Tahoma" w:hAnsi="Tahoma" w:cs="Tahoma"/>
          <w:color w:val="000000"/>
          <w:sz w:val="18"/>
          <w:szCs w:val="18"/>
          <w:rtl/>
          <w:lang w:val="he-IL" w:eastAsia="he-IL"/>
        </w:rPr>
        <w:t>והן בתגבור השוטף</w:t>
      </w:r>
      <w:r w:rsidRPr="00983EFD">
        <w:rPr>
          <w:rFonts w:ascii="Tahoma" w:hAnsi="Tahoma" w:cs="Tahoma" w:hint="cs"/>
          <w:color w:val="000000"/>
          <w:sz w:val="18"/>
          <w:szCs w:val="18"/>
          <w:rtl/>
          <w:lang w:val="he-IL" w:eastAsia="he-IL"/>
        </w:rPr>
        <w:t xml:space="preserve"> היומיומי.</w:t>
      </w:r>
      <w:r w:rsidRPr="00983EFD">
        <w:rPr>
          <w:rFonts w:ascii="Tahoma" w:hAnsi="Tahoma" w:cs="Tahoma"/>
          <w:color w:val="000000"/>
          <w:sz w:val="18"/>
          <w:szCs w:val="18"/>
          <w:rtl/>
          <w:lang w:val="he-IL" w:eastAsia="he-IL"/>
        </w:rPr>
        <w:t xml:space="preserve"> </w:t>
      </w:r>
      <w:r w:rsidRPr="00983EFD">
        <w:rPr>
          <w:rFonts w:ascii="Tahoma" w:hAnsi="Tahoma" w:cs="Tahoma" w:hint="cs"/>
          <w:color w:val="000000"/>
          <w:sz w:val="18"/>
          <w:szCs w:val="18"/>
          <w:rtl/>
          <w:lang w:val="he-IL" w:eastAsia="he-IL"/>
        </w:rPr>
        <w:t xml:space="preserve">עוד עלה בתשובתה שכדי לשנות את נראות המרחב הציבורי דרוש </w:t>
      </w:r>
      <w:r w:rsidRPr="00983EFD">
        <w:rPr>
          <w:rFonts w:ascii="Tahoma" w:hAnsi="Tahoma" w:cs="Tahoma"/>
          <w:color w:val="000000"/>
          <w:sz w:val="18"/>
          <w:szCs w:val="18"/>
          <w:rtl/>
          <w:lang w:val="he-IL" w:eastAsia="he-IL"/>
        </w:rPr>
        <w:t>מהלך</w:t>
      </w:r>
      <w:r w:rsidRPr="00983EFD">
        <w:rPr>
          <w:rFonts w:ascii="Tahoma" w:hAnsi="Tahoma" w:cs="Tahoma" w:hint="cs"/>
          <w:color w:val="000000"/>
          <w:sz w:val="18"/>
          <w:szCs w:val="18"/>
          <w:rtl/>
          <w:lang w:val="he-IL" w:eastAsia="he-IL"/>
        </w:rPr>
        <w:t xml:space="preserve"> רחב היקף</w:t>
      </w:r>
      <w:r w:rsidRPr="00983EFD">
        <w:rPr>
          <w:rFonts w:ascii="Tahoma" w:hAnsi="Tahoma" w:cs="Tahoma"/>
          <w:color w:val="000000"/>
          <w:sz w:val="18"/>
          <w:szCs w:val="18"/>
          <w:rtl/>
          <w:lang w:val="he-IL" w:eastAsia="he-IL"/>
        </w:rPr>
        <w:t>, עתיר משאבים וחוצה גופים וארגונים.</w:t>
      </w:r>
      <w:r w:rsidRPr="00983EFD">
        <w:rPr>
          <w:rFonts w:ascii="Tahoma" w:hAnsi="Tahoma" w:cs="Tahoma" w:hint="cs"/>
          <w:color w:val="000000"/>
          <w:sz w:val="18"/>
          <w:szCs w:val="18"/>
          <w:rtl/>
          <w:lang w:val="he-IL" w:eastAsia="he-IL"/>
        </w:rPr>
        <w:t xml:space="preserve"> </w:t>
      </w:r>
      <w:r w:rsidRPr="00983EFD">
        <w:rPr>
          <w:rFonts w:ascii="Tahoma" w:hAnsi="Tahoma" w:cs="Tahoma"/>
          <w:color w:val="000000"/>
          <w:sz w:val="18"/>
          <w:szCs w:val="18"/>
          <w:rtl/>
          <w:lang w:val="he-IL" w:eastAsia="he-IL"/>
        </w:rPr>
        <w:t xml:space="preserve">נראות </w:t>
      </w:r>
      <w:r w:rsidRPr="00983EFD">
        <w:rPr>
          <w:rFonts w:ascii="Tahoma" w:hAnsi="Tahoma" w:cs="Tahoma" w:hint="cs"/>
          <w:color w:val="000000"/>
          <w:sz w:val="18"/>
          <w:szCs w:val="18"/>
          <w:rtl/>
          <w:lang w:val="he-IL" w:eastAsia="he-IL"/>
        </w:rPr>
        <w:t xml:space="preserve">המרחב הציבורי </w:t>
      </w:r>
      <w:r w:rsidRPr="00983EFD">
        <w:rPr>
          <w:rFonts w:ascii="Tahoma" w:hAnsi="Tahoma" w:cs="Tahoma"/>
          <w:color w:val="000000"/>
          <w:sz w:val="18"/>
          <w:szCs w:val="18"/>
          <w:rtl/>
          <w:lang w:val="he-IL" w:eastAsia="he-IL"/>
        </w:rPr>
        <w:t>מושפעת מ</w:t>
      </w:r>
      <w:r w:rsidRPr="00983EFD">
        <w:rPr>
          <w:rFonts w:ascii="Tahoma" w:hAnsi="Tahoma" w:cs="Tahoma" w:hint="cs"/>
          <w:color w:val="000000"/>
          <w:sz w:val="18"/>
          <w:szCs w:val="18"/>
          <w:rtl/>
          <w:lang w:val="he-IL" w:eastAsia="he-IL"/>
        </w:rPr>
        <w:t>כמה</w:t>
      </w:r>
      <w:r w:rsidRPr="00983EFD">
        <w:rPr>
          <w:rFonts w:ascii="Tahoma" w:hAnsi="Tahoma" w:cs="Tahoma"/>
          <w:color w:val="000000"/>
          <w:sz w:val="18"/>
          <w:szCs w:val="18"/>
          <w:rtl/>
          <w:lang w:val="he-IL" w:eastAsia="he-IL"/>
        </w:rPr>
        <w:t xml:space="preserve"> תחומים, </w:t>
      </w:r>
      <w:r w:rsidRPr="00983EFD">
        <w:rPr>
          <w:rFonts w:ascii="Tahoma" w:hAnsi="Tahoma" w:cs="Tahoma" w:hint="cs"/>
          <w:color w:val="000000"/>
          <w:sz w:val="18"/>
          <w:szCs w:val="18"/>
          <w:rtl/>
          <w:lang w:val="he-IL" w:eastAsia="he-IL"/>
        </w:rPr>
        <w:t>ש</w:t>
      </w:r>
      <w:r w:rsidRPr="00983EFD">
        <w:rPr>
          <w:rFonts w:ascii="Tahoma" w:hAnsi="Tahoma" w:cs="Tahoma"/>
          <w:color w:val="000000"/>
          <w:sz w:val="18"/>
          <w:szCs w:val="18"/>
          <w:rtl/>
          <w:lang w:val="he-IL" w:eastAsia="he-IL"/>
        </w:rPr>
        <w:t>בהם נ</w:t>
      </w:r>
      <w:r w:rsidRPr="00983EFD">
        <w:rPr>
          <w:rFonts w:ascii="Tahoma" w:hAnsi="Tahoma" w:cs="Tahoma" w:hint="cs"/>
          <w:color w:val="000000"/>
          <w:sz w:val="18"/>
          <w:szCs w:val="18"/>
          <w:rtl/>
          <w:lang w:val="he-IL" w:eastAsia="he-IL"/>
        </w:rPr>
        <w:t>חוצה</w:t>
      </w:r>
      <w:r w:rsidRPr="00983EFD">
        <w:rPr>
          <w:rFonts w:ascii="Tahoma" w:hAnsi="Tahoma" w:cs="Tahoma"/>
          <w:color w:val="000000"/>
          <w:sz w:val="18"/>
          <w:szCs w:val="18"/>
          <w:rtl/>
          <w:lang w:val="he-IL" w:eastAsia="he-IL"/>
        </w:rPr>
        <w:t xml:space="preserve"> עשייה עירונית רחבה</w:t>
      </w:r>
      <w:r w:rsidRPr="00983EFD">
        <w:rPr>
          <w:rFonts w:ascii="Tahoma" w:hAnsi="Tahoma" w:cs="Tahoma" w:hint="cs"/>
          <w:color w:val="000000"/>
          <w:sz w:val="18"/>
          <w:szCs w:val="18"/>
          <w:rtl/>
          <w:lang w:val="he-IL" w:eastAsia="he-IL"/>
        </w:rPr>
        <w:t>.</w:t>
      </w:r>
      <w:r w:rsidRPr="00983EFD">
        <w:rPr>
          <w:rFonts w:ascii="Tahoma" w:hAnsi="Tahoma" w:cs="Tahoma" w:hint="cs"/>
          <w:sz w:val="18"/>
          <w:szCs w:val="18"/>
          <w:rtl/>
        </w:rPr>
        <w:t xml:space="preserve"> לא די בהגדלת </w:t>
      </w:r>
      <w:r w:rsidR="00E46CF2">
        <w:rPr>
          <w:rFonts w:ascii="Tahoma" w:hAnsi="Tahoma" w:cs="Tahoma" w:hint="cs"/>
          <w:sz w:val="18"/>
          <w:szCs w:val="18"/>
          <w:rtl/>
        </w:rPr>
        <w:t xml:space="preserve">מספר </w:t>
      </w:r>
      <w:r w:rsidRPr="00983EFD">
        <w:rPr>
          <w:rFonts w:ascii="Tahoma" w:hAnsi="Tahoma" w:cs="Tahoma" w:hint="cs"/>
          <w:sz w:val="18"/>
          <w:szCs w:val="18"/>
          <w:rtl/>
        </w:rPr>
        <w:t>עובדי הטיאוט, ונדרשת פעולה משולבת ומשותפת המלווה בהקצאת המשאבים הנדרשים לשם כך.</w:t>
      </w:r>
    </w:p>
    <w:p w:rsidR="003D3169" w:rsidRPr="00983EFD" w:rsidP="009F6D88">
      <w:pPr>
        <w:pStyle w:val="RESHET"/>
        <w:rPr>
          <w:rFonts w:eastAsiaTheme="majorEastAsia"/>
          <w:rtl/>
        </w:rPr>
      </w:pPr>
      <w:r w:rsidRPr="00983EFD">
        <w:rPr>
          <w:rFonts w:eastAsiaTheme="majorEastAsia" w:hint="cs"/>
          <w:sz w:val="18"/>
          <w:rtl/>
        </w:rPr>
        <w:t xml:space="preserve">על העירייה מוטלת האחריות בדין לדאוג לניקיון המרחב הציבורי, לפעול ליזום מהלך רחב היקף, עתיר משאבים וחוצה גופים וארגונים, כעולה מדבריה, במטרה לשפר את נראות המרחב הציבורי בירושלים. </w:t>
      </w:r>
    </w:p>
    <w:p w:rsidR="003D3169" w:rsidRPr="00983EFD" w:rsidP="009F6D88">
      <w:pPr>
        <w:spacing w:line="240" w:lineRule="exact"/>
        <w:ind w:right="2268"/>
        <w:jc w:val="both"/>
        <w:rPr>
          <w:rFonts w:ascii="Tahoma" w:hAnsi="Tahoma" w:cs="Tahoma"/>
          <w:sz w:val="18"/>
          <w:szCs w:val="18"/>
        </w:rPr>
      </w:pP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4"/>
        <w:rPr>
          <w:rtl/>
        </w:rPr>
      </w:pPr>
      <w:r w:rsidRPr="00013692">
        <w:rPr>
          <w:rFonts w:hint="cs"/>
          <w:rtl/>
        </w:rPr>
        <w:t>מפגעי גרפיטי</w:t>
      </w:r>
    </w:p>
    <w:p w:rsidR="003D3169" w:rsidRPr="00983EFD" w:rsidP="009F6D88">
      <w:pPr>
        <w:spacing w:line="240" w:lineRule="exact"/>
        <w:ind w:right="2268"/>
        <w:jc w:val="both"/>
        <w:rPr>
          <w:rFonts w:ascii="Tahoma" w:hAnsi="Tahoma" w:cs="Tahoma"/>
          <w:b/>
          <w:sz w:val="18"/>
          <w:szCs w:val="18"/>
          <w:rtl/>
        </w:rPr>
      </w:pPr>
      <w:r w:rsidRPr="00983EFD">
        <w:rPr>
          <w:rFonts w:ascii="Tahoma" w:hAnsi="Tahoma" w:cs="Tahoma"/>
          <w:b/>
          <w:sz w:val="18"/>
          <w:szCs w:val="18"/>
          <w:rtl/>
        </w:rPr>
        <w:t>גרפיטי ה</w:t>
      </w:r>
      <w:r w:rsidRPr="00983EFD">
        <w:rPr>
          <w:rFonts w:ascii="Tahoma" w:hAnsi="Tahoma" w:cs="Tahoma" w:hint="cs"/>
          <w:b/>
          <w:sz w:val="18"/>
          <w:szCs w:val="18"/>
          <w:rtl/>
        </w:rPr>
        <w:t>וא שם כולל</w:t>
      </w:r>
      <w:r w:rsidRPr="00983EFD">
        <w:rPr>
          <w:rFonts w:ascii="Tahoma" w:hAnsi="Tahoma" w:cs="Tahoma"/>
          <w:b/>
          <w:sz w:val="18"/>
          <w:szCs w:val="18"/>
          <w:rtl/>
        </w:rPr>
        <w:t xml:space="preserve"> </w:t>
      </w:r>
      <w:r w:rsidRPr="00983EFD">
        <w:rPr>
          <w:rFonts w:ascii="Tahoma" w:hAnsi="Tahoma" w:cs="Tahoma" w:hint="cs"/>
          <w:b/>
          <w:sz w:val="18"/>
          <w:szCs w:val="18"/>
          <w:rtl/>
        </w:rPr>
        <w:t>לכתובות או ל</w:t>
      </w:r>
      <w:r w:rsidRPr="00983EFD">
        <w:rPr>
          <w:rFonts w:ascii="Tahoma" w:hAnsi="Tahoma" w:cs="Tahoma"/>
          <w:b/>
          <w:sz w:val="18"/>
          <w:szCs w:val="18"/>
          <w:rtl/>
        </w:rPr>
        <w:t xml:space="preserve">ציורים </w:t>
      </w:r>
      <w:r w:rsidRPr="00983EFD">
        <w:rPr>
          <w:rFonts w:ascii="Tahoma" w:hAnsi="Tahoma" w:cs="Tahoma" w:hint="cs"/>
          <w:b/>
          <w:sz w:val="18"/>
          <w:szCs w:val="18"/>
          <w:rtl/>
        </w:rPr>
        <w:t>שנעשו</w:t>
      </w:r>
      <w:r w:rsidRPr="00983EFD">
        <w:rPr>
          <w:rFonts w:ascii="Tahoma" w:hAnsi="Tahoma" w:cs="Tahoma"/>
          <w:b/>
          <w:sz w:val="18"/>
          <w:szCs w:val="18"/>
          <w:rtl/>
        </w:rPr>
        <w:t xml:space="preserve"> ללא הסכמת בעלי הרכוש שעליו </w:t>
      </w:r>
      <w:r w:rsidRPr="00983EFD">
        <w:rPr>
          <w:rFonts w:ascii="Tahoma" w:hAnsi="Tahoma" w:cs="Tahoma" w:hint="cs"/>
          <w:b/>
          <w:sz w:val="18"/>
          <w:szCs w:val="18"/>
          <w:rtl/>
        </w:rPr>
        <w:t>צוירו</w:t>
      </w:r>
      <w:r w:rsidRPr="00983EFD">
        <w:rPr>
          <w:rFonts w:ascii="Tahoma" w:hAnsi="Tahoma" w:cs="Tahoma"/>
          <w:b/>
          <w:sz w:val="18"/>
          <w:szCs w:val="18"/>
          <w:rtl/>
        </w:rPr>
        <w:t xml:space="preserve">. </w:t>
      </w:r>
      <w:r w:rsidRPr="00983EFD">
        <w:rPr>
          <w:rFonts w:ascii="Tahoma" w:hAnsi="Tahoma" w:cs="Tahoma" w:hint="cs"/>
          <w:b/>
          <w:sz w:val="18"/>
          <w:szCs w:val="18"/>
          <w:rtl/>
        </w:rPr>
        <w:t xml:space="preserve">ציורים וכתובות גרפיטי </w:t>
      </w:r>
      <w:r w:rsidRPr="00983EFD">
        <w:rPr>
          <w:rFonts w:ascii="Tahoma" w:hAnsi="Tahoma" w:cs="Tahoma" w:hint="cs"/>
          <w:b/>
          <w:sz w:val="18"/>
          <w:szCs w:val="18"/>
          <w:rtl/>
        </w:rPr>
        <w:t>מסורטטים</w:t>
      </w:r>
      <w:r w:rsidRPr="00983EFD">
        <w:rPr>
          <w:rFonts w:ascii="Tahoma" w:hAnsi="Tahoma" w:cs="Tahoma"/>
          <w:b/>
          <w:sz w:val="18"/>
          <w:szCs w:val="18"/>
          <w:rtl/>
        </w:rPr>
        <w:t xml:space="preserve"> לרוב על קירות בתים, </w:t>
      </w:r>
      <w:r w:rsidRPr="00983EFD">
        <w:rPr>
          <w:rFonts w:ascii="Tahoma" w:hAnsi="Tahoma" w:cs="Tahoma" w:hint="cs"/>
          <w:b/>
          <w:sz w:val="18"/>
          <w:szCs w:val="18"/>
          <w:rtl/>
        </w:rPr>
        <w:t xml:space="preserve">על </w:t>
      </w:r>
      <w:r w:rsidRPr="00983EFD">
        <w:rPr>
          <w:rFonts w:ascii="Tahoma" w:hAnsi="Tahoma" w:cs="Tahoma"/>
          <w:b/>
          <w:sz w:val="18"/>
          <w:szCs w:val="18"/>
          <w:rtl/>
        </w:rPr>
        <w:t>חומות ו</w:t>
      </w:r>
      <w:r w:rsidRPr="00983EFD">
        <w:rPr>
          <w:rFonts w:ascii="Tahoma" w:hAnsi="Tahoma" w:cs="Tahoma" w:hint="cs"/>
          <w:b/>
          <w:sz w:val="18"/>
          <w:szCs w:val="18"/>
          <w:rtl/>
        </w:rPr>
        <w:t xml:space="preserve">על </w:t>
      </w:r>
      <w:r w:rsidRPr="00983EFD">
        <w:rPr>
          <w:rFonts w:ascii="Tahoma" w:hAnsi="Tahoma" w:cs="Tahoma"/>
          <w:b/>
          <w:sz w:val="18"/>
          <w:szCs w:val="18"/>
          <w:rtl/>
        </w:rPr>
        <w:t>בניינים בערים רבות בעול</w:t>
      </w:r>
      <w:r w:rsidRPr="00983EFD">
        <w:rPr>
          <w:rFonts w:ascii="Tahoma" w:hAnsi="Tahoma" w:cs="Tahoma" w:hint="cs"/>
          <w:b/>
          <w:sz w:val="18"/>
          <w:szCs w:val="18"/>
          <w:rtl/>
        </w:rPr>
        <w:t>ם.</w:t>
      </w:r>
      <w:r w:rsidRPr="00983EFD">
        <w:rPr>
          <w:rFonts w:ascii="Tahoma" w:hAnsi="Tahoma" w:cs="Tahoma"/>
          <w:b/>
          <w:sz w:val="18"/>
          <w:szCs w:val="18"/>
          <w:rtl/>
        </w:rPr>
        <w:t> </w:t>
      </w:r>
      <w:r w:rsidRPr="00983EFD">
        <w:rPr>
          <w:rFonts w:ascii="Tahoma" w:hAnsi="Tahoma" w:cs="Tahoma" w:hint="cs"/>
          <w:b/>
          <w:sz w:val="18"/>
          <w:szCs w:val="18"/>
          <w:rtl/>
        </w:rPr>
        <w:t>ה</w:t>
      </w:r>
      <w:r w:rsidRPr="00983EFD">
        <w:rPr>
          <w:rFonts w:ascii="Tahoma" w:hAnsi="Tahoma" w:cs="Tahoma"/>
          <w:b/>
          <w:sz w:val="18"/>
          <w:szCs w:val="18"/>
          <w:rtl/>
        </w:rPr>
        <w:t xml:space="preserve">ציורים או </w:t>
      </w:r>
      <w:r w:rsidRPr="00983EFD">
        <w:rPr>
          <w:rFonts w:ascii="Tahoma" w:hAnsi="Tahoma" w:cs="Tahoma" w:hint="cs"/>
          <w:b/>
          <w:sz w:val="18"/>
          <w:szCs w:val="18"/>
          <w:rtl/>
        </w:rPr>
        <w:t>ה</w:t>
      </w:r>
      <w:r w:rsidRPr="00983EFD">
        <w:rPr>
          <w:rFonts w:ascii="Tahoma" w:hAnsi="Tahoma" w:cs="Tahoma"/>
          <w:b/>
          <w:sz w:val="18"/>
          <w:szCs w:val="18"/>
          <w:rtl/>
        </w:rPr>
        <w:t>כתובות נועדו להעביר מסרים חברתיים שונים, פעמים רבות של מחאה והתנגדות</w:t>
      </w:r>
      <w:r w:rsidRPr="00983EFD">
        <w:rPr>
          <w:rFonts w:ascii="Tahoma" w:hAnsi="Tahoma" w:cs="Tahoma" w:hint="cs"/>
          <w:b/>
          <w:sz w:val="18"/>
          <w:szCs w:val="18"/>
          <w:rtl/>
        </w:rPr>
        <w:t xml:space="preserve"> </w:t>
      </w:r>
      <w:r w:rsidRPr="00983EFD">
        <w:rPr>
          <w:rFonts w:ascii="Tahoma" w:hAnsi="Tahoma" w:cs="Tahoma"/>
          <w:b/>
          <w:sz w:val="18"/>
          <w:szCs w:val="18"/>
          <w:rtl/>
        </w:rPr>
        <w:t>לסדר הקיים</w:t>
      </w:r>
      <w:r w:rsidRPr="00983EFD">
        <w:rPr>
          <w:rFonts w:ascii="Tahoma" w:hAnsi="Tahoma" w:cs="Tahoma" w:hint="cs"/>
          <w:b/>
          <w:sz w:val="18"/>
          <w:szCs w:val="18"/>
          <w:rtl/>
        </w:rPr>
        <w:t xml:space="preserve"> והם מבטאים לעיתים תכנים פוגעניים וכתובות נאצה ושנאה. </w:t>
      </w:r>
      <w:r w:rsidRPr="00983EFD">
        <w:rPr>
          <w:rFonts w:ascii="Tahoma" w:hAnsi="Tahoma" w:cs="Tahoma"/>
          <w:b/>
          <w:sz w:val="18"/>
          <w:szCs w:val="18"/>
          <w:rtl/>
        </w:rPr>
        <w:t xml:space="preserve">עד לפני שנים </w:t>
      </w:r>
      <w:r w:rsidRPr="00983EFD">
        <w:rPr>
          <w:rFonts w:ascii="Tahoma" w:hAnsi="Tahoma" w:cs="Tahoma" w:hint="cs"/>
          <w:b/>
          <w:sz w:val="18"/>
          <w:szCs w:val="18"/>
          <w:rtl/>
        </w:rPr>
        <w:t>מספר נחשב</w:t>
      </w:r>
      <w:r w:rsidRPr="00983EFD">
        <w:rPr>
          <w:rFonts w:ascii="Tahoma" w:hAnsi="Tahoma" w:cs="Tahoma"/>
          <w:b/>
          <w:sz w:val="18"/>
          <w:szCs w:val="18"/>
          <w:rtl/>
        </w:rPr>
        <w:t xml:space="preserve"> הגרפיטי לעבירה על החוק ונהגו לראות בו ונדליזם</w:t>
      </w:r>
      <w:r w:rsidRPr="00983EFD">
        <w:rPr>
          <w:rFonts w:ascii="Tahoma" w:hAnsi="Tahoma" w:cs="Tahoma" w:hint="eastAsia"/>
          <w:b/>
          <w:sz w:val="18"/>
          <w:szCs w:val="18"/>
          <w:rtl/>
        </w:rPr>
        <w:t xml:space="preserve"> </w:t>
      </w:r>
      <w:r w:rsidRPr="00983EFD">
        <w:rPr>
          <w:rFonts w:ascii="Tahoma" w:hAnsi="Tahoma" w:cs="Tahoma" w:hint="cs"/>
          <w:b/>
          <w:sz w:val="18"/>
          <w:szCs w:val="18"/>
          <w:rtl/>
        </w:rPr>
        <w:t>ו</w:t>
      </w:r>
      <w:r w:rsidRPr="00983EFD">
        <w:rPr>
          <w:rFonts w:ascii="Tahoma" w:hAnsi="Tahoma" w:cs="Tahoma" w:hint="eastAsia"/>
          <w:b/>
          <w:sz w:val="18"/>
          <w:szCs w:val="18"/>
          <w:rtl/>
        </w:rPr>
        <w:t>בסעיף</w:t>
      </w:r>
      <w:r w:rsidRPr="00983EFD">
        <w:rPr>
          <w:rFonts w:ascii="Tahoma" w:hAnsi="Tahoma" w:cs="Tahoma"/>
          <w:b/>
          <w:sz w:val="18"/>
          <w:szCs w:val="18"/>
          <w:rtl/>
        </w:rPr>
        <w:t xml:space="preserve"> 196 </w:t>
      </w:r>
      <w:r w:rsidRPr="00983EFD">
        <w:rPr>
          <w:rFonts w:ascii="Tahoma" w:hAnsi="Tahoma" w:cs="Tahoma" w:hint="eastAsia"/>
          <w:b/>
          <w:sz w:val="18"/>
          <w:szCs w:val="18"/>
          <w:rtl/>
        </w:rPr>
        <w:t>ב</w:t>
      </w:r>
      <w:r w:rsidRPr="00983EFD">
        <w:rPr>
          <w:rFonts w:ascii="Tahoma" w:hAnsi="Tahoma" w:cs="Tahoma"/>
          <w:b/>
          <w:sz w:val="18"/>
          <w:szCs w:val="18"/>
          <w:rtl/>
        </w:rPr>
        <w:t xml:space="preserve">חוק העונשין, </w:t>
      </w:r>
      <w:r w:rsidRPr="00983EFD">
        <w:rPr>
          <w:rFonts w:ascii="Tahoma" w:hAnsi="Tahoma" w:cs="Tahoma" w:hint="cs"/>
          <w:b/>
          <w:sz w:val="18"/>
          <w:szCs w:val="18"/>
          <w:rtl/>
        </w:rPr>
        <w:t>ה</w:t>
      </w:r>
      <w:r w:rsidRPr="00983EFD">
        <w:rPr>
          <w:rFonts w:ascii="Tahoma" w:hAnsi="Tahoma" w:cs="Tahoma"/>
          <w:b/>
          <w:sz w:val="18"/>
          <w:szCs w:val="18"/>
          <w:rtl/>
        </w:rPr>
        <w:t>תשל"ז-1977</w:t>
      </w:r>
      <w:r w:rsidRPr="00983EFD">
        <w:rPr>
          <w:rFonts w:ascii="Tahoma" w:hAnsi="Tahoma" w:cs="Tahoma" w:hint="cs"/>
          <w:b/>
          <w:sz w:val="18"/>
          <w:szCs w:val="18"/>
          <w:rtl/>
        </w:rPr>
        <w:t>, אף נקבע כי מי ש</w:t>
      </w:r>
      <w:r w:rsidRPr="00983EFD">
        <w:rPr>
          <w:rFonts w:ascii="Tahoma" w:hAnsi="Tahoma" w:cs="Tahoma"/>
          <w:b/>
          <w:sz w:val="18"/>
          <w:szCs w:val="18"/>
          <w:rtl/>
        </w:rPr>
        <w:t>כותב, מצייר, מ</w:t>
      </w:r>
      <w:r w:rsidRPr="00983EFD">
        <w:rPr>
          <w:rFonts w:ascii="Tahoma" w:hAnsi="Tahoma" w:cs="Tahoma" w:hint="cs"/>
          <w:b/>
          <w:sz w:val="18"/>
          <w:szCs w:val="18"/>
          <w:rtl/>
        </w:rPr>
        <w:t>ס</w:t>
      </w:r>
      <w:r w:rsidRPr="00983EFD">
        <w:rPr>
          <w:rFonts w:ascii="Tahoma" w:hAnsi="Tahoma" w:cs="Tahoma"/>
          <w:b/>
          <w:sz w:val="18"/>
          <w:szCs w:val="18"/>
          <w:rtl/>
        </w:rPr>
        <w:t>רטט או חורת על מקרקעין של זולתו שלא כדין, או מדביק עליהם שלא כדין כתב או שלט, דינו - מאסר שנה אחת.</w:t>
      </w:r>
    </w:p>
    <w:p w:rsidR="003D3169" w:rsidRPr="00983EFD" w:rsidP="009F6D88">
      <w:pPr>
        <w:spacing w:line="240" w:lineRule="exact"/>
        <w:ind w:right="2268"/>
        <w:jc w:val="both"/>
        <w:rPr>
          <w:rFonts w:ascii="Tahoma" w:hAnsi="Tahoma" w:cs="Tahoma"/>
          <w:b/>
          <w:sz w:val="18"/>
          <w:szCs w:val="18"/>
          <w:rtl/>
        </w:rPr>
      </w:pPr>
      <w:r w:rsidRPr="00983EFD">
        <w:rPr>
          <w:rFonts w:ascii="Tahoma" w:hAnsi="Tahoma" w:cs="Tahoma" w:hint="eastAsia"/>
          <w:b/>
          <w:sz w:val="18"/>
          <w:szCs w:val="18"/>
          <w:rtl/>
        </w:rPr>
        <w:t>במשך</w:t>
      </w:r>
      <w:r w:rsidRPr="00983EFD">
        <w:rPr>
          <w:rFonts w:ascii="Tahoma" w:hAnsi="Tahoma" w:cs="Tahoma"/>
          <w:b/>
          <w:sz w:val="18"/>
          <w:szCs w:val="18"/>
          <w:rtl/>
        </w:rPr>
        <w:t xml:space="preserve"> </w:t>
      </w:r>
      <w:r w:rsidRPr="00983EFD">
        <w:rPr>
          <w:rFonts w:ascii="Tahoma" w:hAnsi="Tahoma" w:cs="Tahoma" w:hint="eastAsia"/>
          <w:b/>
          <w:sz w:val="18"/>
          <w:szCs w:val="18"/>
          <w:rtl/>
        </w:rPr>
        <w:t>הזמן</w:t>
      </w:r>
      <w:r w:rsidRPr="00983EFD">
        <w:rPr>
          <w:rFonts w:ascii="Tahoma" w:hAnsi="Tahoma" w:cs="Tahoma"/>
          <w:sz w:val="18"/>
          <w:szCs w:val="18"/>
          <w:rtl/>
        </w:rPr>
        <w:t xml:space="preserve"> </w:t>
      </w:r>
      <w:r w:rsidRPr="00983EFD">
        <w:rPr>
          <w:rFonts w:ascii="Tahoma" w:hAnsi="Tahoma" w:cs="Tahoma" w:hint="eastAsia"/>
          <w:sz w:val="18"/>
          <w:szCs w:val="18"/>
          <w:rtl/>
        </w:rPr>
        <w:t>חלו</w:t>
      </w:r>
      <w:r w:rsidRPr="00983EFD">
        <w:rPr>
          <w:rFonts w:ascii="Tahoma" w:hAnsi="Tahoma" w:cs="Tahoma"/>
          <w:sz w:val="18"/>
          <w:szCs w:val="18"/>
          <w:rtl/>
        </w:rPr>
        <w:t xml:space="preserve"> </w:t>
      </w:r>
      <w:r w:rsidRPr="00983EFD">
        <w:rPr>
          <w:rFonts w:ascii="Tahoma" w:hAnsi="Tahoma" w:cs="Tahoma" w:hint="eastAsia"/>
          <w:sz w:val="18"/>
          <w:szCs w:val="18"/>
          <w:rtl/>
        </w:rPr>
        <w:t>שינויים</w:t>
      </w:r>
      <w:r w:rsidRPr="00983EFD">
        <w:rPr>
          <w:rFonts w:ascii="Tahoma" w:hAnsi="Tahoma" w:cs="Tahoma"/>
          <w:sz w:val="18"/>
          <w:szCs w:val="18"/>
          <w:rtl/>
        </w:rPr>
        <w:t xml:space="preserve"> </w:t>
      </w:r>
      <w:r w:rsidRPr="00983EFD">
        <w:rPr>
          <w:rFonts w:ascii="Tahoma" w:hAnsi="Tahoma" w:cs="Tahoma" w:hint="eastAsia"/>
          <w:sz w:val="18"/>
          <w:szCs w:val="18"/>
          <w:rtl/>
        </w:rPr>
        <w:t>בתפי</w:t>
      </w:r>
      <w:r w:rsidRPr="00983EFD">
        <w:rPr>
          <w:rFonts w:ascii="Tahoma" w:hAnsi="Tahoma" w:cs="Tahoma" w:hint="cs"/>
          <w:sz w:val="18"/>
          <w:szCs w:val="18"/>
          <w:rtl/>
        </w:rPr>
        <w:t>ס</w:t>
      </w:r>
      <w:r w:rsidRPr="00983EFD">
        <w:rPr>
          <w:rFonts w:ascii="Tahoma" w:hAnsi="Tahoma" w:cs="Tahoma" w:hint="eastAsia"/>
          <w:sz w:val="18"/>
          <w:szCs w:val="18"/>
          <w:rtl/>
        </w:rPr>
        <w:t>ת</w:t>
      </w:r>
      <w:r w:rsidRPr="00983EFD">
        <w:rPr>
          <w:rFonts w:ascii="Tahoma" w:hAnsi="Tahoma" w:cs="Tahoma"/>
          <w:sz w:val="18"/>
          <w:szCs w:val="18"/>
          <w:rtl/>
        </w:rPr>
        <w:t xml:space="preserve"> </w:t>
      </w:r>
      <w:r w:rsidRPr="00983EFD">
        <w:rPr>
          <w:rFonts w:ascii="Tahoma" w:hAnsi="Tahoma" w:cs="Tahoma" w:hint="eastAsia"/>
          <w:sz w:val="18"/>
          <w:szCs w:val="18"/>
          <w:rtl/>
        </w:rPr>
        <w:t>הציבור</w:t>
      </w:r>
      <w:r w:rsidRPr="00983EFD">
        <w:rPr>
          <w:rFonts w:ascii="Tahoma" w:hAnsi="Tahoma" w:cs="Tahoma"/>
          <w:sz w:val="18"/>
          <w:szCs w:val="18"/>
          <w:rtl/>
        </w:rPr>
        <w:t xml:space="preserve"> </w:t>
      </w:r>
      <w:r w:rsidRPr="00983EFD">
        <w:rPr>
          <w:rFonts w:ascii="Tahoma" w:hAnsi="Tahoma" w:cs="Tahoma" w:hint="eastAsia"/>
          <w:sz w:val="18"/>
          <w:szCs w:val="18"/>
          <w:rtl/>
        </w:rPr>
        <w:t>את</w:t>
      </w:r>
      <w:r w:rsidRPr="00983EFD">
        <w:rPr>
          <w:rFonts w:ascii="Tahoma" w:hAnsi="Tahoma" w:cs="Tahoma"/>
          <w:sz w:val="18"/>
          <w:szCs w:val="18"/>
          <w:rtl/>
        </w:rPr>
        <w:t xml:space="preserve"> </w:t>
      </w:r>
      <w:r w:rsidRPr="00983EFD">
        <w:rPr>
          <w:rFonts w:ascii="Tahoma" w:hAnsi="Tahoma" w:cs="Tahoma" w:hint="eastAsia"/>
          <w:sz w:val="18"/>
          <w:szCs w:val="18"/>
          <w:rtl/>
        </w:rPr>
        <w:t>כתובות</w:t>
      </w:r>
      <w:r w:rsidRPr="00983EFD">
        <w:rPr>
          <w:rFonts w:ascii="Tahoma" w:hAnsi="Tahoma" w:cs="Tahoma"/>
          <w:sz w:val="18"/>
          <w:szCs w:val="18"/>
          <w:rtl/>
        </w:rPr>
        <w:t xml:space="preserve"> </w:t>
      </w:r>
      <w:r w:rsidRPr="00983EFD">
        <w:rPr>
          <w:rFonts w:ascii="Tahoma" w:hAnsi="Tahoma" w:cs="Tahoma" w:hint="eastAsia"/>
          <w:sz w:val="18"/>
          <w:szCs w:val="18"/>
          <w:rtl/>
        </w:rPr>
        <w:t>הגרפיטי</w:t>
      </w:r>
      <w:r w:rsidRPr="00983EFD">
        <w:rPr>
          <w:rFonts w:ascii="Tahoma" w:hAnsi="Tahoma" w:cs="Tahoma" w:hint="cs"/>
          <w:sz w:val="18"/>
          <w:szCs w:val="18"/>
          <w:rtl/>
        </w:rPr>
        <w:t xml:space="preserve">, וכיום הגרפיטי </w:t>
      </w:r>
      <w:r w:rsidRPr="00983EFD">
        <w:rPr>
          <w:rFonts w:ascii="Tahoma" w:hAnsi="Tahoma" w:cs="Tahoma" w:hint="eastAsia"/>
          <w:sz w:val="18"/>
          <w:szCs w:val="18"/>
          <w:rtl/>
        </w:rPr>
        <w:t>נ</w:t>
      </w:r>
      <w:r w:rsidRPr="00983EFD">
        <w:rPr>
          <w:rFonts w:ascii="Tahoma" w:hAnsi="Tahoma" w:cs="Tahoma" w:hint="cs"/>
          <w:sz w:val="18"/>
          <w:szCs w:val="18"/>
          <w:rtl/>
        </w:rPr>
        <w:t>חשב במקרים רבים</w:t>
      </w:r>
      <w:r w:rsidRPr="00983EFD">
        <w:rPr>
          <w:rFonts w:ascii="Tahoma" w:hAnsi="Tahoma" w:cs="Tahoma"/>
          <w:sz w:val="18"/>
          <w:szCs w:val="18"/>
          <w:rtl/>
        </w:rPr>
        <w:t xml:space="preserve"> א</w:t>
      </w:r>
      <w:r w:rsidRPr="00983EFD">
        <w:rPr>
          <w:rFonts w:ascii="Tahoma" w:hAnsi="Tahoma" w:cs="Tahoma" w:hint="cs"/>
          <w:sz w:val="18"/>
          <w:szCs w:val="18"/>
          <w:rtl/>
        </w:rPr>
        <w:t>ו</w:t>
      </w:r>
      <w:r w:rsidRPr="00983EFD">
        <w:rPr>
          <w:rFonts w:ascii="Tahoma" w:hAnsi="Tahoma" w:cs="Tahoma"/>
          <w:sz w:val="18"/>
          <w:szCs w:val="18"/>
          <w:rtl/>
        </w:rPr>
        <w:t xml:space="preserve">מנות מקובלת במקומות </w:t>
      </w:r>
      <w:r w:rsidRPr="00983EFD">
        <w:rPr>
          <w:rFonts w:ascii="Tahoma" w:hAnsi="Tahoma" w:cs="Tahoma" w:hint="cs"/>
          <w:sz w:val="18"/>
          <w:szCs w:val="18"/>
          <w:rtl/>
        </w:rPr>
        <w:t>שונים</w:t>
      </w:r>
      <w:r w:rsidRPr="00983EFD">
        <w:rPr>
          <w:rFonts w:ascii="Tahoma" w:hAnsi="Tahoma" w:cs="Tahoma"/>
          <w:sz w:val="18"/>
          <w:szCs w:val="18"/>
          <w:rtl/>
        </w:rPr>
        <w:t xml:space="preserve"> בעולם</w:t>
      </w:r>
      <w:r w:rsidRPr="00983EFD">
        <w:rPr>
          <w:rFonts w:ascii="Tahoma" w:hAnsi="Tahoma" w:cs="Tahoma" w:hint="cs"/>
          <w:sz w:val="18"/>
          <w:szCs w:val="18"/>
          <w:rtl/>
        </w:rPr>
        <w:t>,</w:t>
      </w:r>
      <w:r w:rsidRPr="00983EFD">
        <w:rPr>
          <w:rFonts w:ascii="Tahoma" w:hAnsi="Tahoma" w:cs="Tahoma"/>
          <w:sz w:val="18"/>
          <w:szCs w:val="18"/>
          <w:rtl/>
        </w:rPr>
        <w:t xml:space="preserve"> בדומה לציור</w:t>
      </w:r>
      <w:r w:rsidRPr="00983EFD">
        <w:rPr>
          <w:rFonts w:ascii="Tahoma" w:hAnsi="Tahoma" w:cs="Tahoma" w:hint="eastAsia"/>
          <w:sz w:val="18"/>
          <w:szCs w:val="18"/>
          <w:rtl/>
        </w:rPr>
        <w:t>י</w:t>
      </w:r>
      <w:r w:rsidRPr="00983EFD">
        <w:rPr>
          <w:rFonts w:ascii="Tahoma" w:hAnsi="Tahoma" w:cs="Tahoma"/>
          <w:sz w:val="18"/>
          <w:szCs w:val="18"/>
          <w:rtl/>
        </w:rPr>
        <w:t xml:space="preserve"> קיר</w:t>
      </w:r>
      <w:r w:rsidRPr="00983EFD">
        <w:rPr>
          <w:rFonts w:ascii="Tahoma" w:hAnsi="Tahoma" w:eastAsiaTheme="majorEastAsia" w:cs="Tahoma"/>
          <w:b/>
          <w:sz w:val="18"/>
          <w:szCs w:val="18"/>
          <w:rtl/>
        </w:rPr>
        <w:t>.</w:t>
      </w:r>
      <w:r w:rsidRPr="00983EFD">
        <w:rPr>
          <w:rFonts w:ascii="Tahoma" w:hAnsi="Tahoma" w:cs="Tahoma"/>
          <w:sz w:val="18"/>
          <w:szCs w:val="18"/>
          <w:rtl/>
        </w:rPr>
        <w:t xml:space="preserve"> </w:t>
      </w:r>
      <w:r w:rsidRPr="00983EFD">
        <w:rPr>
          <w:rFonts w:ascii="Tahoma" w:hAnsi="Tahoma" w:cs="Tahoma" w:hint="cs"/>
          <w:b/>
          <w:sz w:val="18"/>
          <w:szCs w:val="18"/>
          <w:rtl/>
        </w:rPr>
        <w:t xml:space="preserve">כך נמצא כי בתקופת הביקורת </w:t>
      </w:r>
      <w:r w:rsidRPr="00983EFD">
        <w:rPr>
          <w:rFonts w:ascii="Tahoma" w:hAnsi="Tahoma" w:cs="Tahoma" w:hint="cs"/>
          <w:b/>
          <w:sz w:val="18"/>
          <w:szCs w:val="18"/>
          <w:rtl/>
        </w:rPr>
        <w:t>איפשרה</w:t>
      </w:r>
      <w:r w:rsidRPr="00983EFD">
        <w:rPr>
          <w:rFonts w:ascii="Tahoma" w:hAnsi="Tahoma" w:cs="Tahoma" w:hint="cs"/>
          <w:b/>
          <w:sz w:val="18"/>
          <w:szCs w:val="18"/>
          <w:rtl/>
        </w:rPr>
        <w:t xml:space="preserve"> העירייה לאומנים ליצור אומנות גרפיטי בתנאי שקיבלו אישור בכתב מבעל הנכס שעליו מתנוססת אומנות הגרפיטי. כדי לוודא שאין ביצירה משום מפגע ויזואלי או כדי לוודא שהיא אינה פוגעת באוכלוסייה מסוימת ביקשה העירייה מהאומנים לשלוח אליה סרטוט של הציור בטרם צוירה הכתובת על כותלי הנכס. עד מועד סיום הביקורת אישרה העירייה </w:t>
      </w:r>
      <w:r w:rsidRPr="00983EFD">
        <w:rPr>
          <w:rFonts w:ascii="Tahoma" w:hAnsi="Tahoma" w:cs="Tahoma"/>
          <w:b/>
          <w:sz w:val="18"/>
          <w:szCs w:val="18"/>
          <w:rtl/>
        </w:rPr>
        <w:t xml:space="preserve">22 </w:t>
      </w:r>
      <w:r w:rsidRPr="00983EFD">
        <w:rPr>
          <w:rFonts w:ascii="Tahoma" w:hAnsi="Tahoma" w:cs="Tahoma" w:hint="cs"/>
          <w:b/>
          <w:sz w:val="18"/>
          <w:szCs w:val="18"/>
          <w:rtl/>
        </w:rPr>
        <w:t>ציורי קיר בלבד.</w:t>
      </w:r>
    </w:p>
    <w:p w:rsidR="003D3169" w:rsidRPr="00983EFD" w:rsidP="009F6D88">
      <w:pPr>
        <w:spacing w:line="240" w:lineRule="exact"/>
        <w:ind w:right="2268"/>
        <w:jc w:val="both"/>
        <w:rPr>
          <w:rFonts w:ascii="Tahoma" w:hAnsi="Tahoma" w:cs="Tahoma"/>
          <w:sz w:val="18"/>
          <w:szCs w:val="18"/>
        </w:rPr>
      </w:pPr>
      <w:r w:rsidRPr="00983EFD">
        <w:rPr>
          <w:rFonts w:ascii="Tahoma" w:hAnsi="Tahoma" w:cs="Tahoma" w:hint="eastAsia"/>
          <w:sz w:val="18"/>
          <w:szCs w:val="18"/>
          <w:rtl/>
        </w:rPr>
        <w:t>הטיפול</w:t>
      </w:r>
      <w:r w:rsidRPr="00983EFD">
        <w:rPr>
          <w:rFonts w:ascii="Tahoma" w:hAnsi="Tahoma" w:cs="Tahoma"/>
          <w:sz w:val="18"/>
          <w:szCs w:val="18"/>
          <w:rtl/>
        </w:rPr>
        <w:t xml:space="preserve"> </w:t>
      </w:r>
      <w:r w:rsidRPr="00983EFD">
        <w:rPr>
          <w:rFonts w:ascii="Tahoma" w:hAnsi="Tahoma" w:cs="Tahoma" w:hint="eastAsia"/>
          <w:sz w:val="18"/>
          <w:szCs w:val="18"/>
          <w:rtl/>
        </w:rPr>
        <w:t>בכתובות</w:t>
      </w:r>
      <w:r w:rsidRPr="00983EFD">
        <w:rPr>
          <w:rFonts w:ascii="Tahoma" w:hAnsi="Tahoma" w:cs="Tahoma"/>
          <w:sz w:val="18"/>
          <w:szCs w:val="18"/>
          <w:rtl/>
        </w:rPr>
        <w:t xml:space="preserve"> </w:t>
      </w:r>
      <w:r w:rsidRPr="00983EFD">
        <w:rPr>
          <w:rFonts w:ascii="Tahoma" w:hAnsi="Tahoma" w:cs="Tahoma" w:hint="eastAsia"/>
          <w:sz w:val="18"/>
          <w:szCs w:val="18"/>
          <w:rtl/>
        </w:rPr>
        <w:t>גרפיטי</w:t>
      </w:r>
      <w:r w:rsidRPr="00983EFD">
        <w:rPr>
          <w:rFonts w:ascii="Tahoma" w:hAnsi="Tahoma" w:cs="Tahoma"/>
          <w:sz w:val="18"/>
          <w:szCs w:val="18"/>
          <w:rtl/>
        </w:rPr>
        <w:t xml:space="preserve"> </w:t>
      </w:r>
      <w:r w:rsidRPr="00983EFD">
        <w:rPr>
          <w:rFonts w:ascii="Tahoma" w:hAnsi="Tahoma" w:cs="Tahoma" w:hint="eastAsia"/>
          <w:sz w:val="18"/>
          <w:szCs w:val="18"/>
          <w:rtl/>
        </w:rPr>
        <w:t>שאינן</w:t>
      </w:r>
      <w:r w:rsidRPr="00983EFD">
        <w:rPr>
          <w:rFonts w:ascii="Tahoma" w:hAnsi="Tahoma" w:cs="Tahoma"/>
          <w:sz w:val="18"/>
          <w:szCs w:val="18"/>
          <w:rtl/>
        </w:rPr>
        <w:t xml:space="preserve"> </w:t>
      </w:r>
      <w:r w:rsidRPr="00983EFD">
        <w:rPr>
          <w:rFonts w:ascii="Tahoma" w:hAnsi="Tahoma" w:cs="Tahoma" w:hint="eastAsia"/>
          <w:sz w:val="18"/>
          <w:szCs w:val="18"/>
          <w:rtl/>
        </w:rPr>
        <w:t>מורשות</w:t>
      </w:r>
      <w:r w:rsidRPr="00983EFD">
        <w:rPr>
          <w:rFonts w:ascii="Tahoma" w:hAnsi="Tahoma" w:cs="Tahoma"/>
          <w:sz w:val="18"/>
          <w:szCs w:val="18"/>
          <w:rtl/>
        </w:rPr>
        <w:t xml:space="preserve"> </w:t>
      </w:r>
      <w:r w:rsidRPr="00983EFD">
        <w:rPr>
          <w:rFonts w:ascii="Tahoma" w:hAnsi="Tahoma" w:cs="Tahoma" w:hint="eastAsia"/>
          <w:sz w:val="18"/>
          <w:szCs w:val="18"/>
          <w:rtl/>
        </w:rPr>
        <w:t>ה</w:t>
      </w:r>
      <w:r w:rsidRPr="00983EFD">
        <w:rPr>
          <w:rFonts w:ascii="Tahoma" w:hAnsi="Tahoma" w:cs="Tahoma" w:hint="cs"/>
          <w:sz w:val="18"/>
          <w:szCs w:val="18"/>
          <w:rtl/>
        </w:rPr>
        <w:t>וא</w:t>
      </w:r>
      <w:r w:rsidRPr="00983EFD">
        <w:rPr>
          <w:rFonts w:ascii="Tahoma" w:hAnsi="Tahoma" w:cs="Tahoma"/>
          <w:sz w:val="18"/>
          <w:szCs w:val="18"/>
          <w:rtl/>
        </w:rPr>
        <w:t xml:space="preserve"> </w:t>
      </w:r>
      <w:r w:rsidRPr="00983EFD">
        <w:rPr>
          <w:rFonts w:ascii="Tahoma" w:hAnsi="Tahoma" w:cs="Tahoma" w:hint="eastAsia"/>
          <w:sz w:val="18"/>
          <w:szCs w:val="18"/>
          <w:rtl/>
        </w:rPr>
        <w:t>באחריות</w:t>
      </w:r>
      <w:r w:rsidRPr="00983EFD">
        <w:rPr>
          <w:rFonts w:ascii="Tahoma" w:hAnsi="Tahoma" w:cs="Tahoma"/>
          <w:sz w:val="18"/>
          <w:szCs w:val="18"/>
          <w:rtl/>
        </w:rPr>
        <w:t xml:space="preserve"> </w:t>
      </w:r>
      <w:r w:rsidRPr="00983EFD">
        <w:rPr>
          <w:rFonts w:ascii="Tahoma" w:hAnsi="Tahoma" w:cs="Tahoma" w:hint="eastAsia"/>
          <w:sz w:val="18"/>
          <w:szCs w:val="18"/>
          <w:rtl/>
        </w:rPr>
        <w:t>אגף</w:t>
      </w:r>
      <w:r w:rsidRPr="00983EFD">
        <w:rPr>
          <w:rFonts w:ascii="Tahoma" w:hAnsi="Tahoma" w:cs="Tahoma"/>
          <w:sz w:val="18"/>
          <w:szCs w:val="18"/>
          <w:rtl/>
        </w:rPr>
        <w:t xml:space="preserve"> </w:t>
      </w:r>
      <w:r w:rsidRPr="00983EFD">
        <w:rPr>
          <w:rFonts w:ascii="Tahoma" w:hAnsi="Tahoma" w:cs="Tahoma" w:hint="eastAsia"/>
          <w:sz w:val="18"/>
          <w:szCs w:val="18"/>
          <w:rtl/>
        </w:rPr>
        <w:t>שפ</w:t>
      </w:r>
      <w:r w:rsidRPr="00983EFD">
        <w:rPr>
          <w:rFonts w:ascii="Tahoma" w:hAnsi="Tahoma" w:cs="Tahoma"/>
          <w:sz w:val="18"/>
          <w:szCs w:val="18"/>
          <w:rtl/>
        </w:rPr>
        <w:t>"ע</w:t>
      </w:r>
      <w:r w:rsidRPr="00983EFD">
        <w:rPr>
          <w:rFonts w:ascii="Tahoma" w:hAnsi="Tahoma" w:cs="Tahoma" w:hint="cs"/>
          <w:sz w:val="18"/>
          <w:szCs w:val="18"/>
          <w:rtl/>
        </w:rPr>
        <w:t>, והסרת מפגעי הגרפיטי מבוצעת באמצעות קבלן חיצוני</w:t>
      </w:r>
      <w:r w:rsidRPr="00983EFD">
        <w:rPr>
          <w:rFonts w:ascii="Tahoma" w:hAnsi="Tahoma" w:eastAsiaTheme="majorEastAsia" w:cs="Tahoma"/>
          <w:b/>
          <w:sz w:val="18"/>
          <w:szCs w:val="18"/>
          <w:rtl/>
        </w:rPr>
        <w:t xml:space="preserve"> אשר מפעיל </w:t>
      </w:r>
      <w:r w:rsidRPr="00983EFD">
        <w:rPr>
          <w:rFonts w:ascii="Tahoma" w:hAnsi="Tahoma" w:eastAsiaTheme="majorEastAsia" w:cs="Tahoma" w:hint="cs"/>
          <w:b/>
          <w:sz w:val="18"/>
          <w:szCs w:val="18"/>
          <w:rtl/>
        </w:rPr>
        <w:t>לצורך כך</w:t>
      </w:r>
      <w:r w:rsidRPr="00983EFD">
        <w:rPr>
          <w:rFonts w:ascii="Tahoma" w:hAnsi="Tahoma" w:eastAsiaTheme="majorEastAsia" w:cs="Tahoma"/>
          <w:b/>
          <w:sz w:val="18"/>
          <w:szCs w:val="18"/>
          <w:rtl/>
        </w:rPr>
        <w:t xml:space="preserve"> שני צוותים.</w:t>
      </w:r>
    </w:p>
    <w:p w:rsidR="003D3169" w:rsidRPr="00983EFD" w:rsidP="009F6D88">
      <w:pPr>
        <w:pStyle w:val="ListParagraph"/>
        <w:numPr>
          <w:ilvl w:val="0"/>
          <w:numId w:val="27"/>
        </w:numPr>
        <w:autoSpaceDE/>
        <w:autoSpaceDN/>
        <w:adjustRightInd/>
        <w:spacing w:line="240" w:lineRule="exact"/>
        <w:ind w:left="340" w:right="2268" w:hanging="340"/>
        <w:rPr>
          <w:rFonts w:eastAsiaTheme="majorEastAsia"/>
          <w:b/>
          <w:sz w:val="18"/>
          <w:szCs w:val="18"/>
          <w:rtl/>
        </w:rPr>
      </w:pPr>
      <w:r w:rsidRPr="00983EFD">
        <w:rPr>
          <w:rFonts w:eastAsiaTheme="majorEastAsia" w:hint="eastAsia"/>
          <w:b/>
          <w:sz w:val="18"/>
          <w:szCs w:val="18"/>
          <w:rtl/>
        </w:rPr>
        <w:t>בדוח</w:t>
      </w:r>
      <w:r w:rsidRPr="00983EFD">
        <w:rPr>
          <w:rFonts w:eastAsiaTheme="majorEastAsia"/>
          <w:b/>
          <w:sz w:val="18"/>
          <w:szCs w:val="18"/>
          <w:rtl/>
        </w:rPr>
        <w:t xml:space="preserve"> </w:t>
      </w:r>
      <w:r w:rsidRPr="00983EFD">
        <w:rPr>
          <w:rFonts w:eastAsiaTheme="majorEastAsia" w:hint="eastAsia"/>
          <w:b/>
          <w:sz w:val="18"/>
          <w:szCs w:val="18"/>
          <w:rtl/>
        </w:rPr>
        <w:t>הביקורת</w:t>
      </w:r>
      <w:r w:rsidRPr="00983EFD">
        <w:rPr>
          <w:rFonts w:eastAsiaTheme="majorEastAsia"/>
          <w:b/>
          <w:sz w:val="18"/>
          <w:szCs w:val="18"/>
          <w:rtl/>
        </w:rPr>
        <w:t xml:space="preserve"> </w:t>
      </w:r>
      <w:r w:rsidRPr="00983EFD">
        <w:rPr>
          <w:rFonts w:eastAsiaTheme="majorEastAsia" w:hint="eastAsia"/>
          <w:b/>
          <w:sz w:val="18"/>
          <w:szCs w:val="18"/>
          <w:rtl/>
        </w:rPr>
        <w:t>הקודם</w:t>
      </w:r>
      <w:r w:rsidRPr="00983EFD">
        <w:rPr>
          <w:rFonts w:eastAsiaTheme="majorEastAsia"/>
          <w:b/>
          <w:sz w:val="18"/>
          <w:szCs w:val="18"/>
          <w:rtl/>
        </w:rPr>
        <w:t xml:space="preserve"> </w:t>
      </w:r>
      <w:r w:rsidRPr="00983EFD">
        <w:rPr>
          <w:rFonts w:eastAsiaTheme="majorEastAsia" w:hint="eastAsia"/>
          <w:b/>
          <w:sz w:val="18"/>
          <w:szCs w:val="18"/>
          <w:rtl/>
        </w:rPr>
        <w:t>נמ</w:t>
      </w:r>
      <w:r w:rsidRPr="00983EFD">
        <w:rPr>
          <w:rFonts w:hint="cs"/>
          <w:sz w:val="18"/>
          <w:szCs w:val="18"/>
          <w:rtl/>
        </w:rPr>
        <w:t xml:space="preserve">צא כי </w:t>
      </w:r>
      <w:r w:rsidRPr="00983EFD">
        <w:rPr>
          <w:rFonts w:eastAsiaTheme="majorEastAsia" w:hint="eastAsia"/>
          <w:b/>
          <w:sz w:val="18"/>
          <w:szCs w:val="18"/>
          <w:rtl/>
        </w:rPr>
        <w:t>התופעה</w:t>
      </w:r>
      <w:r w:rsidRPr="00983EFD">
        <w:rPr>
          <w:rFonts w:eastAsiaTheme="majorEastAsia"/>
          <w:b/>
          <w:sz w:val="18"/>
          <w:szCs w:val="18"/>
          <w:rtl/>
        </w:rPr>
        <w:t xml:space="preserve"> של ריסוס סיסמאות </w:t>
      </w:r>
      <w:r w:rsidRPr="00983EFD">
        <w:rPr>
          <w:rFonts w:eastAsiaTheme="majorEastAsia" w:hint="cs"/>
          <w:b/>
          <w:sz w:val="18"/>
          <w:szCs w:val="18"/>
          <w:rtl/>
        </w:rPr>
        <w:t>וכתובות</w:t>
      </w:r>
      <w:r w:rsidRPr="00983EFD">
        <w:rPr>
          <w:rFonts w:eastAsiaTheme="majorEastAsia"/>
          <w:b/>
          <w:sz w:val="18"/>
          <w:szCs w:val="18"/>
          <w:rtl/>
        </w:rPr>
        <w:t xml:space="preserve"> גרפיטי נפוצה ברחבי העיר וכי מפגעי גרפיטי רבים נותרים על מקומם במשך זמן רב. </w:t>
      </w:r>
    </w:p>
    <w:p w:rsidR="003D3169" w:rsidRPr="00983EFD" w:rsidP="00982E35">
      <w:pPr>
        <w:spacing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גם בביקורת הנוכחית נמצאו מפגעי גרפיטי רבים, וביניהם כאלה הנותרים על מקומם זמן רב ואינם מוּסרים על ידי העירייה. הווה אומר, העירייה איננה יוזמת פעולות בנושא זה ורק מגיבה בהתאם לפניות העולות מן השטח.</w:t>
      </w:r>
      <w:r w:rsidRPr="00983EFD">
        <w:rPr>
          <w:rStyle w:val="EndnoteReference"/>
          <w:rFonts w:ascii="Tahoma" w:hAnsi="Tahoma" w:eastAsiaTheme="majorEastAsia" w:cs="Tahoma"/>
          <w:b/>
          <w:sz w:val="18"/>
          <w:szCs w:val="18"/>
          <w:rtl/>
        </w:rPr>
        <w:t xml:space="preserve"> </w:t>
      </w:r>
      <w:r w:rsidRPr="0012789B" w:rsidR="00982E35">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00334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652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נמצאו</w:t>
                            </w:r>
                            <w:r w:rsidRPr="00982E35">
                              <w:rPr>
                                <w:rFonts w:cs="Tahoma"/>
                                <w:color w:val="0B5294"/>
                                <w:spacing w:val="-4"/>
                                <w:sz w:val="24"/>
                                <w:szCs w:val="24"/>
                                <w:rtl/>
                              </w:rPr>
                              <w:t xml:space="preserve"> </w:t>
                            </w:r>
                            <w:r w:rsidRPr="00982E35">
                              <w:rPr>
                                <w:rFonts w:cs="Tahoma" w:hint="eastAsia"/>
                                <w:color w:val="0B5294"/>
                                <w:spacing w:val="-4"/>
                                <w:sz w:val="24"/>
                                <w:szCs w:val="24"/>
                                <w:rtl/>
                              </w:rPr>
                              <w:t>מפגעי</w:t>
                            </w:r>
                            <w:r w:rsidRPr="00982E35">
                              <w:rPr>
                                <w:rFonts w:cs="Tahoma"/>
                                <w:color w:val="0B5294"/>
                                <w:spacing w:val="-4"/>
                                <w:sz w:val="24"/>
                                <w:szCs w:val="24"/>
                                <w:rtl/>
                              </w:rPr>
                              <w:t xml:space="preserve"> </w:t>
                            </w:r>
                            <w:r w:rsidRPr="00982E35">
                              <w:rPr>
                                <w:rFonts w:cs="Tahoma" w:hint="eastAsia"/>
                                <w:color w:val="0B5294"/>
                                <w:spacing w:val="-4"/>
                                <w:sz w:val="24"/>
                                <w:szCs w:val="24"/>
                                <w:rtl/>
                              </w:rPr>
                              <w:t>גרפיטי</w:t>
                            </w:r>
                            <w:r w:rsidRPr="00982E35">
                              <w:rPr>
                                <w:rFonts w:cs="Tahoma"/>
                                <w:color w:val="0B5294"/>
                                <w:spacing w:val="-4"/>
                                <w:sz w:val="24"/>
                                <w:szCs w:val="24"/>
                                <w:rtl/>
                              </w:rPr>
                              <w:t xml:space="preserve"> </w:t>
                            </w:r>
                            <w:r w:rsidRPr="00982E35">
                              <w:rPr>
                                <w:rFonts w:cs="Tahoma" w:hint="eastAsia"/>
                                <w:color w:val="0B5294"/>
                                <w:spacing w:val="-4"/>
                                <w:sz w:val="24"/>
                                <w:szCs w:val="24"/>
                                <w:rtl/>
                              </w:rPr>
                              <w:t>רבים</w:t>
                            </w:r>
                            <w:r w:rsidRPr="00982E35">
                              <w:rPr>
                                <w:rFonts w:cs="Tahoma"/>
                                <w:color w:val="0B5294"/>
                                <w:spacing w:val="-4"/>
                                <w:sz w:val="24"/>
                                <w:szCs w:val="24"/>
                                <w:rtl/>
                              </w:rPr>
                              <w:t xml:space="preserve">, </w:t>
                            </w:r>
                            <w:r w:rsidRPr="00982E35">
                              <w:rPr>
                                <w:rFonts w:cs="Tahoma" w:hint="eastAsia"/>
                                <w:color w:val="0B5294"/>
                                <w:spacing w:val="-4"/>
                                <w:sz w:val="24"/>
                                <w:szCs w:val="24"/>
                                <w:rtl/>
                              </w:rPr>
                              <w:t>ובהם</w:t>
                            </w:r>
                            <w:r w:rsidRPr="00982E35">
                              <w:rPr>
                                <w:rFonts w:cs="Tahoma"/>
                                <w:color w:val="0B5294"/>
                                <w:spacing w:val="-4"/>
                                <w:sz w:val="24"/>
                                <w:szCs w:val="24"/>
                                <w:rtl/>
                              </w:rPr>
                              <w:t xml:space="preserve"> </w:t>
                            </w:r>
                            <w:r w:rsidRPr="00982E35">
                              <w:rPr>
                                <w:rFonts w:cs="Tahoma" w:hint="eastAsia"/>
                                <w:color w:val="0B5294"/>
                                <w:spacing w:val="-4"/>
                                <w:sz w:val="24"/>
                                <w:szCs w:val="24"/>
                                <w:rtl/>
                              </w:rPr>
                              <w:t>כאלה</w:t>
                            </w:r>
                            <w:r w:rsidRPr="00982E35">
                              <w:rPr>
                                <w:rFonts w:cs="Tahoma"/>
                                <w:color w:val="0B5294"/>
                                <w:spacing w:val="-4"/>
                                <w:sz w:val="24"/>
                                <w:szCs w:val="24"/>
                                <w:rtl/>
                              </w:rPr>
                              <w:t xml:space="preserve"> </w:t>
                            </w:r>
                            <w:r w:rsidRPr="00982E35">
                              <w:rPr>
                                <w:rFonts w:cs="Tahoma" w:hint="eastAsia"/>
                                <w:color w:val="0B5294"/>
                                <w:spacing w:val="-4"/>
                                <w:sz w:val="24"/>
                                <w:szCs w:val="24"/>
                                <w:rtl/>
                              </w:rPr>
                              <w:t>הנותרים</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מקומם</w:t>
                            </w:r>
                            <w:r w:rsidRPr="00982E35">
                              <w:rPr>
                                <w:rFonts w:cs="Tahoma"/>
                                <w:color w:val="0B5294"/>
                                <w:spacing w:val="-4"/>
                                <w:sz w:val="24"/>
                                <w:szCs w:val="24"/>
                                <w:rtl/>
                              </w:rPr>
                              <w:t xml:space="preserve"> </w:t>
                            </w:r>
                            <w:r w:rsidRPr="00982E35">
                              <w:rPr>
                                <w:rFonts w:cs="Tahoma" w:hint="eastAsia"/>
                                <w:color w:val="0B5294"/>
                                <w:spacing w:val="-4"/>
                                <w:sz w:val="24"/>
                                <w:szCs w:val="24"/>
                                <w:rtl/>
                              </w:rPr>
                              <w:t>זמן</w:t>
                            </w:r>
                            <w:r w:rsidRPr="00982E35">
                              <w:rPr>
                                <w:rFonts w:cs="Tahoma"/>
                                <w:color w:val="0B5294"/>
                                <w:spacing w:val="-4"/>
                                <w:sz w:val="24"/>
                                <w:szCs w:val="24"/>
                                <w:rtl/>
                              </w:rPr>
                              <w:t xml:space="preserve"> </w:t>
                            </w:r>
                            <w:r w:rsidRPr="00982E35">
                              <w:rPr>
                                <w:rFonts w:cs="Tahoma" w:hint="eastAsia"/>
                                <w:color w:val="0B5294"/>
                                <w:spacing w:val="-4"/>
                                <w:sz w:val="24"/>
                                <w:szCs w:val="24"/>
                                <w:rtl/>
                              </w:rPr>
                              <w:t>רב</w:t>
                            </w:r>
                            <w:r w:rsidRPr="00982E35">
                              <w:rPr>
                                <w:rFonts w:cs="Tahoma"/>
                                <w:color w:val="0B5294"/>
                                <w:spacing w:val="-4"/>
                                <w:sz w:val="24"/>
                                <w:szCs w:val="24"/>
                                <w:rtl/>
                              </w:rPr>
                              <w:t xml:space="preserve"> </w:t>
                            </w:r>
                            <w:r w:rsidRPr="00982E35">
                              <w:rPr>
                                <w:rFonts w:cs="Tahoma" w:hint="eastAsia"/>
                                <w:color w:val="0B5294"/>
                                <w:spacing w:val="-4"/>
                                <w:sz w:val="24"/>
                                <w:szCs w:val="24"/>
                                <w:rtl/>
                              </w:rPr>
                              <w:t>בלי</w:t>
                            </w:r>
                            <w:r w:rsidRPr="00982E35">
                              <w:rPr>
                                <w:rFonts w:cs="Tahoma"/>
                                <w:color w:val="0B5294"/>
                                <w:spacing w:val="-4"/>
                                <w:sz w:val="24"/>
                                <w:szCs w:val="24"/>
                                <w:rtl/>
                              </w:rPr>
                              <w:t xml:space="preserve"> </w:t>
                            </w:r>
                            <w:r w:rsidRPr="00982E35">
                              <w:rPr>
                                <w:rFonts w:cs="Tahoma" w:hint="eastAsia"/>
                                <w:color w:val="0B5294"/>
                                <w:spacing w:val="-4"/>
                                <w:sz w:val="24"/>
                                <w:szCs w:val="24"/>
                                <w:rtl/>
                              </w:rPr>
                              <w:t>שיוסרו</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ידי</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24672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8515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779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נמצאו</w:t>
                      </w:r>
                      <w:r w:rsidRPr="00982E35">
                        <w:rPr>
                          <w:rFonts w:cs="Tahoma"/>
                          <w:color w:val="0B5294"/>
                          <w:spacing w:val="-4"/>
                          <w:sz w:val="24"/>
                          <w:szCs w:val="24"/>
                          <w:rtl/>
                        </w:rPr>
                        <w:t xml:space="preserve"> </w:t>
                      </w:r>
                      <w:r w:rsidRPr="00982E35">
                        <w:rPr>
                          <w:rFonts w:cs="Tahoma" w:hint="eastAsia"/>
                          <w:color w:val="0B5294"/>
                          <w:spacing w:val="-4"/>
                          <w:sz w:val="24"/>
                          <w:szCs w:val="24"/>
                          <w:rtl/>
                        </w:rPr>
                        <w:t>מפגעי</w:t>
                      </w:r>
                      <w:r w:rsidRPr="00982E35">
                        <w:rPr>
                          <w:rFonts w:cs="Tahoma"/>
                          <w:color w:val="0B5294"/>
                          <w:spacing w:val="-4"/>
                          <w:sz w:val="24"/>
                          <w:szCs w:val="24"/>
                          <w:rtl/>
                        </w:rPr>
                        <w:t xml:space="preserve"> </w:t>
                      </w:r>
                      <w:r w:rsidRPr="00982E35">
                        <w:rPr>
                          <w:rFonts w:cs="Tahoma" w:hint="eastAsia"/>
                          <w:color w:val="0B5294"/>
                          <w:spacing w:val="-4"/>
                          <w:sz w:val="24"/>
                          <w:szCs w:val="24"/>
                          <w:rtl/>
                        </w:rPr>
                        <w:t>גרפיטי</w:t>
                      </w:r>
                      <w:r w:rsidRPr="00982E35">
                        <w:rPr>
                          <w:rFonts w:cs="Tahoma"/>
                          <w:color w:val="0B5294"/>
                          <w:spacing w:val="-4"/>
                          <w:sz w:val="24"/>
                          <w:szCs w:val="24"/>
                          <w:rtl/>
                        </w:rPr>
                        <w:t xml:space="preserve"> </w:t>
                      </w:r>
                      <w:r w:rsidRPr="00982E35">
                        <w:rPr>
                          <w:rFonts w:cs="Tahoma" w:hint="eastAsia"/>
                          <w:color w:val="0B5294"/>
                          <w:spacing w:val="-4"/>
                          <w:sz w:val="24"/>
                          <w:szCs w:val="24"/>
                          <w:rtl/>
                        </w:rPr>
                        <w:t>רבים</w:t>
                      </w:r>
                      <w:r w:rsidRPr="00982E35">
                        <w:rPr>
                          <w:rFonts w:cs="Tahoma"/>
                          <w:color w:val="0B5294"/>
                          <w:spacing w:val="-4"/>
                          <w:sz w:val="24"/>
                          <w:szCs w:val="24"/>
                          <w:rtl/>
                        </w:rPr>
                        <w:t xml:space="preserve">, </w:t>
                      </w:r>
                      <w:r w:rsidRPr="00982E35">
                        <w:rPr>
                          <w:rFonts w:cs="Tahoma" w:hint="eastAsia"/>
                          <w:color w:val="0B5294"/>
                          <w:spacing w:val="-4"/>
                          <w:sz w:val="24"/>
                          <w:szCs w:val="24"/>
                          <w:rtl/>
                        </w:rPr>
                        <w:t>ובהם</w:t>
                      </w:r>
                      <w:r w:rsidRPr="00982E35">
                        <w:rPr>
                          <w:rFonts w:cs="Tahoma"/>
                          <w:color w:val="0B5294"/>
                          <w:spacing w:val="-4"/>
                          <w:sz w:val="24"/>
                          <w:szCs w:val="24"/>
                          <w:rtl/>
                        </w:rPr>
                        <w:t xml:space="preserve"> </w:t>
                      </w:r>
                      <w:r w:rsidRPr="00982E35">
                        <w:rPr>
                          <w:rFonts w:cs="Tahoma" w:hint="eastAsia"/>
                          <w:color w:val="0B5294"/>
                          <w:spacing w:val="-4"/>
                          <w:sz w:val="24"/>
                          <w:szCs w:val="24"/>
                          <w:rtl/>
                        </w:rPr>
                        <w:t>כאלה</w:t>
                      </w:r>
                      <w:r w:rsidRPr="00982E35">
                        <w:rPr>
                          <w:rFonts w:cs="Tahoma"/>
                          <w:color w:val="0B5294"/>
                          <w:spacing w:val="-4"/>
                          <w:sz w:val="24"/>
                          <w:szCs w:val="24"/>
                          <w:rtl/>
                        </w:rPr>
                        <w:t xml:space="preserve"> </w:t>
                      </w:r>
                      <w:r w:rsidRPr="00982E35">
                        <w:rPr>
                          <w:rFonts w:cs="Tahoma" w:hint="eastAsia"/>
                          <w:color w:val="0B5294"/>
                          <w:spacing w:val="-4"/>
                          <w:sz w:val="24"/>
                          <w:szCs w:val="24"/>
                          <w:rtl/>
                        </w:rPr>
                        <w:t>הנותרים</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מקומם</w:t>
                      </w:r>
                      <w:r w:rsidRPr="00982E35">
                        <w:rPr>
                          <w:rFonts w:cs="Tahoma"/>
                          <w:color w:val="0B5294"/>
                          <w:spacing w:val="-4"/>
                          <w:sz w:val="24"/>
                          <w:szCs w:val="24"/>
                          <w:rtl/>
                        </w:rPr>
                        <w:t xml:space="preserve"> </w:t>
                      </w:r>
                      <w:r w:rsidRPr="00982E35">
                        <w:rPr>
                          <w:rFonts w:cs="Tahoma" w:hint="eastAsia"/>
                          <w:color w:val="0B5294"/>
                          <w:spacing w:val="-4"/>
                          <w:sz w:val="24"/>
                          <w:szCs w:val="24"/>
                          <w:rtl/>
                        </w:rPr>
                        <w:t>זמן</w:t>
                      </w:r>
                      <w:r w:rsidRPr="00982E35">
                        <w:rPr>
                          <w:rFonts w:cs="Tahoma"/>
                          <w:color w:val="0B5294"/>
                          <w:spacing w:val="-4"/>
                          <w:sz w:val="24"/>
                          <w:szCs w:val="24"/>
                          <w:rtl/>
                        </w:rPr>
                        <w:t xml:space="preserve"> </w:t>
                      </w:r>
                      <w:r w:rsidRPr="00982E35">
                        <w:rPr>
                          <w:rFonts w:cs="Tahoma" w:hint="eastAsia"/>
                          <w:color w:val="0B5294"/>
                          <w:spacing w:val="-4"/>
                          <w:sz w:val="24"/>
                          <w:szCs w:val="24"/>
                          <w:rtl/>
                        </w:rPr>
                        <w:t>רב</w:t>
                      </w:r>
                      <w:r w:rsidRPr="00982E35">
                        <w:rPr>
                          <w:rFonts w:cs="Tahoma"/>
                          <w:color w:val="0B5294"/>
                          <w:spacing w:val="-4"/>
                          <w:sz w:val="24"/>
                          <w:szCs w:val="24"/>
                          <w:rtl/>
                        </w:rPr>
                        <w:t xml:space="preserve"> </w:t>
                      </w:r>
                      <w:r w:rsidRPr="00982E35">
                        <w:rPr>
                          <w:rFonts w:cs="Tahoma" w:hint="eastAsia"/>
                          <w:color w:val="0B5294"/>
                          <w:spacing w:val="-4"/>
                          <w:sz w:val="24"/>
                          <w:szCs w:val="24"/>
                          <w:rtl/>
                        </w:rPr>
                        <w:t>בלי</w:t>
                      </w:r>
                      <w:r w:rsidRPr="00982E35">
                        <w:rPr>
                          <w:rFonts w:cs="Tahoma"/>
                          <w:color w:val="0B5294"/>
                          <w:spacing w:val="-4"/>
                          <w:sz w:val="24"/>
                          <w:szCs w:val="24"/>
                          <w:rtl/>
                        </w:rPr>
                        <w:t xml:space="preserve"> </w:t>
                      </w:r>
                      <w:r w:rsidRPr="00982E35">
                        <w:rPr>
                          <w:rFonts w:cs="Tahoma" w:hint="eastAsia"/>
                          <w:color w:val="0B5294"/>
                          <w:spacing w:val="-4"/>
                          <w:sz w:val="24"/>
                          <w:szCs w:val="24"/>
                          <w:rtl/>
                        </w:rPr>
                        <w:t>שיוסרו</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ידי</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0418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כך לדוגמה צילם צוות </w:t>
      </w:r>
      <w:r w:rsidRPr="00983EFD">
        <w:rPr>
          <w:rFonts w:ascii="Tahoma" w:hAnsi="Tahoma" w:cs="Tahoma"/>
          <w:sz w:val="18"/>
          <w:szCs w:val="18"/>
          <w:rtl/>
        </w:rPr>
        <w:t>הביקורת מפגע גרפיטי בכיכר דניה שבשכונת בית הכרם ב</w:t>
      </w:r>
      <w:r w:rsidRPr="00983EFD">
        <w:rPr>
          <w:rFonts w:ascii="Tahoma" w:hAnsi="Tahoma" w:cs="Tahoma" w:hint="cs"/>
          <w:sz w:val="18"/>
          <w:szCs w:val="18"/>
          <w:rtl/>
        </w:rPr>
        <w:t>מרץ 2018 ומ</w:t>
      </w:r>
      <w:r w:rsidRPr="00983EFD">
        <w:rPr>
          <w:rFonts w:ascii="Tahoma" w:hAnsi="Tahoma" w:cs="Tahoma"/>
          <w:sz w:val="18"/>
          <w:szCs w:val="18"/>
          <w:rtl/>
        </w:rPr>
        <w:t xml:space="preserve">צא כי </w:t>
      </w:r>
      <w:r w:rsidRPr="00983EFD">
        <w:rPr>
          <w:rFonts w:ascii="Tahoma" w:hAnsi="Tahoma" w:cs="Tahoma" w:hint="cs"/>
          <w:sz w:val="18"/>
          <w:szCs w:val="18"/>
          <w:rtl/>
        </w:rPr>
        <w:t>גם בסוף אוקטובר 2018, כחצי שנה לאחר מכן,</w:t>
      </w:r>
      <w:r w:rsidRPr="00983EFD">
        <w:rPr>
          <w:rFonts w:ascii="Tahoma" w:hAnsi="Tahoma" w:cs="Tahoma"/>
          <w:sz w:val="18"/>
          <w:szCs w:val="18"/>
          <w:rtl/>
        </w:rPr>
        <w:t xml:space="preserve"> המפגע עודנו מתנוסס </w:t>
      </w:r>
      <w:r w:rsidRPr="00983EFD">
        <w:rPr>
          <w:rFonts w:ascii="Tahoma" w:hAnsi="Tahoma" w:cs="Tahoma" w:hint="cs"/>
          <w:sz w:val="18"/>
          <w:szCs w:val="18"/>
          <w:rtl/>
        </w:rPr>
        <w:t>בכיכר</w:t>
      </w:r>
      <w:r w:rsidRPr="00983EFD">
        <w:rPr>
          <w:rFonts w:ascii="Tahoma" w:hAnsi="Tahoma" w:cs="Tahoma"/>
          <w:sz w:val="18"/>
          <w:szCs w:val="18"/>
          <w:rtl/>
        </w:rPr>
        <w:t>.</w:t>
      </w:r>
      <w:r w:rsidRPr="00983EFD">
        <w:rPr>
          <w:rFonts w:ascii="Tahoma" w:hAnsi="Tahoma" w:cs="Tahoma" w:hint="cs"/>
          <w:sz w:val="18"/>
          <w:szCs w:val="18"/>
          <w:rtl/>
        </w:rPr>
        <w:t xml:space="preserve"> עוד מצא צוות הביקורת, בסיור אחר שערך במרכז העיר באוגוסט 2018, מפגע גרפיטי המתנוסס על בניין ברחוב בן יהודה שנותר על מקומו גם בתחילת נובמבר 2018.</w:t>
      </w:r>
    </w:p>
    <w:p w:rsidR="003D3169" w:rsidRPr="00462881" w:rsidP="00462881">
      <w:pPr>
        <w:pStyle w:val="tab-name"/>
        <w:rPr>
          <w:b/>
          <w:bCs/>
          <w:rtl/>
        </w:rPr>
      </w:pPr>
      <w:r w:rsidRPr="00983EFD">
        <w:rPr>
          <w:rFonts w:hint="eastAsia"/>
          <w:rtl/>
        </w:rPr>
        <w:t>תצלום</w:t>
      </w:r>
      <w:r w:rsidRPr="00983EFD">
        <w:rPr>
          <w:rtl/>
        </w:rPr>
        <w:t xml:space="preserve"> 3</w:t>
      </w:r>
      <w:r w:rsidRPr="00983EFD">
        <w:rPr>
          <w:rFonts w:hint="cs"/>
          <w:rtl/>
        </w:rPr>
        <w:t xml:space="preserve">: </w:t>
      </w:r>
      <w:r w:rsidRPr="00462881">
        <w:rPr>
          <w:rFonts w:hint="cs"/>
          <w:b/>
          <w:bCs/>
          <w:rtl/>
        </w:rPr>
        <w:t>מפגעי גרפיטי</w:t>
      </w:r>
    </w:p>
    <w:p w:rsidR="00462881" w:rsidP="00462881">
      <w:pPr>
        <w:spacing w:line="480" w:lineRule="auto"/>
        <w:rPr>
          <w:rFonts w:ascii="Tahoma" w:hAnsi="Tahoma" w:eastAsiaTheme="majorEastAsia" w:cs="Tahoma"/>
          <w:b/>
          <w:sz w:val="18"/>
          <w:szCs w:val="18"/>
          <w:rtl/>
        </w:rPr>
      </w:pPr>
      <w:r w:rsidRPr="00983EFD">
        <w:rPr>
          <w:rFonts w:ascii="Tahoma" w:hAnsi="Tahoma" w:eastAsiaTheme="majorEastAsia" w:cs="Tahoma" w:hint="cs"/>
          <w:b/>
          <w:noProof/>
          <w:sz w:val="18"/>
          <w:szCs w:val="18"/>
          <w:rtl/>
        </w:rPr>
        <w:drawing>
          <wp:inline distT="0" distB="0" distL="0" distR="0">
            <wp:extent cx="5220335" cy="2491740"/>
            <wp:effectExtent l="0" t="0" r="0" b="381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82654" name="PIC_3.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491740"/>
                    </a:xfrm>
                    <a:prstGeom prst="rect">
                      <a:avLst/>
                    </a:prstGeom>
                  </pic:spPr>
                </pic:pic>
              </a:graphicData>
            </a:graphic>
          </wp:inline>
        </w:drawing>
      </w:r>
    </w:p>
    <w:p w:rsidR="00462881" w:rsidRPr="00983EFD" w:rsidP="00462881">
      <w:pPr>
        <w:pStyle w:val="text-source"/>
        <w:spacing w:after="0"/>
        <w:rPr>
          <w:rtl/>
        </w:rPr>
      </w:pPr>
      <w:r w:rsidRPr="00983EFD">
        <w:rPr>
          <w:rFonts w:hint="cs"/>
          <w:rtl/>
        </w:rPr>
        <w:t xml:space="preserve">מימין: כיכר דניה בשכונת בית הכרם, </w:t>
      </w:r>
      <w:r w:rsidRPr="00983EFD">
        <w:rPr>
          <w:rFonts w:hint="eastAsia"/>
          <w:rtl/>
        </w:rPr>
        <w:t>מרץ</w:t>
      </w:r>
      <w:r w:rsidRPr="00983EFD">
        <w:rPr>
          <w:rtl/>
        </w:rPr>
        <w:t xml:space="preserve"> 2018</w:t>
      </w:r>
      <w:r>
        <w:rPr>
          <w:rFonts w:hint="cs"/>
          <w:rtl/>
        </w:rPr>
        <w:t xml:space="preserve"> (</w:t>
      </w:r>
      <w:r w:rsidRPr="00983EFD">
        <w:rPr>
          <w:rFonts w:eastAsiaTheme="majorEastAsia" w:hint="cs"/>
          <w:b/>
          <w:rtl/>
        </w:rPr>
        <w:t>המפגע צולם פעם נוספת באוקטובר 2018</w:t>
      </w:r>
      <w:r>
        <w:rPr>
          <w:rFonts w:eastAsiaTheme="majorEastAsia" w:hint="cs"/>
          <w:b/>
          <w:rtl/>
        </w:rPr>
        <w:t>)</w:t>
      </w:r>
    </w:p>
    <w:p w:rsidR="003D3169" w:rsidRPr="00983EFD" w:rsidP="00462881">
      <w:pPr>
        <w:pStyle w:val="text-source"/>
        <w:spacing w:before="0" w:after="0"/>
        <w:rPr>
          <w:b/>
          <w:rtl/>
        </w:rPr>
      </w:pPr>
      <w:r w:rsidRPr="00983EFD">
        <w:rPr>
          <w:rFonts w:hint="eastAsia"/>
          <w:rtl/>
        </w:rPr>
        <w:t>משמאל</w:t>
      </w:r>
      <w:r w:rsidRPr="00983EFD">
        <w:rPr>
          <w:rFonts w:hint="cs"/>
          <w:rtl/>
        </w:rPr>
        <w:t xml:space="preserve">: </w:t>
      </w:r>
      <w:r w:rsidRPr="00983EFD">
        <w:rPr>
          <w:rtl/>
        </w:rPr>
        <w:t>רח' בן יהודה 36</w:t>
      </w:r>
      <w:r w:rsidRPr="00983EFD">
        <w:rPr>
          <w:rFonts w:hint="cs"/>
          <w:rtl/>
        </w:rPr>
        <w:t>,</w:t>
      </w:r>
      <w:r w:rsidRPr="00983EFD">
        <w:rPr>
          <w:rtl/>
        </w:rPr>
        <w:t xml:space="preserve"> </w:t>
      </w:r>
      <w:r w:rsidRPr="00983EFD">
        <w:rPr>
          <w:rFonts w:hint="eastAsia"/>
          <w:rtl/>
        </w:rPr>
        <w:t>אוגוסט</w:t>
      </w:r>
      <w:r w:rsidRPr="00983EFD">
        <w:rPr>
          <w:rtl/>
        </w:rPr>
        <w:t xml:space="preserve"> 2018</w:t>
      </w:r>
      <w:r>
        <w:rPr>
          <w:rFonts w:hint="cs"/>
          <w:rtl/>
        </w:rPr>
        <w:t xml:space="preserve"> (</w:t>
      </w:r>
      <w:r w:rsidRPr="00983EFD">
        <w:rPr>
          <w:rFonts w:eastAsiaTheme="majorEastAsia" w:hint="cs"/>
          <w:b/>
          <w:rtl/>
        </w:rPr>
        <w:t>המפגע צולם פעם נוספת</w:t>
      </w:r>
      <w:r>
        <w:rPr>
          <w:b/>
          <w:rtl/>
        </w:rPr>
        <w:t xml:space="preserve"> בנובמבר 2018</w:t>
      </w:r>
      <w:r>
        <w:rPr>
          <w:rFonts w:hint="cs"/>
          <w:b/>
          <w:rtl/>
        </w:rPr>
        <w:t>)</w:t>
      </w:r>
    </w:p>
    <w:p w:rsidR="003D3169" w:rsidRPr="00983EFD" w:rsidP="00462881">
      <w:pPr>
        <w:pStyle w:val="text-source"/>
        <w:spacing w:before="0"/>
        <w:rPr>
          <w:rtl/>
        </w:rPr>
      </w:pPr>
      <w:r w:rsidRPr="00983EFD">
        <w:rPr>
          <w:rFonts w:hint="eastAsia"/>
          <w:rtl/>
        </w:rPr>
        <w:t>צילום</w:t>
      </w:r>
      <w:r w:rsidRPr="00983EFD">
        <w:rPr>
          <w:rtl/>
        </w:rPr>
        <w:t xml:space="preserve">: </w:t>
      </w:r>
      <w:r w:rsidRPr="00983EFD">
        <w:rPr>
          <w:rFonts w:hint="eastAsia"/>
          <w:rtl/>
        </w:rPr>
        <w:t>צוות</w:t>
      </w:r>
      <w:r w:rsidRPr="00983EFD">
        <w:rPr>
          <w:rtl/>
        </w:rPr>
        <w:t xml:space="preserve"> </w:t>
      </w:r>
      <w:r w:rsidRPr="00983EFD">
        <w:rPr>
          <w:rFonts w:hint="eastAsia"/>
          <w:rtl/>
        </w:rPr>
        <w:t>משרד</w:t>
      </w:r>
      <w:r w:rsidRPr="00983EFD">
        <w:rPr>
          <w:rtl/>
        </w:rPr>
        <w:t xml:space="preserve"> </w:t>
      </w:r>
      <w:r w:rsidRPr="00983EFD">
        <w:rPr>
          <w:rFonts w:hint="eastAsia"/>
          <w:rtl/>
        </w:rPr>
        <w:t>מבקר</w:t>
      </w:r>
      <w:r w:rsidRPr="00983EFD">
        <w:rPr>
          <w:rtl/>
        </w:rPr>
        <w:t xml:space="preserve"> </w:t>
      </w:r>
      <w:r w:rsidRPr="00983EFD">
        <w:rPr>
          <w:rFonts w:hint="eastAsia"/>
          <w:rtl/>
        </w:rPr>
        <w:t>המדינה</w:t>
      </w:r>
      <w:r w:rsidRPr="00983EFD">
        <w:rPr>
          <w:rFonts w:hint="cs"/>
          <w:rtl/>
        </w:rPr>
        <w:t>.</w:t>
      </w:r>
    </w:p>
    <w:p w:rsidR="003D3169" w:rsidRPr="00983EFD" w:rsidP="009F6D88">
      <w:pPr>
        <w:pStyle w:val="ListParagraph"/>
        <w:numPr>
          <w:ilvl w:val="0"/>
          <w:numId w:val="27"/>
        </w:numPr>
        <w:autoSpaceDE/>
        <w:autoSpaceDN/>
        <w:adjustRightInd/>
        <w:spacing w:line="240" w:lineRule="exact"/>
        <w:ind w:left="340" w:right="2268" w:hanging="340"/>
        <w:rPr>
          <w:sz w:val="18"/>
          <w:szCs w:val="18"/>
        </w:rPr>
      </w:pPr>
      <w:r w:rsidRPr="00983EFD">
        <w:rPr>
          <w:rFonts w:hint="cs"/>
          <w:sz w:val="18"/>
          <w:szCs w:val="18"/>
          <w:rtl/>
        </w:rPr>
        <w:t xml:space="preserve">בביקורת עלה כי </w:t>
      </w:r>
      <w:r w:rsidRPr="00983EFD">
        <w:rPr>
          <w:rFonts w:hint="eastAsia"/>
          <w:sz w:val="18"/>
          <w:szCs w:val="18"/>
          <w:rtl/>
        </w:rPr>
        <w:t>תוכנית</w:t>
      </w:r>
      <w:r w:rsidRPr="00983EFD">
        <w:rPr>
          <w:sz w:val="18"/>
          <w:szCs w:val="18"/>
          <w:rtl/>
        </w:rPr>
        <w:t xml:space="preserve"> </w:t>
      </w:r>
      <w:r w:rsidRPr="00983EFD">
        <w:rPr>
          <w:rFonts w:hint="eastAsia"/>
          <w:sz w:val="18"/>
          <w:szCs w:val="18"/>
          <w:rtl/>
        </w:rPr>
        <w:t>העבודה</w:t>
      </w:r>
      <w:r w:rsidRPr="00983EFD">
        <w:rPr>
          <w:sz w:val="18"/>
          <w:szCs w:val="18"/>
          <w:rtl/>
        </w:rPr>
        <w:t xml:space="preserve"> </w:t>
      </w:r>
      <w:r w:rsidRPr="00983EFD">
        <w:rPr>
          <w:rFonts w:hint="eastAsia"/>
          <w:sz w:val="18"/>
          <w:szCs w:val="18"/>
          <w:rtl/>
        </w:rPr>
        <w:t>להסרת</w:t>
      </w:r>
      <w:r w:rsidRPr="00983EFD">
        <w:rPr>
          <w:sz w:val="18"/>
          <w:szCs w:val="18"/>
          <w:rtl/>
        </w:rPr>
        <w:t xml:space="preserve"> </w:t>
      </w:r>
      <w:r w:rsidRPr="00983EFD">
        <w:rPr>
          <w:rFonts w:hint="eastAsia"/>
          <w:sz w:val="18"/>
          <w:szCs w:val="18"/>
          <w:rtl/>
        </w:rPr>
        <w:t>מפגעי</w:t>
      </w:r>
      <w:r w:rsidRPr="00983EFD">
        <w:rPr>
          <w:sz w:val="18"/>
          <w:szCs w:val="18"/>
          <w:rtl/>
        </w:rPr>
        <w:t xml:space="preserve"> </w:t>
      </w:r>
      <w:r w:rsidRPr="00983EFD">
        <w:rPr>
          <w:rFonts w:hint="eastAsia"/>
          <w:sz w:val="18"/>
          <w:szCs w:val="18"/>
          <w:rtl/>
        </w:rPr>
        <w:t>גרפיטי</w:t>
      </w:r>
      <w:r w:rsidRPr="00983EFD">
        <w:rPr>
          <w:rFonts w:hint="cs"/>
          <w:sz w:val="18"/>
          <w:szCs w:val="18"/>
          <w:rtl/>
        </w:rPr>
        <w:t xml:space="preserve"> של אגף שפ"ע</w:t>
      </w:r>
      <w:r w:rsidRPr="00983EFD">
        <w:rPr>
          <w:sz w:val="18"/>
          <w:szCs w:val="18"/>
          <w:rtl/>
        </w:rPr>
        <w:t xml:space="preserve"> </w:t>
      </w:r>
      <w:r w:rsidRPr="00983EFD">
        <w:rPr>
          <w:rFonts w:hint="eastAsia"/>
          <w:sz w:val="18"/>
          <w:szCs w:val="18"/>
          <w:rtl/>
        </w:rPr>
        <w:t>נבנית</w:t>
      </w:r>
      <w:r w:rsidRPr="00983EFD">
        <w:rPr>
          <w:rFonts w:hint="cs"/>
          <w:sz w:val="18"/>
          <w:szCs w:val="18"/>
          <w:rtl/>
        </w:rPr>
        <w:t xml:space="preserve"> אך ורק</w:t>
      </w:r>
      <w:r w:rsidRPr="00983EFD">
        <w:rPr>
          <w:sz w:val="18"/>
          <w:szCs w:val="18"/>
          <w:rtl/>
        </w:rPr>
        <w:t xml:space="preserve"> על סמך פניות שהתקבלו במוקד העירוני ופניות מטעם </w:t>
      </w:r>
      <w:r w:rsidRPr="00983EFD">
        <w:rPr>
          <w:rFonts w:hint="eastAsia"/>
          <w:sz w:val="18"/>
          <w:szCs w:val="18"/>
          <w:rtl/>
        </w:rPr>
        <w:t>המש</w:t>
      </w:r>
      <w:r w:rsidRPr="00983EFD">
        <w:rPr>
          <w:rFonts w:hint="cs"/>
          <w:sz w:val="18"/>
          <w:szCs w:val="18"/>
          <w:rtl/>
        </w:rPr>
        <w:t xml:space="preserve">טרה, וכי </w:t>
      </w:r>
      <w:r w:rsidRPr="00983EFD">
        <w:rPr>
          <w:rFonts w:hint="eastAsia"/>
          <w:sz w:val="18"/>
          <w:szCs w:val="18"/>
          <w:rtl/>
        </w:rPr>
        <w:t>לעירייה</w:t>
      </w:r>
      <w:r w:rsidRPr="00983EFD">
        <w:rPr>
          <w:sz w:val="18"/>
          <w:szCs w:val="18"/>
          <w:rtl/>
        </w:rPr>
        <w:t xml:space="preserve"> </w:t>
      </w:r>
      <w:r w:rsidRPr="00983EFD">
        <w:rPr>
          <w:rFonts w:hint="eastAsia"/>
          <w:sz w:val="18"/>
          <w:szCs w:val="18"/>
          <w:rtl/>
        </w:rPr>
        <w:t>אין</w:t>
      </w:r>
      <w:r w:rsidRPr="00983EFD">
        <w:rPr>
          <w:sz w:val="18"/>
          <w:szCs w:val="18"/>
          <w:rtl/>
        </w:rPr>
        <w:t xml:space="preserve"> </w:t>
      </w:r>
      <w:r w:rsidRPr="00983EFD">
        <w:rPr>
          <w:rFonts w:hint="eastAsia"/>
          <w:sz w:val="18"/>
          <w:szCs w:val="18"/>
          <w:rtl/>
        </w:rPr>
        <w:t>תוכנית</w:t>
      </w:r>
      <w:r w:rsidRPr="00983EFD">
        <w:rPr>
          <w:sz w:val="18"/>
          <w:szCs w:val="18"/>
          <w:rtl/>
        </w:rPr>
        <w:t xml:space="preserve"> </w:t>
      </w:r>
      <w:r w:rsidRPr="00983EFD">
        <w:rPr>
          <w:rFonts w:hint="eastAsia"/>
          <w:sz w:val="18"/>
          <w:szCs w:val="18"/>
          <w:rtl/>
        </w:rPr>
        <w:t>סיורים</w:t>
      </w:r>
      <w:r w:rsidRPr="00983EFD">
        <w:rPr>
          <w:sz w:val="18"/>
          <w:szCs w:val="18"/>
          <w:rtl/>
        </w:rPr>
        <w:t xml:space="preserve"> </w:t>
      </w:r>
      <w:r w:rsidRPr="00983EFD">
        <w:rPr>
          <w:rFonts w:hint="eastAsia"/>
          <w:sz w:val="18"/>
          <w:szCs w:val="18"/>
          <w:rtl/>
        </w:rPr>
        <w:t>יזומה</w:t>
      </w:r>
      <w:r w:rsidRPr="00983EFD">
        <w:rPr>
          <w:sz w:val="18"/>
          <w:szCs w:val="18"/>
          <w:rtl/>
        </w:rPr>
        <w:t xml:space="preserve"> </w:t>
      </w:r>
      <w:r w:rsidRPr="00983EFD">
        <w:rPr>
          <w:rFonts w:hint="eastAsia"/>
          <w:sz w:val="18"/>
          <w:szCs w:val="18"/>
          <w:rtl/>
        </w:rPr>
        <w:t>לאיתור</w:t>
      </w:r>
      <w:r w:rsidRPr="00983EFD">
        <w:rPr>
          <w:sz w:val="18"/>
          <w:szCs w:val="18"/>
          <w:rtl/>
        </w:rPr>
        <w:t xml:space="preserve"> </w:t>
      </w:r>
      <w:r w:rsidRPr="00983EFD">
        <w:rPr>
          <w:rFonts w:hint="eastAsia"/>
          <w:sz w:val="18"/>
          <w:szCs w:val="18"/>
          <w:rtl/>
        </w:rPr>
        <w:t>מפגעי</w:t>
      </w:r>
      <w:r w:rsidRPr="00983EFD">
        <w:rPr>
          <w:sz w:val="18"/>
          <w:szCs w:val="18"/>
          <w:rtl/>
        </w:rPr>
        <w:t xml:space="preserve"> </w:t>
      </w:r>
      <w:r w:rsidRPr="00983EFD">
        <w:rPr>
          <w:rFonts w:hint="eastAsia"/>
          <w:sz w:val="18"/>
          <w:szCs w:val="18"/>
          <w:rtl/>
        </w:rPr>
        <w:t>גרפיטי</w:t>
      </w:r>
      <w:r w:rsidRPr="00983EFD">
        <w:rPr>
          <w:sz w:val="18"/>
          <w:szCs w:val="18"/>
          <w:rtl/>
        </w:rPr>
        <w:t xml:space="preserve">. </w:t>
      </w:r>
    </w:p>
    <w:p w:rsidR="003D3169" w:rsidRPr="00983EFD" w:rsidP="00462881">
      <w:pPr>
        <w:spacing w:after="240"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 xml:space="preserve">באוגוסט 2018 קיבל צוות הביקורת מהמוקד העירוני את נתוני התלונות בדבר כתובות גרפיטי שהתקבלו במוקד במהלך אותו השבוע. מנתונים אלה עלה כי באותו השבוע התקבלו שתי תלונות בנושא. בסיור שערך צוות הביקורת שלושה ימים מאוחר יותר נמצא כי מפגעי הגרפיטי שלגביהם התקבלו התלונות אכן נמחקו, אך ברחבי מרכז העיר נמצאו סיסמאות ומפגעי גרפיטי רבים אחרים אשר מקנים לעיר מראה מוזנח. לא זו אף זו, סמוך מאוד לכתובת גרפיטי שהסיר הקבלן הפועל בשם העירייה הופיעה כתובת אחרת אשר אותה לא טרח הקבלן למחוק. </w:t>
      </w:r>
    </w:p>
    <w:p w:rsidR="003D3169" w:rsidRPr="00462881" w:rsidP="00535F93">
      <w:pPr>
        <w:pStyle w:val="RESHET"/>
        <w:ind w:left="567"/>
        <w:rPr>
          <w:rtl/>
        </w:rPr>
      </w:pPr>
      <w:r w:rsidRPr="00462881">
        <w:rPr>
          <w:sz w:val="18"/>
          <w:rtl/>
        </w:rPr>
        <w:t xml:space="preserve">אין די בכך שהעירייה נסמכת רק על תלונות התושבים </w:t>
      </w:r>
      <w:r w:rsidRPr="00462881">
        <w:rPr>
          <w:rFonts w:hint="cs"/>
          <w:sz w:val="18"/>
          <w:rtl/>
        </w:rPr>
        <w:t>או על פניות המשטרה במטרה</w:t>
      </w:r>
      <w:r w:rsidRPr="00462881">
        <w:rPr>
          <w:sz w:val="18"/>
          <w:rtl/>
        </w:rPr>
        <w:t xml:space="preserve"> להסיר </w:t>
      </w:r>
      <w:r w:rsidRPr="00462881">
        <w:rPr>
          <w:rFonts w:hint="cs"/>
          <w:sz w:val="18"/>
          <w:rtl/>
        </w:rPr>
        <w:t xml:space="preserve">מפגעי </w:t>
      </w:r>
      <w:r w:rsidRPr="00462881">
        <w:rPr>
          <w:rFonts w:hint="eastAsia"/>
          <w:sz w:val="18"/>
          <w:rtl/>
        </w:rPr>
        <w:t>גרפיטי</w:t>
      </w:r>
      <w:r w:rsidRPr="00462881">
        <w:rPr>
          <w:sz w:val="18"/>
          <w:rtl/>
        </w:rPr>
        <w:t xml:space="preserve">. </w:t>
      </w:r>
      <w:r w:rsidRPr="00462881">
        <w:rPr>
          <w:rFonts w:hint="eastAsia"/>
          <w:sz w:val="18"/>
          <w:rtl/>
        </w:rPr>
        <w:t>טיפול</w:t>
      </w:r>
      <w:r w:rsidRPr="00462881">
        <w:rPr>
          <w:sz w:val="18"/>
          <w:rtl/>
        </w:rPr>
        <w:t xml:space="preserve"> אד-הוק המבוסס על פניות ציבור בלבד אינו מספק</w:t>
      </w:r>
      <w:r w:rsidRPr="00462881">
        <w:rPr>
          <w:rFonts w:hint="cs"/>
          <w:sz w:val="18"/>
          <w:rtl/>
        </w:rPr>
        <w:t>,</w:t>
      </w:r>
      <w:r w:rsidRPr="00462881">
        <w:rPr>
          <w:sz w:val="18"/>
          <w:rtl/>
        </w:rPr>
        <w:t xml:space="preserve"> שכן אינו משקף בהכרח את המצב לאשורו בשטח. הפני</w:t>
      </w:r>
      <w:r w:rsidRPr="00462881">
        <w:rPr>
          <w:rFonts w:hint="cs"/>
          <w:sz w:val="18"/>
          <w:rtl/>
        </w:rPr>
        <w:t>י</w:t>
      </w:r>
      <w:r w:rsidRPr="00462881">
        <w:rPr>
          <w:sz w:val="18"/>
          <w:rtl/>
        </w:rPr>
        <w:t xml:space="preserve">ה למוקד העירוני תלויה </w:t>
      </w:r>
      <w:r w:rsidRPr="00462881">
        <w:rPr>
          <w:rFonts w:hint="cs"/>
          <w:sz w:val="18"/>
          <w:rtl/>
        </w:rPr>
        <w:t xml:space="preserve">גם </w:t>
      </w:r>
      <w:r w:rsidRPr="00462881">
        <w:rPr>
          <w:sz w:val="18"/>
          <w:rtl/>
        </w:rPr>
        <w:t>במידת מעורבות</w:t>
      </w:r>
      <w:r w:rsidRPr="00462881">
        <w:rPr>
          <w:rFonts w:hint="cs"/>
          <w:sz w:val="18"/>
          <w:rtl/>
        </w:rPr>
        <w:t>ם</w:t>
      </w:r>
      <w:r w:rsidRPr="00462881">
        <w:rPr>
          <w:sz w:val="18"/>
          <w:rtl/>
        </w:rPr>
        <w:t xml:space="preserve"> ורגישות</w:t>
      </w:r>
      <w:r w:rsidRPr="00462881">
        <w:rPr>
          <w:rFonts w:hint="cs"/>
          <w:sz w:val="18"/>
          <w:rtl/>
        </w:rPr>
        <w:t>ם</w:t>
      </w:r>
      <w:r w:rsidRPr="00462881">
        <w:rPr>
          <w:sz w:val="18"/>
          <w:rtl/>
        </w:rPr>
        <w:t xml:space="preserve"> של עוברי האורח למפגעי הגרפיטי.</w:t>
      </w:r>
      <w:r w:rsidRPr="00462881">
        <w:rPr>
          <w:rFonts w:hint="cs"/>
          <w:sz w:val="18"/>
          <w:rtl/>
        </w:rPr>
        <w:t xml:space="preserve"> על העירייה לפעול להסרת מפגעי הגרפיטי באופן יזום ושיטתי, מתוקף חובתה </w:t>
      </w:r>
      <w:r w:rsidRPr="00462881">
        <w:rPr>
          <w:rFonts w:hint="eastAsia"/>
          <w:sz w:val="18"/>
          <w:rtl/>
        </w:rPr>
        <w:t>ב</w:t>
      </w:r>
      <w:r w:rsidRPr="00462881">
        <w:rPr>
          <w:rFonts w:hint="cs"/>
          <w:sz w:val="18"/>
          <w:rtl/>
        </w:rPr>
        <w:t>דין.</w:t>
      </w:r>
    </w:p>
    <w:p w:rsidR="003D3169" w:rsidRPr="00983EFD" w:rsidP="009F6D88">
      <w:pPr>
        <w:pStyle w:val="ListParagraph"/>
        <w:numPr>
          <w:ilvl w:val="0"/>
          <w:numId w:val="27"/>
        </w:numPr>
        <w:autoSpaceDE/>
        <w:autoSpaceDN/>
        <w:adjustRightInd/>
        <w:spacing w:line="240" w:lineRule="exact"/>
        <w:ind w:left="340" w:right="2268" w:hanging="340"/>
        <w:rPr>
          <w:sz w:val="18"/>
          <w:szCs w:val="18"/>
        </w:rPr>
      </w:pPr>
      <w:r w:rsidRPr="00983EFD">
        <w:rPr>
          <w:rFonts w:hint="eastAsia"/>
          <w:sz w:val="18"/>
          <w:szCs w:val="18"/>
          <w:rtl/>
        </w:rPr>
        <w:t>להלן</w:t>
      </w:r>
      <w:r w:rsidRPr="00983EFD">
        <w:rPr>
          <w:sz w:val="18"/>
          <w:szCs w:val="18"/>
          <w:rtl/>
        </w:rPr>
        <w:t xml:space="preserve"> </w:t>
      </w:r>
      <w:r w:rsidRPr="00983EFD">
        <w:rPr>
          <w:rFonts w:hint="eastAsia"/>
          <w:sz w:val="18"/>
          <w:szCs w:val="18"/>
          <w:rtl/>
        </w:rPr>
        <w:t>דוגמאות</w:t>
      </w:r>
      <w:r w:rsidRPr="00983EFD">
        <w:rPr>
          <w:sz w:val="18"/>
          <w:szCs w:val="18"/>
          <w:rtl/>
        </w:rPr>
        <w:t xml:space="preserve"> לכתובות </w:t>
      </w:r>
      <w:r w:rsidRPr="00983EFD">
        <w:rPr>
          <w:rFonts w:hint="eastAsia"/>
          <w:sz w:val="18"/>
          <w:szCs w:val="18"/>
          <w:rtl/>
        </w:rPr>
        <w:t>גרפיטי</w:t>
      </w:r>
      <w:r w:rsidRPr="00983EFD">
        <w:rPr>
          <w:sz w:val="18"/>
          <w:szCs w:val="18"/>
          <w:rtl/>
        </w:rPr>
        <w:t xml:space="preserve"> שנמצאו במהלך הסיור האמור של צוות הביקורת:</w:t>
      </w:r>
    </w:p>
    <w:p w:rsidR="003D3169" w:rsidRPr="00983EFD" w:rsidP="00462881">
      <w:pPr>
        <w:pStyle w:val="tab-name"/>
        <w:rPr>
          <w:rtl/>
        </w:rPr>
      </w:pPr>
      <w:r w:rsidRPr="00983EFD">
        <w:rPr>
          <w:rFonts w:hint="eastAsia"/>
          <w:rtl/>
        </w:rPr>
        <w:t>תצלום</w:t>
      </w:r>
      <w:r w:rsidRPr="00983EFD">
        <w:rPr>
          <w:rtl/>
        </w:rPr>
        <w:t xml:space="preserve"> 4</w:t>
      </w:r>
      <w:r w:rsidRPr="00983EFD">
        <w:rPr>
          <w:rFonts w:hint="cs"/>
          <w:rtl/>
        </w:rPr>
        <w:t>: מפגעי גרפיטי</w:t>
      </w:r>
    </w:p>
    <w:p w:rsidR="00462881" w:rsidRPr="00983EFD" w:rsidP="009F6D88">
      <w:pPr>
        <w:spacing w:line="480" w:lineRule="auto"/>
        <w:jc w:val="both"/>
        <w:rPr>
          <w:rFonts w:ascii="Tahoma" w:hAnsi="Tahoma" w:cs="Tahoma"/>
          <w:sz w:val="18"/>
          <w:szCs w:val="18"/>
          <w:rtl/>
        </w:rPr>
      </w:pPr>
      <w:r>
        <w:rPr>
          <w:rFonts w:ascii="Tahoma" w:hAnsi="Tahoma" w:cs="Tahoma"/>
          <w:noProof/>
          <w:sz w:val="18"/>
          <w:szCs w:val="18"/>
          <w:rtl/>
        </w:rPr>
        <w:drawing>
          <wp:inline distT="0" distB="0" distL="0" distR="0">
            <wp:extent cx="3960000" cy="547489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26556" name="PIC_4.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5474892"/>
                    </a:xfrm>
                    <a:prstGeom prst="rect">
                      <a:avLst/>
                    </a:prstGeom>
                  </pic:spPr>
                </pic:pic>
              </a:graphicData>
            </a:graphic>
          </wp:inline>
        </w:drawing>
      </w:r>
    </w:p>
    <w:p w:rsidR="00462881" w:rsidRPr="00983EFD" w:rsidP="00462881">
      <w:pPr>
        <w:pStyle w:val="text-source"/>
        <w:spacing w:after="0"/>
        <w:rPr>
          <w:rtl/>
        </w:rPr>
      </w:pPr>
      <w:r w:rsidRPr="00983EFD">
        <w:rPr>
          <w:rFonts w:hint="cs"/>
          <w:rtl/>
        </w:rPr>
        <w:t xml:space="preserve">רח' הלל במרכז העיר, </w:t>
      </w:r>
      <w:r w:rsidRPr="00983EFD">
        <w:rPr>
          <w:rFonts w:hint="eastAsia"/>
          <w:rtl/>
        </w:rPr>
        <w:t>אוגוסט</w:t>
      </w:r>
      <w:r w:rsidRPr="00983EFD">
        <w:rPr>
          <w:rtl/>
        </w:rPr>
        <w:t xml:space="preserve"> 2018</w:t>
      </w:r>
    </w:p>
    <w:p w:rsidR="003D3169" w:rsidRPr="00983EFD" w:rsidP="00462881">
      <w:pPr>
        <w:pStyle w:val="text-source"/>
        <w:spacing w:before="0"/>
        <w:rPr>
          <w:rtl/>
        </w:rPr>
      </w:pPr>
      <w:r w:rsidRPr="00983EFD">
        <w:rPr>
          <w:rFonts w:hint="eastAsia"/>
          <w:rtl/>
        </w:rPr>
        <w:t>צילום</w:t>
      </w:r>
      <w:r w:rsidRPr="00983EFD">
        <w:rPr>
          <w:rtl/>
        </w:rPr>
        <w:t xml:space="preserve">: </w:t>
      </w:r>
      <w:r w:rsidRPr="00983EFD">
        <w:rPr>
          <w:rFonts w:hint="eastAsia"/>
          <w:rtl/>
        </w:rPr>
        <w:t>צוות</w:t>
      </w:r>
      <w:r w:rsidRPr="00983EFD">
        <w:rPr>
          <w:rtl/>
        </w:rPr>
        <w:t xml:space="preserve"> </w:t>
      </w:r>
      <w:r w:rsidRPr="00983EFD">
        <w:rPr>
          <w:rFonts w:hint="eastAsia"/>
          <w:rtl/>
        </w:rPr>
        <w:t>משרד</w:t>
      </w:r>
      <w:r w:rsidRPr="00983EFD">
        <w:rPr>
          <w:rtl/>
        </w:rPr>
        <w:t xml:space="preserve"> </w:t>
      </w:r>
      <w:r w:rsidRPr="00983EFD">
        <w:rPr>
          <w:rFonts w:hint="eastAsia"/>
          <w:rtl/>
        </w:rPr>
        <w:t>מבקר</w:t>
      </w:r>
      <w:r w:rsidRPr="00983EFD">
        <w:rPr>
          <w:rtl/>
        </w:rPr>
        <w:t xml:space="preserve"> </w:t>
      </w:r>
      <w:r w:rsidRPr="00983EFD">
        <w:rPr>
          <w:rFonts w:hint="eastAsia"/>
          <w:rtl/>
        </w:rPr>
        <w:t>המדינה</w:t>
      </w:r>
      <w:r w:rsidRPr="00983EFD">
        <w:rPr>
          <w:rFonts w:hint="cs"/>
          <w:rtl/>
        </w:rPr>
        <w:t>.</w:t>
      </w:r>
    </w:p>
    <w:p w:rsidR="003D3169" w:rsidRPr="00983EFD" w:rsidP="00462881">
      <w:pPr>
        <w:spacing w:after="240"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בעקבות הסיור שערך צוות הביקורת באוגוסט 2018, פנה הצוות למוקד העירוני בתלונה להסרת מפגעי הגרפיטי ברח' בן יהודה 36 וברח' הלל 15. למרות זאת, בסיור חוזר שנערך בדצמבר 2018 נמצא כי המפגעים לא הוסרו. יתרה מזו, פנייה חוזרת למוקד העירוני לאחר סיור זה העלתה שפנייה אחת לא תועדה כלל ופנייה שנייה דווחה </w:t>
      </w:r>
      <w:r w:rsidRPr="00983EFD">
        <w:rPr>
          <w:rFonts w:ascii="Tahoma" w:hAnsi="Tahoma" w:cs="Tahoma" w:hint="cs"/>
          <w:sz w:val="18"/>
          <w:szCs w:val="18"/>
          <w:rtl/>
        </w:rPr>
        <w:t>ככזו</w:t>
      </w:r>
      <w:r w:rsidRPr="00983EFD">
        <w:rPr>
          <w:rFonts w:ascii="Tahoma" w:hAnsi="Tahoma" w:cs="Tahoma" w:hint="cs"/>
          <w:sz w:val="18"/>
          <w:szCs w:val="18"/>
          <w:rtl/>
        </w:rPr>
        <w:t xml:space="preserve"> שטיפולה הסתיים. גם בפנייה החוזרת דווח שמפגעי הגרפיטי טופלו, אך הם נותרו על קירות הבניינים.</w:t>
      </w:r>
    </w:p>
    <w:p w:rsidR="003D3169" w:rsidRPr="00126A16" w:rsidP="00982E35">
      <w:pPr>
        <w:pStyle w:val="RESHET"/>
        <w:ind w:left="567"/>
        <w:rPr>
          <w:rtl/>
        </w:rPr>
      </w:pPr>
      <w:r w:rsidRPr="00126A16">
        <w:rPr>
          <w:rFonts w:hint="cs"/>
          <w:sz w:val="18"/>
          <w:rtl/>
        </w:rPr>
        <w:t xml:space="preserve">משרד מבקר המדינה מעיר לעירייה כי דיווח חוזר ונשנה שמפגעי גרפיטי טופלו בשעה שהם ממשיכים להתנוסס ברחובות העיר מטיל צל כבד על אמינות הנתונים בדבר טיפול העירייה במפגעים. בשים לב לכך שהמוקד משמש גורם מרכזי בנוגע לקבלת דיווחים על מפגעים ולטיפול בהם, על העירייה לתת את דעתה למתואר לעיל לגבי </w:t>
      </w:r>
      <w:r w:rsidRPr="00126A16">
        <w:rPr>
          <w:rFonts w:hint="eastAsia"/>
          <w:sz w:val="18"/>
          <w:rtl/>
        </w:rPr>
        <w:t>אופן</w:t>
      </w:r>
      <w:r w:rsidRPr="00126A16">
        <w:rPr>
          <w:sz w:val="18"/>
          <w:rtl/>
        </w:rPr>
        <w:t xml:space="preserve"> </w:t>
      </w:r>
      <w:r w:rsidRPr="00126A16">
        <w:rPr>
          <w:rFonts w:hint="eastAsia"/>
          <w:sz w:val="18"/>
          <w:rtl/>
        </w:rPr>
        <w:t>תיעוד</w:t>
      </w:r>
      <w:r w:rsidRPr="00126A16">
        <w:rPr>
          <w:sz w:val="18"/>
          <w:rtl/>
        </w:rPr>
        <w:t xml:space="preserve"> </w:t>
      </w:r>
      <w:r w:rsidRPr="00126A16">
        <w:rPr>
          <w:rFonts w:hint="eastAsia"/>
          <w:sz w:val="18"/>
          <w:rtl/>
        </w:rPr>
        <w:t>המפגעים</w:t>
      </w:r>
      <w:r w:rsidRPr="00126A16">
        <w:rPr>
          <w:sz w:val="18"/>
          <w:rtl/>
        </w:rPr>
        <w:t xml:space="preserve"> </w:t>
      </w:r>
      <w:r w:rsidRPr="00126A16">
        <w:rPr>
          <w:rFonts w:hint="eastAsia"/>
          <w:sz w:val="18"/>
          <w:rtl/>
        </w:rPr>
        <w:t>המדווחים</w:t>
      </w:r>
      <w:r w:rsidRPr="00126A16">
        <w:rPr>
          <w:sz w:val="18"/>
          <w:rtl/>
        </w:rPr>
        <w:t xml:space="preserve"> </w:t>
      </w:r>
      <w:r w:rsidRPr="00126A16">
        <w:rPr>
          <w:rFonts w:hint="eastAsia"/>
          <w:sz w:val="18"/>
          <w:rtl/>
        </w:rPr>
        <w:t>והטיפול</w:t>
      </w:r>
      <w:r w:rsidRPr="00126A16">
        <w:rPr>
          <w:sz w:val="18"/>
          <w:rtl/>
        </w:rPr>
        <w:t xml:space="preserve"> </w:t>
      </w:r>
      <w:r w:rsidRPr="00126A16">
        <w:rPr>
          <w:rFonts w:hint="eastAsia"/>
          <w:sz w:val="18"/>
          <w:rtl/>
        </w:rPr>
        <w:t>בהם</w:t>
      </w:r>
      <w:r w:rsidRPr="00126A16">
        <w:rPr>
          <w:rFonts w:hint="cs"/>
          <w:sz w:val="18"/>
          <w:rtl/>
        </w:rPr>
        <w:t>.</w:t>
      </w:r>
      <w:r w:rsidRPr="00982E35" w:rsidR="00982E35">
        <w:rPr>
          <w:noProof/>
          <w:szCs w:val="17"/>
          <w:rtl/>
        </w:rPr>
        <w:t xml:space="preserve"> </w:t>
      </w:r>
      <w:r w:rsidRPr="0012789B" w:rsidR="00982E35">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98465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7513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דיווחים</w:t>
                            </w:r>
                            <w:r w:rsidRPr="00982E35">
                              <w:rPr>
                                <w:rFonts w:cs="Tahoma"/>
                                <w:color w:val="0B5294"/>
                                <w:spacing w:val="-4"/>
                                <w:sz w:val="24"/>
                                <w:szCs w:val="24"/>
                                <w:rtl/>
                              </w:rPr>
                              <w:t xml:space="preserve"> </w:t>
                            </w:r>
                            <w:r w:rsidRPr="00982E35">
                              <w:rPr>
                                <w:rFonts w:cs="Tahoma" w:hint="eastAsia"/>
                                <w:color w:val="0B5294"/>
                                <w:spacing w:val="-4"/>
                                <w:sz w:val="24"/>
                                <w:szCs w:val="24"/>
                                <w:rtl/>
                              </w:rPr>
                              <w:t>חוזרים</w:t>
                            </w:r>
                            <w:r w:rsidRPr="00982E35">
                              <w:rPr>
                                <w:rFonts w:cs="Tahoma"/>
                                <w:color w:val="0B5294"/>
                                <w:spacing w:val="-4"/>
                                <w:sz w:val="24"/>
                                <w:szCs w:val="24"/>
                                <w:rtl/>
                              </w:rPr>
                              <w:t xml:space="preserve"> </w:t>
                            </w:r>
                            <w:r w:rsidRPr="00982E35">
                              <w:rPr>
                                <w:rFonts w:cs="Tahoma" w:hint="eastAsia"/>
                                <w:color w:val="0B5294"/>
                                <w:spacing w:val="-4"/>
                                <w:sz w:val="24"/>
                                <w:szCs w:val="24"/>
                                <w:rtl/>
                              </w:rPr>
                              <w:t>ונשנים</w:t>
                            </w:r>
                            <w:r w:rsidRPr="00982E35">
                              <w:rPr>
                                <w:rFonts w:cs="Tahoma"/>
                                <w:color w:val="0B5294"/>
                                <w:spacing w:val="-4"/>
                                <w:sz w:val="24"/>
                                <w:szCs w:val="24"/>
                                <w:rtl/>
                              </w:rPr>
                              <w:t xml:space="preserve"> </w:t>
                            </w:r>
                            <w:r w:rsidRPr="00982E35">
                              <w:rPr>
                                <w:rFonts w:cs="Tahoma" w:hint="eastAsia"/>
                                <w:color w:val="0B5294"/>
                                <w:spacing w:val="-4"/>
                                <w:sz w:val="24"/>
                                <w:szCs w:val="24"/>
                                <w:rtl/>
                              </w:rPr>
                              <w:t>שמפגעי</w:t>
                            </w:r>
                            <w:r w:rsidRPr="00982E35">
                              <w:rPr>
                                <w:rFonts w:cs="Tahoma"/>
                                <w:color w:val="0B5294"/>
                                <w:spacing w:val="-4"/>
                                <w:sz w:val="24"/>
                                <w:szCs w:val="24"/>
                                <w:rtl/>
                              </w:rPr>
                              <w:t xml:space="preserve"> </w:t>
                            </w:r>
                            <w:r w:rsidRPr="00982E35">
                              <w:rPr>
                                <w:rFonts w:cs="Tahoma" w:hint="eastAsia"/>
                                <w:color w:val="0B5294"/>
                                <w:spacing w:val="-4"/>
                                <w:sz w:val="24"/>
                                <w:szCs w:val="24"/>
                                <w:rtl/>
                              </w:rPr>
                              <w:t>גרפיטי</w:t>
                            </w:r>
                            <w:r w:rsidRPr="00982E35">
                              <w:rPr>
                                <w:rFonts w:cs="Tahoma"/>
                                <w:color w:val="0B5294"/>
                                <w:spacing w:val="-4"/>
                                <w:sz w:val="24"/>
                                <w:szCs w:val="24"/>
                                <w:rtl/>
                              </w:rPr>
                              <w:t xml:space="preserve"> </w:t>
                            </w:r>
                            <w:r w:rsidRPr="00982E35">
                              <w:rPr>
                                <w:rFonts w:cs="Tahoma" w:hint="eastAsia"/>
                                <w:color w:val="0B5294"/>
                                <w:spacing w:val="-4"/>
                                <w:sz w:val="24"/>
                                <w:szCs w:val="24"/>
                                <w:rtl/>
                              </w:rPr>
                              <w:t>טופלו</w:t>
                            </w:r>
                            <w:r w:rsidRPr="00982E35">
                              <w:rPr>
                                <w:rFonts w:cs="Tahoma"/>
                                <w:color w:val="0B5294"/>
                                <w:spacing w:val="-4"/>
                                <w:sz w:val="24"/>
                                <w:szCs w:val="24"/>
                                <w:rtl/>
                              </w:rPr>
                              <w:t xml:space="preserve"> </w:t>
                            </w:r>
                            <w:r w:rsidRPr="00982E35">
                              <w:rPr>
                                <w:rFonts w:cs="Tahoma" w:hint="eastAsia"/>
                                <w:color w:val="0B5294"/>
                                <w:spacing w:val="-4"/>
                                <w:sz w:val="24"/>
                                <w:szCs w:val="24"/>
                                <w:rtl/>
                              </w:rPr>
                              <w:t>בשעה</w:t>
                            </w:r>
                            <w:r w:rsidRPr="00982E35">
                              <w:rPr>
                                <w:rFonts w:cs="Tahoma"/>
                                <w:color w:val="0B5294"/>
                                <w:spacing w:val="-4"/>
                                <w:sz w:val="24"/>
                                <w:szCs w:val="24"/>
                                <w:rtl/>
                              </w:rPr>
                              <w:t xml:space="preserve"> </w:t>
                            </w:r>
                            <w:r w:rsidRPr="00982E35">
                              <w:rPr>
                                <w:rFonts w:cs="Tahoma" w:hint="eastAsia"/>
                                <w:color w:val="0B5294"/>
                                <w:spacing w:val="-4"/>
                                <w:sz w:val="24"/>
                                <w:szCs w:val="24"/>
                                <w:rtl/>
                              </w:rPr>
                              <w:t>שכתובות</w:t>
                            </w:r>
                            <w:r w:rsidRPr="00982E35">
                              <w:rPr>
                                <w:rFonts w:cs="Tahoma"/>
                                <w:color w:val="0B5294"/>
                                <w:spacing w:val="-4"/>
                                <w:sz w:val="24"/>
                                <w:szCs w:val="24"/>
                                <w:rtl/>
                              </w:rPr>
                              <w:t xml:space="preserve"> </w:t>
                            </w:r>
                            <w:r w:rsidRPr="00982E35">
                              <w:rPr>
                                <w:rFonts w:cs="Tahoma" w:hint="eastAsia"/>
                                <w:color w:val="0B5294"/>
                                <w:spacing w:val="-4"/>
                                <w:sz w:val="24"/>
                                <w:szCs w:val="24"/>
                                <w:rtl/>
                              </w:rPr>
                              <w:t>הגרפיטי</w:t>
                            </w:r>
                            <w:r w:rsidRPr="00982E35">
                              <w:rPr>
                                <w:rFonts w:cs="Tahoma"/>
                                <w:color w:val="0B5294"/>
                                <w:spacing w:val="-4"/>
                                <w:sz w:val="24"/>
                                <w:szCs w:val="24"/>
                                <w:rtl/>
                              </w:rPr>
                              <w:t xml:space="preserve"> </w:t>
                            </w:r>
                            <w:r w:rsidRPr="00982E35">
                              <w:rPr>
                                <w:rFonts w:cs="Tahoma" w:hint="eastAsia"/>
                                <w:color w:val="0B5294"/>
                                <w:spacing w:val="-4"/>
                                <w:sz w:val="24"/>
                                <w:szCs w:val="24"/>
                                <w:rtl/>
                              </w:rPr>
                              <w:t>ממשיכות</w:t>
                            </w:r>
                            <w:r w:rsidRPr="00982E35">
                              <w:rPr>
                                <w:rFonts w:cs="Tahoma"/>
                                <w:color w:val="0B5294"/>
                                <w:spacing w:val="-4"/>
                                <w:sz w:val="24"/>
                                <w:szCs w:val="24"/>
                                <w:rtl/>
                              </w:rPr>
                              <w:t xml:space="preserve"> </w:t>
                            </w:r>
                            <w:r w:rsidRPr="00982E35">
                              <w:rPr>
                                <w:rFonts w:cs="Tahoma" w:hint="eastAsia"/>
                                <w:color w:val="0B5294"/>
                                <w:spacing w:val="-4"/>
                                <w:sz w:val="24"/>
                                <w:szCs w:val="24"/>
                                <w:rtl/>
                              </w:rPr>
                              <w:t>להתנוסס</w:t>
                            </w:r>
                            <w:r w:rsidRPr="00982E35">
                              <w:rPr>
                                <w:rFonts w:cs="Tahoma"/>
                                <w:color w:val="0B5294"/>
                                <w:spacing w:val="-4"/>
                                <w:sz w:val="24"/>
                                <w:szCs w:val="24"/>
                                <w:rtl/>
                              </w:rPr>
                              <w:t xml:space="preserve"> </w:t>
                            </w:r>
                            <w:r w:rsidRPr="00982E35">
                              <w:rPr>
                                <w:rFonts w:cs="Tahoma" w:hint="eastAsia"/>
                                <w:color w:val="0B5294"/>
                                <w:spacing w:val="-4"/>
                                <w:sz w:val="24"/>
                                <w:szCs w:val="24"/>
                                <w:rtl/>
                              </w:rPr>
                              <w:t>ברחובות</w:t>
                            </w:r>
                            <w:r w:rsidRPr="00982E35">
                              <w:rPr>
                                <w:rFonts w:cs="Tahoma"/>
                                <w:color w:val="0B5294"/>
                                <w:spacing w:val="-4"/>
                                <w:sz w:val="24"/>
                                <w:szCs w:val="24"/>
                                <w:rtl/>
                              </w:rPr>
                              <w:t xml:space="preserve"> </w:t>
                            </w:r>
                            <w:r w:rsidRPr="00982E35">
                              <w:rPr>
                                <w:rFonts w:cs="Tahoma" w:hint="eastAsia"/>
                                <w:color w:val="0B5294"/>
                                <w:spacing w:val="-4"/>
                                <w:sz w:val="24"/>
                                <w:szCs w:val="24"/>
                                <w:rtl/>
                              </w:rPr>
                              <w:t>העיר</w:t>
                            </w:r>
                            <w:r w:rsidRPr="00982E35">
                              <w:rPr>
                                <w:rFonts w:cs="Tahoma"/>
                                <w:color w:val="0B5294"/>
                                <w:spacing w:val="-4"/>
                                <w:sz w:val="24"/>
                                <w:szCs w:val="24"/>
                                <w:rtl/>
                              </w:rPr>
                              <w:t xml:space="preserve"> </w:t>
                            </w:r>
                            <w:r w:rsidRPr="00982E35">
                              <w:rPr>
                                <w:rFonts w:cs="Tahoma" w:hint="eastAsia"/>
                                <w:color w:val="0B5294"/>
                                <w:spacing w:val="-4"/>
                                <w:sz w:val="24"/>
                                <w:szCs w:val="24"/>
                                <w:rtl/>
                              </w:rPr>
                              <w:t>מטילים</w:t>
                            </w:r>
                            <w:r w:rsidRPr="00982E35">
                              <w:rPr>
                                <w:rFonts w:cs="Tahoma"/>
                                <w:color w:val="0B5294"/>
                                <w:spacing w:val="-4"/>
                                <w:sz w:val="24"/>
                                <w:szCs w:val="24"/>
                                <w:rtl/>
                              </w:rPr>
                              <w:t xml:space="preserve"> </w:t>
                            </w:r>
                            <w:r w:rsidRPr="00982E35">
                              <w:rPr>
                                <w:rFonts w:cs="Tahoma" w:hint="eastAsia"/>
                                <w:color w:val="0B5294"/>
                                <w:spacing w:val="-4"/>
                                <w:sz w:val="24"/>
                                <w:szCs w:val="24"/>
                                <w:rtl/>
                              </w:rPr>
                              <w:t>צל</w:t>
                            </w:r>
                            <w:r w:rsidRPr="00982E35">
                              <w:rPr>
                                <w:rFonts w:cs="Tahoma"/>
                                <w:color w:val="0B5294"/>
                                <w:spacing w:val="-4"/>
                                <w:sz w:val="24"/>
                                <w:szCs w:val="24"/>
                                <w:rtl/>
                              </w:rPr>
                              <w:t xml:space="preserve"> </w:t>
                            </w:r>
                            <w:r w:rsidRPr="00982E35">
                              <w:rPr>
                                <w:rFonts w:cs="Tahoma" w:hint="eastAsia"/>
                                <w:color w:val="0B5294"/>
                                <w:spacing w:val="-4"/>
                                <w:sz w:val="24"/>
                                <w:szCs w:val="24"/>
                                <w:rtl/>
                              </w:rPr>
                              <w:t>כבד</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אמינות</w:t>
                            </w:r>
                            <w:r w:rsidRPr="00982E35">
                              <w:rPr>
                                <w:rFonts w:cs="Tahoma"/>
                                <w:color w:val="0B5294"/>
                                <w:spacing w:val="-4"/>
                                <w:sz w:val="24"/>
                                <w:szCs w:val="24"/>
                                <w:rtl/>
                              </w:rPr>
                              <w:t xml:space="preserve"> </w:t>
                            </w:r>
                            <w:r w:rsidRPr="00982E35">
                              <w:rPr>
                                <w:rFonts w:cs="Tahoma" w:hint="eastAsia"/>
                                <w:color w:val="0B5294"/>
                                <w:spacing w:val="-4"/>
                                <w:sz w:val="24"/>
                                <w:szCs w:val="24"/>
                                <w:rtl/>
                              </w:rPr>
                              <w:t>הנתונים</w:t>
                            </w:r>
                            <w:r w:rsidRPr="00982E35">
                              <w:rPr>
                                <w:rFonts w:cs="Tahoma"/>
                                <w:color w:val="0B5294"/>
                                <w:spacing w:val="-4"/>
                                <w:sz w:val="24"/>
                                <w:szCs w:val="24"/>
                                <w:rtl/>
                              </w:rPr>
                              <w:t xml:space="preserve"> </w:t>
                            </w:r>
                            <w:r w:rsidRPr="00982E35">
                              <w:rPr>
                                <w:rFonts w:cs="Tahoma" w:hint="eastAsia"/>
                                <w:color w:val="0B5294"/>
                                <w:spacing w:val="-4"/>
                                <w:sz w:val="24"/>
                                <w:szCs w:val="24"/>
                                <w:rtl/>
                              </w:rPr>
                              <w:t>בדבר</w:t>
                            </w:r>
                            <w:r w:rsidRPr="00982E35">
                              <w:rPr>
                                <w:rFonts w:cs="Tahoma"/>
                                <w:color w:val="0B5294"/>
                                <w:spacing w:val="-4"/>
                                <w:sz w:val="24"/>
                                <w:szCs w:val="24"/>
                                <w:rtl/>
                              </w:rPr>
                              <w:t xml:space="preserve"> </w:t>
                            </w:r>
                            <w:r w:rsidRPr="00982E35">
                              <w:rPr>
                                <w:rFonts w:cs="Tahoma" w:hint="eastAsia"/>
                                <w:color w:val="0B5294"/>
                                <w:spacing w:val="-4"/>
                                <w:sz w:val="24"/>
                                <w:szCs w:val="24"/>
                                <w:rtl/>
                              </w:rPr>
                              <w:t>טיפול</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במפגעים</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31060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4696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067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דיווחים</w:t>
                      </w:r>
                      <w:r w:rsidRPr="00982E35">
                        <w:rPr>
                          <w:rFonts w:cs="Tahoma"/>
                          <w:color w:val="0B5294"/>
                          <w:spacing w:val="-4"/>
                          <w:sz w:val="24"/>
                          <w:szCs w:val="24"/>
                          <w:rtl/>
                        </w:rPr>
                        <w:t xml:space="preserve"> </w:t>
                      </w:r>
                      <w:r w:rsidRPr="00982E35">
                        <w:rPr>
                          <w:rFonts w:cs="Tahoma" w:hint="eastAsia"/>
                          <w:color w:val="0B5294"/>
                          <w:spacing w:val="-4"/>
                          <w:sz w:val="24"/>
                          <w:szCs w:val="24"/>
                          <w:rtl/>
                        </w:rPr>
                        <w:t>חוזרים</w:t>
                      </w:r>
                      <w:r w:rsidRPr="00982E35">
                        <w:rPr>
                          <w:rFonts w:cs="Tahoma"/>
                          <w:color w:val="0B5294"/>
                          <w:spacing w:val="-4"/>
                          <w:sz w:val="24"/>
                          <w:szCs w:val="24"/>
                          <w:rtl/>
                        </w:rPr>
                        <w:t xml:space="preserve"> </w:t>
                      </w:r>
                      <w:r w:rsidRPr="00982E35">
                        <w:rPr>
                          <w:rFonts w:cs="Tahoma" w:hint="eastAsia"/>
                          <w:color w:val="0B5294"/>
                          <w:spacing w:val="-4"/>
                          <w:sz w:val="24"/>
                          <w:szCs w:val="24"/>
                          <w:rtl/>
                        </w:rPr>
                        <w:t>ונשנים</w:t>
                      </w:r>
                      <w:r w:rsidRPr="00982E35">
                        <w:rPr>
                          <w:rFonts w:cs="Tahoma"/>
                          <w:color w:val="0B5294"/>
                          <w:spacing w:val="-4"/>
                          <w:sz w:val="24"/>
                          <w:szCs w:val="24"/>
                          <w:rtl/>
                        </w:rPr>
                        <w:t xml:space="preserve"> </w:t>
                      </w:r>
                      <w:r w:rsidRPr="00982E35">
                        <w:rPr>
                          <w:rFonts w:cs="Tahoma" w:hint="eastAsia"/>
                          <w:color w:val="0B5294"/>
                          <w:spacing w:val="-4"/>
                          <w:sz w:val="24"/>
                          <w:szCs w:val="24"/>
                          <w:rtl/>
                        </w:rPr>
                        <w:t>שמפגעי</w:t>
                      </w:r>
                      <w:r w:rsidRPr="00982E35">
                        <w:rPr>
                          <w:rFonts w:cs="Tahoma"/>
                          <w:color w:val="0B5294"/>
                          <w:spacing w:val="-4"/>
                          <w:sz w:val="24"/>
                          <w:szCs w:val="24"/>
                          <w:rtl/>
                        </w:rPr>
                        <w:t xml:space="preserve"> </w:t>
                      </w:r>
                      <w:r w:rsidRPr="00982E35">
                        <w:rPr>
                          <w:rFonts w:cs="Tahoma" w:hint="eastAsia"/>
                          <w:color w:val="0B5294"/>
                          <w:spacing w:val="-4"/>
                          <w:sz w:val="24"/>
                          <w:szCs w:val="24"/>
                          <w:rtl/>
                        </w:rPr>
                        <w:t>גרפיטי</w:t>
                      </w:r>
                      <w:r w:rsidRPr="00982E35">
                        <w:rPr>
                          <w:rFonts w:cs="Tahoma"/>
                          <w:color w:val="0B5294"/>
                          <w:spacing w:val="-4"/>
                          <w:sz w:val="24"/>
                          <w:szCs w:val="24"/>
                          <w:rtl/>
                        </w:rPr>
                        <w:t xml:space="preserve"> </w:t>
                      </w:r>
                      <w:r w:rsidRPr="00982E35">
                        <w:rPr>
                          <w:rFonts w:cs="Tahoma" w:hint="eastAsia"/>
                          <w:color w:val="0B5294"/>
                          <w:spacing w:val="-4"/>
                          <w:sz w:val="24"/>
                          <w:szCs w:val="24"/>
                          <w:rtl/>
                        </w:rPr>
                        <w:t>טופלו</w:t>
                      </w:r>
                      <w:r w:rsidRPr="00982E35">
                        <w:rPr>
                          <w:rFonts w:cs="Tahoma"/>
                          <w:color w:val="0B5294"/>
                          <w:spacing w:val="-4"/>
                          <w:sz w:val="24"/>
                          <w:szCs w:val="24"/>
                          <w:rtl/>
                        </w:rPr>
                        <w:t xml:space="preserve"> </w:t>
                      </w:r>
                      <w:r w:rsidRPr="00982E35">
                        <w:rPr>
                          <w:rFonts w:cs="Tahoma" w:hint="eastAsia"/>
                          <w:color w:val="0B5294"/>
                          <w:spacing w:val="-4"/>
                          <w:sz w:val="24"/>
                          <w:szCs w:val="24"/>
                          <w:rtl/>
                        </w:rPr>
                        <w:t>בשעה</w:t>
                      </w:r>
                      <w:r w:rsidRPr="00982E35">
                        <w:rPr>
                          <w:rFonts w:cs="Tahoma"/>
                          <w:color w:val="0B5294"/>
                          <w:spacing w:val="-4"/>
                          <w:sz w:val="24"/>
                          <w:szCs w:val="24"/>
                          <w:rtl/>
                        </w:rPr>
                        <w:t xml:space="preserve"> </w:t>
                      </w:r>
                      <w:r w:rsidRPr="00982E35">
                        <w:rPr>
                          <w:rFonts w:cs="Tahoma" w:hint="eastAsia"/>
                          <w:color w:val="0B5294"/>
                          <w:spacing w:val="-4"/>
                          <w:sz w:val="24"/>
                          <w:szCs w:val="24"/>
                          <w:rtl/>
                        </w:rPr>
                        <w:t>שכתובות</w:t>
                      </w:r>
                      <w:r w:rsidRPr="00982E35">
                        <w:rPr>
                          <w:rFonts w:cs="Tahoma"/>
                          <w:color w:val="0B5294"/>
                          <w:spacing w:val="-4"/>
                          <w:sz w:val="24"/>
                          <w:szCs w:val="24"/>
                          <w:rtl/>
                        </w:rPr>
                        <w:t xml:space="preserve"> </w:t>
                      </w:r>
                      <w:r w:rsidRPr="00982E35">
                        <w:rPr>
                          <w:rFonts w:cs="Tahoma" w:hint="eastAsia"/>
                          <w:color w:val="0B5294"/>
                          <w:spacing w:val="-4"/>
                          <w:sz w:val="24"/>
                          <w:szCs w:val="24"/>
                          <w:rtl/>
                        </w:rPr>
                        <w:t>הגרפיטי</w:t>
                      </w:r>
                      <w:r w:rsidRPr="00982E35">
                        <w:rPr>
                          <w:rFonts w:cs="Tahoma"/>
                          <w:color w:val="0B5294"/>
                          <w:spacing w:val="-4"/>
                          <w:sz w:val="24"/>
                          <w:szCs w:val="24"/>
                          <w:rtl/>
                        </w:rPr>
                        <w:t xml:space="preserve"> </w:t>
                      </w:r>
                      <w:r w:rsidRPr="00982E35">
                        <w:rPr>
                          <w:rFonts w:cs="Tahoma" w:hint="eastAsia"/>
                          <w:color w:val="0B5294"/>
                          <w:spacing w:val="-4"/>
                          <w:sz w:val="24"/>
                          <w:szCs w:val="24"/>
                          <w:rtl/>
                        </w:rPr>
                        <w:t>ממשיכות</w:t>
                      </w:r>
                      <w:r w:rsidRPr="00982E35">
                        <w:rPr>
                          <w:rFonts w:cs="Tahoma"/>
                          <w:color w:val="0B5294"/>
                          <w:spacing w:val="-4"/>
                          <w:sz w:val="24"/>
                          <w:szCs w:val="24"/>
                          <w:rtl/>
                        </w:rPr>
                        <w:t xml:space="preserve"> </w:t>
                      </w:r>
                      <w:r w:rsidRPr="00982E35">
                        <w:rPr>
                          <w:rFonts w:cs="Tahoma" w:hint="eastAsia"/>
                          <w:color w:val="0B5294"/>
                          <w:spacing w:val="-4"/>
                          <w:sz w:val="24"/>
                          <w:szCs w:val="24"/>
                          <w:rtl/>
                        </w:rPr>
                        <w:t>להתנוסס</w:t>
                      </w:r>
                      <w:r w:rsidRPr="00982E35">
                        <w:rPr>
                          <w:rFonts w:cs="Tahoma"/>
                          <w:color w:val="0B5294"/>
                          <w:spacing w:val="-4"/>
                          <w:sz w:val="24"/>
                          <w:szCs w:val="24"/>
                          <w:rtl/>
                        </w:rPr>
                        <w:t xml:space="preserve"> </w:t>
                      </w:r>
                      <w:r w:rsidRPr="00982E35">
                        <w:rPr>
                          <w:rFonts w:cs="Tahoma" w:hint="eastAsia"/>
                          <w:color w:val="0B5294"/>
                          <w:spacing w:val="-4"/>
                          <w:sz w:val="24"/>
                          <w:szCs w:val="24"/>
                          <w:rtl/>
                        </w:rPr>
                        <w:t>ברחובות</w:t>
                      </w:r>
                      <w:r w:rsidRPr="00982E35">
                        <w:rPr>
                          <w:rFonts w:cs="Tahoma"/>
                          <w:color w:val="0B5294"/>
                          <w:spacing w:val="-4"/>
                          <w:sz w:val="24"/>
                          <w:szCs w:val="24"/>
                          <w:rtl/>
                        </w:rPr>
                        <w:t xml:space="preserve"> </w:t>
                      </w:r>
                      <w:r w:rsidRPr="00982E35">
                        <w:rPr>
                          <w:rFonts w:cs="Tahoma" w:hint="eastAsia"/>
                          <w:color w:val="0B5294"/>
                          <w:spacing w:val="-4"/>
                          <w:sz w:val="24"/>
                          <w:szCs w:val="24"/>
                          <w:rtl/>
                        </w:rPr>
                        <w:t>העיר</w:t>
                      </w:r>
                      <w:r w:rsidRPr="00982E35">
                        <w:rPr>
                          <w:rFonts w:cs="Tahoma"/>
                          <w:color w:val="0B5294"/>
                          <w:spacing w:val="-4"/>
                          <w:sz w:val="24"/>
                          <w:szCs w:val="24"/>
                          <w:rtl/>
                        </w:rPr>
                        <w:t xml:space="preserve"> </w:t>
                      </w:r>
                      <w:r w:rsidRPr="00982E35">
                        <w:rPr>
                          <w:rFonts w:cs="Tahoma" w:hint="eastAsia"/>
                          <w:color w:val="0B5294"/>
                          <w:spacing w:val="-4"/>
                          <w:sz w:val="24"/>
                          <w:szCs w:val="24"/>
                          <w:rtl/>
                        </w:rPr>
                        <w:t>מטילים</w:t>
                      </w:r>
                      <w:r w:rsidRPr="00982E35">
                        <w:rPr>
                          <w:rFonts w:cs="Tahoma"/>
                          <w:color w:val="0B5294"/>
                          <w:spacing w:val="-4"/>
                          <w:sz w:val="24"/>
                          <w:szCs w:val="24"/>
                          <w:rtl/>
                        </w:rPr>
                        <w:t xml:space="preserve"> </w:t>
                      </w:r>
                      <w:r w:rsidRPr="00982E35">
                        <w:rPr>
                          <w:rFonts w:cs="Tahoma" w:hint="eastAsia"/>
                          <w:color w:val="0B5294"/>
                          <w:spacing w:val="-4"/>
                          <w:sz w:val="24"/>
                          <w:szCs w:val="24"/>
                          <w:rtl/>
                        </w:rPr>
                        <w:t>צל</w:t>
                      </w:r>
                      <w:r w:rsidRPr="00982E35">
                        <w:rPr>
                          <w:rFonts w:cs="Tahoma"/>
                          <w:color w:val="0B5294"/>
                          <w:spacing w:val="-4"/>
                          <w:sz w:val="24"/>
                          <w:szCs w:val="24"/>
                          <w:rtl/>
                        </w:rPr>
                        <w:t xml:space="preserve"> </w:t>
                      </w:r>
                      <w:r w:rsidRPr="00982E35">
                        <w:rPr>
                          <w:rFonts w:cs="Tahoma" w:hint="eastAsia"/>
                          <w:color w:val="0B5294"/>
                          <w:spacing w:val="-4"/>
                          <w:sz w:val="24"/>
                          <w:szCs w:val="24"/>
                          <w:rtl/>
                        </w:rPr>
                        <w:t>כבד</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אמינות</w:t>
                      </w:r>
                      <w:r w:rsidRPr="00982E35">
                        <w:rPr>
                          <w:rFonts w:cs="Tahoma"/>
                          <w:color w:val="0B5294"/>
                          <w:spacing w:val="-4"/>
                          <w:sz w:val="24"/>
                          <w:szCs w:val="24"/>
                          <w:rtl/>
                        </w:rPr>
                        <w:t xml:space="preserve"> </w:t>
                      </w:r>
                      <w:r w:rsidRPr="00982E35">
                        <w:rPr>
                          <w:rFonts w:cs="Tahoma" w:hint="eastAsia"/>
                          <w:color w:val="0B5294"/>
                          <w:spacing w:val="-4"/>
                          <w:sz w:val="24"/>
                          <w:szCs w:val="24"/>
                          <w:rtl/>
                        </w:rPr>
                        <w:t>הנתונים</w:t>
                      </w:r>
                      <w:r w:rsidRPr="00982E35">
                        <w:rPr>
                          <w:rFonts w:cs="Tahoma"/>
                          <w:color w:val="0B5294"/>
                          <w:spacing w:val="-4"/>
                          <w:sz w:val="24"/>
                          <w:szCs w:val="24"/>
                          <w:rtl/>
                        </w:rPr>
                        <w:t xml:space="preserve"> </w:t>
                      </w:r>
                      <w:r w:rsidRPr="00982E35">
                        <w:rPr>
                          <w:rFonts w:cs="Tahoma" w:hint="eastAsia"/>
                          <w:color w:val="0B5294"/>
                          <w:spacing w:val="-4"/>
                          <w:sz w:val="24"/>
                          <w:szCs w:val="24"/>
                          <w:rtl/>
                        </w:rPr>
                        <w:t>בדבר</w:t>
                      </w:r>
                      <w:r w:rsidRPr="00982E35">
                        <w:rPr>
                          <w:rFonts w:cs="Tahoma"/>
                          <w:color w:val="0B5294"/>
                          <w:spacing w:val="-4"/>
                          <w:sz w:val="24"/>
                          <w:szCs w:val="24"/>
                          <w:rtl/>
                        </w:rPr>
                        <w:t xml:space="preserve"> </w:t>
                      </w:r>
                      <w:r w:rsidRPr="00982E35">
                        <w:rPr>
                          <w:rFonts w:cs="Tahoma" w:hint="eastAsia"/>
                          <w:color w:val="0B5294"/>
                          <w:spacing w:val="-4"/>
                          <w:sz w:val="24"/>
                          <w:szCs w:val="24"/>
                          <w:rtl/>
                        </w:rPr>
                        <w:t>טיפול</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במפגעים</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0456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126A16">
      <w:pPr>
        <w:spacing w:before="180"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במהלך הביקורת מסר הממונה על האחזקה באגף שפ"ע כי מחלקת האחזקה האמונה על הנושא שוקדת על </w:t>
      </w:r>
      <w:r w:rsidRPr="00983EFD">
        <w:rPr>
          <w:rFonts w:ascii="Tahoma" w:hAnsi="Tahoma" w:cs="Tahoma" w:hint="cs"/>
          <w:sz w:val="18"/>
          <w:szCs w:val="18"/>
          <w:rtl/>
        </w:rPr>
        <w:t>תוכנית</w:t>
      </w:r>
      <w:r w:rsidRPr="00983EFD">
        <w:rPr>
          <w:rFonts w:ascii="Tahoma" w:hAnsi="Tahoma" w:cs="Tahoma" w:hint="cs"/>
          <w:sz w:val="18"/>
          <w:szCs w:val="18"/>
          <w:rtl/>
        </w:rPr>
        <w:t xml:space="preserve"> עבודה שתתבצע על פי רבעים לטיפול בכתובות הגרפיטי.</w: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בתשובת העירייה נמסר</w:t>
      </w:r>
      <w:r w:rsidRPr="00983EFD">
        <w:rPr>
          <w:rFonts w:ascii="Tahoma" w:hAnsi="Tahoma" w:cs="Tahoma"/>
          <w:sz w:val="18"/>
          <w:szCs w:val="18"/>
          <w:rtl/>
        </w:rPr>
        <w:t xml:space="preserve"> </w:t>
      </w:r>
      <w:r w:rsidRPr="00983EFD">
        <w:rPr>
          <w:rFonts w:ascii="Tahoma" w:hAnsi="Tahoma" w:cs="Tahoma" w:hint="cs"/>
          <w:sz w:val="18"/>
          <w:szCs w:val="18"/>
          <w:rtl/>
        </w:rPr>
        <w:t>כי</w:t>
      </w:r>
      <w:r w:rsidRPr="00983EFD">
        <w:rPr>
          <w:rFonts w:ascii="Tahoma" w:hAnsi="Tahoma" w:cs="Tahoma"/>
          <w:sz w:val="18"/>
          <w:szCs w:val="18"/>
          <w:rtl/>
        </w:rPr>
        <w:t xml:space="preserve"> </w:t>
      </w:r>
      <w:r w:rsidRPr="00983EFD">
        <w:rPr>
          <w:rFonts w:ascii="Tahoma" w:hAnsi="Tahoma" w:cs="Tahoma" w:hint="cs"/>
          <w:sz w:val="18"/>
          <w:szCs w:val="18"/>
          <w:rtl/>
        </w:rPr>
        <w:t>היא מקבלת את הערת הביקורת וכי נוסף על ניקיון מפגעי גרפיטי על פי קריאות מהמוקד העירוני היא תקפיד ליזום פעילות</w:t>
      </w:r>
      <w:r w:rsidRPr="00983EFD">
        <w:rPr>
          <w:rFonts w:ascii="Tahoma" w:hAnsi="Tahoma" w:cs="Tahoma"/>
          <w:sz w:val="18"/>
          <w:szCs w:val="18"/>
          <w:rtl/>
        </w:rPr>
        <w:t xml:space="preserve"> </w:t>
      </w:r>
      <w:r w:rsidRPr="00983EFD">
        <w:rPr>
          <w:rFonts w:ascii="Tahoma" w:hAnsi="Tahoma" w:cs="Tahoma" w:hint="cs"/>
          <w:sz w:val="18"/>
          <w:szCs w:val="18"/>
          <w:rtl/>
        </w:rPr>
        <w:t>לאיתור</w:t>
      </w:r>
      <w:r w:rsidRPr="00983EFD">
        <w:rPr>
          <w:rFonts w:ascii="Tahoma" w:hAnsi="Tahoma" w:cs="Tahoma"/>
          <w:sz w:val="18"/>
          <w:szCs w:val="18"/>
          <w:rtl/>
        </w:rPr>
        <w:t xml:space="preserve"> </w:t>
      </w:r>
      <w:r w:rsidRPr="00983EFD">
        <w:rPr>
          <w:rFonts w:ascii="Tahoma" w:hAnsi="Tahoma" w:cs="Tahoma" w:hint="cs"/>
          <w:sz w:val="18"/>
          <w:szCs w:val="18"/>
          <w:rtl/>
        </w:rPr>
        <w:t>כתובות</w:t>
      </w:r>
      <w:r w:rsidRPr="00983EFD">
        <w:rPr>
          <w:rFonts w:ascii="Tahoma" w:hAnsi="Tahoma" w:cs="Tahoma"/>
          <w:sz w:val="18"/>
          <w:szCs w:val="18"/>
          <w:rtl/>
        </w:rPr>
        <w:t xml:space="preserve"> </w:t>
      </w:r>
      <w:r w:rsidRPr="00983EFD">
        <w:rPr>
          <w:rFonts w:ascii="Tahoma" w:hAnsi="Tahoma" w:cs="Tahoma" w:hint="cs"/>
          <w:sz w:val="18"/>
          <w:szCs w:val="18"/>
          <w:rtl/>
        </w:rPr>
        <w:t>באמצעות</w:t>
      </w:r>
      <w:r w:rsidRPr="00983EFD">
        <w:rPr>
          <w:rFonts w:ascii="Tahoma" w:hAnsi="Tahoma" w:cs="Tahoma"/>
          <w:sz w:val="18"/>
          <w:szCs w:val="18"/>
          <w:rtl/>
        </w:rPr>
        <w:t xml:space="preserve"> </w:t>
      </w:r>
      <w:r w:rsidRPr="00983EFD">
        <w:rPr>
          <w:rFonts w:ascii="Tahoma" w:hAnsi="Tahoma" w:cs="Tahoma" w:hint="cs"/>
          <w:sz w:val="18"/>
          <w:szCs w:val="18"/>
          <w:rtl/>
        </w:rPr>
        <w:t>סיירי</w:t>
      </w:r>
      <w:r w:rsidRPr="00983EFD">
        <w:rPr>
          <w:rFonts w:ascii="Tahoma" w:hAnsi="Tahoma" w:cs="Tahoma"/>
          <w:sz w:val="18"/>
          <w:szCs w:val="18"/>
          <w:rtl/>
        </w:rPr>
        <w:t xml:space="preserve"> </w:t>
      </w:r>
      <w:r w:rsidRPr="00983EFD">
        <w:rPr>
          <w:rFonts w:ascii="Tahoma" w:hAnsi="Tahoma" w:cs="Tahoma" w:hint="cs"/>
          <w:sz w:val="18"/>
          <w:szCs w:val="18"/>
          <w:rtl/>
        </w:rPr>
        <w:t>הרבעים</w:t>
      </w:r>
      <w:r w:rsidRPr="00983EFD">
        <w:rPr>
          <w:rFonts w:ascii="Tahoma" w:hAnsi="Tahoma" w:cs="Tahoma"/>
          <w:sz w:val="18"/>
          <w:szCs w:val="18"/>
          <w:rtl/>
        </w:rPr>
        <w:t xml:space="preserve"> </w:t>
      </w:r>
      <w:r w:rsidRPr="00983EFD">
        <w:rPr>
          <w:rFonts w:ascii="Tahoma" w:hAnsi="Tahoma" w:cs="Tahoma" w:hint="cs"/>
          <w:sz w:val="18"/>
          <w:szCs w:val="18"/>
          <w:rtl/>
        </w:rPr>
        <w:t>והפקחים</w:t>
      </w:r>
      <w:r w:rsidRPr="00983EFD">
        <w:rPr>
          <w:rFonts w:ascii="Tahoma" w:hAnsi="Tahoma" w:cs="Tahoma"/>
          <w:sz w:val="18"/>
          <w:szCs w:val="18"/>
          <w:rtl/>
        </w:rPr>
        <w:t xml:space="preserve"> </w:t>
      </w:r>
      <w:r w:rsidRPr="00983EFD">
        <w:rPr>
          <w:rFonts w:ascii="Tahoma" w:hAnsi="Tahoma" w:cs="Tahoma" w:hint="cs"/>
          <w:sz w:val="18"/>
          <w:szCs w:val="18"/>
          <w:rtl/>
        </w:rPr>
        <w:t>המסיירים</w:t>
      </w:r>
      <w:r w:rsidRPr="00983EFD">
        <w:rPr>
          <w:rFonts w:ascii="Tahoma" w:hAnsi="Tahoma" w:cs="Tahoma"/>
          <w:sz w:val="18"/>
          <w:szCs w:val="18"/>
          <w:rtl/>
        </w:rPr>
        <w:t xml:space="preserve"> </w:t>
      </w:r>
      <w:r w:rsidRPr="00983EFD">
        <w:rPr>
          <w:rFonts w:ascii="Tahoma" w:hAnsi="Tahoma" w:cs="Tahoma" w:hint="cs"/>
          <w:sz w:val="18"/>
          <w:szCs w:val="18"/>
          <w:rtl/>
        </w:rPr>
        <w:t>בעיר</w:t>
      </w:r>
      <w:r w:rsidRPr="00983EFD">
        <w:rPr>
          <w:rFonts w:ascii="Tahoma" w:hAnsi="Tahoma" w:cs="Tahoma"/>
          <w:sz w:val="18"/>
          <w:szCs w:val="18"/>
          <w:rtl/>
        </w:rPr>
        <w:t>.</w:t>
      </w:r>
    </w:p>
    <w:p w:rsidR="003D3169" w:rsidRPr="00983EFD" w:rsidP="009F6D88">
      <w:pPr>
        <w:pStyle w:val="ListParagraph"/>
        <w:numPr>
          <w:ilvl w:val="0"/>
          <w:numId w:val="27"/>
        </w:numPr>
        <w:autoSpaceDE/>
        <w:autoSpaceDN/>
        <w:adjustRightInd/>
        <w:spacing w:line="240" w:lineRule="exact"/>
        <w:ind w:left="340" w:right="2268" w:hanging="340"/>
        <w:rPr>
          <w:rFonts w:eastAsiaTheme="majorEastAsia"/>
          <w:b/>
          <w:sz w:val="18"/>
          <w:szCs w:val="18"/>
        </w:rPr>
      </w:pPr>
      <w:r w:rsidRPr="00983EFD">
        <w:rPr>
          <w:rFonts w:hint="cs"/>
          <w:sz w:val="18"/>
          <w:szCs w:val="18"/>
          <w:rtl/>
        </w:rPr>
        <w:t xml:space="preserve">כאמור, העירייה </w:t>
      </w:r>
      <w:r w:rsidRPr="00983EFD">
        <w:rPr>
          <w:rFonts w:hint="eastAsia"/>
          <w:sz w:val="18"/>
          <w:szCs w:val="18"/>
          <w:rtl/>
        </w:rPr>
        <w:t>התקשרה</w:t>
      </w:r>
      <w:r w:rsidRPr="00983EFD">
        <w:rPr>
          <w:rFonts w:hint="cs"/>
          <w:sz w:val="18"/>
          <w:szCs w:val="18"/>
          <w:rtl/>
        </w:rPr>
        <w:t xml:space="preserve"> בהסכם עם קבלן חיצוני למטרות ניקוי והסרת כתובות גרפיטי בלבד</w:t>
      </w:r>
      <w:r w:rsidRPr="00983EFD">
        <w:rPr>
          <w:rFonts w:eastAsiaTheme="majorEastAsia"/>
          <w:b/>
          <w:sz w:val="18"/>
          <w:szCs w:val="18"/>
          <w:rtl/>
        </w:rPr>
        <w:t>.</w:t>
      </w:r>
      <w:r w:rsidRPr="00983EFD">
        <w:rPr>
          <w:rFonts w:hint="cs"/>
          <w:sz w:val="18"/>
          <w:szCs w:val="18"/>
          <w:rtl/>
        </w:rPr>
        <w:t xml:space="preserve"> </w:t>
      </w:r>
      <w:r w:rsidRPr="00983EFD">
        <w:rPr>
          <w:rFonts w:eastAsiaTheme="majorEastAsia" w:hint="eastAsia"/>
          <w:b/>
          <w:sz w:val="18"/>
          <w:szCs w:val="18"/>
          <w:rtl/>
        </w:rPr>
        <w:t>נמצא</w:t>
      </w:r>
      <w:r w:rsidRPr="00983EFD">
        <w:rPr>
          <w:rFonts w:eastAsiaTheme="majorEastAsia"/>
          <w:b/>
          <w:sz w:val="18"/>
          <w:szCs w:val="18"/>
          <w:rtl/>
        </w:rPr>
        <w:t xml:space="preserve"> </w:t>
      </w:r>
      <w:r w:rsidRPr="00983EFD">
        <w:rPr>
          <w:rFonts w:eastAsiaTheme="majorEastAsia" w:hint="eastAsia"/>
          <w:b/>
          <w:sz w:val="18"/>
          <w:szCs w:val="18"/>
          <w:rtl/>
        </w:rPr>
        <w:t>בביקורת</w:t>
      </w:r>
      <w:r w:rsidRPr="00983EFD">
        <w:rPr>
          <w:rFonts w:eastAsiaTheme="majorEastAsia"/>
          <w:b/>
          <w:sz w:val="18"/>
          <w:szCs w:val="18"/>
          <w:rtl/>
        </w:rPr>
        <w:t xml:space="preserve"> </w:t>
      </w:r>
      <w:r w:rsidRPr="00983EFD">
        <w:rPr>
          <w:rFonts w:eastAsiaTheme="majorEastAsia" w:hint="eastAsia"/>
          <w:b/>
          <w:sz w:val="18"/>
          <w:szCs w:val="18"/>
          <w:rtl/>
        </w:rPr>
        <w:t>כי</w:t>
      </w:r>
      <w:r w:rsidRPr="00983EFD">
        <w:rPr>
          <w:rFonts w:eastAsiaTheme="majorEastAsia"/>
          <w:b/>
          <w:sz w:val="18"/>
          <w:szCs w:val="18"/>
          <w:rtl/>
        </w:rPr>
        <w:t xml:space="preserve"> </w:t>
      </w:r>
      <w:r w:rsidRPr="00983EFD">
        <w:rPr>
          <w:rFonts w:eastAsiaTheme="majorEastAsia" w:hint="eastAsia"/>
          <w:b/>
          <w:sz w:val="18"/>
          <w:szCs w:val="18"/>
          <w:rtl/>
        </w:rPr>
        <w:t>לפי</w:t>
      </w:r>
      <w:r w:rsidRPr="00983EFD">
        <w:rPr>
          <w:rFonts w:eastAsiaTheme="majorEastAsia"/>
          <w:b/>
          <w:sz w:val="18"/>
          <w:szCs w:val="18"/>
          <w:rtl/>
        </w:rPr>
        <w:t xml:space="preserve"> </w:t>
      </w:r>
      <w:r w:rsidRPr="00983EFD">
        <w:rPr>
          <w:rFonts w:eastAsiaTheme="majorEastAsia" w:hint="eastAsia"/>
          <w:b/>
          <w:sz w:val="18"/>
          <w:szCs w:val="18"/>
          <w:rtl/>
        </w:rPr>
        <w:t>דרישת</w:t>
      </w:r>
      <w:r w:rsidRPr="00983EFD">
        <w:rPr>
          <w:rFonts w:eastAsiaTheme="majorEastAsia"/>
          <w:b/>
          <w:sz w:val="18"/>
          <w:szCs w:val="18"/>
          <w:rtl/>
        </w:rPr>
        <w:t xml:space="preserve"> </w:t>
      </w:r>
      <w:r w:rsidRPr="00983EFD">
        <w:rPr>
          <w:rFonts w:eastAsiaTheme="majorEastAsia" w:hint="eastAsia"/>
          <w:b/>
          <w:sz w:val="18"/>
          <w:szCs w:val="18"/>
          <w:rtl/>
        </w:rPr>
        <w:t>העירייה</w:t>
      </w:r>
      <w:r w:rsidRPr="00983EFD">
        <w:rPr>
          <w:rFonts w:eastAsiaTheme="majorEastAsia"/>
          <w:b/>
          <w:sz w:val="18"/>
          <w:szCs w:val="18"/>
          <w:rtl/>
        </w:rPr>
        <w:t xml:space="preserve"> </w:t>
      </w:r>
      <w:r w:rsidRPr="00983EFD">
        <w:rPr>
          <w:rFonts w:eastAsiaTheme="majorEastAsia" w:hint="eastAsia"/>
          <w:b/>
          <w:sz w:val="18"/>
          <w:szCs w:val="18"/>
          <w:rtl/>
        </w:rPr>
        <w:t>מועסקים</w:t>
      </w:r>
      <w:r w:rsidRPr="00983EFD">
        <w:rPr>
          <w:rFonts w:eastAsiaTheme="majorEastAsia"/>
          <w:b/>
          <w:sz w:val="18"/>
          <w:szCs w:val="18"/>
          <w:rtl/>
        </w:rPr>
        <w:t xml:space="preserve"> </w:t>
      </w:r>
      <w:r w:rsidRPr="00983EFD">
        <w:rPr>
          <w:rFonts w:eastAsiaTheme="majorEastAsia" w:hint="eastAsia"/>
          <w:b/>
          <w:sz w:val="18"/>
          <w:szCs w:val="18"/>
          <w:rtl/>
        </w:rPr>
        <w:t>צוותי</w:t>
      </w:r>
      <w:r w:rsidRPr="00983EFD">
        <w:rPr>
          <w:rFonts w:eastAsiaTheme="majorEastAsia"/>
          <w:b/>
          <w:sz w:val="18"/>
          <w:szCs w:val="18"/>
          <w:rtl/>
        </w:rPr>
        <w:t xml:space="preserve"> הקבלן החיצוני גם בניקיון המרחב הציבורי בכלל ו</w:t>
      </w:r>
      <w:r w:rsidRPr="00983EFD">
        <w:rPr>
          <w:rFonts w:eastAsiaTheme="majorEastAsia" w:hint="eastAsia"/>
          <w:b/>
          <w:sz w:val="18"/>
          <w:szCs w:val="18"/>
          <w:rtl/>
        </w:rPr>
        <w:t>ב</w:t>
      </w:r>
      <w:r w:rsidRPr="00983EFD">
        <w:rPr>
          <w:rFonts w:eastAsiaTheme="majorEastAsia"/>
          <w:b/>
          <w:sz w:val="18"/>
          <w:szCs w:val="18"/>
          <w:rtl/>
        </w:rPr>
        <w:t xml:space="preserve">ניקיון גני משחקים בפרט. במסגרת </w:t>
      </w:r>
      <w:r w:rsidRPr="00983EFD">
        <w:rPr>
          <w:rFonts w:eastAsiaTheme="majorEastAsia" w:hint="eastAsia"/>
          <w:b/>
          <w:sz w:val="18"/>
          <w:szCs w:val="18"/>
          <w:rtl/>
        </w:rPr>
        <w:t>ניקוי</w:t>
      </w:r>
      <w:r w:rsidRPr="00983EFD">
        <w:rPr>
          <w:rFonts w:eastAsiaTheme="majorEastAsia"/>
          <w:b/>
          <w:sz w:val="18"/>
          <w:szCs w:val="18"/>
          <w:rtl/>
        </w:rPr>
        <w:t xml:space="preserve"> גני המשחקים </w:t>
      </w:r>
      <w:r w:rsidRPr="00983EFD">
        <w:rPr>
          <w:rFonts w:eastAsiaTheme="majorEastAsia" w:hint="eastAsia"/>
          <w:b/>
          <w:sz w:val="18"/>
          <w:szCs w:val="18"/>
          <w:rtl/>
        </w:rPr>
        <w:t>מסיר</w:t>
      </w:r>
      <w:r w:rsidRPr="00983EFD">
        <w:rPr>
          <w:rFonts w:eastAsiaTheme="majorEastAsia"/>
          <w:b/>
          <w:sz w:val="18"/>
          <w:szCs w:val="18"/>
          <w:rtl/>
        </w:rPr>
        <w:t xml:space="preserve"> הקבלן מעת לעת מפגעי גרפיטי.</w:t>
      </w:r>
    </w:p>
    <w:p w:rsidR="003D3169" w:rsidRPr="00983EFD" w:rsidP="00126A16">
      <w:pPr>
        <w:spacing w:after="240" w:line="240" w:lineRule="exact"/>
        <w:ind w:left="340" w:right="2268"/>
        <w:jc w:val="both"/>
        <w:rPr>
          <w:rFonts w:ascii="Tahoma" w:hAnsi="Tahoma" w:cs="Tahoma"/>
          <w:sz w:val="18"/>
          <w:szCs w:val="18"/>
          <w:rtl/>
        </w:rPr>
      </w:pPr>
      <w:r w:rsidRPr="00983EFD">
        <w:rPr>
          <w:rFonts w:ascii="Tahoma" w:hAnsi="Tahoma" w:cs="Tahoma" w:hint="eastAsia"/>
          <w:sz w:val="18"/>
          <w:szCs w:val="18"/>
          <w:rtl/>
        </w:rPr>
        <w:t>כלומר</w:t>
      </w:r>
      <w:r w:rsidRPr="00983EFD">
        <w:rPr>
          <w:rFonts w:ascii="Tahoma" w:hAnsi="Tahoma" w:cs="Tahoma" w:hint="cs"/>
          <w:sz w:val="18"/>
          <w:szCs w:val="18"/>
          <w:rtl/>
        </w:rPr>
        <w:t>,</w:t>
      </w:r>
      <w:r w:rsidRPr="00983EFD">
        <w:rPr>
          <w:rFonts w:ascii="Tahoma" w:hAnsi="Tahoma" w:cs="Tahoma"/>
          <w:sz w:val="18"/>
          <w:szCs w:val="18"/>
          <w:rtl/>
        </w:rPr>
        <w:t xml:space="preserve"> הקבלן משקיע</w:t>
      </w:r>
      <w:r w:rsidRPr="00983EFD">
        <w:rPr>
          <w:rFonts w:ascii="Tahoma" w:hAnsi="Tahoma" w:cs="Tahoma" w:hint="cs"/>
          <w:sz w:val="18"/>
          <w:szCs w:val="18"/>
          <w:rtl/>
        </w:rPr>
        <w:t xml:space="preserve"> חלק מ</w:t>
      </w:r>
      <w:r w:rsidRPr="00983EFD">
        <w:rPr>
          <w:rFonts w:ascii="Tahoma" w:hAnsi="Tahoma" w:cs="Tahoma"/>
          <w:sz w:val="18"/>
          <w:szCs w:val="18"/>
          <w:rtl/>
        </w:rPr>
        <w:t xml:space="preserve">זמנו </w:t>
      </w:r>
      <w:r w:rsidRPr="00983EFD">
        <w:rPr>
          <w:rFonts w:ascii="Tahoma" w:hAnsi="Tahoma" w:cs="Tahoma" w:hint="eastAsia"/>
          <w:sz w:val="18"/>
          <w:szCs w:val="18"/>
          <w:rtl/>
        </w:rPr>
        <w:t>ומ</w:t>
      </w:r>
      <w:r w:rsidRPr="00983EFD">
        <w:rPr>
          <w:rFonts w:ascii="Tahoma" w:hAnsi="Tahoma" w:cs="Tahoma" w:hint="cs"/>
          <w:sz w:val="18"/>
          <w:szCs w:val="18"/>
          <w:rtl/>
        </w:rPr>
        <w:t>מ</w:t>
      </w:r>
      <w:r w:rsidRPr="00983EFD">
        <w:rPr>
          <w:rFonts w:ascii="Tahoma" w:hAnsi="Tahoma" w:cs="Tahoma" w:hint="eastAsia"/>
          <w:sz w:val="18"/>
          <w:szCs w:val="18"/>
          <w:rtl/>
        </w:rPr>
        <w:t>רצו</w:t>
      </w:r>
      <w:r w:rsidRPr="00983EFD">
        <w:rPr>
          <w:rFonts w:ascii="Tahoma" w:hAnsi="Tahoma" w:cs="Tahoma"/>
          <w:sz w:val="18"/>
          <w:szCs w:val="18"/>
          <w:rtl/>
        </w:rPr>
        <w:t xml:space="preserve"> </w:t>
      </w:r>
      <w:r w:rsidRPr="00983EFD">
        <w:rPr>
          <w:rFonts w:ascii="Tahoma" w:hAnsi="Tahoma" w:cs="Tahoma" w:hint="cs"/>
          <w:sz w:val="18"/>
          <w:szCs w:val="18"/>
          <w:rtl/>
        </w:rPr>
        <w:t>ב</w:t>
      </w:r>
      <w:r w:rsidRPr="00983EFD">
        <w:rPr>
          <w:rFonts w:ascii="Tahoma" w:hAnsi="Tahoma" w:cs="Tahoma" w:hint="eastAsia"/>
          <w:sz w:val="18"/>
          <w:szCs w:val="18"/>
          <w:rtl/>
        </w:rPr>
        <w:t>ביצוע</w:t>
      </w:r>
      <w:r w:rsidRPr="00983EFD">
        <w:rPr>
          <w:rFonts w:ascii="Tahoma" w:hAnsi="Tahoma" w:cs="Tahoma"/>
          <w:sz w:val="18"/>
          <w:szCs w:val="18"/>
          <w:rtl/>
        </w:rPr>
        <w:t xml:space="preserve"> </w:t>
      </w:r>
      <w:r w:rsidRPr="00983EFD">
        <w:rPr>
          <w:rFonts w:ascii="Tahoma" w:hAnsi="Tahoma" w:cs="Tahoma" w:hint="eastAsia"/>
          <w:sz w:val="18"/>
          <w:szCs w:val="18"/>
          <w:rtl/>
        </w:rPr>
        <w:t>עבודות</w:t>
      </w:r>
      <w:r w:rsidRPr="00983EFD">
        <w:rPr>
          <w:rFonts w:ascii="Tahoma" w:hAnsi="Tahoma" w:cs="Tahoma"/>
          <w:sz w:val="18"/>
          <w:szCs w:val="18"/>
          <w:rtl/>
        </w:rPr>
        <w:t xml:space="preserve"> </w:t>
      </w:r>
      <w:r w:rsidRPr="00983EFD">
        <w:rPr>
          <w:rFonts w:ascii="Tahoma" w:hAnsi="Tahoma" w:cs="Tahoma" w:hint="eastAsia"/>
          <w:sz w:val="18"/>
          <w:szCs w:val="18"/>
          <w:rtl/>
        </w:rPr>
        <w:t>שלא</w:t>
      </w:r>
      <w:r w:rsidRPr="00983EFD">
        <w:rPr>
          <w:rFonts w:ascii="Tahoma" w:hAnsi="Tahoma" w:cs="Tahoma"/>
          <w:sz w:val="18"/>
          <w:szCs w:val="18"/>
          <w:rtl/>
        </w:rPr>
        <w:t xml:space="preserve"> </w:t>
      </w:r>
      <w:r w:rsidRPr="00983EFD">
        <w:rPr>
          <w:rFonts w:ascii="Tahoma" w:hAnsi="Tahoma" w:cs="Tahoma" w:hint="eastAsia"/>
          <w:sz w:val="18"/>
          <w:szCs w:val="18"/>
          <w:rtl/>
        </w:rPr>
        <w:t>לשמן</w:t>
      </w:r>
      <w:r w:rsidRPr="00983EFD">
        <w:rPr>
          <w:rFonts w:ascii="Tahoma" w:hAnsi="Tahoma" w:cs="Tahoma"/>
          <w:sz w:val="18"/>
          <w:szCs w:val="18"/>
          <w:rtl/>
        </w:rPr>
        <w:t xml:space="preserve"> </w:t>
      </w:r>
      <w:r w:rsidRPr="00983EFD">
        <w:rPr>
          <w:rFonts w:ascii="Tahoma" w:hAnsi="Tahoma" w:cs="Tahoma" w:hint="eastAsia"/>
          <w:sz w:val="18"/>
          <w:szCs w:val="18"/>
          <w:rtl/>
        </w:rPr>
        <w:t>הוא</w:t>
      </w:r>
      <w:r w:rsidRPr="00983EFD">
        <w:rPr>
          <w:rFonts w:ascii="Tahoma" w:hAnsi="Tahoma" w:cs="Tahoma"/>
          <w:sz w:val="18"/>
          <w:szCs w:val="18"/>
          <w:rtl/>
        </w:rPr>
        <w:t xml:space="preserve"> נשכר בעוד העבודות שאותן הוא אמור לבצע אינן מבוצעות באופן מיטבי.</w:t>
      </w:r>
      <w:r w:rsidRPr="00983EFD">
        <w:rPr>
          <w:rStyle w:val="EndnoteReference"/>
          <w:rFonts w:ascii="Tahoma" w:hAnsi="Tahoma" w:eastAsiaTheme="majorEastAsia" w:cs="Tahoma"/>
          <w:sz w:val="18"/>
          <w:szCs w:val="18"/>
          <w:rtl/>
        </w:rPr>
        <w:t xml:space="preserve"> </w:t>
      </w:r>
    </w:p>
    <w:p w:rsidR="003D3169" w:rsidRPr="00126A16" w:rsidP="00126A16">
      <w:pPr>
        <w:pStyle w:val="RESHET"/>
        <w:ind w:left="567"/>
        <w:rPr>
          <w:rFonts w:eastAsiaTheme="majorEastAsia"/>
          <w:rtl/>
        </w:rPr>
      </w:pPr>
      <w:r w:rsidRPr="00126A16">
        <w:rPr>
          <w:rFonts w:eastAsiaTheme="majorEastAsia"/>
          <w:rtl/>
        </w:rPr>
        <w:t>נוכח מפגעי הגרפיטי שצוות הביקורת איתר ברחבי העיר, ע</w:t>
      </w:r>
      <w:r w:rsidRPr="00126A16">
        <w:rPr>
          <w:rFonts w:eastAsiaTheme="majorEastAsia" w:hint="eastAsia"/>
          <w:rtl/>
        </w:rPr>
        <w:t>ל</w:t>
      </w:r>
      <w:r w:rsidRPr="00126A16">
        <w:rPr>
          <w:rFonts w:eastAsiaTheme="majorEastAsia"/>
          <w:rtl/>
        </w:rPr>
        <w:t xml:space="preserve"> </w:t>
      </w:r>
      <w:r w:rsidRPr="00126A16">
        <w:rPr>
          <w:rFonts w:eastAsiaTheme="majorEastAsia" w:hint="eastAsia"/>
          <w:rtl/>
        </w:rPr>
        <w:t>העיר</w:t>
      </w:r>
      <w:r w:rsidRPr="00126A16">
        <w:rPr>
          <w:rFonts w:eastAsiaTheme="majorEastAsia" w:hint="cs"/>
          <w:rtl/>
        </w:rPr>
        <w:t>י</w:t>
      </w:r>
      <w:r w:rsidRPr="00126A16">
        <w:rPr>
          <w:rFonts w:eastAsiaTheme="majorEastAsia" w:hint="eastAsia"/>
          <w:rtl/>
        </w:rPr>
        <w:t>יה</w:t>
      </w:r>
      <w:r w:rsidRPr="00126A16">
        <w:rPr>
          <w:rFonts w:eastAsiaTheme="majorEastAsia"/>
          <w:rtl/>
        </w:rPr>
        <w:t xml:space="preserve"> </w:t>
      </w:r>
      <w:r w:rsidRPr="00126A16">
        <w:rPr>
          <w:rFonts w:eastAsiaTheme="majorEastAsia" w:hint="eastAsia"/>
          <w:rtl/>
        </w:rPr>
        <w:t>להקפיד</w:t>
      </w:r>
      <w:r w:rsidRPr="00126A16">
        <w:rPr>
          <w:rFonts w:eastAsiaTheme="majorEastAsia"/>
          <w:rtl/>
        </w:rPr>
        <w:t xml:space="preserve"> </w:t>
      </w:r>
      <w:r w:rsidRPr="00126A16">
        <w:rPr>
          <w:rFonts w:eastAsiaTheme="majorEastAsia" w:hint="cs"/>
          <w:rtl/>
        </w:rPr>
        <w:t>על כך שהקבלן יועסק רק במשימות שלשמן הוא נשכר והתקשר עם העירייה, בייחוד כאשר המשימות לשמן הועסק לא מולאו על ידו.</w:t>
      </w:r>
    </w:p>
    <w:p w:rsidR="003D3169" w:rsidRPr="00983EFD" w:rsidP="009F6D88">
      <w:pPr>
        <w:pStyle w:val="ListParagraph"/>
        <w:numPr>
          <w:ilvl w:val="0"/>
          <w:numId w:val="27"/>
        </w:numPr>
        <w:autoSpaceDE/>
        <w:autoSpaceDN/>
        <w:adjustRightInd/>
        <w:spacing w:line="240" w:lineRule="exact"/>
        <w:ind w:left="340" w:right="2268" w:hanging="340"/>
        <w:rPr>
          <w:b/>
          <w:sz w:val="18"/>
          <w:szCs w:val="18"/>
          <w:rtl/>
        </w:rPr>
      </w:pPr>
      <w:r w:rsidRPr="00983EFD">
        <w:rPr>
          <w:rFonts w:eastAsiaTheme="majorEastAsia" w:hint="eastAsia"/>
          <w:b/>
          <w:sz w:val="18"/>
          <w:szCs w:val="18"/>
          <w:rtl/>
        </w:rPr>
        <w:t>הסרת</w:t>
      </w:r>
      <w:r w:rsidRPr="00983EFD">
        <w:rPr>
          <w:rFonts w:eastAsiaTheme="majorEastAsia"/>
          <w:b/>
          <w:sz w:val="18"/>
          <w:szCs w:val="18"/>
          <w:rtl/>
        </w:rPr>
        <w:t xml:space="preserve"> </w:t>
      </w:r>
      <w:r w:rsidRPr="00983EFD">
        <w:rPr>
          <w:rFonts w:eastAsiaTheme="majorEastAsia" w:hint="eastAsia"/>
          <w:b/>
          <w:sz w:val="18"/>
          <w:szCs w:val="18"/>
          <w:rtl/>
        </w:rPr>
        <w:t>מפגעי</w:t>
      </w:r>
      <w:r w:rsidRPr="00983EFD">
        <w:rPr>
          <w:rFonts w:eastAsiaTheme="majorEastAsia"/>
          <w:b/>
          <w:sz w:val="18"/>
          <w:szCs w:val="18"/>
          <w:rtl/>
        </w:rPr>
        <w:t xml:space="preserve"> </w:t>
      </w:r>
      <w:r w:rsidRPr="00983EFD">
        <w:rPr>
          <w:rFonts w:eastAsiaTheme="majorEastAsia" w:hint="eastAsia"/>
          <w:b/>
          <w:sz w:val="18"/>
          <w:szCs w:val="18"/>
          <w:rtl/>
        </w:rPr>
        <w:t>גרפיטי</w:t>
      </w:r>
      <w:r w:rsidRPr="00983EFD">
        <w:rPr>
          <w:rFonts w:eastAsiaTheme="majorEastAsia"/>
          <w:b/>
          <w:sz w:val="18"/>
          <w:szCs w:val="18"/>
          <w:rtl/>
        </w:rPr>
        <w:t xml:space="preserve"> </w:t>
      </w:r>
      <w:r w:rsidRPr="00983EFD">
        <w:rPr>
          <w:rFonts w:eastAsiaTheme="majorEastAsia" w:hint="eastAsia"/>
          <w:b/>
          <w:sz w:val="18"/>
          <w:szCs w:val="18"/>
          <w:rtl/>
        </w:rPr>
        <w:t>כוללת</w:t>
      </w:r>
      <w:r w:rsidRPr="00983EFD">
        <w:rPr>
          <w:rFonts w:eastAsiaTheme="majorEastAsia"/>
          <w:b/>
          <w:sz w:val="18"/>
          <w:szCs w:val="18"/>
          <w:rtl/>
        </w:rPr>
        <w:t xml:space="preserve"> </w:t>
      </w:r>
      <w:r w:rsidRPr="00983EFD">
        <w:rPr>
          <w:rFonts w:eastAsiaTheme="majorEastAsia" w:hint="eastAsia"/>
          <w:b/>
          <w:sz w:val="18"/>
          <w:szCs w:val="18"/>
          <w:rtl/>
        </w:rPr>
        <w:t>עבודות</w:t>
      </w:r>
      <w:r w:rsidRPr="00983EFD">
        <w:rPr>
          <w:rFonts w:eastAsiaTheme="majorEastAsia"/>
          <w:b/>
          <w:sz w:val="18"/>
          <w:szCs w:val="18"/>
          <w:rtl/>
        </w:rPr>
        <w:t xml:space="preserve"> </w:t>
      </w:r>
      <w:r w:rsidRPr="00983EFD">
        <w:rPr>
          <w:rFonts w:eastAsiaTheme="majorEastAsia" w:hint="eastAsia"/>
          <w:b/>
          <w:sz w:val="18"/>
          <w:szCs w:val="18"/>
          <w:rtl/>
        </w:rPr>
        <w:t>הכנה</w:t>
      </w:r>
      <w:r w:rsidRPr="00983EFD">
        <w:rPr>
          <w:rFonts w:eastAsiaTheme="majorEastAsia"/>
          <w:b/>
          <w:sz w:val="18"/>
          <w:szCs w:val="18"/>
          <w:rtl/>
        </w:rPr>
        <w:t xml:space="preserve">, </w:t>
      </w:r>
      <w:r w:rsidRPr="00983EFD">
        <w:rPr>
          <w:rFonts w:eastAsiaTheme="majorEastAsia" w:hint="eastAsia"/>
          <w:b/>
          <w:sz w:val="18"/>
          <w:szCs w:val="18"/>
          <w:rtl/>
        </w:rPr>
        <w:t>התזת</w:t>
      </w:r>
      <w:r w:rsidRPr="00983EFD">
        <w:rPr>
          <w:rFonts w:eastAsiaTheme="majorEastAsia"/>
          <w:b/>
          <w:sz w:val="18"/>
          <w:szCs w:val="18"/>
          <w:rtl/>
        </w:rPr>
        <w:t xml:space="preserve"> </w:t>
      </w:r>
      <w:r w:rsidRPr="00983EFD">
        <w:rPr>
          <w:rFonts w:eastAsiaTheme="majorEastAsia" w:hint="eastAsia"/>
          <w:b/>
          <w:sz w:val="18"/>
          <w:szCs w:val="18"/>
          <w:rtl/>
        </w:rPr>
        <w:t>חול</w:t>
      </w:r>
      <w:r w:rsidRPr="00983EFD">
        <w:rPr>
          <w:rFonts w:eastAsiaTheme="majorEastAsia"/>
          <w:b/>
          <w:sz w:val="18"/>
          <w:szCs w:val="18"/>
          <w:rtl/>
        </w:rPr>
        <w:t xml:space="preserve"> </w:t>
      </w:r>
      <w:r w:rsidRPr="00983EFD">
        <w:rPr>
          <w:rFonts w:eastAsiaTheme="majorEastAsia" w:hint="eastAsia"/>
          <w:b/>
          <w:sz w:val="18"/>
          <w:szCs w:val="18"/>
          <w:rtl/>
        </w:rPr>
        <w:t>או</w:t>
      </w:r>
      <w:r w:rsidRPr="00983EFD">
        <w:rPr>
          <w:rFonts w:eastAsiaTheme="majorEastAsia"/>
          <w:b/>
          <w:sz w:val="18"/>
          <w:szCs w:val="18"/>
          <w:rtl/>
        </w:rPr>
        <w:t xml:space="preserve"> </w:t>
      </w:r>
      <w:r w:rsidRPr="00983EFD">
        <w:rPr>
          <w:rFonts w:eastAsiaTheme="majorEastAsia" w:hint="eastAsia"/>
          <w:b/>
          <w:sz w:val="18"/>
          <w:szCs w:val="18"/>
          <w:rtl/>
        </w:rPr>
        <w:t>קיטור</w:t>
      </w:r>
      <w:r w:rsidRPr="00983EFD">
        <w:rPr>
          <w:rFonts w:eastAsiaTheme="majorEastAsia"/>
          <w:b/>
          <w:sz w:val="18"/>
          <w:szCs w:val="18"/>
          <w:rtl/>
        </w:rPr>
        <w:t xml:space="preserve">, </w:t>
      </w:r>
      <w:r w:rsidRPr="00983EFD">
        <w:rPr>
          <w:rFonts w:eastAsiaTheme="majorEastAsia" w:hint="eastAsia"/>
          <w:b/>
          <w:sz w:val="18"/>
          <w:szCs w:val="18"/>
          <w:rtl/>
        </w:rPr>
        <w:t>ניקוי</w:t>
      </w:r>
      <w:r w:rsidRPr="00983EFD">
        <w:rPr>
          <w:rFonts w:eastAsiaTheme="majorEastAsia"/>
          <w:b/>
          <w:sz w:val="18"/>
          <w:szCs w:val="18"/>
          <w:rtl/>
        </w:rPr>
        <w:t xml:space="preserve"> </w:t>
      </w:r>
      <w:r w:rsidRPr="00983EFD">
        <w:rPr>
          <w:rFonts w:eastAsiaTheme="majorEastAsia" w:hint="eastAsia"/>
          <w:b/>
          <w:sz w:val="18"/>
          <w:szCs w:val="18"/>
          <w:rtl/>
        </w:rPr>
        <w:t>ושטיפה</w:t>
      </w:r>
      <w:r w:rsidRPr="00983EFD">
        <w:rPr>
          <w:b/>
          <w:sz w:val="18"/>
          <w:szCs w:val="18"/>
          <w:rtl/>
        </w:rPr>
        <w:t xml:space="preserve"> או </w:t>
      </w:r>
      <w:r w:rsidRPr="00983EFD">
        <w:rPr>
          <w:rFonts w:hint="eastAsia"/>
          <w:b/>
          <w:sz w:val="18"/>
          <w:szCs w:val="18"/>
          <w:rtl/>
        </w:rPr>
        <w:t>כיסוי</w:t>
      </w:r>
      <w:r w:rsidRPr="00983EFD">
        <w:rPr>
          <w:b/>
          <w:sz w:val="18"/>
          <w:szCs w:val="18"/>
          <w:rtl/>
        </w:rPr>
        <w:t xml:space="preserve"> </w:t>
      </w:r>
      <w:r w:rsidRPr="00983EFD">
        <w:rPr>
          <w:rFonts w:hint="eastAsia"/>
          <w:b/>
          <w:sz w:val="18"/>
          <w:szCs w:val="18"/>
          <w:rtl/>
        </w:rPr>
        <w:t>ב</w:t>
      </w:r>
      <w:r w:rsidRPr="00983EFD">
        <w:rPr>
          <w:b/>
          <w:sz w:val="18"/>
          <w:szCs w:val="18"/>
          <w:rtl/>
        </w:rPr>
        <w:t>צבע</w:t>
      </w:r>
      <w:r w:rsidRPr="00983EFD">
        <w:rPr>
          <w:rFonts w:eastAsiaTheme="majorEastAsia"/>
          <w:b/>
          <w:sz w:val="18"/>
          <w:szCs w:val="18"/>
          <w:rtl/>
        </w:rPr>
        <w:t>.</w:t>
      </w:r>
    </w:p>
    <w:p w:rsidR="003D3169" w:rsidRPr="00983EFD" w:rsidP="009F6D88">
      <w:pPr>
        <w:spacing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 xml:space="preserve">צוות הביקורת התרשם כי פעולות העירייה להסרת מפגעי הגרפיטי יצרו מפגעים חזותיים בעצמם, ואף נמצאו מקרים שבהם הייתה ההסרה חלקית בלבד. </w:t>
      </w:r>
      <w:r w:rsidRPr="00983EFD">
        <w:rPr>
          <w:rFonts w:ascii="Tahoma" w:hAnsi="Tahoma" w:eastAsiaTheme="majorEastAsia" w:cs="Tahoma"/>
          <w:b/>
          <w:sz w:val="18"/>
          <w:szCs w:val="18"/>
          <w:rtl/>
        </w:rPr>
        <w:t xml:space="preserve">להלן </w:t>
      </w:r>
      <w:r w:rsidRPr="00983EFD">
        <w:rPr>
          <w:rFonts w:ascii="Tahoma" w:hAnsi="Tahoma" w:eastAsiaTheme="majorEastAsia" w:cs="Tahoma" w:hint="cs"/>
          <w:b/>
          <w:sz w:val="18"/>
          <w:szCs w:val="18"/>
          <w:rtl/>
        </w:rPr>
        <w:t>תצלומים הממחישים</w:t>
      </w:r>
      <w:r w:rsidRPr="00983EFD">
        <w:rPr>
          <w:rFonts w:ascii="Tahoma" w:hAnsi="Tahoma" w:eastAsiaTheme="majorEastAsia" w:cs="Tahoma"/>
          <w:b/>
          <w:sz w:val="18"/>
          <w:szCs w:val="18"/>
          <w:rtl/>
        </w:rPr>
        <w:t xml:space="preserve"> את </w:t>
      </w:r>
      <w:r w:rsidRPr="00983EFD">
        <w:rPr>
          <w:rFonts w:ascii="Tahoma" w:hAnsi="Tahoma" w:eastAsiaTheme="majorEastAsia" w:cs="Tahoma" w:hint="cs"/>
          <w:b/>
          <w:sz w:val="18"/>
          <w:szCs w:val="18"/>
          <w:rtl/>
        </w:rPr>
        <w:t>חומרת</w:t>
      </w:r>
      <w:r w:rsidRPr="00983EFD">
        <w:rPr>
          <w:rFonts w:ascii="Tahoma" w:hAnsi="Tahoma" w:eastAsiaTheme="majorEastAsia" w:cs="Tahoma"/>
          <w:b/>
          <w:sz w:val="18"/>
          <w:szCs w:val="18"/>
          <w:rtl/>
        </w:rPr>
        <w:t xml:space="preserve"> </w:t>
      </w:r>
      <w:r w:rsidRPr="00983EFD">
        <w:rPr>
          <w:rFonts w:ascii="Tahoma" w:hAnsi="Tahoma" w:eastAsiaTheme="majorEastAsia" w:cs="Tahoma" w:hint="eastAsia"/>
          <w:b/>
          <w:sz w:val="18"/>
          <w:szCs w:val="18"/>
          <w:rtl/>
        </w:rPr>
        <w:t>התופעה</w:t>
      </w:r>
      <w:r w:rsidRPr="00983EFD">
        <w:rPr>
          <w:rFonts w:ascii="Tahoma" w:hAnsi="Tahoma" w:eastAsiaTheme="majorEastAsia" w:cs="Tahoma" w:hint="cs"/>
          <w:b/>
          <w:sz w:val="18"/>
          <w:szCs w:val="18"/>
          <w:rtl/>
        </w:rPr>
        <w:t>.</w:t>
      </w:r>
    </w:p>
    <w:p w:rsidR="003D3169" w:rsidRPr="00126A16" w:rsidP="00126A16">
      <w:pPr>
        <w:pStyle w:val="tab-name"/>
        <w:rPr>
          <w:b/>
          <w:bCs/>
          <w:rtl/>
        </w:rPr>
      </w:pPr>
      <w:r w:rsidRPr="00983EFD">
        <w:rPr>
          <w:rFonts w:hint="eastAsia"/>
          <w:rtl/>
        </w:rPr>
        <w:t>תצלום</w:t>
      </w:r>
      <w:r w:rsidRPr="00983EFD">
        <w:rPr>
          <w:rtl/>
        </w:rPr>
        <w:t xml:space="preserve"> 5</w:t>
      </w:r>
      <w:r w:rsidRPr="00983EFD">
        <w:rPr>
          <w:rFonts w:hint="cs"/>
          <w:rtl/>
        </w:rPr>
        <w:t xml:space="preserve">: </w:t>
      </w:r>
      <w:r w:rsidRPr="00126A16">
        <w:rPr>
          <w:rFonts w:hint="cs"/>
          <w:b/>
          <w:bCs/>
          <w:rtl/>
        </w:rPr>
        <w:t>מחיקת מפגעי גרפיטי באמצעות התזת צבע או שפשוף</w:t>
      </w:r>
    </w:p>
    <w:p w:rsidR="00126A16" w:rsidRPr="00126A16" w:rsidP="00126A16">
      <w:pPr>
        <w:pStyle w:val="BalloonText"/>
        <w:spacing w:after="120" w:line="240" w:lineRule="atLeast"/>
        <w:rPr>
          <w:rFonts w:ascii="Tahoma" w:hAnsi="Tahoma" w:cs="Tahoma"/>
          <w:noProof/>
          <w:rtl/>
        </w:rPr>
      </w:pPr>
      <w:r w:rsidRPr="00126A16">
        <w:rPr>
          <w:rFonts w:ascii="Tahoma" w:hAnsi="Tahoma" w:cs="Tahoma" w:hint="cs"/>
          <w:noProof/>
          <w:rtl/>
        </w:rPr>
        <w:drawing>
          <wp:inline distT="0" distB="0" distL="0" distR="0">
            <wp:extent cx="5400040" cy="24650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43192" name="PIC_5.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465070"/>
                    </a:xfrm>
                    <a:prstGeom prst="rect">
                      <a:avLst/>
                    </a:prstGeom>
                  </pic:spPr>
                </pic:pic>
              </a:graphicData>
            </a:graphic>
          </wp:inline>
        </w:drawing>
      </w:r>
    </w:p>
    <w:p w:rsidR="00126A16" w:rsidRPr="00983EFD" w:rsidP="00126A16">
      <w:pPr>
        <w:pStyle w:val="text-source"/>
        <w:spacing w:after="0"/>
        <w:rPr>
          <w:rtl/>
        </w:rPr>
      </w:pPr>
      <w:r w:rsidRPr="00983EFD">
        <w:rPr>
          <w:rFonts w:hint="cs"/>
          <w:rtl/>
        </w:rPr>
        <w:t xml:space="preserve">מימין: רח' הלל במרכז העיר, </w:t>
      </w:r>
      <w:r w:rsidRPr="00983EFD">
        <w:rPr>
          <w:rFonts w:hint="eastAsia"/>
          <w:rtl/>
        </w:rPr>
        <w:t>אוגוסט</w:t>
      </w:r>
      <w:r w:rsidRPr="00983EFD">
        <w:rPr>
          <w:rtl/>
        </w:rPr>
        <w:t xml:space="preserve"> 2018</w:t>
      </w:r>
    </w:p>
    <w:p w:rsidR="00126A16" w:rsidRPr="00983EFD" w:rsidP="00126A16">
      <w:pPr>
        <w:pStyle w:val="text-source"/>
        <w:spacing w:before="0" w:after="0"/>
        <w:rPr>
          <w:rtl/>
        </w:rPr>
      </w:pPr>
      <w:r w:rsidRPr="00983EFD">
        <w:rPr>
          <w:rFonts w:hint="eastAsia"/>
          <w:rtl/>
        </w:rPr>
        <w:t>באמצע</w:t>
      </w:r>
      <w:r w:rsidRPr="00983EFD">
        <w:rPr>
          <w:rtl/>
        </w:rPr>
        <w:t xml:space="preserve">: שדרות הרצל, </w:t>
      </w:r>
      <w:r w:rsidRPr="00983EFD">
        <w:rPr>
          <w:rFonts w:hint="eastAsia"/>
          <w:rtl/>
        </w:rPr>
        <w:t>ספטמבר</w:t>
      </w:r>
      <w:r w:rsidRPr="00983EFD">
        <w:rPr>
          <w:rtl/>
        </w:rPr>
        <w:t xml:space="preserve"> 2018</w:t>
      </w:r>
    </w:p>
    <w:p w:rsidR="00126A16" w:rsidRPr="00983EFD" w:rsidP="00126A16">
      <w:pPr>
        <w:pStyle w:val="text-source"/>
        <w:spacing w:before="0" w:after="0"/>
        <w:rPr>
          <w:rtl/>
        </w:rPr>
      </w:pPr>
      <w:r w:rsidRPr="00983EFD">
        <w:rPr>
          <w:rFonts w:hint="eastAsia"/>
          <w:rtl/>
        </w:rPr>
        <w:t>משמאל</w:t>
      </w:r>
      <w:r w:rsidRPr="00983EFD">
        <w:rPr>
          <w:rtl/>
        </w:rPr>
        <w:t xml:space="preserve">: רח' בצלאל במרכז העיר, </w:t>
      </w:r>
      <w:r w:rsidRPr="00983EFD">
        <w:rPr>
          <w:rFonts w:hint="eastAsia"/>
          <w:rtl/>
        </w:rPr>
        <w:t>אוגוסט</w:t>
      </w:r>
      <w:r w:rsidRPr="00983EFD">
        <w:rPr>
          <w:rtl/>
        </w:rPr>
        <w:t xml:space="preserve"> 2018 </w:t>
      </w:r>
    </w:p>
    <w:p w:rsidR="003D3169" w:rsidRPr="00983EFD" w:rsidP="00126A16">
      <w:pPr>
        <w:pStyle w:val="text-source"/>
        <w:spacing w:before="0"/>
        <w:rPr>
          <w:rtl/>
        </w:rPr>
      </w:pPr>
      <w:r w:rsidRPr="00983EFD">
        <w:rPr>
          <w:rFonts w:hint="eastAsia"/>
          <w:rtl/>
        </w:rPr>
        <w:t>צילום</w:t>
      </w:r>
      <w:r w:rsidRPr="00983EFD">
        <w:rPr>
          <w:rtl/>
        </w:rPr>
        <w:t xml:space="preserve">: </w:t>
      </w:r>
      <w:r w:rsidRPr="00983EFD">
        <w:rPr>
          <w:rFonts w:hint="eastAsia"/>
          <w:rtl/>
        </w:rPr>
        <w:t>צוות</w:t>
      </w:r>
      <w:r w:rsidRPr="00983EFD">
        <w:rPr>
          <w:rtl/>
        </w:rPr>
        <w:t xml:space="preserve"> משרד מבקר המדינה</w:t>
      </w:r>
      <w:r w:rsidRPr="00983EFD">
        <w:rPr>
          <w:rFonts w:hint="cs"/>
          <w:rtl/>
        </w:rPr>
        <w:t>.</w:t>
      </w:r>
    </w:p>
    <w:p w:rsidR="003D3169" w:rsidRPr="00983EFD" w:rsidP="009F6D88">
      <w:pPr>
        <w:pStyle w:val="RESHET"/>
        <w:rPr>
          <w:rtl/>
        </w:rPr>
      </w:pPr>
      <w:r w:rsidRPr="00983EFD">
        <w:rPr>
          <w:rFonts w:hint="cs"/>
          <w:rtl/>
        </w:rPr>
        <w:t>על העירייה לפעול להסרת מפגעי הגרפיטי באופן שפעולת ההסרה עצמה לא תהווה מפגע חזותי.</w:t>
      </w:r>
    </w:p>
    <w:p w:rsidR="00126A16" w:rsidP="00126A16">
      <w:pPr>
        <w:spacing w:before="240" w:after="240" w:line="240" w:lineRule="atLeast"/>
        <w:ind w:right="2268"/>
        <w:jc w:val="center"/>
        <w:rPr>
          <w:sz w:val="32"/>
          <w:szCs w:val="32"/>
        </w:rPr>
      </w:pPr>
      <w:r w:rsidRPr="00D43E82">
        <w:rPr>
          <w:rFonts w:ascii="Wingdings 2" w:hAnsi="Wingdings 2"/>
          <w:sz w:val="32"/>
          <w:szCs w:val="32"/>
        </w:rPr>
        <w:sym w:font="Wingdings 2" w:char="F0F3"/>
      </w:r>
    </w:p>
    <w:p w:rsidR="003D3169" w:rsidRPr="00983EFD" w:rsidP="009F6D88">
      <w:pPr>
        <w:pStyle w:val="RESHET"/>
        <w:rPr>
          <w:rtl/>
        </w:rPr>
      </w:pPr>
      <w:r w:rsidRPr="00983EFD">
        <w:rPr>
          <w:rFonts w:hint="cs"/>
          <w:sz w:val="18"/>
          <w:rtl/>
        </w:rPr>
        <w:t>מפגעי הגרפיטי בירושלים פוגעים בחזות העיר ומייצרים מצג של הזנחה</w:t>
      </w:r>
      <w:r>
        <w:rPr>
          <w:rStyle w:val="FootnoteReference0"/>
          <w:sz w:val="18"/>
          <w:rtl/>
        </w:rPr>
        <w:footnoteReference w:id="31"/>
      </w:r>
      <w:r w:rsidRPr="00983EFD">
        <w:rPr>
          <w:rFonts w:hint="cs"/>
          <w:sz w:val="18"/>
          <w:rtl/>
        </w:rPr>
        <w:t>. כפי שעולה מהמתואר לעיל, העירייה אינה עושה די להסרת מפגעי הגרפיטי ברחובות העיר בכך שהיא מגיבה לחלק מפניות הציבור ואינה יוזמת בעצמה את הסרתם. על העירייה ליצור מרחב ציבורי מטופח ומתוחזק לרווחת התושבים, העסקים והמבקרים ולהסיר במלואן כתובות גרפיטי שאינן מאושרות על ידה ופוגעות בחזות העיר. על ההסרה להתבצע באופן שיחזיר את המצב לקדמותו ולא ייצור עוד מפגע חזותי. נוסף על כך, על העירייה לשקול לרענן את ההנחיה ולפיה על מי שמשרטט כתובות גרפיטי לקבל לכך אישור מראש ממנה ומבעל הנכס בטרם יעשה זאת.</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4"/>
        <w:rPr>
          <w:rtl/>
        </w:rPr>
      </w:pPr>
      <w:r w:rsidRPr="00013692">
        <w:rPr>
          <w:rFonts w:hint="cs"/>
          <w:rtl/>
        </w:rPr>
        <w:t>מפגעי מודעות פירטיות</w:t>
      </w:r>
    </w:p>
    <w:p w:rsidR="003D3169" w:rsidRPr="00983EFD" w:rsidP="009F6D88">
      <w:pPr>
        <w:spacing w:line="240" w:lineRule="exact"/>
        <w:ind w:right="2268"/>
        <w:jc w:val="both"/>
        <w:rPr>
          <w:rFonts w:ascii="Tahoma" w:hAnsi="Tahoma" w:cs="Tahoma"/>
          <w:b/>
          <w:sz w:val="18"/>
          <w:szCs w:val="18"/>
          <w:rtl/>
        </w:rPr>
      </w:pPr>
      <w:r w:rsidRPr="00983EFD">
        <w:rPr>
          <w:rFonts w:ascii="Tahoma" w:hAnsi="Tahoma" w:cs="Tahoma" w:hint="cs"/>
          <w:b/>
          <w:sz w:val="18"/>
          <w:szCs w:val="18"/>
          <w:rtl/>
        </w:rPr>
        <w:t>חוק עזר לירושלים (שילוט), התש"ם-1980 (להלן - חוק עזר לשילוט) וסעיף 196 לחוק העונשין מסדירים את הכללים בעניין הדבקת מודעות ברחבי העיר וקובעים דרכי פרסום אסורות.</w:t>
      </w:r>
      <w:r w:rsidRPr="00983EFD">
        <w:rPr>
          <w:rFonts w:ascii="Tahoma" w:hAnsi="Tahoma" w:cs="Tahoma" w:hint="cs"/>
          <w:sz w:val="18"/>
          <w:szCs w:val="18"/>
          <w:rtl/>
        </w:rPr>
        <w:t xml:space="preserve"> </w:t>
      </w:r>
    </w:p>
    <w:p w:rsidR="003D3169" w:rsidRPr="00983EFD" w:rsidP="009F6D88">
      <w:pPr>
        <w:pStyle w:val="ListParagraph"/>
        <w:numPr>
          <w:ilvl w:val="0"/>
          <w:numId w:val="24"/>
        </w:numPr>
        <w:tabs>
          <w:tab w:val="left" w:pos="2551"/>
        </w:tabs>
        <w:autoSpaceDE/>
        <w:autoSpaceDN/>
        <w:adjustRightInd/>
        <w:spacing w:line="240" w:lineRule="exact"/>
        <w:ind w:left="340" w:right="2268" w:hanging="340"/>
        <w:rPr>
          <w:b/>
          <w:sz w:val="18"/>
          <w:szCs w:val="18"/>
          <w:rtl/>
        </w:rPr>
      </w:pPr>
      <w:r w:rsidRPr="00983EFD">
        <w:rPr>
          <w:rFonts w:hint="eastAsia"/>
          <w:b/>
          <w:sz w:val="18"/>
          <w:szCs w:val="18"/>
          <w:rtl/>
        </w:rPr>
        <w:t>בדוח</w:t>
      </w:r>
      <w:r w:rsidRPr="00983EFD">
        <w:rPr>
          <w:b/>
          <w:sz w:val="18"/>
          <w:szCs w:val="18"/>
          <w:rtl/>
        </w:rPr>
        <w:t xml:space="preserve"> הביקורת הקודם נמצאו במרכז העיר</w:t>
      </w:r>
      <w:r w:rsidRPr="00983EFD">
        <w:rPr>
          <w:rFonts w:hint="cs"/>
          <w:b/>
          <w:sz w:val="18"/>
          <w:szCs w:val="18"/>
          <w:rtl/>
        </w:rPr>
        <w:t>,</w:t>
      </w:r>
      <w:r w:rsidRPr="00983EFD">
        <w:rPr>
          <w:b/>
          <w:sz w:val="18"/>
          <w:szCs w:val="18"/>
          <w:rtl/>
        </w:rPr>
        <w:t xml:space="preserve"> </w:t>
      </w:r>
      <w:r w:rsidRPr="00983EFD">
        <w:rPr>
          <w:rFonts w:hint="cs"/>
          <w:b/>
          <w:sz w:val="18"/>
          <w:szCs w:val="18"/>
          <w:rtl/>
        </w:rPr>
        <w:t>ו</w:t>
      </w:r>
      <w:r w:rsidRPr="00983EFD">
        <w:rPr>
          <w:b/>
          <w:sz w:val="18"/>
          <w:szCs w:val="18"/>
          <w:rtl/>
        </w:rPr>
        <w:t>בשאר חלקי העיר</w:t>
      </w:r>
      <w:r w:rsidRPr="00983EFD">
        <w:rPr>
          <w:rFonts w:hint="cs"/>
          <w:b/>
          <w:sz w:val="18"/>
          <w:szCs w:val="18"/>
          <w:rtl/>
        </w:rPr>
        <w:t>,</w:t>
      </w:r>
      <w:r w:rsidRPr="00983EFD">
        <w:rPr>
          <w:b/>
          <w:sz w:val="18"/>
          <w:szCs w:val="18"/>
          <w:rtl/>
        </w:rPr>
        <w:t xml:space="preserve"> מודעות שהודבקו בניגוד לחוק עזר לשילוט</w:t>
      </w:r>
      <w:r w:rsidRPr="00983EFD">
        <w:rPr>
          <w:rFonts w:hint="cs"/>
          <w:b/>
          <w:sz w:val="18"/>
          <w:szCs w:val="18"/>
          <w:rtl/>
        </w:rPr>
        <w:t>,</w:t>
      </w:r>
      <w:r w:rsidRPr="00983EFD">
        <w:rPr>
          <w:b/>
          <w:sz w:val="18"/>
          <w:szCs w:val="18"/>
          <w:rtl/>
        </w:rPr>
        <w:t xml:space="preserve"> והעיר</w:t>
      </w:r>
      <w:r w:rsidRPr="00983EFD">
        <w:rPr>
          <w:rFonts w:hint="cs"/>
          <w:b/>
          <w:sz w:val="18"/>
          <w:szCs w:val="18"/>
          <w:rtl/>
        </w:rPr>
        <w:t>י</w:t>
      </w:r>
      <w:r w:rsidRPr="00983EFD">
        <w:rPr>
          <w:b/>
          <w:sz w:val="18"/>
          <w:szCs w:val="18"/>
          <w:rtl/>
        </w:rPr>
        <w:t>יה לא פעלה להסיר</w:t>
      </w:r>
      <w:r w:rsidRPr="00983EFD">
        <w:rPr>
          <w:rFonts w:hint="cs"/>
          <w:b/>
          <w:sz w:val="18"/>
          <w:szCs w:val="18"/>
          <w:rtl/>
        </w:rPr>
        <w:t>ן</w:t>
      </w:r>
      <w:r w:rsidRPr="00983EFD">
        <w:rPr>
          <w:b/>
          <w:sz w:val="18"/>
          <w:szCs w:val="18"/>
          <w:rtl/>
        </w:rPr>
        <w:t>.</w:t>
      </w:r>
    </w:p>
    <w:p w:rsidR="003D3169" w:rsidRPr="00983EFD" w:rsidP="009F6D88">
      <w:pPr>
        <w:spacing w:line="240" w:lineRule="exact"/>
        <w:ind w:left="340" w:right="2268"/>
        <w:jc w:val="both"/>
        <w:rPr>
          <w:rFonts w:ascii="Tahoma" w:hAnsi="Tahoma" w:cs="Tahoma"/>
          <w:b/>
          <w:sz w:val="18"/>
          <w:szCs w:val="18"/>
          <w:rtl/>
        </w:rPr>
      </w:pPr>
      <w:r w:rsidRPr="00983EFD">
        <w:rPr>
          <w:rFonts w:ascii="Tahoma" w:hAnsi="Tahoma" w:cs="Tahoma" w:hint="cs"/>
          <w:b/>
          <w:sz w:val="18"/>
          <w:szCs w:val="18"/>
          <w:rtl/>
        </w:rPr>
        <w:t>בדומה לביקורת הקודמת, נמצא גם בביקורת זו כי ישנן מודעות רבות המודבקות במקומות אסורים לפרסום (למשל על עמודי חשמל, גדרות, מעקות, תחנות אוטובוס, קירות של מבנים פרטיים ותאי טלפון ציבוריים), ובהן מודעות פרסומת של אנשים פרטיים או של בתי עסק, מודעות אבל ומודעות בעלות גוון פוליטי.</w:t>
      </w:r>
      <w:r w:rsidRPr="00983EFD">
        <w:rPr>
          <w:rStyle w:val="EndnoteReference"/>
          <w:rFonts w:ascii="Tahoma" w:hAnsi="Tahoma" w:cs="Tahoma"/>
          <w:b/>
          <w:sz w:val="18"/>
          <w:szCs w:val="18"/>
          <w:rtl/>
        </w:rPr>
        <w:t xml:space="preserve"> </w:t>
      </w:r>
    </w:p>
    <w:p w:rsidR="003D3169" w:rsidRPr="00983EFD" w:rsidP="009F6D88">
      <w:pPr>
        <w:spacing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הדבקת מודעות פירטיות קיימת בכל רחבי העיר אך מאפיינת בעיקר את הציבור החרדי, שבו הן משמשות כלי לפרסום ולהעברת מידע (</w:t>
      </w:r>
      <w:r w:rsidRPr="00983EFD">
        <w:rPr>
          <w:rFonts w:ascii="Tahoma" w:hAnsi="Tahoma" w:eastAsiaTheme="majorEastAsia" w:cs="Tahoma" w:hint="cs"/>
          <w:b/>
          <w:sz w:val="18"/>
          <w:szCs w:val="18"/>
          <w:rtl/>
        </w:rPr>
        <w:t>פשקווילים</w:t>
      </w:r>
      <w:r w:rsidRPr="00983EFD">
        <w:rPr>
          <w:rFonts w:ascii="Tahoma" w:hAnsi="Tahoma" w:eastAsiaTheme="majorEastAsia" w:cs="Tahoma" w:hint="cs"/>
          <w:b/>
          <w:sz w:val="18"/>
          <w:szCs w:val="18"/>
          <w:rtl/>
        </w:rPr>
        <w:t>).</w:t>
      </w:r>
    </w:p>
    <w:p w:rsidR="003D3169" w:rsidRPr="00983EFD" w:rsidP="009F6D88">
      <w:pPr>
        <w:spacing w:line="240" w:lineRule="exact"/>
        <w:ind w:left="340" w:right="2268"/>
        <w:jc w:val="both"/>
        <w:rPr>
          <w:rFonts w:ascii="Tahoma" w:hAnsi="Tahoma" w:cs="Tahoma"/>
          <w:b/>
          <w:sz w:val="18"/>
          <w:szCs w:val="18"/>
          <w:rtl/>
        </w:rPr>
      </w:pPr>
      <w:r w:rsidRPr="00983EFD">
        <w:rPr>
          <w:rFonts w:ascii="Tahoma" w:hAnsi="Tahoma" w:eastAsiaTheme="majorEastAsia" w:cs="Tahoma" w:hint="cs"/>
          <w:b/>
          <w:sz w:val="18"/>
          <w:szCs w:val="18"/>
          <w:rtl/>
        </w:rPr>
        <w:t xml:space="preserve">צוות הביקורת סייר בשכונות העיר בכלל ובשכונות שבהן מתגוררות אוכלוסיות חרדיות בפרט, דוגמת שכונות מאה שערים, גאולה, זיכרון משה ובית וגן, ומצא שתופעת הדבקת מודעות נפוצה בהן במיוחד. </w:t>
      </w:r>
      <w:r w:rsidRPr="00983EFD">
        <w:rPr>
          <w:rFonts w:ascii="Tahoma" w:hAnsi="Tahoma" w:cs="Tahoma" w:hint="cs"/>
          <w:b/>
          <w:sz w:val="18"/>
          <w:szCs w:val="18"/>
          <w:rtl/>
        </w:rPr>
        <w:t>להלן תמונות:</w:t>
      </w:r>
    </w:p>
    <w:p w:rsidR="003D3169" w:rsidRPr="00126A16" w:rsidP="00126A16">
      <w:pPr>
        <w:pStyle w:val="tab-name"/>
        <w:tabs>
          <w:tab w:val="left" w:pos="956"/>
        </w:tabs>
        <w:rPr>
          <w:b/>
          <w:bCs/>
          <w:rtl/>
        </w:rPr>
      </w:pPr>
      <w:r w:rsidRPr="00983EFD">
        <w:rPr>
          <w:rFonts w:hint="eastAsia"/>
          <w:rtl/>
        </w:rPr>
        <w:t>תצלום</w:t>
      </w:r>
      <w:r w:rsidRPr="00983EFD">
        <w:rPr>
          <w:rtl/>
        </w:rPr>
        <w:t xml:space="preserve"> 6</w:t>
      </w:r>
      <w:r w:rsidRPr="00983EFD">
        <w:rPr>
          <w:rFonts w:hint="cs"/>
          <w:rtl/>
        </w:rPr>
        <w:t xml:space="preserve">: </w:t>
      </w:r>
      <w:r w:rsidRPr="00126A16">
        <w:rPr>
          <w:rFonts w:hint="cs"/>
          <w:b/>
          <w:bCs/>
          <w:rtl/>
        </w:rPr>
        <w:t>הדבקת מודעות פירטיות</w:t>
      </w:r>
    </w:p>
    <w:p w:rsidR="00126A16" w:rsidRPr="00983EFD" w:rsidP="009F6D88">
      <w:pPr>
        <w:spacing w:line="480" w:lineRule="auto"/>
        <w:jc w:val="both"/>
        <w:rPr>
          <w:rFonts w:ascii="Tahoma" w:hAnsi="Tahoma" w:cs="Tahoma"/>
          <w:sz w:val="18"/>
          <w:szCs w:val="18"/>
          <w:rtl/>
        </w:rPr>
      </w:pPr>
      <w:r>
        <w:rPr>
          <w:rFonts w:ascii="Tahoma" w:hAnsi="Tahoma" w:cs="Tahoma"/>
          <w:noProof/>
          <w:sz w:val="18"/>
          <w:szCs w:val="18"/>
          <w:rtl/>
        </w:rPr>
        <w:drawing>
          <wp:inline distT="0" distB="0" distL="0" distR="0">
            <wp:extent cx="3960000" cy="2621684"/>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96034" name="PIC_6.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621684"/>
                    </a:xfrm>
                    <a:prstGeom prst="rect">
                      <a:avLst/>
                    </a:prstGeom>
                  </pic:spPr>
                </pic:pic>
              </a:graphicData>
            </a:graphic>
          </wp:inline>
        </w:drawing>
      </w:r>
    </w:p>
    <w:p w:rsidR="00126A16" w:rsidRPr="00983EFD" w:rsidP="00126A16">
      <w:pPr>
        <w:pStyle w:val="text-source"/>
        <w:spacing w:after="0"/>
        <w:rPr>
          <w:rtl/>
        </w:rPr>
      </w:pPr>
      <w:r w:rsidRPr="00983EFD">
        <w:rPr>
          <w:rFonts w:hint="cs"/>
          <w:rtl/>
        </w:rPr>
        <w:t xml:space="preserve">מימין: </w:t>
      </w:r>
      <w:r w:rsidRPr="00983EFD">
        <w:rPr>
          <w:rtl/>
        </w:rPr>
        <w:t>על גבי עמוד חשמל בשכונת מאה שערים</w:t>
      </w:r>
      <w:r w:rsidRPr="00983EFD">
        <w:rPr>
          <w:rFonts w:hint="cs"/>
          <w:rtl/>
        </w:rPr>
        <w:t>,</w:t>
      </w:r>
      <w:r w:rsidRPr="00983EFD">
        <w:rPr>
          <w:rtl/>
        </w:rPr>
        <w:t xml:space="preserve"> </w:t>
      </w:r>
      <w:r w:rsidRPr="00983EFD">
        <w:rPr>
          <w:rFonts w:hint="eastAsia"/>
          <w:rtl/>
        </w:rPr>
        <w:t>ינ</w:t>
      </w:r>
      <w:r w:rsidRPr="00983EFD">
        <w:rPr>
          <w:rFonts w:hint="cs"/>
          <w:rtl/>
        </w:rPr>
        <w:t>ואר 2018</w:t>
      </w:r>
    </w:p>
    <w:p w:rsidR="00126A16" w:rsidRPr="00983EFD" w:rsidP="00126A16">
      <w:pPr>
        <w:pStyle w:val="text-source"/>
        <w:spacing w:before="0" w:after="0"/>
        <w:rPr>
          <w:rtl/>
        </w:rPr>
      </w:pPr>
      <w:r w:rsidRPr="00983EFD">
        <w:rPr>
          <w:rFonts w:hint="eastAsia"/>
          <w:rtl/>
        </w:rPr>
        <w:t>משמאל</w:t>
      </w:r>
      <w:r w:rsidRPr="00983EFD">
        <w:rPr>
          <w:rtl/>
        </w:rPr>
        <w:t xml:space="preserve">: על </w:t>
      </w:r>
      <w:r w:rsidRPr="00983EFD">
        <w:rPr>
          <w:rFonts w:hint="eastAsia"/>
          <w:rtl/>
        </w:rPr>
        <w:t>גבי</w:t>
      </w:r>
      <w:r w:rsidRPr="00983EFD">
        <w:rPr>
          <w:rtl/>
        </w:rPr>
        <w:t xml:space="preserve"> כלי אצירה </w:t>
      </w:r>
      <w:r w:rsidRPr="00983EFD">
        <w:rPr>
          <w:rtl/>
        </w:rPr>
        <w:t>למיחזור</w:t>
      </w:r>
      <w:r w:rsidRPr="00983EFD">
        <w:rPr>
          <w:rtl/>
        </w:rPr>
        <w:t>, רח' זנג</w:t>
      </w:r>
      <w:r w:rsidRPr="00983EFD">
        <w:rPr>
          <w:rFonts w:hint="eastAsia"/>
          <w:rtl/>
        </w:rPr>
        <w:t>וו</w:t>
      </w:r>
      <w:r w:rsidRPr="00983EFD">
        <w:rPr>
          <w:rtl/>
        </w:rPr>
        <w:t xml:space="preserve">יל </w:t>
      </w:r>
      <w:r w:rsidRPr="00983EFD">
        <w:rPr>
          <w:rFonts w:hint="eastAsia"/>
          <w:rtl/>
        </w:rPr>
        <w:t>בשכונת</w:t>
      </w:r>
      <w:r w:rsidRPr="00983EFD">
        <w:rPr>
          <w:rtl/>
        </w:rPr>
        <w:t xml:space="preserve"> קריית היובל, </w:t>
      </w:r>
      <w:r w:rsidRPr="00983EFD">
        <w:rPr>
          <w:rFonts w:hint="eastAsia"/>
          <w:rtl/>
        </w:rPr>
        <w:t>יולי</w:t>
      </w:r>
      <w:r w:rsidRPr="00983EFD">
        <w:rPr>
          <w:rtl/>
        </w:rPr>
        <w:t xml:space="preserve"> 2018</w:t>
      </w:r>
    </w:p>
    <w:p w:rsidR="003D3169" w:rsidRPr="00983EFD" w:rsidP="00126A16">
      <w:pPr>
        <w:pStyle w:val="text-source"/>
        <w:spacing w:before="0"/>
        <w:rPr>
          <w:rtl/>
        </w:rPr>
      </w:pPr>
      <w:r w:rsidRPr="00983EFD">
        <w:rPr>
          <w:rFonts w:hint="eastAsia"/>
          <w:rtl/>
        </w:rPr>
        <w:t>צילום</w:t>
      </w:r>
      <w:r w:rsidRPr="00983EFD">
        <w:rPr>
          <w:rtl/>
        </w:rPr>
        <w:t xml:space="preserve">: </w:t>
      </w:r>
      <w:r w:rsidRPr="00983EFD">
        <w:rPr>
          <w:rFonts w:hint="eastAsia"/>
          <w:rtl/>
        </w:rPr>
        <w:t>צוות</w:t>
      </w:r>
      <w:r w:rsidRPr="00983EFD">
        <w:rPr>
          <w:rtl/>
        </w:rPr>
        <w:t xml:space="preserve"> </w:t>
      </w:r>
      <w:r w:rsidRPr="00983EFD">
        <w:rPr>
          <w:rFonts w:hint="eastAsia"/>
          <w:rtl/>
        </w:rPr>
        <w:t>משרד</w:t>
      </w:r>
      <w:r w:rsidRPr="00983EFD">
        <w:rPr>
          <w:rtl/>
        </w:rPr>
        <w:t xml:space="preserve"> </w:t>
      </w:r>
      <w:r w:rsidRPr="00983EFD">
        <w:rPr>
          <w:rFonts w:hint="eastAsia"/>
          <w:rtl/>
        </w:rPr>
        <w:t>מבקר</w:t>
      </w:r>
      <w:r w:rsidRPr="00983EFD">
        <w:rPr>
          <w:rtl/>
        </w:rPr>
        <w:t xml:space="preserve"> </w:t>
      </w:r>
      <w:r w:rsidRPr="00983EFD">
        <w:rPr>
          <w:rFonts w:hint="eastAsia"/>
          <w:rtl/>
        </w:rPr>
        <w:t>המדינה</w:t>
      </w:r>
      <w:r w:rsidRPr="00983EFD">
        <w:rPr>
          <w:rFonts w:hint="cs"/>
          <w:rtl/>
        </w:rPr>
        <w:t>.</w:t>
      </w:r>
    </w:p>
    <w:p w:rsidR="003D3169" w:rsidRPr="00126A16" w:rsidP="00982E35">
      <w:pPr>
        <w:pStyle w:val="RESHET"/>
        <w:ind w:left="567"/>
        <w:rPr>
          <w:rFonts w:eastAsiaTheme="majorEastAsia"/>
          <w:rtl/>
        </w:rPr>
      </w:pPr>
      <w:r w:rsidRPr="00126A16">
        <w:rPr>
          <w:rFonts w:hint="cs"/>
          <w:sz w:val="18"/>
          <w:rtl/>
        </w:rPr>
        <w:t>המרחב הציבורי הוא נחלת הכלל.</w:t>
      </w:r>
      <w:r w:rsidRPr="00126A16">
        <w:rPr>
          <w:sz w:val="18"/>
          <w:rtl/>
        </w:rPr>
        <w:t xml:space="preserve"> </w:t>
      </w:r>
      <w:r w:rsidRPr="00126A16">
        <w:rPr>
          <w:rFonts w:eastAsiaTheme="majorEastAsia"/>
          <w:sz w:val="18"/>
          <w:rtl/>
        </w:rPr>
        <w:t xml:space="preserve">ריבוי מודעות פירטיות במרחב </w:t>
      </w:r>
      <w:r w:rsidRPr="00126A16">
        <w:rPr>
          <w:rFonts w:eastAsiaTheme="majorEastAsia" w:hint="cs"/>
          <w:sz w:val="18"/>
          <w:rtl/>
        </w:rPr>
        <w:t>זה</w:t>
      </w:r>
      <w:r w:rsidRPr="00126A16">
        <w:rPr>
          <w:rFonts w:eastAsiaTheme="majorEastAsia"/>
          <w:sz w:val="18"/>
          <w:rtl/>
        </w:rPr>
        <w:t xml:space="preserve"> פוגע בחזות העיר ומשווה לה מראה מוזנח, כעור ומלוכלך</w:t>
      </w:r>
      <w:r w:rsidRPr="00126A16">
        <w:rPr>
          <w:rFonts w:eastAsiaTheme="majorEastAsia" w:hint="cs"/>
          <w:sz w:val="18"/>
          <w:rtl/>
        </w:rPr>
        <w:t>.</w:t>
      </w:r>
      <w:r w:rsidRPr="00126A16">
        <w:rPr>
          <w:rStyle w:val="EndnoteReference"/>
          <w:rFonts w:eastAsiaTheme="majorEastAsia" w:cs="Tahoma"/>
          <w:sz w:val="18"/>
          <w:rtl/>
        </w:rPr>
        <w:t xml:space="preserve"> </w:t>
      </w:r>
      <w:r w:rsidRPr="0012789B" w:rsidR="00982E35">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96522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878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ריבוי</w:t>
                            </w:r>
                            <w:r w:rsidRPr="00982E35">
                              <w:rPr>
                                <w:rFonts w:cs="Tahoma"/>
                                <w:color w:val="0B5294"/>
                                <w:spacing w:val="-4"/>
                                <w:sz w:val="24"/>
                                <w:szCs w:val="24"/>
                                <w:rtl/>
                              </w:rPr>
                              <w:t xml:space="preserve"> </w:t>
                            </w:r>
                            <w:r w:rsidRPr="00982E35">
                              <w:rPr>
                                <w:rFonts w:cs="Tahoma" w:hint="eastAsia"/>
                                <w:color w:val="0B5294"/>
                                <w:spacing w:val="-4"/>
                                <w:sz w:val="24"/>
                                <w:szCs w:val="24"/>
                                <w:rtl/>
                              </w:rPr>
                              <w:t>מודעות</w:t>
                            </w:r>
                            <w:r w:rsidRPr="00982E35">
                              <w:rPr>
                                <w:rFonts w:cs="Tahoma"/>
                                <w:color w:val="0B5294"/>
                                <w:spacing w:val="-4"/>
                                <w:sz w:val="24"/>
                                <w:szCs w:val="24"/>
                                <w:rtl/>
                              </w:rPr>
                              <w:t xml:space="preserve"> </w:t>
                            </w:r>
                            <w:r w:rsidRPr="00982E35">
                              <w:rPr>
                                <w:rFonts w:cs="Tahoma" w:hint="eastAsia"/>
                                <w:color w:val="0B5294"/>
                                <w:spacing w:val="-4"/>
                                <w:sz w:val="24"/>
                                <w:szCs w:val="24"/>
                                <w:rtl/>
                              </w:rPr>
                              <w:t>פירטיות</w:t>
                            </w:r>
                            <w:r w:rsidRPr="00982E35">
                              <w:rPr>
                                <w:rFonts w:cs="Tahoma"/>
                                <w:color w:val="0B5294"/>
                                <w:spacing w:val="-4"/>
                                <w:sz w:val="24"/>
                                <w:szCs w:val="24"/>
                                <w:rtl/>
                              </w:rPr>
                              <w:t xml:space="preserve"> </w:t>
                            </w:r>
                            <w:r w:rsidRPr="00982E35">
                              <w:rPr>
                                <w:rFonts w:cs="Tahoma" w:hint="eastAsia"/>
                                <w:color w:val="0B5294"/>
                                <w:spacing w:val="-4"/>
                                <w:sz w:val="24"/>
                                <w:szCs w:val="24"/>
                                <w:rtl/>
                              </w:rPr>
                              <w:t>במרחב</w:t>
                            </w:r>
                            <w:r w:rsidRPr="00982E35">
                              <w:rPr>
                                <w:rFonts w:cs="Tahoma"/>
                                <w:color w:val="0B5294"/>
                                <w:spacing w:val="-4"/>
                                <w:sz w:val="24"/>
                                <w:szCs w:val="24"/>
                                <w:rtl/>
                              </w:rPr>
                              <w:t xml:space="preserve"> </w:t>
                            </w:r>
                            <w:r w:rsidRPr="00982E35">
                              <w:rPr>
                                <w:rFonts w:cs="Tahoma" w:hint="eastAsia"/>
                                <w:color w:val="0B5294"/>
                                <w:spacing w:val="-4"/>
                                <w:sz w:val="24"/>
                                <w:szCs w:val="24"/>
                                <w:rtl/>
                              </w:rPr>
                              <w:t>הציבורי</w:t>
                            </w:r>
                            <w:r w:rsidRPr="00982E35">
                              <w:rPr>
                                <w:rFonts w:cs="Tahoma"/>
                                <w:color w:val="0B5294"/>
                                <w:spacing w:val="-4"/>
                                <w:sz w:val="24"/>
                                <w:szCs w:val="24"/>
                                <w:rtl/>
                              </w:rPr>
                              <w:t xml:space="preserve"> </w:t>
                            </w:r>
                            <w:r w:rsidRPr="00982E35">
                              <w:rPr>
                                <w:rFonts w:cs="Tahoma" w:hint="eastAsia"/>
                                <w:color w:val="0B5294"/>
                                <w:spacing w:val="-4"/>
                                <w:sz w:val="24"/>
                                <w:szCs w:val="24"/>
                                <w:rtl/>
                              </w:rPr>
                              <w:t>פוגע</w:t>
                            </w:r>
                            <w:r w:rsidRPr="00982E35">
                              <w:rPr>
                                <w:rFonts w:cs="Tahoma"/>
                                <w:color w:val="0B5294"/>
                                <w:spacing w:val="-4"/>
                                <w:sz w:val="24"/>
                                <w:szCs w:val="24"/>
                                <w:rtl/>
                              </w:rPr>
                              <w:t xml:space="preserve"> </w:t>
                            </w:r>
                            <w:r w:rsidRPr="00982E35">
                              <w:rPr>
                                <w:rFonts w:cs="Tahoma" w:hint="eastAsia"/>
                                <w:color w:val="0B5294"/>
                                <w:spacing w:val="-4"/>
                                <w:sz w:val="24"/>
                                <w:szCs w:val="24"/>
                                <w:rtl/>
                              </w:rPr>
                              <w:t>בחזות</w:t>
                            </w:r>
                            <w:r w:rsidRPr="00982E35">
                              <w:rPr>
                                <w:rFonts w:cs="Tahoma"/>
                                <w:color w:val="0B5294"/>
                                <w:spacing w:val="-4"/>
                                <w:sz w:val="24"/>
                                <w:szCs w:val="24"/>
                                <w:rtl/>
                              </w:rPr>
                              <w:t xml:space="preserve"> </w:t>
                            </w:r>
                            <w:r w:rsidRPr="00982E35">
                              <w:rPr>
                                <w:rFonts w:cs="Tahoma" w:hint="eastAsia"/>
                                <w:color w:val="0B5294"/>
                                <w:spacing w:val="-4"/>
                                <w:sz w:val="24"/>
                                <w:szCs w:val="24"/>
                                <w:rtl/>
                              </w:rPr>
                              <w:t>העיר</w:t>
                            </w:r>
                            <w:r w:rsidRPr="00982E35">
                              <w:rPr>
                                <w:rFonts w:cs="Tahoma"/>
                                <w:color w:val="0B5294"/>
                                <w:spacing w:val="-4"/>
                                <w:sz w:val="24"/>
                                <w:szCs w:val="24"/>
                                <w:rtl/>
                              </w:rPr>
                              <w:t xml:space="preserve"> </w:t>
                            </w:r>
                            <w:r w:rsidRPr="00982E35">
                              <w:rPr>
                                <w:rFonts w:cs="Tahoma" w:hint="eastAsia"/>
                                <w:color w:val="0B5294"/>
                                <w:spacing w:val="-4"/>
                                <w:sz w:val="24"/>
                                <w:szCs w:val="24"/>
                                <w:rtl/>
                              </w:rPr>
                              <w:t>ומשווה</w:t>
                            </w:r>
                            <w:r w:rsidRPr="00982E35">
                              <w:rPr>
                                <w:rFonts w:cs="Tahoma"/>
                                <w:color w:val="0B5294"/>
                                <w:spacing w:val="-4"/>
                                <w:sz w:val="24"/>
                                <w:szCs w:val="24"/>
                                <w:rtl/>
                              </w:rPr>
                              <w:t xml:space="preserve"> </w:t>
                            </w:r>
                            <w:r w:rsidRPr="00982E35">
                              <w:rPr>
                                <w:rFonts w:cs="Tahoma" w:hint="eastAsia"/>
                                <w:color w:val="0B5294"/>
                                <w:spacing w:val="-4"/>
                                <w:sz w:val="24"/>
                                <w:szCs w:val="24"/>
                                <w:rtl/>
                              </w:rPr>
                              <w:t>לה</w:t>
                            </w:r>
                            <w:r w:rsidRPr="00982E35">
                              <w:rPr>
                                <w:rFonts w:cs="Tahoma"/>
                                <w:color w:val="0B5294"/>
                                <w:spacing w:val="-4"/>
                                <w:sz w:val="24"/>
                                <w:szCs w:val="24"/>
                                <w:rtl/>
                              </w:rPr>
                              <w:t xml:space="preserve"> </w:t>
                            </w:r>
                            <w:r w:rsidRPr="00982E35">
                              <w:rPr>
                                <w:rFonts w:cs="Tahoma" w:hint="eastAsia"/>
                                <w:color w:val="0B5294"/>
                                <w:spacing w:val="-4"/>
                                <w:sz w:val="24"/>
                                <w:szCs w:val="24"/>
                                <w:rtl/>
                              </w:rPr>
                              <w:t>מראה</w:t>
                            </w:r>
                            <w:r w:rsidRPr="00982E35">
                              <w:rPr>
                                <w:rFonts w:cs="Tahoma"/>
                                <w:color w:val="0B5294"/>
                                <w:spacing w:val="-4"/>
                                <w:sz w:val="24"/>
                                <w:szCs w:val="24"/>
                                <w:rtl/>
                              </w:rPr>
                              <w:t xml:space="preserve"> </w:t>
                            </w:r>
                            <w:r w:rsidRPr="00982E35">
                              <w:rPr>
                                <w:rFonts w:cs="Tahoma" w:hint="eastAsia"/>
                                <w:color w:val="0B5294"/>
                                <w:spacing w:val="-4"/>
                                <w:sz w:val="24"/>
                                <w:szCs w:val="24"/>
                                <w:rtl/>
                              </w:rPr>
                              <w:t>מוזנח</w:t>
                            </w:r>
                            <w:r w:rsidRPr="00982E35">
                              <w:rPr>
                                <w:rFonts w:cs="Tahoma"/>
                                <w:color w:val="0B5294"/>
                                <w:spacing w:val="-4"/>
                                <w:sz w:val="24"/>
                                <w:szCs w:val="24"/>
                                <w:rtl/>
                              </w:rPr>
                              <w:t xml:space="preserve">, </w:t>
                            </w:r>
                            <w:r w:rsidRPr="00982E35">
                              <w:rPr>
                                <w:rFonts w:cs="Tahoma" w:hint="eastAsia"/>
                                <w:color w:val="0B5294"/>
                                <w:spacing w:val="-4"/>
                                <w:sz w:val="24"/>
                                <w:szCs w:val="24"/>
                                <w:rtl/>
                              </w:rPr>
                              <w:t>כעור</w:t>
                            </w:r>
                            <w:r w:rsidRPr="00982E35">
                              <w:rPr>
                                <w:rFonts w:cs="Tahoma"/>
                                <w:color w:val="0B5294"/>
                                <w:spacing w:val="-4"/>
                                <w:sz w:val="24"/>
                                <w:szCs w:val="24"/>
                                <w:rtl/>
                              </w:rPr>
                              <w:t xml:space="preserve"> </w:t>
                            </w:r>
                            <w:r w:rsidRPr="00982E35">
                              <w:rPr>
                                <w:rFonts w:cs="Tahoma" w:hint="eastAsia"/>
                                <w:color w:val="0B5294"/>
                                <w:spacing w:val="-4"/>
                                <w:sz w:val="24"/>
                                <w:szCs w:val="24"/>
                                <w:rtl/>
                              </w:rPr>
                              <w:t>ומלוכלך</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6879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0429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6883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ריבוי</w:t>
                      </w:r>
                      <w:r w:rsidRPr="00982E35">
                        <w:rPr>
                          <w:rFonts w:cs="Tahoma"/>
                          <w:color w:val="0B5294"/>
                          <w:spacing w:val="-4"/>
                          <w:sz w:val="24"/>
                          <w:szCs w:val="24"/>
                          <w:rtl/>
                        </w:rPr>
                        <w:t xml:space="preserve"> </w:t>
                      </w:r>
                      <w:r w:rsidRPr="00982E35">
                        <w:rPr>
                          <w:rFonts w:cs="Tahoma" w:hint="eastAsia"/>
                          <w:color w:val="0B5294"/>
                          <w:spacing w:val="-4"/>
                          <w:sz w:val="24"/>
                          <w:szCs w:val="24"/>
                          <w:rtl/>
                        </w:rPr>
                        <w:t>מודעות</w:t>
                      </w:r>
                      <w:r w:rsidRPr="00982E35">
                        <w:rPr>
                          <w:rFonts w:cs="Tahoma"/>
                          <w:color w:val="0B5294"/>
                          <w:spacing w:val="-4"/>
                          <w:sz w:val="24"/>
                          <w:szCs w:val="24"/>
                          <w:rtl/>
                        </w:rPr>
                        <w:t xml:space="preserve"> </w:t>
                      </w:r>
                      <w:r w:rsidRPr="00982E35">
                        <w:rPr>
                          <w:rFonts w:cs="Tahoma" w:hint="eastAsia"/>
                          <w:color w:val="0B5294"/>
                          <w:spacing w:val="-4"/>
                          <w:sz w:val="24"/>
                          <w:szCs w:val="24"/>
                          <w:rtl/>
                        </w:rPr>
                        <w:t>פירטיות</w:t>
                      </w:r>
                      <w:r w:rsidRPr="00982E35">
                        <w:rPr>
                          <w:rFonts w:cs="Tahoma"/>
                          <w:color w:val="0B5294"/>
                          <w:spacing w:val="-4"/>
                          <w:sz w:val="24"/>
                          <w:szCs w:val="24"/>
                          <w:rtl/>
                        </w:rPr>
                        <w:t xml:space="preserve"> </w:t>
                      </w:r>
                      <w:r w:rsidRPr="00982E35">
                        <w:rPr>
                          <w:rFonts w:cs="Tahoma" w:hint="eastAsia"/>
                          <w:color w:val="0B5294"/>
                          <w:spacing w:val="-4"/>
                          <w:sz w:val="24"/>
                          <w:szCs w:val="24"/>
                          <w:rtl/>
                        </w:rPr>
                        <w:t>במרחב</w:t>
                      </w:r>
                      <w:r w:rsidRPr="00982E35">
                        <w:rPr>
                          <w:rFonts w:cs="Tahoma"/>
                          <w:color w:val="0B5294"/>
                          <w:spacing w:val="-4"/>
                          <w:sz w:val="24"/>
                          <w:szCs w:val="24"/>
                          <w:rtl/>
                        </w:rPr>
                        <w:t xml:space="preserve"> </w:t>
                      </w:r>
                      <w:r w:rsidRPr="00982E35">
                        <w:rPr>
                          <w:rFonts w:cs="Tahoma" w:hint="eastAsia"/>
                          <w:color w:val="0B5294"/>
                          <w:spacing w:val="-4"/>
                          <w:sz w:val="24"/>
                          <w:szCs w:val="24"/>
                          <w:rtl/>
                        </w:rPr>
                        <w:t>הציבורי</w:t>
                      </w:r>
                      <w:r w:rsidRPr="00982E35">
                        <w:rPr>
                          <w:rFonts w:cs="Tahoma"/>
                          <w:color w:val="0B5294"/>
                          <w:spacing w:val="-4"/>
                          <w:sz w:val="24"/>
                          <w:szCs w:val="24"/>
                          <w:rtl/>
                        </w:rPr>
                        <w:t xml:space="preserve"> </w:t>
                      </w:r>
                      <w:r w:rsidRPr="00982E35">
                        <w:rPr>
                          <w:rFonts w:cs="Tahoma" w:hint="eastAsia"/>
                          <w:color w:val="0B5294"/>
                          <w:spacing w:val="-4"/>
                          <w:sz w:val="24"/>
                          <w:szCs w:val="24"/>
                          <w:rtl/>
                        </w:rPr>
                        <w:t>פוגע</w:t>
                      </w:r>
                      <w:r w:rsidRPr="00982E35">
                        <w:rPr>
                          <w:rFonts w:cs="Tahoma"/>
                          <w:color w:val="0B5294"/>
                          <w:spacing w:val="-4"/>
                          <w:sz w:val="24"/>
                          <w:szCs w:val="24"/>
                          <w:rtl/>
                        </w:rPr>
                        <w:t xml:space="preserve"> </w:t>
                      </w:r>
                      <w:r w:rsidRPr="00982E35">
                        <w:rPr>
                          <w:rFonts w:cs="Tahoma" w:hint="eastAsia"/>
                          <w:color w:val="0B5294"/>
                          <w:spacing w:val="-4"/>
                          <w:sz w:val="24"/>
                          <w:szCs w:val="24"/>
                          <w:rtl/>
                        </w:rPr>
                        <w:t>בחזות</w:t>
                      </w:r>
                      <w:r w:rsidRPr="00982E35">
                        <w:rPr>
                          <w:rFonts w:cs="Tahoma"/>
                          <w:color w:val="0B5294"/>
                          <w:spacing w:val="-4"/>
                          <w:sz w:val="24"/>
                          <w:szCs w:val="24"/>
                          <w:rtl/>
                        </w:rPr>
                        <w:t xml:space="preserve"> </w:t>
                      </w:r>
                      <w:r w:rsidRPr="00982E35">
                        <w:rPr>
                          <w:rFonts w:cs="Tahoma" w:hint="eastAsia"/>
                          <w:color w:val="0B5294"/>
                          <w:spacing w:val="-4"/>
                          <w:sz w:val="24"/>
                          <w:szCs w:val="24"/>
                          <w:rtl/>
                        </w:rPr>
                        <w:t>העיר</w:t>
                      </w:r>
                      <w:r w:rsidRPr="00982E35">
                        <w:rPr>
                          <w:rFonts w:cs="Tahoma"/>
                          <w:color w:val="0B5294"/>
                          <w:spacing w:val="-4"/>
                          <w:sz w:val="24"/>
                          <w:szCs w:val="24"/>
                          <w:rtl/>
                        </w:rPr>
                        <w:t xml:space="preserve"> </w:t>
                      </w:r>
                      <w:r w:rsidRPr="00982E35">
                        <w:rPr>
                          <w:rFonts w:cs="Tahoma" w:hint="eastAsia"/>
                          <w:color w:val="0B5294"/>
                          <w:spacing w:val="-4"/>
                          <w:sz w:val="24"/>
                          <w:szCs w:val="24"/>
                          <w:rtl/>
                        </w:rPr>
                        <w:t>ומשווה</w:t>
                      </w:r>
                      <w:r w:rsidRPr="00982E35">
                        <w:rPr>
                          <w:rFonts w:cs="Tahoma"/>
                          <w:color w:val="0B5294"/>
                          <w:spacing w:val="-4"/>
                          <w:sz w:val="24"/>
                          <w:szCs w:val="24"/>
                          <w:rtl/>
                        </w:rPr>
                        <w:t xml:space="preserve"> </w:t>
                      </w:r>
                      <w:r w:rsidRPr="00982E35">
                        <w:rPr>
                          <w:rFonts w:cs="Tahoma" w:hint="eastAsia"/>
                          <w:color w:val="0B5294"/>
                          <w:spacing w:val="-4"/>
                          <w:sz w:val="24"/>
                          <w:szCs w:val="24"/>
                          <w:rtl/>
                        </w:rPr>
                        <w:t>לה</w:t>
                      </w:r>
                      <w:r w:rsidRPr="00982E35">
                        <w:rPr>
                          <w:rFonts w:cs="Tahoma"/>
                          <w:color w:val="0B5294"/>
                          <w:spacing w:val="-4"/>
                          <w:sz w:val="24"/>
                          <w:szCs w:val="24"/>
                          <w:rtl/>
                        </w:rPr>
                        <w:t xml:space="preserve"> </w:t>
                      </w:r>
                      <w:r w:rsidRPr="00982E35">
                        <w:rPr>
                          <w:rFonts w:cs="Tahoma" w:hint="eastAsia"/>
                          <w:color w:val="0B5294"/>
                          <w:spacing w:val="-4"/>
                          <w:sz w:val="24"/>
                          <w:szCs w:val="24"/>
                          <w:rtl/>
                        </w:rPr>
                        <w:t>מראה</w:t>
                      </w:r>
                      <w:r w:rsidRPr="00982E35">
                        <w:rPr>
                          <w:rFonts w:cs="Tahoma"/>
                          <w:color w:val="0B5294"/>
                          <w:spacing w:val="-4"/>
                          <w:sz w:val="24"/>
                          <w:szCs w:val="24"/>
                          <w:rtl/>
                        </w:rPr>
                        <w:t xml:space="preserve"> </w:t>
                      </w:r>
                      <w:r w:rsidRPr="00982E35">
                        <w:rPr>
                          <w:rFonts w:cs="Tahoma" w:hint="eastAsia"/>
                          <w:color w:val="0B5294"/>
                          <w:spacing w:val="-4"/>
                          <w:sz w:val="24"/>
                          <w:szCs w:val="24"/>
                          <w:rtl/>
                        </w:rPr>
                        <w:t>מוזנח</w:t>
                      </w:r>
                      <w:r w:rsidRPr="00982E35">
                        <w:rPr>
                          <w:rFonts w:cs="Tahoma"/>
                          <w:color w:val="0B5294"/>
                          <w:spacing w:val="-4"/>
                          <w:sz w:val="24"/>
                          <w:szCs w:val="24"/>
                          <w:rtl/>
                        </w:rPr>
                        <w:t xml:space="preserve">, </w:t>
                      </w:r>
                      <w:r w:rsidRPr="00982E35">
                        <w:rPr>
                          <w:rFonts w:cs="Tahoma" w:hint="eastAsia"/>
                          <w:color w:val="0B5294"/>
                          <w:spacing w:val="-4"/>
                          <w:sz w:val="24"/>
                          <w:szCs w:val="24"/>
                          <w:rtl/>
                        </w:rPr>
                        <w:t>כעור</w:t>
                      </w:r>
                      <w:r w:rsidRPr="00982E35">
                        <w:rPr>
                          <w:rFonts w:cs="Tahoma"/>
                          <w:color w:val="0B5294"/>
                          <w:spacing w:val="-4"/>
                          <w:sz w:val="24"/>
                          <w:szCs w:val="24"/>
                          <w:rtl/>
                        </w:rPr>
                        <w:t xml:space="preserve"> </w:t>
                      </w:r>
                      <w:r w:rsidRPr="00982E35">
                        <w:rPr>
                          <w:rFonts w:cs="Tahoma" w:hint="eastAsia"/>
                          <w:color w:val="0B5294"/>
                          <w:spacing w:val="-4"/>
                          <w:sz w:val="24"/>
                          <w:szCs w:val="24"/>
                          <w:rtl/>
                        </w:rPr>
                        <w:t>ומלוכלך</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6819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126A16" w:rsidP="00535F93">
      <w:pPr>
        <w:pStyle w:val="RESHET"/>
        <w:ind w:left="567"/>
        <w:rPr>
          <w:rFonts w:eastAsiaTheme="majorEastAsia"/>
          <w:rtl/>
        </w:rPr>
      </w:pPr>
      <w:r w:rsidRPr="00126A16">
        <w:rPr>
          <w:rFonts w:eastAsiaTheme="majorEastAsia" w:hint="cs"/>
          <w:sz w:val="18"/>
          <w:rtl/>
        </w:rPr>
        <w:t xml:space="preserve">בסיורי צוות הביקורת </w:t>
      </w:r>
      <w:r w:rsidRPr="00126A16">
        <w:rPr>
          <w:rFonts w:eastAsiaTheme="majorEastAsia"/>
          <w:sz w:val="18"/>
          <w:rtl/>
        </w:rPr>
        <w:t xml:space="preserve">נמצאו מודעות </w:t>
      </w:r>
      <w:r w:rsidRPr="00126A16">
        <w:rPr>
          <w:rFonts w:eastAsiaTheme="majorEastAsia" w:hint="cs"/>
          <w:sz w:val="18"/>
          <w:rtl/>
        </w:rPr>
        <w:t>ה</w:t>
      </w:r>
      <w:r w:rsidRPr="00126A16">
        <w:rPr>
          <w:rFonts w:eastAsiaTheme="majorEastAsia"/>
          <w:sz w:val="18"/>
          <w:rtl/>
        </w:rPr>
        <w:t>מודבקות על עמודי חשמל, מפגע שעלול להוביל ל</w:t>
      </w:r>
      <w:r w:rsidRPr="00126A16">
        <w:rPr>
          <w:rFonts w:eastAsiaTheme="majorEastAsia" w:hint="cs"/>
          <w:sz w:val="18"/>
          <w:rtl/>
        </w:rPr>
        <w:t>התחשמלות או ל</w:t>
      </w:r>
      <w:r w:rsidRPr="00126A16">
        <w:rPr>
          <w:rFonts w:eastAsiaTheme="majorEastAsia"/>
          <w:sz w:val="18"/>
          <w:rtl/>
        </w:rPr>
        <w:t xml:space="preserve">התלקחות דליקות </w:t>
      </w:r>
      <w:r w:rsidRPr="00126A16">
        <w:rPr>
          <w:rFonts w:eastAsiaTheme="majorEastAsia" w:hint="cs"/>
          <w:sz w:val="18"/>
          <w:rtl/>
        </w:rPr>
        <w:t>ולסכן את</w:t>
      </w:r>
      <w:r w:rsidRPr="00126A16">
        <w:rPr>
          <w:rFonts w:eastAsiaTheme="majorEastAsia"/>
          <w:sz w:val="18"/>
          <w:rtl/>
        </w:rPr>
        <w:t xml:space="preserve"> בטיחות התושבים. כמו כן, נמצאו תחנות אוטובוסים מכוסות במודעות המקשות על התושבים לזהות את האוטובוסים הקרבים אל התחנה. עקב כך נאלצים העומדים בתחנה לצאת ממנה כל אימת שמתקרב אוטובוס</w:t>
      </w:r>
      <w:r w:rsidRPr="00126A16">
        <w:rPr>
          <w:rFonts w:eastAsiaTheme="majorEastAsia" w:hint="cs"/>
          <w:sz w:val="18"/>
          <w:rtl/>
        </w:rPr>
        <w:t>,</w:t>
      </w:r>
      <w:r w:rsidRPr="00126A16">
        <w:rPr>
          <w:rFonts w:eastAsiaTheme="majorEastAsia"/>
          <w:sz w:val="18"/>
          <w:rtl/>
        </w:rPr>
        <w:t xml:space="preserve"> והמצב עשוי לסכן את חייהם.</w:t>
      </w:r>
    </w:p>
    <w:p w:rsidR="003D3169" w:rsidRPr="00126A16" w:rsidP="00535F93">
      <w:pPr>
        <w:pStyle w:val="RESHET"/>
        <w:ind w:left="567"/>
        <w:rPr>
          <w:rtl/>
        </w:rPr>
      </w:pPr>
      <w:r w:rsidRPr="00126A16">
        <w:rPr>
          <w:sz w:val="18"/>
          <w:rtl/>
        </w:rPr>
        <w:t xml:space="preserve">ניכר אפוא </w:t>
      </w:r>
      <w:r w:rsidRPr="00126A16">
        <w:rPr>
          <w:rFonts w:hint="cs"/>
          <w:sz w:val="18"/>
          <w:rtl/>
        </w:rPr>
        <w:t>שמדובר ב</w:t>
      </w:r>
      <w:r w:rsidRPr="00126A16">
        <w:rPr>
          <w:sz w:val="18"/>
          <w:rtl/>
        </w:rPr>
        <w:t>תופעה</w:t>
      </w:r>
      <w:r w:rsidRPr="00126A16">
        <w:rPr>
          <w:rFonts w:hint="cs"/>
          <w:sz w:val="18"/>
          <w:rtl/>
        </w:rPr>
        <w:t xml:space="preserve"> נרחבת</w:t>
      </w:r>
      <w:r w:rsidRPr="00126A16">
        <w:rPr>
          <w:sz w:val="18"/>
          <w:rtl/>
        </w:rPr>
        <w:t xml:space="preserve"> ברחבי העיר</w:t>
      </w:r>
      <w:r w:rsidRPr="00126A16">
        <w:rPr>
          <w:rFonts w:hint="cs"/>
          <w:sz w:val="18"/>
          <w:rtl/>
        </w:rPr>
        <w:t xml:space="preserve"> ועל העירייה לפעול ביתר שאת לאכיפת החוק</w:t>
      </w:r>
      <w:r w:rsidRPr="00126A16">
        <w:rPr>
          <w:sz w:val="18"/>
          <w:rtl/>
        </w:rPr>
        <w:t>.</w:t>
      </w:r>
    </w:p>
    <w:p w:rsidR="003D3169" w:rsidRPr="00983EFD" w:rsidP="00126A16">
      <w:pPr>
        <w:spacing w:before="180"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בדומה לתופעת הגרפיטי, שתוארה לעיל, במוקד העירוני מתקבלות פניות מעטות ביותר על מודעות פירטיות, בניגוד גמור להיקף התופעה המתגלה בסיור ברחובות העיר. עיבוד שעשה צוות הביקורת לקובץ נתוני הפניות למוקד העירוני מהשנים 2017-2016, הכולל את דיווחי הפקחים של אגף האכיפה בנושא מפגעי מודעות פירטיות, מעלה כי בשנת 2017 בשכונה החרדית מאה שערים התקבלו 27 פניות בלבד למוקד העירוני. נתון זה נמוך במיוחד לנוכח העובדה שהשימוש במודעות פירטיות (</w:t>
      </w:r>
      <w:r w:rsidRPr="00983EFD">
        <w:rPr>
          <w:rFonts w:ascii="Tahoma" w:hAnsi="Tahoma" w:eastAsiaTheme="majorEastAsia" w:cs="Tahoma" w:hint="cs"/>
          <w:b/>
          <w:sz w:val="18"/>
          <w:szCs w:val="18"/>
          <w:rtl/>
        </w:rPr>
        <w:t>פשקווילים</w:t>
      </w:r>
      <w:r w:rsidRPr="00983EFD">
        <w:rPr>
          <w:rFonts w:ascii="Tahoma" w:hAnsi="Tahoma" w:eastAsiaTheme="majorEastAsia" w:cs="Tahoma" w:hint="cs"/>
          <w:b/>
          <w:sz w:val="18"/>
          <w:szCs w:val="18"/>
          <w:rtl/>
        </w:rPr>
        <w:t>) והצגתן במרחב הציבורי שכיח בשכונה.</w:t>
      </w:r>
    </w:p>
    <w:p w:rsidR="003D3169" w:rsidRPr="00983EFD" w:rsidP="00126A16">
      <w:pPr>
        <w:spacing w:after="240" w:line="240" w:lineRule="exact"/>
        <w:ind w:left="340" w:right="2268"/>
        <w:jc w:val="both"/>
        <w:rPr>
          <w:rFonts w:ascii="Tahoma" w:hAnsi="Tahoma" w:cs="Tahoma"/>
          <w:sz w:val="18"/>
          <w:szCs w:val="18"/>
          <w:rtl/>
        </w:rPr>
      </w:pPr>
      <w:r w:rsidRPr="00983EFD">
        <w:rPr>
          <w:rFonts w:ascii="Tahoma" w:hAnsi="Tahoma" w:cs="Tahoma" w:hint="cs"/>
          <w:sz w:val="18"/>
          <w:szCs w:val="18"/>
          <w:rtl/>
        </w:rPr>
        <w:t>בתשובת העירייה נכתב כי היא אוכפת באופן נרחב את חוקי הניקיון והשילוט, ובכלל זאת נוקטת אמצעי ענישה רבים כגון מתן ברירות קנס או משפט והגשת כתבי אישום וכן פועלת להסרת המפגעים ולתפיסת הכלים המשמשים לתליית המודעות הפירטיות. עוד עולה מהתשובה כי מאמצי אכיפה אלה מתחילים לתת את אותותיהם, אך מדובר בתופעה נרחבת בשכונות שונות בעיר, ובייחוד בשכונות החרדיות, אשר מחייבת המשך אכיפה נחושה.</w:t>
      </w:r>
    </w:p>
    <w:p w:rsidR="003D3169" w:rsidRPr="00126A16" w:rsidP="00535F93">
      <w:pPr>
        <w:pStyle w:val="RESHET"/>
        <w:ind w:left="567"/>
        <w:rPr>
          <w:rFonts w:eastAsiaTheme="majorEastAsia"/>
          <w:b/>
          <w:rtl/>
        </w:rPr>
      </w:pPr>
      <w:r w:rsidRPr="00126A16">
        <w:rPr>
          <w:rFonts w:eastAsiaTheme="majorEastAsia" w:hint="cs"/>
          <w:b/>
          <w:sz w:val="18"/>
          <w:rtl/>
        </w:rPr>
        <w:t>אומנם בשנה האחרונה החלה העירייה להשקיע מאמצים מיוחדים באכיפת החוק האוסר על הדבקת מודעות במקומות שאינם מיועדים לכך, אך המצב רחוק מלהניח את הדעת. על העירייה להוסיף ולפעול ביתר שאת להסרת מפגעי המודעות במקומות שאינם מיועדים לכך, אשר מלבד המפגע האסתטי הכרוך בהן גם עלולות לפגוע באיכות חייהם של התושבים ואף לסכנם. פעולה יזומה של העירייה היא הכרחית לנוכח השימוש הנרחב שנעשה במודעות פירטיות ברחבי העיר.</w:t>
      </w:r>
    </w:p>
    <w:p w:rsidR="003D3169" w:rsidRPr="00983EFD" w:rsidP="00126A16">
      <w:pPr>
        <w:pStyle w:val="ListParagraph"/>
        <w:numPr>
          <w:ilvl w:val="0"/>
          <w:numId w:val="24"/>
        </w:numPr>
        <w:tabs>
          <w:tab w:val="left" w:pos="2551"/>
        </w:tabs>
        <w:autoSpaceDE/>
        <w:autoSpaceDN/>
        <w:adjustRightInd/>
        <w:spacing w:before="180" w:line="240" w:lineRule="exact"/>
        <w:ind w:left="340" w:right="2268" w:hanging="340"/>
        <w:rPr>
          <w:rFonts w:eastAsiaTheme="majorEastAsia"/>
          <w:b/>
          <w:sz w:val="18"/>
          <w:szCs w:val="18"/>
          <w:rtl/>
        </w:rPr>
      </w:pPr>
      <w:r w:rsidRPr="00983EFD">
        <w:rPr>
          <w:rFonts w:eastAsiaTheme="majorEastAsia" w:hint="cs"/>
          <w:b/>
          <w:sz w:val="18"/>
          <w:szCs w:val="18"/>
          <w:rtl/>
        </w:rPr>
        <w:t xml:space="preserve">הצבת </w:t>
      </w:r>
      <w:r w:rsidRPr="00983EFD">
        <w:rPr>
          <w:rFonts w:eastAsiaTheme="majorEastAsia"/>
          <w:b/>
          <w:sz w:val="18"/>
          <w:szCs w:val="18"/>
          <w:rtl/>
        </w:rPr>
        <w:t xml:space="preserve">לוחות מודעות ציבוריים </w:t>
      </w:r>
      <w:r w:rsidRPr="00983EFD">
        <w:rPr>
          <w:rFonts w:eastAsiaTheme="majorEastAsia" w:hint="cs"/>
          <w:b/>
          <w:sz w:val="18"/>
          <w:szCs w:val="18"/>
          <w:rtl/>
        </w:rPr>
        <w:t>יכולה לתת</w:t>
      </w:r>
      <w:r w:rsidRPr="00983EFD">
        <w:rPr>
          <w:rFonts w:eastAsiaTheme="majorEastAsia"/>
          <w:b/>
          <w:sz w:val="18"/>
          <w:szCs w:val="18"/>
          <w:rtl/>
        </w:rPr>
        <w:t xml:space="preserve"> מענה לכל מי שמבקש לפרסם מודעה ו</w:t>
      </w:r>
      <w:r w:rsidRPr="00983EFD">
        <w:rPr>
          <w:rFonts w:eastAsiaTheme="majorEastAsia" w:hint="cs"/>
          <w:b/>
          <w:sz w:val="18"/>
          <w:szCs w:val="18"/>
          <w:rtl/>
        </w:rPr>
        <w:t>עשויה ל</w:t>
      </w:r>
      <w:r w:rsidRPr="00983EFD">
        <w:rPr>
          <w:rFonts w:eastAsiaTheme="majorEastAsia"/>
          <w:b/>
          <w:sz w:val="18"/>
          <w:szCs w:val="18"/>
          <w:rtl/>
        </w:rPr>
        <w:t>סיי</w:t>
      </w:r>
      <w:r w:rsidRPr="00983EFD">
        <w:rPr>
          <w:rFonts w:eastAsiaTheme="majorEastAsia" w:hint="cs"/>
          <w:b/>
          <w:sz w:val="18"/>
          <w:szCs w:val="18"/>
          <w:rtl/>
        </w:rPr>
        <w:t>ע</w:t>
      </w:r>
      <w:r w:rsidRPr="00983EFD">
        <w:rPr>
          <w:rFonts w:eastAsiaTheme="majorEastAsia"/>
          <w:b/>
          <w:sz w:val="18"/>
          <w:szCs w:val="18"/>
          <w:rtl/>
        </w:rPr>
        <w:t xml:space="preserve"> לשמור על ניקיון העיר.</w:t>
      </w:r>
    </w:p>
    <w:p w:rsidR="003D3169" w:rsidRPr="00983EFD" w:rsidP="009F6D88">
      <w:pPr>
        <w:spacing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 xml:space="preserve">העירייה מציבה באמצעות מחלקת אחזקה באגף שפ"ע לוחות מודעות ברחבי העיר לשירות הציבור הרחב. עד סוף שנת 2018 הציבה העירייה </w:t>
      </w:r>
      <w:r w:rsidRPr="00983EFD">
        <w:rPr>
          <w:rFonts w:ascii="Tahoma" w:hAnsi="Tahoma" w:eastAsiaTheme="majorEastAsia" w:cs="Tahoma" w:hint="cs"/>
          <w:b/>
          <w:sz w:val="18"/>
          <w:szCs w:val="18"/>
          <w:rtl/>
        </w:rPr>
        <w:t>ברחבי העיר 537 לוחות מודעות לרווחת הציבור, ומתשובת אגף שפ"ע עולה כי בשנת 2019 בכוונת העירייה להציב 80 לוחות נוספים במרחב הציבורי בתיאום עם מנהלי הרבעים.</w:t>
      </w:r>
    </w:p>
    <w:p w:rsidR="003D3169" w:rsidRPr="00983EFD" w:rsidP="009F6D88">
      <w:pPr>
        <w:spacing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b/>
          <w:sz w:val="18"/>
          <w:szCs w:val="18"/>
          <w:rtl/>
        </w:rPr>
        <w:t xml:space="preserve">נמצא כי לאגף שפ"ע אין מיפוי </w:t>
      </w:r>
      <w:r w:rsidRPr="00983EFD">
        <w:rPr>
          <w:rFonts w:ascii="Tahoma" w:hAnsi="Tahoma" w:eastAsiaTheme="majorEastAsia" w:cs="Tahoma" w:hint="cs"/>
          <w:b/>
          <w:sz w:val="18"/>
          <w:szCs w:val="18"/>
          <w:rtl/>
        </w:rPr>
        <w:t xml:space="preserve">עדכני </w:t>
      </w:r>
      <w:r w:rsidRPr="00983EFD">
        <w:rPr>
          <w:rFonts w:ascii="Tahoma" w:hAnsi="Tahoma" w:eastAsiaTheme="majorEastAsia" w:cs="Tahoma"/>
          <w:b/>
          <w:sz w:val="18"/>
          <w:szCs w:val="18"/>
          <w:rtl/>
        </w:rPr>
        <w:t xml:space="preserve">לפיזור לוחות המודעות ברחבי העיר. </w:t>
      </w:r>
      <w:r w:rsidRPr="00983EFD">
        <w:rPr>
          <w:rFonts w:ascii="Tahoma" w:hAnsi="Tahoma" w:eastAsiaTheme="majorEastAsia" w:cs="Tahoma" w:hint="cs"/>
          <w:b/>
          <w:sz w:val="18"/>
          <w:szCs w:val="18"/>
          <w:rtl/>
        </w:rPr>
        <w:t>לעירייה</w:t>
      </w:r>
      <w:r w:rsidRPr="00983EFD">
        <w:rPr>
          <w:rFonts w:ascii="Tahoma" w:hAnsi="Tahoma" w:eastAsiaTheme="majorEastAsia" w:cs="Tahoma"/>
          <w:b/>
          <w:sz w:val="18"/>
          <w:szCs w:val="18"/>
          <w:rtl/>
        </w:rPr>
        <w:t xml:space="preserve"> אין מדיניות לגבי </w:t>
      </w:r>
      <w:r w:rsidRPr="00983EFD">
        <w:rPr>
          <w:rFonts w:ascii="Tahoma" w:hAnsi="Tahoma" w:eastAsiaTheme="majorEastAsia" w:cs="Tahoma" w:hint="cs"/>
          <w:b/>
          <w:sz w:val="18"/>
          <w:szCs w:val="18"/>
          <w:rtl/>
        </w:rPr>
        <w:t>מספר</w:t>
      </w:r>
      <w:r w:rsidRPr="00983EFD">
        <w:rPr>
          <w:rFonts w:ascii="Tahoma" w:hAnsi="Tahoma" w:eastAsiaTheme="majorEastAsia" w:cs="Tahoma"/>
          <w:b/>
          <w:sz w:val="18"/>
          <w:szCs w:val="18"/>
          <w:rtl/>
        </w:rPr>
        <w:t xml:space="preserve"> הלוחות </w:t>
      </w:r>
      <w:r w:rsidRPr="00983EFD">
        <w:rPr>
          <w:rFonts w:ascii="Tahoma" w:hAnsi="Tahoma" w:eastAsiaTheme="majorEastAsia" w:cs="Tahoma" w:hint="cs"/>
          <w:b/>
          <w:sz w:val="18"/>
          <w:szCs w:val="18"/>
          <w:rtl/>
        </w:rPr>
        <w:t>ש</w:t>
      </w:r>
      <w:r w:rsidRPr="00983EFD">
        <w:rPr>
          <w:rFonts w:ascii="Tahoma" w:hAnsi="Tahoma" w:eastAsiaTheme="majorEastAsia" w:cs="Tahoma"/>
          <w:b/>
          <w:sz w:val="18"/>
          <w:szCs w:val="18"/>
          <w:rtl/>
        </w:rPr>
        <w:t>יש להתקין במרחב הציבורי</w:t>
      </w:r>
      <w:r w:rsidRPr="00983EFD">
        <w:rPr>
          <w:rFonts w:ascii="Tahoma" w:hAnsi="Tahoma" w:eastAsiaTheme="majorEastAsia" w:cs="Tahoma" w:hint="cs"/>
          <w:b/>
          <w:sz w:val="18"/>
          <w:szCs w:val="18"/>
          <w:rtl/>
        </w:rPr>
        <w:t xml:space="preserve">, והצבתם מבוצעת </w:t>
      </w:r>
      <w:r w:rsidRPr="00983EFD">
        <w:rPr>
          <w:rFonts w:ascii="Tahoma" w:hAnsi="Tahoma" w:eastAsiaTheme="majorEastAsia" w:cs="Tahoma"/>
          <w:b/>
          <w:sz w:val="18"/>
          <w:szCs w:val="18"/>
          <w:rtl/>
        </w:rPr>
        <w:t>לפי דרישת התושבים ה</w:t>
      </w:r>
      <w:r w:rsidRPr="00983EFD">
        <w:rPr>
          <w:rFonts w:ascii="Tahoma" w:hAnsi="Tahoma" w:eastAsiaTheme="majorEastAsia" w:cs="Tahoma" w:hint="cs"/>
          <w:b/>
          <w:sz w:val="18"/>
          <w:szCs w:val="18"/>
          <w:rtl/>
        </w:rPr>
        <w:t>מועברת באמצעות מ</w:t>
      </w:r>
      <w:r w:rsidRPr="00983EFD">
        <w:rPr>
          <w:rFonts w:ascii="Tahoma" w:hAnsi="Tahoma" w:eastAsiaTheme="majorEastAsia" w:cs="Tahoma"/>
          <w:b/>
          <w:sz w:val="18"/>
          <w:szCs w:val="18"/>
          <w:rtl/>
        </w:rPr>
        <w:t>נהלי הרבעים.</w:t>
      </w:r>
      <w:r w:rsidRPr="00983EFD">
        <w:rPr>
          <w:rStyle w:val="EndnoteReference"/>
          <w:rFonts w:ascii="Tahoma" w:hAnsi="Tahoma" w:eastAsiaTheme="majorEastAsia" w:cs="Tahoma"/>
          <w:b/>
          <w:sz w:val="18"/>
          <w:szCs w:val="18"/>
          <w:rtl/>
        </w:rPr>
        <w:t xml:space="preserve"> </w:t>
      </w:r>
    </w:p>
    <w:p w:rsidR="003D3169" w:rsidRPr="00983EFD" w:rsidP="00126A16">
      <w:pPr>
        <w:spacing w:after="240"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 xml:space="preserve">מיפוי גיאוגרפי ותוכנית מוסדרת להצבת לוחות מודעות עשויים לצמצם את בעיית הדבקת המודעות הפירטיות בעיקר במקומות שבהם הביקוש למודעות רב, כמו בשכונות החרדיות. לא זו אף זו, הצבת לוחות מודעות ללא </w:t>
      </w:r>
      <w:r w:rsidRPr="00983EFD">
        <w:rPr>
          <w:rFonts w:ascii="Tahoma" w:hAnsi="Tahoma" w:eastAsiaTheme="majorEastAsia" w:cs="Tahoma" w:hint="cs"/>
          <w:b/>
          <w:sz w:val="18"/>
          <w:szCs w:val="18"/>
          <w:rtl/>
        </w:rPr>
        <w:t>תוכנית</w:t>
      </w:r>
      <w:r w:rsidRPr="00983EFD">
        <w:rPr>
          <w:rFonts w:ascii="Tahoma" w:hAnsi="Tahoma" w:eastAsiaTheme="majorEastAsia" w:cs="Tahoma" w:hint="cs"/>
          <w:b/>
          <w:sz w:val="18"/>
          <w:szCs w:val="18"/>
          <w:rtl/>
        </w:rPr>
        <w:t xml:space="preserve"> מוגדרת מראש עלולה בעצמה לפגוע בחזות העיר. יצוין כי </w:t>
      </w:r>
      <w:r w:rsidRPr="00983EFD">
        <w:rPr>
          <w:rFonts w:ascii="Tahoma" w:hAnsi="Tahoma" w:eastAsiaTheme="majorEastAsia" w:cs="Tahoma" w:hint="cs"/>
          <w:b/>
          <w:sz w:val="18"/>
          <w:szCs w:val="18"/>
          <w:rtl/>
        </w:rPr>
        <w:t>תוכנית</w:t>
      </w:r>
      <w:r w:rsidRPr="00983EFD">
        <w:rPr>
          <w:rFonts w:ascii="Tahoma" w:hAnsi="Tahoma" w:eastAsiaTheme="majorEastAsia" w:cs="Tahoma" w:hint="cs"/>
          <w:b/>
          <w:sz w:val="18"/>
          <w:szCs w:val="18"/>
          <w:rtl/>
        </w:rPr>
        <w:t xml:space="preserve"> למיפוי גיאוגרפי של לוחות המודעות קיימת ברשויות מקומיות אחרות, למשל בעיר תל אביב.</w:t>
      </w:r>
    </w:p>
    <w:p w:rsidR="003D3169" w:rsidRPr="00126A16" w:rsidP="00535F93">
      <w:pPr>
        <w:pStyle w:val="RESHET"/>
        <w:ind w:left="567"/>
        <w:rPr>
          <w:rFonts w:eastAsiaTheme="majorEastAsia"/>
          <w:b/>
          <w:rtl/>
        </w:rPr>
      </w:pPr>
      <w:r w:rsidRPr="00126A16">
        <w:rPr>
          <w:rFonts w:eastAsiaTheme="majorEastAsia" w:hint="cs"/>
          <w:b/>
          <w:sz w:val="18"/>
          <w:rtl/>
        </w:rPr>
        <w:t xml:space="preserve">על העירייה לפעול לגיבוש </w:t>
      </w:r>
      <w:r w:rsidRPr="00126A16">
        <w:rPr>
          <w:rFonts w:eastAsiaTheme="majorEastAsia" w:hint="cs"/>
          <w:b/>
          <w:sz w:val="18"/>
          <w:rtl/>
        </w:rPr>
        <w:t>תוכנית</w:t>
      </w:r>
      <w:r w:rsidRPr="00126A16">
        <w:rPr>
          <w:rFonts w:eastAsiaTheme="majorEastAsia" w:hint="cs"/>
          <w:b/>
          <w:sz w:val="18"/>
          <w:rtl/>
        </w:rPr>
        <w:t xml:space="preserve"> מוסדרת לפריסת לוחות המודעות בעיר ולמיפוי גיאוגרפי של הלוחות הקיימים מתוך הדגשת הביקוש להדבקת מודעות בכל אזור ולבחון אם די במספר הלוחות המתוכנן לשנת 2019. הצבת לוחות מוסדרת לרווחת התושבים תוכל לצמצם את תופעות הדבקת המודעות הפירטיות, תאפשר פרסום מספק של מידע בשכונות העיר, ובפרט בשכונות החרדיות, ותסייע בשמירה על חזות העיר.</w:t>
      </w:r>
    </w:p>
    <w:p w:rsidR="003D3169" w:rsidRPr="00983EFD" w:rsidP="009F6D88">
      <w:pPr>
        <w:spacing w:line="240" w:lineRule="exact"/>
        <w:ind w:right="2268"/>
        <w:jc w:val="both"/>
        <w:rPr>
          <w:rFonts w:ascii="Tahoma" w:hAnsi="Tahoma" w:cs="Tahoma"/>
          <w:sz w:val="18"/>
          <w:szCs w:val="18"/>
          <w:rtl/>
        </w:rPr>
      </w:pP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4"/>
        <w:rPr>
          <w:rtl/>
        </w:rPr>
      </w:pPr>
      <w:r w:rsidRPr="00013692">
        <w:rPr>
          <w:rFonts w:hint="cs"/>
          <w:rtl/>
        </w:rPr>
        <w:t>מטרדי קופות צדקה</w:t>
      </w:r>
    </w:p>
    <w:p w:rsidR="003D3169" w:rsidRPr="00983EFD" w:rsidP="009F6D88">
      <w:pPr>
        <w:spacing w:line="240" w:lineRule="exact"/>
        <w:ind w:right="2268"/>
        <w:jc w:val="both"/>
        <w:rPr>
          <w:rFonts w:ascii="Tahoma" w:hAnsi="Tahoma" w:cs="Tahoma"/>
          <w:color w:val="000000"/>
          <w:sz w:val="18"/>
          <w:szCs w:val="18"/>
        </w:rPr>
      </w:pPr>
      <w:r w:rsidRPr="00983EFD">
        <w:rPr>
          <w:rFonts w:ascii="Tahoma" w:hAnsi="Tahoma" w:eastAsiaTheme="majorEastAsia" w:cs="Tahoma" w:hint="cs"/>
          <w:b/>
          <w:sz w:val="18"/>
          <w:szCs w:val="18"/>
          <w:rtl/>
        </w:rPr>
        <w:t>סעיף 39(א)(1) לחוק עזר לירושלים (שמירת הסדר והניקיון), התשל"ח-1978 (להלן - חוק עזר שמירת הסדר והניקיון), קובע כי אין להניח מכשול במרחב הציבורי, אלא אם כן ניתן לכך היתר בכתב מאת ראש העירייה ובהתאם לתנאי ההיתר.</w:t>
      </w:r>
    </w:p>
    <w:p w:rsidR="003D3169" w:rsidRPr="00983EFD" w:rsidP="009F6D88">
      <w:pPr>
        <w:spacing w:line="240" w:lineRule="exact"/>
        <w:ind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קו</w:t>
      </w:r>
      <w:r w:rsidRPr="00983EFD">
        <w:rPr>
          <w:rFonts w:ascii="Tahoma" w:hAnsi="Tahoma" w:eastAsiaTheme="majorEastAsia" w:cs="Tahoma"/>
          <w:b/>
          <w:sz w:val="18"/>
          <w:szCs w:val="18"/>
          <w:rtl/>
        </w:rPr>
        <w:t xml:space="preserve">פות צדקה מוצבות </w:t>
      </w:r>
      <w:r w:rsidRPr="00983EFD">
        <w:rPr>
          <w:rFonts w:ascii="Tahoma" w:hAnsi="Tahoma" w:eastAsiaTheme="majorEastAsia" w:cs="Tahoma" w:hint="cs"/>
          <w:b/>
          <w:sz w:val="18"/>
          <w:szCs w:val="18"/>
          <w:rtl/>
        </w:rPr>
        <w:t xml:space="preserve">במרחב הציבורי על ידי </w:t>
      </w:r>
      <w:r w:rsidRPr="00983EFD">
        <w:rPr>
          <w:rFonts w:ascii="Tahoma" w:hAnsi="Tahoma" w:eastAsiaTheme="majorEastAsia" w:cs="Tahoma"/>
          <w:b/>
          <w:sz w:val="18"/>
          <w:szCs w:val="18"/>
          <w:rtl/>
        </w:rPr>
        <w:t xml:space="preserve">עמותות או </w:t>
      </w:r>
      <w:r w:rsidRPr="00983EFD">
        <w:rPr>
          <w:rFonts w:ascii="Tahoma" w:hAnsi="Tahoma" w:eastAsiaTheme="majorEastAsia" w:cs="Tahoma" w:hint="cs"/>
          <w:b/>
          <w:sz w:val="18"/>
          <w:szCs w:val="18"/>
          <w:rtl/>
        </w:rPr>
        <w:t xml:space="preserve">על ידי </w:t>
      </w:r>
      <w:r w:rsidRPr="00983EFD">
        <w:rPr>
          <w:rFonts w:ascii="Tahoma" w:hAnsi="Tahoma" w:eastAsiaTheme="majorEastAsia" w:cs="Tahoma"/>
          <w:b/>
          <w:sz w:val="18"/>
          <w:szCs w:val="18"/>
          <w:rtl/>
        </w:rPr>
        <w:t>גופי סעד למיניהם. חלקן משמשות לתרומת כספים</w:t>
      </w:r>
      <w:r w:rsidRPr="00983EFD">
        <w:rPr>
          <w:rFonts w:ascii="Tahoma" w:hAnsi="Tahoma" w:eastAsiaTheme="majorEastAsia" w:cs="Tahoma" w:hint="cs"/>
          <w:b/>
          <w:sz w:val="18"/>
          <w:szCs w:val="18"/>
          <w:rtl/>
        </w:rPr>
        <w:t xml:space="preserve"> לעמותות ולגופי הסעד</w:t>
      </w:r>
      <w:r w:rsidRPr="00983EFD">
        <w:rPr>
          <w:rFonts w:ascii="Tahoma" w:hAnsi="Tahoma" w:eastAsiaTheme="majorEastAsia" w:cs="Tahoma"/>
          <w:b/>
          <w:sz w:val="18"/>
          <w:szCs w:val="18"/>
          <w:rtl/>
        </w:rPr>
        <w:t xml:space="preserve"> וחלקן לתרומת מצרכי מזון יבשים. </w:t>
      </w:r>
      <w:r w:rsidRPr="00983EFD">
        <w:rPr>
          <w:rFonts w:ascii="Tahoma" w:hAnsi="Tahoma" w:eastAsiaTheme="majorEastAsia" w:cs="Tahoma" w:hint="cs"/>
          <w:b/>
          <w:sz w:val="18"/>
          <w:szCs w:val="18"/>
          <w:rtl/>
        </w:rPr>
        <w:t>מציבי</w:t>
      </w:r>
      <w:r w:rsidRPr="00983EFD">
        <w:rPr>
          <w:rFonts w:ascii="Tahoma" w:hAnsi="Tahoma" w:eastAsiaTheme="majorEastAsia" w:cs="Tahoma"/>
          <w:b/>
          <w:sz w:val="18"/>
          <w:szCs w:val="18"/>
          <w:rtl/>
        </w:rPr>
        <w:t xml:space="preserve"> קופות הצדקה קושרים אותן בשרשרות ברזל עבות לעמודי </w:t>
      </w:r>
      <w:r w:rsidRPr="00983EFD">
        <w:rPr>
          <w:rFonts w:ascii="Tahoma" w:hAnsi="Tahoma" w:eastAsiaTheme="majorEastAsia" w:cs="Tahoma" w:hint="cs"/>
          <w:b/>
          <w:sz w:val="18"/>
          <w:szCs w:val="18"/>
          <w:rtl/>
        </w:rPr>
        <w:t xml:space="preserve">חשמל, </w:t>
      </w:r>
      <w:r w:rsidRPr="00983EFD">
        <w:rPr>
          <w:rFonts w:ascii="Tahoma" w:hAnsi="Tahoma" w:eastAsiaTheme="majorEastAsia" w:cs="Tahoma" w:hint="cs"/>
          <w:b/>
          <w:sz w:val="18"/>
          <w:szCs w:val="18"/>
          <w:rtl/>
        </w:rPr>
        <w:t>למעקות</w:t>
      </w:r>
      <w:r w:rsidRPr="00983EFD">
        <w:rPr>
          <w:rFonts w:ascii="Tahoma" w:hAnsi="Tahoma" w:eastAsiaTheme="majorEastAsia" w:cs="Tahoma" w:hint="cs"/>
          <w:b/>
          <w:sz w:val="18"/>
          <w:szCs w:val="18"/>
          <w:rtl/>
        </w:rPr>
        <w:t xml:space="preserve"> ולגדרות. </w:t>
      </w:r>
      <w:r w:rsidRPr="00983EFD">
        <w:rPr>
          <w:rFonts w:ascii="Tahoma" w:hAnsi="Tahoma" w:eastAsiaTheme="majorEastAsia" w:cs="Tahoma"/>
          <w:b/>
          <w:sz w:val="18"/>
          <w:szCs w:val="18"/>
          <w:rtl/>
        </w:rPr>
        <w:t>כמו</w:t>
      </w:r>
      <w:r w:rsidRPr="00983EFD">
        <w:rPr>
          <w:rFonts w:ascii="Tahoma" w:hAnsi="Tahoma" w:eastAsiaTheme="majorEastAsia" w:cs="Tahoma" w:hint="cs"/>
          <w:b/>
          <w:sz w:val="18"/>
          <w:szCs w:val="18"/>
          <w:rtl/>
        </w:rPr>
        <w:t xml:space="preserve"> </w:t>
      </w:r>
      <w:r w:rsidRPr="00983EFD">
        <w:rPr>
          <w:rFonts w:ascii="Tahoma" w:hAnsi="Tahoma" w:eastAsiaTheme="majorEastAsia" w:cs="Tahoma"/>
          <w:b/>
          <w:sz w:val="18"/>
          <w:szCs w:val="18"/>
          <w:rtl/>
        </w:rPr>
        <w:t xml:space="preserve">כן יש </w:t>
      </w:r>
      <w:r w:rsidRPr="00983EFD">
        <w:rPr>
          <w:rFonts w:ascii="Tahoma" w:hAnsi="Tahoma" w:eastAsiaTheme="majorEastAsia" w:cs="Tahoma" w:hint="cs"/>
          <w:b/>
          <w:sz w:val="18"/>
          <w:szCs w:val="18"/>
          <w:rtl/>
        </w:rPr>
        <w:t xml:space="preserve">המציבים </w:t>
      </w:r>
      <w:r w:rsidRPr="00983EFD">
        <w:rPr>
          <w:rFonts w:ascii="Tahoma" w:hAnsi="Tahoma" w:eastAsiaTheme="majorEastAsia" w:cs="Tahoma"/>
          <w:b/>
          <w:sz w:val="18"/>
          <w:szCs w:val="18"/>
          <w:rtl/>
        </w:rPr>
        <w:t xml:space="preserve">קופות צדקה קטנות יותר המחוברות לקירות או לעמודי </w:t>
      </w:r>
      <w:r w:rsidRPr="00983EFD">
        <w:rPr>
          <w:rFonts w:ascii="Tahoma" w:hAnsi="Tahoma" w:eastAsiaTheme="majorEastAsia" w:cs="Tahoma" w:hint="cs"/>
          <w:b/>
          <w:sz w:val="18"/>
          <w:szCs w:val="18"/>
          <w:rtl/>
        </w:rPr>
        <w:t>תחנות אוטובוס</w:t>
      </w:r>
      <w:r w:rsidRPr="00983EFD">
        <w:rPr>
          <w:rFonts w:ascii="Tahoma" w:hAnsi="Tahoma" w:eastAsiaTheme="majorEastAsia" w:cs="Tahoma"/>
          <w:b/>
          <w:sz w:val="18"/>
          <w:szCs w:val="18"/>
          <w:rtl/>
        </w:rPr>
        <w:t xml:space="preserve"> בברגים או באמצעים אחרים. רבות מהקופות מעוטרות </w:t>
      </w:r>
      <w:r w:rsidRPr="00983EFD">
        <w:rPr>
          <w:rFonts w:ascii="Tahoma" w:hAnsi="Tahoma" w:eastAsiaTheme="majorEastAsia" w:cs="Tahoma" w:hint="cs"/>
          <w:b/>
          <w:sz w:val="18"/>
          <w:szCs w:val="18"/>
          <w:rtl/>
        </w:rPr>
        <w:t xml:space="preserve">הן </w:t>
      </w:r>
      <w:r w:rsidRPr="00983EFD">
        <w:rPr>
          <w:rFonts w:ascii="Tahoma" w:hAnsi="Tahoma" w:eastAsiaTheme="majorEastAsia" w:cs="Tahoma"/>
          <w:b/>
          <w:sz w:val="18"/>
          <w:szCs w:val="18"/>
          <w:rtl/>
        </w:rPr>
        <w:t>בתצלומים של רבנים ובדברי מוסר</w:t>
      </w:r>
      <w:r w:rsidRPr="00983EFD">
        <w:rPr>
          <w:rFonts w:ascii="Tahoma" w:hAnsi="Tahoma" w:eastAsiaTheme="majorEastAsia" w:cs="Tahoma" w:hint="cs"/>
          <w:b/>
          <w:sz w:val="18"/>
          <w:szCs w:val="18"/>
          <w:rtl/>
        </w:rPr>
        <w:t xml:space="preserve"> והן בפרטי התקשרות עם העמותות שהציבו אותן</w:t>
      </w:r>
      <w:r w:rsidRPr="00983EFD">
        <w:rPr>
          <w:rFonts w:ascii="Tahoma" w:hAnsi="Tahoma" w:eastAsiaTheme="majorEastAsia" w:cs="Tahoma"/>
          <w:b/>
          <w:sz w:val="18"/>
          <w:szCs w:val="18"/>
          <w:rtl/>
        </w:rPr>
        <w:t>.</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בהבהרה של העירייה נמסר כי בשנת 2011 היא התירה להתקין 224 קופות צדקה גדולות בלבד בשכונות חרדיות, קופות השייכות לחמש עמותות. אולם </w:t>
      </w:r>
      <w:r w:rsidRPr="00983EFD">
        <w:rPr>
          <w:rFonts w:ascii="Tahoma" w:hAnsi="Tahoma" w:cs="Tahoma" w:hint="cs"/>
          <w:sz w:val="18"/>
          <w:szCs w:val="18"/>
          <w:rtl/>
        </w:rPr>
        <w:t>היתר זה היה חד-פעמי ולא נמצאו היתרים נוספים במהלך השנים להצבת קופות צדקה במרחב הציבורי.</w:t>
      </w:r>
    </w:p>
    <w:p w:rsidR="003D3169" w:rsidRPr="00983EFD" w:rsidP="009F6D88">
      <w:pPr>
        <w:spacing w:line="240" w:lineRule="exact"/>
        <w:ind w:right="2268"/>
        <w:jc w:val="both"/>
        <w:rPr>
          <w:rFonts w:ascii="Tahoma" w:hAnsi="Tahoma" w:cs="Tahoma"/>
          <w:sz w:val="18"/>
          <w:szCs w:val="18"/>
          <w:rtl/>
        </w:rPr>
      </w:pPr>
      <w:r w:rsidRPr="00983EFD">
        <w:rPr>
          <w:rFonts w:ascii="Tahoma" w:hAnsi="Tahoma" w:eastAsiaTheme="majorEastAsia" w:cs="Tahoma" w:hint="cs"/>
          <w:b/>
          <w:sz w:val="18"/>
          <w:szCs w:val="18"/>
          <w:rtl/>
        </w:rPr>
        <w:t xml:space="preserve">החל בשנת 2018 פועלת </w:t>
      </w:r>
      <w:r w:rsidRPr="00983EFD">
        <w:rPr>
          <w:rFonts w:ascii="Tahoma" w:hAnsi="Tahoma" w:cs="Tahoma" w:hint="cs"/>
          <w:sz w:val="18"/>
          <w:szCs w:val="18"/>
          <w:rtl/>
        </w:rPr>
        <w:t xml:space="preserve">מחלקת תפעול ולוגיסטיקה בעירייה על פי </w:t>
      </w:r>
      <w:r w:rsidRPr="00983EFD">
        <w:rPr>
          <w:rFonts w:ascii="Tahoma" w:hAnsi="Tahoma" w:eastAsiaTheme="majorEastAsia" w:cs="Tahoma" w:hint="cs"/>
          <w:b/>
          <w:sz w:val="18"/>
          <w:szCs w:val="18"/>
          <w:rtl/>
        </w:rPr>
        <w:t>נוהל עירוני שטרם נכנס לתוקפו בדבר החרמה, פתיחה ושחרור של קופות צדקה המונחות במרחב הציבורי (להלן - נוהל טיפול בקופות צדקה)</w:t>
      </w:r>
      <w:r w:rsidRPr="00983EFD">
        <w:rPr>
          <w:rFonts w:ascii="Tahoma" w:hAnsi="Tahoma" w:cs="Tahoma"/>
          <w:sz w:val="18"/>
          <w:szCs w:val="18"/>
          <w:rtl/>
        </w:rPr>
        <w:t xml:space="preserve"> </w:t>
      </w:r>
      <w:r w:rsidRPr="00983EFD">
        <w:rPr>
          <w:rFonts w:ascii="Tahoma" w:hAnsi="Tahoma" w:cs="Tahoma" w:hint="cs"/>
          <w:sz w:val="18"/>
          <w:szCs w:val="18"/>
          <w:rtl/>
        </w:rPr>
        <w:t xml:space="preserve">מכוח חוות דעת משפטית פנימית של העירייה. לפי </w:t>
      </w:r>
      <w:r w:rsidRPr="00983EFD">
        <w:rPr>
          <w:rFonts w:ascii="Tahoma" w:hAnsi="Tahoma" w:eastAsiaTheme="majorEastAsia" w:cs="Tahoma" w:hint="cs"/>
          <w:b/>
          <w:sz w:val="18"/>
          <w:szCs w:val="18"/>
          <w:rtl/>
        </w:rPr>
        <w:t>נוהל זה,</w:t>
      </w:r>
      <w:r w:rsidRPr="00983EFD">
        <w:rPr>
          <w:rFonts w:ascii="Tahoma" w:hAnsi="Tahoma" w:cs="Tahoma" w:hint="cs"/>
          <w:sz w:val="18"/>
          <w:szCs w:val="18"/>
          <w:rtl/>
        </w:rPr>
        <w:t xml:space="preserve"> </w:t>
      </w:r>
      <w:r w:rsidRPr="00983EFD">
        <w:rPr>
          <w:rFonts w:ascii="Tahoma" w:hAnsi="Tahoma" w:cs="Tahoma" w:hint="eastAsia"/>
          <w:sz w:val="18"/>
          <w:szCs w:val="18"/>
          <w:rtl/>
        </w:rPr>
        <w:t>הסרת</w:t>
      </w:r>
      <w:r w:rsidRPr="00983EFD">
        <w:rPr>
          <w:rFonts w:ascii="Tahoma" w:hAnsi="Tahoma" w:cs="Tahoma"/>
          <w:sz w:val="18"/>
          <w:szCs w:val="18"/>
          <w:rtl/>
        </w:rPr>
        <w:t xml:space="preserve"> מפגע קופות צדקה מהמרחב הציבורי כרו</w:t>
      </w:r>
      <w:r w:rsidRPr="00983EFD">
        <w:rPr>
          <w:rFonts w:ascii="Tahoma" w:hAnsi="Tahoma" w:cs="Tahoma" w:hint="cs"/>
          <w:sz w:val="18"/>
          <w:szCs w:val="18"/>
          <w:rtl/>
        </w:rPr>
        <w:t>כה</w:t>
      </w:r>
      <w:r w:rsidRPr="00983EFD">
        <w:rPr>
          <w:rFonts w:ascii="Tahoma" w:hAnsi="Tahoma" w:cs="Tahoma"/>
          <w:sz w:val="18"/>
          <w:szCs w:val="18"/>
          <w:rtl/>
        </w:rPr>
        <w:t xml:space="preserve"> ב</w:t>
      </w:r>
      <w:r w:rsidRPr="00983EFD">
        <w:rPr>
          <w:rFonts w:ascii="Tahoma" w:hAnsi="Tahoma" w:cs="Tahoma" w:hint="cs"/>
          <w:sz w:val="18"/>
          <w:szCs w:val="18"/>
          <w:rtl/>
        </w:rPr>
        <w:t>כמה</w:t>
      </w:r>
      <w:r w:rsidRPr="00983EFD">
        <w:rPr>
          <w:rFonts w:ascii="Tahoma" w:hAnsi="Tahoma" w:cs="Tahoma"/>
          <w:sz w:val="18"/>
          <w:szCs w:val="18"/>
          <w:rtl/>
        </w:rPr>
        <w:t xml:space="preserve"> פעולות</w:t>
      </w:r>
      <w:r w:rsidRPr="00983EFD">
        <w:rPr>
          <w:rFonts w:ascii="Tahoma" w:hAnsi="Tahoma" w:cs="Tahoma" w:hint="cs"/>
          <w:sz w:val="18"/>
          <w:szCs w:val="18"/>
          <w:rtl/>
        </w:rPr>
        <w:t>:</w:t>
      </w:r>
      <w:r w:rsidRPr="00983EFD">
        <w:rPr>
          <w:rFonts w:ascii="Tahoma" w:hAnsi="Tahoma" w:cs="Tahoma"/>
          <w:sz w:val="18"/>
          <w:szCs w:val="18"/>
          <w:rtl/>
        </w:rPr>
        <w:t xml:space="preserve"> פקחי אגף האכיפה יאתרו קופות צדקה במרחב הציבורי ויתעדו את מקומן</w:t>
      </w:r>
      <w:r w:rsidRPr="00983EFD">
        <w:rPr>
          <w:rFonts w:ascii="Tahoma" w:hAnsi="Tahoma" w:cs="Tahoma" w:hint="cs"/>
          <w:sz w:val="18"/>
          <w:szCs w:val="18"/>
          <w:rtl/>
        </w:rPr>
        <w:t xml:space="preserve">; עם איתור מקומן </w:t>
      </w:r>
      <w:r w:rsidRPr="00983EFD">
        <w:rPr>
          <w:rFonts w:ascii="Tahoma" w:hAnsi="Tahoma" w:cs="Tahoma"/>
          <w:sz w:val="18"/>
          <w:szCs w:val="18"/>
          <w:rtl/>
        </w:rPr>
        <w:t xml:space="preserve">ינסה </w:t>
      </w:r>
      <w:r w:rsidRPr="00983EFD">
        <w:rPr>
          <w:rFonts w:ascii="Tahoma" w:hAnsi="Tahoma" w:cs="Tahoma" w:hint="cs"/>
          <w:sz w:val="18"/>
          <w:szCs w:val="18"/>
          <w:rtl/>
        </w:rPr>
        <w:t xml:space="preserve">אגף האכיפה </w:t>
      </w:r>
      <w:r w:rsidRPr="00983EFD">
        <w:rPr>
          <w:rFonts w:ascii="Tahoma" w:hAnsi="Tahoma" w:cs="Tahoma"/>
          <w:sz w:val="18"/>
          <w:szCs w:val="18"/>
          <w:rtl/>
        </w:rPr>
        <w:t xml:space="preserve">לאתר את הבעלים </w:t>
      </w:r>
      <w:r w:rsidRPr="00983EFD">
        <w:rPr>
          <w:rFonts w:ascii="Tahoma" w:hAnsi="Tahoma" w:cs="Tahoma" w:hint="eastAsia"/>
          <w:sz w:val="18"/>
          <w:szCs w:val="18"/>
          <w:rtl/>
        </w:rPr>
        <w:t>של</w:t>
      </w:r>
      <w:r w:rsidRPr="00983EFD">
        <w:rPr>
          <w:rFonts w:ascii="Tahoma" w:hAnsi="Tahoma" w:cs="Tahoma"/>
          <w:sz w:val="18"/>
          <w:szCs w:val="18"/>
          <w:rtl/>
        </w:rPr>
        <w:t xml:space="preserve"> הקופות </w:t>
      </w:r>
      <w:r w:rsidRPr="00983EFD">
        <w:rPr>
          <w:rFonts w:ascii="Tahoma" w:hAnsi="Tahoma" w:cs="Tahoma" w:hint="eastAsia"/>
          <w:sz w:val="18"/>
          <w:szCs w:val="18"/>
          <w:rtl/>
        </w:rPr>
        <w:t>וידרוש</w:t>
      </w:r>
      <w:r w:rsidRPr="00983EFD">
        <w:rPr>
          <w:rFonts w:ascii="Tahoma" w:hAnsi="Tahoma" w:cs="Tahoma"/>
          <w:sz w:val="18"/>
          <w:szCs w:val="18"/>
          <w:rtl/>
        </w:rPr>
        <w:t xml:space="preserve"> </w:t>
      </w:r>
      <w:r w:rsidRPr="00983EFD">
        <w:rPr>
          <w:rFonts w:ascii="Tahoma" w:hAnsi="Tahoma" w:cs="Tahoma" w:hint="eastAsia"/>
          <w:sz w:val="18"/>
          <w:szCs w:val="18"/>
          <w:rtl/>
        </w:rPr>
        <w:t>מהם</w:t>
      </w:r>
      <w:r w:rsidRPr="00983EFD">
        <w:rPr>
          <w:rFonts w:ascii="Tahoma" w:hAnsi="Tahoma" w:cs="Tahoma"/>
          <w:sz w:val="18"/>
          <w:szCs w:val="18"/>
          <w:rtl/>
        </w:rPr>
        <w:t xml:space="preserve"> </w:t>
      </w:r>
      <w:r w:rsidRPr="00983EFD">
        <w:rPr>
          <w:rFonts w:ascii="Tahoma" w:hAnsi="Tahoma" w:cs="Tahoma" w:hint="eastAsia"/>
          <w:sz w:val="18"/>
          <w:szCs w:val="18"/>
          <w:rtl/>
        </w:rPr>
        <w:t>להסירן</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eastAsia"/>
          <w:sz w:val="18"/>
          <w:szCs w:val="18"/>
          <w:rtl/>
        </w:rPr>
        <w:t>אם</w:t>
      </w:r>
      <w:r w:rsidRPr="00983EFD">
        <w:rPr>
          <w:rFonts w:ascii="Tahoma" w:hAnsi="Tahoma" w:cs="Tahoma"/>
          <w:sz w:val="18"/>
          <w:szCs w:val="18"/>
          <w:rtl/>
        </w:rPr>
        <w:t xml:space="preserve"> </w:t>
      </w:r>
      <w:r w:rsidRPr="00983EFD">
        <w:rPr>
          <w:rFonts w:ascii="Tahoma" w:hAnsi="Tahoma" w:cs="Tahoma" w:hint="eastAsia"/>
          <w:sz w:val="18"/>
          <w:szCs w:val="18"/>
          <w:rtl/>
        </w:rPr>
        <w:t>הבעלים</w:t>
      </w:r>
      <w:r w:rsidRPr="00983EFD">
        <w:rPr>
          <w:rFonts w:ascii="Tahoma" w:hAnsi="Tahoma" w:cs="Tahoma"/>
          <w:sz w:val="18"/>
          <w:szCs w:val="18"/>
          <w:rtl/>
        </w:rPr>
        <w:t xml:space="preserve"> </w:t>
      </w:r>
      <w:r w:rsidRPr="00983EFD">
        <w:rPr>
          <w:rFonts w:ascii="Tahoma" w:hAnsi="Tahoma" w:cs="Tahoma" w:hint="eastAsia"/>
          <w:sz w:val="18"/>
          <w:szCs w:val="18"/>
          <w:rtl/>
        </w:rPr>
        <w:t>נמ</w:t>
      </w:r>
      <w:r w:rsidRPr="00983EFD">
        <w:rPr>
          <w:rFonts w:ascii="Tahoma" w:hAnsi="Tahoma" w:cs="Tahoma" w:hint="cs"/>
          <w:sz w:val="18"/>
          <w:szCs w:val="18"/>
          <w:rtl/>
        </w:rPr>
        <w:t>נ</w:t>
      </w:r>
      <w:r w:rsidRPr="00983EFD">
        <w:rPr>
          <w:rFonts w:ascii="Tahoma" w:hAnsi="Tahoma" w:cs="Tahoma" w:hint="eastAsia"/>
          <w:sz w:val="18"/>
          <w:szCs w:val="18"/>
          <w:rtl/>
        </w:rPr>
        <w:t>עו</w:t>
      </w:r>
      <w:r w:rsidRPr="00983EFD">
        <w:rPr>
          <w:rFonts w:ascii="Tahoma" w:hAnsi="Tahoma" w:cs="Tahoma"/>
          <w:sz w:val="18"/>
          <w:szCs w:val="18"/>
          <w:rtl/>
        </w:rPr>
        <w:t xml:space="preserve"> </w:t>
      </w:r>
      <w:r w:rsidRPr="00983EFD">
        <w:rPr>
          <w:rFonts w:ascii="Tahoma" w:hAnsi="Tahoma" w:cs="Tahoma" w:hint="eastAsia"/>
          <w:sz w:val="18"/>
          <w:szCs w:val="18"/>
          <w:rtl/>
        </w:rPr>
        <w:t>מלהסירן</w:t>
      </w:r>
      <w:r w:rsidRPr="00983EFD">
        <w:rPr>
          <w:rFonts w:ascii="Tahoma" w:hAnsi="Tahoma" w:cs="Tahoma"/>
          <w:sz w:val="18"/>
          <w:szCs w:val="18"/>
          <w:rtl/>
        </w:rPr>
        <w:t xml:space="preserve">, </w:t>
      </w:r>
      <w:r w:rsidRPr="00983EFD">
        <w:rPr>
          <w:rFonts w:ascii="Tahoma" w:hAnsi="Tahoma" w:cs="Tahoma" w:hint="cs"/>
          <w:sz w:val="18"/>
          <w:szCs w:val="18"/>
          <w:rtl/>
        </w:rPr>
        <w:t xml:space="preserve">תסיר </w:t>
      </w:r>
      <w:r w:rsidRPr="00983EFD">
        <w:rPr>
          <w:rFonts w:ascii="Tahoma" w:hAnsi="Tahoma" w:cs="Tahoma"/>
          <w:sz w:val="18"/>
          <w:szCs w:val="18"/>
          <w:rtl/>
        </w:rPr>
        <w:t>מחלקת תפעול ולוגיסטיקה את ה</w:t>
      </w:r>
      <w:r w:rsidRPr="00983EFD">
        <w:rPr>
          <w:rFonts w:ascii="Tahoma" w:hAnsi="Tahoma" w:cs="Tahoma" w:hint="cs"/>
          <w:sz w:val="18"/>
          <w:szCs w:val="18"/>
          <w:rtl/>
        </w:rPr>
        <w:t xml:space="preserve">קופות </w:t>
      </w:r>
      <w:r w:rsidRPr="00983EFD">
        <w:rPr>
          <w:rFonts w:ascii="Tahoma" w:hAnsi="Tahoma" w:cs="Tahoma" w:hint="eastAsia"/>
          <w:sz w:val="18"/>
          <w:szCs w:val="18"/>
          <w:rtl/>
        </w:rPr>
        <w:t>ותעבירן</w:t>
      </w:r>
      <w:r w:rsidRPr="00983EFD">
        <w:rPr>
          <w:rFonts w:ascii="Tahoma" w:hAnsi="Tahoma" w:cs="Tahoma"/>
          <w:sz w:val="18"/>
          <w:szCs w:val="18"/>
          <w:rtl/>
        </w:rPr>
        <w:t xml:space="preserve"> </w:t>
      </w:r>
      <w:r w:rsidRPr="00983EFD">
        <w:rPr>
          <w:rFonts w:ascii="Tahoma" w:hAnsi="Tahoma" w:cs="Tahoma" w:hint="eastAsia"/>
          <w:sz w:val="18"/>
          <w:szCs w:val="18"/>
          <w:rtl/>
        </w:rPr>
        <w:t>לאחסון</w:t>
      </w:r>
      <w:r w:rsidRPr="00983EFD">
        <w:rPr>
          <w:rFonts w:ascii="Tahoma" w:hAnsi="Tahoma" w:cs="Tahoma"/>
          <w:sz w:val="18"/>
          <w:szCs w:val="18"/>
          <w:rtl/>
        </w:rPr>
        <w:t xml:space="preserve"> </w:t>
      </w:r>
      <w:r w:rsidRPr="00983EFD">
        <w:rPr>
          <w:rFonts w:ascii="Tahoma" w:hAnsi="Tahoma" w:cs="Tahoma" w:hint="eastAsia"/>
          <w:sz w:val="18"/>
          <w:szCs w:val="18"/>
          <w:rtl/>
        </w:rPr>
        <w:t>במגרש</w:t>
      </w:r>
      <w:r w:rsidRPr="00983EFD">
        <w:rPr>
          <w:rFonts w:ascii="Tahoma" w:hAnsi="Tahoma" w:cs="Tahoma"/>
          <w:sz w:val="18"/>
          <w:szCs w:val="18"/>
          <w:rtl/>
        </w:rPr>
        <w:t xml:space="preserve"> </w:t>
      </w:r>
      <w:r w:rsidRPr="00983EFD">
        <w:rPr>
          <w:rFonts w:ascii="Tahoma" w:hAnsi="Tahoma" w:cs="Tahoma" w:hint="eastAsia"/>
          <w:sz w:val="18"/>
          <w:szCs w:val="18"/>
          <w:rtl/>
        </w:rPr>
        <w:t>העירוני</w:t>
      </w:r>
      <w:r w:rsidRPr="00983EFD">
        <w:rPr>
          <w:rFonts w:ascii="Tahoma" w:hAnsi="Tahoma" w:cs="Tahoma"/>
          <w:sz w:val="18"/>
          <w:szCs w:val="18"/>
          <w:rtl/>
        </w:rPr>
        <w:t xml:space="preserve">. </w:t>
      </w:r>
      <w:r w:rsidRPr="00983EFD">
        <w:rPr>
          <w:rFonts w:ascii="Tahoma" w:hAnsi="Tahoma" w:cs="Tahoma" w:hint="eastAsia"/>
          <w:sz w:val="18"/>
          <w:szCs w:val="18"/>
          <w:rtl/>
        </w:rPr>
        <w:t>הקופות</w:t>
      </w:r>
      <w:r w:rsidRPr="00983EFD">
        <w:rPr>
          <w:rFonts w:ascii="Tahoma" w:hAnsi="Tahoma" w:cs="Tahoma"/>
          <w:sz w:val="18"/>
          <w:szCs w:val="18"/>
          <w:rtl/>
        </w:rPr>
        <w:t xml:space="preserve"> </w:t>
      </w:r>
      <w:r w:rsidRPr="00983EFD">
        <w:rPr>
          <w:rFonts w:ascii="Tahoma" w:hAnsi="Tahoma" w:cs="Tahoma" w:hint="cs"/>
          <w:sz w:val="18"/>
          <w:szCs w:val="18"/>
          <w:rtl/>
        </w:rPr>
        <w:t>יאוחסנו</w:t>
      </w:r>
      <w:r w:rsidRPr="00983EFD">
        <w:rPr>
          <w:rFonts w:ascii="Tahoma" w:hAnsi="Tahoma" w:cs="Tahoma"/>
          <w:sz w:val="18"/>
          <w:szCs w:val="18"/>
          <w:rtl/>
        </w:rPr>
        <w:t xml:space="preserve"> </w:t>
      </w:r>
      <w:r w:rsidRPr="00983EFD">
        <w:rPr>
          <w:rFonts w:ascii="Tahoma" w:hAnsi="Tahoma" w:cs="Tahoma" w:hint="eastAsia"/>
          <w:sz w:val="18"/>
          <w:szCs w:val="18"/>
          <w:rtl/>
        </w:rPr>
        <w:t>במשך</w:t>
      </w:r>
      <w:r w:rsidRPr="00983EFD">
        <w:rPr>
          <w:rFonts w:ascii="Tahoma" w:hAnsi="Tahoma" w:cs="Tahoma"/>
          <w:sz w:val="18"/>
          <w:szCs w:val="18"/>
          <w:rtl/>
        </w:rPr>
        <w:t xml:space="preserve"> </w:t>
      </w:r>
      <w:r w:rsidRPr="00983EFD">
        <w:rPr>
          <w:rFonts w:ascii="Tahoma" w:hAnsi="Tahoma" w:cs="Tahoma" w:hint="eastAsia"/>
          <w:sz w:val="18"/>
          <w:szCs w:val="18"/>
          <w:rtl/>
        </w:rPr>
        <w:t>חצי</w:t>
      </w:r>
      <w:r w:rsidRPr="00983EFD">
        <w:rPr>
          <w:rFonts w:ascii="Tahoma" w:hAnsi="Tahoma" w:cs="Tahoma"/>
          <w:sz w:val="18"/>
          <w:szCs w:val="18"/>
          <w:rtl/>
        </w:rPr>
        <w:t xml:space="preserve"> </w:t>
      </w:r>
      <w:r w:rsidRPr="00983EFD">
        <w:rPr>
          <w:rFonts w:ascii="Tahoma" w:hAnsi="Tahoma" w:cs="Tahoma" w:hint="eastAsia"/>
          <w:sz w:val="18"/>
          <w:szCs w:val="18"/>
          <w:rtl/>
        </w:rPr>
        <w:t>שנה</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eastAsia"/>
          <w:sz w:val="18"/>
          <w:szCs w:val="18"/>
          <w:rtl/>
        </w:rPr>
        <w:t>ובחלוף</w:t>
      </w:r>
      <w:r w:rsidRPr="00983EFD">
        <w:rPr>
          <w:rFonts w:ascii="Tahoma" w:hAnsi="Tahoma" w:cs="Tahoma"/>
          <w:sz w:val="18"/>
          <w:szCs w:val="18"/>
          <w:rtl/>
        </w:rPr>
        <w:t xml:space="preserve"> </w:t>
      </w:r>
      <w:r w:rsidRPr="00983EFD">
        <w:rPr>
          <w:rFonts w:ascii="Tahoma" w:hAnsi="Tahoma" w:cs="Tahoma" w:hint="eastAsia"/>
          <w:sz w:val="18"/>
          <w:szCs w:val="18"/>
          <w:rtl/>
        </w:rPr>
        <w:t>הזמן</w:t>
      </w:r>
      <w:r w:rsidRPr="00983EFD">
        <w:rPr>
          <w:rFonts w:ascii="Tahoma" w:hAnsi="Tahoma" w:cs="Tahoma" w:hint="cs"/>
          <w:sz w:val="18"/>
          <w:szCs w:val="18"/>
          <w:rtl/>
        </w:rPr>
        <w:t xml:space="preserve"> -</w:t>
      </w:r>
      <w:r w:rsidRPr="00983EFD">
        <w:rPr>
          <w:rFonts w:ascii="Tahoma" w:hAnsi="Tahoma" w:cs="Tahoma"/>
          <w:sz w:val="18"/>
          <w:szCs w:val="18"/>
          <w:rtl/>
        </w:rPr>
        <w:t xml:space="preserve"> </w:t>
      </w:r>
      <w:r w:rsidRPr="00983EFD">
        <w:rPr>
          <w:rFonts w:ascii="Tahoma" w:hAnsi="Tahoma" w:cs="Tahoma" w:hint="eastAsia"/>
          <w:sz w:val="18"/>
          <w:szCs w:val="18"/>
          <w:rtl/>
        </w:rPr>
        <w:t>אם</w:t>
      </w:r>
      <w:r w:rsidRPr="00983EFD">
        <w:rPr>
          <w:rFonts w:ascii="Tahoma" w:hAnsi="Tahoma" w:cs="Tahoma"/>
          <w:sz w:val="18"/>
          <w:szCs w:val="18"/>
          <w:rtl/>
        </w:rPr>
        <w:t xml:space="preserve"> </w:t>
      </w:r>
      <w:r w:rsidRPr="00983EFD">
        <w:rPr>
          <w:rFonts w:ascii="Tahoma" w:hAnsi="Tahoma" w:cs="Tahoma" w:hint="eastAsia"/>
          <w:sz w:val="18"/>
          <w:szCs w:val="18"/>
          <w:rtl/>
        </w:rPr>
        <w:t>לא</w:t>
      </w:r>
      <w:r w:rsidRPr="00983EFD">
        <w:rPr>
          <w:rFonts w:ascii="Tahoma" w:hAnsi="Tahoma" w:cs="Tahoma"/>
          <w:sz w:val="18"/>
          <w:szCs w:val="18"/>
          <w:rtl/>
        </w:rPr>
        <w:t xml:space="preserve"> </w:t>
      </w:r>
      <w:r w:rsidRPr="00983EFD">
        <w:rPr>
          <w:rFonts w:ascii="Tahoma" w:hAnsi="Tahoma" w:cs="Tahoma" w:hint="eastAsia"/>
          <w:sz w:val="18"/>
          <w:szCs w:val="18"/>
          <w:rtl/>
        </w:rPr>
        <w:t>פנה</w:t>
      </w:r>
      <w:r w:rsidRPr="00983EFD">
        <w:rPr>
          <w:rFonts w:ascii="Tahoma" w:hAnsi="Tahoma" w:cs="Tahoma"/>
          <w:sz w:val="18"/>
          <w:szCs w:val="18"/>
          <w:rtl/>
        </w:rPr>
        <w:t xml:space="preserve"> </w:t>
      </w:r>
      <w:r w:rsidRPr="00983EFD">
        <w:rPr>
          <w:rFonts w:ascii="Tahoma" w:hAnsi="Tahoma" w:cs="Tahoma" w:hint="cs"/>
          <w:sz w:val="18"/>
          <w:szCs w:val="18"/>
          <w:rtl/>
        </w:rPr>
        <w:t>שום</w:t>
      </w:r>
      <w:r w:rsidRPr="00983EFD">
        <w:rPr>
          <w:rFonts w:ascii="Tahoma" w:hAnsi="Tahoma" w:cs="Tahoma"/>
          <w:sz w:val="18"/>
          <w:szCs w:val="18"/>
          <w:rtl/>
        </w:rPr>
        <w:t xml:space="preserve"> </w:t>
      </w:r>
      <w:r w:rsidRPr="00983EFD">
        <w:rPr>
          <w:rFonts w:ascii="Tahoma" w:hAnsi="Tahoma" w:cs="Tahoma" w:hint="eastAsia"/>
          <w:sz w:val="18"/>
          <w:szCs w:val="18"/>
          <w:rtl/>
        </w:rPr>
        <w:t>אדם</w:t>
      </w:r>
      <w:r w:rsidRPr="00983EFD">
        <w:rPr>
          <w:rFonts w:ascii="Tahoma" w:hAnsi="Tahoma" w:cs="Tahoma"/>
          <w:sz w:val="18"/>
          <w:szCs w:val="18"/>
          <w:rtl/>
        </w:rPr>
        <w:t xml:space="preserve"> </w:t>
      </w:r>
      <w:r w:rsidRPr="00983EFD">
        <w:rPr>
          <w:rFonts w:ascii="Tahoma" w:hAnsi="Tahoma" w:cs="Tahoma" w:hint="eastAsia"/>
          <w:sz w:val="18"/>
          <w:szCs w:val="18"/>
          <w:rtl/>
        </w:rPr>
        <w:t>בבקשה</w:t>
      </w:r>
      <w:r w:rsidRPr="00983EFD">
        <w:rPr>
          <w:rFonts w:ascii="Tahoma" w:hAnsi="Tahoma" w:cs="Tahoma"/>
          <w:sz w:val="18"/>
          <w:szCs w:val="18"/>
          <w:rtl/>
        </w:rPr>
        <w:t xml:space="preserve"> </w:t>
      </w:r>
      <w:r w:rsidRPr="00983EFD">
        <w:rPr>
          <w:rFonts w:ascii="Tahoma" w:hAnsi="Tahoma" w:cs="Tahoma" w:hint="eastAsia"/>
          <w:sz w:val="18"/>
          <w:szCs w:val="18"/>
          <w:rtl/>
        </w:rPr>
        <w:t>לקבלן</w:t>
      </w:r>
      <w:r w:rsidRPr="00983EFD">
        <w:rPr>
          <w:rFonts w:ascii="Tahoma" w:hAnsi="Tahoma" w:cs="Tahoma" w:hint="cs"/>
          <w:sz w:val="18"/>
          <w:szCs w:val="18"/>
          <w:rtl/>
        </w:rPr>
        <w:t xml:space="preserve"> -</w:t>
      </w:r>
      <w:r w:rsidRPr="00983EFD">
        <w:rPr>
          <w:rFonts w:ascii="Tahoma" w:hAnsi="Tahoma" w:cs="Tahoma"/>
          <w:sz w:val="18"/>
          <w:szCs w:val="18"/>
          <w:rtl/>
        </w:rPr>
        <w:t xml:space="preserve"> </w:t>
      </w:r>
      <w:r w:rsidRPr="00983EFD">
        <w:rPr>
          <w:rFonts w:ascii="Tahoma" w:hAnsi="Tahoma" w:cs="Tahoma" w:hint="cs"/>
          <w:sz w:val="18"/>
          <w:szCs w:val="18"/>
          <w:rtl/>
        </w:rPr>
        <w:t>ייפתחו,</w:t>
      </w:r>
      <w:r w:rsidRPr="00983EFD">
        <w:rPr>
          <w:rFonts w:ascii="Tahoma" w:hAnsi="Tahoma" w:cs="Tahoma"/>
          <w:sz w:val="18"/>
          <w:szCs w:val="18"/>
          <w:rtl/>
        </w:rPr>
        <w:t xml:space="preserve"> </w:t>
      </w:r>
      <w:r w:rsidRPr="00983EFD">
        <w:rPr>
          <w:rFonts w:ascii="Tahoma" w:hAnsi="Tahoma" w:cs="Tahoma" w:hint="eastAsia"/>
          <w:sz w:val="18"/>
          <w:szCs w:val="18"/>
          <w:rtl/>
        </w:rPr>
        <w:t>והכסף</w:t>
      </w:r>
      <w:r w:rsidRPr="00983EFD">
        <w:rPr>
          <w:rFonts w:ascii="Tahoma" w:hAnsi="Tahoma" w:cs="Tahoma"/>
          <w:sz w:val="18"/>
          <w:szCs w:val="18"/>
          <w:rtl/>
        </w:rPr>
        <w:t xml:space="preserve"> </w:t>
      </w:r>
      <w:r w:rsidRPr="00983EFD">
        <w:rPr>
          <w:rFonts w:ascii="Tahoma" w:hAnsi="Tahoma" w:cs="Tahoma" w:hint="eastAsia"/>
          <w:sz w:val="18"/>
          <w:szCs w:val="18"/>
          <w:rtl/>
        </w:rPr>
        <w:t>שיימצא</w:t>
      </w:r>
      <w:r w:rsidRPr="00983EFD">
        <w:rPr>
          <w:rFonts w:ascii="Tahoma" w:hAnsi="Tahoma" w:cs="Tahoma"/>
          <w:sz w:val="18"/>
          <w:szCs w:val="18"/>
          <w:rtl/>
        </w:rPr>
        <w:t xml:space="preserve"> </w:t>
      </w:r>
      <w:r w:rsidRPr="00983EFD">
        <w:rPr>
          <w:rFonts w:ascii="Tahoma" w:hAnsi="Tahoma" w:cs="Tahoma" w:hint="eastAsia"/>
          <w:sz w:val="18"/>
          <w:szCs w:val="18"/>
          <w:rtl/>
        </w:rPr>
        <w:t>בתוכן</w:t>
      </w:r>
      <w:r w:rsidRPr="00983EFD">
        <w:rPr>
          <w:rFonts w:ascii="Tahoma" w:hAnsi="Tahoma" w:cs="Tahoma"/>
          <w:sz w:val="18"/>
          <w:szCs w:val="18"/>
          <w:rtl/>
        </w:rPr>
        <w:t xml:space="preserve"> </w:t>
      </w:r>
      <w:r w:rsidRPr="00983EFD">
        <w:rPr>
          <w:rFonts w:ascii="Tahoma" w:hAnsi="Tahoma" w:cs="Tahoma" w:hint="eastAsia"/>
          <w:sz w:val="18"/>
          <w:szCs w:val="18"/>
          <w:rtl/>
        </w:rPr>
        <w:t>יועבר</w:t>
      </w:r>
      <w:r w:rsidRPr="00983EFD">
        <w:rPr>
          <w:rFonts w:ascii="Tahoma" w:hAnsi="Tahoma" w:cs="Tahoma"/>
          <w:sz w:val="18"/>
          <w:szCs w:val="18"/>
          <w:rtl/>
        </w:rPr>
        <w:t xml:space="preserve"> </w:t>
      </w:r>
      <w:r w:rsidRPr="00983EFD">
        <w:rPr>
          <w:rFonts w:ascii="Tahoma" w:hAnsi="Tahoma" w:cs="Tahoma" w:hint="eastAsia"/>
          <w:sz w:val="18"/>
          <w:szCs w:val="18"/>
          <w:rtl/>
        </w:rPr>
        <w:t>ל</w:t>
      </w:r>
      <w:r w:rsidRPr="00983EFD">
        <w:rPr>
          <w:rFonts w:ascii="Tahoma" w:hAnsi="Tahoma" w:cs="Tahoma" w:hint="cs"/>
          <w:sz w:val="18"/>
          <w:szCs w:val="18"/>
          <w:rtl/>
        </w:rPr>
        <w:t>מחלקת הרווחה ב</w:t>
      </w:r>
      <w:r w:rsidRPr="00983EFD">
        <w:rPr>
          <w:rFonts w:ascii="Tahoma" w:hAnsi="Tahoma" w:cs="Tahoma" w:hint="eastAsia"/>
          <w:sz w:val="18"/>
          <w:szCs w:val="18"/>
          <w:rtl/>
        </w:rPr>
        <w:t>עיר</w:t>
      </w:r>
      <w:r w:rsidRPr="00983EFD">
        <w:rPr>
          <w:rFonts w:ascii="Tahoma" w:hAnsi="Tahoma" w:cs="Tahoma" w:hint="cs"/>
          <w:sz w:val="18"/>
          <w:szCs w:val="18"/>
          <w:rtl/>
        </w:rPr>
        <w:t>י</w:t>
      </w:r>
      <w:r w:rsidRPr="00983EFD">
        <w:rPr>
          <w:rFonts w:ascii="Tahoma" w:hAnsi="Tahoma" w:cs="Tahoma" w:hint="eastAsia"/>
          <w:sz w:val="18"/>
          <w:szCs w:val="18"/>
          <w:rtl/>
        </w:rPr>
        <w:t>יה</w:t>
      </w:r>
      <w:r w:rsidRPr="00983EFD">
        <w:rPr>
          <w:rFonts w:ascii="Tahoma" w:hAnsi="Tahoma" w:cs="Tahoma"/>
          <w:sz w:val="18"/>
          <w:szCs w:val="18"/>
          <w:rtl/>
        </w:rPr>
        <w:t>.</w:t>
      </w:r>
    </w:p>
    <w:p w:rsidR="003D3169" w:rsidRPr="00983EFD" w:rsidP="00982E35">
      <w:pPr>
        <w:spacing w:line="240" w:lineRule="exact"/>
        <w:ind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נוהל טיפול בקופות צדקה קובע כי מדובר בתופעה פסולה שבה מניחים קופות צדקה בצורה פרועה, לעיתים על גבי עמודי תאורה ולעיתים אגב הפרעה לציבור העוברים ושבים. תופעה זו על פי הנוהל, מהווה מטרד: הפרעה לתנועת הולכי רגל, מפגע חזותי והעברת מסר שלילי לציבור הרחב ולפיו המרחב הציבורי הוא שטח הפקר.</w:t>
      </w:r>
      <w:r w:rsidRPr="00983EFD">
        <w:rPr>
          <w:rStyle w:val="EndnoteReference"/>
          <w:rFonts w:ascii="Tahoma" w:hAnsi="Tahoma" w:cs="Tahoma"/>
          <w:sz w:val="18"/>
          <w:szCs w:val="18"/>
          <w:rtl/>
        </w:rPr>
        <w:t xml:space="preserve"> </w:t>
      </w:r>
      <w:r w:rsidRPr="0012789B" w:rsidR="00982E35">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38793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5101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הנחת</w:t>
                            </w:r>
                            <w:r w:rsidRPr="00982E35">
                              <w:rPr>
                                <w:rFonts w:cs="Tahoma"/>
                                <w:color w:val="0B5294"/>
                                <w:spacing w:val="-4"/>
                                <w:sz w:val="24"/>
                                <w:szCs w:val="24"/>
                                <w:rtl/>
                              </w:rPr>
                              <w:t xml:space="preserve"> </w:t>
                            </w:r>
                            <w:r w:rsidRPr="00982E35">
                              <w:rPr>
                                <w:rFonts w:cs="Tahoma" w:hint="eastAsia"/>
                                <w:color w:val="0B5294"/>
                                <w:spacing w:val="-4"/>
                                <w:sz w:val="24"/>
                                <w:szCs w:val="24"/>
                                <w:rtl/>
                              </w:rPr>
                              <w:t>קופות</w:t>
                            </w:r>
                            <w:r w:rsidRPr="00982E35">
                              <w:rPr>
                                <w:rFonts w:cs="Tahoma"/>
                                <w:color w:val="0B5294"/>
                                <w:spacing w:val="-4"/>
                                <w:sz w:val="24"/>
                                <w:szCs w:val="24"/>
                                <w:rtl/>
                              </w:rPr>
                              <w:t xml:space="preserve"> </w:t>
                            </w:r>
                            <w:r w:rsidRPr="00982E35">
                              <w:rPr>
                                <w:rFonts w:cs="Tahoma" w:hint="eastAsia"/>
                                <w:color w:val="0B5294"/>
                                <w:spacing w:val="-4"/>
                                <w:sz w:val="24"/>
                                <w:szCs w:val="24"/>
                                <w:rtl/>
                              </w:rPr>
                              <w:t>צדקה</w:t>
                            </w:r>
                            <w:r w:rsidRPr="00982E35">
                              <w:rPr>
                                <w:rFonts w:cs="Tahoma"/>
                                <w:color w:val="0B5294"/>
                                <w:spacing w:val="-4"/>
                                <w:sz w:val="24"/>
                                <w:szCs w:val="24"/>
                                <w:rtl/>
                              </w:rPr>
                              <w:t xml:space="preserve"> </w:t>
                            </w:r>
                            <w:r w:rsidRPr="00982E35">
                              <w:rPr>
                                <w:rFonts w:cs="Tahoma" w:hint="eastAsia"/>
                                <w:color w:val="0B5294"/>
                                <w:spacing w:val="-4"/>
                                <w:sz w:val="24"/>
                                <w:szCs w:val="24"/>
                                <w:rtl/>
                              </w:rPr>
                              <w:t>בצורה</w:t>
                            </w:r>
                            <w:r w:rsidRPr="00982E35">
                              <w:rPr>
                                <w:rFonts w:cs="Tahoma"/>
                                <w:color w:val="0B5294"/>
                                <w:spacing w:val="-4"/>
                                <w:sz w:val="24"/>
                                <w:szCs w:val="24"/>
                                <w:rtl/>
                              </w:rPr>
                              <w:t xml:space="preserve"> </w:t>
                            </w:r>
                            <w:r w:rsidRPr="00982E35">
                              <w:rPr>
                                <w:rFonts w:cs="Tahoma" w:hint="eastAsia"/>
                                <w:color w:val="0B5294"/>
                                <w:spacing w:val="-4"/>
                                <w:sz w:val="24"/>
                                <w:szCs w:val="24"/>
                                <w:rtl/>
                              </w:rPr>
                              <w:t>פרועה</w:t>
                            </w:r>
                            <w:r w:rsidRPr="00982E35">
                              <w:rPr>
                                <w:rFonts w:cs="Tahoma"/>
                                <w:color w:val="0B5294"/>
                                <w:spacing w:val="-4"/>
                                <w:sz w:val="24"/>
                                <w:szCs w:val="24"/>
                                <w:rtl/>
                              </w:rPr>
                              <w:t xml:space="preserve"> </w:t>
                            </w:r>
                            <w:r w:rsidRPr="00982E35">
                              <w:rPr>
                                <w:rFonts w:cs="Tahoma" w:hint="eastAsia"/>
                                <w:color w:val="0B5294"/>
                                <w:spacing w:val="-4"/>
                                <w:sz w:val="24"/>
                                <w:szCs w:val="24"/>
                                <w:rtl/>
                              </w:rPr>
                              <w:t>אגב</w:t>
                            </w:r>
                            <w:r w:rsidRPr="00982E35">
                              <w:rPr>
                                <w:rFonts w:cs="Tahoma"/>
                                <w:color w:val="0B5294"/>
                                <w:spacing w:val="-4"/>
                                <w:sz w:val="24"/>
                                <w:szCs w:val="24"/>
                                <w:rtl/>
                              </w:rPr>
                              <w:t xml:space="preserve"> </w:t>
                            </w:r>
                            <w:r w:rsidRPr="00982E35">
                              <w:rPr>
                                <w:rFonts w:cs="Tahoma" w:hint="eastAsia"/>
                                <w:color w:val="0B5294"/>
                                <w:spacing w:val="-4"/>
                                <w:sz w:val="24"/>
                                <w:szCs w:val="24"/>
                                <w:rtl/>
                              </w:rPr>
                              <w:t>הפרעה</w:t>
                            </w:r>
                            <w:r w:rsidRPr="00982E35">
                              <w:rPr>
                                <w:rFonts w:cs="Tahoma"/>
                                <w:color w:val="0B5294"/>
                                <w:spacing w:val="-4"/>
                                <w:sz w:val="24"/>
                                <w:szCs w:val="24"/>
                                <w:rtl/>
                              </w:rPr>
                              <w:t xml:space="preserve"> </w:t>
                            </w:r>
                            <w:r w:rsidRPr="00982E35">
                              <w:rPr>
                                <w:rFonts w:cs="Tahoma" w:hint="eastAsia"/>
                                <w:color w:val="0B5294"/>
                                <w:spacing w:val="-4"/>
                                <w:sz w:val="24"/>
                                <w:szCs w:val="24"/>
                                <w:rtl/>
                              </w:rPr>
                              <w:t>לציבור</w:t>
                            </w:r>
                            <w:r w:rsidRPr="00982E35">
                              <w:rPr>
                                <w:rFonts w:cs="Tahoma"/>
                                <w:color w:val="0B5294"/>
                                <w:spacing w:val="-4"/>
                                <w:sz w:val="24"/>
                                <w:szCs w:val="24"/>
                                <w:rtl/>
                              </w:rPr>
                              <w:t xml:space="preserve"> </w:t>
                            </w:r>
                            <w:r w:rsidRPr="00982E35">
                              <w:rPr>
                                <w:rFonts w:cs="Tahoma" w:hint="eastAsia"/>
                                <w:color w:val="0B5294"/>
                                <w:spacing w:val="-4"/>
                                <w:sz w:val="24"/>
                                <w:szCs w:val="24"/>
                                <w:rtl/>
                              </w:rPr>
                              <w:t>העוברים</w:t>
                            </w:r>
                            <w:r w:rsidRPr="00982E35">
                              <w:rPr>
                                <w:rFonts w:cs="Tahoma"/>
                                <w:color w:val="0B5294"/>
                                <w:spacing w:val="-4"/>
                                <w:sz w:val="24"/>
                                <w:szCs w:val="24"/>
                                <w:rtl/>
                              </w:rPr>
                              <w:t xml:space="preserve"> </w:t>
                            </w:r>
                            <w:r w:rsidRPr="00982E35">
                              <w:rPr>
                                <w:rFonts w:cs="Tahoma" w:hint="eastAsia"/>
                                <w:color w:val="0B5294"/>
                                <w:spacing w:val="-4"/>
                                <w:sz w:val="24"/>
                                <w:szCs w:val="24"/>
                                <w:rtl/>
                              </w:rPr>
                              <w:t>ושבים</w:t>
                            </w:r>
                            <w:r w:rsidRPr="00982E35">
                              <w:rPr>
                                <w:rFonts w:cs="Tahoma"/>
                                <w:color w:val="0B5294"/>
                                <w:spacing w:val="-4"/>
                                <w:sz w:val="24"/>
                                <w:szCs w:val="24"/>
                                <w:rtl/>
                              </w:rPr>
                              <w:t xml:space="preserve"> </w:t>
                            </w:r>
                            <w:r w:rsidRPr="00982E35">
                              <w:rPr>
                                <w:rFonts w:cs="Tahoma" w:hint="eastAsia"/>
                                <w:color w:val="0B5294"/>
                                <w:spacing w:val="-4"/>
                                <w:sz w:val="24"/>
                                <w:szCs w:val="24"/>
                                <w:rtl/>
                              </w:rPr>
                              <w:t>היא</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פי</w:t>
                            </w:r>
                            <w:r w:rsidRPr="00982E35">
                              <w:rPr>
                                <w:rFonts w:cs="Tahoma"/>
                                <w:color w:val="0B5294"/>
                                <w:spacing w:val="-4"/>
                                <w:sz w:val="24"/>
                                <w:szCs w:val="24"/>
                                <w:rtl/>
                              </w:rPr>
                              <w:t xml:space="preserve"> </w:t>
                            </w:r>
                            <w:r w:rsidRPr="00982E35">
                              <w:rPr>
                                <w:rFonts w:cs="Tahoma" w:hint="eastAsia"/>
                                <w:color w:val="0B5294"/>
                                <w:spacing w:val="-4"/>
                                <w:sz w:val="24"/>
                                <w:szCs w:val="24"/>
                                <w:rtl/>
                              </w:rPr>
                              <w:t>הנוהל</w:t>
                            </w:r>
                            <w:r w:rsidRPr="00982E35">
                              <w:rPr>
                                <w:rFonts w:cs="Tahoma"/>
                                <w:color w:val="0B5294"/>
                                <w:spacing w:val="-4"/>
                                <w:sz w:val="24"/>
                                <w:szCs w:val="24"/>
                                <w:rtl/>
                              </w:rPr>
                              <w:t xml:space="preserve"> </w:t>
                            </w:r>
                            <w:r w:rsidRPr="00982E35">
                              <w:rPr>
                                <w:rFonts w:cs="Tahoma" w:hint="eastAsia"/>
                                <w:color w:val="0B5294"/>
                                <w:spacing w:val="-4"/>
                                <w:sz w:val="24"/>
                                <w:szCs w:val="24"/>
                                <w:rtl/>
                              </w:rPr>
                              <w:t>העירוני</w:t>
                            </w:r>
                            <w:r w:rsidRPr="00982E35">
                              <w:rPr>
                                <w:rFonts w:cs="Tahoma"/>
                                <w:color w:val="0B5294"/>
                                <w:spacing w:val="-4"/>
                                <w:sz w:val="24"/>
                                <w:szCs w:val="24"/>
                                <w:rtl/>
                              </w:rPr>
                              <w:t xml:space="preserve"> </w:t>
                            </w:r>
                            <w:r w:rsidRPr="00982E35">
                              <w:rPr>
                                <w:rFonts w:cs="Tahoma" w:hint="eastAsia"/>
                                <w:color w:val="0B5294"/>
                                <w:spacing w:val="-4"/>
                                <w:sz w:val="24"/>
                                <w:szCs w:val="24"/>
                                <w:rtl/>
                              </w:rPr>
                              <w:t>תופעה</w:t>
                            </w:r>
                            <w:r w:rsidRPr="00982E35">
                              <w:rPr>
                                <w:rFonts w:cs="Tahoma"/>
                                <w:color w:val="0B5294"/>
                                <w:spacing w:val="-4"/>
                                <w:sz w:val="24"/>
                                <w:szCs w:val="24"/>
                                <w:rtl/>
                              </w:rPr>
                              <w:t xml:space="preserve"> </w:t>
                            </w:r>
                            <w:r w:rsidRPr="00982E35">
                              <w:rPr>
                                <w:rFonts w:cs="Tahoma" w:hint="eastAsia"/>
                                <w:color w:val="0B5294"/>
                                <w:spacing w:val="-4"/>
                                <w:sz w:val="24"/>
                                <w:szCs w:val="24"/>
                                <w:rtl/>
                              </w:rPr>
                              <w:t>פסולה</w:t>
                            </w:r>
                            <w:r w:rsidRPr="00982E35">
                              <w:rPr>
                                <w:rFonts w:cs="Tahoma"/>
                                <w:color w:val="0B5294"/>
                                <w:spacing w:val="-4"/>
                                <w:sz w:val="24"/>
                                <w:szCs w:val="24"/>
                                <w:rtl/>
                              </w:rPr>
                              <w:t xml:space="preserve">, </w:t>
                            </w:r>
                            <w:r w:rsidRPr="00982E35">
                              <w:rPr>
                                <w:rFonts w:cs="Tahoma" w:hint="eastAsia"/>
                                <w:color w:val="0B5294"/>
                                <w:spacing w:val="-4"/>
                                <w:sz w:val="24"/>
                                <w:szCs w:val="24"/>
                                <w:rtl/>
                              </w:rPr>
                              <w:t>המעבירה</w:t>
                            </w:r>
                            <w:r w:rsidRPr="00982E35">
                              <w:rPr>
                                <w:rFonts w:cs="Tahoma"/>
                                <w:color w:val="0B5294"/>
                                <w:spacing w:val="-4"/>
                                <w:sz w:val="24"/>
                                <w:szCs w:val="24"/>
                                <w:rtl/>
                              </w:rPr>
                              <w:t xml:space="preserve"> </w:t>
                            </w:r>
                            <w:r w:rsidRPr="00982E35">
                              <w:rPr>
                                <w:rFonts w:cs="Tahoma" w:hint="eastAsia"/>
                                <w:color w:val="0B5294"/>
                                <w:spacing w:val="-4"/>
                                <w:sz w:val="24"/>
                                <w:szCs w:val="24"/>
                                <w:rtl/>
                              </w:rPr>
                              <w:t>מסר</w:t>
                            </w:r>
                            <w:r w:rsidRPr="00982E35">
                              <w:rPr>
                                <w:rFonts w:cs="Tahoma"/>
                                <w:color w:val="0B5294"/>
                                <w:spacing w:val="-4"/>
                                <w:sz w:val="24"/>
                                <w:szCs w:val="24"/>
                                <w:rtl/>
                              </w:rPr>
                              <w:t xml:space="preserve"> </w:t>
                            </w:r>
                            <w:r w:rsidRPr="00982E35">
                              <w:rPr>
                                <w:rFonts w:cs="Tahoma" w:hint="eastAsia"/>
                                <w:color w:val="0B5294"/>
                                <w:spacing w:val="-4"/>
                                <w:sz w:val="24"/>
                                <w:szCs w:val="24"/>
                                <w:rtl/>
                              </w:rPr>
                              <w:t>שלילי</w:t>
                            </w:r>
                            <w:r w:rsidRPr="00982E35">
                              <w:rPr>
                                <w:rFonts w:cs="Tahoma"/>
                                <w:color w:val="0B5294"/>
                                <w:spacing w:val="-4"/>
                                <w:sz w:val="24"/>
                                <w:szCs w:val="24"/>
                                <w:rtl/>
                              </w:rPr>
                              <w:t xml:space="preserve"> </w:t>
                            </w:r>
                            <w:r w:rsidRPr="00982E35">
                              <w:rPr>
                                <w:rFonts w:cs="Tahoma" w:hint="eastAsia"/>
                                <w:color w:val="0B5294"/>
                                <w:spacing w:val="-4"/>
                                <w:sz w:val="24"/>
                                <w:szCs w:val="24"/>
                                <w:rtl/>
                              </w:rPr>
                              <w:t>ולפיו</w:t>
                            </w:r>
                            <w:r w:rsidRPr="00982E35">
                              <w:rPr>
                                <w:rFonts w:cs="Tahoma"/>
                                <w:color w:val="0B5294"/>
                                <w:spacing w:val="-4"/>
                                <w:sz w:val="24"/>
                                <w:szCs w:val="24"/>
                                <w:rtl/>
                              </w:rPr>
                              <w:t xml:space="preserve"> </w:t>
                            </w:r>
                            <w:r w:rsidRPr="00982E35">
                              <w:rPr>
                                <w:rFonts w:cs="Tahoma" w:hint="eastAsia"/>
                                <w:color w:val="0B5294"/>
                                <w:spacing w:val="-4"/>
                                <w:sz w:val="24"/>
                                <w:szCs w:val="24"/>
                                <w:rtl/>
                              </w:rPr>
                              <w:t>המרחב</w:t>
                            </w:r>
                            <w:r w:rsidRPr="00982E35">
                              <w:rPr>
                                <w:rFonts w:cs="Tahoma"/>
                                <w:color w:val="0B5294"/>
                                <w:spacing w:val="-4"/>
                                <w:sz w:val="24"/>
                                <w:szCs w:val="24"/>
                                <w:rtl/>
                              </w:rPr>
                              <w:t xml:space="preserve"> </w:t>
                            </w:r>
                            <w:r w:rsidRPr="00982E35">
                              <w:rPr>
                                <w:rFonts w:cs="Tahoma" w:hint="eastAsia"/>
                                <w:color w:val="0B5294"/>
                                <w:spacing w:val="-4"/>
                                <w:sz w:val="24"/>
                                <w:szCs w:val="24"/>
                                <w:rtl/>
                              </w:rPr>
                              <w:t>הציבורי</w:t>
                            </w:r>
                            <w:r w:rsidRPr="00982E35">
                              <w:rPr>
                                <w:rFonts w:cs="Tahoma"/>
                                <w:color w:val="0B5294"/>
                                <w:spacing w:val="-4"/>
                                <w:sz w:val="24"/>
                                <w:szCs w:val="24"/>
                                <w:rtl/>
                              </w:rPr>
                              <w:t xml:space="preserve"> </w:t>
                            </w:r>
                            <w:r w:rsidRPr="00982E35">
                              <w:rPr>
                                <w:rFonts w:cs="Tahoma" w:hint="eastAsia"/>
                                <w:color w:val="0B5294"/>
                                <w:spacing w:val="-4"/>
                                <w:sz w:val="24"/>
                                <w:szCs w:val="24"/>
                                <w:rtl/>
                              </w:rPr>
                              <w:t>הוא</w:t>
                            </w:r>
                            <w:r w:rsidRPr="00982E35">
                              <w:rPr>
                                <w:rFonts w:cs="Tahoma"/>
                                <w:color w:val="0B5294"/>
                                <w:spacing w:val="-4"/>
                                <w:sz w:val="24"/>
                                <w:szCs w:val="24"/>
                                <w:rtl/>
                              </w:rPr>
                              <w:t xml:space="preserve"> </w:t>
                            </w:r>
                            <w:r w:rsidRPr="00982E35">
                              <w:rPr>
                                <w:rFonts w:cs="Tahoma" w:hint="eastAsia"/>
                                <w:color w:val="0B5294"/>
                                <w:spacing w:val="-4"/>
                                <w:sz w:val="24"/>
                                <w:szCs w:val="24"/>
                                <w:rtl/>
                              </w:rPr>
                              <w:t>שטח</w:t>
                            </w:r>
                            <w:r w:rsidRPr="00982E35">
                              <w:rPr>
                                <w:rFonts w:cs="Tahoma"/>
                                <w:color w:val="0B5294"/>
                                <w:spacing w:val="-4"/>
                                <w:sz w:val="24"/>
                                <w:szCs w:val="24"/>
                                <w:rtl/>
                              </w:rPr>
                              <w:t xml:space="preserve"> </w:t>
                            </w:r>
                            <w:r w:rsidRPr="00982E35">
                              <w:rPr>
                                <w:rFonts w:cs="Tahoma" w:hint="eastAsia"/>
                                <w:color w:val="0B5294"/>
                                <w:spacing w:val="-4"/>
                                <w:sz w:val="24"/>
                                <w:szCs w:val="24"/>
                                <w:rtl/>
                              </w:rPr>
                              <w:t>הפקר</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02633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8347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870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הנחת</w:t>
                      </w:r>
                      <w:r w:rsidRPr="00982E35">
                        <w:rPr>
                          <w:rFonts w:cs="Tahoma"/>
                          <w:color w:val="0B5294"/>
                          <w:spacing w:val="-4"/>
                          <w:sz w:val="24"/>
                          <w:szCs w:val="24"/>
                          <w:rtl/>
                        </w:rPr>
                        <w:t xml:space="preserve"> </w:t>
                      </w:r>
                      <w:r w:rsidRPr="00982E35">
                        <w:rPr>
                          <w:rFonts w:cs="Tahoma" w:hint="eastAsia"/>
                          <w:color w:val="0B5294"/>
                          <w:spacing w:val="-4"/>
                          <w:sz w:val="24"/>
                          <w:szCs w:val="24"/>
                          <w:rtl/>
                        </w:rPr>
                        <w:t>קופות</w:t>
                      </w:r>
                      <w:r w:rsidRPr="00982E35">
                        <w:rPr>
                          <w:rFonts w:cs="Tahoma"/>
                          <w:color w:val="0B5294"/>
                          <w:spacing w:val="-4"/>
                          <w:sz w:val="24"/>
                          <w:szCs w:val="24"/>
                          <w:rtl/>
                        </w:rPr>
                        <w:t xml:space="preserve"> </w:t>
                      </w:r>
                      <w:r w:rsidRPr="00982E35">
                        <w:rPr>
                          <w:rFonts w:cs="Tahoma" w:hint="eastAsia"/>
                          <w:color w:val="0B5294"/>
                          <w:spacing w:val="-4"/>
                          <w:sz w:val="24"/>
                          <w:szCs w:val="24"/>
                          <w:rtl/>
                        </w:rPr>
                        <w:t>צדקה</w:t>
                      </w:r>
                      <w:r w:rsidRPr="00982E35">
                        <w:rPr>
                          <w:rFonts w:cs="Tahoma"/>
                          <w:color w:val="0B5294"/>
                          <w:spacing w:val="-4"/>
                          <w:sz w:val="24"/>
                          <w:szCs w:val="24"/>
                          <w:rtl/>
                        </w:rPr>
                        <w:t xml:space="preserve"> </w:t>
                      </w:r>
                      <w:r w:rsidRPr="00982E35">
                        <w:rPr>
                          <w:rFonts w:cs="Tahoma" w:hint="eastAsia"/>
                          <w:color w:val="0B5294"/>
                          <w:spacing w:val="-4"/>
                          <w:sz w:val="24"/>
                          <w:szCs w:val="24"/>
                          <w:rtl/>
                        </w:rPr>
                        <w:t>בצורה</w:t>
                      </w:r>
                      <w:r w:rsidRPr="00982E35">
                        <w:rPr>
                          <w:rFonts w:cs="Tahoma"/>
                          <w:color w:val="0B5294"/>
                          <w:spacing w:val="-4"/>
                          <w:sz w:val="24"/>
                          <w:szCs w:val="24"/>
                          <w:rtl/>
                        </w:rPr>
                        <w:t xml:space="preserve"> </w:t>
                      </w:r>
                      <w:r w:rsidRPr="00982E35">
                        <w:rPr>
                          <w:rFonts w:cs="Tahoma" w:hint="eastAsia"/>
                          <w:color w:val="0B5294"/>
                          <w:spacing w:val="-4"/>
                          <w:sz w:val="24"/>
                          <w:szCs w:val="24"/>
                          <w:rtl/>
                        </w:rPr>
                        <w:t>פרועה</w:t>
                      </w:r>
                      <w:r w:rsidRPr="00982E35">
                        <w:rPr>
                          <w:rFonts w:cs="Tahoma"/>
                          <w:color w:val="0B5294"/>
                          <w:spacing w:val="-4"/>
                          <w:sz w:val="24"/>
                          <w:szCs w:val="24"/>
                          <w:rtl/>
                        </w:rPr>
                        <w:t xml:space="preserve"> </w:t>
                      </w:r>
                      <w:r w:rsidRPr="00982E35">
                        <w:rPr>
                          <w:rFonts w:cs="Tahoma" w:hint="eastAsia"/>
                          <w:color w:val="0B5294"/>
                          <w:spacing w:val="-4"/>
                          <w:sz w:val="24"/>
                          <w:szCs w:val="24"/>
                          <w:rtl/>
                        </w:rPr>
                        <w:t>אגב</w:t>
                      </w:r>
                      <w:r w:rsidRPr="00982E35">
                        <w:rPr>
                          <w:rFonts w:cs="Tahoma"/>
                          <w:color w:val="0B5294"/>
                          <w:spacing w:val="-4"/>
                          <w:sz w:val="24"/>
                          <w:szCs w:val="24"/>
                          <w:rtl/>
                        </w:rPr>
                        <w:t xml:space="preserve"> </w:t>
                      </w:r>
                      <w:r w:rsidRPr="00982E35">
                        <w:rPr>
                          <w:rFonts w:cs="Tahoma" w:hint="eastAsia"/>
                          <w:color w:val="0B5294"/>
                          <w:spacing w:val="-4"/>
                          <w:sz w:val="24"/>
                          <w:szCs w:val="24"/>
                          <w:rtl/>
                        </w:rPr>
                        <w:t>הפרעה</w:t>
                      </w:r>
                      <w:r w:rsidRPr="00982E35">
                        <w:rPr>
                          <w:rFonts w:cs="Tahoma"/>
                          <w:color w:val="0B5294"/>
                          <w:spacing w:val="-4"/>
                          <w:sz w:val="24"/>
                          <w:szCs w:val="24"/>
                          <w:rtl/>
                        </w:rPr>
                        <w:t xml:space="preserve"> </w:t>
                      </w:r>
                      <w:r w:rsidRPr="00982E35">
                        <w:rPr>
                          <w:rFonts w:cs="Tahoma" w:hint="eastAsia"/>
                          <w:color w:val="0B5294"/>
                          <w:spacing w:val="-4"/>
                          <w:sz w:val="24"/>
                          <w:szCs w:val="24"/>
                          <w:rtl/>
                        </w:rPr>
                        <w:t>לציבור</w:t>
                      </w:r>
                      <w:r w:rsidRPr="00982E35">
                        <w:rPr>
                          <w:rFonts w:cs="Tahoma"/>
                          <w:color w:val="0B5294"/>
                          <w:spacing w:val="-4"/>
                          <w:sz w:val="24"/>
                          <w:szCs w:val="24"/>
                          <w:rtl/>
                        </w:rPr>
                        <w:t xml:space="preserve"> </w:t>
                      </w:r>
                      <w:r w:rsidRPr="00982E35">
                        <w:rPr>
                          <w:rFonts w:cs="Tahoma" w:hint="eastAsia"/>
                          <w:color w:val="0B5294"/>
                          <w:spacing w:val="-4"/>
                          <w:sz w:val="24"/>
                          <w:szCs w:val="24"/>
                          <w:rtl/>
                        </w:rPr>
                        <w:t>העוברים</w:t>
                      </w:r>
                      <w:r w:rsidRPr="00982E35">
                        <w:rPr>
                          <w:rFonts w:cs="Tahoma"/>
                          <w:color w:val="0B5294"/>
                          <w:spacing w:val="-4"/>
                          <w:sz w:val="24"/>
                          <w:szCs w:val="24"/>
                          <w:rtl/>
                        </w:rPr>
                        <w:t xml:space="preserve"> </w:t>
                      </w:r>
                      <w:r w:rsidRPr="00982E35">
                        <w:rPr>
                          <w:rFonts w:cs="Tahoma" w:hint="eastAsia"/>
                          <w:color w:val="0B5294"/>
                          <w:spacing w:val="-4"/>
                          <w:sz w:val="24"/>
                          <w:szCs w:val="24"/>
                          <w:rtl/>
                        </w:rPr>
                        <w:t>ושבים</w:t>
                      </w:r>
                      <w:r w:rsidRPr="00982E35">
                        <w:rPr>
                          <w:rFonts w:cs="Tahoma"/>
                          <w:color w:val="0B5294"/>
                          <w:spacing w:val="-4"/>
                          <w:sz w:val="24"/>
                          <w:szCs w:val="24"/>
                          <w:rtl/>
                        </w:rPr>
                        <w:t xml:space="preserve"> </w:t>
                      </w:r>
                      <w:r w:rsidRPr="00982E35">
                        <w:rPr>
                          <w:rFonts w:cs="Tahoma" w:hint="eastAsia"/>
                          <w:color w:val="0B5294"/>
                          <w:spacing w:val="-4"/>
                          <w:sz w:val="24"/>
                          <w:szCs w:val="24"/>
                          <w:rtl/>
                        </w:rPr>
                        <w:t>היא</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פי</w:t>
                      </w:r>
                      <w:r w:rsidRPr="00982E35">
                        <w:rPr>
                          <w:rFonts w:cs="Tahoma"/>
                          <w:color w:val="0B5294"/>
                          <w:spacing w:val="-4"/>
                          <w:sz w:val="24"/>
                          <w:szCs w:val="24"/>
                          <w:rtl/>
                        </w:rPr>
                        <w:t xml:space="preserve"> </w:t>
                      </w:r>
                      <w:r w:rsidRPr="00982E35">
                        <w:rPr>
                          <w:rFonts w:cs="Tahoma" w:hint="eastAsia"/>
                          <w:color w:val="0B5294"/>
                          <w:spacing w:val="-4"/>
                          <w:sz w:val="24"/>
                          <w:szCs w:val="24"/>
                          <w:rtl/>
                        </w:rPr>
                        <w:t>הנוהל</w:t>
                      </w:r>
                      <w:r w:rsidRPr="00982E35">
                        <w:rPr>
                          <w:rFonts w:cs="Tahoma"/>
                          <w:color w:val="0B5294"/>
                          <w:spacing w:val="-4"/>
                          <w:sz w:val="24"/>
                          <w:szCs w:val="24"/>
                          <w:rtl/>
                        </w:rPr>
                        <w:t xml:space="preserve"> </w:t>
                      </w:r>
                      <w:r w:rsidRPr="00982E35">
                        <w:rPr>
                          <w:rFonts w:cs="Tahoma" w:hint="eastAsia"/>
                          <w:color w:val="0B5294"/>
                          <w:spacing w:val="-4"/>
                          <w:sz w:val="24"/>
                          <w:szCs w:val="24"/>
                          <w:rtl/>
                        </w:rPr>
                        <w:t>העירוני</w:t>
                      </w:r>
                      <w:r w:rsidRPr="00982E35">
                        <w:rPr>
                          <w:rFonts w:cs="Tahoma"/>
                          <w:color w:val="0B5294"/>
                          <w:spacing w:val="-4"/>
                          <w:sz w:val="24"/>
                          <w:szCs w:val="24"/>
                          <w:rtl/>
                        </w:rPr>
                        <w:t xml:space="preserve"> </w:t>
                      </w:r>
                      <w:r w:rsidRPr="00982E35">
                        <w:rPr>
                          <w:rFonts w:cs="Tahoma" w:hint="eastAsia"/>
                          <w:color w:val="0B5294"/>
                          <w:spacing w:val="-4"/>
                          <w:sz w:val="24"/>
                          <w:szCs w:val="24"/>
                          <w:rtl/>
                        </w:rPr>
                        <w:t>תופעה</w:t>
                      </w:r>
                      <w:r w:rsidRPr="00982E35">
                        <w:rPr>
                          <w:rFonts w:cs="Tahoma"/>
                          <w:color w:val="0B5294"/>
                          <w:spacing w:val="-4"/>
                          <w:sz w:val="24"/>
                          <w:szCs w:val="24"/>
                          <w:rtl/>
                        </w:rPr>
                        <w:t xml:space="preserve"> </w:t>
                      </w:r>
                      <w:r w:rsidRPr="00982E35">
                        <w:rPr>
                          <w:rFonts w:cs="Tahoma" w:hint="eastAsia"/>
                          <w:color w:val="0B5294"/>
                          <w:spacing w:val="-4"/>
                          <w:sz w:val="24"/>
                          <w:szCs w:val="24"/>
                          <w:rtl/>
                        </w:rPr>
                        <w:t>פסולה</w:t>
                      </w:r>
                      <w:r w:rsidRPr="00982E35">
                        <w:rPr>
                          <w:rFonts w:cs="Tahoma"/>
                          <w:color w:val="0B5294"/>
                          <w:spacing w:val="-4"/>
                          <w:sz w:val="24"/>
                          <w:szCs w:val="24"/>
                          <w:rtl/>
                        </w:rPr>
                        <w:t xml:space="preserve">, </w:t>
                      </w:r>
                      <w:r w:rsidRPr="00982E35">
                        <w:rPr>
                          <w:rFonts w:cs="Tahoma" w:hint="eastAsia"/>
                          <w:color w:val="0B5294"/>
                          <w:spacing w:val="-4"/>
                          <w:sz w:val="24"/>
                          <w:szCs w:val="24"/>
                          <w:rtl/>
                        </w:rPr>
                        <w:t>המעבירה</w:t>
                      </w:r>
                      <w:r w:rsidRPr="00982E35">
                        <w:rPr>
                          <w:rFonts w:cs="Tahoma"/>
                          <w:color w:val="0B5294"/>
                          <w:spacing w:val="-4"/>
                          <w:sz w:val="24"/>
                          <w:szCs w:val="24"/>
                          <w:rtl/>
                        </w:rPr>
                        <w:t xml:space="preserve"> </w:t>
                      </w:r>
                      <w:r w:rsidRPr="00982E35">
                        <w:rPr>
                          <w:rFonts w:cs="Tahoma" w:hint="eastAsia"/>
                          <w:color w:val="0B5294"/>
                          <w:spacing w:val="-4"/>
                          <w:sz w:val="24"/>
                          <w:szCs w:val="24"/>
                          <w:rtl/>
                        </w:rPr>
                        <w:t>מסר</w:t>
                      </w:r>
                      <w:r w:rsidRPr="00982E35">
                        <w:rPr>
                          <w:rFonts w:cs="Tahoma"/>
                          <w:color w:val="0B5294"/>
                          <w:spacing w:val="-4"/>
                          <w:sz w:val="24"/>
                          <w:szCs w:val="24"/>
                          <w:rtl/>
                        </w:rPr>
                        <w:t xml:space="preserve"> </w:t>
                      </w:r>
                      <w:r w:rsidRPr="00982E35">
                        <w:rPr>
                          <w:rFonts w:cs="Tahoma" w:hint="eastAsia"/>
                          <w:color w:val="0B5294"/>
                          <w:spacing w:val="-4"/>
                          <w:sz w:val="24"/>
                          <w:szCs w:val="24"/>
                          <w:rtl/>
                        </w:rPr>
                        <w:t>שלילי</w:t>
                      </w:r>
                      <w:r w:rsidRPr="00982E35">
                        <w:rPr>
                          <w:rFonts w:cs="Tahoma"/>
                          <w:color w:val="0B5294"/>
                          <w:spacing w:val="-4"/>
                          <w:sz w:val="24"/>
                          <w:szCs w:val="24"/>
                          <w:rtl/>
                        </w:rPr>
                        <w:t xml:space="preserve"> </w:t>
                      </w:r>
                      <w:r w:rsidRPr="00982E35">
                        <w:rPr>
                          <w:rFonts w:cs="Tahoma" w:hint="eastAsia"/>
                          <w:color w:val="0B5294"/>
                          <w:spacing w:val="-4"/>
                          <w:sz w:val="24"/>
                          <w:szCs w:val="24"/>
                          <w:rtl/>
                        </w:rPr>
                        <w:t>ולפיו</w:t>
                      </w:r>
                      <w:r w:rsidRPr="00982E35">
                        <w:rPr>
                          <w:rFonts w:cs="Tahoma"/>
                          <w:color w:val="0B5294"/>
                          <w:spacing w:val="-4"/>
                          <w:sz w:val="24"/>
                          <w:szCs w:val="24"/>
                          <w:rtl/>
                        </w:rPr>
                        <w:t xml:space="preserve"> </w:t>
                      </w:r>
                      <w:r w:rsidRPr="00982E35">
                        <w:rPr>
                          <w:rFonts w:cs="Tahoma" w:hint="eastAsia"/>
                          <w:color w:val="0B5294"/>
                          <w:spacing w:val="-4"/>
                          <w:sz w:val="24"/>
                          <w:szCs w:val="24"/>
                          <w:rtl/>
                        </w:rPr>
                        <w:t>המרחב</w:t>
                      </w:r>
                      <w:r w:rsidRPr="00982E35">
                        <w:rPr>
                          <w:rFonts w:cs="Tahoma"/>
                          <w:color w:val="0B5294"/>
                          <w:spacing w:val="-4"/>
                          <w:sz w:val="24"/>
                          <w:szCs w:val="24"/>
                          <w:rtl/>
                        </w:rPr>
                        <w:t xml:space="preserve"> </w:t>
                      </w:r>
                      <w:r w:rsidRPr="00982E35">
                        <w:rPr>
                          <w:rFonts w:cs="Tahoma" w:hint="eastAsia"/>
                          <w:color w:val="0B5294"/>
                          <w:spacing w:val="-4"/>
                          <w:sz w:val="24"/>
                          <w:szCs w:val="24"/>
                          <w:rtl/>
                        </w:rPr>
                        <w:t>הציבורי</w:t>
                      </w:r>
                      <w:r w:rsidRPr="00982E35">
                        <w:rPr>
                          <w:rFonts w:cs="Tahoma"/>
                          <w:color w:val="0B5294"/>
                          <w:spacing w:val="-4"/>
                          <w:sz w:val="24"/>
                          <w:szCs w:val="24"/>
                          <w:rtl/>
                        </w:rPr>
                        <w:t xml:space="preserve"> </w:t>
                      </w:r>
                      <w:r w:rsidRPr="00982E35">
                        <w:rPr>
                          <w:rFonts w:cs="Tahoma" w:hint="eastAsia"/>
                          <w:color w:val="0B5294"/>
                          <w:spacing w:val="-4"/>
                          <w:sz w:val="24"/>
                          <w:szCs w:val="24"/>
                          <w:rtl/>
                        </w:rPr>
                        <w:t>הוא</w:t>
                      </w:r>
                      <w:r w:rsidRPr="00982E35">
                        <w:rPr>
                          <w:rFonts w:cs="Tahoma"/>
                          <w:color w:val="0B5294"/>
                          <w:spacing w:val="-4"/>
                          <w:sz w:val="24"/>
                          <w:szCs w:val="24"/>
                          <w:rtl/>
                        </w:rPr>
                        <w:t xml:space="preserve"> </w:t>
                      </w:r>
                      <w:r w:rsidRPr="00982E35">
                        <w:rPr>
                          <w:rFonts w:cs="Tahoma" w:hint="eastAsia"/>
                          <w:color w:val="0B5294"/>
                          <w:spacing w:val="-4"/>
                          <w:sz w:val="24"/>
                          <w:szCs w:val="24"/>
                          <w:rtl/>
                        </w:rPr>
                        <w:t>שטח</w:t>
                      </w:r>
                      <w:r w:rsidRPr="00982E35">
                        <w:rPr>
                          <w:rFonts w:cs="Tahoma"/>
                          <w:color w:val="0B5294"/>
                          <w:spacing w:val="-4"/>
                          <w:sz w:val="24"/>
                          <w:szCs w:val="24"/>
                          <w:rtl/>
                        </w:rPr>
                        <w:t xml:space="preserve"> </w:t>
                      </w:r>
                      <w:r w:rsidRPr="00982E35">
                        <w:rPr>
                          <w:rFonts w:cs="Tahoma" w:hint="eastAsia"/>
                          <w:color w:val="0B5294"/>
                          <w:spacing w:val="-4"/>
                          <w:sz w:val="24"/>
                          <w:szCs w:val="24"/>
                          <w:rtl/>
                        </w:rPr>
                        <w:t>הפקר</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25734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בסיורים שערך צוות הביקורת בשכונות קריית היובל, בית וגן וקריית משה נמצאו עשרות קופות צדקה בגדלים שונים. כשהן קשורות בשרשרות ברזל עבות לעמודי חשמל, או תלויות על גבי תחנות אוטובוסים, ואפילו תלויות על שלטי חוצות שהעירייה עצמה מציבה. להלן תמונות הממחישות את התופעה:</w:t>
      </w:r>
    </w:p>
    <w:p w:rsidR="003D3169" w:rsidRPr="00324BF7" w:rsidP="00324BF7">
      <w:pPr>
        <w:pStyle w:val="tab-name"/>
        <w:rPr>
          <w:b/>
          <w:bCs/>
          <w:rtl/>
        </w:rPr>
      </w:pPr>
      <w:r w:rsidRPr="00983EFD">
        <w:rPr>
          <w:rFonts w:hint="eastAsia"/>
          <w:rtl/>
        </w:rPr>
        <w:t>תצלום</w:t>
      </w:r>
      <w:r w:rsidRPr="00983EFD">
        <w:rPr>
          <w:rtl/>
        </w:rPr>
        <w:t xml:space="preserve"> 7</w:t>
      </w:r>
      <w:r w:rsidRPr="00983EFD">
        <w:rPr>
          <w:rFonts w:hint="cs"/>
          <w:rtl/>
        </w:rPr>
        <w:t xml:space="preserve">: </w:t>
      </w:r>
      <w:r w:rsidRPr="00324BF7">
        <w:rPr>
          <w:rFonts w:hint="cs"/>
          <w:b/>
          <w:bCs/>
          <w:rtl/>
        </w:rPr>
        <w:t>מפגעי קופות צדקה</w:t>
      </w:r>
    </w:p>
    <w:p w:rsidR="00324BF7" w:rsidRPr="00983EFD" w:rsidP="009F6D88">
      <w:pPr>
        <w:spacing w:line="480" w:lineRule="auto"/>
        <w:jc w:val="both"/>
        <w:rPr>
          <w:rFonts w:ascii="Tahoma" w:hAnsi="Tahoma" w:cs="Tahoma"/>
          <w:sz w:val="18"/>
          <w:szCs w:val="18"/>
          <w:rtl/>
        </w:rPr>
      </w:pPr>
      <w:r>
        <w:rPr>
          <w:rFonts w:ascii="Tahoma" w:hAnsi="Tahoma" w:cs="Tahoma"/>
          <w:noProof/>
          <w:sz w:val="18"/>
          <w:szCs w:val="18"/>
          <w:rtl/>
        </w:rPr>
        <w:drawing>
          <wp:inline distT="0" distB="0" distL="0" distR="0">
            <wp:extent cx="3960000" cy="192644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47425" name="PIC_7.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26449"/>
                    </a:xfrm>
                    <a:prstGeom prst="rect">
                      <a:avLst/>
                    </a:prstGeom>
                  </pic:spPr>
                </pic:pic>
              </a:graphicData>
            </a:graphic>
          </wp:inline>
        </w:drawing>
      </w:r>
    </w:p>
    <w:p w:rsidR="00324BF7" w:rsidRPr="00983EFD" w:rsidP="00324BF7">
      <w:pPr>
        <w:pStyle w:val="text-source"/>
        <w:spacing w:after="0"/>
        <w:rPr>
          <w:rtl/>
        </w:rPr>
      </w:pPr>
      <w:r w:rsidRPr="00983EFD">
        <w:rPr>
          <w:rFonts w:hint="eastAsia"/>
          <w:rtl/>
        </w:rPr>
        <w:t>מימין</w:t>
      </w:r>
      <w:r w:rsidRPr="00983EFD">
        <w:rPr>
          <w:rtl/>
        </w:rPr>
        <w:t xml:space="preserve">: מדרגות ברח' זאב חקלאי, יולי 2018 </w:t>
      </w:r>
    </w:p>
    <w:p w:rsidR="00324BF7" w:rsidRPr="00983EFD" w:rsidP="00324BF7">
      <w:pPr>
        <w:pStyle w:val="text-source"/>
        <w:spacing w:before="0" w:after="0"/>
        <w:rPr>
          <w:rtl/>
        </w:rPr>
      </w:pPr>
      <w:r w:rsidRPr="00983EFD">
        <w:rPr>
          <w:rFonts w:hint="eastAsia"/>
          <w:rtl/>
        </w:rPr>
        <w:t>באמצע</w:t>
      </w:r>
      <w:r w:rsidRPr="00983EFD">
        <w:rPr>
          <w:rtl/>
        </w:rPr>
        <w:t xml:space="preserve">: גדר לבנים ברח' עוזיאל, </w:t>
      </w:r>
      <w:r w:rsidRPr="00983EFD">
        <w:rPr>
          <w:rFonts w:hint="eastAsia"/>
          <w:rtl/>
        </w:rPr>
        <w:t>יולי</w:t>
      </w:r>
      <w:r w:rsidRPr="00983EFD">
        <w:rPr>
          <w:rtl/>
        </w:rPr>
        <w:t xml:space="preserve"> 2018</w:t>
      </w:r>
    </w:p>
    <w:p w:rsidR="00324BF7" w:rsidRPr="00983EFD" w:rsidP="00324BF7">
      <w:pPr>
        <w:pStyle w:val="text-source"/>
        <w:spacing w:before="0" w:after="0"/>
        <w:rPr>
          <w:rtl/>
        </w:rPr>
      </w:pPr>
      <w:r w:rsidRPr="00983EFD">
        <w:rPr>
          <w:rFonts w:hint="eastAsia"/>
          <w:rtl/>
        </w:rPr>
        <w:t>משמאל</w:t>
      </w:r>
      <w:r w:rsidRPr="00983EFD">
        <w:rPr>
          <w:rtl/>
        </w:rPr>
        <w:t xml:space="preserve">: </w:t>
      </w:r>
      <w:r w:rsidRPr="00983EFD">
        <w:rPr>
          <w:rFonts w:hint="eastAsia"/>
          <w:rtl/>
        </w:rPr>
        <w:t>רח</w:t>
      </w:r>
      <w:r w:rsidRPr="00983EFD">
        <w:rPr>
          <w:rtl/>
        </w:rPr>
        <w:t xml:space="preserve">' </w:t>
      </w:r>
      <w:r w:rsidRPr="00983EFD">
        <w:rPr>
          <w:rFonts w:hint="eastAsia"/>
          <w:rtl/>
        </w:rPr>
        <w:t>חכמי</w:t>
      </w:r>
      <w:r w:rsidRPr="00983EFD">
        <w:rPr>
          <w:rtl/>
        </w:rPr>
        <w:t xml:space="preserve">, </w:t>
      </w:r>
      <w:r w:rsidRPr="00983EFD">
        <w:rPr>
          <w:rFonts w:hint="eastAsia"/>
          <w:rtl/>
        </w:rPr>
        <w:t>יולי</w:t>
      </w:r>
      <w:r w:rsidRPr="00983EFD">
        <w:rPr>
          <w:rtl/>
        </w:rPr>
        <w:t xml:space="preserve"> 2018</w:t>
      </w:r>
    </w:p>
    <w:p w:rsidR="003D3169" w:rsidRPr="00983EFD" w:rsidP="00324BF7">
      <w:pPr>
        <w:pStyle w:val="text-source"/>
        <w:spacing w:before="0"/>
        <w:rPr>
          <w:rtl/>
        </w:rPr>
      </w:pPr>
      <w:r w:rsidRPr="00983EFD">
        <w:rPr>
          <w:rFonts w:hint="eastAsia"/>
          <w:rtl/>
        </w:rPr>
        <w:t>צילום</w:t>
      </w:r>
      <w:r w:rsidRPr="00983EFD">
        <w:rPr>
          <w:rtl/>
        </w:rPr>
        <w:t xml:space="preserve">: </w:t>
      </w:r>
      <w:r w:rsidRPr="00983EFD">
        <w:rPr>
          <w:rFonts w:hint="eastAsia"/>
          <w:rtl/>
        </w:rPr>
        <w:t>צוות</w:t>
      </w:r>
      <w:r w:rsidRPr="00983EFD">
        <w:rPr>
          <w:rtl/>
        </w:rPr>
        <w:t xml:space="preserve"> </w:t>
      </w:r>
      <w:r w:rsidRPr="00983EFD">
        <w:rPr>
          <w:rFonts w:hint="eastAsia"/>
          <w:rtl/>
        </w:rPr>
        <w:t>משרד</w:t>
      </w:r>
      <w:r w:rsidRPr="00983EFD">
        <w:rPr>
          <w:rtl/>
        </w:rPr>
        <w:t xml:space="preserve"> </w:t>
      </w:r>
      <w:r w:rsidRPr="00983EFD">
        <w:rPr>
          <w:rFonts w:hint="eastAsia"/>
          <w:rtl/>
        </w:rPr>
        <w:t>מבקר</w:t>
      </w:r>
      <w:r w:rsidRPr="00983EFD">
        <w:rPr>
          <w:rtl/>
        </w:rPr>
        <w:t xml:space="preserve"> </w:t>
      </w:r>
      <w:r w:rsidRPr="00983EFD">
        <w:rPr>
          <w:rFonts w:hint="eastAsia"/>
          <w:rtl/>
        </w:rPr>
        <w:t>המדינה</w:t>
      </w:r>
      <w:r w:rsidRPr="00983EFD">
        <w:rPr>
          <w:rFonts w:hint="cs"/>
          <w:rtl/>
        </w:rPr>
        <w:t>.</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לפי הערכת מנהל מחלקת תפעול ולוגיסטיקה בזמן הביקורת היו במרחב הציבורי בירושלים 2,000-1,500</w:t>
      </w:r>
      <w:r w:rsidRPr="00983EFD">
        <w:rPr>
          <w:rFonts w:ascii="Tahoma" w:hAnsi="Tahoma" w:cs="Tahoma"/>
          <w:sz w:val="18"/>
          <w:szCs w:val="18"/>
          <w:rtl/>
        </w:rPr>
        <w:t xml:space="preserve"> קופות</w:t>
      </w:r>
      <w:r w:rsidRPr="00983EFD">
        <w:rPr>
          <w:rFonts w:ascii="Tahoma" w:hAnsi="Tahoma" w:cs="Tahoma" w:hint="cs"/>
          <w:sz w:val="18"/>
          <w:szCs w:val="18"/>
          <w:rtl/>
        </w:rPr>
        <w:t>.</w:t>
      </w:r>
      <w:r w:rsidRPr="00983EFD">
        <w:rPr>
          <w:rFonts w:ascii="Tahoma" w:hAnsi="Tahoma" w:cs="Tahoma"/>
          <w:sz w:val="18"/>
          <w:szCs w:val="18"/>
          <w:rtl/>
        </w:rPr>
        <w:t xml:space="preserve"> עם זאת</w:t>
      </w:r>
      <w:r w:rsidRPr="00983EFD">
        <w:rPr>
          <w:rFonts w:ascii="Tahoma" w:hAnsi="Tahoma" w:cs="Tahoma" w:hint="cs"/>
          <w:sz w:val="18"/>
          <w:szCs w:val="18"/>
          <w:rtl/>
        </w:rPr>
        <w:t>,</w:t>
      </w:r>
      <w:r w:rsidRPr="00983EFD">
        <w:rPr>
          <w:rFonts w:ascii="Tahoma" w:hAnsi="Tahoma" w:cs="Tahoma"/>
          <w:sz w:val="18"/>
          <w:szCs w:val="18"/>
          <w:rtl/>
        </w:rPr>
        <w:t xml:space="preserve"> יש להדגיש שה</w:t>
      </w:r>
      <w:r w:rsidRPr="00983EFD">
        <w:rPr>
          <w:rFonts w:ascii="Tahoma" w:hAnsi="Tahoma" w:cs="Tahoma" w:hint="cs"/>
          <w:sz w:val="18"/>
          <w:szCs w:val="18"/>
          <w:rtl/>
        </w:rPr>
        <w:t>מספר</w:t>
      </w:r>
      <w:r w:rsidRPr="00983EFD">
        <w:rPr>
          <w:rFonts w:ascii="Tahoma" w:hAnsi="Tahoma" w:cs="Tahoma"/>
          <w:sz w:val="18"/>
          <w:szCs w:val="18"/>
          <w:rtl/>
        </w:rPr>
        <w:t xml:space="preserve"> לא קבוע ומשתנה בשטח </w:t>
      </w:r>
      <w:r w:rsidRPr="00983EFD">
        <w:rPr>
          <w:rFonts w:ascii="Tahoma" w:hAnsi="Tahoma" w:cs="Tahoma" w:hint="cs"/>
          <w:sz w:val="18"/>
          <w:szCs w:val="18"/>
          <w:rtl/>
        </w:rPr>
        <w:t xml:space="preserve">באופן תדיר </w:t>
      </w:r>
      <w:r w:rsidRPr="00983EFD">
        <w:rPr>
          <w:rFonts w:ascii="Tahoma" w:hAnsi="Tahoma" w:cs="Tahoma"/>
          <w:sz w:val="18"/>
          <w:szCs w:val="18"/>
          <w:rtl/>
        </w:rPr>
        <w:t>ע</w:t>
      </w:r>
      <w:r w:rsidRPr="00983EFD">
        <w:rPr>
          <w:rFonts w:ascii="Tahoma" w:hAnsi="Tahoma" w:cs="Tahoma" w:hint="cs"/>
          <w:sz w:val="18"/>
          <w:szCs w:val="18"/>
          <w:rtl/>
        </w:rPr>
        <w:t>ל ידי</w:t>
      </w:r>
      <w:r w:rsidRPr="00983EFD">
        <w:rPr>
          <w:rFonts w:ascii="Tahoma" w:hAnsi="Tahoma" w:cs="Tahoma"/>
          <w:sz w:val="18"/>
          <w:szCs w:val="18"/>
          <w:rtl/>
        </w:rPr>
        <w:t xml:space="preserve"> העמותות</w:t>
      </w:r>
      <w:r w:rsidRPr="00983EFD">
        <w:rPr>
          <w:rFonts w:ascii="Tahoma" w:hAnsi="Tahoma" w:cs="Tahoma" w:hint="cs"/>
          <w:sz w:val="18"/>
          <w:szCs w:val="18"/>
          <w:rtl/>
        </w:rPr>
        <w:t>. בסיור שערך צוות הביקורת בתחילת נובמבר 2018 בשכונת בית וגן נמצאו 22</w:t>
      </w:r>
      <w:r w:rsidRPr="00983EFD">
        <w:rPr>
          <w:rFonts w:ascii="Tahoma" w:hAnsi="Tahoma" w:cs="Tahoma"/>
          <w:sz w:val="18"/>
          <w:szCs w:val="18"/>
          <w:rtl/>
        </w:rPr>
        <w:t xml:space="preserve"> </w:t>
      </w:r>
      <w:r w:rsidRPr="00983EFD">
        <w:rPr>
          <w:rFonts w:ascii="Tahoma" w:hAnsi="Tahoma" w:cs="Tahoma" w:hint="cs"/>
          <w:sz w:val="18"/>
          <w:szCs w:val="18"/>
          <w:rtl/>
        </w:rPr>
        <w:t>קופות במסלול באורך 4 ק"מ</w:t>
      </w:r>
      <w:r>
        <w:rPr>
          <w:rStyle w:val="FootnoteReference0"/>
          <w:rFonts w:ascii="Tahoma" w:hAnsi="Tahoma" w:eastAsiaTheme="majorEastAsia" w:cs="Tahoma"/>
          <w:b/>
          <w:sz w:val="18"/>
          <w:szCs w:val="18"/>
          <w:rtl/>
        </w:rPr>
        <w:footnoteReference w:id="32"/>
      </w:r>
      <w:r w:rsidRPr="00983EFD">
        <w:rPr>
          <w:rFonts w:ascii="Tahoma" w:hAnsi="Tahoma" w:cs="Tahoma" w:hint="cs"/>
          <w:sz w:val="18"/>
          <w:szCs w:val="18"/>
          <w:rtl/>
        </w:rPr>
        <w:t>.</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בתוכנית העבודה של אגף האכיפה לשנים 2018-2017 קבע האגף כי </w:t>
      </w:r>
      <w:r w:rsidRPr="00983EFD">
        <w:rPr>
          <w:rFonts w:ascii="Tahoma" w:hAnsi="Tahoma" w:cs="Tahoma"/>
          <w:sz w:val="18"/>
          <w:szCs w:val="18"/>
          <w:rtl/>
        </w:rPr>
        <w:t>מחלקת תפעול ולוגיסטיקה</w:t>
      </w:r>
      <w:r w:rsidRPr="00983EFD">
        <w:rPr>
          <w:rFonts w:ascii="Tahoma" w:hAnsi="Tahoma" w:cs="Tahoma" w:hint="cs"/>
          <w:sz w:val="18"/>
          <w:szCs w:val="18"/>
          <w:rtl/>
        </w:rPr>
        <w:t xml:space="preserve"> באגף תפחית את מספר קופות הצדקה במרחב הציבורי ב-500 יחידות בכל שנה.</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להלן בלוח 6 נתונים על מספר קופות הצדקה שהחרים אגף האכיפה בשנים 2018-2013. </w:t>
      </w:r>
    </w:p>
    <w:p w:rsidR="003D3169" w:rsidRPr="00B26BE5" w:rsidP="00B26BE5">
      <w:pPr>
        <w:pStyle w:val="tab-name"/>
        <w:rPr>
          <w:b/>
          <w:bCs/>
          <w:rtl/>
        </w:rPr>
      </w:pPr>
      <w:r w:rsidRPr="00013692">
        <w:rPr>
          <w:rtl/>
        </w:rPr>
        <w:t xml:space="preserve">לוח 6: </w:t>
      </w:r>
      <w:r w:rsidRPr="00B26BE5">
        <w:rPr>
          <w:rFonts w:hint="eastAsia"/>
          <w:b/>
          <w:bCs/>
          <w:rtl/>
        </w:rPr>
        <w:t>מספרי</w:t>
      </w:r>
      <w:r w:rsidRPr="00B26BE5">
        <w:rPr>
          <w:b/>
          <w:bCs/>
          <w:rtl/>
        </w:rPr>
        <w:t xml:space="preserve"> קופות הצדקה </w:t>
      </w:r>
      <w:r w:rsidRPr="00B26BE5">
        <w:rPr>
          <w:rFonts w:eastAsiaTheme="minorHAnsi" w:hint="cs"/>
          <w:b/>
          <w:bCs/>
          <w:rtl/>
        </w:rPr>
        <w:t>שהחרים</w:t>
      </w:r>
      <w:r w:rsidRPr="00B26BE5">
        <w:rPr>
          <w:b/>
          <w:bCs/>
          <w:rtl/>
        </w:rPr>
        <w:t xml:space="preserve"> אגף האכיפה </w:t>
      </w:r>
      <w:r w:rsidRPr="00B26BE5">
        <w:rPr>
          <w:rFonts w:hint="eastAsia"/>
          <w:b/>
          <w:bCs/>
          <w:rtl/>
        </w:rPr>
        <w:t>בעירייה</w:t>
      </w:r>
      <w:r w:rsidRPr="00B26BE5">
        <w:rPr>
          <w:b/>
          <w:bCs/>
          <w:rtl/>
        </w:rPr>
        <w:t xml:space="preserve"> </w:t>
      </w:r>
      <w:r w:rsidR="00324BF7">
        <w:rPr>
          <w:rFonts w:hint="cs"/>
          <w:b/>
          <w:bCs/>
          <w:rtl/>
        </w:rPr>
        <w:br/>
      </w:r>
      <w:r w:rsidRPr="00B26BE5">
        <w:rPr>
          <w:rFonts w:hint="cs"/>
          <w:b/>
          <w:bCs/>
          <w:rtl/>
        </w:rPr>
        <w:t>(</w:t>
      </w:r>
      <w:r w:rsidRPr="00B26BE5">
        <w:rPr>
          <w:b/>
          <w:bCs/>
          <w:rtl/>
        </w:rPr>
        <w:t>2018-2013</w:t>
      </w:r>
      <w:r w:rsidRPr="00B26BE5">
        <w:rPr>
          <w:rFonts w:hint="cs"/>
          <w:b/>
          <w:bCs/>
          <w:rtl/>
        </w:rPr>
        <w:t>)</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910"/>
        <w:gridCol w:w="4327"/>
      </w:tblGrid>
      <w:tr w:rsidTr="006E3B51">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130" w:type="dxa"/>
            <w:tcBorders>
              <w:top w:val="single" w:sz="8" w:space="0" w:color="auto"/>
              <w:bottom w:val="single" w:sz="6" w:space="0" w:color="auto"/>
            </w:tcBorders>
            <w:shd w:val="clear" w:color="auto" w:fill="CEEAF5"/>
          </w:tcPr>
          <w:p w:rsidR="003D3169" w:rsidRPr="00B26BE5" w:rsidP="00B26BE5">
            <w:pPr>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שנה</w:t>
            </w:r>
          </w:p>
        </w:tc>
        <w:tc>
          <w:tcPr>
            <w:tcW w:w="2560" w:type="dxa"/>
            <w:tcBorders>
              <w:top w:val="single" w:sz="8" w:space="0" w:color="auto"/>
              <w:bottom w:val="single" w:sz="6" w:space="0" w:color="auto"/>
            </w:tcBorders>
            <w:shd w:val="clear" w:color="auto" w:fill="CEEAF5"/>
          </w:tcPr>
          <w:p w:rsidR="003D3169" w:rsidRPr="00B26BE5" w:rsidP="00B26BE5">
            <w:pPr>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מספר</w:t>
            </w:r>
            <w:r w:rsidRPr="00B26BE5">
              <w:rPr>
                <w:rFonts w:ascii="Tahoma" w:hAnsi="Tahoma" w:cs="Tahoma"/>
                <w:b/>
                <w:bCs/>
                <w:sz w:val="16"/>
                <w:szCs w:val="16"/>
                <w:rtl/>
              </w:rPr>
              <w:t xml:space="preserve"> קופות הצדקה </w:t>
            </w:r>
            <w:r w:rsidRPr="00B26BE5">
              <w:rPr>
                <w:rFonts w:ascii="Tahoma" w:hAnsi="Tahoma" w:cs="Tahoma" w:hint="cs"/>
                <w:b/>
                <w:bCs/>
                <w:sz w:val="16"/>
                <w:szCs w:val="16"/>
                <w:rtl/>
              </w:rPr>
              <w:t>שהחרימה העירייה</w:t>
            </w:r>
          </w:p>
        </w:tc>
      </w:tr>
      <w:tr w:rsidTr="00B26BE5">
        <w:tblPrEx>
          <w:tblW w:w="6237" w:type="dxa"/>
          <w:tblCellMar>
            <w:left w:w="57" w:type="dxa"/>
            <w:right w:w="57" w:type="dxa"/>
          </w:tblCellMar>
          <w:tblLook w:val="04A0"/>
        </w:tblPrEx>
        <w:tc>
          <w:tcPr>
            <w:tcW w:w="1130" w:type="dxa"/>
            <w:tcBorders>
              <w:top w:val="single" w:sz="6"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2013</w:t>
            </w:r>
          </w:p>
        </w:tc>
        <w:tc>
          <w:tcPr>
            <w:tcW w:w="2560" w:type="dxa"/>
            <w:tcBorders>
              <w:top w:val="single" w:sz="6"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49</w:t>
            </w:r>
          </w:p>
        </w:tc>
      </w:tr>
      <w:tr w:rsidTr="00B26BE5">
        <w:tblPrEx>
          <w:tblW w:w="6237" w:type="dxa"/>
          <w:tblCellMar>
            <w:left w:w="57" w:type="dxa"/>
            <w:right w:w="57" w:type="dxa"/>
          </w:tblCellMar>
          <w:tblLook w:val="04A0"/>
        </w:tblPrEx>
        <w:tc>
          <w:tcPr>
            <w:tcW w:w="1130" w:type="dxa"/>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2014</w:t>
            </w:r>
          </w:p>
        </w:tc>
        <w:tc>
          <w:tcPr>
            <w:tcW w:w="2560" w:type="dxa"/>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208</w:t>
            </w:r>
          </w:p>
        </w:tc>
      </w:tr>
      <w:tr w:rsidTr="00B26BE5">
        <w:tblPrEx>
          <w:tblW w:w="6237" w:type="dxa"/>
          <w:tblCellMar>
            <w:left w:w="57" w:type="dxa"/>
            <w:right w:w="57" w:type="dxa"/>
          </w:tblCellMar>
          <w:tblLook w:val="04A0"/>
        </w:tblPrEx>
        <w:tc>
          <w:tcPr>
            <w:tcW w:w="1130" w:type="dxa"/>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2015</w:t>
            </w:r>
          </w:p>
        </w:tc>
        <w:tc>
          <w:tcPr>
            <w:tcW w:w="2560" w:type="dxa"/>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123</w:t>
            </w:r>
          </w:p>
        </w:tc>
      </w:tr>
      <w:tr w:rsidTr="00B26BE5">
        <w:tblPrEx>
          <w:tblW w:w="6237" w:type="dxa"/>
          <w:tblCellMar>
            <w:left w:w="57" w:type="dxa"/>
            <w:right w:w="57" w:type="dxa"/>
          </w:tblCellMar>
          <w:tblLook w:val="04A0"/>
        </w:tblPrEx>
        <w:tc>
          <w:tcPr>
            <w:tcW w:w="1130" w:type="dxa"/>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2016</w:t>
            </w:r>
          </w:p>
        </w:tc>
        <w:tc>
          <w:tcPr>
            <w:tcW w:w="2560" w:type="dxa"/>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150</w:t>
            </w:r>
          </w:p>
        </w:tc>
      </w:tr>
      <w:tr w:rsidTr="00B26BE5">
        <w:tblPrEx>
          <w:tblW w:w="6237" w:type="dxa"/>
          <w:tblCellMar>
            <w:left w:w="57" w:type="dxa"/>
            <w:right w:w="57" w:type="dxa"/>
          </w:tblCellMar>
          <w:tblLook w:val="04A0"/>
        </w:tblPrEx>
        <w:tc>
          <w:tcPr>
            <w:tcW w:w="1130" w:type="dxa"/>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2017</w:t>
            </w:r>
          </w:p>
        </w:tc>
        <w:tc>
          <w:tcPr>
            <w:tcW w:w="2560" w:type="dxa"/>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209</w:t>
            </w:r>
          </w:p>
        </w:tc>
      </w:tr>
      <w:tr w:rsidTr="00B26BE5">
        <w:tblPrEx>
          <w:tblW w:w="6237" w:type="dxa"/>
          <w:tblCellMar>
            <w:left w:w="57" w:type="dxa"/>
            <w:right w:w="57" w:type="dxa"/>
          </w:tblCellMar>
          <w:tblLook w:val="04A0"/>
        </w:tblPrEx>
        <w:tc>
          <w:tcPr>
            <w:tcW w:w="1130" w:type="dxa"/>
            <w:tcBorders>
              <w:bottom w:val="single" w:sz="8"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2018</w:t>
            </w:r>
          </w:p>
        </w:tc>
        <w:tc>
          <w:tcPr>
            <w:tcW w:w="2560" w:type="dxa"/>
            <w:tcBorders>
              <w:bottom w:val="single" w:sz="8"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83</w:t>
            </w:r>
          </w:p>
        </w:tc>
      </w:tr>
      <w:tr w:rsidTr="00B26BE5">
        <w:tblPrEx>
          <w:tblW w:w="6237" w:type="dxa"/>
          <w:tblCellMar>
            <w:left w:w="57" w:type="dxa"/>
            <w:right w:w="57" w:type="dxa"/>
          </w:tblCellMar>
          <w:tblLook w:val="04A0"/>
        </w:tblPrEx>
        <w:tc>
          <w:tcPr>
            <w:tcW w:w="1130" w:type="dxa"/>
            <w:tcBorders>
              <w:top w:val="single" w:sz="8" w:space="0" w:color="auto"/>
              <w:bottom w:val="single" w:sz="8" w:space="0" w:color="auto"/>
            </w:tcBorders>
            <w:shd w:val="clear" w:color="auto" w:fill="CEEAF5"/>
          </w:tcPr>
          <w:p w:rsidR="003D3169" w:rsidRPr="00B26BE5" w:rsidP="00B26BE5">
            <w:pPr>
              <w:tabs>
                <w:tab w:val="left" w:pos="1148"/>
              </w:tabs>
              <w:spacing w:before="40" w:after="40" w:line="280" w:lineRule="exact"/>
              <w:jc w:val="right"/>
              <w:rPr>
                <w:rFonts w:ascii="Tahoma" w:hAnsi="Tahoma" w:cs="Tahoma"/>
                <w:b/>
                <w:bCs/>
                <w:sz w:val="16"/>
                <w:szCs w:val="16"/>
                <w:rtl/>
              </w:rPr>
            </w:pPr>
            <w:r w:rsidRPr="00B26BE5">
              <w:rPr>
                <w:rFonts w:ascii="Tahoma" w:hAnsi="Tahoma" w:cs="Tahoma" w:hint="eastAsia"/>
                <w:b/>
                <w:bCs/>
                <w:sz w:val="16"/>
                <w:szCs w:val="16"/>
                <w:rtl/>
              </w:rPr>
              <w:t>סך</w:t>
            </w:r>
            <w:r w:rsidRPr="00B26BE5">
              <w:rPr>
                <w:rFonts w:ascii="Tahoma" w:hAnsi="Tahoma" w:cs="Tahoma"/>
                <w:b/>
                <w:bCs/>
                <w:sz w:val="16"/>
                <w:szCs w:val="16"/>
                <w:rtl/>
              </w:rPr>
              <w:t xml:space="preserve"> </w:t>
            </w:r>
            <w:r w:rsidRPr="00B26BE5">
              <w:rPr>
                <w:rFonts w:ascii="Tahoma" w:hAnsi="Tahoma" w:cs="Tahoma" w:hint="cs"/>
                <w:b/>
                <w:bCs/>
                <w:sz w:val="16"/>
                <w:szCs w:val="16"/>
                <w:rtl/>
              </w:rPr>
              <w:t>הכול</w:t>
            </w:r>
          </w:p>
        </w:tc>
        <w:tc>
          <w:tcPr>
            <w:tcW w:w="2560" w:type="dxa"/>
            <w:tcBorders>
              <w:top w:val="single" w:sz="8" w:space="0" w:color="auto"/>
              <w:bottom w:val="single" w:sz="8" w:space="0" w:color="auto"/>
            </w:tcBorders>
            <w:shd w:val="clear" w:color="auto" w:fill="CEEAF5"/>
          </w:tcPr>
          <w:p w:rsidR="003D3169" w:rsidRPr="00B26BE5" w:rsidP="00B26BE5">
            <w:pPr>
              <w:tabs>
                <w:tab w:val="left" w:pos="1148"/>
              </w:tabs>
              <w:spacing w:before="40" w:after="40" w:line="280" w:lineRule="exact"/>
              <w:rPr>
                <w:rFonts w:ascii="Tahoma" w:hAnsi="Tahoma" w:cs="Tahoma"/>
                <w:b/>
                <w:bCs/>
                <w:sz w:val="16"/>
                <w:szCs w:val="16"/>
                <w:rtl/>
              </w:rPr>
            </w:pPr>
            <w:r w:rsidRPr="00B26BE5">
              <w:rPr>
                <w:rFonts w:ascii="Tahoma" w:hAnsi="Tahoma" w:cs="Tahoma"/>
                <w:b/>
                <w:bCs/>
                <w:sz w:val="16"/>
                <w:szCs w:val="16"/>
                <w:rtl/>
              </w:rPr>
              <w:t>822</w:t>
            </w:r>
          </w:p>
        </w:tc>
      </w:tr>
    </w:tbl>
    <w:p w:rsidR="003D3169" w:rsidRPr="00983EFD" w:rsidP="00324BF7">
      <w:pPr>
        <w:spacing w:before="180" w:line="240" w:lineRule="exact"/>
        <w:ind w:right="2268"/>
        <w:jc w:val="both"/>
        <w:rPr>
          <w:rFonts w:ascii="Tahoma" w:hAnsi="Tahoma" w:cs="Tahoma"/>
          <w:sz w:val="18"/>
          <w:szCs w:val="18"/>
          <w:rtl/>
        </w:rPr>
      </w:pPr>
      <w:r w:rsidRPr="00983EFD">
        <w:rPr>
          <w:rFonts w:ascii="Tahoma" w:hAnsi="Tahoma" w:cs="Tahoma" w:hint="cs"/>
          <w:sz w:val="18"/>
          <w:szCs w:val="18"/>
          <w:rtl/>
        </w:rPr>
        <w:t>מהנתונים בלוח עולה כי במהלך שש שנות פעילות החרים אגף האכיפה 822 קופות צדקה בלבד. מרבית הקופות שהוחרמו נתלו בשכונות חרדיות דוגמת בית וגן, מאה שערים והמרכז העירוני החרדי.</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כמו כן עולה מן הלוח כי העירייה לא עמדה ביעדים שקבעה לעצמה בשנים 2018-2017: בשנים אלו הוחרמו 292 קופות צדקה, כ-30% בלבד מהיעד שנקבע בתוכנית העבודה.</w:t>
      </w:r>
      <w:r w:rsidRPr="00983EFD">
        <w:rPr>
          <w:rStyle w:val="EndnoteReference"/>
          <w:rFonts w:ascii="Tahoma" w:hAnsi="Tahoma" w:cs="Tahoma"/>
          <w:sz w:val="18"/>
          <w:szCs w:val="18"/>
          <w:rtl/>
        </w:rPr>
        <w:t xml:space="preserve"> </w:t>
      </w:r>
    </w:p>
    <w:p w:rsidR="003D3169" w:rsidRPr="00983EFD" w:rsidP="00324BF7">
      <w:pPr>
        <w:spacing w:after="240" w:line="240" w:lineRule="exact"/>
        <w:ind w:right="2268"/>
        <w:jc w:val="both"/>
        <w:rPr>
          <w:rFonts w:ascii="Tahoma" w:hAnsi="Tahoma" w:cs="Tahoma"/>
          <w:sz w:val="18"/>
          <w:szCs w:val="18"/>
          <w:rtl/>
        </w:rPr>
      </w:pPr>
      <w:r w:rsidRPr="00983EFD">
        <w:rPr>
          <w:rFonts w:ascii="Tahoma" w:hAnsi="Tahoma" w:cs="Tahoma" w:hint="cs"/>
          <w:sz w:val="18"/>
          <w:szCs w:val="18"/>
          <w:rtl/>
        </w:rPr>
        <w:t>לא זו אף זו, זמן התקן שקבעה לעצמה העירייה לטיפול בתלונה במוקד העירוני על הצבת קופת צדקה במרחב הציבורי הוא שלושה חודשים - זמן תקן ממושך ביותר כדי לטפל בהסרת מפגע מסוג קופה. ואולם, נמצא שאף בזמן תקן זה העירייה אינה עומדת. כך, למשל, פניית צוות הביקורת באוגוסט 2018 בתלונה למוקד העירוני על הצבת קופות צדקה ברח' חכמי בשכונת בית וגן, טרם טופלה נכון לדצמבר 2018.</w:t>
      </w:r>
    </w:p>
    <w:p w:rsidR="003D3169" w:rsidRPr="00983EFD" w:rsidP="009F6D88">
      <w:pPr>
        <w:pStyle w:val="RESHET"/>
        <w:rPr>
          <w:rFonts w:eastAsiaTheme="majorEastAsia"/>
          <w:rtl/>
        </w:rPr>
      </w:pPr>
      <w:r w:rsidRPr="00983EFD">
        <w:rPr>
          <w:rFonts w:hint="eastAsia"/>
          <w:sz w:val="18"/>
          <w:rtl/>
        </w:rPr>
        <w:t>על</w:t>
      </w:r>
      <w:r w:rsidRPr="00983EFD">
        <w:rPr>
          <w:sz w:val="18"/>
          <w:rtl/>
        </w:rPr>
        <w:t xml:space="preserve"> העירי</w:t>
      </w:r>
      <w:r w:rsidRPr="00983EFD">
        <w:rPr>
          <w:rFonts w:hint="cs"/>
          <w:sz w:val="18"/>
          <w:rtl/>
        </w:rPr>
        <w:t>י</w:t>
      </w:r>
      <w:r w:rsidRPr="00983EFD">
        <w:rPr>
          <w:sz w:val="18"/>
          <w:rtl/>
        </w:rPr>
        <w:t xml:space="preserve">ה </w:t>
      </w:r>
      <w:r w:rsidRPr="00983EFD">
        <w:rPr>
          <w:rFonts w:hint="eastAsia"/>
          <w:sz w:val="18"/>
          <w:rtl/>
        </w:rPr>
        <w:t>להכין</w:t>
      </w:r>
      <w:r w:rsidRPr="00983EFD">
        <w:rPr>
          <w:sz w:val="18"/>
          <w:rtl/>
        </w:rPr>
        <w:t xml:space="preserve"> </w:t>
      </w:r>
      <w:r w:rsidRPr="00983EFD">
        <w:rPr>
          <w:sz w:val="18"/>
          <w:rtl/>
        </w:rPr>
        <w:t>תוכנית</w:t>
      </w:r>
      <w:r w:rsidRPr="00983EFD">
        <w:rPr>
          <w:sz w:val="18"/>
          <w:rtl/>
        </w:rPr>
        <w:t xml:space="preserve"> </w:t>
      </w:r>
      <w:r w:rsidRPr="00983EFD">
        <w:rPr>
          <w:rFonts w:hint="eastAsia"/>
          <w:sz w:val="18"/>
          <w:rtl/>
        </w:rPr>
        <w:t>עבודה</w:t>
      </w:r>
      <w:r w:rsidRPr="00983EFD">
        <w:rPr>
          <w:sz w:val="18"/>
          <w:rtl/>
        </w:rPr>
        <w:t xml:space="preserve"> </w:t>
      </w:r>
      <w:r w:rsidRPr="00983EFD">
        <w:rPr>
          <w:rFonts w:hint="eastAsia"/>
          <w:sz w:val="18"/>
          <w:rtl/>
        </w:rPr>
        <w:t>מסודרת</w:t>
      </w:r>
      <w:r w:rsidRPr="00983EFD">
        <w:rPr>
          <w:sz w:val="18"/>
          <w:rtl/>
        </w:rPr>
        <w:t xml:space="preserve">, שיטתית ומבוקרת </w:t>
      </w:r>
      <w:r w:rsidRPr="00983EFD">
        <w:rPr>
          <w:rFonts w:hint="eastAsia"/>
          <w:sz w:val="18"/>
          <w:rtl/>
        </w:rPr>
        <w:t>לאיתור</w:t>
      </w:r>
      <w:r w:rsidRPr="00983EFD">
        <w:rPr>
          <w:rFonts w:hint="cs"/>
          <w:sz w:val="18"/>
          <w:rtl/>
        </w:rPr>
        <w:t>ן,</w:t>
      </w:r>
      <w:r w:rsidRPr="00983EFD">
        <w:rPr>
          <w:sz w:val="18"/>
          <w:rtl/>
        </w:rPr>
        <w:t xml:space="preserve"> </w:t>
      </w:r>
      <w:r w:rsidRPr="00983EFD">
        <w:rPr>
          <w:rFonts w:hint="cs"/>
          <w:sz w:val="18"/>
          <w:rtl/>
        </w:rPr>
        <w:t xml:space="preserve">למיפוין ולהסרתן של </w:t>
      </w:r>
      <w:r w:rsidRPr="00983EFD">
        <w:rPr>
          <w:sz w:val="18"/>
          <w:rtl/>
        </w:rPr>
        <w:t xml:space="preserve">קופות הצדקה </w:t>
      </w:r>
      <w:r w:rsidRPr="00983EFD">
        <w:rPr>
          <w:rFonts w:hint="cs"/>
          <w:sz w:val="18"/>
          <w:rtl/>
        </w:rPr>
        <w:t>הפזורות במרחב הציבורי</w:t>
      </w:r>
      <w:r w:rsidRPr="00983EFD">
        <w:rPr>
          <w:rFonts w:eastAsiaTheme="majorEastAsia" w:hint="cs"/>
          <w:sz w:val="18"/>
          <w:rtl/>
        </w:rPr>
        <w:t xml:space="preserve"> אשר על פי הנוהל העירוני מהוות מטרד</w:t>
      </w:r>
      <w:r w:rsidRPr="00983EFD">
        <w:rPr>
          <w:rFonts w:hint="cs"/>
          <w:sz w:val="18"/>
          <w:rtl/>
        </w:rPr>
        <w:t>.</w:t>
      </w:r>
      <w:r w:rsidRPr="00983EFD">
        <w:rPr>
          <w:rFonts w:eastAsiaTheme="majorEastAsia" w:hint="cs"/>
          <w:sz w:val="18"/>
          <w:rtl/>
        </w:rPr>
        <w:t xml:space="preserve"> הגברת פעולות העירייה להחרמת קופות צדקה המונחות במרחב הציבורי ללא היתר ולכל הפחות הקפדה על עמידה ביעדים שהציבה לעצמה, חיונית כדי לשרש תופעה זו.</w:t>
      </w:r>
      <w:r w:rsidRPr="00983EFD">
        <w:rPr>
          <w:rFonts w:hint="eastAsia"/>
          <w:sz w:val="18"/>
          <w:rtl/>
        </w:rPr>
        <w:t xml:space="preserve"> </w:t>
      </w:r>
      <w:r w:rsidRPr="00983EFD">
        <w:rPr>
          <w:rFonts w:eastAsiaTheme="majorEastAsia" w:hint="cs"/>
          <w:sz w:val="18"/>
          <w:rtl/>
        </w:rPr>
        <w:t>על העירייה לבחון את הדרכים החוקיות לחילוט כספי הצדקה ולהעברתם למחלקת הרווחה.</w:t>
      </w:r>
    </w:p>
    <w:p w:rsidR="003D3169" w:rsidRPr="00983EFD" w:rsidP="009F6D88">
      <w:pPr>
        <w:pStyle w:val="RESHET"/>
        <w:rPr>
          <w:rFonts w:eastAsiaTheme="majorEastAsia"/>
          <w:rtl/>
        </w:rPr>
      </w:pPr>
      <w:r w:rsidRPr="00983EFD">
        <w:rPr>
          <w:rFonts w:eastAsiaTheme="majorEastAsia" w:hint="cs"/>
          <w:sz w:val="18"/>
          <w:rtl/>
        </w:rPr>
        <w:t>פעילות נמרצת יותר של</w:t>
      </w:r>
      <w:r w:rsidRPr="00983EFD">
        <w:rPr>
          <w:sz w:val="18"/>
          <w:rtl/>
        </w:rPr>
        <w:t xml:space="preserve"> אגף האכיפה </w:t>
      </w:r>
      <w:r w:rsidRPr="00983EFD">
        <w:rPr>
          <w:rFonts w:hint="eastAsia"/>
          <w:sz w:val="18"/>
          <w:rtl/>
        </w:rPr>
        <w:t>על</w:t>
      </w:r>
      <w:r w:rsidRPr="00983EFD">
        <w:rPr>
          <w:sz w:val="18"/>
          <w:rtl/>
        </w:rPr>
        <w:t xml:space="preserve"> פי חוק עזר שמירת הסדר והניקיון יכולה להרתיע </w:t>
      </w:r>
      <w:r w:rsidRPr="00983EFD">
        <w:rPr>
          <w:rFonts w:eastAsiaTheme="majorEastAsia" w:hint="cs"/>
          <w:sz w:val="18"/>
          <w:rtl/>
        </w:rPr>
        <w:t xml:space="preserve">מהצבת קופות כאמור - הן באמצעות דרישה </w:t>
      </w:r>
      <w:r w:rsidRPr="00983EFD">
        <w:rPr>
          <w:rFonts w:eastAsiaTheme="majorEastAsia" w:hint="cs"/>
          <w:sz w:val="18"/>
          <w:rtl/>
        </w:rPr>
        <w:t>ממציבי</w:t>
      </w:r>
      <w:r w:rsidRPr="00983EFD">
        <w:rPr>
          <w:rFonts w:eastAsiaTheme="majorEastAsia" w:hint="cs"/>
          <w:sz w:val="18"/>
          <w:rtl/>
        </w:rPr>
        <w:t xml:space="preserve"> הקופות להסירן או באמצעות הסרה על ידי העירייה עצמה.</w:t>
      </w:r>
      <w:r w:rsidRPr="00983EFD">
        <w:rPr>
          <w:rFonts w:hint="cs"/>
          <w:sz w:val="18"/>
          <w:rtl/>
        </w:rPr>
        <w:t xml:space="preserve"> בד בבד על העירייה לפעול למציאת פתרון הולם שיסייע במימוש צורכי הציבור דוגמת הקצאת אזור מוגדר ומתוּחם להצבת קופות ולפרסם בקרב הציבור החרדי את האיסור להציב קופות. </w:t>
      </w:r>
      <w:r w:rsidRPr="00983EFD">
        <w:rPr>
          <w:rFonts w:eastAsiaTheme="majorEastAsia" w:hint="cs"/>
          <w:sz w:val="18"/>
          <w:rtl/>
        </w:rPr>
        <w:t>יש להניח כי אכיפה מאומצת של האיסור להציב קופות אלה, גם באמצעות הטלת קנסות, תפחית את מספר הקופות המוצבות במרחב הציבורי ותאלץ את העמותות האמורות להגיש בקשה לקבלת היתר להציב קופות או לפעול בדרכים שאינן מהוות מטרד במרחב הציבורי כדי לגייס כספים מהציבור.</w:t>
      </w:r>
      <w:r w:rsidRPr="00983EFD">
        <w:rPr>
          <w:rFonts w:hint="cs"/>
          <w:sz w:val="18"/>
          <w:rtl/>
        </w:rPr>
        <w:t xml:space="preserve"> </w:t>
      </w:r>
    </w:p>
    <w:p w:rsidR="003D3169" w:rsidRPr="00983EFD" w:rsidP="00DB5261">
      <w:pPr>
        <w:spacing w:before="180" w:line="240" w:lineRule="exact"/>
        <w:ind w:right="2268"/>
        <w:jc w:val="both"/>
        <w:rPr>
          <w:rFonts w:ascii="Tahoma" w:hAnsi="Tahoma" w:cs="Tahoma"/>
          <w:sz w:val="18"/>
          <w:szCs w:val="18"/>
          <w:rtl/>
        </w:rPr>
      </w:pPr>
      <w:r w:rsidRPr="00983EFD">
        <w:rPr>
          <w:rFonts w:ascii="Tahoma" w:hAnsi="Tahoma" w:cs="Tahoma" w:hint="cs"/>
          <w:sz w:val="18"/>
          <w:szCs w:val="18"/>
          <w:rtl/>
        </w:rPr>
        <w:t xml:space="preserve">בתשובת העירייה נמסר כי אגף האכיפה והשיטור אכן לא עמד ביעדים שהציב לעצמו, אך הוא מייחס חשיבות רבה לגיבוש מדיניות חדשה ועדכנית יחד עם </w:t>
      </w:r>
      <w:r w:rsidRPr="00983EFD">
        <w:rPr>
          <w:rFonts w:ascii="Tahoma" w:hAnsi="Tahoma" w:cs="Tahoma" w:hint="cs"/>
          <w:sz w:val="18"/>
          <w:szCs w:val="18"/>
          <w:rtl/>
        </w:rPr>
        <w:t>מינהל</w:t>
      </w:r>
      <w:r w:rsidRPr="00983EFD">
        <w:rPr>
          <w:rFonts w:ascii="Tahoma" w:hAnsi="Tahoma" w:cs="Tahoma" w:hint="cs"/>
          <w:sz w:val="18"/>
          <w:szCs w:val="18"/>
          <w:rtl/>
        </w:rPr>
        <w:t xml:space="preserve"> התפעול והתביעה העירונית, </w:t>
      </w:r>
      <w:r w:rsidRPr="00983EFD">
        <w:rPr>
          <w:rFonts w:ascii="Tahoma" w:hAnsi="Tahoma" w:cs="Tahoma"/>
          <w:sz w:val="18"/>
          <w:szCs w:val="18"/>
          <w:rtl/>
        </w:rPr>
        <w:t xml:space="preserve">שתגובה בנוהל מסודר </w:t>
      </w:r>
      <w:r w:rsidRPr="00983EFD">
        <w:rPr>
          <w:rFonts w:ascii="Tahoma" w:hAnsi="Tahoma" w:cs="Tahoma" w:hint="cs"/>
          <w:sz w:val="18"/>
          <w:szCs w:val="18"/>
          <w:rtl/>
        </w:rPr>
        <w:t>להסרת מפגעי</w:t>
      </w:r>
      <w:r w:rsidRPr="00983EFD">
        <w:rPr>
          <w:rFonts w:ascii="Tahoma" w:hAnsi="Tahoma" w:cs="Tahoma"/>
          <w:sz w:val="18"/>
          <w:szCs w:val="18"/>
          <w:rtl/>
        </w:rPr>
        <w:t xml:space="preserve"> קופות צדקה. בעלי העמותות</w:t>
      </w:r>
      <w:r w:rsidRPr="00983EFD">
        <w:rPr>
          <w:rFonts w:ascii="Tahoma" w:hAnsi="Tahoma" w:cs="Tahoma" w:hint="cs"/>
          <w:sz w:val="18"/>
          <w:szCs w:val="18"/>
          <w:rtl/>
        </w:rPr>
        <w:t xml:space="preserve"> שהציבו את קופות הצדקה במרחב הציבורי יעודכנו בנהלים החדשים ותיערך </w:t>
      </w:r>
      <w:r w:rsidRPr="00983EFD">
        <w:rPr>
          <w:rFonts w:ascii="Tahoma" w:hAnsi="Tahoma" w:cs="Tahoma"/>
          <w:sz w:val="18"/>
          <w:szCs w:val="18"/>
          <w:rtl/>
        </w:rPr>
        <w:t>בדיקה שתכלול מיפוי ורישום</w:t>
      </w:r>
      <w:r w:rsidRPr="00983EFD">
        <w:rPr>
          <w:rFonts w:ascii="Tahoma" w:hAnsi="Tahoma" w:cs="Tahoma" w:hint="cs"/>
          <w:sz w:val="18"/>
          <w:szCs w:val="18"/>
          <w:rtl/>
        </w:rPr>
        <w:t xml:space="preserve"> של</w:t>
      </w:r>
      <w:r w:rsidRPr="00983EFD">
        <w:rPr>
          <w:rFonts w:ascii="Tahoma" w:hAnsi="Tahoma" w:cs="Tahoma"/>
          <w:sz w:val="18"/>
          <w:szCs w:val="18"/>
          <w:rtl/>
        </w:rPr>
        <w:t xml:space="preserve"> קופות</w:t>
      </w:r>
      <w:r w:rsidRPr="00983EFD">
        <w:rPr>
          <w:rFonts w:ascii="Tahoma" w:hAnsi="Tahoma" w:cs="Tahoma" w:hint="cs"/>
          <w:b/>
          <w:bCs/>
          <w:sz w:val="18"/>
          <w:szCs w:val="18"/>
          <w:rtl/>
        </w:rPr>
        <w:t xml:space="preserve"> </w:t>
      </w:r>
      <w:r w:rsidRPr="00983EFD">
        <w:rPr>
          <w:rFonts w:ascii="Tahoma" w:hAnsi="Tahoma" w:cs="Tahoma" w:hint="cs"/>
          <w:sz w:val="18"/>
          <w:szCs w:val="18"/>
          <w:rtl/>
        </w:rPr>
        <w:t>ה</w:t>
      </w:r>
      <w:r w:rsidRPr="00983EFD">
        <w:rPr>
          <w:rFonts w:ascii="Tahoma" w:hAnsi="Tahoma" w:cs="Tahoma"/>
          <w:sz w:val="18"/>
          <w:szCs w:val="18"/>
          <w:rtl/>
        </w:rPr>
        <w:t xml:space="preserve">צדקה </w:t>
      </w:r>
      <w:r w:rsidRPr="00983EFD">
        <w:rPr>
          <w:rFonts w:ascii="Tahoma" w:hAnsi="Tahoma" w:cs="Tahoma" w:hint="cs"/>
          <w:sz w:val="18"/>
          <w:szCs w:val="18"/>
          <w:rtl/>
        </w:rPr>
        <w:t>הפזורות ברחבי העיר</w:t>
      </w:r>
      <w:r w:rsidRPr="00983EFD">
        <w:rPr>
          <w:rFonts w:ascii="Tahoma" w:hAnsi="Tahoma" w:cs="Tahoma"/>
          <w:sz w:val="18"/>
          <w:szCs w:val="18"/>
          <w:rtl/>
        </w:rPr>
        <w:t>. קופות שלא יזוהו ושלא יהיה ניתן לשייכ</w:t>
      </w:r>
      <w:r w:rsidRPr="00983EFD">
        <w:rPr>
          <w:rFonts w:ascii="Tahoma" w:hAnsi="Tahoma" w:cs="Tahoma" w:hint="cs"/>
          <w:sz w:val="18"/>
          <w:szCs w:val="18"/>
          <w:rtl/>
        </w:rPr>
        <w:t xml:space="preserve">ן </w:t>
      </w:r>
      <w:r w:rsidRPr="00983EFD">
        <w:rPr>
          <w:rFonts w:ascii="Tahoma" w:hAnsi="Tahoma" w:cs="Tahoma"/>
          <w:sz w:val="18"/>
          <w:szCs w:val="18"/>
          <w:rtl/>
        </w:rPr>
        <w:t xml:space="preserve">לעמותה כזו או אחרת יוסרו </w:t>
      </w:r>
      <w:r w:rsidRPr="00983EFD">
        <w:rPr>
          <w:rFonts w:ascii="Tahoma" w:hAnsi="Tahoma" w:cs="Tahoma" w:hint="cs"/>
          <w:sz w:val="18"/>
          <w:szCs w:val="18"/>
          <w:rtl/>
        </w:rPr>
        <w:t>מיידית</w:t>
      </w:r>
      <w:r w:rsidRPr="00983EFD">
        <w:rPr>
          <w:rFonts w:ascii="Tahoma" w:hAnsi="Tahoma" w:cs="Tahoma" w:hint="cs"/>
          <w:sz w:val="18"/>
          <w:szCs w:val="18"/>
          <w:rtl/>
        </w:rPr>
        <w:t>.</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2"/>
        <w:rPr>
          <w:rtl/>
        </w:rPr>
      </w:pPr>
      <w:r w:rsidRPr="00013692">
        <w:rPr>
          <w:rFonts w:hint="cs"/>
          <w:rtl/>
        </w:rPr>
        <w:t xml:space="preserve">פעולות </w:t>
      </w:r>
      <w:r w:rsidRPr="00013692">
        <w:rPr>
          <w:rtl/>
        </w:rPr>
        <w:t>אכיפה וגביית קנסות</w:t>
      </w:r>
      <w:r w:rsidRPr="00013692">
        <w:rPr>
          <w:rFonts w:hint="cs"/>
          <w:rtl/>
        </w:rPr>
        <w:t xml:space="preserve"> </w:t>
      </w:r>
      <w:r w:rsidR="00DB5261">
        <w:rPr>
          <w:rtl/>
        </w:rPr>
        <w:br/>
      </w:r>
      <w:r w:rsidRPr="00013692">
        <w:rPr>
          <w:rFonts w:hint="cs"/>
          <w:rtl/>
        </w:rPr>
        <w:t xml:space="preserve">לא מספקות </w:t>
      </w:r>
    </w:p>
    <w:p w:rsidR="003D3169" w:rsidRPr="00983EFD" w:rsidP="009F6D88">
      <w:pPr>
        <w:spacing w:line="240" w:lineRule="exact"/>
        <w:ind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סמכויות האכיפה של העירייה, שתכליתן ביצוע פעולות למניעת מפגעים ושמירה על ניקיון העיר, מושתתות על דברי חקיקה דוגמת חוק שמירת הניקיון; חוק העזר לשמירת הסדר והניקיון; חוק עזר לשילוט. נוסף על דברי חקיקה אלה, לעירייה יש סמכות לאכוף היבטים של שמירת הניקיון גם מתוקף חוק רישוי עסקים, התשכ"ח-1968, ומתוקף תקנות רישוי עסקים (הוראות כלליות), התשס"א-2000, בכל הנוגע להשפעות של בתי עסק על ניקיון סביבתם.</w:t>
      </w:r>
    </w:p>
    <w:p w:rsidR="003D3169" w:rsidRPr="00983EFD" w:rsidP="009F6D88">
      <w:pPr>
        <w:spacing w:line="240" w:lineRule="exact"/>
        <w:ind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 xml:space="preserve">דינים אלה נותנים בידי העירייה כלי פיקוח ואכיפה אל מול </w:t>
      </w:r>
      <w:r w:rsidRPr="00983EFD">
        <w:rPr>
          <w:rFonts w:ascii="Tahoma" w:hAnsi="Tahoma" w:eastAsiaTheme="majorEastAsia" w:cs="Tahoma" w:hint="cs"/>
          <w:b/>
          <w:sz w:val="18"/>
          <w:szCs w:val="18"/>
          <w:rtl/>
        </w:rPr>
        <w:t>מפירי</w:t>
      </w:r>
      <w:r w:rsidRPr="00983EFD">
        <w:rPr>
          <w:rFonts w:ascii="Tahoma" w:hAnsi="Tahoma" w:eastAsiaTheme="majorEastAsia" w:cs="Tahoma" w:hint="cs"/>
          <w:b/>
          <w:sz w:val="18"/>
          <w:szCs w:val="18"/>
          <w:rtl/>
        </w:rPr>
        <w:t xml:space="preserve"> החוק. נקיטת ההליכים </w:t>
      </w:r>
      <w:r w:rsidRPr="00983EFD">
        <w:rPr>
          <w:rFonts w:ascii="Tahoma" w:hAnsi="Tahoma" w:eastAsiaTheme="majorEastAsia" w:cs="Tahoma" w:hint="cs"/>
          <w:b/>
          <w:sz w:val="18"/>
          <w:szCs w:val="18"/>
          <w:rtl/>
        </w:rPr>
        <w:t>המינהליים</w:t>
      </w:r>
      <w:r w:rsidRPr="00983EFD">
        <w:rPr>
          <w:rFonts w:ascii="Tahoma" w:hAnsi="Tahoma" w:eastAsiaTheme="majorEastAsia" w:cs="Tahoma" w:hint="cs"/>
          <w:b/>
          <w:sz w:val="18"/>
          <w:szCs w:val="18"/>
          <w:rtl/>
        </w:rPr>
        <w:t xml:space="preserve"> והמשפטיים </w:t>
      </w:r>
      <w:r w:rsidRPr="00983EFD">
        <w:rPr>
          <w:rFonts w:ascii="Tahoma" w:hAnsi="Tahoma" w:cs="Tahoma"/>
          <w:sz w:val="18"/>
          <w:szCs w:val="18"/>
          <w:rtl/>
        </w:rPr>
        <w:t>כוללת</w:t>
      </w:r>
      <w:r w:rsidRPr="00983EFD">
        <w:rPr>
          <w:rFonts w:ascii="Tahoma" w:hAnsi="Tahoma" w:cs="Tahoma" w:hint="cs"/>
          <w:sz w:val="18"/>
          <w:szCs w:val="18"/>
          <w:rtl/>
        </w:rPr>
        <w:t xml:space="preserve"> בין השאר </w:t>
      </w:r>
      <w:r w:rsidRPr="00983EFD">
        <w:rPr>
          <w:rFonts w:ascii="Tahoma" w:hAnsi="Tahoma" w:eastAsiaTheme="majorEastAsia" w:cs="Tahoma" w:hint="cs"/>
          <w:b/>
          <w:sz w:val="18"/>
          <w:szCs w:val="18"/>
          <w:rtl/>
        </w:rPr>
        <w:t>הטלת קנסות, חיוב בהוצאות ניקיון, הפסקת פעולות שלגביהן ניתן צו לשמירת ניקיון, חילוט חפצים ואף מאסר בנסיבות שנקבעו בדין. נוסף על כן רשאית העירייה להטיל התראות לסילוק המפגע על האחראי על העבירה.</w:t>
      </w:r>
    </w:p>
    <w:p w:rsidR="003D3169" w:rsidRPr="00983EFD" w:rsidP="009F6D88">
      <w:pPr>
        <w:spacing w:line="240" w:lineRule="exact"/>
        <w:ind w:right="2268"/>
        <w:jc w:val="both"/>
        <w:rPr>
          <w:rFonts w:ascii="Tahoma" w:hAnsi="Tahoma" w:cs="Tahoma"/>
          <w:b/>
          <w:sz w:val="18"/>
          <w:szCs w:val="18"/>
          <w:u w:val="single"/>
          <w:rtl/>
        </w:rPr>
      </w:pPr>
      <w:r w:rsidRPr="00983EFD">
        <w:rPr>
          <w:rFonts w:ascii="Tahoma" w:hAnsi="Tahoma" w:eastAsiaTheme="majorEastAsia" w:cs="Tahoma" w:hint="cs"/>
          <w:b/>
          <w:sz w:val="18"/>
          <w:szCs w:val="18"/>
          <w:rtl/>
        </w:rPr>
        <w:t xml:space="preserve">מטרת מערכות אכיפה היא להרתיע מפני ביצוע עבירות על ידי הטלת עונשים על </w:t>
      </w:r>
      <w:r w:rsidRPr="00983EFD">
        <w:rPr>
          <w:rFonts w:ascii="Tahoma" w:hAnsi="Tahoma" w:eastAsiaTheme="majorEastAsia" w:cs="Tahoma" w:hint="cs"/>
          <w:b/>
          <w:sz w:val="18"/>
          <w:szCs w:val="18"/>
          <w:rtl/>
        </w:rPr>
        <w:t>מפירי</w:t>
      </w:r>
      <w:r w:rsidRPr="00983EFD">
        <w:rPr>
          <w:rFonts w:ascii="Tahoma" w:hAnsi="Tahoma" w:eastAsiaTheme="majorEastAsia" w:cs="Tahoma" w:hint="cs"/>
          <w:b/>
          <w:sz w:val="18"/>
          <w:szCs w:val="18"/>
          <w:rtl/>
        </w:rPr>
        <w:t xml:space="preserve"> החוק. הטלת עונשים מעבירה מסר בדבר האופן שבו תתמודד מערכת האכיפה עם עבריינים המבצעים עבירות דומות. אומנם האכיפה מושתתת על מי שכבר הפרו את החוק אך מטרתה היא ליצור הרתעה מפני עבירות שיבוצעו בעתיד. לכן, חשוב מאוד לאתר בוודאות את העבריינים ולהענישם. פעולות אלה תלויות בהיקף המשאבים המוקצים לפעולות הפיקוח והאכיפה וביעילותם</w:t>
      </w:r>
      <w:r>
        <w:rPr>
          <w:rStyle w:val="FootnoteReference0"/>
          <w:rFonts w:ascii="Tahoma" w:hAnsi="Tahoma" w:eastAsiaTheme="majorEastAsia" w:cs="Tahoma"/>
          <w:b/>
          <w:sz w:val="18"/>
          <w:szCs w:val="18"/>
          <w:rtl/>
        </w:rPr>
        <w:footnoteReference w:id="33"/>
      </w:r>
      <w:r w:rsidRPr="00983EFD">
        <w:rPr>
          <w:rFonts w:ascii="Tahoma" w:hAnsi="Tahoma" w:eastAsiaTheme="majorEastAsia" w:cs="Tahoma" w:hint="cs"/>
          <w:b/>
          <w:sz w:val="18"/>
          <w:szCs w:val="18"/>
          <w:rtl/>
        </w:rPr>
        <w:t>.</w:t>
      </w:r>
    </w:p>
    <w:p w:rsidR="003D3169" w:rsidRPr="00983EFD" w:rsidP="009F6D88">
      <w:pPr>
        <w:spacing w:line="240" w:lineRule="exact"/>
        <w:ind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בדוח הביקורת הקודם ציין משרד מבקר המדינה כי בשנת 2007 הוגשו 6,801 דוחות</w:t>
      </w:r>
      <w:r w:rsidRPr="00983EFD">
        <w:rPr>
          <w:rFonts w:ascii="Tahoma" w:hAnsi="Tahoma" w:eastAsiaTheme="majorEastAsia" w:cs="Tahoma" w:hint="cs"/>
          <w:b/>
          <w:sz w:val="18"/>
          <w:szCs w:val="18"/>
          <w:vertAlign w:val="superscript"/>
          <w:rtl/>
        </w:rPr>
        <w:t xml:space="preserve"> </w:t>
      </w:r>
      <w:r w:rsidRPr="00983EFD">
        <w:rPr>
          <w:rFonts w:ascii="Tahoma" w:hAnsi="Tahoma" w:eastAsiaTheme="majorEastAsia" w:cs="Tahoma" w:hint="cs"/>
          <w:b/>
          <w:sz w:val="18"/>
          <w:szCs w:val="18"/>
          <w:rtl/>
        </w:rPr>
        <w:t>ברירת קנס מתוקף חוק עזר לשמירת הסדר והניקיון ויותר מ-42,000 התראות בנושאים אלה. עם זאת, נתוני העירייה דאז הצביעו על כך שיש סעיפים בחוק עזר לשמירה על הסדר והניקיון שאכיפתם עדיין מצומצמת. כך למשל, בשנת 2007 הוגש דוח אחד בלבד בגין זריקת אשפה או לכלוך, ולא הוגש שום דוח על הנחת אשפה מחוץ למכל האשפה.</w:t>
      </w:r>
    </w:p>
    <w:p w:rsidR="003D3169" w:rsidRPr="00983EFD" w:rsidP="009F6D88">
      <w:pPr>
        <w:spacing w:line="240" w:lineRule="exact"/>
        <w:ind w:right="2268"/>
        <w:jc w:val="both"/>
        <w:rPr>
          <w:rFonts w:ascii="Tahoma" w:hAnsi="Tahoma" w:eastAsiaTheme="majorEastAsia" w:cs="Tahoma"/>
          <w:b/>
          <w:sz w:val="18"/>
          <w:szCs w:val="18"/>
          <w:rtl/>
        </w:rPr>
      </w:pPr>
    </w:p>
    <w:p w:rsidR="003D3169" w:rsidRPr="00983EFD" w:rsidP="009F6D88">
      <w:pPr>
        <w:spacing w:line="240" w:lineRule="exact"/>
        <w:ind w:right="2268"/>
        <w:jc w:val="both"/>
        <w:rPr>
          <w:rFonts w:ascii="Tahoma" w:hAnsi="Tahoma" w:eastAsiaTheme="majorEastAsia" w:cs="Tahoma"/>
          <w:b/>
          <w:sz w:val="18"/>
          <w:szCs w:val="18"/>
          <w:rtl/>
        </w:rPr>
      </w:pPr>
    </w:p>
    <w:p w:rsidR="003D3169" w:rsidRPr="00013692" w:rsidP="009F6D88">
      <w:pPr>
        <w:pStyle w:val="KOT4"/>
        <w:rPr>
          <w:rtl/>
        </w:rPr>
      </w:pPr>
      <w:r w:rsidRPr="00013692">
        <w:rPr>
          <w:rFonts w:hint="cs"/>
          <w:rtl/>
        </w:rPr>
        <w:t>פעילות אגף הפיקוח והשיטור</w:t>
      </w:r>
    </w:p>
    <w:p w:rsidR="003D3169" w:rsidRPr="00983EFD" w:rsidP="009F6D88">
      <w:pPr>
        <w:pStyle w:val="ListParagraph"/>
        <w:numPr>
          <w:ilvl w:val="0"/>
          <w:numId w:val="26"/>
        </w:numPr>
        <w:autoSpaceDE/>
        <w:autoSpaceDN/>
        <w:adjustRightInd/>
        <w:spacing w:line="240" w:lineRule="exact"/>
        <w:ind w:left="340" w:right="2268"/>
        <w:rPr>
          <w:rFonts w:eastAsiaTheme="majorEastAsia"/>
          <w:b/>
          <w:sz w:val="18"/>
          <w:szCs w:val="18"/>
          <w:rtl/>
        </w:rPr>
      </w:pPr>
      <w:r w:rsidRPr="00983EFD">
        <w:rPr>
          <w:rFonts w:eastAsiaTheme="majorEastAsia" w:hint="eastAsia"/>
          <w:b/>
          <w:sz w:val="18"/>
          <w:szCs w:val="18"/>
          <w:rtl/>
        </w:rPr>
        <w:t>אגף</w:t>
      </w:r>
      <w:r w:rsidRPr="00983EFD">
        <w:rPr>
          <w:rFonts w:eastAsiaTheme="majorEastAsia"/>
          <w:b/>
          <w:sz w:val="18"/>
          <w:szCs w:val="18"/>
          <w:rtl/>
        </w:rPr>
        <w:t xml:space="preserve"> האכיפה והשיטו</w:t>
      </w:r>
      <w:r w:rsidRPr="00983EFD">
        <w:rPr>
          <w:rFonts w:eastAsiaTheme="majorEastAsia" w:hint="cs"/>
          <w:b/>
          <w:sz w:val="18"/>
          <w:szCs w:val="18"/>
          <w:rtl/>
        </w:rPr>
        <w:t>ר</w:t>
      </w:r>
      <w:r w:rsidRPr="00983EFD">
        <w:rPr>
          <w:sz w:val="18"/>
          <w:szCs w:val="18"/>
          <w:vertAlign w:val="superscript"/>
          <w:rtl/>
        </w:rPr>
        <w:t xml:space="preserve"> </w:t>
      </w:r>
      <w:r w:rsidRPr="00983EFD">
        <w:rPr>
          <w:rFonts w:eastAsiaTheme="majorEastAsia" w:hint="cs"/>
          <w:b/>
          <w:sz w:val="18"/>
          <w:szCs w:val="18"/>
          <w:rtl/>
        </w:rPr>
        <w:t xml:space="preserve">בעירייה </w:t>
      </w:r>
      <w:r w:rsidRPr="00983EFD">
        <w:rPr>
          <w:rFonts w:eastAsiaTheme="majorEastAsia"/>
          <w:b/>
          <w:sz w:val="18"/>
          <w:szCs w:val="18"/>
          <w:rtl/>
        </w:rPr>
        <w:t xml:space="preserve">הוא זרוע האכיפה העיקרית של העירייה בנושא הניקיון. האגף עוסק באכיפת חוקי העזר העירוניים בכל שטח השיפוט של העירייה. </w:t>
      </w:r>
      <w:r w:rsidRPr="00983EFD">
        <w:rPr>
          <w:rFonts w:eastAsiaTheme="majorEastAsia" w:hint="eastAsia"/>
          <w:b/>
          <w:sz w:val="18"/>
          <w:szCs w:val="18"/>
          <w:rtl/>
        </w:rPr>
        <w:t>באגף</w:t>
      </w:r>
      <w:r w:rsidRPr="00983EFD">
        <w:rPr>
          <w:rFonts w:eastAsiaTheme="majorEastAsia"/>
          <w:b/>
          <w:sz w:val="18"/>
          <w:szCs w:val="18"/>
          <w:rtl/>
        </w:rPr>
        <w:t xml:space="preserve"> </w:t>
      </w:r>
      <w:r w:rsidRPr="00983EFD">
        <w:rPr>
          <w:rFonts w:eastAsiaTheme="majorEastAsia" w:hint="eastAsia"/>
          <w:b/>
          <w:sz w:val="18"/>
          <w:szCs w:val="18"/>
          <w:rtl/>
        </w:rPr>
        <w:t>יחידה</w:t>
      </w:r>
      <w:r w:rsidRPr="00983EFD">
        <w:rPr>
          <w:rFonts w:eastAsiaTheme="majorEastAsia"/>
          <w:b/>
          <w:sz w:val="18"/>
          <w:szCs w:val="18"/>
          <w:rtl/>
        </w:rPr>
        <w:t xml:space="preserve"> </w:t>
      </w:r>
      <w:r w:rsidRPr="00983EFD">
        <w:rPr>
          <w:rFonts w:eastAsiaTheme="majorEastAsia" w:hint="eastAsia"/>
          <w:b/>
          <w:sz w:val="18"/>
          <w:szCs w:val="18"/>
          <w:rtl/>
        </w:rPr>
        <w:t>נוספת</w:t>
      </w:r>
      <w:r w:rsidRPr="00983EFD">
        <w:rPr>
          <w:rFonts w:eastAsiaTheme="majorEastAsia"/>
          <w:b/>
          <w:sz w:val="18"/>
          <w:szCs w:val="18"/>
          <w:rtl/>
        </w:rPr>
        <w:t xml:space="preserve"> </w:t>
      </w:r>
      <w:r w:rsidRPr="00983EFD">
        <w:rPr>
          <w:rFonts w:eastAsiaTheme="majorEastAsia" w:hint="cs"/>
          <w:b/>
          <w:sz w:val="18"/>
          <w:szCs w:val="18"/>
          <w:rtl/>
        </w:rPr>
        <w:t>ה</w:t>
      </w:r>
      <w:r w:rsidRPr="00983EFD">
        <w:rPr>
          <w:rFonts w:eastAsiaTheme="majorEastAsia"/>
          <w:b/>
          <w:sz w:val="18"/>
          <w:szCs w:val="18"/>
          <w:rtl/>
        </w:rPr>
        <w:t xml:space="preserve">עוסקת בטיפול בתוצרי פסולת בניין בעיר ויחידה אחרת, </w:t>
      </w:r>
      <w:r w:rsidRPr="00983EFD">
        <w:rPr>
          <w:sz w:val="18"/>
          <w:szCs w:val="18"/>
          <w:rtl/>
        </w:rPr>
        <w:t>מחלקת תפעול ולוגיסטיקה</w:t>
      </w:r>
      <w:r w:rsidRPr="00983EFD">
        <w:rPr>
          <w:rFonts w:eastAsiaTheme="majorEastAsia"/>
          <w:b/>
          <w:sz w:val="18"/>
          <w:szCs w:val="18"/>
          <w:rtl/>
        </w:rPr>
        <w:t xml:space="preserve">, </w:t>
      </w:r>
      <w:r w:rsidRPr="00983EFD">
        <w:rPr>
          <w:rFonts w:eastAsiaTheme="majorEastAsia" w:hint="eastAsia"/>
          <w:b/>
          <w:sz w:val="18"/>
          <w:szCs w:val="18"/>
          <w:rtl/>
        </w:rPr>
        <w:t>ה</w:t>
      </w:r>
      <w:r w:rsidRPr="00983EFD">
        <w:rPr>
          <w:rFonts w:eastAsiaTheme="majorEastAsia"/>
          <w:b/>
          <w:sz w:val="18"/>
          <w:szCs w:val="18"/>
          <w:rtl/>
        </w:rPr>
        <w:t xml:space="preserve">אמונה על הסרת </w:t>
      </w:r>
      <w:r w:rsidRPr="00983EFD">
        <w:rPr>
          <w:rFonts w:eastAsiaTheme="majorEastAsia"/>
          <w:b/>
          <w:sz w:val="18"/>
          <w:szCs w:val="18"/>
          <w:rtl/>
        </w:rPr>
        <w:t xml:space="preserve">מפגעים במרחב הציבורי, על כלל היבטיו. </w:t>
      </w:r>
      <w:r w:rsidRPr="00983EFD">
        <w:rPr>
          <w:rFonts w:eastAsiaTheme="majorEastAsia" w:hint="eastAsia"/>
          <w:b/>
          <w:sz w:val="18"/>
          <w:szCs w:val="18"/>
          <w:rtl/>
        </w:rPr>
        <w:t>תפקידו</w:t>
      </w:r>
      <w:r w:rsidRPr="00983EFD">
        <w:rPr>
          <w:rFonts w:eastAsiaTheme="majorEastAsia"/>
          <w:b/>
          <w:sz w:val="18"/>
          <w:szCs w:val="18"/>
          <w:rtl/>
        </w:rPr>
        <w:t xml:space="preserve"> </w:t>
      </w:r>
      <w:r w:rsidRPr="00983EFD">
        <w:rPr>
          <w:rFonts w:eastAsiaTheme="majorEastAsia" w:hint="eastAsia"/>
          <w:b/>
          <w:sz w:val="18"/>
          <w:szCs w:val="18"/>
          <w:rtl/>
        </w:rPr>
        <w:t>של</w:t>
      </w:r>
      <w:r w:rsidRPr="00983EFD">
        <w:rPr>
          <w:rFonts w:eastAsiaTheme="majorEastAsia"/>
          <w:b/>
          <w:sz w:val="18"/>
          <w:szCs w:val="18"/>
          <w:rtl/>
        </w:rPr>
        <w:t xml:space="preserve"> אגף האכיפה </w:t>
      </w:r>
      <w:r w:rsidRPr="00983EFD">
        <w:rPr>
          <w:rFonts w:eastAsiaTheme="majorEastAsia" w:hint="eastAsia"/>
          <w:b/>
          <w:sz w:val="18"/>
          <w:szCs w:val="18"/>
          <w:rtl/>
        </w:rPr>
        <w:t>הוא</w:t>
      </w:r>
      <w:r w:rsidRPr="00983EFD">
        <w:rPr>
          <w:rFonts w:eastAsiaTheme="majorEastAsia"/>
          <w:b/>
          <w:sz w:val="18"/>
          <w:szCs w:val="18"/>
          <w:rtl/>
        </w:rPr>
        <w:t xml:space="preserve"> </w:t>
      </w:r>
      <w:r w:rsidRPr="00983EFD">
        <w:rPr>
          <w:rFonts w:eastAsiaTheme="majorEastAsia" w:hint="eastAsia"/>
          <w:b/>
          <w:sz w:val="18"/>
          <w:szCs w:val="18"/>
          <w:rtl/>
        </w:rPr>
        <w:t>להבטיח</w:t>
      </w:r>
      <w:r w:rsidRPr="00983EFD">
        <w:rPr>
          <w:rFonts w:eastAsiaTheme="majorEastAsia"/>
          <w:b/>
          <w:sz w:val="18"/>
          <w:szCs w:val="18"/>
          <w:rtl/>
        </w:rPr>
        <w:t xml:space="preserve"> מרחב עירוני ציבורי מזמין, נקי ובטוח </w:t>
      </w:r>
      <w:r w:rsidRPr="00983EFD">
        <w:rPr>
          <w:rFonts w:eastAsiaTheme="majorEastAsia" w:hint="cs"/>
          <w:b/>
          <w:sz w:val="18"/>
          <w:szCs w:val="18"/>
          <w:rtl/>
        </w:rPr>
        <w:t>אגב</w:t>
      </w:r>
      <w:r w:rsidRPr="00983EFD">
        <w:rPr>
          <w:rFonts w:eastAsiaTheme="majorEastAsia"/>
          <w:b/>
          <w:sz w:val="18"/>
          <w:szCs w:val="18"/>
          <w:rtl/>
        </w:rPr>
        <w:t xml:space="preserve"> שמירה על חוק וסדר באזורי מגורים ועסקים בד בבד עם מיצוי יעיל של המשאבים העירוניים. </w:t>
      </w:r>
      <w:r w:rsidRPr="00983EFD">
        <w:rPr>
          <w:rFonts w:eastAsiaTheme="majorEastAsia" w:hint="cs"/>
          <w:b/>
          <w:sz w:val="18"/>
          <w:szCs w:val="18"/>
          <w:rtl/>
        </w:rPr>
        <w:t>החל בשנת 2014 מופעל בעיריית ירושלים</w:t>
      </w:r>
      <w:r w:rsidRPr="00983EFD">
        <w:rPr>
          <w:rFonts w:eastAsiaTheme="majorEastAsia"/>
          <w:b/>
          <w:sz w:val="18"/>
          <w:szCs w:val="18"/>
          <w:rtl/>
        </w:rPr>
        <w:t xml:space="preserve"> פיקוח עירוני רב</w:t>
      </w:r>
      <w:r w:rsidRPr="00983EFD">
        <w:rPr>
          <w:rFonts w:eastAsiaTheme="majorEastAsia" w:hint="cs"/>
          <w:b/>
          <w:sz w:val="18"/>
          <w:szCs w:val="18"/>
          <w:rtl/>
        </w:rPr>
        <w:t>-</w:t>
      </w:r>
      <w:r w:rsidRPr="00983EFD">
        <w:rPr>
          <w:rFonts w:eastAsiaTheme="majorEastAsia"/>
          <w:b/>
          <w:sz w:val="18"/>
          <w:szCs w:val="18"/>
          <w:rtl/>
        </w:rPr>
        <w:t xml:space="preserve">תכליתי </w:t>
      </w:r>
      <w:r w:rsidRPr="00983EFD">
        <w:rPr>
          <w:rFonts w:eastAsiaTheme="majorEastAsia" w:hint="eastAsia"/>
          <w:b/>
          <w:sz w:val="18"/>
          <w:szCs w:val="18"/>
          <w:rtl/>
        </w:rPr>
        <w:t>ה</w:t>
      </w:r>
      <w:r w:rsidRPr="00983EFD">
        <w:rPr>
          <w:rFonts w:eastAsiaTheme="majorEastAsia" w:hint="cs"/>
          <w:b/>
          <w:sz w:val="18"/>
          <w:szCs w:val="18"/>
          <w:rtl/>
        </w:rPr>
        <w:t>משמש</w:t>
      </w:r>
      <w:r w:rsidRPr="00983EFD">
        <w:rPr>
          <w:rFonts w:eastAsiaTheme="majorEastAsia"/>
          <w:b/>
          <w:sz w:val="18"/>
          <w:szCs w:val="18"/>
          <w:rtl/>
        </w:rPr>
        <w:t xml:space="preserve"> גוף אכיפה עירוני אחוד </w:t>
      </w:r>
      <w:r w:rsidRPr="00983EFD">
        <w:rPr>
          <w:rFonts w:eastAsiaTheme="majorEastAsia" w:hint="cs"/>
          <w:b/>
          <w:sz w:val="18"/>
          <w:szCs w:val="18"/>
          <w:rtl/>
        </w:rPr>
        <w:t>שאמור ל</w:t>
      </w:r>
      <w:r w:rsidRPr="00983EFD">
        <w:rPr>
          <w:rFonts w:eastAsiaTheme="majorEastAsia"/>
          <w:b/>
          <w:sz w:val="18"/>
          <w:szCs w:val="18"/>
          <w:rtl/>
        </w:rPr>
        <w:t>טפל ברכיבים המשפיעים על חזות</w:t>
      </w:r>
      <w:r w:rsidRPr="00983EFD">
        <w:rPr>
          <w:rFonts w:eastAsiaTheme="majorEastAsia" w:hint="cs"/>
          <w:b/>
          <w:sz w:val="18"/>
          <w:szCs w:val="18"/>
          <w:rtl/>
        </w:rPr>
        <w:t>ו</w:t>
      </w:r>
      <w:r w:rsidRPr="00983EFD">
        <w:rPr>
          <w:rFonts w:eastAsiaTheme="majorEastAsia"/>
          <w:b/>
          <w:sz w:val="18"/>
          <w:szCs w:val="18"/>
          <w:rtl/>
        </w:rPr>
        <w:t xml:space="preserve"> ובטיחות</w:t>
      </w:r>
      <w:r w:rsidRPr="00983EFD">
        <w:rPr>
          <w:rFonts w:eastAsiaTheme="majorEastAsia" w:hint="cs"/>
          <w:b/>
          <w:sz w:val="18"/>
          <w:szCs w:val="18"/>
          <w:rtl/>
        </w:rPr>
        <w:t>ו של</w:t>
      </w:r>
      <w:r w:rsidRPr="00983EFD">
        <w:rPr>
          <w:rFonts w:eastAsiaTheme="majorEastAsia"/>
          <w:b/>
          <w:sz w:val="18"/>
          <w:szCs w:val="18"/>
          <w:rtl/>
        </w:rPr>
        <w:t xml:space="preserve"> המרחב הציבורי </w:t>
      </w:r>
      <w:r w:rsidRPr="00983EFD">
        <w:rPr>
          <w:rFonts w:eastAsiaTheme="majorEastAsia" w:hint="eastAsia"/>
          <w:b/>
          <w:sz w:val="18"/>
          <w:szCs w:val="18"/>
          <w:rtl/>
        </w:rPr>
        <w:t>תוך</w:t>
      </w:r>
      <w:r w:rsidRPr="00983EFD">
        <w:rPr>
          <w:rFonts w:eastAsiaTheme="majorEastAsia"/>
          <w:b/>
          <w:sz w:val="18"/>
          <w:szCs w:val="18"/>
          <w:rtl/>
        </w:rPr>
        <w:t xml:space="preserve"> </w:t>
      </w:r>
      <w:r w:rsidRPr="00983EFD">
        <w:rPr>
          <w:rFonts w:eastAsiaTheme="majorEastAsia" w:hint="cs"/>
          <w:b/>
          <w:sz w:val="18"/>
          <w:szCs w:val="18"/>
          <w:rtl/>
        </w:rPr>
        <w:t xml:space="preserve">כדי </w:t>
      </w:r>
      <w:r w:rsidRPr="00983EFD">
        <w:rPr>
          <w:rFonts w:eastAsiaTheme="majorEastAsia" w:hint="eastAsia"/>
          <w:b/>
          <w:sz w:val="18"/>
          <w:szCs w:val="18"/>
          <w:rtl/>
        </w:rPr>
        <w:t>שילוב</w:t>
      </w:r>
      <w:r w:rsidRPr="00983EFD">
        <w:rPr>
          <w:rFonts w:eastAsiaTheme="majorEastAsia"/>
          <w:b/>
          <w:sz w:val="18"/>
          <w:szCs w:val="18"/>
          <w:rtl/>
        </w:rPr>
        <w:t xml:space="preserve"> </w:t>
      </w:r>
      <w:r w:rsidRPr="00983EFD">
        <w:rPr>
          <w:rFonts w:eastAsiaTheme="majorEastAsia" w:hint="eastAsia"/>
          <w:b/>
          <w:sz w:val="18"/>
          <w:szCs w:val="18"/>
          <w:rtl/>
        </w:rPr>
        <w:t>בין</w:t>
      </w:r>
      <w:r w:rsidRPr="00983EFD">
        <w:rPr>
          <w:rFonts w:eastAsiaTheme="majorEastAsia"/>
          <w:b/>
          <w:sz w:val="18"/>
          <w:szCs w:val="18"/>
          <w:rtl/>
        </w:rPr>
        <w:t xml:space="preserve"> </w:t>
      </w:r>
      <w:r w:rsidRPr="00983EFD">
        <w:rPr>
          <w:rFonts w:eastAsiaTheme="majorEastAsia" w:hint="eastAsia"/>
          <w:b/>
          <w:sz w:val="18"/>
          <w:szCs w:val="18"/>
          <w:rtl/>
        </w:rPr>
        <w:t>מענה</w:t>
      </w:r>
      <w:r w:rsidRPr="00983EFD">
        <w:rPr>
          <w:rFonts w:eastAsiaTheme="majorEastAsia"/>
          <w:b/>
          <w:sz w:val="18"/>
          <w:szCs w:val="18"/>
          <w:rtl/>
        </w:rPr>
        <w:t xml:space="preserve"> </w:t>
      </w:r>
      <w:r w:rsidRPr="00983EFD">
        <w:rPr>
          <w:rFonts w:eastAsiaTheme="majorEastAsia" w:hint="eastAsia"/>
          <w:b/>
          <w:sz w:val="18"/>
          <w:szCs w:val="18"/>
          <w:rtl/>
        </w:rPr>
        <w:t>לפניות</w:t>
      </w:r>
      <w:r w:rsidRPr="00983EFD">
        <w:rPr>
          <w:rFonts w:eastAsiaTheme="majorEastAsia"/>
          <w:b/>
          <w:sz w:val="18"/>
          <w:szCs w:val="18"/>
          <w:rtl/>
        </w:rPr>
        <w:t xml:space="preserve"> </w:t>
      </w:r>
      <w:r w:rsidRPr="00983EFD">
        <w:rPr>
          <w:rFonts w:eastAsiaTheme="majorEastAsia" w:hint="eastAsia"/>
          <w:b/>
          <w:sz w:val="18"/>
          <w:szCs w:val="18"/>
          <w:rtl/>
        </w:rPr>
        <w:t>ואירועים</w:t>
      </w:r>
      <w:r w:rsidRPr="00983EFD">
        <w:rPr>
          <w:rFonts w:eastAsiaTheme="majorEastAsia"/>
          <w:b/>
          <w:sz w:val="18"/>
          <w:szCs w:val="18"/>
          <w:rtl/>
        </w:rPr>
        <w:t xml:space="preserve"> </w:t>
      </w:r>
      <w:r w:rsidRPr="00983EFD">
        <w:rPr>
          <w:rFonts w:eastAsiaTheme="majorEastAsia" w:hint="cs"/>
          <w:b/>
          <w:sz w:val="18"/>
          <w:szCs w:val="18"/>
          <w:rtl/>
        </w:rPr>
        <w:t xml:space="preserve">לבין </w:t>
      </w:r>
      <w:r w:rsidRPr="00983EFD">
        <w:rPr>
          <w:rFonts w:eastAsiaTheme="majorEastAsia" w:hint="eastAsia"/>
          <w:b/>
          <w:sz w:val="18"/>
          <w:szCs w:val="18"/>
          <w:rtl/>
        </w:rPr>
        <w:t>עבודה</w:t>
      </w:r>
      <w:r w:rsidRPr="00983EFD">
        <w:rPr>
          <w:rFonts w:eastAsiaTheme="majorEastAsia"/>
          <w:b/>
          <w:sz w:val="18"/>
          <w:szCs w:val="18"/>
          <w:rtl/>
        </w:rPr>
        <w:t xml:space="preserve"> </w:t>
      </w:r>
      <w:r w:rsidRPr="00983EFD">
        <w:rPr>
          <w:rFonts w:eastAsiaTheme="majorEastAsia" w:hint="eastAsia"/>
          <w:b/>
          <w:sz w:val="18"/>
          <w:szCs w:val="18"/>
          <w:rtl/>
        </w:rPr>
        <w:t>יזומה</w:t>
      </w:r>
      <w:r w:rsidRPr="00983EFD">
        <w:rPr>
          <w:rFonts w:eastAsiaTheme="majorEastAsia"/>
          <w:b/>
          <w:sz w:val="18"/>
          <w:szCs w:val="18"/>
          <w:rtl/>
        </w:rPr>
        <w:t>.</w:t>
      </w:r>
    </w:p>
    <w:p w:rsidR="003D3169" w:rsidRPr="00983EFD" w:rsidP="009F6D88">
      <w:pPr>
        <w:spacing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בתרשים 5 שלהלן מתוארות פעולות העירייה בשנת 2017 לאכיפת חוקי המדינה וחוקי העזר העירוניים בנוגע למפגעים בכלל ולמפגעי ניקיון בפרט.</w:t>
      </w:r>
    </w:p>
    <w:p w:rsidR="003D3169" w:rsidRPr="000419D1" w:rsidP="000419D1">
      <w:pPr>
        <w:pStyle w:val="tab-name"/>
        <w:rPr>
          <w:b/>
          <w:bCs/>
          <w:rtl/>
        </w:rPr>
      </w:pPr>
      <w:r w:rsidRPr="00983EFD">
        <w:rPr>
          <w:rFonts w:hint="cs"/>
          <w:rtl/>
        </w:rPr>
        <w:t xml:space="preserve">תרשים 5: </w:t>
      </w:r>
      <w:r w:rsidRPr="000419D1">
        <w:rPr>
          <w:rFonts w:hint="eastAsia"/>
          <w:b/>
          <w:bCs/>
          <w:rtl/>
        </w:rPr>
        <w:t>פעולות</w:t>
      </w:r>
      <w:r w:rsidRPr="000419D1">
        <w:rPr>
          <w:b/>
          <w:bCs/>
          <w:rtl/>
        </w:rPr>
        <w:t xml:space="preserve"> </w:t>
      </w:r>
      <w:r w:rsidRPr="000419D1">
        <w:rPr>
          <w:rFonts w:hint="eastAsia"/>
          <w:b/>
          <w:bCs/>
          <w:rtl/>
        </w:rPr>
        <w:t>העירייה</w:t>
      </w:r>
      <w:r w:rsidRPr="000419D1">
        <w:rPr>
          <w:b/>
          <w:bCs/>
          <w:rtl/>
        </w:rPr>
        <w:t xml:space="preserve"> </w:t>
      </w:r>
      <w:r w:rsidRPr="000419D1">
        <w:rPr>
          <w:rFonts w:hint="eastAsia"/>
          <w:b/>
          <w:bCs/>
          <w:rtl/>
        </w:rPr>
        <w:t>לאכיפת</w:t>
      </w:r>
      <w:r w:rsidRPr="000419D1">
        <w:rPr>
          <w:b/>
          <w:bCs/>
          <w:rtl/>
        </w:rPr>
        <w:t xml:space="preserve"> </w:t>
      </w:r>
      <w:r w:rsidRPr="000419D1">
        <w:rPr>
          <w:rFonts w:hint="eastAsia"/>
          <w:b/>
          <w:bCs/>
          <w:rtl/>
        </w:rPr>
        <w:t>חוקי</w:t>
      </w:r>
      <w:r w:rsidRPr="000419D1">
        <w:rPr>
          <w:b/>
          <w:bCs/>
          <w:rtl/>
        </w:rPr>
        <w:t xml:space="preserve"> </w:t>
      </w:r>
      <w:r w:rsidRPr="000419D1">
        <w:rPr>
          <w:rFonts w:hint="eastAsia"/>
          <w:b/>
          <w:bCs/>
          <w:rtl/>
        </w:rPr>
        <w:t>המדינה</w:t>
      </w:r>
      <w:r w:rsidRPr="000419D1">
        <w:rPr>
          <w:b/>
          <w:bCs/>
          <w:rtl/>
        </w:rPr>
        <w:t xml:space="preserve"> </w:t>
      </w:r>
      <w:r w:rsidRPr="000419D1">
        <w:rPr>
          <w:rFonts w:hint="eastAsia"/>
          <w:b/>
          <w:bCs/>
          <w:rtl/>
        </w:rPr>
        <w:t>וחוקי</w:t>
      </w:r>
      <w:r w:rsidRPr="000419D1">
        <w:rPr>
          <w:b/>
          <w:bCs/>
          <w:rtl/>
        </w:rPr>
        <w:t xml:space="preserve"> </w:t>
      </w:r>
      <w:r w:rsidRPr="000419D1">
        <w:rPr>
          <w:rFonts w:hint="eastAsia"/>
          <w:b/>
          <w:bCs/>
          <w:rtl/>
        </w:rPr>
        <w:t>העזר</w:t>
      </w:r>
      <w:r w:rsidRPr="000419D1">
        <w:rPr>
          <w:b/>
          <w:bCs/>
          <w:rtl/>
        </w:rPr>
        <w:t xml:space="preserve"> </w:t>
      </w:r>
      <w:r w:rsidRPr="000419D1">
        <w:rPr>
          <w:rFonts w:hint="eastAsia"/>
          <w:b/>
          <w:bCs/>
          <w:rtl/>
        </w:rPr>
        <w:t>העירוניים</w:t>
      </w:r>
      <w:r w:rsidRPr="000419D1">
        <w:rPr>
          <w:b/>
          <w:bCs/>
          <w:rtl/>
        </w:rPr>
        <w:t xml:space="preserve"> </w:t>
      </w:r>
      <w:r w:rsidRPr="000419D1">
        <w:rPr>
          <w:rFonts w:hint="cs"/>
          <w:b/>
          <w:bCs/>
          <w:rtl/>
        </w:rPr>
        <w:t>בנוגע</w:t>
      </w:r>
      <w:r w:rsidRPr="000419D1">
        <w:rPr>
          <w:b/>
          <w:bCs/>
          <w:rtl/>
        </w:rPr>
        <w:t xml:space="preserve"> </w:t>
      </w:r>
      <w:r w:rsidRPr="000419D1">
        <w:rPr>
          <w:rFonts w:hint="cs"/>
          <w:b/>
          <w:bCs/>
          <w:rtl/>
        </w:rPr>
        <w:t>ל</w:t>
      </w:r>
      <w:r w:rsidRPr="000419D1">
        <w:rPr>
          <w:rFonts w:hint="eastAsia"/>
          <w:b/>
          <w:bCs/>
          <w:rtl/>
        </w:rPr>
        <w:t>מפגעים</w:t>
      </w:r>
      <w:r w:rsidRPr="000419D1">
        <w:rPr>
          <w:rFonts w:hint="cs"/>
          <w:b/>
          <w:bCs/>
          <w:rtl/>
        </w:rPr>
        <w:t>, 2017</w:t>
      </w:r>
    </w:p>
    <w:p w:rsidR="000419D1" w:rsidP="000419D1">
      <w:pPr>
        <w:spacing w:line="240" w:lineRule="atLeast"/>
        <w:rPr>
          <w:rFonts w:ascii="Tahoma" w:hAnsi="Tahoma" w:cs="Tahoma"/>
          <w:sz w:val="18"/>
          <w:szCs w:val="18"/>
          <w:rtl/>
        </w:rPr>
      </w:pPr>
      <w:r>
        <w:rPr>
          <w:rFonts w:ascii="Tahoma" w:hAnsi="Tahoma" w:cs="Tahoma" w:hint="cs"/>
          <w:noProof/>
          <w:sz w:val="18"/>
          <w:szCs w:val="18"/>
          <w:rtl/>
        </w:rPr>
        <w:drawing>
          <wp:inline distT="0" distB="0" distL="0" distR="0">
            <wp:extent cx="4800600" cy="457017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33106" name="clean-g-5.wmf"/>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00600" cy="4570171"/>
                    </a:xfrm>
                    <a:prstGeom prst="rect">
                      <a:avLst/>
                    </a:prstGeom>
                  </pic:spPr>
                </pic:pic>
              </a:graphicData>
            </a:graphic>
          </wp:inline>
        </w:drawing>
      </w:r>
    </w:p>
    <w:p w:rsidR="003D3169" w:rsidRPr="00983EFD" w:rsidP="00AA310F">
      <w:pPr>
        <w:spacing w:after="240" w:line="240" w:lineRule="exact"/>
        <w:ind w:left="340" w:right="2268"/>
        <w:jc w:val="both"/>
        <w:rPr>
          <w:rFonts w:ascii="Tahoma" w:hAnsi="Tahoma" w:eastAsiaTheme="majorEastAsia" w:cs="Tahoma"/>
          <w:b/>
          <w:sz w:val="18"/>
          <w:szCs w:val="18"/>
          <w:rtl/>
        </w:rPr>
      </w:pPr>
      <w:r w:rsidRPr="00983EFD">
        <w:rPr>
          <w:rFonts w:ascii="Tahoma" w:hAnsi="Tahoma" w:eastAsiaTheme="majorEastAsia" w:cs="Tahoma" w:hint="cs"/>
          <w:b/>
          <w:sz w:val="18"/>
          <w:szCs w:val="18"/>
          <w:rtl/>
        </w:rPr>
        <w:t>מהנתונים עולה כי אמנם חל שיפור ניכר בהיקף הפעילות של אגף האכיפה מאז הביקורת הקודמת. ואולם, העובדה כי פעולות האכיפה עודן מעטות עולה מן הנתון הזה: בנושא מפגעי מודעות פירטיות, אשר תואר בהרחבה לעיל, עולה כי בשכונה החרדית מאה שערים, שבה נפוצה הבעיה, הוטלו בשנת 2017 רק 23 ברירות קנס על תושבים שהפרו את חוק עזר שילוט, ובשנת 2016 הוטלו 33 קנסות מכוח אותו חוק עזר.</w:t>
      </w:r>
      <w:r w:rsidRPr="00983EFD">
        <w:rPr>
          <w:rFonts w:ascii="Tahoma" w:hAnsi="Tahoma" w:cs="Tahoma"/>
          <w:sz w:val="18"/>
          <w:szCs w:val="18"/>
          <w:rtl/>
        </w:rPr>
        <w:t xml:space="preserve"> </w:t>
      </w:r>
      <w:r w:rsidRPr="00983EFD">
        <w:rPr>
          <w:rFonts w:ascii="Tahoma" w:hAnsi="Tahoma" w:cs="Tahoma" w:hint="cs"/>
          <w:sz w:val="18"/>
          <w:szCs w:val="18"/>
          <w:rtl/>
        </w:rPr>
        <w:t>הטלת</w:t>
      </w:r>
      <w:r w:rsidRPr="00983EFD">
        <w:rPr>
          <w:rFonts w:ascii="Tahoma" w:hAnsi="Tahoma" w:cs="Tahoma"/>
          <w:sz w:val="18"/>
          <w:szCs w:val="18"/>
          <w:rtl/>
        </w:rPr>
        <w:t xml:space="preserve"> קנסות </w:t>
      </w:r>
      <w:r w:rsidRPr="00983EFD">
        <w:rPr>
          <w:rFonts w:ascii="Tahoma" w:hAnsi="Tahoma" w:eastAsiaTheme="majorEastAsia" w:cs="Tahoma"/>
          <w:b/>
          <w:sz w:val="18"/>
          <w:szCs w:val="18"/>
          <w:rtl/>
        </w:rPr>
        <w:t xml:space="preserve">בגין עבירות הקשורות להשלכת אשפה במרחב הציבורי </w:t>
      </w:r>
      <w:r w:rsidRPr="00983EFD">
        <w:rPr>
          <w:rFonts w:ascii="Tahoma" w:hAnsi="Tahoma" w:eastAsiaTheme="majorEastAsia" w:cs="Tahoma" w:hint="cs"/>
          <w:b/>
          <w:sz w:val="18"/>
          <w:szCs w:val="18"/>
          <w:rtl/>
        </w:rPr>
        <w:t>היא</w:t>
      </w:r>
      <w:r w:rsidRPr="00983EFD">
        <w:rPr>
          <w:rFonts w:ascii="Tahoma" w:hAnsi="Tahoma" w:eastAsiaTheme="majorEastAsia" w:cs="Tahoma"/>
          <w:b/>
          <w:sz w:val="18"/>
          <w:szCs w:val="18"/>
          <w:rtl/>
        </w:rPr>
        <w:t xml:space="preserve"> רק 0.25% מכלל</w:t>
      </w:r>
      <w:r w:rsidRPr="00983EFD">
        <w:rPr>
          <w:rFonts w:ascii="Tahoma" w:hAnsi="Tahoma" w:eastAsiaTheme="majorEastAsia" w:cs="Tahoma" w:hint="cs"/>
          <w:b/>
          <w:sz w:val="18"/>
          <w:szCs w:val="18"/>
          <w:rtl/>
        </w:rPr>
        <w:t xml:space="preserve"> הפעילות שמבצע האגף, וזאת בלי להביא בחשבון את הקנסות המוטלים בגין עבירות חנייה.</w:t>
      </w:r>
    </w:p>
    <w:p w:rsidR="003D3169" w:rsidRPr="00AA310F" w:rsidP="00535F93">
      <w:pPr>
        <w:pStyle w:val="RESHET"/>
        <w:ind w:left="567"/>
        <w:rPr>
          <w:rtl/>
        </w:rPr>
      </w:pPr>
      <w:r w:rsidRPr="00AA310F">
        <w:rPr>
          <w:rFonts w:hint="eastAsia"/>
          <w:sz w:val="18"/>
          <w:rtl/>
        </w:rPr>
        <w:t>מהנתונים</w:t>
      </w:r>
      <w:r w:rsidRPr="00AA310F">
        <w:rPr>
          <w:sz w:val="18"/>
          <w:rtl/>
        </w:rPr>
        <w:t xml:space="preserve"> עולה כי פעולות האכיפה שתכליתן שמירה על ניקיון המרחב הציבורי וציות לחוק שמירת הניקיון ו</w:t>
      </w:r>
      <w:r w:rsidRPr="00AA310F">
        <w:rPr>
          <w:rFonts w:hint="cs"/>
          <w:sz w:val="18"/>
          <w:rtl/>
        </w:rPr>
        <w:t>ל</w:t>
      </w:r>
      <w:r w:rsidRPr="00AA310F">
        <w:rPr>
          <w:sz w:val="18"/>
          <w:rtl/>
        </w:rPr>
        <w:t xml:space="preserve">חוקי העזר העירוניים </w:t>
      </w:r>
      <w:r w:rsidRPr="00AA310F">
        <w:rPr>
          <w:rFonts w:hint="eastAsia"/>
          <w:sz w:val="18"/>
          <w:rtl/>
        </w:rPr>
        <w:t>הרלוונטיים</w:t>
      </w:r>
      <w:r w:rsidRPr="00AA310F">
        <w:rPr>
          <w:sz w:val="18"/>
          <w:rtl/>
        </w:rPr>
        <w:t xml:space="preserve"> </w:t>
      </w:r>
      <w:r w:rsidRPr="00AA310F">
        <w:rPr>
          <w:rFonts w:hint="eastAsia"/>
          <w:sz w:val="18"/>
          <w:rtl/>
        </w:rPr>
        <w:t>הן</w:t>
      </w:r>
      <w:r w:rsidRPr="00AA310F">
        <w:rPr>
          <w:sz w:val="18"/>
          <w:rtl/>
        </w:rPr>
        <w:t xml:space="preserve"> חלק מזערי </w:t>
      </w:r>
      <w:r w:rsidRPr="00AA310F">
        <w:rPr>
          <w:rFonts w:hint="eastAsia"/>
          <w:sz w:val="18"/>
          <w:rtl/>
        </w:rPr>
        <w:t>בלבד</w:t>
      </w:r>
      <w:r w:rsidRPr="00AA310F">
        <w:rPr>
          <w:sz w:val="18"/>
          <w:rtl/>
        </w:rPr>
        <w:t xml:space="preserve"> מתוך כלל הפעילות </w:t>
      </w:r>
      <w:r w:rsidRPr="00AA310F">
        <w:rPr>
          <w:rFonts w:hint="eastAsia"/>
          <w:sz w:val="18"/>
          <w:rtl/>
        </w:rPr>
        <w:t>שמבצע</w:t>
      </w:r>
      <w:r w:rsidRPr="00AA310F">
        <w:rPr>
          <w:sz w:val="18"/>
          <w:rtl/>
        </w:rPr>
        <w:t xml:space="preserve"> האגף. </w:t>
      </w:r>
      <w:r w:rsidRPr="00AA310F">
        <w:rPr>
          <w:rFonts w:hint="cs"/>
          <w:sz w:val="18"/>
          <w:rtl/>
        </w:rPr>
        <w:t>הנתונים מלמדים כי</w:t>
      </w:r>
      <w:r w:rsidRPr="00AA310F">
        <w:rPr>
          <w:sz w:val="18"/>
          <w:rtl/>
        </w:rPr>
        <w:t xml:space="preserve"> </w:t>
      </w:r>
      <w:r w:rsidRPr="00AA310F">
        <w:rPr>
          <w:rFonts w:hint="cs"/>
          <w:sz w:val="18"/>
          <w:rtl/>
        </w:rPr>
        <w:t>בממוצע ניתנים ש</w:t>
      </w:r>
      <w:r w:rsidRPr="00AA310F">
        <w:rPr>
          <w:sz w:val="18"/>
          <w:rtl/>
        </w:rPr>
        <w:t>לושה קנסות</w:t>
      </w:r>
      <w:r w:rsidRPr="00AA310F">
        <w:rPr>
          <w:rFonts w:hint="cs"/>
          <w:sz w:val="18"/>
          <w:rtl/>
        </w:rPr>
        <w:t xml:space="preserve"> בלבד</w:t>
      </w:r>
      <w:r w:rsidRPr="00AA310F">
        <w:rPr>
          <w:sz w:val="18"/>
          <w:rtl/>
        </w:rPr>
        <w:t xml:space="preserve"> ליום </w:t>
      </w:r>
      <w:r w:rsidRPr="00AA310F">
        <w:rPr>
          <w:rFonts w:hint="cs"/>
          <w:sz w:val="18"/>
          <w:rtl/>
        </w:rPr>
        <w:t>בתחום הניקיון</w:t>
      </w:r>
      <w:r w:rsidRPr="00AA310F">
        <w:rPr>
          <w:sz w:val="18"/>
          <w:rtl/>
        </w:rPr>
        <w:t xml:space="preserve"> - </w:t>
      </w:r>
      <w:r w:rsidRPr="00AA310F">
        <w:rPr>
          <w:rFonts w:hint="cs"/>
          <w:sz w:val="18"/>
          <w:rtl/>
        </w:rPr>
        <w:t>נתון</w:t>
      </w:r>
      <w:r w:rsidRPr="00AA310F">
        <w:rPr>
          <w:sz w:val="18"/>
          <w:rtl/>
        </w:rPr>
        <w:t xml:space="preserve"> זה נמוך מאוד ב</w:t>
      </w:r>
      <w:r w:rsidRPr="00AA310F">
        <w:rPr>
          <w:rFonts w:hint="cs"/>
          <w:sz w:val="18"/>
          <w:rtl/>
        </w:rPr>
        <w:t>השוואה</w:t>
      </w:r>
      <w:r w:rsidRPr="00AA310F">
        <w:rPr>
          <w:sz w:val="18"/>
          <w:rtl/>
        </w:rPr>
        <w:t xml:space="preserve"> למספר התושבים בעיר ולנוכח מצב הניקיון העגום במרחב הציבורי.</w:t>
      </w:r>
    </w:p>
    <w:p w:rsidR="003D3169" w:rsidRPr="00983EFD" w:rsidP="00AA310F">
      <w:pPr>
        <w:spacing w:before="180" w:after="240" w:line="240" w:lineRule="exact"/>
        <w:ind w:left="340" w:right="2268"/>
        <w:jc w:val="both"/>
        <w:rPr>
          <w:rFonts w:ascii="Tahoma" w:hAnsi="Tahoma" w:cs="Tahoma"/>
          <w:sz w:val="18"/>
          <w:szCs w:val="18"/>
          <w:rtl/>
          <w:lang w:val="he-IL" w:eastAsia="he-IL"/>
        </w:rPr>
      </w:pPr>
      <w:r w:rsidRPr="00983EFD">
        <w:rPr>
          <w:rFonts w:ascii="Tahoma" w:hAnsi="Tahoma" w:cs="Tahoma" w:hint="cs"/>
          <w:sz w:val="18"/>
          <w:szCs w:val="18"/>
          <w:rtl/>
          <w:lang w:val="he-IL" w:eastAsia="he-IL"/>
        </w:rPr>
        <w:t xml:space="preserve">בתשובת העירייה נכתב </w:t>
      </w:r>
      <w:r w:rsidRPr="00983EFD">
        <w:rPr>
          <w:rFonts w:ascii="Tahoma" w:hAnsi="Tahoma" w:cs="Tahoma" w:hint="eastAsia"/>
          <w:sz w:val="18"/>
          <w:szCs w:val="18"/>
          <w:rtl/>
          <w:lang w:val="he-IL" w:eastAsia="he-IL"/>
        </w:rPr>
        <w:t>כי</w:t>
      </w:r>
      <w:r w:rsidRPr="00983EFD">
        <w:rPr>
          <w:rFonts w:ascii="Tahoma" w:hAnsi="Tahoma" w:cs="Tahoma"/>
          <w:sz w:val="18"/>
          <w:szCs w:val="18"/>
          <w:rtl/>
          <w:lang w:val="he-IL" w:eastAsia="he-IL"/>
        </w:rPr>
        <w:t xml:space="preserve"> אגפי האכיפה העירוניים נוקטים בשנים האחרונות מדיניות מחמירה כלפי עבירות ניקיון</w:t>
      </w:r>
      <w:r w:rsidRPr="00983EFD">
        <w:rPr>
          <w:rFonts w:ascii="Tahoma" w:hAnsi="Tahoma" w:cs="Tahoma" w:hint="cs"/>
          <w:sz w:val="18"/>
          <w:szCs w:val="18"/>
          <w:rtl/>
          <w:lang w:val="he-IL" w:eastAsia="he-IL"/>
        </w:rPr>
        <w:t xml:space="preserve"> בכלל וכלפי</w:t>
      </w:r>
      <w:r w:rsidRPr="00983EFD">
        <w:rPr>
          <w:rFonts w:ascii="Tahoma" w:hAnsi="Tahoma" w:cs="Tahoma"/>
          <w:sz w:val="18"/>
          <w:szCs w:val="18"/>
          <w:rtl/>
          <w:lang w:val="he-IL" w:eastAsia="he-IL"/>
        </w:rPr>
        <w:t xml:space="preserve"> תליית מודעות פירטיות</w:t>
      </w:r>
      <w:r w:rsidRPr="00983EFD">
        <w:rPr>
          <w:rFonts w:ascii="Tahoma" w:hAnsi="Tahoma" w:cs="Tahoma" w:hint="cs"/>
          <w:sz w:val="18"/>
          <w:szCs w:val="18"/>
          <w:rtl/>
          <w:lang w:val="he-IL" w:eastAsia="he-IL"/>
        </w:rPr>
        <w:t xml:space="preserve"> בפרט; במסגרת הפעולות אף</w:t>
      </w:r>
      <w:r w:rsidRPr="00983EFD">
        <w:rPr>
          <w:rFonts w:ascii="Tahoma" w:hAnsi="Tahoma" w:cs="Tahoma"/>
          <w:sz w:val="18"/>
          <w:szCs w:val="18"/>
          <w:rtl/>
          <w:lang w:val="he-IL" w:eastAsia="he-IL"/>
        </w:rPr>
        <w:t xml:space="preserve"> </w:t>
      </w:r>
      <w:r w:rsidRPr="00983EFD">
        <w:rPr>
          <w:rFonts w:ascii="Tahoma" w:hAnsi="Tahoma" w:cs="Tahoma" w:hint="cs"/>
          <w:sz w:val="18"/>
          <w:szCs w:val="18"/>
          <w:rtl/>
          <w:lang w:val="he-IL" w:eastAsia="he-IL"/>
        </w:rPr>
        <w:t>מוחרמים</w:t>
      </w:r>
      <w:r w:rsidRPr="00983EFD">
        <w:rPr>
          <w:rFonts w:ascii="Tahoma" w:hAnsi="Tahoma" w:cs="Tahoma"/>
          <w:sz w:val="18"/>
          <w:szCs w:val="18"/>
          <w:rtl/>
          <w:lang w:val="he-IL" w:eastAsia="he-IL"/>
        </w:rPr>
        <w:t xml:space="preserve"> כלים המשמשים לעבירות </w:t>
      </w:r>
      <w:r w:rsidRPr="00983EFD">
        <w:rPr>
          <w:rFonts w:ascii="Tahoma" w:hAnsi="Tahoma" w:cs="Tahoma" w:hint="cs"/>
          <w:sz w:val="18"/>
          <w:szCs w:val="18"/>
          <w:rtl/>
          <w:lang w:val="he-IL" w:eastAsia="he-IL"/>
        </w:rPr>
        <w:t>ומוטלים</w:t>
      </w:r>
      <w:r w:rsidRPr="00983EFD">
        <w:rPr>
          <w:rFonts w:ascii="Tahoma" w:hAnsi="Tahoma" w:cs="Tahoma"/>
          <w:sz w:val="18"/>
          <w:szCs w:val="18"/>
          <w:rtl/>
          <w:lang w:val="he-IL" w:eastAsia="he-IL"/>
        </w:rPr>
        <w:t xml:space="preserve"> קנסות </w:t>
      </w:r>
      <w:r w:rsidRPr="00983EFD">
        <w:rPr>
          <w:rFonts w:ascii="Tahoma" w:hAnsi="Tahoma" w:cs="Tahoma" w:hint="eastAsia"/>
          <w:sz w:val="18"/>
          <w:szCs w:val="18"/>
          <w:rtl/>
          <w:lang w:val="he-IL" w:eastAsia="he-IL"/>
        </w:rPr>
        <w:t>בשווי</w:t>
      </w:r>
      <w:r w:rsidRPr="00983EFD">
        <w:rPr>
          <w:rFonts w:ascii="Tahoma" w:hAnsi="Tahoma" w:cs="Tahoma"/>
          <w:sz w:val="18"/>
          <w:szCs w:val="18"/>
          <w:rtl/>
          <w:lang w:val="he-IL" w:eastAsia="he-IL"/>
        </w:rPr>
        <w:t xml:space="preserve"> עשרות אלפי שקלים.</w:t>
      </w:r>
    </w:p>
    <w:p w:rsidR="003D3169" w:rsidRPr="00AA310F" w:rsidP="00535F93">
      <w:pPr>
        <w:pStyle w:val="RESHET"/>
        <w:ind w:left="567"/>
        <w:rPr>
          <w:rtl/>
          <w:lang w:val="he-IL"/>
        </w:rPr>
      </w:pPr>
      <w:r w:rsidRPr="00AA310F">
        <w:rPr>
          <w:rFonts w:hint="eastAsia"/>
          <w:sz w:val="18"/>
          <w:rtl/>
        </w:rPr>
        <w:t>משרד</w:t>
      </w:r>
      <w:r w:rsidRPr="00AA310F">
        <w:rPr>
          <w:sz w:val="18"/>
          <w:rtl/>
        </w:rPr>
        <w:t xml:space="preserve"> מבקר המדינה מציין כי </w:t>
      </w:r>
      <w:r w:rsidRPr="00AA310F">
        <w:rPr>
          <w:rFonts w:hint="eastAsia"/>
          <w:sz w:val="18"/>
          <w:rtl/>
        </w:rPr>
        <w:t>א</w:t>
      </w:r>
      <w:r w:rsidRPr="00AA310F">
        <w:rPr>
          <w:rFonts w:hint="cs"/>
          <w:sz w:val="18"/>
          <w:rtl/>
        </w:rPr>
        <w:t>ו</w:t>
      </w:r>
      <w:r w:rsidRPr="00AA310F">
        <w:rPr>
          <w:rFonts w:hint="eastAsia"/>
          <w:sz w:val="18"/>
          <w:rtl/>
        </w:rPr>
        <w:t>מנם</w:t>
      </w:r>
      <w:r w:rsidRPr="00AA310F">
        <w:rPr>
          <w:sz w:val="18"/>
          <w:rtl/>
        </w:rPr>
        <w:t xml:space="preserve"> </w:t>
      </w:r>
      <w:r w:rsidRPr="00AA310F">
        <w:rPr>
          <w:rFonts w:hint="eastAsia"/>
          <w:sz w:val="18"/>
          <w:rtl/>
        </w:rPr>
        <w:t>מאז</w:t>
      </w:r>
      <w:r w:rsidRPr="00AA310F">
        <w:rPr>
          <w:sz w:val="18"/>
          <w:rtl/>
        </w:rPr>
        <w:t xml:space="preserve"> דוח הביקורת הקודם </w:t>
      </w:r>
      <w:r w:rsidRPr="00AA310F">
        <w:rPr>
          <w:rFonts w:hint="eastAsia"/>
          <w:sz w:val="18"/>
          <w:rtl/>
        </w:rPr>
        <w:t>חל</w:t>
      </w:r>
      <w:r w:rsidRPr="00AA310F">
        <w:rPr>
          <w:sz w:val="18"/>
          <w:rtl/>
        </w:rPr>
        <w:t xml:space="preserve"> שיפור</w:t>
      </w:r>
      <w:r w:rsidRPr="00AA310F">
        <w:rPr>
          <w:rFonts w:hint="cs"/>
          <w:sz w:val="18"/>
          <w:rtl/>
        </w:rPr>
        <w:t>,</w:t>
      </w:r>
      <w:r w:rsidRPr="00AA310F">
        <w:rPr>
          <w:sz w:val="18"/>
          <w:rtl/>
        </w:rPr>
        <w:t xml:space="preserve"> אך </w:t>
      </w:r>
      <w:r w:rsidRPr="00AA310F">
        <w:rPr>
          <w:rFonts w:hint="cs"/>
          <w:sz w:val="18"/>
          <w:rtl/>
        </w:rPr>
        <w:t xml:space="preserve">העובדה שהוגשו </w:t>
      </w:r>
      <w:r w:rsidRPr="00AA310F">
        <w:rPr>
          <w:rFonts w:hint="eastAsia"/>
          <w:sz w:val="18"/>
          <w:rtl/>
        </w:rPr>
        <w:t>דוחות</w:t>
      </w:r>
      <w:r w:rsidRPr="00AA310F">
        <w:rPr>
          <w:sz w:val="18"/>
          <w:rtl/>
        </w:rPr>
        <w:t xml:space="preserve"> </w:t>
      </w:r>
      <w:r w:rsidRPr="00AA310F">
        <w:rPr>
          <w:rFonts w:hint="cs"/>
          <w:sz w:val="18"/>
          <w:rtl/>
        </w:rPr>
        <w:t xml:space="preserve">מעטים בלבד </w:t>
      </w:r>
      <w:r w:rsidRPr="00AA310F">
        <w:rPr>
          <w:rFonts w:hint="eastAsia"/>
          <w:sz w:val="18"/>
          <w:rtl/>
        </w:rPr>
        <w:t>בגין</w:t>
      </w:r>
      <w:r w:rsidRPr="00AA310F">
        <w:rPr>
          <w:sz w:val="18"/>
          <w:rtl/>
        </w:rPr>
        <w:t xml:space="preserve"> </w:t>
      </w:r>
      <w:r w:rsidRPr="00AA310F">
        <w:rPr>
          <w:rFonts w:hint="eastAsia"/>
          <w:sz w:val="18"/>
          <w:rtl/>
        </w:rPr>
        <w:t>אי</w:t>
      </w:r>
      <w:r w:rsidRPr="00AA310F">
        <w:rPr>
          <w:rFonts w:hint="cs"/>
          <w:sz w:val="18"/>
          <w:rtl/>
        </w:rPr>
        <w:t>-</w:t>
      </w:r>
      <w:r w:rsidRPr="00AA310F">
        <w:rPr>
          <w:rFonts w:hint="eastAsia"/>
          <w:sz w:val="18"/>
          <w:rtl/>
        </w:rPr>
        <w:t>שמירה</w:t>
      </w:r>
      <w:r w:rsidRPr="00AA310F">
        <w:rPr>
          <w:sz w:val="18"/>
          <w:rtl/>
        </w:rPr>
        <w:t xml:space="preserve"> </w:t>
      </w:r>
      <w:r w:rsidRPr="00AA310F">
        <w:rPr>
          <w:rFonts w:hint="eastAsia"/>
          <w:sz w:val="18"/>
          <w:rtl/>
        </w:rPr>
        <w:t>על</w:t>
      </w:r>
      <w:r w:rsidRPr="00AA310F">
        <w:rPr>
          <w:sz w:val="18"/>
          <w:rtl/>
        </w:rPr>
        <w:t xml:space="preserve"> </w:t>
      </w:r>
      <w:r w:rsidRPr="00AA310F">
        <w:rPr>
          <w:rFonts w:hint="eastAsia"/>
          <w:sz w:val="18"/>
          <w:rtl/>
        </w:rPr>
        <w:t>ניקיון</w:t>
      </w:r>
      <w:r w:rsidRPr="00AA310F">
        <w:rPr>
          <w:sz w:val="18"/>
          <w:rtl/>
        </w:rPr>
        <w:t xml:space="preserve"> </w:t>
      </w:r>
      <w:r w:rsidRPr="00AA310F">
        <w:rPr>
          <w:rFonts w:hint="eastAsia"/>
          <w:sz w:val="18"/>
          <w:rtl/>
        </w:rPr>
        <w:t>המרחב</w:t>
      </w:r>
      <w:r w:rsidRPr="00AA310F">
        <w:rPr>
          <w:sz w:val="18"/>
          <w:rtl/>
        </w:rPr>
        <w:t xml:space="preserve"> </w:t>
      </w:r>
      <w:r w:rsidRPr="00AA310F">
        <w:rPr>
          <w:rFonts w:hint="eastAsia"/>
          <w:sz w:val="18"/>
          <w:rtl/>
        </w:rPr>
        <w:t>הציבורי</w:t>
      </w:r>
      <w:r w:rsidRPr="00AA310F">
        <w:rPr>
          <w:sz w:val="18"/>
          <w:rtl/>
        </w:rPr>
        <w:t xml:space="preserve"> </w:t>
      </w:r>
      <w:r w:rsidRPr="00AA310F">
        <w:rPr>
          <w:rFonts w:hint="eastAsia"/>
          <w:sz w:val="18"/>
          <w:rtl/>
        </w:rPr>
        <w:t>מעיד</w:t>
      </w:r>
      <w:r w:rsidRPr="00AA310F">
        <w:rPr>
          <w:rFonts w:hint="cs"/>
          <w:sz w:val="18"/>
          <w:rtl/>
        </w:rPr>
        <w:t>ה</w:t>
      </w:r>
      <w:r w:rsidRPr="00AA310F">
        <w:rPr>
          <w:sz w:val="18"/>
          <w:rtl/>
        </w:rPr>
        <w:t xml:space="preserve"> </w:t>
      </w:r>
      <w:r w:rsidRPr="00AA310F">
        <w:rPr>
          <w:rFonts w:hint="eastAsia"/>
          <w:sz w:val="18"/>
          <w:rtl/>
        </w:rPr>
        <w:t>כי</w:t>
      </w:r>
      <w:r w:rsidRPr="00AA310F">
        <w:rPr>
          <w:sz w:val="18"/>
          <w:rtl/>
        </w:rPr>
        <w:t xml:space="preserve"> </w:t>
      </w:r>
      <w:r w:rsidRPr="00AA310F">
        <w:rPr>
          <w:rFonts w:hint="eastAsia"/>
          <w:sz w:val="18"/>
          <w:rtl/>
        </w:rPr>
        <w:t>פעילות</w:t>
      </w:r>
      <w:r w:rsidRPr="00AA310F">
        <w:rPr>
          <w:sz w:val="18"/>
          <w:rtl/>
        </w:rPr>
        <w:t xml:space="preserve"> </w:t>
      </w:r>
      <w:r w:rsidRPr="00AA310F">
        <w:rPr>
          <w:rFonts w:hint="eastAsia"/>
          <w:sz w:val="18"/>
          <w:rtl/>
        </w:rPr>
        <w:t>הפיקוח</w:t>
      </w:r>
      <w:r w:rsidRPr="00AA310F">
        <w:rPr>
          <w:sz w:val="18"/>
          <w:rtl/>
        </w:rPr>
        <w:t xml:space="preserve"> </w:t>
      </w:r>
      <w:r w:rsidRPr="00AA310F">
        <w:rPr>
          <w:rFonts w:hint="eastAsia"/>
          <w:sz w:val="18"/>
          <w:rtl/>
        </w:rPr>
        <w:t>והאכיפה</w:t>
      </w:r>
      <w:r w:rsidRPr="00AA310F">
        <w:rPr>
          <w:sz w:val="18"/>
          <w:rtl/>
        </w:rPr>
        <w:t xml:space="preserve"> </w:t>
      </w:r>
      <w:r w:rsidRPr="00AA310F">
        <w:rPr>
          <w:rFonts w:hint="eastAsia"/>
          <w:sz w:val="18"/>
          <w:rtl/>
        </w:rPr>
        <w:t>של</w:t>
      </w:r>
      <w:r w:rsidRPr="00AA310F">
        <w:rPr>
          <w:sz w:val="18"/>
          <w:rtl/>
        </w:rPr>
        <w:t xml:space="preserve"> </w:t>
      </w:r>
      <w:r w:rsidRPr="00AA310F">
        <w:rPr>
          <w:rFonts w:hint="eastAsia"/>
          <w:sz w:val="18"/>
          <w:rtl/>
        </w:rPr>
        <w:t>העירייה</w:t>
      </w:r>
      <w:r w:rsidRPr="00AA310F">
        <w:rPr>
          <w:sz w:val="18"/>
          <w:rtl/>
        </w:rPr>
        <w:t xml:space="preserve"> </w:t>
      </w:r>
      <w:r w:rsidRPr="00AA310F">
        <w:rPr>
          <w:rFonts w:hint="eastAsia"/>
          <w:sz w:val="18"/>
          <w:rtl/>
        </w:rPr>
        <w:t>בנושא</w:t>
      </w:r>
      <w:r w:rsidRPr="00AA310F">
        <w:rPr>
          <w:sz w:val="18"/>
          <w:rtl/>
        </w:rPr>
        <w:t xml:space="preserve"> </w:t>
      </w:r>
      <w:r w:rsidRPr="00AA310F">
        <w:rPr>
          <w:rFonts w:hint="eastAsia"/>
          <w:sz w:val="18"/>
          <w:rtl/>
        </w:rPr>
        <w:t>זה</w:t>
      </w:r>
      <w:r w:rsidRPr="00AA310F">
        <w:rPr>
          <w:sz w:val="18"/>
          <w:rtl/>
        </w:rPr>
        <w:t xml:space="preserve"> </w:t>
      </w:r>
      <w:r w:rsidRPr="00AA310F">
        <w:rPr>
          <w:rFonts w:hint="cs"/>
          <w:sz w:val="18"/>
          <w:rtl/>
        </w:rPr>
        <w:t>עדיין טעונה שיפור</w:t>
      </w:r>
      <w:r w:rsidRPr="00AA310F">
        <w:rPr>
          <w:sz w:val="18"/>
          <w:rtl/>
        </w:rPr>
        <w:t>.</w:t>
      </w:r>
    </w:p>
    <w:p w:rsidR="003D3169" w:rsidRPr="00983EFD" w:rsidP="00AA310F">
      <w:pPr>
        <w:spacing w:before="180" w:line="240" w:lineRule="exact"/>
        <w:ind w:left="340" w:right="2268"/>
        <w:jc w:val="both"/>
        <w:rPr>
          <w:rFonts w:ascii="Tahoma" w:hAnsi="Tahoma" w:cs="Tahoma"/>
          <w:sz w:val="18"/>
          <w:szCs w:val="18"/>
          <w:rtl/>
          <w:lang w:val="he-IL" w:eastAsia="he-IL"/>
        </w:rPr>
      </w:pPr>
      <w:r w:rsidRPr="00983EFD">
        <w:rPr>
          <w:rFonts w:ascii="Tahoma" w:hAnsi="Tahoma" w:cs="Tahoma" w:hint="cs"/>
          <w:sz w:val="18"/>
          <w:szCs w:val="18"/>
          <w:rtl/>
          <w:lang w:val="he-IL" w:eastAsia="he-IL"/>
        </w:rPr>
        <w:t>העירייה הוסיפה בתשובתה כי בעקבות</w:t>
      </w:r>
      <w:r w:rsidRPr="00983EFD">
        <w:rPr>
          <w:rFonts w:ascii="Tahoma" w:hAnsi="Tahoma" w:cs="Tahoma"/>
          <w:sz w:val="18"/>
          <w:szCs w:val="18"/>
          <w:rtl/>
          <w:lang w:val="he-IL" w:eastAsia="he-IL"/>
        </w:rPr>
        <w:t xml:space="preserve"> חשיבה מחודשת </w:t>
      </w:r>
      <w:r w:rsidRPr="00983EFD">
        <w:rPr>
          <w:rFonts w:ascii="Tahoma" w:hAnsi="Tahoma" w:cs="Tahoma" w:hint="cs"/>
          <w:sz w:val="18"/>
          <w:szCs w:val="18"/>
          <w:rtl/>
          <w:lang w:val="he-IL" w:eastAsia="he-IL"/>
        </w:rPr>
        <w:t xml:space="preserve">היא </w:t>
      </w:r>
      <w:r w:rsidRPr="00983EFD">
        <w:rPr>
          <w:rFonts w:ascii="Tahoma" w:hAnsi="Tahoma" w:cs="Tahoma" w:hint="eastAsia"/>
          <w:sz w:val="18"/>
          <w:szCs w:val="18"/>
          <w:rtl/>
          <w:lang w:val="he-IL" w:eastAsia="he-IL"/>
        </w:rPr>
        <w:t>החליטה</w:t>
      </w:r>
      <w:r w:rsidRPr="00983EFD">
        <w:rPr>
          <w:rFonts w:ascii="Tahoma" w:hAnsi="Tahoma" w:cs="Tahoma"/>
          <w:sz w:val="18"/>
          <w:szCs w:val="18"/>
          <w:rtl/>
          <w:lang w:val="he-IL" w:eastAsia="he-IL"/>
        </w:rPr>
        <w:t xml:space="preserve"> להקים צוות אכיפה </w:t>
      </w:r>
      <w:r w:rsidRPr="00983EFD">
        <w:rPr>
          <w:rFonts w:ascii="Tahoma" w:hAnsi="Tahoma" w:cs="Tahoma" w:hint="eastAsia"/>
          <w:sz w:val="18"/>
          <w:szCs w:val="18"/>
          <w:rtl/>
          <w:lang w:val="he-IL" w:eastAsia="he-IL"/>
        </w:rPr>
        <w:t>ממוקד</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בכל</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שכונה</w:t>
      </w:r>
      <w:r w:rsidRPr="00983EFD">
        <w:rPr>
          <w:rFonts w:ascii="Tahoma" w:hAnsi="Tahoma" w:cs="Tahoma" w:hint="cs"/>
          <w:sz w:val="18"/>
          <w:szCs w:val="18"/>
          <w:rtl/>
          <w:lang w:val="he-IL" w:eastAsia="he-IL"/>
        </w:rPr>
        <w:t>. הצוות</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ירכז</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את</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כל</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הפעולות</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הקשורות</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לאכיפה</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שוטפת</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של</w:t>
      </w:r>
      <w:r w:rsidRPr="00983EFD">
        <w:rPr>
          <w:rFonts w:ascii="Tahoma" w:hAnsi="Tahoma" w:cs="Tahoma"/>
          <w:sz w:val="18"/>
          <w:szCs w:val="18"/>
          <w:rtl/>
          <w:lang w:val="he-IL" w:eastAsia="he-IL"/>
        </w:rPr>
        <w:t xml:space="preserve"> </w:t>
      </w:r>
      <w:r w:rsidRPr="00983EFD">
        <w:rPr>
          <w:rFonts w:ascii="Tahoma" w:hAnsi="Tahoma" w:cs="Tahoma" w:hint="cs"/>
          <w:sz w:val="18"/>
          <w:szCs w:val="18"/>
          <w:rtl/>
          <w:lang w:val="he-IL" w:eastAsia="he-IL"/>
        </w:rPr>
        <w:t>ה</w:t>
      </w:r>
      <w:r w:rsidRPr="00983EFD">
        <w:rPr>
          <w:rFonts w:ascii="Tahoma" w:hAnsi="Tahoma" w:cs="Tahoma" w:hint="eastAsia"/>
          <w:sz w:val="18"/>
          <w:szCs w:val="18"/>
          <w:rtl/>
          <w:lang w:val="he-IL" w:eastAsia="he-IL"/>
        </w:rPr>
        <w:t>חוקים</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העוסקים</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בשמירה</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על</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חזות</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העיר</w:t>
      </w:r>
      <w:r w:rsidRPr="00983EFD">
        <w:rPr>
          <w:rFonts w:ascii="Tahoma" w:hAnsi="Tahoma" w:cs="Tahoma" w:hint="cs"/>
          <w:sz w:val="18"/>
          <w:szCs w:val="18"/>
          <w:rtl/>
          <w:lang w:val="he-IL" w:eastAsia="he-IL"/>
        </w:rPr>
        <w:t>,</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דוגמת</w:t>
      </w:r>
      <w:r w:rsidRPr="00983EFD">
        <w:rPr>
          <w:rFonts w:ascii="Tahoma" w:hAnsi="Tahoma" w:cs="Tahoma"/>
          <w:sz w:val="18"/>
          <w:szCs w:val="18"/>
          <w:rtl/>
          <w:lang w:val="he-IL" w:eastAsia="he-IL"/>
        </w:rPr>
        <w:t xml:space="preserve"> שמירת הסדר והניקיון</w:t>
      </w:r>
      <w:r w:rsidRPr="00983EFD">
        <w:rPr>
          <w:rFonts w:ascii="Tahoma" w:hAnsi="Tahoma" w:cs="Tahoma"/>
          <w:sz w:val="18"/>
          <w:szCs w:val="18"/>
          <w:rtl/>
          <w:lang w:val="he-IL"/>
        </w:rPr>
        <w:t xml:space="preserve">, </w:t>
      </w:r>
      <w:r w:rsidRPr="00983EFD">
        <w:rPr>
          <w:rFonts w:ascii="Tahoma" w:hAnsi="Tahoma" w:cs="Tahoma" w:hint="cs"/>
          <w:sz w:val="18"/>
          <w:szCs w:val="18"/>
          <w:rtl/>
          <w:lang w:val="he-IL" w:eastAsia="he-IL"/>
        </w:rPr>
        <w:t xml:space="preserve">מניעת </w:t>
      </w:r>
      <w:r w:rsidRPr="00983EFD">
        <w:rPr>
          <w:rFonts w:ascii="Tahoma" w:hAnsi="Tahoma" w:cs="Tahoma"/>
          <w:sz w:val="18"/>
          <w:szCs w:val="18"/>
          <w:rtl/>
          <w:lang w:val="he-IL" w:eastAsia="he-IL"/>
        </w:rPr>
        <w:t xml:space="preserve">רוכלות, </w:t>
      </w:r>
      <w:r w:rsidRPr="00983EFD">
        <w:rPr>
          <w:rFonts w:ascii="Tahoma" w:hAnsi="Tahoma" w:cs="Tahoma" w:hint="cs"/>
          <w:sz w:val="18"/>
          <w:szCs w:val="18"/>
          <w:rtl/>
          <w:lang w:val="he-IL" w:eastAsia="he-IL"/>
        </w:rPr>
        <w:t xml:space="preserve">הסרת </w:t>
      </w:r>
      <w:r w:rsidRPr="00983EFD">
        <w:rPr>
          <w:rFonts w:ascii="Tahoma" w:hAnsi="Tahoma" w:cs="Tahoma"/>
          <w:sz w:val="18"/>
          <w:szCs w:val="18"/>
          <w:rtl/>
          <w:lang w:val="he-IL" w:eastAsia="he-IL"/>
        </w:rPr>
        <w:t xml:space="preserve">מודעות </w:t>
      </w:r>
      <w:r w:rsidRPr="00983EFD">
        <w:rPr>
          <w:rFonts w:ascii="Tahoma" w:hAnsi="Tahoma" w:cs="Tahoma" w:hint="eastAsia"/>
          <w:sz w:val="18"/>
          <w:szCs w:val="18"/>
          <w:rtl/>
          <w:lang w:val="he-IL" w:eastAsia="he-IL"/>
        </w:rPr>
        <w:t>פירטיות</w:t>
      </w:r>
      <w:r w:rsidRPr="00983EFD">
        <w:rPr>
          <w:rFonts w:ascii="Tahoma" w:hAnsi="Tahoma" w:cs="Tahoma"/>
          <w:sz w:val="18"/>
          <w:szCs w:val="18"/>
          <w:rtl/>
          <w:lang w:val="he-IL" w:eastAsia="he-IL"/>
        </w:rPr>
        <w:t xml:space="preserve"> ושלטים, מניעת מפגעים </w:t>
      </w:r>
      <w:r w:rsidRPr="00983EFD">
        <w:rPr>
          <w:rFonts w:ascii="Tahoma" w:hAnsi="Tahoma" w:cs="Tahoma" w:hint="cs"/>
          <w:sz w:val="18"/>
          <w:szCs w:val="18"/>
          <w:rtl/>
          <w:lang w:val="he-IL" w:eastAsia="he-IL"/>
        </w:rPr>
        <w:t xml:space="preserve">והרתעה מפני </w:t>
      </w:r>
      <w:r w:rsidRPr="00983EFD">
        <w:rPr>
          <w:rFonts w:ascii="Tahoma" w:hAnsi="Tahoma" w:cs="Tahoma"/>
          <w:sz w:val="18"/>
          <w:szCs w:val="18"/>
          <w:rtl/>
          <w:lang w:val="he-IL" w:eastAsia="he-IL"/>
        </w:rPr>
        <w:t xml:space="preserve">השלכת אשפה במקום ציבורי או פרטי </w:t>
      </w:r>
      <w:r w:rsidRPr="00983EFD">
        <w:rPr>
          <w:rFonts w:ascii="Tahoma" w:hAnsi="Tahoma" w:cs="Tahoma" w:hint="eastAsia"/>
          <w:sz w:val="18"/>
          <w:szCs w:val="18"/>
          <w:rtl/>
          <w:lang w:val="he-IL" w:eastAsia="he-IL"/>
        </w:rPr>
        <w:t>בשטח</w:t>
      </w:r>
      <w:r w:rsidRPr="00983EFD">
        <w:rPr>
          <w:rFonts w:ascii="Tahoma" w:hAnsi="Tahoma" w:cs="Tahoma"/>
          <w:sz w:val="18"/>
          <w:szCs w:val="18"/>
          <w:rtl/>
          <w:lang w:val="he-IL" w:eastAsia="he-IL"/>
        </w:rPr>
        <w:t xml:space="preserve"> </w:t>
      </w:r>
      <w:r w:rsidRPr="00983EFD">
        <w:rPr>
          <w:rFonts w:ascii="Tahoma" w:hAnsi="Tahoma" w:cs="Tahoma" w:hint="cs"/>
          <w:sz w:val="18"/>
          <w:szCs w:val="18"/>
          <w:rtl/>
          <w:lang w:val="he-IL" w:eastAsia="he-IL"/>
        </w:rPr>
        <w:t>ש</w:t>
      </w:r>
      <w:r w:rsidRPr="00983EFD">
        <w:rPr>
          <w:rFonts w:ascii="Tahoma" w:hAnsi="Tahoma" w:cs="Tahoma" w:hint="eastAsia"/>
          <w:sz w:val="18"/>
          <w:szCs w:val="18"/>
          <w:rtl/>
          <w:lang w:val="he-IL" w:eastAsia="he-IL"/>
        </w:rPr>
        <w:t>עליו</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א</w:t>
      </w:r>
      <w:r w:rsidRPr="00983EFD">
        <w:rPr>
          <w:rFonts w:ascii="Tahoma" w:hAnsi="Tahoma" w:cs="Tahoma" w:hint="cs"/>
          <w:sz w:val="18"/>
          <w:szCs w:val="18"/>
          <w:rtl/>
          <w:lang w:val="he-IL" w:eastAsia="he-IL"/>
        </w:rPr>
        <w:t>חראי הצוות</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כמו</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כן</w:t>
      </w:r>
      <w:r w:rsidRPr="00983EFD">
        <w:rPr>
          <w:rFonts w:ascii="Tahoma" w:hAnsi="Tahoma" w:cs="Tahoma" w:hint="cs"/>
          <w:sz w:val="18"/>
          <w:szCs w:val="18"/>
          <w:rtl/>
          <w:lang w:val="he-IL" w:eastAsia="he-IL"/>
        </w:rPr>
        <w:t>,</w:t>
      </w:r>
      <w:r w:rsidRPr="00983EFD">
        <w:rPr>
          <w:rFonts w:ascii="Tahoma" w:hAnsi="Tahoma" w:cs="Tahoma"/>
          <w:sz w:val="18"/>
          <w:szCs w:val="18"/>
          <w:rtl/>
          <w:lang w:val="he-IL" w:eastAsia="he-IL"/>
        </w:rPr>
        <w:t xml:space="preserve"> ה</w:t>
      </w:r>
      <w:r w:rsidRPr="00983EFD">
        <w:rPr>
          <w:rFonts w:ascii="Tahoma" w:hAnsi="Tahoma" w:cs="Tahoma" w:hint="eastAsia"/>
          <w:sz w:val="18"/>
          <w:szCs w:val="18"/>
          <w:rtl/>
          <w:lang w:val="he-IL" w:eastAsia="he-IL"/>
        </w:rPr>
        <w:t>כי</w:t>
      </w:r>
      <w:r w:rsidRPr="00983EFD">
        <w:rPr>
          <w:rFonts w:ascii="Tahoma" w:hAnsi="Tahoma" w:cs="Tahoma" w:hint="cs"/>
          <w:sz w:val="18"/>
          <w:szCs w:val="18"/>
          <w:rtl/>
          <w:lang w:val="he-IL" w:eastAsia="he-IL"/>
        </w:rPr>
        <w:t xml:space="preserve">ן </w:t>
      </w:r>
      <w:r w:rsidRPr="00983EFD">
        <w:rPr>
          <w:rFonts w:ascii="Tahoma" w:hAnsi="Tahoma" w:cs="Tahoma" w:hint="eastAsia"/>
          <w:sz w:val="18"/>
          <w:szCs w:val="18"/>
          <w:rtl/>
          <w:lang w:val="he-IL" w:eastAsia="he-IL"/>
        </w:rPr>
        <w:t>א</w:t>
      </w:r>
      <w:r w:rsidRPr="00983EFD">
        <w:rPr>
          <w:rFonts w:ascii="Tahoma" w:hAnsi="Tahoma" w:cs="Tahoma"/>
          <w:sz w:val="18"/>
          <w:szCs w:val="18"/>
          <w:rtl/>
          <w:lang w:val="he-IL" w:eastAsia="he-IL"/>
        </w:rPr>
        <w:t xml:space="preserve">גף אכיפה ושיטור </w:t>
      </w:r>
      <w:r w:rsidRPr="00983EFD">
        <w:rPr>
          <w:rFonts w:ascii="Tahoma" w:hAnsi="Tahoma" w:cs="Tahoma" w:hint="eastAsia"/>
          <w:sz w:val="18"/>
          <w:szCs w:val="18"/>
          <w:rtl/>
          <w:lang w:val="he-IL" w:eastAsia="he-IL"/>
        </w:rPr>
        <w:t>במ</w:t>
      </w:r>
      <w:r w:rsidRPr="00983EFD">
        <w:rPr>
          <w:rFonts w:ascii="Tahoma" w:hAnsi="Tahoma" w:cs="Tahoma" w:hint="cs"/>
          <w:sz w:val="18"/>
          <w:szCs w:val="18"/>
          <w:rtl/>
          <w:lang w:val="he-IL" w:eastAsia="he-IL"/>
        </w:rPr>
        <w:t>י</w:t>
      </w:r>
      <w:r w:rsidRPr="00983EFD">
        <w:rPr>
          <w:rFonts w:ascii="Tahoma" w:hAnsi="Tahoma" w:cs="Tahoma" w:hint="eastAsia"/>
          <w:sz w:val="18"/>
          <w:szCs w:val="18"/>
          <w:rtl/>
          <w:lang w:val="he-IL" w:eastAsia="he-IL"/>
        </w:rPr>
        <w:t>נהל</w:t>
      </w:r>
      <w:r w:rsidRPr="00983EFD">
        <w:rPr>
          <w:rFonts w:ascii="Tahoma" w:hAnsi="Tahoma" w:cs="Tahoma"/>
          <w:sz w:val="18"/>
          <w:szCs w:val="18"/>
          <w:rtl/>
          <w:lang w:val="he-IL" w:eastAsia="he-IL"/>
        </w:rPr>
        <w:t xml:space="preserve"> תפעול</w:t>
      </w:r>
      <w:r w:rsidRPr="00983EFD">
        <w:rPr>
          <w:rFonts w:ascii="Tahoma" w:hAnsi="Tahoma" w:cs="Tahoma" w:hint="cs"/>
          <w:sz w:val="18"/>
          <w:szCs w:val="18"/>
          <w:rtl/>
          <w:lang w:val="he-IL" w:eastAsia="he-IL"/>
        </w:rPr>
        <w:t>,</w:t>
      </w:r>
      <w:r w:rsidRPr="00983EFD">
        <w:rPr>
          <w:rFonts w:ascii="Tahoma" w:hAnsi="Tahoma" w:cs="Tahoma"/>
          <w:sz w:val="18"/>
          <w:szCs w:val="18"/>
          <w:rtl/>
          <w:lang w:val="he-IL" w:eastAsia="he-IL"/>
        </w:rPr>
        <w:t xml:space="preserve"> בשיתוף היועץ המשפטי לעירייה והתביעה העירונית</w:t>
      </w:r>
      <w:r w:rsidRPr="00983EFD">
        <w:rPr>
          <w:rFonts w:ascii="Tahoma" w:hAnsi="Tahoma" w:cs="Tahoma" w:hint="cs"/>
          <w:sz w:val="18"/>
          <w:szCs w:val="18"/>
          <w:rtl/>
          <w:lang w:val="he-IL" w:eastAsia="he-IL"/>
        </w:rPr>
        <w:t>,</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תוכנית</w:t>
      </w:r>
      <w:r w:rsidRPr="00983EFD">
        <w:rPr>
          <w:rFonts w:ascii="Tahoma" w:hAnsi="Tahoma" w:cs="Tahoma"/>
          <w:sz w:val="18"/>
          <w:szCs w:val="18"/>
          <w:rtl/>
          <w:lang w:val="he-IL" w:eastAsia="he-IL"/>
        </w:rPr>
        <w:t xml:space="preserve"> לאכיפה נרחבת של עבירות ניקיון. </w:t>
      </w:r>
      <w:r w:rsidRPr="00983EFD">
        <w:rPr>
          <w:rFonts w:ascii="Tahoma" w:hAnsi="Tahoma" w:cs="Tahoma" w:hint="eastAsia"/>
          <w:sz w:val="18"/>
          <w:szCs w:val="18"/>
          <w:rtl/>
          <w:lang w:val="he-IL" w:eastAsia="he-IL"/>
        </w:rPr>
        <w:t>התוכנית</w:t>
      </w:r>
      <w:r w:rsidRPr="00983EFD">
        <w:rPr>
          <w:rFonts w:ascii="Tahoma" w:hAnsi="Tahoma" w:cs="Tahoma" w:hint="cs"/>
          <w:sz w:val="18"/>
          <w:szCs w:val="18"/>
          <w:rtl/>
          <w:lang w:val="he-IL" w:eastAsia="he-IL"/>
        </w:rPr>
        <w:t>, שהחלה בשנת 2018,</w:t>
      </w:r>
      <w:r w:rsidRPr="00983EFD">
        <w:rPr>
          <w:rFonts w:ascii="Tahoma" w:hAnsi="Tahoma" w:cs="Tahoma"/>
          <w:sz w:val="18"/>
          <w:szCs w:val="18"/>
          <w:rtl/>
          <w:lang w:val="he-IL" w:eastAsia="he-IL"/>
        </w:rPr>
        <w:t xml:space="preserve"> </w:t>
      </w:r>
      <w:r w:rsidRPr="00983EFD">
        <w:rPr>
          <w:rFonts w:ascii="Tahoma" w:hAnsi="Tahoma" w:cs="Tahoma" w:hint="eastAsia"/>
          <w:sz w:val="18"/>
          <w:szCs w:val="18"/>
          <w:rtl/>
          <w:lang w:val="he-IL" w:eastAsia="he-IL"/>
        </w:rPr>
        <w:t>מתבצעת</w:t>
      </w:r>
      <w:r w:rsidRPr="00983EFD">
        <w:rPr>
          <w:rFonts w:ascii="Tahoma" w:hAnsi="Tahoma" w:cs="Tahoma"/>
          <w:sz w:val="18"/>
          <w:szCs w:val="18"/>
          <w:rtl/>
          <w:lang w:val="he-IL" w:eastAsia="he-IL"/>
        </w:rPr>
        <w:t xml:space="preserve"> בתיאום ובשיתוף</w:t>
      </w:r>
      <w:r w:rsidRPr="00983EFD">
        <w:rPr>
          <w:rFonts w:ascii="Tahoma" w:hAnsi="Tahoma" w:cs="Tahoma" w:hint="cs"/>
          <w:sz w:val="18"/>
          <w:szCs w:val="18"/>
          <w:rtl/>
          <w:lang w:val="he-IL" w:eastAsia="he-IL"/>
        </w:rPr>
        <w:t xml:space="preserve"> עם</w:t>
      </w:r>
      <w:r w:rsidRPr="00983EFD">
        <w:rPr>
          <w:rFonts w:ascii="Tahoma" w:hAnsi="Tahoma" w:cs="Tahoma"/>
          <w:sz w:val="18"/>
          <w:szCs w:val="18"/>
          <w:rtl/>
          <w:lang w:val="he-IL" w:eastAsia="he-IL"/>
        </w:rPr>
        <w:t xml:space="preserve"> התושבים ו</w:t>
      </w:r>
      <w:r w:rsidRPr="00983EFD">
        <w:rPr>
          <w:rFonts w:ascii="Tahoma" w:hAnsi="Tahoma" w:cs="Tahoma" w:hint="cs"/>
          <w:sz w:val="18"/>
          <w:szCs w:val="18"/>
          <w:rtl/>
          <w:lang w:val="he-IL" w:eastAsia="he-IL"/>
        </w:rPr>
        <w:t xml:space="preserve">עם </w:t>
      </w:r>
      <w:r w:rsidRPr="00983EFD">
        <w:rPr>
          <w:rFonts w:ascii="Tahoma" w:hAnsi="Tahoma" w:cs="Tahoma"/>
          <w:sz w:val="18"/>
          <w:szCs w:val="18"/>
          <w:rtl/>
          <w:lang w:val="he-IL" w:eastAsia="he-IL"/>
        </w:rPr>
        <w:t>המינהלים</w:t>
      </w:r>
      <w:r w:rsidRPr="00983EFD">
        <w:rPr>
          <w:rFonts w:ascii="Tahoma" w:hAnsi="Tahoma" w:cs="Tahoma"/>
          <w:sz w:val="18"/>
          <w:szCs w:val="18"/>
          <w:rtl/>
          <w:lang w:val="he-IL" w:eastAsia="he-IL"/>
        </w:rPr>
        <w:t xml:space="preserve"> הקהילתיים</w:t>
      </w:r>
      <w:r w:rsidRPr="00983EFD">
        <w:rPr>
          <w:rFonts w:ascii="Tahoma" w:hAnsi="Tahoma" w:cs="Tahoma" w:hint="cs"/>
          <w:sz w:val="18"/>
          <w:szCs w:val="18"/>
          <w:rtl/>
          <w:lang w:val="he-IL" w:eastAsia="he-IL"/>
        </w:rPr>
        <w:t xml:space="preserve">. מתשובת העירייה עולה כי ניתן יהיה להבחין בתפוקות ראשונות של התוכנית כבר בשנת 2019, לאחר מועד סיום הביקורת. </w:t>
      </w:r>
    </w:p>
    <w:p w:rsidR="003D3169" w:rsidRPr="00983EFD" w:rsidP="009F6D88">
      <w:pPr>
        <w:pStyle w:val="ListParagraph"/>
        <w:numPr>
          <w:ilvl w:val="0"/>
          <w:numId w:val="26"/>
        </w:numPr>
        <w:autoSpaceDE/>
        <w:autoSpaceDN/>
        <w:adjustRightInd/>
        <w:spacing w:line="240" w:lineRule="exact"/>
        <w:ind w:left="340" w:right="2268"/>
        <w:rPr>
          <w:sz w:val="18"/>
          <w:szCs w:val="18"/>
          <w:rtl/>
        </w:rPr>
      </w:pPr>
      <w:r w:rsidRPr="00983EFD">
        <w:rPr>
          <w:rFonts w:hint="eastAsia"/>
          <w:sz w:val="18"/>
          <w:szCs w:val="18"/>
          <w:rtl/>
        </w:rPr>
        <w:t>בתוכנית</w:t>
      </w:r>
      <w:r w:rsidRPr="00983EFD">
        <w:rPr>
          <w:sz w:val="18"/>
          <w:szCs w:val="18"/>
          <w:rtl/>
        </w:rPr>
        <w:t xml:space="preserve"> העבודה של האגף לשנת 2014 נמצא כי הפיקוח העירוני אמור לפעול על פי מדדים</w:t>
      </w:r>
      <w:r w:rsidRPr="00983EFD">
        <w:rPr>
          <w:rFonts w:hint="cs"/>
          <w:sz w:val="18"/>
          <w:szCs w:val="18"/>
          <w:rtl/>
        </w:rPr>
        <w:t xml:space="preserve"> מוגדרים</w:t>
      </w:r>
      <w:r w:rsidRPr="00983EFD">
        <w:rPr>
          <w:sz w:val="18"/>
          <w:szCs w:val="18"/>
          <w:rtl/>
        </w:rPr>
        <w:t xml:space="preserve"> במטרה לשפר ולייעל את עבודת הפקח ולבחון את תוצאות פעולותיו.</w:t>
      </w:r>
    </w:p>
    <w:p w:rsidR="003D3169" w:rsidRPr="00983EFD" w:rsidP="00982E35">
      <w:pPr>
        <w:spacing w:after="240"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צוות הביקורת מצא כי לאגף האכיפה אין </w:t>
      </w:r>
      <w:r w:rsidRPr="00983EFD">
        <w:rPr>
          <w:rFonts w:ascii="Tahoma" w:hAnsi="Tahoma" w:cs="Tahoma"/>
          <w:sz w:val="18"/>
          <w:szCs w:val="18"/>
          <w:rtl/>
        </w:rPr>
        <w:t>מדיניות ומדדים ברורים לאכיפת חוק הניקיון</w:t>
      </w:r>
      <w:r w:rsidRPr="00983EFD">
        <w:rPr>
          <w:rFonts w:ascii="Tahoma" w:hAnsi="Tahoma" w:cs="Tahoma" w:hint="cs"/>
          <w:sz w:val="18"/>
          <w:szCs w:val="18"/>
          <w:rtl/>
        </w:rPr>
        <w:t xml:space="preserve">, וכי הוא אינו מכין </w:t>
      </w:r>
      <w:r w:rsidRPr="00983EFD">
        <w:rPr>
          <w:rFonts w:ascii="Tahoma" w:hAnsi="Tahoma" w:cs="Tahoma" w:hint="cs"/>
          <w:sz w:val="18"/>
          <w:szCs w:val="18"/>
          <w:rtl/>
        </w:rPr>
        <w:t>תוכנית</w:t>
      </w:r>
      <w:r w:rsidRPr="00983EFD">
        <w:rPr>
          <w:rFonts w:ascii="Tahoma" w:hAnsi="Tahoma" w:cs="Tahoma" w:hint="cs"/>
          <w:sz w:val="18"/>
          <w:szCs w:val="18"/>
          <w:rtl/>
        </w:rPr>
        <w:t xml:space="preserve"> עבודה סדורה לאכיפת החוק על מבצעי העבירות בתחומים אלה.</w:t>
      </w:r>
      <w:r w:rsidRPr="00983EFD">
        <w:rPr>
          <w:rStyle w:val="EndnoteReference"/>
          <w:rFonts w:ascii="Tahoma" w:hAnsi="Tahoma" w:cs="Tahoma"/>
          <w:sz w:val="18"/>
          <w:szCs w:val="18"/>
          <w:rtl/>
        </w:rPr>
        <w:t xml:space="preserve"> </w:t>
      </w:r>
      <w:r w:rsidRPr="0012789B" w:rsidR="00982E35">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56926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2543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לאגף</w:t>
                            </w:r>
                            <w:r w:rsidRPr="00982E35">
                              <w:rPr>
                                <w:rFonts w:cs="Tahoma"/>
                                <w:color w:val="0B5294"/>
                                <w:spacing w:val="-4"/>
                                <w:sz w:val="24"/>
                                <w:szCs w:val="24"/>
                                <w:rtl/>
                              </w:rPr>
                              <w:t xml:space="preserve"> </w:t>
                            </w:r>
                            <w:r w:rsidRPr="00982E35">
                              <w:rPr>
                                <w:rFonts w:cs="Tahoma" w:hint="eastAsia"/>
                                <w:color w:val="0B5294"/>
                                <w:spacing w:val="-4"/>
                                <w:sz w:val="24"/>
                                <w:szCs w:val="24"/>
                                <w:rtl/>
                              </w:rPr>
                              <w:t>האכיפה</w:t>
                            </w:r>
                            <w:r w:rsidRPr="00982E35">
                              <w:rPr>
                                <w:rFonts w:cs="Tahoma"/>
                                <w:color w:val="0B5294"/>
                                <w:spacing w:val="-4"/>
                                <w:sz w:val="24"/>
                                <w:szCs w:val="24"/>
                                <w:rtl/>
                              </w:rPr>
                              <w:t xml:space="preserve"> </w:t>
                            </w:r>
                            <w:r w:rsidRPr="00982E35">
                              <w:rPr>
                                <w:rFonts w:cs="Tahoma" w:hint="eastAsia"/>
                                <w:color w:val="0B5294"/>
                                <w:spacing w:val="-4"/>
                                <w:sz w:val="24"/>
                                <w:szCs w:val="24"/>
                                <w:rtl/>
                              </w:rPr>
                              <w:t>אין</w:t>
                            </w:r>
                            <w:r w:rsidRPr="00982E35">
                              <w:rPr>
                                <w:rFonts w:cs="Tahoma"/>
                                <w:color w:val="0B5294"/>
                                <w:spacing w:val="-4"/>
                                <w:sz w:val="24"/>
                                <w:szCs w:val="24"/>
                                <w:rtl/>
                              </w:rPr>
                              <w:t xml:space="preserve"> </w:t>
                            </w:r>
                            <w:r w:rsidRPr="00982E35">
                              <w:rPr>
                                <w:rFonts w:cs="Tahoma" w:hint="eastAsia"/>
                                <w:color w:val="0B5294"/>
                                <w:spacing w:val="-4"/>
                                <w:sz w:val="24"/>
                                <w:szCs w:val="24"/>
                                <w:rtl/>
                              </w:rPr>
                              <w:t>מדיניות</w:t>
                            </w:r>
                            <w:r w:rsidRPr="00982E35">
                              <w:rPr>
                                <w:rFonts w:cs="Tahoma"/>
                                <w:color w:val="0B5294"/>
                                <w:spacing w:val="-4"/>
                                <w:sz w:val="24"/>
                                <w:szCs w:val="24"/>
                                <w:rtl/>
                              </w:rPr>
                              <w:t xml:space="preserve"> </w:t>
                            </w:r>
                            <w:r w:rsidRPr="00982E35">
                              <w:rPr>
                                <w:rFonts w:cs="Tahoma" w:hint="eastAsia"/>
                                <w:color w:val="0B5294"/>
                                <w:spacing w:val="-4"/>
                                <w:sz w:val="24"/>
                                <w:szCs w:val="24"/>
                                <w:rtl/>
                              </w:rPr>
                              <w:t>ומדדים</w:t>
                            </w:r>
                            <w:r w:rsidRPr="00982E35">
                              <w:rPr>
                                <w:rFonts w:cs="Tahoma"/>
                                <w:color w:val="0B5294"/>
                                <w:spacing w:val="-4"/>
                                <w:sz w:val="24"/>
                                <w:szCs w:val="24"/>
                                <w:rtl/>
                              </w:rPr>
                              <w:t xml:space="preserve"> </w:t>
                            </w:r>
                            <w:r w:rsidRPr="00982E35">
                              <w:rPr>
                                <w:rFonts w:cs="Tahoma" w:hint="eastAsia"/>
                                <w:color w:val="0B5294"/>
                                <w:spacing w:val="-4"/>
                                <w:sz w:val="24"/>
                                <w:szCs w:val="24"/>
                                <w:rtl/>
                              </w:rPr>
                              <w:t>ברורים</w:t>
                            </w:r>
                            <w:r w:rsidRPr="00982E35">
                              <w:rPr>
                                <w:rFonts w:cs="Tahoma"/>
                                <w:color w:val="0B5294"/>
                                <w:spacing w:val="-4"/>
                                <w:sz w:val="24"/>
                                <w:szCs w:val="24"/>
                                <w:rtl/>
                              </w:rPr>
                              <w:t xml:space="preserve"> </w:t>
                            </w:r>
                            <w:r w:rsidRPr="00982E35">
                              <w:rPr>
                                <w:rFonts w:cs="Tahoma" w:hint="eastAsia"/>
                                <w:color w:val="0B5294"/>
                                <w:spacing w:val="-4"/>
                                <w:sz w:val="24"/>
                                <w:szCs w:val="24"/>
                                <w:rtl/>
                              </w:rPr>
                              <w:t>לאכיפת</w:t>
                            </w:r>
                            <w:r w:rsidRPr="00982E35">
                              <w:rPr>
                                <w:rFonts w:cs="Tahoma"/>
                                <w:color w:val="0B5294"/>
                                <w:spacing w:val="-4"/>
                                <w:sz w:val="24"/>
                                <w:szCs w:val="24"/>
                                <w:rtl/>
                              </w:rPr>
                              <w:t xml:space="preserve"> </w:t>
                            </w:r>
                            <w:r w:rsidRPr="00982E35">
                              <w:rPr>
                                <w:rFonts w:cs="Tahoma" w:hint="eastAsia"/>
                                <w:color w:val="0B5294"/>
                                <w:spacing w:val="-4"/>
                                <w:sz w:val="24"/>
                                <w:szCs w:val="24"/>
                                <w:rtl/>
                              </w:rPr>
                              <w:t>חוק</w:t>
                            </w:r>
                            <w:r w:rsidRPr="00982E35">
                              <w:rPr>
                                <w:rFonts w:cs="Tahoma"/>
                                <w:color w:val="0B5294"/>
                                <w:spacing w:val="-4"/>
                                <w:sz w:val="24"/>
                                <w:szCs w:val="24"/>
                                <w:rtl/>
                              </w:rPr>
                              <w:t xml:space="preserve"> </w:t>
                            </w:r>
                            <w:r w:rsidRPr="00982E35">
                              <w:rPr>
                                <w:rFonts w:cs="Tahoma" w:hint="eastAsia"/>
                                <w:color w:val="0B5294"/>
                                <w:spacing w:val="-4"/>
                                <w:sz w:val="24"/>
                                <w:szCs w:val="24"/>
                                <w:rtl/>
                              </w:rPr>
                              <w:t>הניקיון</w:t>
                            </w:r>
                            <w:r w:rsidRPr="00982E35">
                              <w:rPr>
                                <w:rFonts w:cs="Tahoma"/>
                                <w:color w:val="0B5294"/>
                                <w:spacing w:val="-4"/>
                                <w:sz w:val="24"/>
                                <w:szCs w:val="24"/>
                                <w:rtl/>
                              </w:rPr>
                              <w:t xml:space="preserve">, </w:t>
                            </w:r>
                            <w:r w:rsidRPr="00982E35">
                              <w:rPr>
                                <w:rFonts w:cs="Tahoma" w:hint="eastAsia"/>
                                <w:color w:val="0B5294"/>
                                <w:spacing w:val="-4"/>
                                <w:sz w:val="24"/>
                                <w:szCs w:val="24"/>
                                <w:rtl/>
                              </w:rPr>
                              <w:t>והוא</w:t>
                            </w:r>
                            <w:r w:rsidRPr="00982E35">
                              <w:rPr>
                                <w:rFonts w:cs="Tahoma"/>
                                <w:color w:val="0B5294"/>
                                <w:spacing w:val="-4"/>
                                <w:sz w:val="24"/>
                                <w:szCs w:val="24"/>
                                <w:rtl/>
                              </w:rPr>
                              <w:t xml:space="preserve"> </w:t>
                            </w:r>
                            <w:r w:rsidRPr="00982E35">
                              <w:rPr>
                                <w:rFonts w:cs="Tahoma" w:hint="eastAsia"/>
                                <w:color w:val="0B5294"/>
                                <w:spacing w:val="-4"/>
                                <w:sz w:val="24"/>
                                <w:szCs w:val="24"/>
                                <w:rtl/>
                              </w:rPr>
                              <w:t>אינו</w:t>
                            </w:r>
                            <w:r w:rsidRPr="00982E35">
                              <w:rPr>
                                <w:rFonts w:cs="Tahoma"/>
                                <w:color w:val="0B5294"/>
                                <w:spacing w:val="-4"/>
                                <w:sz w:val="24"/>
                                <w:szCs w:val="24"/>
                                <w:rtl/>
                              </w:rPr>
                              <w:t xml:space="preserve"> </w:t>
                            </w:r>
                            <w:r w:rsidRPr="00982E35">
                              <w:rPr>
                                <w:rFonts w:cs="Tahoma" w:hint="eastAsia"/>
                                <w:color w:val="0B5294"/>
                                <w:spacing w:val="-4"/>
                                <w:sz w:val="24"/>
                                <w:szCs w:val="24"/>
                                <w:rtl/>
                              </w:rPr>
                              <w:t>מכין</w:t>
                            </w:r>
                            <w:r w:rsidRPr="00982E35">
                              <w:rPr>
                                <w:rFonts w:cs="Tahoma"/>
                                <w:color w:val="0B5294"/>
                                <w:spacing w:val="-4"/>
                                <w:sz w:val="24"/>
                                <w:szCs w:val="24"/>
                                <w:rtl/>
                              </w:rPr>
                              <w:t xml:space="preserve"> </w:t>
                            </w:r>
                            <w:r w:rsidRPr="00982E35">
                              <w:rPr>
                                <w:rFonts w:cs="Tahoma" w:hint="eastAsia"/>
                                <w:color w:val="0B5294"/>
                                <w:spacing w:val="-4"/>
                                <w:sz w:val="24"/>
                                <w:szCs w:val="24"/>
                                <w:rtl/>
                              </w:rPr>
                              <w:t>תוכנית</w:t>
                            </w:r>
                            <w:r w:rsidRPr="00982E35">
                              <w:rPr>
                                <w:rFonts w:cs="Tahoma"/>
                                <w:color w:val="0B5294"/>
                                <w:spacing w:val="-4"/>
                                <w:sz w:val="24"/>
                                <w:szCs w:val="24"/>
                                <w:rtl/>
                              </w:rPr>
                              <w:t xml:space="preserve"> </w:t>
                            </w:r>
                            <w:r w:rsidRPr="00982E35">
                              <w:rPr>
                                <w:rFonts w:cs="Tahoma" w:hint="eastAsia"/>
                                <w:color w:val="0B5294"/>
                                <w:spacing w:val="-4"/>
                                <w:sz w:val="24"/>
                                <w:szCs w:val="24"/>
                                <w:rtl/>
                              </w:rPr>
                              <w:t>עבודה</w:t>
                            </w:r>
                            <w:r w:rsidRPr="00982E35">
                              <w:rPr>
                                <w:rFonts w:cs="Tahoma"/>
                                <w:color w:val="0B5294"/>
                                <w:spacing w:val="-4"/>
                                <w:sz w:val="24"/>
                                <w:szCs w:val="24"/>
                                <w:rtl/>
                              </w:rPr>
                              <w:t xml:space="preserve"> </w:t>
                            </w:r>
                            <w:r w:rsidRPr="00982E35">
                              <w:rPr>
                                <w:rFonts w:cs="Tahoma" w:hint="eastAsia"/>
                                <w:color w:val="0B5294"/>
                                <w:spacing w:val="-4"/>
                                <w:sz w:val="24"/>
                                <w:szCs w:val="24"/>
                                <w:rtl/>
                              </w:rPr>
                              <w:t>סדורה</w:t>
                            </w:r>
                            <w:r w:rsidRPr="00982E35">
                              <w:rPr>
                                <w:rFonts w:cs="Tahoma"/>
                                <w:color w:val="0B5294"/>
                                <w:spacing w:val="-4"/>
                                <w:sz w:val="24"/>
                                <w:szCs w:val="24"/>
                                <w:rtl/>
                              </w:rPr>
                              <w:t xml:space="preserve"> </w:t>
                            </w:r>
                            <w:r w:rsidRPr="00982E35">
                              <w:rPr>
                                <w:rFonts w:cs="Tahoma" w:hint="eastAsia"/>
                                <w:color w:val="0B5294"/>
                                <w:spacing w:val="-4"/>
                                <w:sz w:val="24"/>
                                <w:szCs w:val="24"/>
                                <w:rtl/>
                              </w:rPr>
                              <w:t>לאכיפת</w:t>
                            </w:r>
                            <w:r w:rsidRPr="00982E35">
                              <w:rPr>
                                <w:rFonts w:cs="Tahoma"/>
                                <w:color w:val="0B5294"/>
                                <w:spacing w:val="-4"/>
                                <w:sz w:val="24"/>
                                <w:szCs w:val="24"/>
                                <w:rtl/>
                              </w:rPr>
                              <w:t xml:space="preserve"> </w:t>
                            </w:r>
                            <w:r w:rsidRPr="00982E35">
                              <w:rPr>
                                <w:rFonts w:cs="Tahoma" w:hint="eastAsia"/>
                                <w:color w:val="0B5294"/>
                                <w:spacing w:val="-4"/>
                                <w:sz w:val="24"/>
                                <w:szCs w:val="24"/>
                                <w:rtl/>
                              </w:rPr>
                              <w:t>החוק</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מבצעי</w:t>
                            </w:r>
                            <w:r w:rsidRPr="00982E35">
                              <w:rPr>
                                <w:rFonts w:cs="Tahoma"/>
                                <w:color w:val="0B5294"/>
                                <w:spacing w:val="-4"/>
                                <w:sz w:val="24"/>
                                <w:szCs w:val="24"/>
                                <w:rtl/>
                              </w:rPr>
                              <w:t xml:space="preserve"> </w:t>
                            </w:r>
                            <w:r w:rsidRPr="00982E35">
                              <w:rPr>
                                <w:rFonts w:cs="Tahoma" w:hint="eastAsia"/>
                                <w:color w:val="0B5294"/>
                                <w:spacing w:val="-4"/>
                                <w:sz w:val="24"/>
                                <w:szCs w:val="24"/>
                                <w:rtl/>
                              </w:rPr>
                              <w:t>העבירות</w:t>
                            </w:r>
                            <w:r w:rsidRPr="00982E35">
                              <w:rPr>
                                <w:rFonts w:cs="Tahoma"/>
                                <w:color w:val="0B5294"/>
                                <w:spacing w:val="-4"/>
                                <w:sz w:val="24"/>
                                <w:szCs w:val="24"/>
                                <w:rtl/>
                              </w:rPr>
                              <w:t xml:space="preserve"> </w:t>
                            </w:r>
                            <w:r w:rsidRPr="00982E35">
                              <w:rPr>
                                <w:rFonts w:cs="Tahoma" w:hint="eastAsia"/>
                                <w:color w:val="0B5294"/>
                                <w:spacing w:val="-4"/>
                                <w:sz w:val="24"/>
                                <w:szCs w:val="24"/>
                                <w:rtl/>
                              </w:rPr>
                              <w:t>בתחומים</w:t>
                            </w:r>
                            <w:r w:rsidRPr="00982E35">
                              <w:rPr>
                                <w:rFonts w:cs="Tahoma"/>
                                <w:color w:val="0B5294"/>
                                <w:spacing w:val="-4"/>
                                <w:sz w:val="24"/>
                                <w:szCs w:val="24"/>
                                <w:rtl/>
                              </w:rPr>
                              <w:t xml:space="preserve"> </w:t>
                            </w:r>
                            <w:r w:rsidRPr="00982E35">
                              <w:rPr>
                                <w:rFonts w:cs="Tahoma" w:hint="eastAsia"/>
                                <w:color w:val="0B5294"/>
                                <w:spacing w:val="-4"/>
                                <w:sz w:val="24"/>
                                <w:szCs w:val="24"/>
                                <w:rtl/>
                              </w:rPr>
                              <w:t>אלה</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82860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612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0344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לאגף</w:t>
                      </w:r>
                      <w:r w:rsidRPr="00982E35">
                        <w:rPr>
                          <w:rFonts w:cs="Tahoma"/>
                          <w:color w:val="0B5294"/>
                          <w:spacing w:val="-4"/>
                          <w:sz w:val="24"/>
                          <w:szCs w:val="24"/>
                          <w:rtl/>
                        </w:rPr>
                        <w:t xml:space="preserve"> </w:t>
                      </w:r>
                      <w:r w:rsidRPr="00982E35">
                        <w:rPr>
                          <w:rFonts w:cs="Tahoma" w:hint="eastAsia"/>
                          <w:color w:val="0B5294"/>
                          <w:spacing w:val="-4"/>
                          <w:sz w:val="24"/>
                          <w:szCs w:val="24"/>
                          <w:rtl/>
                        </w:rPr>
                        <w:t>האכיפה</w:t>
                      </w:r>
                      <w:r w:rsidRPr="00982E35">
                        <w:rPr>
                          <w:rFonts w:cs="Tahoma"/>
                          <w:color w:val="0B5294"/>
                          <w:spacing w:val="-4"/>
                          <w:sz w:val="24"/>
                          <w:szCs w:val="24"/>
                          <w:rtl/>
                        </w:rPr>
                        <w:t xml:space="preserve"> </w:t>
                      </w:r>
                      <w:r w:rsidRPr="00982E35">
                        <w:rPr>
                          <w:rFonts w:cs="Tahoma" w:hint="eastAsia"/>
                          <w:color w:val="0B5294"/>
                          <w:spacing w:val="-4"/>
                          <w:sz w:val="24"/>
                          <w:szCs w:val="24"/>
                          <w:rtl/>
                        </w:rPr>
                        <w:t>אין</w:t>
                      </w:r>
                      <w:r w:rsidRPr="00982E35">
                        <w:rPr>
                          <w:rFonts w:cs="Tahoma"/>
                          <w:color w:val="0B5294"/>
                          <w:spacing w:val="-4"/>
                          <w:sz w:val="24"/>
                          <w:szCs w:val="24"/>
                          <w:rtl/>
                        </w:rPr>
                        <w:t xml:space="preserve"> </w:t>
                      </w:r>
                      <w:r w:rsidRPr="00982E35">
                        <w:rPr>
                          <w:rFonts w:cs="Tahoma" w:hint="eastAsia"/>
                          <w:color w:val="0B5294"/>
                          <w:spacing w:val="-4"/>
                          <w:sz w:val="24"/>
                          <w:szCs w:val="24"/>
                          <w:rtl/>
                        </w:rPr>
                        <w:t>מדיניות</w:t>
                      </w:r>
                      <w:r w:rsidRPr="00982E35">
                        <w:rPr>
                          <w:rFonts w:cs="Tahoma"/>
                          <w:color w:val="0B5294"/>
                          <w:spacing w:val="-4"/>
                          <w:sz w:val="24"/>
                          <w:szCs w:val="24"/>
                          <w:rtl/>
                        </w:rPr>
                        <w:t xml:space="preserve"> </w:t>
                      </w:r>
                      <w:r w:rsidRPr="00982E35">
                        <w:rPr>
                          <w:rFonts w:cs="Tahoma" w:hint="eastAsia"/>
                          <w:color w:val="0B5294"/>
                          <w:spacing w:val="-4"/>
                          <w:sz w:val="24"/>
                          <w:szCs w:val="24"/>
                          <w:rtl/>
                        </w:rPr>
                        <w:t>ומדדים</w:t>
                      </w:r>
                      <w:r w:rsidRPr="00982E35">
                        <w:rPr>
                          <w:rFonts w:cs="Tahoma"/>
                          <w:color w:val="0B5294"/>
                          <w:spacing w:val="-4"/>
                          <w:sz w:val="24"/>
                          <w:szCs w:val="24"/>
                          <w:rtl/>
                        </w:rPr>
                        <w:t xml:space="preserve"> </w:t>
                      </w:r>
                      <w:r w:rsidRPr="00982E35">
                        <w:rPr>
                          <w:rFonts w:cs="Tahoma" w:hint="eastAsia"/>
                          <w:color w:val="0B5294"/>
                          <w:spacing w:val="-4"/>
                          <w:sz w:val="24"/>
                          <w:szCs w:val="24"/>
                          <w:rtl/>
                        </w:rPr>
                        <w:t>ברורים</w:t>
                      </w:r>
                      <w:r w:rsidRPr="00982E35">
                        <w:rPr>
                          <w:rFonts w:cs="Tahoma"/>
                          <w:color w:val="0B5294"/>
                          <w:spacing w:val="-4"/>
                          <w:sz w:val="24"/>
                          <w:szCs w:val="24"/>
                          <w:rtl/>
                        </w:rPr>
                        <w:t xml:space="preserve"> </w:t>
                      </w:r>
                      <w:r w:rsidRPr="00982E35">
                        <w:rPr>
                          <w:rFonts w:cs="Tahoma" w:hint="eastAsia"/>
                          <w:color w:val="0B5294"/>
                          <w:spacing w:val="-4"/>
                          <w:sz w:val="24"/>
                          <w:szCs w:val="24"/>
                          <w:rtl/>
                        </w:rPr>
                        <w:t>לאכיפת</w:t>
                      </w:r>
                      <w:r w:rsidRPr="00982E35">
                        <w:rPr>
                          <w:rFonts w:cs="Tahoma"/>
                          <w:color w:val="0B5294"/>
                          <w:spacing w:val="-4"/>
                          <w:sz w:val="24"/>
                          <w:szCs w:val="24"/>
                          <w:rtl/>
                        </w:rPr>
                        <w:t xml:space="preserve"> </w:t>
                      </w:r>
                      <w:r w:rsidRPr="00982E35">
                        <w:rPr>
                          <w:rFonts w:cs="Tahoma" w:hint="eastAsia"/>
                          <w:color w:val="0B5294"/>
                          <w:spacing w:val="-4"/>
                          <w:sz w:val="24"/>
                          <w:szCs w:val="24"/>
                          <w:rtl/>
                        </w:rPr>
                        <w:t>חוק</w:t>
                      </w:r>
                      <w:r w:rsidRPr="00982E35">
                        <w:rPr>
                          <w:rFonts w:cs="Tahoma"/>
                          <w:color w:val="0B5294"/>
                          <w:spacing w:val="-4"/>
                          <w:sz w:val="24"/>
                          <w:szCs w:val="24"/>
                          <w:rtl/>
                        </w:rPr>
                        <w:t xml:space="preserve"> </w:t>
                      </w:r>
                      <w:r w:rsidRPr="00982E35">
                        <w:rPr>
                          <w:rFonts w:cs="Tahoma" w:hint="eastAsia"/>
                          <w:color w:val="0B5294"/>
                          <w:spacing w:val="-4"/>
                          <w:sz w:val="24"/>
                          <w:szCs w:val="24"/>
                          <w:rtl/>
                        </w:rPr>
                        <w:t>הניקיון</w:t>
                      </w:r>
                      <w:r w:rsidRPr="00982E35">
                        <w:rPr>
                          <w:rFonts w:cs="Tahoma"/>
                          <w:color w:val="0B5294"/>
                          <w:spacing w:val="-4"/>
                          <w:sz w:val="24"/>
                          <w:szCs w:val="24"/>
                          <w:rtl/>
                        </w:rPr>
                        <w:t xml:space="preserve">, </w:t>
                      </w:r>
                      <w:r w:rsidRPr="00982E35">
                        <w:rPr>
                          <w:rFonts w:cs="Tahoma" w:hint="eastAsia"/>
                          <w:color w:val="0B5294"/>
                          <w:spacing w:val="-4"/>
                          <w:sz w:val="24"/>
                          <w:szCs w:val="24"/>
                          <w:rtl/>
                        </w:rPr>
                        <w:t>והוא</w:t>
                      </w:r>
                      <w:r w:rsidRPr="00982E35">
                        <w:rPr>
                          <w:rFonts w:cs="Tahoma"/>
                          <w:color w:val="0B5294"/>
                          <w:spacing w:val="-4"/>
                          <w:sz w:val="24"/>
                          <w:szCs w:val="24"/>
                          <w:rtl/>
                        </w:rPr>
                        <w:t xml:space="preserve"> </w:t>
                      </w:r>
                      <w:r w:rsidRPr="00982E35">
                        <w:rPr>
                          <w:rFonts w:cs="Tahoma" w:hint="eastAsia"/>
                          <w:color w:val="0B5294"/>
                          <w:spacing w:val="-4"/>
                          <w:sz w:val="24"/>
                          <w:szCs w:val="24"/>
                          <w:rtl/>
                        </w:rPr>
                        <w:t>אינו</w:t>
                      </w:r>
                      <w:r w:rsidRPr="00982E35">
                        <w:rPr>
                          <w:rFonts w:cs="Tahoma"/>
                          <w:color w:val="0B5294"/>
                          <w:spacing w:val="-4"/>
                          <w:sz w:val="24"/>
                          <w:szCs w:val="24"/>
                          <w:rtl/>
                        </w:rPr>
                        <w:t xml:space="preserve"> </w:t>
                      </w:r>
                      <w:r w:rsidRPr="00982E35">
                        <w:rPr>
                          <w:rFonts w:cs="Tahoma" w:hint="eastAsia"/>
                          <w:color w:val="0B5294"/>
                          <w:spacing w:val="-4"/>
                          <w:sz w:val="24"/>
                          <w:szCs w:val="24"/>
                          <w:rtl/>
                        </w:rPr>
                        <w:t>מכין</w:t>
                      </w:r>
                      <w:r w:rsidRPr="00982E35">
                        <w:rPr>
                          <w:rFonts w:cs="Tahoma"/>
                          <w:color w:val="0B5294"/>
                          <w:spacing w:val="-4"/>
                          <w:sz w:val="24"/>
                          <w:szCs w:val="24"/>
                          <w:rtl/>
                        </w:rPr>
                        <w:t xml:space="preserve"> </w:t>
                      </w:r>
                      <w:r w:rsidRPr="00982E35">
                        <w:rPr>
                          <w:rFonts w:cs="Tahoma" w:hint="eastAsia"/>
                          <w:color w:val="0B5294"/>
                          <w:spacing w:val="-4"/>
                          <w:sz w:val="24"/>
                          <w:szCs w:val="24"/>
                          <w:rtl/>
                        </w:rPr>
                        <w:t>תוכנית</w:t>
                      </w:r>
                      <w:r w:rsidRPr="00982E35">
                        <w:rPr>
                          <w:rFonts w:cs="Tahoma"/>
                          <w:color w:val="0B5294"/>
                          <w:spacing w:val="-4"/>
                          <w:sz w:val="24"/>
                          <w:szCs w:val="24"/>
                          <w:rtl/>
                        </w:rPr>
                        <w:t xml:space="preserve"> </w:t>
                      </w:r>
                      <w:r w:rsidRPr="00982E35">
                        <w:rPr>
                          <w:rFonts w:cs="Tahoma" w:hint="eastAsia"/>
                          <w:color w:val="0B5294"/>
                          <w:spacing w:val="-4"/>
                          <w:sz w:val="24"/>
                          <w:szCs w:val="24"/>
                          <w:rtl/>
                        </w:rPr>
                        <w:t>עבודה</w:t>
                      </w:r>
                      <w:r w:rsidRPr="00982E35">
                        <w:rPr>
                          <w:rFonts w:cs="Tahoma"/>
                          <w:color w:val="0B5294"/>
                          <w:spacing w:val="-4"/>
                          <w:sz w:val="24"/>
                          <w:szCs w:val="24"/>
                          <w:rtl/>
                        </w:rPr>
                        <w:t xml:space="preserve"> </w:t>
                      </w:r>
                      <w:r w:rsidRPr="00982E35">
                        <w:rPr>
                          <w:rFonts w:cs="Tahoma" w:hint="eastAsia"/>
                          <w:color w:val="0B5294"/>
                          <w:spacing w:val="-4"/>
                          <w:sz w:val="24"/>
                          <w:szCs w:val="24"/>
                          <w:rtl/>
                        </w:rPr>
                        <w:t>סדורה</w:t>
                      </w:r>
                      <w:r w:rsidRPr="00982E35">
                        <w:rPr>
                          <w:rFonts w:cs="Tahoma"/>
                          <w:color w:val="0B5294"/>
                          <w:spacing w:val="-4"/>
                          <w:sz w:val="24"/>
                          <w:szCs w:val="24"/>
                          <w:rtl/>
                        </w:rPr>
                        <w:t xml:space="preserve"> </w:t>
                      </w:r>
                      <w:r w:rsidRPr="00982E35">
                        <w:rPr>
                          <w:rFonts w:cs="Tahoma" w:hint="eastAsia"/>
                          <w:color w:val="0B5294"/>
                          <w:spacing w:val="-4"/>
                          <w:sz w:val="24"/>
                          <w:szCs w:val="24"/>
                          <w:rtl/>
                        </w:rPr>
                        <w:t>לאכיפת</w:t>
                      </w:r>
                      <w:r w:rsidRPr="00982E35">
                        <w:rPr>
                          <w:rFonts w:cs="Tahoma"/>
                          <w:color w:val="0B5294"/>
                          <w:spacing w:val="-4"/>
                          <w:sz w:val="24"/>
                          <w:szCs w:val="24"/>
                          <w:rtl/>
                        </w:rPr>
                        <w:t xml:space="preserve"> </w:t>
                      </w:r>
                      <w:r w:rsidRPr="00982E35">
                        <w:rPr>
                          <w:rFonts w:cs="Tahoma" w:hint="eastAsia"/>
                          <w:color w:val="0B5294"/>
                          <w:spacing w:val="-4"/>
                          <w:sz w:val="24"/>
                          <w:szCs w:val="24"/>
                          <w:rtl/>
                        </w:rPr>
                        <w:t>החוק</w:t>
                      </w:r>
                      <w:r w:rsidRPr="00982E35">
                        <w:rPr>
                          <w:rFonts w:cs="Tahoma"/>
                          <w:color w:val="0B5294"/>
                          <w:spacing w:val="-4"/>
                          <w:sz w:val="24"/>
                          <w:szCs w:val="24"/>
                          <w:rtl/>
                        </w:rPr>
                        <w:t xml:space="preserve"> </w:t>
                      </w:r>
                      <w:r w:rsidRPr="00982E35">
                        <w:rPr>
                          <w:rFonts w:cs="Tahoma" w:hint="eastAsia"/>
                          <w:color w:val="0B5294"/>
                          <w:spacing w:val="-4"/>
                          <w:sz w:val="24"/>
                          <w:szCs w:val="24"/>
                          <w:rtl/>
                        </w:rPr>
                        <w:t>על</w:t>
                      </w:r>
                      <w:r w:rsidRPr="00982E35">
                        <w:rPr>
                          <w:rFonts w:cs="Tahoma"/>
                          <w:color w:val="0B5294"/>
                          <w:spacing w:val="-4"/>
                          <w:sz w:val="24"/>
                          <w:szCs w:val="24"/>
                          <w:rtl/>
                        </w:rPr>
                        <w:t xml:space="preserve"> </w:t>
                      </w:r>
                      <w:r w:rsidRPr="00982E35">
                        <w:rPr>
                          <w:rFonts w:cs="Tahoma" w:hint="eastAsia"/>
                          <w:color w:val="0B5294"/>
                          <w:spacing w:val="-4"/>
                          <w:sz w:val="24"/>
                          <w:szCs w:val="24"/>
                          <w:rtl/>
                        </w:rPr>
                        <w:t>מבצעי</w:t>
                      </w:r>
                      <w:r w:rsidRPr="00982E35">
                        <w:rPr>
                          <w:rFonts w:cs="Tahoma"/>
                          <w:color w:val="0B5294"/>
                          <w:spacing w:val="-4"/>
                          <w:sz w:val="24"/>
                          <w:szCs w:val="24"/>
                          <w:rtl/>
                        </w:rPr>
                        <w:t xml:space="preserve"> </w:t>
                      </w:r>
                      <w:r w:rsidRPr="00982E35">
                        <w:rPr>
                          <w:rFonts w:cs="Tahoma" w:hint="eastAsia"/>
                          <w:color w:val="0B5294"/>
                          <w:spacing w:val="-4"/>
                          <w:sz w:val="24"/>
                          <w:szCs w:val="24"/>
                          <w:rtl/>
                        </w:rPr>
                        <w:t>העבירות</w:t>
                      </w:r>
                      <w:r w:rsidRPr="00982E35">
                        <w:rPr>
                          <w:rFonts w:cs="Tahoma"/>
                          <w:color w:val="0B5294"/>
                          <w:spacing w:val="-4"/>
                          <w:sz w:val="24"/>
                          <w:szCs w:val="24"/>
                          <w:rtl/>
                        </w:rPr>
                        <w:t xml:space="preserve"> </w:t>
                      </w:r>
                      <w:r w:rsidRPr="00982E35">
                        <w:rPr>
                          <w:rFonts w:cs="Tahoma" w:hint="eastAsia"/>
                          <w:color w:val="0B5294"/>
                          <w:spacing w:val="-4"/>
                          <w:sz w:val="24"/>
                          <w:szCs w:val="24"/>
                          <w:rtl/>
                        </w:rPr>
                        <w:t>בתחומים</w:t>
                      </w:r>
                      <w:r w:rsidRPr="00982E35">
                        <w:rPr>
                          <w:rFonts w:cs="Tahoma"/>
                          <w:color w:val="0B5294"/>
                          <w:spacing w:val="-4"/>
                          <w:sz w:val="24"/>
                          <w:szCs w:val="24"/>
                          <w:rtl/>
                        </w:rPr>
                        <w:t xml:space="preserve"> </w:t>
                      </w:r>
                      <w:r w:rsidRPr="00982E35">
                        <w:rPr>
                          <w:rFonts w:cs="Tahoma" w:hint="eastAsia"/>
                          <w:color w:val="0B5294"/>
                          <w:spacing w:val="-4"/>
                          <w:sz w:val="24"/>
                          <w:szCs w:val="24"/>
                          <w:rtl/>
                        </w:rPr>
                        <w:t>אלה</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0126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AA310F" w:rsidP="00535F93">
      <w:pPr>
        <w:pStyle w:val="RESHET"/>
        <w:ind w:left="567"/>
        <w:rPr>
          <w:rtl/>
        </w:rPr>
      </w:pPr>
      <w:r w:rsidRPr="00AA310F">
        <w:rPr>
          <w:rFonts w:hint="eastAsia"/>
          <w:sz w:val="18"/>
          <w:rtl/>
        </w:rPr>
        <w:t>תוכנית</w:t>
      </w:r>
      <w:r w:rsidRPr="00AA310F">
        <w:rPr>
          <w:sz w:val="18"/>
          <w:rtl/>
        </w:rPr>
        <w:t xml:space="preserve"> עבודה מוגדרת</w:t>
      </w:r>
      <w:r w:rsidRPr="00AA310F">
        <w:rPr>
          <w:rFonts w:hint="cs"/>
          <w:sz w:val="18"/>
          <w:rtl/>
        </w:rPr>
        <w:t>,</w:t>
      </w:r>
      <w:r w:rsidRPr="00AA310F">
        <w:rPr>
          <w:sz w:val="18"/>
          <w:rtl/>
        </w:rPr>
        <w:t xml:space="preserve"> </w:t>
      </w:r>
      <w:r w:rsidRPr="00AA310F">
        <w:rPr>
          <w:rFonts w:hint="cs"/>
          <w:sz w:val="18"/>
          <w:rtl/>
        </w:rPr>
        <w:t>ה</w:t>
      </w:r>
      <w:r w:rsidRPr="00AA310F">
        <w:rPr>
          <w:sz w:val="18"/>
          <w:rtl/>
        </w:rPr>
        <w:t xml:space="preserve">טומנת בחובה מדדים ברורים </w:t>
      </w:r>
      <w:r w:rsidRPr="00AA310F">
        <w:rPr>
          <w:rFonts w:hint="cs"/>
          <w:sz w:val="18"/>
          <w:rtl/>
        </w:rPr>
        <w:t>וכמותיי</w:t>
      </w:r>
      <w:r w:rsidRPr="00AA310F">
        <w:rPr>
          <w:rFonts w:hint="eastAsia"/>
          <w:sz w:val="18"/>
          <w:rtl/>
        </w:rPr>
        <w:t>ם</w:t>
      </w:r>
      <w:r w:rsidRPr="00AA310F">
        <w:rPr>
          <w:rFonts w:hint="cs"/>
          <w:sz w:val="18"/>
          <w:rtl/>
        </w:rPr>
        <w:t xml:space="preserve"> </w:t>
      </w:r>
      <w:r w:rsidRPr="00AA310F">
        <w:rPr>
          <w:sz w:val="18"/>
          <w:rtl/>
        </w:rPr>
        <w:t>להצלחה</w:t>
      </w:r>
      <w:r w:rsidRPr="00AA310F">
        <w:rPr>
          <w:rFonts w:hint="cs"/>
          <w:sz w:val="18"/>
          <w:rtl/>
        </w:rPr>
        <w:t>,</w:t>
      </w:r>
      <w:r w:rsidRPr="00AA310F">
        <w:rPr>
          <w:sz w:val="18"/>
          <w:rtl/>
        </w:rPr>
        <w:t xml:space="preserve"> הי</w:t>
      </w:r>
      <w:r w:rsidRPr="00AA310F">
        <w:rPr>
          <w:rFonts w:hint="cs"/>
          <w:sz w:val="18"/>
          <w:rtl/>
        </w:rPr>
        <w:t>א</w:t>
      </w:r>
      <w:r w:rsidRPr="00AA310F">
        <w:rPr>
          <w:sz w:val="18"/>
          <w:rtl/>
        </w:rPr>
        <w:t xml:space="preserve"> כלי ניהולי חשוב שאמור לסייע </w:t>
      </w:r>
      <w:r w:rsidRPr="00AA310F">
        <w:rPr>
          <w:rFonts w:hint="cs"/>
          <w:sz w:val="18"/>
          <w:rtl/>
        </w:rPr>
        <w:t>בהכוונה ובתיאום של</w:t>
      </w:r>
      <w:r w:rsidRPr="00AA310F">
        <w:rPr>
          <w:sz w:val="18"/>
          <w:rtl/>
        </w:rPr>
        <w:t xml:space="preserve"> פעולות האגף לפיקוח ולאכיפה בנושא </w:t>
      </w:r>
      <w:r w:rsidRPr="00AA310F">
        <w:rPr>
          <w:rFonts w:hint="cs"/>
          <w:sz w:val="18"/>
          <w:rtl/>
        </w:rPr>
        <w:t>ה</w:t>
      </w:r>
      <w:r w:rsidRPr="00AA310F">
        <w:rPr>
          <w:sz w:val="18"/>
          <w:rtl/>
        </w:rPr>
        <w:t xml:space="preserve">שמירה על חוק </w:t>
      </w:r>
      <w:r w:rsidRPr="00AA310F">
        <w:rPr>
          <w:rFonts w:hint="eastAsia"/>
          <w:sz w:val="18"/>
          <w:rtl/>
        </w:rPr>
        <w:t>הניקיון</w:t>
      </w:r>
      <w:r w:rsidRPr="00AA310F">
        <w:rPr>
          <w:sz w:val="18"/>
          <w:rtl/>
        </w:rPr>
        <w:t xml:space="preserve"> </w:t>
      </w:r>
      <w:r w:rsidRPr="00AA310F">
        <w:rPr>
          <w:rFonts w:hint="cs"/>
          <w:sz w:val="18"/>
          <w:rtl/>
        </w:rPr>
        <w:t xml:space="preserve">ועל </w:t>
      </w:r>
      <w:r w:rsidRPr="00AA310F">
        <w:rPr>
          <w:rFonts w:hint="eastAsia"/>
          <w:sz w:val="18"/>
          <w:rtl/>
        </w:rPr>
        <w:t>חוקי</w:t>
      </w:r>
      <w:r w:rsidRPr="00AA310F">
        <w:rPr>
          <w:sz w:val="18"/>
          <w:rtl/>
        </w:rPr>
        <w:t xml:space="preserve"> </w:t>
      </w:r>
      <w:r w:rsidRPr="00AA310F">
        <w:rPr>
          <w:rFonts w:hint="eastAsia"/>
          <w:sz w:val="18"/>
          <w:rtl/>
        </w:rPr>
        <w:t>העזר</w:t>
      </w:r>
      <w:r w:rsidRPr="00AA310F">
        <w:rPr>
          <w:sz w:val="18"/>
          <w:rtl/>
        </w:rPr>
        <w:t xml:space="preserve"> </w:t>
      </w:r>
      <w:r w:rsidRPr="00AA310F">
        <w:rPr>
          <w:rFonts w:hint="eastAsia"/>
          <w:sz w:val="18"/>
          <w:rtl/>
        </w:rPr>
        <w:t>העירוניים</w:t>
      </w:r>
      <w:r w:rsidRPr="00AA310F">
        <w:rPr>
          <w:sz w:val="18"/>
          <w:rtl/>
        </w:rPr>
        <w:t xml:space="preserve"> </w:t>
      </w:r>
      <w:r w:rsidRPr="00AA310F">
        <w:rPr>
          <w:rFonts w:hint="eastAsia"/>
          <w:sz w:val="18"/>
          <w:rtl/>
        </w:rPr>
        <w:t>הנגזרים</w:t>
      </w:r>
      <w:r w:rsidRPr="00AA310F">
        <w:rPr>
          <w:sz w:val="18"/>
          <w:rtl/>
        </w:rPr>
        <w:t xml:space="preserve"> </w:t>
      </w:r>
      <w:r w:rsidRPr="00AA310F">
        <w:rPr>
          <w:rFonts w:hint="eastAsia"/>
          <w:sz w:val="18"/>
          <w:rtl/>
        </w:rPr>
        <w:t>ממנו</w:t>
      </w:r>
      <w:r w:rsidRPr="00AA310F">
        <w:rPr>
          <w:sz w:val="18"/>
          <w:rtl/>
        </w:rPr>
        <w:t xml:space="preserve">. </w:t>
      </w:r>
      <w:r w:rsidRPr="00AA310F">
        <w:rPr>
          <w:rFonts w:hint="cs"/>
          <w:sz w:val="18"/>
          <w:rtl/>
        </w:rPr>
        <w:t xml:space="preserve">משרד מבקר המדינה מעיר כי </w:t>
      </w:r>
      <w:r w:rsidRPr="00AA310F">
        <w:rPr>
          <w:rFonts w:hint="eastAsia"/>
          <w:sz w:val="18"/>
          <w:rtl/>
        </w:rPr>
        <w:t>בה</w:t>
      </w:r>
      <w:r w:rsidRPr="00AA310F">
        <w:rPr>
          <w:rFonts w:hint="cs"/>
          <w:sz w:val="18"/>
          <w:rtl/>
        </w:rPr>
        <w:t>י</w:t>
      </w:r>
      <w:r w:rsidRPr="00AA310F">
        <w:rPr>
          <w:rFonts w:hint="eastAsia"/>
          <w:sz w:val="18"/>
          <w:rtl/>
        </w:rPr>
        <w:t>עדר</w:t>
      </w:r>
      <w:r w:rsidRPr="00AA310F">
        <w:rPr>
          <w:sz w:val="18"/>
          <w:rtl/>
        </w:rPr>
        <w:t xml:space="preserve"> </w:t>
      </w:r>
      <w:r w:rsidRPr="00AA310F">
        <w:rPr>
          <w:rFonts w:hint="eastAsia"/>
          <w:sz w:val="18"/>
          <w:rtl/>
        </w:rPr>
        <w:t>תוכנית</w:t>
      </w:r>
      <w:r w:rsidRPr="00AA310F">
        <w:rPr>
          <w:sz w:val="18"/>
          <w:rtl/>
        </w:rPr>
        <w:t xml:space="preserve"> </w:t>
      </w:r>
      <w:r w:rsidRPr="00AA310F">
        <w:rPr>
          <w:rFonts w:hint="eastAsia"/>
          <w:sz w:val="18"/>
          <w:rtl/>
        </w:rPr>
        <w:t>עבודה</w:t>
      </w:r>
      <w:r w:rsidRPr="00AA310F">
        <w:rPr>
          <w:sz w:val="18"/>
          <w:rtl/>
        </w:rPr>
        <w:t xml:space="preserve"> </w:t>
      </w:r>
      <w:r w:rsidRPr="00AA310F">
        <w:rPr>
          <w:rFonts w:hint="eastAsia"/>
          <w:sz w:val="18"/>
          <w:rtl/>
        </w:rPr>
        <w:t>נפגעת</w:t>
      </w:r>
      <w:r w:rsidRPr="00AA310F">
        <w:rPr>
          <w:rFonts w:hint="cs"/>
          <w:sz w:val="18"/>
          <w:rtl/>
        </w:rPr>
        <w:t xml:space="preserve"> גם</w:t>
      </w:r>
      <w:r w:rsidRPr="00AA310F">
        <w:rPr>
          <w:sz w:val="18"/>
          <w:rtl/>
        </w:rPr>
        <w:t xml:space="preserve"> </w:t>
      </w:r>
      <w:r w:rsidRPr="00AA310F">
        <w:rPr>
          <w:rFonts w:hint="eastAsia"/>
          <w:sz w:val="18"/>
          <w:rtl/>
        </w:rPr>
        <w:t>יכולת</w:t>
      </w:r>
      <w:r w:rsidRPr="00AA310F">
        <w:rPr>
          <w:sz w:val="18"/>
          <w:rtl/>
        </w:rPr>
        <w:t xml:space="preserve"> </w:t>
      </w:r>
      <w:r w:rsidRPr="00AA310F">
        <w:rPr>
          <w:rFonts w:hint="eastAsia"/>
          <w:sz w:val="18"/>
          <w:rtl/>
        </w:rPr>
        <w:t>האגף</w:t>
      </w:r>
      <w:r w:rsidRPr="00AA310F">
        <w:rPr>
          <w:sz w:val="18"/>
          <w:rtl/>
        </w:rPr>
        <w:t xml:space="preserve"> </w:t>
      </w:r>
      <w:r w:rsidRPr="00AA310F">
        <w:rPr>
          <w:rFonts w:hint="eastAsia"/>
          <w:sz w:val="18"/>
          <w:rtl/>
        </w:rPr>
        <w:t>לפקח</w:t>
      </w:r>
      <w:r w:rsidRPr="00AA310F">
        <w:rPr>
          <w:sz w:val="18"/>
          <w:rtl/>
        </w:rPr>
        <w:t xml:space="preserve"> </w:t>
      </w:r>
      <w:r w:rsidRPr="00AA310F">
        <w:rPr>
          <w:rFonts w:hint="cs"/>
          <w:sz w:val="18"/>
          <w:rtl/>
        </w:rPr>
        <w:t>על</w:t>
      </w:r>
      <w:r w:rsidRPr="00AA310F">
        <w:rPr>
          <w:sz w:val="18"/>
          <w:rtl/>
        </w:rPr>
        <w:t xml:space="preserve"> </w:t>
      </w:r>
      <w:r w:rsidRPr="00AA310F">
        <w:rPr>
          <w:rFonts w:hint="eastAsia"/>
          <w:sz w:val="18"/>
          <w:rtl/>
        </w:rPr>
        <w:t>פעולותיו</w:t>
      </w:r>
      <w:r w:rsidRPr="00AA310F">
        <w:rPr>
          <w:rFonts w:hint="cs"/>
          <w:sz w:val="18"/>
          <w:rtl/>
        </w:rPr>
        <w:t xml:space="preserve"> ולבקר אותן</w:t>
      </w:r>
      <w:r w:rsidRPr="00AA310F">
        <w:rPr>
          <w:sz w:val="18"/>
          <w:rtl/>
        </w:rPr>
        <w:t>.</w:t>
      </w:r>
      <w:r w:rsidRPr="00AA310F">
        <w:rPr>
          <w:rFonts w:hint="cs"/>
          <w:sz w:val="18"/>
          <w:rtl/>
        </w:rPr>
        <w:t xml:space="preserve"> ייתכן כי הפיקוח הבלתי מספק הוא </w:t>
      </w:r>
      <w:r w:rsidRPr="00AA310F">
        <w:rPr>
          <w:rFonts w:hint="eastAsia"/>
          <w:sz w:val="18"/>
          <w:rtl/>
        </w:rPr>
        <w:t>אחת</w:t>
      </w:r>
      <w:r w:rsidRPr="00AA310F">
        <w:rPr>
          <w:sz w:val="18"/>
          <w:rtl/>
        </w:rPr>
        <w:t xml:space="preserve"> </w:t>
      </w:r>
      <w:r w:rsidRPr="00AA310F">
        <w:rPr>
          <w:rFonts w:hint="eastAsia"/>
          <w:sz w:val="18"/>
          <w:rtl/>
        </w:rPr>
        <w:t>הסיבות</w:t>
      </w:r>
      <w:r w:rsidRPr="00AA310F">
        <w:rPr>
          <w:sz w:val="18"/>
          <w:rtl/>
        </w:rPr>
        <w:t xml:space="preserve"> העיקריות </w:t>
      </w:r>
      <w:r w:rsidRPr="00AA310F">
        <w:rPr>
          <w:rFonts w:hint="eastAsia"/>
          <w:sz w:val="18"/>
          <w:rtl/>
        </w:rPr>
        <w:t>למצב</w:t>
      </w:r>
      <w:r w:rsidRPr="00AA310F">
        <w:rPr>
          <w:sz w:val="18"/>
          <w:rtl/>
        </w:rPr>
        <w:t xml:space="preserve"> </w:t>
      </w:r>
      <w:r w:rsidRPr="00AA310F">
        <w:rPr>
          <w:rFonts w:hint="eastAsia"/>
          <w:sz w:val="18"/>
          <w:rtl/>
        </w:rPr>
        <w:t>הניקיון</w:t>
      </w:r>
      <w:r w:rsidRPr="00AA310F">
        <w:rPr>
          <w:sz w:val="18"/>
          <w:rtl/>
        </w:rPr>
        <w:t xml:space="preserve"> </w:t>
      </w:r>
      <w:r w:rsidRPr="00AA310F">
        <w:rPr>
          <w:rFonts w:hint="eastAsia"/>
          <w:sz w:val="18"/>
          <w:rtl/>
        </w:rPr>
        <w:t>העגום</w:t>
      </w:r>
      <w:r w:rsidRPr="00AA310F">
        <w:rPr>
          <w:sz w:val="18"/>
          <w:rtl/>
        </w:rPr>
        <w:t xml:space="preserve"> </w:t>
      </w:r>
      <w:r w:rsidRPr="00AA310F">
        <w:rPr>
          <w:rFonts w:hint="eastAsia"/>
          <w:sz w:val="18"/>
          <w:rtl/>
        </w:rPr>
        <w:t>בעיר</w:t>
      </w:r>
      <w:r w:rsidRPr="00AA310F">
        <w:rPr>
          <w:rFonts w:hint="cs"/>
          <w:sz w:val="18"/>
          <w:rtl/>
        </w:rPr>
        <w:t xml:space="preserve"> שכן כושר ההרתעה של העירייה נפגם</w:t>
      </w:r>
      <w:r w:rsidRPr="00AA310F">
        <w:rPr>
          <w:sz w:val="18"/>
          <w:rtl/>
        </w:rPr>
        <w:t>.</w:t>
      </w:r>
    </w:p>
    <w:p w:rsidR="003D3169" w:rsidRPr="00983EFD" w:rsidP="00AA310F">
      <w:pPr>
        <w:spacing w:before="180" w:after="240" w:line="240" w:lineRule="exact"/>
        <w:ind w:left="340" w:right="2268"/>
        <w:jc w:val="both"/>
        <w:rPr>
          <w:rFonts w:ascii="Tahoma" w:hAnsi="Tahoma" w:cs="Tahoma"/>
          <w:sz w:val="18"/>
          <w:szCs w:val="18"/>
          <w:rtl/>
        </w:rPr>
      </w:pPr>
      <w:r w:rsidRPr="00983EFD">
        <w:rPr>
          <w:rFonts w:ascii="Tahoma" w:hAnsi="Tahoma" w:cs="Tahoma" w:hint="cs"/>
          <w:sz w:val="18"/>
          <w:szCs w:val="18"/>
          <w:rtl/>
        </w:rPr>
        <w:t>בהבהרה של עוזר מנהל אגף האכיפה והשיטור מספטמבר 2018 לצוות הביקורת נמסר כי אי-אפשר לצפות מתי והיכן יתבצעו עבירות על חוק הניקיון, ולכן קשה לדעתו לתכנן מראש פעולות אכיפה בנושא זה. עוד ציין כי רוב מבצעי העבירות נתפסים בעקבות פעולות מעקב והעירייה מטילה עליהם ברירות משפט.</w:t>
      </w:r>
    </w:p>
    <w:p w:rsidR="003D3169" w:rsidRPr="00AA310F" w:rsidP="00535F93">
      <w:pPr>
        <w:pStyle w:val="RESHET"/>
        <w:ind w:left="567"/>
      </w:pPr>
      <w:r w:rsidRPr="00AA310F">
        <w:rPr>
          <w:rFonts w:hint="eastAsia"/>
          <w:sz w:val="18"/>
          <w:rtl/>
        </w:rPr>
        <w:t>משרד</w:t>
      </w:r>
      <w:r w:rsidRPr="00AA310F">
        <w:rPr>
          <w:sz w:val="18"/>
          <w:rtl/>
        </w:rPr>
        <w:t xml:space="preserve"> מבקר המדינה מעיר לעירייה כי </w:t>
      </w:r>
      <w:r w:rsidRPr="00AA310F">
        <w:rPr>
          <w:rFonts w:hint="eastAsia"/>
          <w:sz w:val="18"/>
          <w:rtl/>
        </w:rPr>
        <w:t>א</w:t>
      </w:r>
      <w:r w:rsidRPr="00AA310F">
        <w:rPr>
          <w:rFonts w:hint="cs"/>
          <w:sz w:val="18"/>
          <w:rtl/>
        </w:rPr>
        <w:t>ו</w:t>
      </w:r>
      <w:r w:rsidRPr="00AA310F">
        <w:rPr>
          <w:rFonts w:hint="eastAsia"/>
          <w:sz w:val="18"/>
          <w:rtl/>
        </w:rPr>
        <w:t>מנם</w:t>
      </w:r>
      <w:r w:rsidRPr="00AA310F">
        <w:rPr>
          <w:sz w:val="18"/>
          <w:rtl/>
        </w:rPr>
        <w:t xml:space="preserve"> משימת איתור מבצעי העבירות בנושא שמירה על חוקי הניקיון היא קשה ומאתגרת אך היא </w:t>
      </w:r>
      <w:r w:rsidRPr="00AA310F">
        <w:rPr>
          <w:rFonts w:hint="eastAsia"/>
          <w:sz w:val="18"/>
          <w:rtl/>
        </w:rPr>
        <w:t>בת</w:t>
      </w:r>
      <w:r w:rsidRPr="00AA310F">
        <w:rPr>
          <w:sz w:val="18"/>
          <w:rtl/>
        </w:rPr>
        <w:t xml:space="preserve"> </w:t>
      </w:r>
      <w:r w:rsidRPr="00AA310F">
        <w:rPr>
          <w:rFonts w:hint="eastAsia"/>
          <w:sz w:val="18"/>
          <w:rtl/>
        </w:rPr>
        <w:t>ביצוע</w:t>
      </w:r>
      <w:r w:rsidRPr="00AA310F">
        <w:rPr>
          <w:sz w:val="18"/>
          <w:rtl/>
        </w:rPr>
        <w:t xml:space="preserve">. </w:t>
      </w:r>
      <w:r w:rsidRPr="00AA310F">
        <w:rPr>
          <w:rFonts w:hint="eastAsia"/>
          <w:sz w:val="18"/>
          <w:rtl/>
        </w:rPr>
        <w:t>יש</w:t>
      </w:r>
      <w:r w:rsidRPr="00AA310F">
        <w:rPr>
          <w:sz w:val="18"/>
          <w:rtl/>
        </w:rPr>
        <w:t xml:space="preserve"> </w:t>
      </w:r>
      <w:r w:rsidRPr="00AA310F">
        <w:rPr>
          <w:rFonts w:hint="eastAsia"/>
          <w:sz w:val="18"/>
          <w:rtl/>
        </w:rPr>
        <w:t>אזורים</w:t>
      </w:r>
      <w:r w:rsidRPr="00AA310F">
        <w:rPr>
          <w:sz w:val="18"/>
          <w:rtl/>
        </w:rPr>
        <w:t xml:space="preserve"> </w:t>
      </w:r>
      <w:r w:rsidRPr="00AA310F">
        <w:rPr>
          <w:rFonts w:hint="cs"/>
          <w:sz w:val="18"/>
          <w:rtl/>
        </w:rPr>
        <w:t>ה</w:t>
      </w:r>
      <w:r w:rsidRPr="00AA310F">
        <w:rPr>
          <w:rFonts w:hint="eastAsia"/>
          <w:sz w:val="18"/>
          <w:rtl/>
        </w:rPr>
        <w:t>מועדים</w:t>
      </w:r>
      <w:r w:rsidRPr="00AA310F">
        <w:rPr>
          <w:sz w:val="18"/>
          <w:rtl/>
        </w:rPr>
        <w:t xml:space="preserve"> </w:t>
      </w:r>
      <w:r w:rsidRPr="00AA310F">
        <w:rPr>
          <w:rFonts w:hint="eastAsia"/>
          <w:sz w:val="18"/>
          <w:rtl/>
        </w:rPr>
        <w:t>לפורענות</w:t>
      </w:r>
      <w:r w:rsidRPr="00AA310F">
        <w:rPr>
          <w:sz w:val="18"/>
          <w:rtl/>
        </w:rPr>
        <w:t xml:space="preserve"> </w:t>
      </w:r>
      <w:r w:rsidRPr="00AA310F">
        <w:rPr>
          <w:rFonts w:hint="eastAsia"/>
          <w:sz w:val="18"/>
          <w:rtl/>
        </w:rPr>
        <w:t>ורחובות</w:t>
      </w:r>
      <w:r w:rsidRPr="00AA310F">
        <w:rPr>
          <w:sz w:val="18"/>
          <w:rtl/>
        </w:rPr>
        <w:t xml:space="preserve"> </w:t>
      </w:r>
      <w:r w:rsidRPr="00AA310F">
        <w:rPr>
          <w:rFonts w:hint="eastAsia"/>
          <w:sz w:val="18"/>
          <w:rtl/>
        </w:rPr>
        <w:t>שדרך</w:t>
      </w:r>
      <w:r w:rsidRPr="00AA310F">
        <w:rPr>
          <w:sz w:val="18"/>
          <w:rtl/>
        </w:rPr>
        <w:t xml:space="preserve"> </w:t>
      </w:r>
      <w:r w:rsidRPr="00AA310F">
        <w:rPr>
          <w:rFonts w:hint="eastAsia"/>
          <w:sz w:val="18"/>
          <w:rtl/>
        </w:rPr>
        <w:t>קבע</w:t>
      </w:r>
      <w:r w:rsidRPr="00AA310F">
        <w:rPr>
          <w:sz w:val="18"/>
          <w:rtl/>
        </w:rPr>
        <w:t xml:space="preserve"> </w:t>
      </w:r>
      <w:r w:rsidRPr="00AA310F">
        <w:rPr>
          <w:rFonts w:hint="eastAsia"/>
          <w:sz w:val="18"/>
          <w:rtl/>
        </w:rPr>
        <w:t>משליכים</w:t>
      </w:r>
      <w:r w:rsidRPr="00AA310F">
        <w:rPr>
          <w:sz w:val="18"/>
          <w:rtl/>
        </w:rPr>
        <w:t xml:space="preserve"> </w:t>
      </w:r>
      <w:r w:rsidRPr="00AA310F">
        <w:rPr>
          <w:rFonts w:hint="eastAsia"/>
          <w:sz w:val="18"/>
          <w:rtl/>
        </w:rPr>
        <w:t>בהם</w:t>
      </w:r>
      <w:r w:rsidRPr="00AA310F">
        <w:rPr>
          <w:sz w:val="18"/>
          <w:rtl/>
        </w:rPr>
        <w:t xml:space="preserve"> </w:t>
      </w:r>
      <w:r w:rsidRPr="00AA310F">
        <w:rPr>
          <w:rFonts w:hint="eastAsia"/>
          <w:sz w:val="18"/>
          <w:rtl/>
        </w:rPr>
        <w:t>אשפה</w:t>
      </w:r>
      <w:r w:rsidRPr="00AA310F">
        <w:rPr>
          <w:sz w:val="18"/>
          <w:rtl/>
        </w:rPr>
        <w:t xml:space="preserve"> </w:t>
      </w:r>
      <w:r w:rsidRPr="00AA310F">
        <w:rPr>
          <w:rFonts w:hint="eastAsia"/>
          <w:sz w:val="18"/>
          <w:rtl/>
        </w:rPr>
        <w:t>בניגוד</w:t>
      </w:r>
      <w:r w:rsidRPr="00AA310F">
        <w:rPr>
          <w:sz w:val="18"/>
          <w:rtl/>
        </w:rPr>
        <w:t xml:space="preserve"> </w:t>
      </w:r>
      <w:r w:rsidRPr="00AA310F">
        <w:rPr>
          <w:rFonts w:hint="eastAsia"/>
          <w:sz w:val="18"/>
          <w:rtl/>
        </w:rPr>
        <w:t>לחוק</w:t>
      </w:r>
      <w:r w:rsidRPr="00AA310F">
        <w:rPr>
          <w:sz w:val="18"/>
          <w:rtl/>
        </w:rPr>
        <w:t xml:space="preserve">. </w:t>
      </w:r>
      <w:r w:rsidRPr="00AA310F">
        <w:rPr>
          <w:rFonts w:hint="eastAsia"/>
          <w:sz w:val="18"/>
          <w:rtl/>
        </w:rPr>
        <w:t>זאת</w:t>
      </w:r>
      <w:r w:rsidRPr="00AA310F">
        <w:rPr>
          <w:sz w:val="18"/>
          <w:rtl/>
        </w:rPr>
        <w:t xml:space="preserve"> </w:t>
      </w:r>
      <w:r w:rsidRPr="00AA310F">
        <w:rPr>
          <w:rFonts w:hint="eastAsia"/>
          <w:sz w:val="18"/>
          <w:rtl/>
        </w:rPr>
        <w:t>ועוד</w:t>
      </w:r>
      <w:r w:rsidRPr="00AA310F">
        <w:rPr>
          <w:sz w:val="18"/>
          <w:rtl/>
        </w:rPr>
        <w:t xml:space="preserve">, </w:t>
      </w:r>
      <w:r w:rsidRPr="00AA310F">
        <w:rPr>
          <w:rFonts w:hint="eastAsia"/>
          <w:sz w:val="18"/>
          <w:rtl/>
        </w:rPr>
        <w:t>יש</w:t>
      </w:r>
      <w:r w:rsidRPr="00AA310F">
        <w:rPr>
          <w:sz w:val="18"/>
          <w:rtl/>
        </w:rPr>
        <w:t xml:space="preserve"> </w:t>
      </w:r>
      <w:r w:rsidRPr="00AA310F">
        <w:rPr>
          <w:rFonts w:hint="eastAsia"/>
          <w:sz w:val="18"/>
          <w:rtl/>
        </w:rPr>
        <w:t>מפגעים</w:t>
      </w:r>
      <w:r w:rsidRPr="00AA310F">
        <w:rPr>
          <w:sz w:val="18"/>
          <w:rtl/>
        </w:rPr>
        <w:t xml:space="preserve"> </w:t>
      </w:r>
      <w:r w:rsidRPr="00AA310F">
        <w:rPr>
          <w:rFonts w:hint="eastAsia"/>
          <w:sz w:val="18"/>
          <w:rtl/>
        </w:rPr>
        <w:t>הפוגעים</w:t>
      </w:r>
      <w:r w:rsidRPr="00AA310F">
        <w:rPr>
          <w:sz w:val="18"/>
          <w:rtl/>
        </w:rPr>
        <w:t xml:space="preserve"> </w:t>
      </w:r>
      <w:r w:rsidRPr="00AA310F">
        <w:rPr>
          <w:rFonts w:hint="eastAsia"/>
          <w:sz w:val="18"/>
          <w:rtl/>
        </w:rPr>
        <w:t>בחזות</w:t>
      </w:r>
      <w:r w:rsidRPr="00AA310F">
        <w:rPr>
          <w:sz w:val="18"/>
          <w:rtl/>
        </w:rPr>
        <w:t xml:space="preserve"> </w:t>
      </w:r>
      <w:r w:rsidRPr="00AA310F">
        <w:rPr>
          <w:rFonts w:hint="eastAsia"/>
          <w:sz w:val="18"/>
          <w:rtl/>
        </w:rPr>
        <w:t>העיר</w:t>
      </w:r>
      <w:r w:rsidRPr="00AA310F">
        <w:rPr>
          <w:rFonts w:hint="cs"/>
          <w:sz w:val="18"/>
          <w:rtl/>
        </w:rPr>
        <w:t>,</w:t>
      </w:r>
      <w:r w:rsidRPr="00AA310F">
        <w:rPr>
          <w:sz w:val="18"/>
          <w:rtl/>
        </w:rPr>
        <w:t xml:space="preserve"> </w:t>
      </w:r>
      <w:r w:rsidRPr="00AA310F">
        <w:rPr>
          <w:rFonts w:hint="cs"/>
          <w:sz w:val="18"/>
          <w:rtl/>
        </w:rPr>
        <w:t>ו</w:t>
      </w:r>
      <w:r w:rsidRPr="00AA310F">
        <w:rPr>
          <w:rFonts w:hint="eastAsia"/>
          <w:sz w:val="18"/>
          <w:rtl/>
        </w:rPr>
        <w:t>ניתן</w:t>
      </w:r>
      <w:r w:rsidRPr="00AA310F">
        <w:rPr>
          <w:sz w:val="18"/>
          <w:rtl/>
        </w:rPr>
        <w:t xml:space="preserve"> </w:t>
      </w:r>
      <w:r w:rsidRPr="00AA310F">
        <w:rPr>
          <w:rFonts w:hint="eastAsia"/>
          <w:sz w:val="18"/>
          <w:rtl/>
        </w:rPr>
        <w:t>בנקל</w:t>
      </w:r>
      <w:r w:rsidRPr="00AA310F">
        <w:rPr>
          <w:sz w:val="18"/>
          <w:rtl/>
        </w:rPr>
        <w:t xml:space="preserve"> </w:t>
      </w:r>
      <w:r w:rsidRPr="00AA310F">
        <w:rPr>
          <w:rFonts w:hint="eastAsia"/>
          <w:sz w:val="18"/>
          <w:rtl/>
        </w:rPr>
        <w:t>לאתר</w:t>
      </w:r>
      <w:r w:rsidRPr="00AA310F">
        <w:rPr>
          <w:sz w:val="18"/>
          <w:rtl/>
        </w:rPr>
        <w:t xml:space="preserve"> </w:t>
      </w:r>
      <w:r w:rsidRPr="00AA310F">
        <w:rPr>
          <w:rFonts w:hint="eastAsia"/>
          <w:sz w:val="18"/>
          <w:rtl/>
        </w:rPr>
        <w:t>את</w:t>
      </w:r>
      <w:r w:rsidRPr="00AA310F">
        <w:rPr>
          <w:sz w:val="18"/>
          <w:rtl/>
        </w:rPr>
        <w:t xml:space="preserve"> </w:t>
      </w:r>
      <w:r w:rsidRPr="00AA310F">
        <w:rPr>
          <w:rFonts w:hint="eastAsia"/>
          <w:sz w:val="18"/>
          <w:rtl/>
        </w:rPr>
        <w:t>מבצעי</w:t>
      </w:r>
      <w:r w:rsidRPr="00AA310F">
        <w:rPr>
          <w:sz w:val="18"/>
          <w:rtl/>
        </w:rPr>
        <w:t xml:space="preserve"> </w:t>
      </w:r>
      <w:r w:rsidRPr="00AA310F">
        <w:rPr>
          <w:rFonts w:hint="eastAsia"/>
          <w:sz w:val="18"/>
          <w:rtl/>
        </w:rPr>
        <w:t>העבירו</w:t>
      </w:r>
      <w:r w:rsidRPr="00AA310F">
        <w:rPr>
          <w:rFonts w:hint="cs"/>
          <w:sz w:val="18"/>
          <w:rtl/>
        </w:rPr>
        <w:t xml:space="preserve">ת בהם: כך לדוגמה ניתן לאתר את המציבים קופות צדקה במרחב הציבורי על פי פרטי העמותות, הארגונים או הגורמים שהתקינו אותם המצוינים עליהן </w:t>
      </w:r>
      <w:r w:rsidRPr="00AA310F">
        <w:rPr>
          <w:rFonts w:hint="eastAsia"/>
          <w:sz w:val="18"/>
          <w:rtl/>
        </w:rPr>
        <w:t>ולאכוף</w:t>
      </w:r>
      <w:r w:rsidRPr="00AA310F">
        <w:rPr>
          <w:sz w:val="18"/>
          <w:rtl/>
        </w:rPr>
        <w:t xml:space="preserve"> </w:t>
      </w:r>
      <w:r w:rsidRPr="00AA310F">
        <w:rPr>
          <w:rFonts w:hint="eastAsia"/>
          <w:sz w:val="18"/>
          <w:rtl/>
        </w:rPr>
        <w:t>את</w:t>
      </w:r>
      <w:r w:rsidRPr="00AA310F">
        <w:rPr>
          <w:sz w:val="18"/>
          <w:rtl/>
        </w:rPr>
        <w:t xml:space="preserve"> </w:t>
      </w:r>
      <w:r w:rsidRPr="00AA310F">
        <w:rPr>
          <w:rFonts w:hint="eastAsia"/>
          <w:sz w:val="18"/>
          <w:rtl/>
        </w:rPr>
        <w:t>החוק</w:t>
      </w:r>
      <w:r w:rsidRPr="00AA310F">
        <w:rPr>
          <w:sz w:val="18"/>
          <w:rtl/>
        </w:rPr>
        <w:t xml:space="preserve"> </w:t>
      </w:r>
      <w:r w:rsidRPr="00AA310F">
        <w:rPr>
          <w:rFonts w:hint="cs"/>
          <w:sz w:val="18"/>
          <w:rtl/>
        </w:rPr>
        <w:t xml:space="preserve">בעניינם. </w:t>
      </w:r>
      <w:r w:rsidRPr="00AA310F">
        <w:rPr>
          <w:rFonts w:hint="eastAsia"/>
          <w:sz w:val="18"/>
          <w:rtl/>
        </w:rPr>
        <w:t>אף</w:t>
      </w:r>
      <w:r w:rsidRPr="00AA310F">
        <w:rPr>
          <w:sz w:val="18"/>
          <w:rtl/>
        </w:rPr>
        <w:t xml:space="preserve"> </w:t>
      </w:r>
      <w:r w:rsidRPr="00AA310F">
        <w:rPr>
          <w:rFonts w:hint="eastAsia"/>
          <w:sz w:val="18"/>
          <w:rtl/>
        </w:rPr>
        <w:t>על</w:t>
      </w:r>
      <w:r w:rsidRPr="00AA310F">
        <w:rPr>
          <w:sz w:val="18"/>
          <w:rtl/>
        </w:rPr>
        <w:t xml:space="preserve"> </w:t>
      </w:r>
      <w:r w:rsidRPr="00AA310F">
        <w:rPr>
          <w:rFonts w:hint="eastAsia"/>
          <w:sz w:val="18"/>
          <w:rtl/>
        </w:rPr>
        <w:t>פי</w:t>
      </w:r>
      <w:r w:rsidRPr="00AA310F">
        <w:rPr>
          <w:sz w:val="18"/>
          <w:rtl/>
        </w:rPr>
        <w:t xml:space="preserve"> </w:t>
      </w:r>
      <w:r w:rsidRPr="00AA310F">
        <w:rPr>
          <w:rFonts w:hint="eastAsia"/>
          <w:sz w:val="18"/>
          <w:rtl/>
        </w:rPr>
        <w:t>כן</w:t>
      </w:r>
      <w:r w:rsidRPr="00AA310F">
        <w:rPr>
          <w:sz w:val="18"/>
          <w:rtl/>
        </w:rPr>
        <w:t xml:space="preserve"> </w:t>
      </w:r>
      <w:r w:rsidRPr="00AA310F">
        <w:rPr>
          <w:rFonts w:hint="eastAsia"/>
          <w:sz w:val="18"/>
          <w:rtl/>
        </w:rPr>
        <w:t>העירייה</w:t>
      </w:r>
      <w:r w:rsidRPr="00AA310F">
        <w:rPr>
          <w:sz w:val="18"/>
          <w:rtl/>
        </w:rPr>
        <w:t xml:space="preserve"> אינה עושה די בנושא.</w:t>
      </w:r>
      <w:r w:rsidRPr="00AA310F">
        <w:rPr>
          <w:rFonts w:hint="cs"/>
          <w:sz w:val="18"/>
          <w:rtl/>
        </w:rPr>
        <w:t xml:space="preserve"> </w:t>
      </w:r>
    </w:p>
    <w:p w:rsidR="003D3169" w:rsidRPr="00983EFD" w:rsidP="00AA310F">
      <w:pPr>
        <w:spacing w:before="180" w:after="240" w:line="240" w:lineRule="exact"/>
        <w:ind w:left="340" w:right="2268"/>
        <w:jc w:val="both"/>
        <w:rPr>
          <w:rFonts w:ascii="Tahoma" w:hAnsi="Tahoma" w:cs="Tahoma"/>
          <w:b/>
          <w:bCs/>
          <w:sz w:val="18"/>
          <w:szCs w:val="18"/>
          <w:rtl/>
        </w:rPr>
      </w:pPr>
      <w:r w:rsidRPr="00983EFD">
        <w:rPr>
          <w:rFonts w:ascii="Tahoma" w:hAnsi="Tahoma" w:cs="Tahoma" w:hint="eastAsia"/>
          <w:sz w:val="18"/>
          <w:szCs w:val="18"/>
          <w:rtl/>
        </w:rPr>
        <w:t>בתשובת</w:t>
      </w:r>
      <w:r w:rsidRPr="00983EFD">
        <w:rPr>
          <w:rFonts w:ascii="Tahoma" w:hAnsi="Tahoma" w:cs="Tahoma"/>
          <w:sz w:val="18"/>
          <w:szCs w:val="18"/>
          <w:rtl/>
        </w:rPr>
        <w:t xml:space="preserve"> </w:t>
      </w:r>
      <w:r w:rsidRPr="00983EFD">
        <w:rPr>
          <w:rFonts w:ascii="Tahoma" w:hAnsi="Tahoma" w:cs="Tahoma" w:hint="cs"/>
          <w:sz w:val="18"/>
          <w:szCs w:val="18"/>
          <w:rtl/>
        </w:rPr>
        <w:t xml:space="preserve">עיריית ירושלים </w:t>
      </w:r>
      <w:r w:rsidRPr="00983EFD">
        <w:rPr>
          <w:rFonts w:ascii="Tahoma" w:hAnsi="Tahoma" w:cs="Tahoma"/>
          <w:sz w:val="18"/>
          <w:szCs w:val="18"/>
          <w:rtl/>
        </w:rPr>
        <w:t xml:space="preserve">נכתב כי לאגף </w:t>
      </w:r>
      <w:r w:rsidRPr="00983EFD">
        <w:rPr>
          <w:rFonts w:ascii="Tahoma" w:hAnsi="Tahoma" w:cs="Tahoma" w:hint="cs"/>
          <w:sz w:val="18"/>
          <w:szCs w:val="18"/>
          <w:rtl/>
        </w:rPr>
        <w:t xml:space="preserve">האכיפה והשיטור העירוני </w:t>
      </w:r>
      <w:r w:rsidRPr="00983EFD">
        <w:rPr>
          <w:rFonts w:ascii="Tahoma" w:hAnsi="Tahoma" w:cs="Tahoma"/>
          <w:sz w:val="18"/>
          <w:szCs w:val="18"/>
          <w:rtl/>
        </w:rPr>
        <w:t>יש</w:t>
      </w:r>
      <w:r w:rsidRPr="00983EFD">
        <w:rPr>
          <w:rFonts w:ascii="Tahoma" w:hAnsi="Tahoma" w:cs="Tahoma" w:hint="cs"/>
          <w:sz w:val="18"/>
          <w:szCs w:val="18"/>
          <w:rtl/>
        </w:rPr>
        <w:t xml:space="preserve"> </w:t>
      </w:r>
      <w:r w:rsidRPr="00983EFD">
        <w:rPr>
          <w:rFonts w:ascii="Tahoma" w:hAnsi="Tahoma" w:cs="Tahoma"/>
          <w:sz w:val="18"/>
          <w:szCs w:val="18"/>
          <w:rtl/>
        </w:rPr>
        <w:t xml:space="preserve">מדדים </w:t>
      </w:r>
      <w:r w:rsidRPr="00983EFD">
        <w:rPr>
          <w:rFonts w:ascii="Tahoma" w:hAnsi="Tahoma" w:cs="Tahoma" w:hint="eastAsia"/>
          <w:sz w:val="18"/>
          <w:szCs w:val="18"/>
          <w:rtl/>
        </w:rPr>
        <w:t>ש</w:t>
      </w:r>
      <w:r w:rsidRPr="00983EFD">
        <w:rPr>
          <w:rFonts w:ascii="Tahoma" w:hAnsi="Tahoma" w:cs="Tahoma"/>
          <w:sz w:val="18"/>
          <w:szCs w:val="18"/>
          <w:rtl/>
        </w:rPr>
        <w:t xml:space="preserve">נקבעו מראש </w:t>
      </w:r>
      <w:r w:rsidRPr="00983EFD">
        <w:rPr>
          <w:rFonts w:ascii="Tahoma" w:hAnsi="Tahoma" w:cs="Tahoma" w:hint="cs"/>
          <w:sz w:val="18"/>
          <w:szCs w:val="18"/>
          <w:rtl/>
        </w:rPr>
        <w:t>שלפיהם הוא</w:t>
      </w:r>
      <w:r w:rsidRPr="00983EFD">
        <w:rPr>
          <w:rFonts w:ascii="Tahoma" w:hAnsi="Tahoma" w:cs="Tahoma"/>
          <w:sz w:val="18"/>
          <w:szCs w:val="18"/>
          <w:rtl/>
        </w:rPr>
        <w:t xml:space="preserve"> </w:t>
      </w:r>
      <w:r w:rsidRPr="00983EFD">
        <w:rPr>
          <w:rFonts w:ascii="Tahoma" w:hAnsi="Tahoma" w:cs="Tahoma" w:hint="eastAsia"/>
          <w:sz w:val="18"/>
          <w:szCs w:val="18"/>
          <w:rtl/>
        </w:rPr>
        <w:t>מ</w:t>
      </w:r>
      <w:r w:rsidRPr="00983EFD">
        <w:rPr>
          <w:rFonts w:ascii="Tahoma" w:hAnsi="Tahoma" w:cs="Tahoma"/>
          <w:sz w:val="18"/>
          <w:szCs w:val="18"/>
          <w:rtl/>
        </w:rPr>
        <w:t>בוקר</w:t>
      </w:r>
      <w:r w:rsidRPr="00983EFD">
        <w:rPr>
          <w:rFonts w:ascii="Tahoma" w:hAnsi="Tahoma" w:cs="Tahoma" w:hint="cs"/>
          <w:sz w:val="18"/>
          <w:szCs w:val="18"/>
          <w:rtl/>
        </w:rPr>
        <w:t>. כך למשל, על הפקחים העירוניים מוטלת החובה לדווח</w:t>
      </w:r>
      <w:r w:rsidRPr="00983EFD">
        <w:rPr>
          <w:rFonts w:ascii="Tahoma" w:hAnsi="Tahoma" w:cs="Tahoma"/>
          <w:sz w:val="18"/>
          <w:szCs w:val="18"/>
          <w:rtl/>
        </w:rPr>
        <w:t xml:space="preserve"> </w:t>
      </w:r>
      <w:r w:rsidRPr="00983EFD">
        <w:rPr>
          <w:rFonts w:ascii="Tahoma" w:hAnsi="Tahoma" w:cs="Tahoma" w:hint="eastAsia"/>
          <w:sz w:val="18"/>
          <w:szCs w:val="18"/>
          <w:rtl/>
        </w:rPr>
        <w:t>למוקד</w:t>
      </w:r>
      <w:r w:rsidRPr="00983EFD">
        <w:rPr>
          <w:rFonts w:ascii="Tahoma" w:hAnsi="Tahoma" w:cs="Tahoma"/>
          <w:sz w:val="18"/>
          <w:szCs w:val="18"/>
          <w:rtl/>
        </w:rPr>
        <w:t xml:space="preserve"> העירוני</w:t>
      </w:r>
      <w:r w:rsidRPr="00983EFD">
        <w:rPr>
          <w:rFonts w:ascii="Tahoma" w:hAnsi="Tahoma" w:cs="Tahoma" w:hint="cs"/>
          <w:sz w:val="18"/>
          <w:szCs w:val="18"/>
          <w:rtl/>
        </w:rPr>
        <w:t xml:space="preserve"> מדי יום</w:t>
      </w:r>
      <w:r w:rsidRPr="00983EFD">
        <w:rPr>
          <w:rFonts w:ascii="Tahoma" w:hAnsi="Tahoma" w:cs="Tahoma"/>
          <w:sz w:val="18"/>
          <w:szCs w:val="18"/>
          <w:rtl/>
        </w:rPr>
        <w:t xml:space="preserve"> על </w:t>
      </w:r>
      <w:r w:rsidRPr="00983EFD">
        <w:rPr>
          <w:rFonts w:ascii="Tahoma" w:hAnsi="Tahoma" w:cs="Tahoma" w:hint="eastAsia"/>
          <w:sz w:val="18"/>
          <w:szCs w:val="18"/>
          <w:rtl/>
        </w:rPr>
        <w:t>חמישה</w:t>
      </w:r>
      <w:r w:rsidRPr="00983EFD">
        <w:rPr>
          <w:rFonts w:ascii="Tahoma" w:hAnsi="Tahoma" w:cs="Tahoma"/>
          <w:sz w:val="18"/>
          <w:szCs w:val="18"/>
          <w:rtl/>
        </w:rPr>
        <w:t xml:space="preserve"> </w:t>
      </w:r>
      <w:r w:rsidRPr="00983EFD">
        <w:rPr>
          <w:rFonts w:ascii="Tahoma" w:hAnsi="Tahoma" w:cs="Tahoma" w:hint="cs"/>
          <w:sz w:val="18"/>
          <w:szCs w:val="18"/>
          <w:rtl/>
        </w:rPr>
        <w:t xml:space="preserve">אירועים לפחות ועל </w:t>
      </w:r>
      <w:r w:rsidRPr="00983EFD">
        <w:rPr>
          <w:rFonts w:ascii="Tahoma" w:hAnsi="Tahoma" w:cs="Tahoma"/>
          <w:sz w:val="18"/>
          <w:szCs w:val="18"/>
          <w:rtl/>
        </w:rPr>
        <w:t>חמישה מפגעי</w:t>
      </w:r>
      <w:r w:rsidRPr="00983EFD">
        <w:rPr>
          <w:rFonts w:ascii="Tahoma" w:hAnsi="Tahoma" w:cs="Tahoma" w:hint="cs"/>
          <w:sz w:val="18"/>
          <w:szCs w:val="18"/>
          <w:rtl/>
        </w:rPr>
        <w:t>ם</w:t>
      </w:r>
      <w:r w:rsidRPr="00983EFD">
        <w:rPr>
          <w:rFonts w:ascii="Tahoma" w:hAnsi="Tahoma" w:cs="Tahoma"/>
          <w:sz w:val="18"/>
          <w:szCs w:val="18"/>
          <w:rtl/>
        </w:rPr>
        <w:t xml:space="preserve"> </w:t>
      </w:r>
      <w:r w:rsidRPr="00983EFD">
        <w:rPr>
          <w:rFonts w:ascii="Tahoma" w:hAnsi="Tahoma" w:cs="Tahoma" w:hint="cs"/>
          <w:sz w:val="18"/>
          <w:szCs w:val="18"/>
          <w:rtl/>
        </w:rPr>
        <w:t>לפחות שטרם דווח עליהם</w:t>
      </w:r>
      <w:r w:rsidRPr="00983EFD">
        <w:rPr>
          <w:rFonts w:ascii="Tahoma" w:hAnsi="Tahoma" w:cs="Tahoma"/>
          <w:sz w:val="18"/>
          <w:szCs w:val="18"/>
          <w:rtl/>
        </w:rPr>
        <w:t>.</w:t>
      </w:r>
    </w:p>
    <w:p w:rsidR="003D3169" w:rsidRPr="00AA310F" w:rsidP="00535F93">
      <w:pPr>
        <w:pStyle w:val="RESHET"/>
        <w:ind w:left="567"/>
        <w:rPr>
          <w:rtl/>
        </w:rPr>
      </w:pPr>
      <w:r w:rsidRPr="00AA310F">
        <w:rPr>
          <w:rFonts w:hint="eastAsia"/>
          <w:sz w:val="18"/>
          <w:rtl/>
        </w:rPr>
        <w:t>משרד</w:t>
      </w:r>
      <w:r w:rsidRPr="00AA310F">
        <w:rPr>
          <w:sz w:val="18"/>
          <w:rtl/>
        </w:rPr>
        <w:t xml:space="preserve"> מבקר המדינה מעיר </w:t>
      </w:r>
      <w:r w:rsidRPr="00AA310F">
        <w:rPr>
          <w:rFonts w:hint="cs"/>
          <w:sz w:val="18"/>
          <w:rtl/>
        </w:rPr>
        <w:t xml:space="preserve">לעירייה </w:t>
      </w:r>
      <w:r w:rsidRPr="00AA310F">
        <w:rPr>
          <w:sz w:val="18"/>
          <w:rtl/>
        </w:rPr>
        <w:t>כי למרות ה</w:t>
      </w:r>
      <w:r w:rsidRPr="00AA310F">
        <w:rPr>
          <w:rFonts w:hint="cs"/>
          <w:sz w:val="18"/>
          <w:rtl/>
        </w:rPr>
        <w:t>קושי</w:t>
      </w:r>
      <w:r w:rsidRPr="00AA310F">
        <w:rPr>
          <w:sz w:val="18"/>
          <w:rtl/>
        </w:rPr>
        <w:t xml:space="preserve"> </w:t>
      </w:r>
      <w:r w:rsidRPr="00AA310F">
        <w:rPr>
          <w:rFonts w:hint="eastAsia"/>
          <w:sz w:val="18"/>
          <w:rtl/>
        </w:rPr>
        <w:t>בבנ</w:t>
      </w:r>
      <w:r w:rsidRPr="00AA310F">
        <w:rPr>
          <w:rFonts w:hint="cs"/>
          <w:sz w:val="18"/>
          <w:rtl/>
        </w:rPr>
        <w:t>י</w:t>
      </w:r>
      <w:r w:rsidRPr="00AA310F">
        <w:rPr>
          <w:rFonts w:hint="eastAsia"/>
          <w:sz w:val="18"/>
          <w:rtl/>
        </w:rPr>
        <w:t>ית</w:t>
      </w:r>
      <w:r w:rsidRPr="00AA310F">
        <w:rPr>
          <w:sz w:val="18"/>
          <w:rtl/>
        </w:rPr>
        <w:t xml:space="preserve"> </w:t>
      </w:r>
      <w:r w:rsidRPr="00AA310F">
        <w:rPr>
          <w:sz w:val="18"/>
          <w:rtl/>
        </w:rPr>
        <w:t>תוכנית</w:t>
      </w:r>
      <w:r w:rsidRPr="00AA310F">
        <w:rPr>
          <w:sz w:val="18"/>
          <w:rtl/>
        </w:rPr>
        <w:t xml:space="preserve"> עבודה לאכיפה </w:t>
      </w:r>
      <w:r w:rsidRPr="00AA310F">
        <w:rPr>
          <w:rFonts w:hint="cs"/>
          <w:sz w:val="18"/>
          <w:rtl/>
        </w:rPr>
        <w:t>יזומה</w:t>
      </w:r>
      <w:r w:rsidRPr="00AA310F">
        <w:rPr>
          <w:sz w:val="18"/>
          <w:rtl/>
        </w:rPr>
        <w:t xml:space="preserve"> בנושא שמירה על הניקיון, עליה לפעול לבניית </w:t>
      </w:r>
      <w:r w:rsidRPr="00AA310F">
        <w:rPr>
          <w:sz w:val="18"/>
          <w:rtl/>
        </w:rPr>
        <w:t>תוכנית</w:t>
      </w:r>
      <w:r w:rsidRPr="00AA310F">
        <w:rPr>
          <w:sz w:val="18"/>
          <w:rtl/>
        </w:rPr>
        <w:t xml:space="preserve"> </w:t>
      </w:r>
      <w:r w:rsidRPr="00AA310F">
        <w:rPr>
          <w:rFonts w:hint="cs"/>
          <w:sz w:val="18"/>
          <w:rtl/>
        </w:rPr>
        <w:t>כזאת, ובמסגרת זו לשקול להיעזר בגורמים מקצועיים ולבחון את שנעשה ברשויות אחרות בתחום זה. אל לעיריי</w:t>
      </w:r>
      <w:r w:rsidRPr="00AA310F">
        <w:rPr>
          <w:rFonts w:hint="eastAsia"/>
          <w:sz w:val="18"/>
          <w:rtl/>
        </w:rPr>
        <w:t>ה</w:t>
      </w:r>
      <w:r w:rsidRPr="00AA310F">
        <w:rPr>
          <w:rFonts w:hint="cs"/>
          <w:sz w:val="18"/>
          <w:rtl/>
        </w:rPr>
        <w:t xml:space="preserve"> להסתפק באכיפת החוקים רק במקרים שתהליך איתור המפגע אינו מורכב ונטל ההוכחה המוטל עליה הוא נמוך, מפני שבהיעדר אכיפה יעילה קשה מאוד ליצור הרתעה. </w:t>
      </w:r>
    </w:p>
    <w:p w:rsidR="003D3169" w:rsidRPr="00983EFD" w:rsidP="00AA310F">
      <w:pPr>
        <w:pStyle w:val="ListParagraph"/>
        <w:numPr>
          <w:ilvl w:val="0"/>
          <w:numId w:val="26"/>
        </w:numPr>
        <w:autoSpaceDE/>
        <w:autoSpaceDN/>
        <w:adjustRightInd/>
        <w:spacing w:before="180" w:line="240" w:lineRule="exact"/>
        <w:ind w:left="340" w:right="2268"/>
        <w:rPr>
          <w:sz w:val="18"/>
          <w:szCs w:val="18"/>
          <w:rtl/>
        </w:rPr>
      </w:pPr>
      <w:r w:rsidRPr="00983EFD">
        <w:rPr>
          <w:sz w:val="18"/>
          <w:szCs w:val="18"/>
          <w:rtl/>
        </w:rPr>
        <w:t>מחלקת תפעול ולוגיסטיקה</w:t>
      </w:r>
      <w:r w:rsidRPr="00983EFD">
        <w:rPr>
          <w:rFonts w:hint="cs"/>
          <w:sz w:val="18"/>
          <w:szCs w:val="18"/>
          <w:rtl/>
        </w:rPr>
        <w:t xml:space="preserve"> באגף האכיפה והשיטור</w:t>
      </w:r>
      <w:r w:rsidRPr="00983EFD">
        <w:rPr>
          <w:sz w:val="18"/>
          <w:szCs w:val="18"/>
          <w:rtl/>
        </w:rPr>
        <w:t xml:space="preserve"> אחראית לסילוק מפגעים </w:t>
      </w:r>
      <w:r w:rsidRPr="00983EFD">
        <w:rPr>
          <w:rFonts w:hint="eastAsia"/>
          <w:sz w:val="18"/>
          <w:szCs w:val="18"/>
          <w:rtl/>
        </w:rPr>
        <w:t>מה</w:t>
      </w:r>
      <w:r w:rsidRPr="00983EFD">
        <w:rPr>
          <w:sz w:val="18"/>
          <w:szCs w:val="18"/>
          <w:rtl/>
        </w:rPr>
        <w:t>מרחב הציבורי. ה</w:t>
      </w:r>
      <w:r w:rsidRPr="00983EFD">
        <w:rPr>
          <w:rFonts w:hint="cs"/>
          <w:sz w:val="18"/>
          <w:szCs w:val="18"/>
          <w:rtl/>
        </w:rPr>
        <w:t>מחלקה</w:t>
      </w:r>
      <w:r w:rsidRPr="00983EFD">
        <w:rPr>
          <w:sz w:val="18"/>
          <w:szCs w:val="18"/>
          <w:rtl/>
        </w:rPr>
        <w:t xml:space="preserve"> מבצעת 350 </w:t>
      </w:r>
      <w:r w:rsidRPr="00983EFD">
        <w:rPr>
          <w:rFonts w:hint="cs"/>
          <w:sz w:val="18"/>
          <w:szCs w:val="18"/>
          <w:rtl/>
        </w:rPr>
        <w:t>עד</w:t>
      </w:r>
      <w:r w:rsidRPr="00983EFD">
        <w:rPr>
          <w:sz w:val="18"/>
          <w:szCs w:val="18"/>
          <w:rtl/>
        </w:rPr>
        <w:t xml:space="preserve"> 400 פעולות בחודש</w:t>
      </w:r>
      <w:r w:rsidRPr="00983EFD">
        <w:rPr>
          <w:rFonts w:hint="cs"/>
          <w:sz w:val="18"/>
          <w:szCs w:val="18"/>
          <w:rtl/>
        </w:rPr>
        <w:t>,</w:t>
      </w:r>
      <w:r w:rsidRPr="00983EFD">
        <w:rPr>
          <w:sz w:val="18"/>
          <w:szCs w:val="18"/>
          <w:rtl/>
        </w:rPr>
        <w:t xml:space="preserve"> כגון: הסרת קופות צדקה, הריסת מבנים ארעיים (</w:t>
      </w:r>
      <w:r w:rsidRPr="00983EFD">
        <w:rPr>
          <w:rFonts w:hint="eastAsia"/>
          <w:sz w:val="18"/>
          <w:szCs w:val="18"/>
          <w:rtl/>
        </w:rPr>
        <w:t>לעיתים</w:t>
      </w:r>
      <w:r w:rsidRPr="00983EFD">
        <w:rPr>
          <w:sz w:val="18"/>
          <w:szCs w:val="18"/>
          <w:rtl/>
        </w:rPr>
        <w:t xml:space="preserve"> בעזרת מנוף), פינוי גרוטאות ו</w:t>
      </w:r>
      <w:r w:rsidRPr="00983EFD">
        <w:rPr>
          <w:rFonts w:hint="cs"/>
          <w:sz w:val="18"/>
          <w:szCs w:val="18"/>
          <w:rtl/>
        </w:rPr>
        <w:t xml:space="preserve">כלי </w:t>
      </w:r>
      <w:r w:rsidRPr="00983EFD">
        <w:rPr>
          <w:sz w:val="18"/>
          <w:szCs w:val="18"/>
          <w:rtl/>
        </w:rPr>
        <w:t>רכב נטושים, ניק</w:t>
      </w:r>
      <w:r w:rsidRPr="00983EFD">
        <w:rPr>
          <w:rFonts w:hint="cs"/>
          <w:sz w:val="18"/>
          <w:szCs w:val="18"/>
          <w:rtl/>
        </w:rPr>
        <w:t>וי</w:t>
      </w:r>
      <w:r w:rsidRPr="00983EFD">
        <w:rPr>
          <w:sz w:val="18"/>
          <w:szCs w:val="18"/>
          <w:rtl/>
        </w:rPr>
        <w:t xml:space="preserve"> </w:t>
      </w:r>
      <w:r w:rsidRPr="00983EFD">
        <w:rPr>
          <w:rFonts w:hint="eastAsia"/>
          <w:sz w:val="18"/>
          <w:szCs w:val="18"/>
          <w:rtl/>
        </w:rPr>
        <w:t>המרחב</w:t>
      </w:r>
      <w:r w:rsidRPr="00983EFD">
        <w:rPr>
          <w:sz w:val="18"/>
          <w:szCs w:val="18"/>
          <w:rtl/>
        </w:rPr>
        <w:t xml:space="preserve"> </w:t>
      </w:r>
      <w:r w:rsidRPr="00983EFD">
        <w:rPr>
          <w:rFonts w:hint="eastAsia"/>
          <w:sz w:val="18"/>
          <w:szCs w:val="18"/>
          <w:rtl/>
        </w:rPr>
        <w:t>הציבורי</w:t>
      </w:r>
      <w:r w:rsidRPr="00983EFD">
        <w:rPr>
          <w:sz w:val="18"/>
          <w:szCs w:val="18"/>
          <w:rtl/>
        </w:rPr>
        <w:t xml:space="preserve"> </w:t>
      </w:r>
      <w:r w:rsidRPr="00983EFD">
        <w:rPr>
          <w:rFonts w:hint="cs"/>
          <w:sz w:val="18"/>
          <w:szCs w:val="18"/>
          <w:rtl/>
        </w:rPr>
        <w:t>ו</w:t>
      </w:r>
      <w:r w:rsidRPr="00983EFD">
        <w:rPr>
          <w:sz w:val="18"/>
          <w:szCs w:val="18"/>
          <w:rtl/>
        </w:rPr>
        <w:t xml:space="preserve">הסרת עמודים </w:t>
      </w:r>
      <w:r w:rsidRPr="00983EFD">
        <w:rPr>
          <w:rFonts w:hint="cs"/>
          <w:sz w:val="18"/>
          <w:szCs w:val="18"/>
          <w:rtl/>
        </w:rPr>
        <w:t>באמצעות</w:t>
      </w:r>
      <w:r w:rsidRPr="00983EFD">
        <w:rPr>
          <w:sz w:val="18"/>
          <w:szCs w:val="18"/>
          <w:rtl/>
        </w:rPr>
        <w:t xml:space="preserve"> משחזת. </w:t>
      </w:r>
    </w:p>
    <w:p w:rsidR="003D3169" w:rsidRPr="00983EFD" w:rsidP="00AA310F">
      <w:pPr>
        <w:pStyle w:val="ListParagraph"/>
        <w:numPr>
          <w:ilvl w:val="0"/>
          <w:numId w:val="0"/>
        </w:numPr>
        <w:spacing w:line="240" w:lineRule="exact"/>
        <w:ind w:left="340" w:right="2268"/>
        <w:rPr>
          <w:sz w:val="18"/>
          <w:szCs w:val="18"/>
          <w:rtl/>
        </w:rPr>
      </w:pPr>
      <w:r w:rsidRPr="00983EFD">
        <w:rPr>
          <w:rFonts w:hint="eastAsia"/>
          <w:sz w:val="18"/>
          <w:szCs w:val="18"/>
          <w:rtl/>
        </w:rPr>
        <w:t>סעיף</w:t>
      </w:r>
      <w:r w:rsidRPr="00983EFD">
        <w:rPr>
          <w:sz w:val="18"/>
          <w:szCs w:val="18"/>
          <w:rtl/>
        </w:rPr>
        <w:t xml:space="preserve"> 44 לחוק עזר שמירת הסדר והניקיון קובע כי </w:t>
      </w:r>
      <w:r w:rsidRPr="00983EFD">
        <w:rPr>
          <w:rFonts w:hint="eastAsia"/>
          <w:sz w:val="18"/>
          <w:szCs w:val="18"/>
          <w:rtl/>
        </w:rPr>
        <w:t>אם</w:t>
      </w:r>
      <w:r w:rsidRPr="00983EFD">
        <w:rPr>
          <w:sz w:val="18"/>
          <w:szCs w:val="18"/>
          <w:rtl/>
        </w:rPr>
        <w:t xml:space="preserve"> סיל</w:t>
      </w:r>
      <w:r w:rsidRPr="00983EFD">
        <w:rPr>
          <w:rFonts w:hint="cs"/>
          <w:sz w:val="18"/>
          <w:szCs w:val="18"/>
          <w:rtl/>
        </w:rPr>
        <w:t xml:space="preserve">קה העירייה </w:t>
      </w:r>
      <w:r w:rsidRPr="00983EFD">
        <w:rPr>
          <w:sz w:val="18"/>
          <w:szCs w:val="18"/>
          <w:rtl/>
        </w:rPr>
        <w:t xml:space="preserve">מפגע מהמרחב הציבורי </w:t>
      </w:r>
      <w:r w:rsidRPr="00983EFD">
        <w:rPr>
          <w:rFonts w:hint="eastAsia"/>
          <w:sz w:val="18"/>
          <w:szCs w:val="18"/>
          <w:rtl/>
        </w:rPr>
        <w:t>היא</w:t>
      </w:r>
      <w:r w:rsidRPr="00983EFD">
        <w:rPr>
          <w:sz w:val="18"/>
          <w:szCs w:val="18"/>
          <w:rtl/>
        </w:rPr>
        <w:t xml:space="preserve"> </w:t>
      </w:r>
      <w:r w:rsidRPr="00983EFD">
        <w:rPr>
          <w:rFonts w:hint="eastAsia"/>
          <w:sz w:val="18"/>
          <w:szCs w:val="18"/>
          <w:rtl/>
        </w:rPr>
        <w:t>רשאית</w:t>
      </w:r>
      <w:r w:rsidRPr="00983EFD">
        <w:rPr>
          <w:sz w:val="18"/>
          <w:szCs w:val="18"/>
          <w:rtl/>
        </w:rPr>
        <w:t xml:space="preserve"> </w:t>
      </w:r>
      <w:r w:rsidRPr="00983EFD">
        <w:rPr>
          <w:rFonts w:hint="eastAsia"/>
          <w:sz w:val="18"/>
          <w:szCs w:val="18"/>
          <w:rtl/>
        </w:rPr>
        <w:t>לגבות</w:t>
      </w:r>
      <w:r w:rsidRPr="00983EFD">
        <w:rPr>
          <w:sz w:val="18"/>
          <w:szCs w:val="18"/>
          <w:rtl/>
        </w:rPr>
        <w:t xml:space="preserve"> </w:t>
      </w:r>
      <w:r w:rsidRPr="00983EFD">
        <w:rPr>
          <w:rFonts w:hint="eastAsia"/>
          <w:sz w:val="18"/>
          <w:szCs w:val="18"/>
          <w:rtl/>
        </w:rPr>
        <w:t>מהאדם</w:t>
      </w:r>
      <w:r w:rsidRPr="00983EFD">
        <w:rPr>
          <w:sz w:val="18"/>
          <w:szCs w:val="18"/>
          <w:rtl/>
        </w:rPr>
        <w:t xml:space="preserve"> </w:t>
      </w:r>
      <w:r w:rsidRPr="00983EFD">
        <w:rPr>
          <w:rFonts w:hint="eastAsia"/>
          <w:sz w:val="18"/>
          <w:szCs w:val="18"/>
          <w:rtl/>
        </w:rPr>
        <w:t>החייב</w:t>
      </w:r>
      <w:r w:rsidRPr="00983EFD">
        <w:rPr>
          <w:sz w:val="18"/>
          <w:szCs w:val="18"/>
          <w:rtl/>
        </w:rPr>
        <w:t xml:space="preserve"> בסילוק המפגע </w:t>
      </w:r>
      <w:r w:rsidRPr="00983EFD">
        <w:rPr>
          <w:rFonts w:hint="cs"/>
          <w:sz w:val="18"/>
          <w:szCs w:val="18"/>
          <w:rtl/>
        </w:rPr>
        <w:t>את ההוצאות הכרוכות בכך.</w:t>
      </w:r>
    </w:p>
    <w:p w:rsidR="003D3169" w:rsidRPr="00983EFD" w:rsidP="00AA310F">
      <w:pPr>
        <w:spacing w:after="240"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סילוק המפגע על ידי מחלקת תפעול ולוגיסטיקה כרוך לעיתים בעלויות לא מבוטלות. בביקורת נמצא כי העירייה אינה מטילה על מבצעי העבירות במרחב </w:t>
      </w:r>
      <w:r w:rsidRPr="00983EFD">
        <w:rPr>
          <w:rFonts w:ascii="Tahoma" w:hAnsi="Tahoma" w:cs="Tahoma" w:hint="eastAsia"/>
          <w:sz w:val="18"/>
          <w:szCs w:val="18"/>
          <w:rtl/>
        </w:rPr>
        <w:t>הציבורי</w:t>
      </w:r>
      <w:r w:rsidRPr="00983EFD">
        <w:rPr>
          <w:rFonts w:ascii="Tahoma" w:hAnsi="Tahoma" w:cs="Tahoma"/>
          <w:sz w:val="18"/>
          <w:szCs w:val="18"/>
          <w:rtl/>
        </w:rPr>
        <w:t xml:space="preserve"> </w:t>
      </w:r>
      <w:r w:rsidRPr="00983EFD">
        <w:rPr>
          <w:rFonts w:ascii="Tahoma" w:hAnsi="Tahoma" w:cs="Tahoma" w:hint="eastAsia"/>
          <w:sz w:val="18"/>
          <w:szCs w:val="18"/>
          <w:rtl/>
        </w:rPr>
        <w:t>את</w:t>
      </w:r>
      <w:r w:rsidRPr="00983EFD">
        <w:rPr>
          <w:rFonts w:ascii="Tahoma" w:hAnsi="Tahoma" w:cs="Tahoma"/>
          <w:sz w:val="18"/>
          <w:szCs w:val="18"/>
          <w:rtl/>
        </w:rPr>
        <w:t xml:space="preserve"> </w:t>
      </w:r>
      <w:r w:rsidRPr="00983EFD">
        <w:rPr>
          <w:rFonts w:ascii="Tahoma" w:hAnsi="Tahoma" w:cs="Tahoma" w:hint="eastAsia"/>
          <w:sz w:val="18"/>
          <w:szCs w:val="18"/>
          <w:rtl/>
        </w:rPr>
        <w:t>העלויות</w:t>
      </w:r>
      <w:r w:rsidRPr="00983EFD">
        <w:rPr>
          <w:rFonts w:ascii="Tahoma" w:hAnsi="Tahoma" w:cs="Tahoma"/>
          <w:sz w:val="18"/>
          <w:szCs w:val="18"/>
          <w:rtl/>
        </w:rPr>
        <w:t xml:space="preserve"> </w:t>
      </w:r>
      <w:r w:rsidRPr="00983EFD">
        <w:rPr>
          <w:rFonts w:ascii="Tahoma" w:hAnsi="Tahoma" w:cs="Tahoma" w:hint="eastAsia"/>
          <w:sz w:val="18"/>
          <w:szCs w:val="18"/>
          <w:rtl/>
        </w:rPr>
        <w:t>הכספיות</w:t>
      </w:r>
      <w:r w:rsidRPr="00983EFD">
        <w:rPr>
          <w:rFonts w:ascii="Tahoma" w:hAnsi="Tahoma" w:cs="Tahoma" w:hint="cs"/>
          <w:sz w:val="18"/>
          <w:szCs w:val="18"/>
          <w:rtl/>
        </w:rPr>
        <w:t xml:space="preserve">, כפי שהיא רשאית לעשות על פי דין ומסתפקת במתן קנסות הקבועים בחוק. זאת ועוד, </w:t>
      </w:r>
      <w:r w:rsidRPr="00983EFD">
        <w:rPr>
          <w:rFonts w:ascii="Tahoma" w:hAnsi="Tahoma" w:cs="Tahoma"/>
          <w:sz w:val="18"/>
          <w:szCs w:val="18"/>
          <w:rtl/>
        </w:rPr>
        <w:t xml:space="preserve">אין </w:t>
      </w:r>
      <w:r w:rsidRPr="00983EFD">
        <w:rPr>
          <w:rFonts w:ascii="Tahoma" w:hAnsi="Tahoma" w:cs="Tahoma" w:hint="cs"/>
          <w:sz w:val="18"/>
          <w:szCs w:val="18"/>
          <w:rtl/>
        </w:rPr>
        <w:t>למחלקה התפעולית שבאגף האכיפה אומדני</w:t>
      </w:r>
      <w:r w:rsidRPr="00983EFD">
        <w:rPr>
          <w:rFonts w:ascii="Tahoma" w:hAnsi="Tahoma" w:cs="Tahoma" w:hint="eastAsia"/>
          <w:sz w:val="18"/>
          <w:szCs w:val="18"/>
          <w:rtl/>
        </w:rPr>
        <w:t>ם</w:t>
      </w:r>
      <w:r w:rsidRPr="00983EFD">
        <w:rPr>
          <w:rFonts w:ascii="Tahoma" w:hAnsi="Tahoma" w:cs="Tahoma" w:hint="cs"/>
          <w:sz w:val="18"/>
          <w:szCs w:val="18"/>
          <w:rtl/>
        </w:rPr>
        <w:t xml:space="preserve"> ל</w:t>
      </w:r>
      <w:r w:rsidRPr="00983EFD">
        <w:rPr>
          <w:rFonts w:ascii="Tahoma" w:hAnsi="Tahoma" w:cs="Tahoma"/>
          <w:sz w:val="18"/>
          <w:szCs w:val="18"/>
          <w:rtl/>
        </w:rPr>
        <w:t>תמחור פעולות</w:t>
      </w:r>
      <w:r w:rsidRPr="00983EFD">
        <w:rPr>
          <w:rFonts w:ascii="Tahoma" w:hAnsi="Tahoma" w:cs="Tahoma" w:hint="cs"/>
          <w:sz w:val="18"/>
          <w:szCs w:val="18"/>
          <w:rtl/>
        </w:rPr>
        <w:t>יה לסילוק המפגעים</w:t>
      </w:r>
      <w:r w:rsidRPr="00983EFD">
        <w:rPr>
          <w:rFonts w:ascii="Tahoma" w:hAnsi="Tahoma" w:cs="Tahoma"/>
          <w:sz w:val="18"/>
          <w:szCs w:val="18"/>
          <w:rtl/>
        </w:rPr>
        <w:t>.</w:t>
      </w:r>
      <w:r w:rsidRPr="00983EFD">
        <w:rPr>
          <w:rStyle w:val="EndnoteReference"/>
          <w:rFonts w:ascii="Tahoma" w:hAnsi="Tahoma" w:cs="Tahoma"/>
          <w:sz w:val="18"/>
          <w:szCs w:val="18"/>
          <w:rtl/>
        </w:rPr>
        <w:t xml:space="preserve"> </w:t>
      </w:r>
    </w:p>
    <w:p w:rsidR="003D3169" w:rsidRPr="00AA310F" w:rsidP="006E3B51">
      <w:pPr>
        <w:pStyle w:val="RESHET"/>
        <w:spacing w:after="180"/>
        <w:ind w:left="567"/>
        <w:rPr>
          <w:rtl/>
        </w:rPr>
      </w:pPr>
      <w:r w:rsidRPr="00AA310F">
        <w:rPr>
          <w:rFonts w:hint="eastAsia"/>
          <w:sz w:val="18"/>
          <w:rtl/>
        </w:rPr>
        <w:t>משרד</w:t>
      </w:r>
      <w:r w:rsidRPr="00AA310F">
        <w:rPr>
          <w:sz w:val="18"/>
          <w:rtl/>
        </w:rPr>
        <w:t xml:space="preserve"> מבקר המדינה מעיר לעירייה כי</w:t>
      </w:r>
      <w:r w:rsidRPr="00AA310F">
        <w:rPr>
          <w:rFonts w:hint="cs"/>
          <w:sz w:val="18"/>
          <w:rtl/>
        </w:rPr>
        <w:t xml:space="preserve"> </w:t>
      </w:r>
      <w:r w:rsidRPr="00AA310F">
        <w:rPr>
          <w:rFonts w:hint="eastAsia"/>
          <w:sz w:val="18"/>
          <w:rtl/>
        </w:rPr>
        <w:t>השתת</w:t>
      </w:r>
      <w:r w:rsidRPr="00AA310F">
        <w:rPr>
          <w:sz w:val="18"/>
          <w:rtl/>
        </w:rPr>
        <w:t xml:space="preserve"> </w:t>
      </w:r>
      <w:r w:rsidRPr="00AA310F">
        <w:rPr>
          <w:rFonts w:hint="eastAsia"/>
          <w:sz w:val="18"/>
          <w:rtl/>
        </w:rPr>
        <w:t>העלויות</w:t>
      </w:r>
      <w:r w:rsidRPr="00AA310F">
        <w:rPr>
          <w:sz w:val="18"/>
          <w:rtl/>
        </w:rPr>
        <w:t xml:space="preserve"> </w:t>
      </w:r>
      <w:r w:rsidRPr="00AA310F">
        <w:rPr>
          <w:rFonts w:hint="eastAsia"/>
          <w:sz w:val="18"/>
          <w:rtl/>
        </w:rPr>
        <w:t>הכרוכות</w:t>
      </w:r>
      <w:r w:rsidRPr="00AA310F">
        <w:rPr>
          <w:sz w:val="18"/>
          <w:rtl/>
        </w:rPr>
        <w:t xml:space="preserve"> </w:t>
      </w:r>
      <w:r w:rsidRPr="00AA310F">
        <w:rPr>
          <w:rFonts w:hint="eastAsia"/>
          <w:sz w:val="18"/>
          <w:rtl/>
        </w:rPr>
        <w:t>בסילוק</w:t>
      </w:r>
      <w:r w:rsidRPr="00AA310F">
        <w:rPr>
          <w:sz w:val="18"/>
          <w:rtl/>
        </w:rPr>
        <w:t xml:space="preserve"> </w:t>
      </w:r>
      <w:r w:rsidRPr="00AA310F">
        <w:rPr>
          <w:rFonts w:hint="eastAsia"/>
          <w:sz w:val="18"/>
          <w:rtl/>
        </w:rPr>
        <w:t>המפגעים</w:t>
      </w:r>
      <w:r w:rsidRPr="00AA310F">
        <w:rPr>
          <w:sz w:val="18"/>
          <w:rtl/>
        </w:rPr>
        <w:t xml:space="preserve"> </w:t>
      </w:r>
      <w:r w:rsidRPr="00AA310F">
        <w:rPr>
          <w:rFonts w:hint="eastAsia"/>
          <w:sz w:val="18"/>
          <w:rtl/>
        </w:rPr>
        <w:t>על</w:t>
      </w:r>
      <w:r w:rsidRPr="00AA310F">
        <w:rPr>
          <w:sz w:val="18"/>
          <w:rtl/>
        </w:rPr>
        <w:t xml:space="preserve"> </w:t>
      </w:r>
      <w:r w:rsidRPr="00AA310F">
        <w:rPr>
          <w:rFonts w:hint="eastAsia"/>
          <w:sz w:val="18"/>
          <w:rtl/>
        </w:rPr>
        <w:t>מבצעי</w:t>
      </w:r>
      <w:r w:rsidRPr="00AA310F">
        <w:rPr>
          <w:sz w:val="18"/>
          <w:rtl/>
        </w:rPr>
        <w:t xml:space="preserve"> </w:t>
      </w:r>
      <w:r w:rsidRPr="00AA310F">
        <w:rPr>
          <w:rFonts w:hint="eastAsia"/>
          <w:sz w:val="18"/>
          <w:rtl/>
        </w:rPr>
        <w:t>העבירות</w:t>
      </w:r>
      <w:r w:rsidRPr="00AA310F">
        <w:rPr>
          <w:rFonts w:hint="cs"/>
          <w:sz w:val="18"/>
          <w:rtl/>
        </w:rPr>
        <w:t>, כפי שמחייב החוק, לאחר מיצוי פעולות האכיפה הכרוכות במתן דוחות ובגביית קנסות</w:t>
      </w:r>
      <w:r w:rsidRPr="00AA310F">
        <w:rPr>
          <w:sz w:val="18"/>
          <w:rtl/>
        </w:rPr>
        <w:t xml:space="preserve"> </w:t>
      </w:r>
      <w:r w:rsidRPr="00AA310F">
        <w:rPr>
          <w:rFonts w:hint="cs"/>
          <w:sz w:val="18"/>
          <w:rtl/>
        </w:rPr>
        <w:t xml:space="preserve">תשמש </w:t>
      </w:r>
      <w:r w:rsidRPr="00AA310F">
        <w:rPr>
          <w:rFonts w:hint="eastAsia"/>
          <w:sz w:val="18"/>
          <w:rtl/>
        </w:rPr>
        <w:t>גורם</w:t>
      </w:r>
      <w:r w:rsidRPr="00AA310F">
        <w:rPr>
          <w:sz w:val="18"/>
          <w:rtl/>
        </w:rPr>
        <w:t xml:space="preserve"> </w:t>
      </w:r>
      <w:r w:rsidRPr="00AA310F">
        <w:rPr>
          <w:rFonts w:hint="eastAsia"/>
          <w:sz w:val="18"/>
          <w:rtl/>
        </w:rPr>
        <w:t>מרתיע</w:t>
      </w:r>
      <w:r w:rsidRPr="00AA310F">
        <w:rPr>
          <w:sz w:val="18"/>
          <w:rtl/>
        </w:rPr>
        <w:t xml:space="preserve"> </w:t>
      </w:r>
      <w:r w:rsidRPr="00AA310F">
        <w:rPr>
          <w:rFonts w:hint="eastAsia"/>
          <w:sz w:val="18"/>
          <w:rtl/>
        </w:rPr>
        <w:t>ו</w:t>
      </w:r>
      <w:r w:rsidRPr="00AA310F">
        <w:rPr>
          <w:rFonts w:hint="cs"/>
          <w:sz w:val="18"/>
          <w:rtl/>
        </w:rPr>
        <w:t>ת</w:t>
      </w:r>
      <w:r w:rsidRPr="00AA310F">
        <w:rPr>
          <w:rFonts w:hint="eastAsia"/>
          <w:sz w:val="18"/>
          <w:rtl/>
        </w:rPr>
        <w:t>סייע</w:t>
      </w:r>
      <w:r w:rsidRPr="00AA310F">
        <w:rPr>
          <w:sz w:val="18"/>
          <w:rtl/>
        </w:rPr>
        <w:t xml:space="preserve"> </w:t>
      </w:r>
      <w:r w:rsidRPr="00AA310F">
        <w:rPr>
          <w:rFonts w:hint="eastAsia"/>
          <w:sz w:val="18"/>
          <w:rtl/>
        </w:rPr>
        <w:t>בשמירה</w:t>
      </w:r>
      <w:r w:rsidRPr="00AA310F">
        <w:rPr>
          <w:sz w:val="18"/>
          <w:rtl/>
        </w:rPr>
        <w:t xml:space="preserve"> </w:t>
      </w:r>
      <w:r w:rsidRPr="00AA310F">
        <w:rPr>
          <w:rFonts w:hint="eastAsia"/>
          <w:sz w:val="18"/>
          <w:rtl/>
        </w:rPr>
        <w:t>על</w:t>
      </w:r>
      <w:r w:rsidRPr="00AA310F">
        <w:rPr>
          <w:sz w:val="18"/>
          <w:rtl/>
        </w:rPr>
        <w:t xml:space="preserve"> </w:t>
      </w:r>
      <w:r w:rsidRPr="00AA310F">
        <w:rPr>
          <w:rFonts w:hint="eastAsia"/>
          <w:sz w:val="18"/>
          <w:rtl/>
        </w:rPr>
        <w:t>מרחב</w:t>
      </w:r>
      <w:r w:rsidRPr="00AA310F">
        <w:rPr>
          <w:sz w:val="18"/>
          <w:rtl/>
        </w:rPr>
        <w:t xml:space="preserve"> </w:t>
      </w:r>
      <w:r w:rsidRPr="00AA310F">
        <w:rPr>
          <w:rFonts w:hint="eastAsia"/>
          <w:sz w:val="18"/>
          <w:rtl/>
        </w:rPr>
        <w:t>ציבורי</w:t>
      </w:r>
      <w:r w:rsidRPr="00AA310F">
        <w:rPr>
          <w:sz w:val="18"/>
          <w:rtl/>
        </w:rPr>
        <w:t xml:space="preserve"> </w:t>
      </w:r>
      <w:r w:rsidRPr="00AA310F">
        <w:rPr>
          <w:rFonts w:hint="eastAsia"/>
          <w:sz w:val="18"/>
          <w:rtl/>
        </w:rPr>
        <w:t>נקי</w:t>
      </w:r>
      <w:r w:rsidRPr="00AA310F">
        <w:rPr>
          <w:sz w:val="18"/>
          <w:rtl/>
        </w:rPr>
        <w:t xml:space="preserve"> </w:t>
      </w:r>
      <w:r w:rsidRPr="00AA310F">
        <w:rPr>
          <w:rFonts w:hint="eastAsia"/>
          <w:sz w:val="18"/>
          <w:rtl/>
        </w:rPr>
        <w:t>ומטופח</w:t>
      </w:r>
      <w:r w:rsidRPr="00AA310F">
        <w:rPr>
          <w:rFonts w:hint="cs"/>
          <w:sz w:val="18"/>
          <w:rtl/>
        </w:rPr>
        <w:t>. אין זה ראוי שהקופה הציבורית תישא בנטל הסרת מפגע שיצר גורם שזהותו ידועה או שניתן לאתרו בנקל</w:t>
      </w:r>
      <w:r w:rsidRPr="00AA310F">
        <w:rPr>
          <w:sz w:val="18"/>
          <w:rtl/>
        </w:rPr>
        <w:t>.</w:t>
      </w:r>
      <w:r w:rsidRPr="00AA310F">
        <w:rPr>
          <w:rFonts w:hint="cs"/>
          <w:sz w:val="18"/>
          <w:rtl/>
        </w:rPr>
        <w:t xml:space="preserve"> </w:t>
      </w:r>
    </w:p>
    <w:p w:rsidR="003D3169" w:rsidRPr="00983EFD" w:rsidP="009F6D88">
      <w:pPr>
        <w:pStyle w:val="RESHET"/>
        <w:rPr>
          <w:rtl/>
        </w:rPr>
      </w:pPr>
      <w:r w:rsidRPr="006940FD">
        <w:rPr>
          <w:sz w:val="18"/>
          <w:rtl/>
        </w:rPr>
        <w:t xml:space="preserve">כדי </w:t>
      </w:r>
      <w:r w:rsidRPr="006940FD">
        <w:rPr>
          <w:rFonts w:hint="cs"/>
          <w:sz w:val="18"/>
          <w:rtl/>
        </w:rPr>
        <w:t>לעקור</w:t>
      </w:r>
      <w:r w:rsidRPr="006940FD">
        <w:rPr>
          <w:sz w:val="18"/>
          <w:rtl/>
        </w:rPr>
        <w:t xml:space="preserve"> תופעות </w:t>
      </w:r>
      <w:r w:rsidRPr="006940FD">
        <w:rPr>
          <w:rFonts w:hint="cs"/>
          <w:sz w:val="18"/>
          <w:rtl/>
        </w:rPr>
        <w:t xml:space="preserve">שליליות </w:t>
      </w:r>
      <w:r w:rsidRPr="006940FD">
        <w:rPr>
          <w:sz w:val="18"/>
          <w:rtl/>
        </w:rPr>
        <w:t>מן השורש ולהביא למיגורן,</w:t>
      </w:r>
      <w:r w:rsidRPr="006940FD">
        <w:rPr>
          <w:rFonts w:hint="cs"/>
          <w:sz w:val="18"/>
          <w:rtl/>
        </w:rPr>
        <w:t xml:space="preserve"> ובכלל זאת</w:t>
      </w:r>
      <w:r w:rsidRPr="006940FD">
        <w:rPr>
          <w:sz w:val="18"/>
          <w:rtl/>
        </w:rPr>
        <w:t xml:space="preserve"> </w:t>
      </w:r>
      <w:r w:rsidRPr="00983EFD">
        <w:rPr>
          <w:sz w:val="18"/>
          <w:rtl/>
        </w:rPr>
        <w:t xml:space="preserve">תופעות </w:t>
      </w:r>
      <w:r w:rsidRPr="00983EFD">
        <w:rPr>
          <w:rFonts w:hint="eastAsia"/>
          <w:sz w:val="18"/>
          <w:rtl/>
        </w:rPr>
        <w:t>הפוגעות</w:t>
      </w:r>
      <w:r w:rsidRPr="00983EFD">
        <w:rPr>
          <w:sz w:val="18"/>
          <w:rtl/>
        </w:rPr>
        <w:t xml:space="preserve"> בניקיון הסביבה ובחזותה</w:t>
      </w:r>
      <w:r w:rsidRPr="00983EFD">
        <w:rPr>
          <w:rFonts w:hint="cs"/>
          <w:sz w:val="18"/>
          <w:rtl/>
        </w:rPr>
        <w:t xml:space="preserve"> של ירושלים,</w:t>
      </w:r>
      <w:r w:rsidRPr="006940FD">
        <w:rPr>
          <w:rFonts w:hint="cs"/>
          <w:sz w:val="18"/>
          <w:rtl/>
        </w:rPr>
        <w:t xml:space="preserve"> </w:t>
      </w:r>
      <w:r w:rsidRPr="006940FD">
        <w:rPr>
          <w:rFonts w:hint="eastAsia"/>
          <w:sz w:val="18"/>
          <w:rtl/>
        </w:rPr>
        <w:t>רצוי</w:t>
      </w:r>
      <w:r w:rsidRPr="006940FD">
        <w:rPr>
          <w:sz w:val="18"/>
          <w:rtl/>
        </w:rPr>
        <w:t xml:space="preserve"> לנקוט גם פעולות יזומות </w:t>
      </w:r>
      <w:r w:rsidRPr="006940FD">
        <w:rPr>
          <w:rFonts w:hint="cs"/>
          <w:sz w:val="18"/>
          <w:rtl/>
        </w:rPr>
        <w:t>ו</w:t>
      </w:r>
      <w:r w:rsidRPr="00983EFD">
        <w:rPr>
          <w:rFonts w:hint="eastAsia"/>
          <w:sz w:val="18"/>
          <w:rtl/>
        </w:rPr>
        <w:t>אפקטיבי</w:t>
      </w:r>
      <w:r w:rsidRPr="00983EFD">
        <w:rPr>
          <w:rFonts w:hint="cs"/>
          <w:sz w:val="18"/>
          <w:rtl/>
        </w:rPr>
        <w:t>ות.</w:t>
      </w:r>
      <w:r w:rsidRPr="00983EFD">
        <w:rPr>
          <w:sz w:val="18"/>
          <w:rtl/>
        </w:rPr>
        <w:t xml:space="preserve"> </w:t>
      </w:r>
      <w:r w:rsidRPr="00983EFD">
        <w:rPr>
          <w:rFonts w:hint="cs"/>
          <w:sz w:val="18"/>
          <w:rtl/>
        </w:rPr>
        <w:t xml:space="preserve">כדי </w:t>
      </w:r>
      <w:r w:rsidRPr="00983EFD">
        <w:rPr>
          <w:sz w:val="18"/>
          <w:rtl/>
        </w:rPr>
        <w:t>לקדם את אכיפת החו</w:t>
      </w:r>
      <w:r w:rsidRPr="00983EFD">
        <w:rPr>
          <w:rFonts w:hint="eastAsia"/>
          <w:sz w:val="18"/>
          <w:rtl/>
        </w:rPr>
        <w:t>ק</w:t>
      </w:r>
      <w:r w:rsidRPr="00983EFD">
        <w:rPr>
          <w:sz w:val="18"/>
          <w:rtl/>
        </w:rPr>
        <w:t xml:space="preserve"> </w:t>
      </w:r>
      <w:r w:rsidRPr="00983EFD">
        <w:rPr>
          <w:rFonts w:hint="cs"/>
          <w:sz w:val="18"/>
          <w:rtl/>
        </w:rPr>
        <w:t>וליצור הרתעה</w:t>
      </w:r>
      <w:r w:rsidRPr="00983EFD">
        <w:rPr>
          <w:rFonts w:hint="eastAsia"/>
          <w:sz w:val="18"/>
          <w:rtl/>
        </w:rPr>
        <w:t xml:space="preserve"> על</w:t>
      </w:r>
      <w:r w:rsidRPr="00983EFD">
        <w:rPr>
          <w:sz w:val="18"/>
          <w:rtl/>
        </w:rPr>
        <w:t xml:space="preserve"> </w:t>
      </w:r>
      <w:r w:rsidRPr="00983EFD">
        <w:rPr>
          <w:rFonts w:hint="eastAsia"/>
          <w:sz w:val="18"/>
          <w:rtl/>
        </w:rPr>
        <w:t>העירייה</w:t>
      </w:r>
      <w:r w:rsidRPr="00983EFD">
        <w:rPr>
          <w:sz w:val="18"/>
          <w:rtl/>
        </w:rPr>
        <w:t xml:space="preserve"> לה</w:t>
      </w:r>
      <w:r w:rsidRPr="00983EFD">
        <w:rPr>
          <w:rFonts w:hint="cs"/>
          <w:sz w:val="18"/>
          <w:rtl/>
        </w:rPr>
        <w:t>גדיר</w:t>
      </w:r>
      <w:r w:rsidRPr="00983EFD">
        <w:rPr>
          <w:sz w:val="18"/>
          <w:rtl/>
        </w:rPr>
        <w:t xml:space="preserve"> נורמות ראויות לעתי</w:t>
      </w:r>
      <w:r w:rsidRPr="00983EFD">
        <w:rPr>
          <w:rFonts w:hint="cs"/>
          <w:sz w:val="18"/>
          <w:rtl/>
        </w:rPr>
        <w:t>ד, להעלות את הנושא למודעות הציבורית ולהודיע על הכוונה לאכוף את הוראות הדין ולהטיל קנסות</w:t>
      </w:r>
      <w:r w:rsidRPr="00983EFD">
        <w:rPr>
          <w:sz w:val="18"/>
          <w:rtl/>
        </w:rPr>
        <w:t>.</w:t>
      </w:r>
    </w:p>
    <w:p w:rsidR="003D3169" w:rsidRPr="00983EFD" w:rsidP="009F6D88">
      <w:pPr>
        <w:spacing w:line="240" w:lineRule="exact"/>
        <w:ind w:right="2268"/>
        <w:jc w:val="both"/>
        <w:rPr>
          <w:rFonts w:ascii="Tahoma" w:hAnsi="Tahoma" w:cs="Tahoma"/>
          <w:sz w:val="18"/>
          <w:szCs w:val="18"/>
          <w:rtl/>
        </w:rPr>
      </w:pP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4"/>
        <w:rPr>
          <w:rtl/>
        </w:rPr>
      </w:pPr>
      <w:r w:rsidRPr="00013692">
        <w:rPr>
          <w:rFonts w:hint="cs"/>
          <w:rtl/>
        </w:rPr>
        <w:t>פעולות גבייה</w:t>
      </w:r>
    </w:p>
    <w:p w:rsidR="003D3169" w:rsidRPr="00983EFD" w:rsidP="009F6D88">
      <w:pPr>
        <w:spacing w:line="240" w:lineRule="exact"/>
        <w:ind w:right="2268"/>
        <w:jc w:val="both"/>
        <w:rPr>
          <w:rFonts w:ascii="Tahoma" w:hAnsi="Tahoma" w:cs="Tahoma"/>
          <w:sz w:val="18"/>
          <w:szCs w:val="18"/>
        </w:rPr>
      </w:pPr>
      <w:r w:rsidRPr="00983EFD">
        <w:rPr>
          <w:rFonts w:ascii="Tahoma" w:hAnsi="Tahoma" w:cs="Tahoma"/>
          <w:sz w:val="18"/>
          <w:szCs w:val="18"/>
          <w:rtl/>
        </w:rPr>
        <w:t xml:space="preserve">דוח המוגש נגד אדם </w:t>
      </w:r>
      <w:r w:rsidRPr="00983EFD">
        <w:rPr>
          <w:rFonts w:ascii="Tahoma" w:hAnsi="Tahoma" w:cs="Tahoma" w:hint="cs"/>
          <w:sz w:val="18"/>
          <w:szCs w:val="18"/>
          <w:rtl/>
        </w:rPr>
        <w:t>א</w:t>
      </w:r>
      <w:r w:rsidRPr="00983EFD">
        <w:rPr>
          <w:rFonts w:ascii="Tahoma" w:hAnsi="Tahoma" w:cs="Tahoma"/>
          <w:sz w:val="18"/>
          <w:szCs w:val="18"/>
          <w:rtl/>
        </w:rPr>
        <w:t>ש</w:t>
      </w:r>
      <w:r w:rsidRPr="00983EFD">
        <w:rPr>
          <w:rFonts w:ascii="Tahoma" w:hAnsi="Tahoma" w:cs="Tahoma" w:hint="cs"/>
          <w:sz w:val="18"/>
          <w:szCs w:val="18"/>
          <w:rtl/>
        </w:rPr>
        <w:t xml:space="preserve">ר </w:t>
      </w:r>
      <w:r w:rsidRPr="00983EFD">
        <w:rPr>
          <w:rFonts w:ascii="Tahoma" w:hAnsi="Tahoma" w:cs="Tahoma"/>
          <w:sz w:val="18"/>
          <w:szCs w:val="18"/>
          <w:rtl/>
        </w:rPr>
        <w:t xml:space="preserve">עבר על החוק </w:t>
      </w:r>
      <w:r w:rsidRPr="00983EFD">
        <w:rPr>
          <w:rFonts w:ascii="Tahoma" w:hAnsi="Tahoma" w:cs="Tahoma" w:hint="cs"/>
          <w:sz w:val="18"/>
          <w:szCs w:val="18"/>
          <w:rtl/>
        </w:rPr>
        <w:t>נועד</w:t>
      </w:r>
      <w:r w:rsidRPr="00983EFD">
        <w:rPr>
          <w:rFonts w:ascii="Tahoma" w:hAnsi="Tahoma" w:cs="Tahoma"/>
          <w:sz w:val="18"/>
          <w:szCs w:val="18"/>
          <w:rtl/>
        </w:rPr>
        <w:t xml:space="preserve"> מצד אחד להענישו ומצד </w:t>
      </w:r>
      <w:r w:rsidRPr="00983EFD">
        <w:rPr>
          <w:rFonts w:ascii="Tahoma" w:hAnsi="Tahoma" w:cs="Tahoma" w:hint="cs"/>
          <w:sz w:val="18"/>
          <w:szCs w:val="18"/>
          <w:rtl/>
        </w:rPr>
        <w:t>אחר</w:t>
      </w:r>
      <w:r w:rsidRPr="00983EFD">
        <w:rPr>
          <w:rFonts w:ascii="Tahoma" w:hAnsi="Tahoma" w:cs="Tahoma"/>
          <w:sz w:val="18"/>
          <w:szCs w:val="18"/>
          <w:rtl/>
        </w:rPr>
        <w:t xml:space="preserve"> </w:t>
      </w:r>
      <w:r w:rsidRPr="00983EFD">
        <w:rPr>
          <w:rFonts w:ascii="Tahoma" w:hAnsi="Tahoma" w:cs="Tahoma" w:hint="cs"/>
          <w:sz w:val="18"/>
          <w:szCs w:val="18"/>
          <w:rtl/>
        </w:rPr>
        <w:t>לייצר</w:t>
      </w:r>
      <w:r w:rsidRPr="00983EFD">
        <w:rPr>
          <w:rFonts w:ascii="Tahoma" w:hAnsi="Tahoma" w:cs="Tahoma"/>
          <w:sz w:val="18"/>
          <w:szCs w:val="18"/>
          <w:rtl/>
        </w:rPr>
        <w:t xml:space="preserve"> הרתעה</w:t>
      </w:r>
      <w:r w:rsidRPr="00983EFD">
        <w:rPr>
          <w:rFonts w:ascii="Tahoma" w:hAnsi="Tahoma" w:cs="Tahoma" w:hint="cs"/>
          <w:sz w:val="18"/>
          <w:szCs w:val="18"/>
          <w:rtl/>
        </w:rPr>
        <w:t xml:space="preserve"> בקרב עבריינים פוטנציאליים</w:t>
      </w:r>
      <w:r w:rsidRPr="00983EFD">
        <w:rPr>
          <w:rFonts w:ascii="Tahoma" w:hAnsi="Tahoma" w:cs="Tahoma"/>
          <w:sz w:val="18"/>
          <w:szCs w:val="18"/>
          <w:rtl/>
        </w:rPr>
        <w:t xml:space="preserve">. גביית קנסות מוטלת על מערכת הגבייה העירונית. מצב שבו העירייה מטילה קנסות אך אינה </w:t>
      </w:r>
      <w:r w:rsidRPr="00983EFD">
        <w:rPr>
          <w:rFonts w:ascii="Tahoma" w:hAnsi="Tahoma" w:cs="Tahoma" w:hint="cs"/>
          <w:sz w:val="18"/>
          <w:szCs w:val="18"/>
          <w:rtl/>
        </w:rPr>
        <w:t>מקפידה על גבייתם כאמור ב</w:t>
      </w:r>
      <w:r w:rsidRPr="00983EFD">
        <w:rPr>
          <w:rFonts w:ascii="Tahoma" w:hAnsi="Tahoma" w:cs="Tahoma"/>
          <w:sz w:val="18"/>
          <w:szCs w:val="18"/>
          <w:rtl/>
        </w:rPr>
        <w:t xml:space="preserve">חוק </w:t>
      </w:r>
      <w:r w:rsidRPr="00983EFD">
        <w:rPr>
          <w:rFonts w:ascii="Tahoma" w:hAnsi="Tahoma" w:cs="Tahoma" w:hint="cs"/>
          <w:sz w:val="18"/>
          <w:szCs w:val="18"/>
          <w:rtl/>
        </w:rPr>
        <w:t>פוגע ביכולת ההרתעה של מערכת</w:t>
      </w:r>
      <w:r w:rsidRPr="00983EFD">
        <w:rPr>
          <w:rFonts w:ascii="Tahoma" w:hAnsi="Tahoma" w:cs="Tahoma"/>
          <w:sz w:val="18"/>
          <w:szCs w:val="18"/>
          <w:rtl/>
        </w:rPr>
        <w:t xml:space="preserve"> </w:t>
      </w:r>
      <w:r w:rsidRPr="00983EFD">
        <w:rPr>
          <w:rFonts w:ascii="Tahoma" w:hAnsi="Tahoma" w:cs="Tahoma" w:hint="cs"/>
          <w:sz w:val="18"/>
          <w:szCs w:val="18"/>
          <w:rtl/>
        </w:rPr>
        <w:t>ה</w:t>
      </w:r>
      <w:r w:rsidRPr="00983EFD">
        <w:rPr>
          <w:rFonts w:ascii="Tahoma" w:hAnsi="Tahoma" w:cs="Tahoma"/>
          <w:sz w:val="18"/>
          <w:szCs w:val="18"/>
          <w:rtl/>
        </w:rPr>
        <w:t>אכיפ</w:t>
      </w:r>
      <w:r w:rsidRPr="00983EFD">
        <w:rPr>
          <w:rFonts w:ascii="Tahoma" w:hAnsi="Tahoma" w:cs="Tahoma" w:hint="cs"/>
          <w:sz w:val="18"/>
          <w:szCs w:val="18"/>
          <w:rtl/>
        </w:rPr>
        <w:t>ה</w:t>
      </w:r>
      <w:r w:rsidRPr="00983EFD">
        <w:rPr>
          <w:rFonts w:ascii="Tahoma" w:hAnsi="Tahoma" w:cs="Tahoma"/>
          <w:sz w:val="18"/>
          <w:szCs w:val="18"/>
          <w:rtl/>
        </w:rPr>
        <w:t>.</w:t>
      </w:r>
    </w:p>
    <w:p w:rsidR="003D3169" w:rsidRPr="00983EFD" w:rsidP="009F6D88">
      <w:pPr>
        <w:pStyle w:val="ListParagraph"/>
        <w:numPr>
          <w:ilvl w:val="0"/>
          <w:numId w:val="30"/>
        </w:numPr>
        <w:autoSpaceDE/>
        <w:autoSpaceDN/>
        <w:adjustRightInd/>
        <w:spacing w:line="240" w:lineRule="exact"/>
        <w:ind w:right="2268"/>
        <w:rPr>
          <w:sz w:val="18"/>
          <w:szCs w:val="18"/>
          <w:rtl/>
        </w:rPr>
      </w:pPr>
      <w:r w:rsidRPr="00983EFD">
        <w:rPr>
          <w:rFonts w:hint="cs"/>
          <w:sz w:val="18"/>
          <w:szCs w:val="18"/>
          <w:rtl/>
        </w:rPr>
        <w:t>בדוח הביקורת הקודם נמצא כי רק ב-5% מדוחות ברירת קנס</w:t>
      </w:r>
      <w:r>
        <w:rPr>
          <w:rStyle w:val="FootnoteReference0"/>
          <w:rFonts w:eastAsiaTheme="majorEastAsia"/>
          <w:b/>
          <w:sz w:val="18"/>
          <w:szCs w:val="18"/>
          <w:rtl/>
        </w:rPr>
        <w:footnoteReference w:id="34"/>
      </w:r>
      <w:r w:rsidRPr="00983EFD">
        <w:rPr>
          <w:rFonts w:hint="cs"/>
          <w:sz w:val="18"/>
          <w:szCs w:val="18"/>
          <w:rtl/>
        </w:rPr>
        <w:t xml:space="preserve"> שניתנו בגין כלל העבירות בתחום הניקיון שולם הקנס - לפני התייצבות בבית המשפט.</w:t>
      </w:r>
    </w:p>
    <w:p w:rsidR="003D3169" w:rsidRPr="00983EFD" w:rsidP="00B26BE5">
      <w:pPr>
        <w:spacing w:line="240" w:lineRule="exact"/>
        <w:ind w:left="340" w:right="2268"/>
        <w:jc w:val="both"/>
        <w:rPr>
          <w:rFonts w:ascii="Tahoma" w:hAnsi="Tahoma" w:cs="Tahoma"/>
          <w:sz w:val="18"/>
          <w:szCs w:val="18"/>
          <w:rtl/>
        </w:rPr>
      </w:pPr>
      <w:r w:rsidRPr="00983EFD">
        <w:rPr>
          <w:rFonts w:ascii="Tahoma" w:hAnsi="Tahoma" w:cs="Tahoma" w:hint="cs"/>
          <w:sz w:val="18"/>
          <w:szCs w:val="18"/>
          <w:rtl/>
        </w:rPr>
        <w:t>משרד מבקר המדינה בחן את מספר הדוחות מסוג ברירת קנס ומשפט שחולקו בשנים 2017-2016 וכן את מספר ברירות הקנס ומשפט ששולמו ואת מספר ברירות הקנס ומשפט שהועברו לבית המשפט בנושא ניקיון המרחב הציבורי. להלן בלוח 7 נתונים שהעבירה בדצמבר 2018 העירייה לצוות הביקורת.</w:t>
      </w:r>
    </w:p>
    <w:p w:rsidR="003D3169" w:rsidRPr="00B26BE5" w:rsidP="00B26BE5">
      <w:pPr>
        <w:pStyle w:val="tab-name"/>
        <w:rPr>
          <w:b/>
          <w:bCs/>
          <w:rtl/>
        </w:rPr>
      </w:pPr>
      <w:r w:rsidRPr="00983EFD">
        <w:rPr>
          <w:rFonts w:hint="eastAsia"/>
          <w:rtl/>
        </w:rPr>
        <w:t>לוח</w:t>
      </w:r>
      <w:r w:rsidRPr="00983EFD">
        <w:rPr>
          <w:rtl/>
        </w:rPr>
        <w:t xml:space="preserve"> </w:t>
      </w:r>
      <w:r w:rsidRPr="00983EFD">
        <w:rPr>
          <w:rFonts w:hint="cs"/>
          <w:rtl/>
        </w:rPr>
        <w:t>7</w:t>
      </w:r>
      <w:r w:rsidRPr="00983EFD">
        <w:rPr>
          <w:rtl/>
        </w:rPr>
        <w:t xml:space="preserve">: </w:t>
      </w:r>
      <w:r w:rsidRPr="00B26BE5">
        <w:rPr>
          <w:rFonts w:hint="cs"/>
          <w:b/>
          <w:bCs/>
          <w:rtl/>
        </w:rPr>
        <w:t>נתוני גביית קנסות (2017-2016)</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507"/>
        <w:gridCol w:w="909"/>
        <w:gridCol w:w="1250"/>
        <w:gridCol w:w="1081"/>
        <w:gridCol w:w="1422"/>
        <w:gridCol w:w="1068"/>
      </w:tblGrid>
      <w:tr w:rsidTr="006E3B51">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6"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cs"/>
                <w:b/>
                <w:bCs/>
                <w:sz w:val="16"/>
                <w:szCs w:val="16"/>
                <w:rtl/>
              </w:rPr>
              <w:t>שנים</w:t>
            </w:r>
          </w:p>
        </w:tc>
        <w:tc>
          <w:tcPr>
            <w:tcW w:w="0" w:type="auto"/>
            <w:tcBorders>
              <w:top w:val="single" w:sz="8" w:space="0" w:color="auto"/>
              <w:bottom w:val="single" w:sz="6"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מספר</w:t>
            </w:r>
            <w:r w:rsidRPr="00B26BE5">
              <w:rPr>
                <w:rFonts w:ascii="Tahoma" w:hAnsi="Tahoma" w:cs="Tahoma"/>
                <w:b/>
                <w:bCs/>
                <w:sz w:val="16"/>
                <w:szCs w:val="16"/>
                <w:rtl/>
              </w:rPr>
              <w:t xml:space="preserve">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w:t>
            </w:r>
            <w:r w:rsidRPr="00B26BE5">
              <w:rPr>
                <w:rFonts w:ascii="Tahoma" w:hAnsi="Tahoma" w:cs="Tahoma" w:hint="eastAsia"/>
                <w:b/>
                <w:bCs/>
                <w:sz w:val="16"/>
                <w:szCs w:val="16"/>
                <w:rtl/>
              </w:rPr>
              <w:t>שהוטלו</w:t>
            </w:r>
          </w:p>
        </w:tc>
        <w:tc>
          <w:tcPr>
            <w:tcW w:w="0" w:type="auto"/>
            <w:tcBorders>
              <w:top w:val="single" w:sz="8" w:space="0" w:color="auto"/>
              <w:bottom w:val="single" w:sz="6"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השווי</w:t>
            </w:r>
            <w:r w:rsidRPr="00B26BE5">
              <w:rPr>
                <w:rFonts w:ascii="Tahoma" w:hAnsi="Tahoma" w:cs="Tahoma"/>
                <w:b/>
                <w:bCs/>
                <w:sz w:val="16"/>
                <w:szCs w:val="16"/>
                <w:rtl/>
              </w:rPr>
              <w:t xml:space="preserve"> </w:t>
            </w:r>
            <w:r w:rsidRPr="00B26BE5">
              <w:rPr>
                <w:rFonts w:ascii="Tahoma" w:hAnsi="Tahoma" w:cs="Tahoma" w:hint="eastAsia"/>
                <w:b/>
                <w:bCs/>
                <w:sz w:val="16"/>
                <w:szCs w:val="16"/>
                <w:rtl/>
              </w:rPr>
              <w:t>הכספי</w:t>
            </w:r>
            <w:r w:rsidRPr="00B26BE5">
              <w:rPr>
                <w:rFonts w:ascii="Tahoma" w:hAnsi="Tahoma" w:cs="Tahoma"/>
                <w:b/>
                <w:bCs/>
                <w:sz w:val="16"/>
                <w:szCs w:val="16"/>
                <w:rtl/>
              </w:rPr>
              <w:t xml:space="preserve"> </w:t>
            </w:r>
            <w:r w:rsidRPr="00B26BE5">
              <w:rPr>
                <w:rFonts w:ascii="Tahoma" w:hAnsi="Tahoma" w:cs="Tahoma" w:hint="eastAsia"/>
                <w:b/>
                <w:bCs/>
                <w:sz w:val="16"/>
                <w:szCs w:val="16"/>
                <w:rtl/>
              </w:rPr>
              <w:t>הכולל</w:t>
            </w:r>
            <w:r w:rsidRPr="00B26BE5">
              <w:rPr>
                <w:rFonts w:ascii="Tahoma" w:hAnsi="Tahoma" w:cs="Tahoma"/>
                <w:b/>
                <w:bCs/>
                <w:sz w:val="16"/>
                <w:szCs w:val="16"/>
                <w:rtl/>
              </w:rPr>
              <w:t xml:space="preserve"> </w:t>
            </w:r>
            <w:r w:rsidRPr="00B26BE5">
              <w:rPr>
                <w:rFonts w:ascii="Tahoma" w:hAnsi="Tahoma" w:cs="Tahoma" w:hint="eastAsia"/>
                <w:b/>
                <w:bCs/>
                <w:sz w:val="16"/>
                <w:szCs w:val="16"/>
                <w:rtl/>
              </w:rPr>
              <w:t>של</w:t>
            </w:r>
            <w:r w:rsidRPr="00B26BE5">
              <w:rPr>
                <w:rFonts w:ascii="Tahoma" w:hAnsi="Tahoma" w:cs="Tahoma"/>
                <w:b/>
                <w:bCs/>
                <w:sz w:val="16"/>
                <w:szCs w:val="16"/>
                <w:rtl/>
              </w:rPr>
              <w:t xml:space="preserve">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w:t>
            </w:r>
            <w:r w:rsidRPr="00B26BE5">
              <w:rPr>
                <w:rFonts w:ascii="Tahoma" w:hAnsi="Tahoma" w:cs="Tahoma" w:hint="eastAsia"/>
                <w:b/>
                <w:bCs/>
                <w:sz w:val="16"/>
                <w:szCs w:val="16"/>
                <w:rtl/>
              </w:rPr>
              <w:t>שהוטלו</w:t>
            </w:r>
            <w:r w:rsidRPr="00B26BE5">
              <w:rPr>
                <w:rFonts w:ascii="Tahoma" w:hAnsi="Tahoma" w:cs="Tahoma"/>
                <w:b/>
                <w:bCs/>
                <w:sz w:val="16"/>
                <w:szCs w:val="16"/>
                <w:rtl/>
              </w:rPr>
              <w:t xml:space="preserve"> </w:t>
            </w:r>
            <w:r w:rsidRPr="00B26BE5">
              <w:rPr>
                <w:rFonts w:ascii="Tahoma" w:hAnsi="Tahoma" w:cs="Tahoma" w:hint="eastAsia"/>
                <w:b/>
                <w:bCs/>
                <w:sz w:val="16"/>
                <w:szCs w:val="16"/>
                <w:rtl/>
              </w:rPr>
              <w:t>בש</w:t>
            </w:r>
            <w:r w:rsidRPr="00B26BE5">
              <w:rPr>
                <w:rFonts w:ascii="Tahoma" w:hAnsi="Tahoma" w:cs="Tahoma"/>
                <w:b/>
                <w:bCs/>
                <w:sz w:val="16"/>
                <w:szCs w:val="16"/>
                <w:rtl/>
              </w:rPr>
              <w:t>"ח</w:t>
            </w:r>
          </w:p>
        </w:tc>
        <w:tc>
          <w:tcPr>
            <w:tcW w:w="0" w:type="auto"/>
            <w:tcBorders>
              <w:top w:val="single" w:sz="8" w:space="0" w:color="auto"/>
              <w:bottom w:val="single" w:sz="6"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מספר</w:t>
            </w:r>
            <w:r w:rsidRPr="00B26BE5">
              <w:rPr>
                <w:rFonts w:ascii="Tahoma" w:hAnsi="Tahoma" w:cs="Tahoma"/>
                <w:b/>
                <w:bCs/>
                <w:sz w:val="16"/>
                <w:szCs w:val="16"/>
                <w:rtl/>
              </w:rPr>
              <w:t xml:space="preserve">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w:t>
            </w:r>
            <w:r w:rsidRPr="00B26BE5">
              <w:rPr>
                <w:rFonts w:ascii="Tahoma" w:hAnsi="Tahoma" w:cs="Tahoma" w:hint="eastAsia"/>
                <w:b/>
                <w:bCs/>
                <w:sz w:val="16"/>
                <w:szCs w:val="16"/>
                <w:rtl/>
              </w:rPr>
              <w:t>שהוטלו</w:t>
            </w:r>
            <w:r w:rsidRPr="00B26BE5">
              <w:rPr>
                <w:rFonts w:ascii="Tahoma" w:hAnsi="Tahoma" w:cs="Tahoma"/>
                <w:b/>
                <w:bCs/>
                <w:sz w:val="16"/>
                <w:szCs w:val="16"/>
                <w:rtl/>
              </w:rPr>
              <w:t xml:space="preserve"> </w:t>
            </w:r>
            <w:r w:rsidRPr="00B26BE5">
              <w:rPr>
                <w:rFonts w:ascii="Tahoma" w:hAnsi="Tahoma" w:cs="Tahoma" w:hint="eastAsia"/>
                <w:b/>
                <w:bCs/>
                <w:sz w:val="16"/>
                <w:szCs w:val="16"/>
                <w:rtl/>
              </w:rPr>
              <w:t>בתחום</w:t>
            </w:r>
            <w:r w:rsidRPr="00B26BE5">
              <w:rPr>
                <w:rFonts w:ascii="Tahoma" w:hAnsi="Tahoma" w:cs="Tahoma"/>
                <w:b/>
                <w:bCs/>
                <w:sz w:val="16"/>
                <w:szCs w:val="16"/>
                <w:rtl/>
              </w:rPr>
              <w:t xml:space="preserve"> </w:t>
            </w:r>
            <w:r w:rsidRPr="00B26BE5">
              <w:rPr>
                <w:rFonts w:ascii="Tahoma" w:hAnsi="Tahoma" w:cs="Tahoma" w:hint="eastAsia"/>
                <w:b/>
                <w:bCs/>
                <w:sz w:val="16"/>
                <w:szCs w:val="16"/>
                <w:rtl/>
              </w:rPr>
              <w:t>הניקיון</w:t>
            </w:r>
            <w:r w:rsidRPr="00B26BE5">
              <w:rPr>
                <w:rFonts w:ascii="Tahoma" w:hAnsi="Tahoma" w:cs="Tahoma"/>
                <w:b/>
                <w:bCs/>
                <w:sz w:val="16"/>
                <w:szCs w:val="16"/>
                <w:rtl/>
              </w:rPr>
              <w:t xml:space="preserve"> </w:t>
            </w:r>
          </w:p>
        </w:tc>
        <w:tc>
          <w:tcPr>
            <w:tcW w:w="0" w:type="auto"/>
            <w:tcBorders>
              <w:top w:val="single" w:sz="8" w:space="0" w:color="auto"/>
              <w:bottom w:val="single" w:sz="6"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השווי</w:t>
            </w:r>
            <w:r w:rsidRPr="00B26BE5">
              <w:rPr>
                <w:rFonts w:ascii="Tahoma" w:hAnsi="Tahoma" w:cs="Tahoma"/>
                <w:b/>
                <w:bCs/>
                <w:sz w:val="16"/>
                <w:szCs w:val="16"/>
                <w:rtl/>
              </w:rPr>
              <w:t xml:space="preserve"> </w:t>
            </w:r>
            <w:r w:rsidRPr="00B26BE5">
              <w:rPr>
                <w:rFonts w:ascii="Tahoma" w:hAnsi="Tahoma" w:cs="Tahoma" w:hint="eastAsia"/>
                <w:b/>
                <w:bCs/>
                <w:sz w:val="16"/>
                <w:szCs w:val="16"/>
                <w:rtl/>
              </w:rPr>
              <w:t>הכספי</w:t>
            </w:r>
            <w:r w:rsidRPr="00B26BE5">
              <w:rPr>
                <w:rFonts w:ascii="Tahoma" w:hAnsi="Tahoma" w:cs="Tahoma"/>
                <w:b/>
                <w:bCs/>
                <w:sz w:val="16"/>
                <w:szCs w:val="16"/>
                <w:rtl/>
              </w:rPr>
              <w:t xml:space="preserve"> </w:t>
            </w:r>
            <w:r w:rsidRPr="00B26BE5">
              <w:rPr>
                <w:rFonts w:ascii="Tahoma" w:hAnsi="Tahoma" w:cs="Tahoma" w:hint="eastAsia"/>
                <w:b/>
                <w:bCs/>
                <w:sz w:val="16"/>
                <w:szCs w:val="16"/>
                <w:rtl/>
              </w:rPr>
              <w:t>הכולל</w:t>
            </w:r>
            <w:r w:rsidRPr="00B26BE5">
              <w:rPr>
                <w:rFonts w:ascii="Tahoma" w:hAnsi="Tahoma" w:cs="Tahoma"/>
                <w:b/>
                <w:bCs/>
                <w:sz w:val="16"/>
                <w:szCs w:val="16"/>
                <w:rtl/>
              </w:rPr>
              <w:t xml:space="preserve"> </w:t>
            </w:r>
            <w:r w:rsidRPr="00B26BE5">
              <w:rPr>
                <w:rFonts w:ascii="Tahoma" w:hAnsi="Tahoma" w:cs="Tahoma" w:hint="eastAsia"/>
                <w:b/>
                <w:bCs/>
                <w:sz w:val="16"/>
                <w:szCs w:val="16"/>
                <w:rtl/>
              </w:rPr>
              <w:t>של</w:t>
            </w:r>
            <w:r w:rsidRPr="00B26BE5">
              <w:rPr>
                <w:rFonts w:ascii="Tahoma" w:hAnsi="Tahoma" w:cs="Tahoma"/>
                <w:b/>
                <w:bCs/>
                <w:sz w:val="16"/>
                <w:szCs w:val="16"/>
                <w:rtl/>
              </w:rPr>
              <w:t xml:space="preserve">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w:t>
            </w:r>
            <w:r w:rsidRPr="00B26BE5">
              <w:rPr>
                <w:rFonts w:ascii="Tahoma" w:hAnsi="Tahoma" w:cs="Tahoma" w:hint="eastAsia"/>
                <w:b/>
                <w:bCs/>
                <w:sz w:val="16"/>
                <w:szCs w:val="16"/>
                <w:rtl/>
              </w:rPr>
              <w:t>שהוטלו</w:t>
            </w:r>
            <w:r w:rsidRPr="00B26BE5">
              <w:rPr>
                <w:rFonts w:ascii="Tahoma" w:hAnsi="Tahoma" w:cs="Tahoma"/>
                <w:b/>
                <w:bCs/>
                <w:sz w:val="16"/>
                <w:szCs w:val="16"/>
                <w:rtl/>
              </w:rPr>
              <w:t xml:space="preserve"> </w:t>
            </w:r>
            <w:r w:rsidRPr="00B26BE5">
              <w:rPr>
                <w:rFonts w:ascii="Tahoma" w:hAnsi="Tahoma" w:cs="Tahoma" w:hint="eastAsia"/>
                <w:b/>
                <w:bCs/>
                <w:sz w:val="16"/>
                <w:szCs w:val="16"/>
                <w:rtl/>
              </w:rPr>
              <w:t>בתחום</w:t>
            </w:r>
            <w:r w:rsidRPr="00B26BE5">
              <w:rPr>
                <w:rFonts w:ascii="Tahoma" w:hAnsi="Tahoma" w:cs="Tahoma"/>
                <w:b/>
                <w:bCs/>
                <w:sz w:val="16"/>
                <w:szCs w:val="16"/>
                <w:rtl/>
              </w:rPr>
              <w:t xml:space="preserve"> </w:t>
            </w:r>
            <w:r w:rsidRPr="00B26BE5">
              <w:rPr>
                <w:rFonts w:ascii="Tahoma" w:hAnsi="Tahoma" w:cs="Tahoma" w:hint="eastAsia"/>
                <w:b/>
                <w:bCs/>
                <w:sz w:val="16"/>
                <w:szCs w:val="16"/>
                <w:rtl/>
              </w:rPr>
              <w:t>הניקיון</w:t>
            </w:r>
            <w:r w:rsidRPr="00B26BE5">
              <w:rPr>
                <w:rFonts w:ascii="Tahoma" w:hAnsi="Tahoma" w:cs="Tahoma"/>
                <w:b/>
                <w:bCs/>
                <w:sz w:val="16"/>
                <w:szCs w:val="16"/>
                <w:rtl/>
              </w:rPr>
              <w:t xml:space="preserve"> </w:t>
            </w:r>
            <w:r w:rsidRPr="00B26BE5">
              <w:rPr>
                <w:rFonts w:ascii="Tahoma" w:hAnsi="Tahoma" w:cs="Tahoma" w:hint="eastAsia"/>
                <w:b/>
                <w:bCs/>
                <w:sz w:val="16"/>
                <w:szCs w:val="16"/>
                <w:rtl/>
              </w:rPr>
              <w:t>בש</w:t>
            </w:r>
            <w:r w:rsidRPr="00B26BE5">
              <w:rPr>
                <w:rFonts w:ascii="Tahoma" w:hAnsi="Tahoma" w:cs="Tahoma"/>
                <w:b/>
                <w:bCs/>
                <w:sz w:val="16"/>
                <w:szCs w:val="16"/>
                <w:rtl/>
              </w:rPr>
              <w:t>"ח</w:t>
            </w:r>
          </w:p>
        </w:tc>
        <w:tc>
          <w:tcPr>
            <w:tcW w:w="0" w:type="auto"/>
            <w:tcBorders>
              <w:top w:val="single" w:sz="8" w:space="0" w:color="auto"/>
              <w:bottom w:val="single" w:sz="6"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מספר</w:t>
            </w:r>
            <w:r w:rsidRPr="00B26BE5">
              <w:rPr>
                <w:rFonts w:ascii="Tahoma" w:hAnsi="Tahoma" w:cs="Tahoma"/>
                <w:b/>
                <w:bCs/>
                <w:sz w:val="16"/>
                <w:szCs w:val="16"/>
                <w:rtl/>
              </w:rPr>
              <w:t xml:space="preserve"> </w:t>
            </w:r>
            <w:r w:rsidRPr="00B26BE5">
              <w:rPr>
                <w:rFonts w:ascii="Tahoma" w:hAnsi="Tahoma" w:cs="Tahoma" w:hint="eastAsia"/>
                <w:b/>
                <w:bCs/>
                <w:sz w:val="16"/>
                <w:szCs w:val="16"/>
                <w:rtl/>
              </w:rPr>
              <w:t>הדוחות</w:t>
            </w:r>
            <w:r w:rsidRPr="00B26BE5">
              <w:rPr>
                <w:rFonts w:ascii="Tahoma" w:hAnsi="Tahoma" w:cs="Tahoma"/>
                <w:b/>
                <w:bCs/>
                <w:sz w:val="16"/>
                <w:szCs w:val="16"/>
                <w:rtl/>
              </w:rPr>
              <w:t xml:space="preserve"> </w:t>
            </w:r>
            <w:r w:rsidRPr="00B26BE5">
              <w:rPr>
                <w:rFonts w:ascii="Tahoma" w:hAnsi="Tahoma" w:cs="Tahoma" w:hint="eastAsia"/>
                <w:b/>
                <w:bCs/>
                <w:sz w:val="16"/>
                <w:szCs w:val="16"/>
                <w:rtl/>
              </w:rPr>
              <w:t>ששולמו</w:t>
            </w:r>
            <w:r w:rsidRPr="00B26BE5">
              <w:rPr>
                <w:rFonts w:ascii="Tahoma" w:hAnsi="Tahoma" w:cs="Tahoma"/>
                <w:b/>
                <w:bCs/>
                <w:sz w:val="16"/>
                <w:szCs w:val="16"/>
                <w:rtl/>
              </w:rPr>
              <w:t xml:space="preserve"> </w:t>
            </w:r>
            <w:r w:rsidRPr="00B26BE5">
              <w:rPr>
                <w:rFonts w:ascii="Tahoma" w:hAnsi="Tahoma" w:cs="Tahoma" w:hint="eastAsia"/>
                <w:b/>
                <w:bCs/>
                <w:sz w:val="16"/>
                <w:szCs w:val="16"/>
                <w:rtl/>
              </w:rPr>
              <w:t>בתחום</w:t>
            </w:r>
            <w:r w:rsidRPr="00B26BE5">
              <w:rPr>
                <w:rFonts w:ascii="Tahoma" w:hAnsi="Tahoma" w:cs="Tahoma"/>
                <w:b/>
                <w:bCs/>
                <w:sz w:val="16"/>
                <w:szCs w:val="16"/>
                <w:rtl/>
              </w:rPr>
              <w:t xml:space="preserve"> </w:t>
            </w:r>
            <w:r w:rsidRPr="00B26BE5">
              <w:rPr>
                <w:rFonts w:ascii="Tahoma" w:hAnsi="Tahoma" w:cs="Tahoma" w:hint="eastAsia"/>
                <w:b/>
                <w:bCs/>
                <w:sz w:val="16"/>
                <w:szCs w:val="16"/>
                <w:rtl/>
              </w:rPr>
              <w:t>הניקיון</w:t>
            </w:r>
          </w:p>
        </w:tc>
      </w:tr>
      <w:tr w:rsidTr="00B26BE5">
        <w:tblPrEx>
          <w:tblW w:w="6237" w:type="dxa"/>
          <w:tblCellMar>
            <w:left w:w="57" w:type="dxa"/>
            <w:right w:w="57" w:type="dxa"/>
          </w:tblCellMar>
          <w:tblLook w:val="04A0"/>
        </w:tblPrEx>
        <w:tc>
          <w:tcPr>
            <w:tcW w:w="0" w:type="auto"/>
            <w:tcBorders>
              <w:top w:val="single" w:sz="6" w:space="0" w:color="auto"/>
            </w:tcBorders>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2016</w:t>
            </w:r>
          </w:p>
        </w:tc>
        <w:tc>
          <w:tcPr>
            <w:tcW w:w="0" w:type="auto"/>
            <w:tcBorders>
              <w:top w:val="single" w:sz="6" w:space="0" w:color="auto"/>
            </w:tcBorders>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8,842</w:t>
            </w:r>
          </w:p>
        </w:tc>
        <w:tc>
          <w:tcPr>
            <w:tcW w:w="0" w:type="auto"/>
            <w:tcBorders>
              <w:top w:val="single" w:sz="6" w:space="0" w:color="auto"/>
            </w:tcBorders>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5,191,222</w:t>
            </w:r>
          </w:p>
        </w:tc>
        <w:tc>
          <w:tcPr>
            <w:tcW w:w="0" w:type="auto"/>
            <w:tcBorders>
              <w:top w:val="single" w:sz="6" w:space="0" w:color="auto"/>
            </w:tcBorders>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5,373</w:t>
            </w:r>
          </w:p>
        </w:tc>
        <w:tc>
          <w:tcPr>
            <w:tcW w:w="0" w:type="auto"/>
            <w:tcBorders>
              <w:top w:val="single" w:sz="6" w:space="0" w:color="auto"/>
            </w:tcBorders>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2,794,197</w:t>
            </w:r>
          </w:p>
        </w:tc>
        <w:tc>
          <w:tcPr>
            <w:tcW w:w="0" w:type="auto"/>
            <w:tcBorders>
              <w:top w:val="single" w:sz="6" w:space="0" w:color="auto"/>
            </w:tcBorders>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1,743</w:t>
            </w:r>
          </w:p>
        </w:tc>
      </w:tr>
      <w:tr w:rsidTr="00B26BE5">
        <w:tblPrEx>
          <w:tblW w:w="6237" w:type="dxa"/>
          <w:tblCellMar>
            <w:left w:w="57" w:type="dxa"/>
            <w:right w:w="57" w:type="dxa"/>
          </w:tblCellMar>
          <w:tblLook w:val="04A0"/>
        </w:tblPrEx>
        <w:tc>
          <w:tcPr>
            <w:tcW w:w="0" w:type="auto"/>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2017</w:t>
            </w:r>
          </w:p>
        </w:tc>
        <w:tc>
          <w:tcPr>
            <w:tcW w:w="0" w:type="auto"/>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10,158</w:t>
            </w:r>
          </w:p>
        </w:tc>
        <w:tc>
          <w:tcPr>
            <w:tcW w:w="0" w:type="auto"/>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6,407,385</w:t>
            </w:r>
          </w:p>
        </w:tc>
        <w:tc>
          <w:tcPr>
            <w:tcW w:w="0" w:type="auto"/>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6,904</w:t>
            </w:r>
          </w:p>
        </w:tc>
        <w:tc>
          <w:tcPr>
            <w:tcW w:w="0" w:type="auto"/>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3,606,335</w:t>
            </w:r>
          </w:p>
        </w:tc>
        <w:tc>
          <w:tcPr>
            <w:tcW w:w="0" w:type="auto"/>
            <w:shd w:val="clear" w:color="auto" w:fill="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2,553</w:t>
            </w:r>
          </w:p>
        </w:tc>
      </w:tr>
    </w:tbl>
    <w:p w:rsidR="003D3169" w:rsidRPr="00983EFD" w:rsidP="00B26BE5">
      <w:pPr>
        <w:spacing w:before="180" w:after="240" w:line="240" w:lineRule="exact"/>
        <w:ind w:left="340" w:right="2268"/>
        <w:jc w:val="both"/>
        <w:rPr>
          <w:rFonts w:ascii="Tahoma" w:hAnsi="Tahoma" w:cs="Tahoma"/>
          <w:sz w:val="18"/>
          <w:szCs w:val="18"/>
          <w:rtl/>
        </w:rPr>
      </w:pPr>
      <w:r w:rsidRPr="00983EFD">
        <w:rPr>
          <w:rFonts w:ascii="Tahoma" w:hAnsi="Tahoma" w:cs="Tahoma" w:hint="cs"/>
          <w:sz w:val="18"/>
          <w:szCs w:val="18"/>
          <w:rtl/>
        </w:rPr>
        <w:t>הנתונים בלוח 7 מלמדים כי חל שיפור בהיקף הקנסות שהוטלו בכלל ובהיקף הקנסות שהוטלו בתחום הניקיון בפרט, בין שנת 2016 לשנת 2017. עוד עולה מלוח 10 כי בשנת 2017 היו הדוחות בנושא הניקיון</w:t>
      </w:r>
      <w:r w:rsidRPr="00983EFD">
        <w:rPr>
          <w:rFonts w:ascii="Tahoma" w:hAnsi="Tahoma" w:cs="Tahoma"/>
          <w:color w:val="FF0000"/>
          <w:sz w:val="18"/>
          <w:szCs w:val="18"/>
          <w:vertAlign w:val="superscript"/>
          <w:rtl/>
        </w:rPr>
        <w:t xml:space="preserve"> </w:t>
      </w:r>
      <w:r w:rsidRPr="00983EFD">
        <w:rPr>
          <w:rFonts w:ascii="Tahoma" w:hAnsi="Tahoma" w:cs="Tahoma" w:hint="cs"/>
          <w:sz w:val="18"/>
          <w:szCs w:val="18"/>
          <w:rtl/>
        </w:rPr>
        <w:t>כ-68% מכלל הדוחות (לא כולל דוחות חנייה), אולם רק כ-37% מדוחות בנושא הניקיון שולמו.</w:t>
      </w:r>
    </w:p>
    <w:p w:rsidR="003D3169" w:rsidRPr="006940FD" w:rsidP="006940FD">
      <w:pPr>
        <w:pStyle w:val="RESHET"/>
        <w:ind w:left="567"/>
        <w:rPr>
          <w:rtl/>
        </w:rPr>
      </w:pPr>
      <w:r w:rsidRPr="006940FD">
        <w:rPr>
          <w:rFonts w:hint="cs"/>
          <w:rtl/>
        </w:rPr>
        <w:t xml:space="preserve">מן האמור לעיל עולה כי חלה עלייה ניכרת בשיעור גביית הדוחות על ידי העירייה בתחום הניקיון מ-5% בדוח הביקורת הקודם ל-37% בשנת 2017. </w:t>
      </w:r>
    </w:p>
    <w:p w:rsidR="003D3169" w:rsidRPr="00983EFD" w:rsidP="006940FD">
      <w:pPr>
        <w:spacing w:before="180" w:line="240" w:lineRule="exact"/>
        <w:ind w:left="340" w:right="2268"/>
        <w:jc w:val="both"/>
        <w:rPr>
          <w:rFonts w:ascii="Tahoma" w:hAnsi="Tahoma" w:cs="Tahoma"/>
          <w:sz w:val="18"/>
          <w:szCs w:val="18"/>
          <w:rtl/>
        </w:rPr>
      </w:pPr>
      <w:r w:rsidRPr="00983EFD">
        <w:rPr>
          <w:rFonts w:ascii="Tahoma" w:hAnsi="Tahoma" w:cs="Tahoma" w:hint="cs"/>
          <w:sz w:val="18"/>
          <w:szCs w:val="18"/>
          <w:rtl/>
        </w:rPr>
        <w:t>בלוח 8 להלן מתוארים נתוני גביית הקנסות על ידי העירייה בנושא השלכת פסולת (להבדיל מתחום הניקיון בכללותו)</w:t>
      </w:r>
      <w:r>
        <w:rPr>
          <w:rFonts w:ascii="Tahoma" w:hAnsi="Tahoma" w:cs="Tahoma"/>
          <w:sz w:val="18"/>
          <w:szCs w:val="18"/>
          <w:vertAlign w:val="superscript"/>
          <w:rtl/>
        </w:rPr>
        <w:footnoteReference w:id="35"/>
      </w:r>
      <w:r w:rsidRPr="00983EFD">
        <w:rPr>
          <w:rFonts w:ascii="Tahoma" w:hAnsi="Tahoma" w:cs="Tahoma" w:hint="cs"/>
          <w:sz w:val="18"/>
          <w:szCs w:val="18"/>
          <w:rtl/>
        </w:rPr>
        <w:t xml:space="preserve">; הלוח כולל את שיעורם ואת שוויָם הכספי של דוחות ששולמו, דוחות שהוטלו על </w:t>
      </w:r>
      <w:r w:rsidRPr="00983EFD">
        <w:rPr>
          <w:rFonts w:ascii="Tahoma" w:hAnsi="Tahoma" w:cs="Tahoma" w:hint="cs"/>
          <w:sz w:val="18"/>
          <w:szCs w:val="18"/>
          <w:rtl/>
        </w:rPr>
        <w:t>מפירי</w:t>
      </w:r>
      <w:r w:rsidRPr="00983EFD">
        <w:rPr>
          <w:rFonts w:ascii="Tahoma" w:hAnsi="Tahoma" w:cs="Tahoma" w:hint="cs"/>
          <w:sz w:val="18"/>
          <w:szCs w:val="18"/>
          <w:rtl/>
        </w:rPr>
        <w:t xml:space="preserve"> חוק ולא עברו לבית משפט ושל דוחות שלא עברו לבית משפט ולא שולמו:</w:t>
      </w:r>
    </w:p>
    <w:p w:rsidR="003D3169" w:rsidRPr="00B26BE5" w:rsidP="00B26BE5">
      <w:pPr>
        <w:pStyle w:val="tab-name"/>
        <w:rPr>
          <w:b/>
          <w:bCs/>
          <w:rtl/>
        </w:rPr>
      </w:pPr>
      <w:r w:rsidRPr="00983EFD">
        <w:rPr>
          <w:rFonts w:hint="eastAsia"/>
          <w:rtl/>
        </w:rPr>
        <w:t>לוח</w:t>
      </w:r>
      <w:r w:rsidRPr="00983EFD">
        <w:rPr>
          <w:rtl/>
        </w:rPr>
        <w:t xml:space="preserve"> </w:t>
      </w:r>
      <w:r w:rsidRPr="00983EFD">
        <w:rPr>
          <w:rFonts w:hint="cs"/>
          <w:rtl/>
        </w:rPr>
        <w:t>8</w:t>
      </w:r>
      <w:r w:rsidRPr="00983EFD">
        <w:rPr>
          <w:rtl/>
        </w:rPr>
        <w:t xml:space="preserve">: </w:t>
      </w:r>
      <w:r w:rsidRPr="00B26BE5">
        <w:rPr>
          <w:rFonts w:hint="cs"/>
          <w:b/>
          <w:bCs/>
          <w:rtl/>
        </w:rPr>
        <w:t>נתוני גביית קנסות בנושא השלכת פסולת (2017-2016)</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506"/>
        <w:gridCol w:w="787"/>
        <w:gridCol w:w="838"/>
        <w:gridCol w:w="916"/>
        <w:gridCol w:w="1047"/>
        <w:gridCol w:w="1093"/>
        <w:gridCol w:w="1050"/>
      </w:tblGrid>
      <w:tr w:rsidTr="00B26BE5">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rHeight w:val="2306"/>
          <w:tblHeader/>
        </w:trPr>
        <w:tc>
          <w:tcPr>
            <w:tcW w:w="0" w:type="auto"/>
            <w:tcBorders>
              <w:top w:val="single" w:sz="8" w:space="0" w:color="auto"/>
              <w:bottom w:val="single" w:sz="8"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cs"/>
                <w:b/>
                <w:bCs/>
                <w:sz w:val="16"/>
                <w:szCs w:val="16"/>
                <w:rtl/>
              </w:rPr>
              <w:t>שנים</w:t>
            </w:r>
          </w:p>
        </w:tc>
        <w:tc>
          <w:tcPr>
            <w:tcW w:w="0" w:type="auto"/>
            <w:tcBorders>
              <w:top w:val="single" w:sz="8" w:space="0" w:color="auto"/>
              <w:bottom w:val="single" w:sz="8"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מספר</w:t>
            </w:r>
            <w:r w:rsidRPr="00B26BE5">
              <w:rPr>
                <w:rFonts w:ascii="Tahoma" w:hAnsi="Tahoma" w:cs="Tahoma"/>
                <w:b/>
                <w:bCs/>
                <w:sz w:val="16"/>
                <w:szCs w:val="16"/>
                <w:rtl/>
              </w:rPr>
              <w:t xml:space="preserve">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שהוטלו</w:t>
            </w:r>
          </w:p>
        </w:tc>
        <w:tc>
          <w:tcPr>
            <w:tcW w:w="0" w:type="auto"/>
            <w:tcBorders>
              <w:top w:val="single" w:sz="8" w:space="0" w:color="auto"/>
              <w:bottom w:val="single" w:sz="8"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שוויָם</w:t>
            </w:r>
            <w:r w:rsidRPr="00B26BE5">
              <w:rPr>
                <w:rFonts w:ascii="Tahoma" w:hAnsi="Tahoma" w:cs="Tahoma"/>
                <w:b/>
                <w:bCs/>
                <w:sz w:val="16"/>
                <w:szCs w:val="16"/>
                <w:rtl/>
              </w:rPr>
              <w:t xml:space="preserve"> </w:t>
            </w:r>
            <w:r w:rsidRPr="00B26BE5">
              <w:rPr>
                <w:rFonts w:ascii="Tahoma" w:hAnsi="Tahoma" w:cs="Tahoma" w:hint="eastAsia"/>
                <w:b/>
                <w:bCs/>
                <w:sz w:val="16"/>
                <w:szCs w:val="16"/>
                <w:rtl/>
              </w:rPr>
              <w:t>הכספי</w:t>
            </w:r>
            <w:r w:rsidRPr="00B26BE5">
              <w:rPr>
                <w:rFonts w:ascii="Tahoma" w:hAnsi="Tahoma" w:cs="Tahoma"/>
                <w:b/>
                <w:bCs/>
                <w:sz w:val="16"/>
                <w:szCs w:val="16"/>
                <w:rtl/>
              </w:rPr>
              <w:t xml:space="preserve"> </w:t>
            </w:r>
            <w:r w:rsidRPr="00B26BE5">
              <w:rPr>
                <w:rFonts w:ascii="Tahoma" w:hAnsi="Tahoma" w:cs="Tahoma" w:hint="eastAsia"/>
                <w:b/>
                <w:bCs/>
                <w:sz w:val="16"/>
                <w:szCs w:val="16"/>
                <w:rtl/>
              </w:rPr>
              <w:t>הכולל</w:t>
            </w:r>
            <w:r w:rsidRPr="00B26BE5">
              <w:rPr>
                <w:rFonts w:ascii="Tahoma" w:hAnsi="Tahoma" w:cs="Tahoma"/>
                <w:b/>
                <w:bCs/>
                <w:sz w:val="16"/>
                <w:szCs w:val="16"/>
                <w:rtl/>
              </w:rPr>
              <w:t xml:space="preserve"> של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w:t>
            </w:r>
            <w:r w:rsidRPr="00B26BE5">
              <w:rPr>
                <w:rFonts w:ascii="Tahoma" w:hAnsi="Tahoma" w:cs="Tahoma" w:hint="cs"/>
                <w:b/>
                <w:bCs/>
                <w:sz w:val="16"/>
                <w:szCs w:val="16"/>
                <w:rtl/>
              </w:rPr>
              <w:t>בש"ח</w:t>
            </w:r>
          </w:p>
        </w:tc>
        <w:tc>
          <w:tcPr>
            <w:tcW w:w="0" w:type="auto"/>
            <w:tcBorders>
              <w:top w:val="single" w:sz="8" w:space="0" w:color="auto"/>
              <w:bottom w:val="single" w:sz="8"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שיעור</w:t>
            </w:r>
            <w:r w:rsidRPr="00B26BE5">
              <w:rPr>
                <w:rFonts w:ascii="Tahoma" w:hAnsi="Tahoma" w:cs="Tahoma"/>
                <w:b/>
                <w:bCs/>
                <w:sz w:val="16"/>
                <w:szCs w:val="16"/>
                <w:rtl/>
              </w:rPr>
              <w:t xml:space="preserve">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שהוטלו </w:t>
            </w:r>
            <w:r w:rsidRPr="00B26BE5">
              <w:rPr>
                <w:rFonts w:ascii="Tahoma" w:hAnsi="Tahoma" w:cs="Tahoma" w:hint="eastAsia"/>
                <w:b/>
                <w:bCs/>
                <w:sz w:val="16"/>
                <w:szCs w:val="16"/>
                <w:rtl/>
              </w:rPr>
              <w:t>וששולמו</w:t>
            </w:r>
            <w:r w:rsidRPr="00B26BE5">
              <w:rPr>
                <w:rFonts w:ascii="Tahoma" w:hAnsi="Tahoma" w:cs="Tahoma"/>
                <w:b/>
                <w:bCs/>
                <w:sz w:val="16"/>
                <w:szCs w:val="16"/>
                <w:rtl/>
              </w:rPr>
              <w:t xml:space="preserve"> לחשבון העירייה</w:t>
            </w:r>
          </w:p>
        </w:tc>
        <w:tc>
          <w:tcPr>
            <w:tcW w:w="0" w:type="auto"/>
            <w:tcBorders>
              <w:top w:val="single" w:sz="8" w:space="0" w:color="auto"/>
              <w:bottom w:val="single" w:sz="8"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שיעור</w:t>
            </w:r>
            <w:r w:rsidRPr="00B26BE5">
              <w:rPr>
                <w:rFonts w:ascii="Tahoma" w:hAnsi="Tahoma" w:cs="Tahoma"/>
                <w:b/>
                <w:bCs/>
                <w:sz w:val="16"/>
                <w:szCs w:val="16"/>
                <w:rtl/>
              </w:rPr>
              <w:t xml:space="preserve">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שהוטלו </w:t>
            </w:r>
            <w:r w:rsidRPr="00B26BE5">
              <w:rPr>
                <w:rFonts w:ascii="Tahoma" w:hAnsi="Tahoma" w:cs="Tahoma" w:hint="eastAsia"/>
                <w:b/>
                <w:bCs/>
                <w:sz w:val="16"/>
                <w:szCs w:val="16"/>
                <w:rtl/>
              </w:rPr>
              <w:t>ושהטיפול</w:t>
            </w:r>
            <w:r w:rsidRPr="00B26BE5">
              <w:rPr>
                <w:rFonts w:ascii="Tahoma" w:hAnsi="Tahoma" w:cs="Tahoma"/>
                <w:b/>
                <w:bCs/>
                <w:sz w:val="16"/>
                <w:szCs w:val="16"/>
                <w:rtl/>
              </w:rPr>
              <w:t xml:space="preserve"> בגבייתם </w:t>
            </w:r>
            <w:r w:rsidRPr="00B26BE5">
              <w:rPr>
                <w:rFonts w:ascii="Tahoma" w:hAnsi="Tahoma" w:cs="Tahoma" w:hint="eastAsia"/>
                <w:b/>
                <w:bCs/>
                <w:sz w:val="16"/>
                <w:szCs w:val="16"/>
                <w:rtl/>
              </w:rPr>
              <w:t>הועבר</w:t>
            </w:r>
            <w:r w:rsidRPr="00B26BE5">
              <w:rPr>
                <w:rFonts w:ascii="Tahoma" w:hAnsi="Tahoma" w:cs="Tahoma"/>
                <w:b/>
                <w:bCs/>
                <w:sz w:val="16"/>
                <w:szCs w:val="16"/>
                <w:rtl/>
              </w:rPr>
              <w:t xml:space="preserve"> </w:t>
            </w:r>
            <w:r w:rsidRPr="00B26BE5">
              <w:rPr>
                <w:rFonts w:ascii="Tahoma" w:hAnsi="Tahoma" w:cs="Tahoma" w:hint="eastAsia"/>
                <w:b/>
                <w:bCs/>
                <w:sz w:val="16"/>
                <w:szCs w:val="16"/>
                <w:rtl/>
              </w:rPr>
              <w:t>לבית</w:t>
            </w:r>
            <w:r w:rsidRPr="00B26BE5">
              <w:rPr>
                <w:rFonts w:ascii="Tahoma" w:hAnsi="Tahoma" w:cs="Tahoma"/>
                <w:b/>
                <w:bCs/>
                <w:sz w:val="16"/>
                <w:szCs w:val="16"/>
                <w:rtl/>
              </w:rPr>
              <w:t xml:space="preserve"> </w:t>
            </w:r>
            <w:r w:rsidRPr="00B26BE5">
              <w:rPr>
                <w:rFonts w:ascii="Tahoma" w:hAnsi="Tahoma" w:cs="Tahoma" w:hint="eastAsia"/>
                <w:b/>
                <w:bCs/>
                <w:sz w:val="16"/>
                <w:szCs w:val="16"/>
                <w:rtl/>
              </w:rPr>
              <w:t>משפט</w:t>
            </w:r>
          </w:p>
        </w:tc>
        <w:tc>
          <w:tcPr>
            <w:tcW w:w="0" w:type="auto"/>
            <w:tcBorders>
              <w:top w:val="single" w:sz="8" w:space="0" w:color="auto"/>
              <w:bottom w:val="single" w:sz="8"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שיעור</w:t>
            </w:r>
            <w:r w:rsidRPr="00B26BE5">
              <w:rPr>
                <w:rFonts w:ascii="Tahoma" w:hAnsi="Tahoma" w:cs="Tahoma"/>
                <w:b/>
                <w:bCs/>
                <w:sz w:val="16"/>
                <w:szCs w:val="16"/>
                <w:rtl/>
              </w:rPr>
              <w:t xml:space="preserve">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שהוטלו </w:t>
            </w:r>
            <w:r w:rsidRPr="00B26BE5">
              <w:rPr>
                <w:rFonts w:ascii="Tahoma" w:hAnsi="Tahoma" w:cs="Tahoma" w:hint="eastAsia"/>
                <w:b/>
                <w:bCs/>
                <w:sz w:val="16"/>
                <w:szCs w:val="16"/>
                <w:rtl/>
              </w:rPr>
              <w:t>ושהטיפול</w:t>
            </w:r>
            <w:r w:rsidRPr="00B26BE5">
              <w:rPr>
                <w:rFonts w:ascii="Tahoma" w:hAnsi="Tahoma" w:cs="Tahoma"/>
                <w:b/>
                <w:bCs/>
                <w:sz w:val="16"/>
                <w:szCs w:val="16"/>
                <w:rtl/>
              </w:rPr>
              <w:t xml:space="preserve"> בגבייתם </w:t>
            </w:r>
            <w:r w:rsidRPr="00B26BE5">
              <w:rPr>
                <w:rFonts w:ascii="Tahoma" w:hAnsi="Tahoma" w:cs="Tahoma" w:hint="eastAsia"/>
                <w:b/>
                <w:bCs/>
                <w:sz w:val="16"/>
                <w:szCs w:val="16"/>
                <w:rtl/>
              </w:rPr>
              <w:t>לא</w:t>
            </w:r>
            <w:r w:rsidRPr="00B26BE5">
              <w:rPr>
                <w:rFonts w:ascii="Tahoma" w:hAnsi="Tahoma" w:cs="Tahoma"/>
                <w:b/>
                <w:bCs/>
                <w:sz w:val="16"/>
                <w:szCs w:val="16"/>
                <w:rtl/>
              </w:rPr>
              <w:t xml:space="preserve"> </w:t>
            </w:r>
            <w:r w:rsidRPr="00B26BE5">
              <w:rPr>
                <w:rFonts w:ascii="Tahoma" w:hAnsi="Tahoma" w:cs="Tahoma" w:hint="eastAsia"/>
                <w:b/>
                <w:bCs/>
                <w:sz w:val="16"/>
                <w:szCs w:val="16"/>
                <w:rtl/>
              </w:rPr>
              <w:t>הועבר</w:t>
            </w:r>
            <w:r w:rsidRPr="00B26BE5">
              <w:rPr>
                <w:rFonts w:ascii="Tahoma" w:hAnsi="Tahoma" w:cs="Tahoma"/>
                <w:b/>
                <w:bCs/>
                <w:sz w:val="16"/>
                <w:szCs w:val="16"/>
                <w:rtl/>
              </w:rPr>
              <w:t xml:space="preserve"> </w:t>
            </w:r>
            <w:r w:rsidRPr="00B26BE5">
              <w:rPr>
                <w:rFonts w:ascii="Tahoma" w:hAnsi="Tahoma" w:cs="Tahoma" w:hint="eastAsia"/>
                <w:b/>
                <w:bCs/>
                <w:sz w:val="16"/>
                <w:szCs w:val="16"/>
                <w:rtl/>
              </w:rPr>
              <w:t>לבית</w:t>
            </w:r>
            <w:r w:rsidRPr="00B26BE5">
              <w:rPr>
                <w:rFonts w:ascii="Tahoma" w:hAnsi="Tahoma" w:cs="Tahoma"/>
                <w:b/>
                <w:bCs/>
                <w:sz w:val="16"/>
                <w:szCs w:val="16"/>
                <w:rtl/>
              </w:rPr>
              <w:t xml:space="preserve"> </w:t>
            </w:r>
            <w:r w:rsidRPr="00B26BE5">
              <w:rPr>
                <w:rFonts w:ascii="Tahoma" w:hAnsi="Tahoma" w:cs="Tahoma" w:hint="eastAsia"/>
                <w:b/>
                <w:bCs/>
                <w:sz w:val="16"/>
                <w:szCs w:val="16"/>
                <w:rtl/>
              </w:rPr>
              <w:t>משפט</w:t>
            </w:r>
            <w:r w:rsidRPr="00B26BE5">
              <w:rPr>
                <w:rFonts w:ascii="Tahoma" w:hAnsi="Tahoma" w:cs="Tahoma"/>
                <w:b/>
                <w:bCs/>
                <w:sz w:val="16"/>
                <w:szCs w:val="16"/>
                <w:rtl/>
              </w:rPr>
              <w:t xml:space="preserve"> </w:t>
            </w:r>
            <w:r w:rsidRPr="00B26BE5">
              <w:rPr>
                <w:rFonts w:ascii="Tahoma" w:hAnsi="Tahoma" w:cs="Tahoma" w:hint="eastAsia"/>
                <w:b/>
                <w:bCs/>
                <w:sz w:val="16"/>
                <w:szCs w:val="16"/>
                <w:rtl/>
              </w:rPr>
              <w:t>ולא</w:t>
            </w:r>
            <w:r w:rsidRPr="00B26BE5">
              <w:rPr>
                <w:rFonts w:ascii="Tahoma" w:hAnsi="Tahoma" w:cs="Tahoma"/>
                <w:b/>
                <w:bCs/>
                <w:sz w:val="16"/>
                <w:szCs w:val="16"/>
                <w:rtl/>
              </w:rPr>
              <w:t xml:space="preserve"> </w:t>
            </w:r>
            <w:r w:rsidRPr="00B26BE5">
              <w:rPr>
                <w:rFonts w:ascii="Tahoma" w:hAnsi="Tahoma" w:cs="Tahoma" w:hint="eastAsia"/>
                <w:b/>
                <w:bCs/>
                <w:sz w:val="16"/>
                <w:szCs w:val="16"/>
                <w:rtl/>
              </w:rPr>
              <w:t>שולמו</w:t>
            </w:r>
          </w:p>
        </w:tc>
        <w:tc>
          <w:tcPr>
            <w:tcW w:w="0" w:type="auto"/>
            <w:tcBorders>
              <w:top w:val="single" w:sz="8" w:space="0" w:color="auto"/>
              <w:bottom w:val="single" w:sz="8" w:space="0" w:color="auto"/>
            </w:tcBorders>
            <w:shd w:val="clear" w:color="auto" w:fill="CEEAF5"/>
            <w:vAlign w:val="bottom"/>
          </w:tcPr>
          <w:p w:rsidR="003D3169" w:rsidRPr="00B26BE5" w:rsidP="00B26BE5">
            <w:pPr>
              <w:keepNext/>
              <w:keepLines/>
              <w:tabs>
                <w:tab w:val="left" w:pos="1148"/>
              </w:tabs>
              <w:spacing w:before="40" w:after="40" w:line="280" w:lineRule="exact"/>
              <w:rPr>
                <w:rFonts w:ascii="Tahoma" w:hAnsi="Tahoma" w:cs="Tahoma"/>
                <w:b/>
                <w:bCs/>
                <w:sz w:val="16"/>
                <w:szCs w:val="16"/>
                <w:rtl/>
              </w:rPr>
            </w:pPr>
            <w:r w:rsidRPr="00B26BE5">
              <w:rPr>
                <w:rFonts w:ascii="Tahoma" w:hAnsi="Tahoma" w:cs="Tahoma" w:hint="eastAsia"/>
                <w:b/>
                <w:bCs/>
                <w:sz w:val="16"/>
                <w:szCs w:val="16"/>
                <w:rtl/>
              </w:rPr>
              <w:t>שוויָם</w:t>
            </w:r>
            <w:r w:rsidRPr="00B26BE5">
              <w:rPr>
                <w:rFonts w:ascii="Tahoma" w:hAnsi="Tahoma" w:cs="Tahoma"/>
                <w:b/>
                <w:bCs/>
                <w:sz w:val="16"/>
                <w:szCs w:val="16"/>
                <w:rtl/>
              </w:rPr>
              <w:t xml:space="preserve"> </w:t>
            </w:r>
            <w:r w:rsidRPr="00B26BE5">
              <w:rPr>
                <w:rFonts w:ascii="Tahoma" w:hAnsi="Tahoma" w:cs="Tahoma" w:hint="eastAsia"/>
                <w:b/>
                <w:bCs/>
                <w:sz w:val="16"/>
                <w:szCs w:val="16"/>
                <w:rtl/>
              </w:rPr>
              <w:t>הכספי</w:t>
            </w:r>
            <w:r w:rsidRPr="00B26BE5">
              <w:rPr>
                <w:rFonts w:ascii="Tahoma" w:hAnsi="Tahoma" w:cs="Tahoma"/>
                <w:b/>
                <w:bCs/>
                <w:sz w:val="16"/>
                <w:szCs w:val="16"/>
                <w:rtl/>
              </w:rPr>
              <w:t xml:space="preserve"> של </w:t>
            </w:r>
            <w:r w:rsidRPr="00B26BE5">
              <w:rPr>
                <w:rFonts w:ascii="Tahoma" w:hAnsi="Tahoma" w:cs="Tahoma" w:hint="eastAsia"/>
                <w:b/>
                <w:bCs/>
                <w:sz w:val="16"/>
                <w:szCs w:val="16"/>
                <w:rtl/>
              </w:rPr>
              <w:t>הקנסות</w:t>
            </w:r>
            <w:r w:rsidRPr="00B26BE5">
              <w:rPr>
                <w:rFonts w:ascii="Tahoma" w:hAnsi="Tahoma" w:cs="Tahoma"/>
                <w:b/>
                <w:bCs/>
                <w:sz w:val="16"/>
                <w:szCs w:val="16"/>
                <w:rtl/>
              </w:rPr>
              <w:t xml:space="preserve"> שהוטלו </w:t>
            </w:r>
            <w:r w:rsidRPr="00B26BE5">
              <w:rPr>
                <w:rFonts w:ascii="Tahoma" w:hAnsi="Tahoma" w:cs="Tahoma" w:hint="eastAsia"/>
                <w:b/>
                <w:bCs/>
                <w:sz w:val="16"/>
                <w:szCs w:val="16"/>
                <w:rtl/>
              </w:rPr>
              <w:t>והטיפול</w:t>
            </w:r>
            <w:r w:rsidRPr="00B26BE5">
              <w:rPr>
                <w:rFonts w:ascii="Tahoma" w:hAnsi="Tahoma" w:cs="Tahoma"/>
                <w:b/>
                <w:bCs/>
                <w:sz w:val="16"/>
                <w:szCs w:val="16"/>
                <w:rtl/>
              </w:rPr>
              <w:t xml:space="preserve"> בגבייתם </w:t>
            </w:r>
            <w:r w:rsidRPr="00B26BE5">
              <w:rPr>
                <w:rFonts w:ascii="Tahoma" w:hAnsi="Tahoma" w:cs="Tahoma" w:hint="eastAsia"/>
                <w:b/>
                <w:bCs/>
                <w:sz w:val="16"/>
                <w:szCs w:val="16"/>
                <w:rtl/>
              </w:rPr>
              <w:t>לא</w:t>
            </w:r>
            <w:r w:rsidRPr="00B26BE5">
              <w:rPr>
                <w:rFonts w:ascii="Tahoma" w:hAnsi="Tahoma" w:cs="Tahoma"/>
                <w:b/>
                <w:bCs/>
                <w:sz w:val="16"/>
                <w:szCs w:val="16"/>
                <w:rtl/>
              </w:rPr>
              <w:t xml:space="preserve"> </w:t>
            </w:r>
            <w:r w:rsidRPr="00B26BE5">
              <w:rPr>
                <w:rFonts w:ascii="Tahoma" w:hAnsi="Tahoma" w:cs="Tahoma" w:hint="eastAsia"/>
                <w:b/>
                <w:bCs/>
                <w:sz w:val="16"/>
                <w:szCs w:val="16"/>
                <w:rtl/>
              </w:rPr>
              <w:t>הועבר</w:t>
            </w:r>
            <w:r w:rsidRPr="00B26BE5">
              <w:rPr>
                <w:rFonts w:ascii="Tahoma" w:hAnsi="Tahoma" w:cs="Tahoma"/>
                <w:b/>
                <w:bCs/>
                <w:sz w:val="16"/>
                <w:szCs w:val="16"/>
                <w:rtl/>
              </w:rPr>
              <w:t xml:space="preserve"> </w:t>
            </w:r>
            <w:r w:rsidRPr="00B26BE5">
              <w:rPr>
                <w:rFonts w:ascii="Tahoma" w:hAnsi="Tahoma" w:cs="Tahoma" w:hint="eastAsia"/>
                <w:b/>
                <w:bCs/>
                <w:sz w:val="16"/>
                <w:szCs w:val="16"/>
                <w:rtl/>
              </w:rPr>
              <w:t>לבית</w:t>
            </w:r>
            <w:r w:rsidRPr="00B26BE5">
              <w:rPr>
                <w:rFonts w:ascii="Tahoma" w:hAnsi="Tahoma" w:cs="Tahoma"/>
                <w:b/>
                <w:bCs/>
                <w:sz w:val="16"/>
                <w:szCs w:val="16"/>
                <w:rtl/>
              </w:rPr>
              <w:t xml:space="preserve"> </w:t>
            </w:r>
            <w:r w:rsidRPr="00B26BE5">
              <w:rPr>
                <w:rFonts w:ascii="Tahoma" w:hAnsi="Tahoma" w:cs="Tahoma" w:hint="eastAsia"/>
                <w:b/>
                <w:bCs/>
                <w:sz w:val="16"/>
                <w:szCs w:val="16"/>
                <w:rtl/>
              </w:rPr>
              <w:t>משפט</w:t>
            </w:r>
            <w:r w:rsidRPr="00B26BE5">
              <w:rPr>
                <w:rFonts w:ascii="Tahoma" w:hAnsi="Tahoma" w:cs="Tahoma"/>
                <w:b/>
                <w:bCs/>
                <w:sz w:val="16"/>
                <w:szCs w:val="16"/>
                <w:rtl/>
              </w:rPr>
              <w:t xml:space="preserve"> </w:t>
            </w:r>
            <w:r w:rsidRPr="00B26BE5">
              <w:rPr>
                <w:rFonts w:ascii="Tahoma" w:hAnsi="Tahoma" w:cs="Tahoma" w:hint="eastAsia"/>
                <w:b/>
                <w:bCs/>
                <w:sz w:val="16"/>
                <w:szCs w:val="16"/>
                <w:rtl/>
              </w:rPr>
              <w:t>ולא</w:t>
            </w:r>
            <w:r w:rsidRPr="00B26BE5">
              <w:rPr>
                <w:rFonts w:ascii="Tahoma" w:hAnsi="Tahoma" w:cs="Tahoma"/>
                <w:b/>
                <w:bCs/>
                <w:sz w:val="16"/>
                <w:szCs w:val="16"/>
                <w:rtl/>
              </w:rPr>
              <w:t xml:space="preserve"> </w:t>
            </w:r>
            <w:r w:rsidRPr="00B26BE5">
              <w:rPr>
                <w:rFonts w:ascii="Tahoma" w:hAnsi="Tahoma" w:cs="Tahoma" w:hint="eastAsia"/>
                <w:b/>
                <w:bCs/>
                <w:sz w:val="16"/>
                <w:szCs w:val="16"/>
                <w:rtl/>
              </w:rPr>
              <w:t>שולמו</w:t>
            </w:r>
            <w:r w:rsidRPr="00B26BE5">
              <w:rPr>
                <w:rFonts w:ascii="Tahoma" w:hAnsi="Tahoma" w:cs="Tahoma"/>
                <w:b/>
                <w:bCs/>
                <w:sz w:val="16"/>
                <w:szCs w:val="16"/>
                <w:rtl/>
              </w:rPr>
              <w:t xml:space="preserve"> </w:t>
            </w:r>
            <w:r w:rsidRPr="00B26BE5">
              <w:rPr>
                <w:rFonts w:ascii="Tahoma" w:hAnsi="Tahoma" w:cs="Tahoma" w:hint="cs"/>
                <w:b/>
                <w:bCs/>
                <w:sz w:val="16"/>
                <w:szCs w:val="16"/>
                <w:rtl/>
              </w:rPr>
              <w:t>בש"ח</w:t>
            </w:r>
          </w:p>
        </w:tc>
      </w:tr>
      <w:tr w:rsidTr="00B26BE5">
        <w:tblPrEx>
          <w:tblW w:w="6237" w:type="dxa"/>
          <w:tblCellMar>
            <w:left w:w="57" w:type="dxa"/>
            <w:right w:w="57" w:type="dxa"/>
          </w:tblCellMar>
          <w:tblLook w:val="04A0"/>
        </w:tblPrEx>
        <w:tc>
          <w:tcPr>
            <w:tcW w:w="0" w:type="auto"/>
            <w:tcBorders>
              <w:top w:val="single" w:sz="8"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2016</w:t>
            </w:r>
          </w:p>
        </w:tc>
        <w:tc>
          <w:tcPr>
            <w:tcW w:w="0" w:type="auto"/>
            <w:tcBorders>
              <w:top w:val="single" w:sz="8"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827</w:t>
            </w:r>
          </w:p>
        </w:tc>
        <w:tc>
          <w:tcPr>
            <w:tcW w:w="0" w:type="auto"/>
            <w:tcBorders>
              <w:top w:val="single" w:sz="8"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hint="cs"/>
                <w:sz w:val="16"/>
                <w:szCs w:val="16"/>
                <w:rtl/>
              </w:rPr>
              <w:t>504</w:t>
            </w:r>
            <w:r w:rsidRPr="00B26BE5">
              <w:rPr>
                <w:rFonts w:ascii="Tahoma" w:hAnsi="Tahoma" w:cs="Tahoma"/>
                <w:sz w:val="16"/>
                <w:szCs w:val="16"/>
                <w:rtl/>
              </w:rPr>
              <w:t>,555</w:t>
            </w:r>
            <w:r w:rsidRPr="00B26BE5">
              <w:rPr>
                <w:rFonts w:ascii="Tahoma" w:hAnsi="Tahoma" w:cs="Tahoma" w:hint="cs"/>
                <w:sz w:val="16"/>
                <w:szCs w:val="16"/>
                <w:rtl/>
              </w:rPr>
              <w:t xml:space="preserve"> </w:t>
            </w:r>
          </w:p>
        </w:tc>
        <w:tc>
          <w:tcPr>
            <w:tcW w:w="0" w:type="auto"/>
            <w:tcBorders>
              <w:top w:val="single" w:sz="8"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31%</w:t>
            </w:r>
          </w:p>
        </w:tc>
        <w:tc>
          <w:tcPr>
            <w:tcW w:w="0" w:type="auto"/>
            <w:tcBorders>
              <w:top w:val="single" w:sz="8"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65%</w:t>
            </w:r>
          </w:p>
        </w:tc>
        <w:tc>
          <w:tcPr>
            <w:tcW w:w="0" w:type="auto"/>
            <w:tcBorders>
              <w:top w:val="single" w:sz="8"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4%</w:t>
            </w:r>
          </w:p>
        </w:tc>
        <w:tc>
          <w:tcPr>
            <w:tcW w:w="0" w:type="auto"/>
            <w:tcBorders>
              <w:top w:val="single" w:sz="8" w:space="0" w:color="auto"/>
            </w:tcBorders>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hint="cs"/>
                <w:sz w:val="16"/>
                <w:szCs w:val="16"/>
                <w:rtl/>
              </w:rPr>
              <w:t>62</w:t>
            </w:r>
            <w:r w:rsidRPr="00B26BE5">
              <w:rPr>
                <w:rFonts w:ascii="Tahoma" w:hAnsi="Tahoma" w:cs="Tahoma"/>
                <w:sz w:val="16"/>
                <w:szCs w:val="16"/>
                <w:rtl/>
              </w:rPr>
              <w:t>,750</w:t>
            </w:r>
          </w:p>
        </w:tc>
      </w:tr>
      <w:tr w:rsidTr="00B26BE5">
        <w:tblPrEx>
          <w:tblW w:w="6237" w:type="dxa"/>
          <w:tblCellMar>
            <w:left w:w="57" w:type="dxa"/>
            <w:right w:w="57" w:type="dxa"/>
          </w:tblCellMar>
          <w:tblLook w:val="04A0"/>
        </w:tblPrEx>
        <w:tc>
          <w:tcPr>
            <w:tcW w:w="0" w:type="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2017</w:t>
            </w:r>
          </w:p>
        </w:tc>
        <w:tc>
          <w:tcPr>
            <w:tcW w:w="0" w:type="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1,193</w:t>
            </w:r>
          </w:p>
        </w:tc>
        <w:tc>
          <w:tcPr>
            <w:tcW w:w="0" w:type="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hint="cs"/>
                <w:sz w:val="16"/>
                <w:szCs w:val="16"/>
                <w:rtl/>
              </w:rPr>
              <w:t>709</w:t>
            </w:r>
            <w:r w:rsidRPr="00B26BE5">
              <w:rPr>
                <w:rFonts w:ascii="Tahoma" w:hAnsi="Tahoma" w:cs="Tahoma"/>
                <w:sz w:val="16"/>
                <w:szCs w:val="16"/>
                <w:rtl/>
              </w:rPr>
              <w:t>,575</w:t>
            </w:r>
            <w:r w:rsidRPr="00B26BE5">
              <w:rPr>
                <w:rFonts w:ascii="Tahoma" w:hAnsi="Tahoma" w:cs="Tahoma" w:hint="cs"/>
                <w:sz w:val="16"/>
                <w:szCs w:val="16"/>
                <w:rtl/>
              </w:rPr>
              <w:t xml:space="preserve"> </w:t>
            </w:r>
          </w:p>
        </w:tc>
        <w:tc>
          <w:tcPr>
            <w:tcW w:w="0" w:type="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4</w:t>
            </w:r>
            <w:r w:rsidRPr="00B26BE5">
              <w:rPr>
                <w:rFonts w:ascii="Tahoma" w:hAnsi="Tahoma" w:cs="Tahoma" w:hint="cs"/>
                <w:sz w:val="16"/>
                <w:szCs w:val="16"/>
                <w:rtl/>
              </w:rPr>
              <w:t>2</w:t>
            </w:r>
            <w:r w:rsidRPr="00B26BE5">
              <w:rPr>
                <w:rFonts w:ascii="Tahoma" w:hAnsi="Tahoma" w:cs="Tahoma"/>
                <w:sz w:val="16"/>
                <w:szCs w:val="16"/>
                <w:rtl/>
              </w:rPr>
              <w:t>%</w:t>
            </w:r>
          </w:p>
        </w:tc>
        <w:tc>
          <w:tcPr>
            <w:tcW w:w="0" w:type="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29%</w:t>
            </w:r>
          </w:p>
        </w:tc>
        <w:tc>
          <w:tcPr>
            <w:tcW w:w="0" w:type="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sz w:val="16"/>
                <w:szCs w:val="16"/>
                <w:rtl/>
              </w:rPr>
              <w:t>29%</w:t>
            </w:r>
          </w:p>
        </w:tc>
        <w:tc>
          <w:tcPr>
            <w:tcW w:w="0" w:type="auto"/>
          </w:tcPr>
          <w:p w:rsidR="003D3169" w:rsidRPr="00B26BE5" w:rsidP="00B26BE5">
            <w:pPr>
              <w:tabs>
                <w:tab w:val="left" w:pos="1148"/>
              </w:tabs>
              <w:spacing w:before="40" w:after="40" w:line="280" w:lineRule="exact"/>
              <w:rPr>
                <w:rFonts w:ascii="Tahoma" w:hAnsi="Tahoma" w:cs="Tahoma"/>
                <w:sz w:val="16"/>
                <w:szCs w:val="16"/>
                <w:rtl/>
              </w:rPr>
            </w:pPr>
            <w:r w:rsidRPr="00B26BE5">
              <w:rPr>
                <w:rFonts w:ascii="Tahoma" w:hAnsi="Tahoma" w:cs="Tahoma" w:hint="cs"/>
                <w:sz w:val="16"/>
                <w:szCs w:val="16"/>
                <w:rtl/>
              </w:rPr>
              <w:t>217</w:t>
            </w:r>
            <w:r w:rsidRPr="00B26BE5">
              <w:rPr>
                <w:rFonts w:ascii="Tahoma" w:hAnsi="Tahoma" w:cs="Tahoma"/>
                <w:sz w:val="16"/>
                <w:szCs w:val="16"/>
                <w:rtl/>
              </w:rPr>
              <w:t>,435</w:t>
            </w:r>
          </w:p>
        </w:tc>
      </w:tr>
    </w:tbl>
    <w:p w:rsidR="003D3169" w:rsidRPr="00983EFD" w:rsidP="00B26BE5">
      <w:pPr>
        <w:spacing w:before="180"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מלוח 8 עולה כי בשנת 2017 הוטלו 1,193 קנסות בנושא השלכת פסולת, </w:t>
      </w:r>
      <w:r w:rsidRPr="00983EFD">
        <w:rPr>
          <w:rFonts w:ascii="Tahoma" w:hAnsi="Tahoma" w:cs="Tahoma" w:hint="eastAsia"/>
          <w:sz w:val="18"/>
          <w:szCs w:val="18"/>
          <w:rtl/>
        </w:rPr>
        <w:t>אך</w:t>
      </w:r>
      <w:r w:rsidRPr="00983EFD">
        <w:rPr>
          <w:rFonts w:ascii="Tahoma" w:hAnsi="Tahoma" w:cs="Tahoma"/>
          <w:sz w:val="18"/>
          <w:szCs w:val="18"/>
          <w:rtl/>
        </w:rPr>
        <w:t xml:space="preserve"> רק </w:t>
      </w:r>
      <w:r w:rsidRPr="00983EFD">
        <w:rPr>
          <w:rFonts w:ascii="Tahoma" w:hAnsi="Tahoma" w:cs="Tahoma" w:hint="eastAsia"/>
          <w:sz w:val="18"/>
          <w:szCs w:val="18"/>
          <w:rtl/>
        </w:rPr>
        <w:t>כ</w:t>
      </w:r>
      <w:r w:rsidRPr="00983EFD">
        <w:rPr>
          <w:rFonts w:ascii="Tahoma" w:hAnsi="Tahoma" w:cs="Tahoma"/>
          <w:sz w:val="18"/>
          <w:szCs w:val="18"/>
          <w:rtl/>
        </w:rPr>
        <w:t xml:space="preserve">-43% </w:t>
      </w:r>
      <w:r w:rsidRPr="00983EFD">
        <w:rPr>
          <w:rFonts w:ascii="Tahoma" w:hAnsi="Tahoma" w:cs="Tahoma" w:hint="eastAsia"/>
          <w:sz w:val="18"/>
          <w:szCs w:val="18"/>
          <w:rtl/>
        </w:rPr>
        <w:t>מהם</w:t>
      </w:r>
      <w:r w:rsidRPr="00983EFD">
        <w:rPr>
          <w:rFonts w:ascii="Tahoma" w:hAnsi="Tahoma" w:cs="Tahoma"/>
          <w:sz w:val="18"/>
          <w:szCs w:val="18"/>
          <w:rtl/>
        </w:rPr>
        <w:t xml:space="preserve"> שולמו </w:t>
      </w:r>
      <w:r w:rsidRPr="00983EFD">
        <w:rPr>
          <w:rFonts w:ascii="Tahoma" w:hAnsi="Tahoma" w:cs="Tahoma" w:hint="eastAsia"/>
          <w:sz w:val="18"/>
          <w:szCs w:val="18"/>
          <w:rtl/>
        </w:rPr>
        <w:t>ישירות</w:t>
      </w:r>
      <w:r w:rsidRPr="00983EFD">
        <w:rPr>
          <w:rFonts w:ascii="Tahoma" w:hAnsi="Tahoma" w:cs="Tahoma"/>
          <w:sz w:val="18"/>
          <w:szCs w:val="18"/>
          <w:rtl/>
        </w:rPr>
        <w:t xml:space="preserve"> </w:t>
      </w:r>
      <w:r w:rsidRPr="00983EFD">
        <w:rPr>
          <w:rFonts w:ascii="Tahoma" w:hAnsi="Tahoma" w:cs="Tahoma" w:hint="eastAsia"/>
          <w:sz w:val="18"/>
          <w:szCs w:val="18"/>
          <w:rtl/>
        </w:rPr>
        <w:t>לחשבון</w:t>
      </w:r>
      <w:r w:rsidRPr="00983EFD">
        <w:rPr>
          <w:rFonts w:ascii="Tahoma" w:hAnsi="Tahoma" w:cs="Tahoma"/>
          <w:sz w:val="18"/>
          <w:szCs w:val="18"/>
          <w:rtl/>
        </w:rPr>
        <w:t xml:space="preserve"> </w:t>
      </w:r>
      <w:r w:rsidRPr="00983EFD">
        <w:rPr>
          <w:rFonts w:ascii="Tahoma" w:hAnsi="Tahoma" w:cs="Tahoma" w:hint="eastAsia"/>
          <w:sz w:val="18"/>
          <w:szCs w:val="18"/>
          <w:rtl/>
        </w:rPr>
        <w:t>העירייה</w:t>
      </w:r>
      <w:r w:rsidRPr="00983EFD">
        <w:rPr>
          <w:rFonts w:ascii="Tahoma" w:hAnsi="Tahoma" w:cs="Tahoma"/>
          <w:sz w:val="18"/>
          <w:szCs w:val="18"/>
          <w:rtl/>
        </w:rPr>
        <w:t xml:space="preserve"> </w:t>
      </w:r>
      <w:r w:rsidRPr="00983EFD">
        <w:rPr>
          <w:rFonts w:ascii="Tahoma" w:hAnsi="Tahoma" w:cs="Tahoma" w:hint="eastAsia"/>
          <w:sz w:val="18"/>
          <w:szCs w:val="18"/>
          <w:rtl/>
        </w:rPr>
        <w:t>ללא</w:t>
      </w:r>
      <w:r w:rsidRPr="00983EFD">
        <w:rPr>
          <w:rFonts w:ascii="Tahoma" w:hAnsi="Tahoma" w:cs="Tahoma"/>
          <w:sz w:val="18"/>
          <w:szCs w:val="18"/>
          <w:rtl/>
        </w:rPr>
        <w:t xml:space="preserve"> </w:t>
      </w:r>
      <w:r w:rsidRPr="00983EFD">
        <w:rPr>
          <w:rFonts w:ascii="Tahoma" w:hAnsi="Tahoma" w:cs="Tahoma" w:hint="eastAsia"/>
          <w:sz w:val="18"/>
          <w:szCs w:val="18"/>
          <w:rtl/>
        </w:rPr>
        <w:t>צורך</w:t>
      </w:r>
      <w:r w:rsidRPr="00983EFD">
        <w:rPr>
          <w:rFonts w:ascii="Tahoma" w:hAnsi="Tahoma" w:cs="Tahoma"/>
          <w:sz w:val="18"/>
          <w:szCs w:val="18"/>
          <w:rtl/>
        </w:rPr>
        <w:t xml:space="preserve"> </w:t>
      </w:r>
      <w:r w:rsidRPr="00983EFD">
        <w:rPr>
          <w:rFonts w:ascii="Tahoma" w:hAnsi="Tahoma" w:cs="Tahoma" w:hint="eastAsia"/>
          <w:sz w:val="18"/>
          <w:szCs w:val="18"/>
          <w:rtl/>
        </w:rPr>
        <w:t>בנקיטת</w:t>
      </w:r>
      <w:r w:rsidRPr="00983EFD">
        <w:rPr>
          <w:rFonts w:ascii="Tahoma" w:hAnsi="Tahoma" w:cs="Tahoma" w:hint="cs"/>
          <w:sz w:val="18"/>
          <w:szCs w:val="18"/>
          <w:rtl/>
        </w:rPr>
        <w:t xml:space="preserve"> הליך משפטי.</w:t>
      </w:r>
    </w:p>
    <w:p w:rsidR="003D3169" w:rsidRPr="00983EFD" w:rsidP="00AA310F">
      <w:pPr>
        <w:spacing w:after="240" w:line="240" w:lineRule="exact"/>
        <w:ind w:left="340" w:right="2268"/>
        <w:jc w:val="both"/>
        <w:rPr>
          <w:rFonts w:ascii="Tahoma" w:hAnsi="Tahoma" w:cs="Tahoma"/>
          <w:sz w:val="18"/>
          <w:szCs w:val="18"/>
          <w:rtl/>
        </w:rPr>
      </w:pPr>
      <w:r w:rsidRPr="00983EFD">
        <w:rPr>
          <w:rFonts w:ascii="Tahoma" w:hAnsi="Tahoma" w:cs="Tahoma" w:hint="eastAsia"/>
          <w:sz w:val="18"/>
          <w:szCs w:val="18"/>
          <w:rtl/>
        </w:rPr>
        <w:t>זאת</w:t>
      </w:r>
      <w:r w:rsidRPr="00983EFD">
        <w:rPr>
          <w:rFonts w:ascii="Tahoma" w:hAnsi="Tahoma" w:cs="Tahoma"/>
          <w:sz w:val="18"/>
          <w:szCs w:val="18"/>
          <w:rtl/>
        </w:rPr>
        <w:t xml:space="preserve"> ועוד, </w:t>
      </w:r>
      <w:r w:rsidRPr="00983EFD">
        <w:rPr>
          <w:rFonts w:ascii="Tahoma" w:hAnsi="Tahoma" w:cs="Tahoma" w:hint="eastAsia"/>
          <w:sz w:val="18"/>
          <w:szCs w:val="18"/>
          <w:rtl/>
        </w:rPr>
        <w:t>על</w:t>
      </w:r>
      <w:r w:rsidRPr="00983EFD">
        <w:rPr>
          <w:rFonts w:ascii="Tahoma" w:hAnsi="Tahoma" w:cs="Tahoma"/>
          <w:sz w:val="18"/>
          <w:szCs w:val="18"/>
          <w:rtl/>
        </w:rPr>
        <w:t xml:space="preserve"> </w:t>
      </w:r>
      <w:r w:rsidRPr="00983EFD">
        <w:rPr>
          <w:rFonts w:ascii="Tahoma" w:hAnsi="Tahoma" w:cs="Tahoma" w:hint="eastAsia"/>
          <w:sz w:val="18"/>
          <w:szCs w:val="18"/>
          <w:rtl/>
        </w:rPr>
        <w:t>אף</w:t>
      </w:r>
      <w:r w:rsidRPr="00983EFD">
        <w:rPr>
          <w:rFonts w:ascii="Tahoma" w:hAnsi="Tahoma" w:cs="Tahoma"/>
          <w:sz w:val="18"/>
          <w:szCs w:val="18"/>
          <w:rtl/>
        </w:rPr>
        <w:t xml:space="preserve"> </w:t>
      </w:r>
      <w:r w:rsidRPr="00983EFD">
        <w:rPr>
          <w:rFonts w:ascii="Tahoma" w:hAnsi="Tahoma" w:cs="Tahoma" w:hint="eastAsia"/>
          <w:sz w:val="18"/>
          <w:szCs w:val="18"/>
          <w:rtl/>
        </w:rPr>
        <w:t>העלייה</w:t>
      </w:r>
      <w:r w:rsidRPr="00983EFD">
        <w:rPr>
          <w:rFonts w:ascii="Tahoma" w:hAnsi="Tahoma" w:cs="Tahoma"/>
          <w:sz w:val="18"/>
          <w:szCs w:val="18"/>
          <w:rtl/>
        </w:rPr>
        <w:t xml:space="preserve"> </w:t>
      </w:r>
      <w:r w:rsidRPr="00983EFD">
        <w:rPr>
          <w:rFonts w:ascii="Tahoma" w:hAnsi="Tahoma" w:cs="Tahoma" w:hint="eastAsia"/>
          <w:sz w:val="18"/>
          <w:szCs w:val="18"/>
          <w:rtl/>
        </w:rPr>
        <w:t>במספר</w:t>
      </w:r>
      <w:r w:rsidRPr="00983EFD">
        <w:rPr>
          <w:rFonts w:ascii="Tahoma" w:hAnsi="Tahoma" w:cs="Tahoma"/>
          <w:sz w:val="18"/>
          <w:szCs w:val="18"/>
          <w:rtl/>
        </w:rPr>
        <w:t xml:space="preserve"> </w:t>
      </w:r>
      <w:r w:rsidRPr="00983EFD">
        <w:rPr>
          <w:rFonts w:ascii="Tahoma" w:hAnsi="Tahoma" w:cs="Tahoma" w:hint="eastAsia"/>
          <w:sz w:val="18"/>
          <w:szCs w:val="18"/>
          <w:rtl/>
        </w:rPr>
        <w:t>הדוחות</w:t>
      </w:r>
      <w:r w:rsidRPr="00983EFD">
        <w:rPr>
          <w:rFonts w:ascii="Tahoma" w:hAnsi="Tahoma" w:cs="Tahoma"/>
          <w:sz w:val="18"/>
          <w:szCs w:val="18"/>
          <w:rtl/>
        </w:rPr>
        <w:t xml:space="preserve"> שהטילה העירייה בנושא </w:t>
      </w:r>
      <w:r w:rsidRPr="00983EFD">
        <w:rPr>
          <w:rFonts w:ascii="Tahoma" w:hAnsi="Tahoma" w:cs="Tahoma" w:hint="eastAsia"/>
          <w:sz w:val="18"/>
          <w:szCs w:val="18"/>
          <w:rtl/>
        </w:rPr>
        <w:t>השלכת</w:t>
      </w:r>
      <w:r w:rsidRPr="00983EFD">
        <w:rPr>
          <w:rFonts w:ascii="Tahoma" w:hAnsi="Tahoma" w:cs="Tahoma"/>
          <w:sz w:val="18"/>
          <w:szCs w:val="18"/>
          <w:rtl/>
        </w:rPr>
        <w:t xml:space="preserve"> </w:t>
      </w:r>
      <w:r w:rsidRPr="00983EFD">
        <w:rPr>
          <w:rFonts w:ascii="Tahoma" w:hAnsi="Tahoma" w:cs="Tahoma" w:hint="eastAsia"/>
          <w:sz w:val="18"/>
          <w:szCs w:val="18"/>
          <w:rtl/>
        </w:rPr>
        <w:t>פסולת</w:t>
      </w:r>
      <w:r w:rsidRPr="00983EFD">
        <w:rPr>
          <w:rFonts w:ascii="Tahoma" w:hAnsi="Tahoma" w:cs="Tahoma"/>
          <w:sz w:val="18"/>
          <w:szCs w:val="18"/>
          <w:rtl/>
        </w:rPr>
        <w:t xml:space="preserve"> בשנת 2017</w:t>
      </w:r>
      <w:r w:rsidRPr="00983EFD">
        <w:rPr>
          <w:rFonts w:ascii="Tahoma" w:hAnsi="Tahoma" w:cs="Tahoma" w:hint="cs"/>
          <w:sz w:val="18"/>
          <w:szCs w:val="18"/>
          <w:rtl/>
        </w:rPr>
        <w:t xml:space="preserve"> בהשוואה לשנת 2016, הרי שבשנת 2017 כ-29% משיעור הקנסות שהוטלו לא שולמו אך לא הועברו לבית משפט.</w:t>
      </w:r>
    </w:p>
    <w:p w:rsidR="003D3169" w:rsidRPr="006940FD" w:rsidP="00982E35">
      <w:pPr>
        <w:pStyle w:val="RESHET"/>
        <w:ind w:left="567"/>
        <w:rPr>
          <w:rtl/>
        </w:rPr>
      </w:pPr>
      <w:r w:rsidRPr="006940FD">
        <w:rPr>
          <w:rFonts w:hint="cs"/>
          <w:rtl/>
        </w:rPr>
        <w:t>משרד מבקר המדינה מעיר לעיריית ירושלים כי הנתונים מלמדים כי בשנים 2017-2016 לא עשתה העירייה די כדי לגבות חובות רבים של נאשמים בעבירות השלכת פסולת וכי כ- 280,000 ש"ח נגרעו עקב כך מקופתה</w:t>
      </w:r>
      <w:r>
        <w:rPr>
          <w:vertAlign w:val="superscript"/>
          <w:rtl/>
        </w:rPr>
        <w:footnoteReference w:id="36"/>
      </w:r>
      <w:r w:rsidRPr="006940FD">
        <w:rPr>
          <w:rFonts w:hint="cs"/>
          <w:rtl/>
        </w:rPr>
        <w:t>. נוסף על כך נפגעה יכולת ההרתעה שלה, התערער אמון הציבור ביכולתה של העירייה לנצל את סמכויותיה ונגרעה הקופה הציבורית.</w:t>
      </w:r>
      <w:r w:rsidRPr="006940FD">
        <w:rPr>
          <w:rtl/>
        </w:rPr>
        <w:t xml:space="preserve"> </w:t>
      </w:r>
      <w:r w:rsidRPr="0012789B" w:rsidR="00982E35">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2960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5436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בשנים</w:t>
                            </w:r>
                            <w:r w:rsidRPr="00982E35">
                              <w:rPr>
                                <w:rFonts w:cs="Tahoma"/>
                                <w:color w:val="0B5294"/>
                                <w:spacing w:val="-4"/>
                                <w:sz w:val="24"/>
                                <w:szCs w:val="24"/>
                                <w:rtl/>
                              </w:rPr>
                              <w:t xml:space="preserve"> 2016 - 2017 </w:t>
                            </w:r>
                            <w:r w:rsidRPr="00982E35">
                              <w:rPr>
                                <w:rFonts w:cs="Tahoma" w:hint="eastAsia"/>
                                <w:color w:val="0B5294"/>
                                <w:spacing w:val="-4"/>
                                <w:sz w:val="24"/>
                                <w:szCs w:val="24"/>
                                <w:rtl/>
                              </w:rPr>
                              <w:t>לא</w:t>
                            </w:r>
                            <w:r w:rsidRPr="00982E35">
                              <w:rPr>
                                <w:rFonts w:cs="Tahoma"/>
                                <w:color w:val="0B5294"/>
                                <w:spacing w:val="-4"/>
                                <w:sz w:val="24"/>
                                <w:szCs w:val="24"/>
                                <w:rtl/>
                              </w:rPr>
                              <w:t xml:space="preserve"> </w:t>
                            </w:r>
                            <w:r w:rsidRPr="00982E35">
                              <w:rPr>
                                <w:rFonts w:cs="Tahoma" w:hint="eastAsia"/>
                                <w:color w:val="0B5294"/>
                                <w:spacing w:val="-4"/>
                                <w:sz w:val="24"/>
                                <w:szCs w:val="24"/>
                                <w:rtl/>
                              </w:rPr>
                              <w:t>עשתה</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די</w:t>
                            </w:r>
                            <w:r w:rsidRPr="00982E35">
                              <w:rPr>
                                <w:rFonts w:cs="Tahoma"/>
                                <w:color w:val="0B5294"/>
                                <w:spacing w:val="-4"/>
                                <w:sz w:val="24"/>
                                <w:szCs w:val="24"/>
                                <w:rtl/>
                              </w:rPr>
                              <w:t xml:space="preserve"> </w:t>
                            </w:r>
                            <w:r w:rsidRPr="00982E35">
                              <w:rPr>
                                <w:rFonts w:cs="Tahoma" w:hint="eastAsia"/>
                                <w:color w:val="0B5294"/>
                                <w:spacing w:val="-4"/>
                                <w:sz w:val="24"/>
                                <w:szCs w:val="24"/>
                                <w:rtl/>
                              </w:rPr>
                              <w:t>כדי</w:t>
                            </w:r>
                            <w:r w:rsidRPr="00982E35">
                              <w:rPr>
                                <w:rFonts w:cs="Tahoma"/>
                                <w:color w:val="0B5294"/>
                                <w:spacing w:val="-4"/>
                                <w:sz w:val="24"/>
                                <w:szCs w:val="24"/>
                                <w:rtl/>
                              </w:rPr>
                              <w:t xml:space="preserve"> </w:t>
                            </w:r>
                            <w:r w:rsidRPr="00982E35">
                              <w:rPr>
                                <w:rFonts w:cs="Tahoma" w:hint="eastAsia"/>
                                <w:color w:val="0B5294"/>
                                <w:spacing w:val="-4"/>
                                <w:sz w:val="24"/>
                                <w:szCs w:val="24"/>
                                <w:rtl/>
                              </w:rPr>
                              <w:t>לגבות</w:t>
                            </w:r>
                            <w:r w:rsidRPr="00982E35">
                              <w:rPr>
                                <w:rFonts w:cs="Tahoma"/>
                                <w:color w:val="0B5294"/>
                                <w:spacing w:val="-4"/>
                                <w:sz w:val="24"/>
                                <w:szCs w:val="24"/>
                                <w:rtl/>
                              </w:rPr>
                              <w:t xml:space="preserve"> </w:t>
                            </w:r>
                            <w:r w:rsidRPr="00982E35">
                              <w:rPr>
                                <w:rFonts w:cs="Tahoma" w:hint="eastAsia"/>
                                <w:color w:val="0B5294"/>
                                <w:spacing w:val="-4"/>
                                <w:sz w:val="24"/>
                                <w:szCs w:val="24"/>
                                <w:rtl/>
                              </w:rPr>
                              <w:t>חובות</w:t>
                            </w:r>
                            <w:r w:rsidRPr="00982E35">
                              <w:rPr>
                                <w:rFonts w:cs="Tahoma"/>
                                <w:color w:val="0B5294"/>
                                <w:spacing w:val="-4"/>
                                <w:sz w:val="24"/>
                                <w:szCs w:val="24"/>
                                <w:rtl/>
                              </w:rPr>
                              <w:t xml:space="preserve"> </w:t>
                            </w:r>
                            <w:r w:rsidRPr="00982E35">
                              <w:rPr>
                                <w:rFonts w:cs="Tahoma" w:hint="eastAsia"/>
                                <w:color w:val="0B5294"/>
                                <w:spacing w:val="-4"/>
                                <w:sz w:val="24"/>
                                <w:szCs w:val="24"/>
                                <w:rtl/>
                              </w:rPr>
                              <w:t>רבים</w:t>
                            </w:r>
                            <w:r w:rsidRPr="00982E35">
                              <w:rPr>
                                <w:rFonts w:cs="Tahoma"/>
                                <w:color w:val="0B5294"/>
                                <w:spacing w:val="-4"/>
                                <w:sz w:val="24"/>
                                <w:szCs w:val="24"/>
                                <w:rtl/>
                              </w:rPr>
                              <w:t xml:space="preserve"> </w:t>
                            </w:r>
                            <w:r w:rsidRPr="00982E35">
                              <w:rPr>
                                <w:rFonts w:cs="Tahoma" w:hint="eastAsia"/>
                                <w:color w:val="0B5294"/>
                                <w:spacing w:val="-4"/>
                                <w:sz w:val="24"/>
                                <w:szCs w:val="24"/>
                                <w:rtl/>
                              </w:rPr>
                              <w:t>של</w:t>
                            </w:r>
                            <w:r w:rsidRPr="00982E35">
                              <w:rPr>
                                <w:rFonts w:cs="Tahoma"/>
                                <w:color w:val="0B5294"/>
                                <w:spacing w:val="-4"/>
                                <w:sz w:val="24"/>
                                <w:szCs w:val="24"/>
                                <w:rtl/>
                              </w:rPr>
                              <w:t xml:space="preserve"> </w:t>
                            </w:r>
                            <w:r w:rsidRPr="00982E35">
                              <w:rPr>
                                <w:rFonts w:cs="Tahoma" w:hint="eastAsia"/>
                                <w:color w:val="0B5294"/>
                                <w:spacing w:val="-4"/>
                                <w:sz w:val="24"/>
                                <w:szCs w:val="24"/>
                                <w:rtl/>
                              </w:rPr>
                              <w:t>נאשמים</w:t>
                            </w:r>
                            <w:r w:rsidRPr="00982E35">
                              <w:rPr>
                                <w:rFonts w:cs="Tahoma"/>
                                <w:color w:val="0B5294"/>
                                <w:spacing w:val="-4"/>
                                <w:sz w:val="24"/>
                                <w:szCs w:val="24"/>
                                <w:rtl/>
                              </w:rPr>
                              <w:t xml:space="preserve"> </w:t>
                            </w:r>
                            <w:r w:rsidRPr="00982E35">
                              <w:rPr>
                                <w:rFonts w:cs="Tahoma" w:hint="eastAsia"/>
                                <w:color w:val="0B5294"/>
                                <w:spacing w:val="-4"/>
                                <w:sz w:val="24"/>
                                <w:szCs w:val="24"/>
                                <w:rtl/>
                              </w:rPr>
                              <w:t>בעבירות</w:t>
                            </w:r>
                            <w:r w:rsidRPr="00982E35">
                              <w:rPr>
                                <w:rFonts w:cs="Tahoma"/>
                                <w:color w:val="0B5294"/>
                                <w:spacing w:val="-4"/>
                                <w:sz w:val="24"/>
                                <w:szCs w:val="24"/>
                                <w:rtl/>
                              </w:rPr>
                              <w:t xml:space="preserve"> </w:t>
                            </w:r>
                            <w:r w:rsidRPr="00982E35">
                              <w:rPr>
                                <w:rFonts w:cs="Tahoma" w:hint="eastAsia"/>
                                <w:color w:val="0B5294"/>
                                <w:spacing w:val="-4"/>
                                <w:sz w:val="24"/>
                                <w:szCs w:val="24"/>
                                <w:rtl/>
                              </w:rPr>
                              <w:t>השלכת</w:t>
                            </w:r>
                            <w:r w:rsidRPr="00982E35">
                              <w:rPr>
                                <w:rFonts w:cs="Tahoma"/>
                                <w:color w:val="0B5294"/>
                                <w:spacing w:val="-4"/>
                                <w:sz w:val="24"/>
                                <w:szCs w:val="24"/>
                                <w:rtl/>
                              </w:rPr>
                              <w:t xml:space="preserve"> </w:t>
                            </w:r>
                            <w:r w:rsidRPr="00982E35">
                              <w:rPr>
                                <w:rFonts w:cs="Tahoma" w:hint="eastAsia"/>
                                <w:color w:val="0B5294"/>
                                <w:spacing w:val="-4"/>
                                <w:sz w:val="24"/>
                                <w:szCs w:val="24"/>
                                <w:rtl/>
                              </w:rPr>
                              <w:t>פסולת</w:t>
                            </w:r>
                            <w:r w:rsidRPr="00982E35">
                              <w:rPr>
                                <w:rFonts w:cs="Tahoma"/>
                                <w:color w:val="0B5294"/>
                                <w:spacing w:val="-4"/>
                                <w:sz w:val="24"/>
                                <w:szCs w:val="24"/>
                                <w:rtl/>
                              </w:rPr>
                              <w:t xml:space="preserve">, </w:t>
                            </w:r>
                            <w:r w:rsidRPr="00982E35">
                              <w:rPr>
                                <w:rFonts w:cs="Tahoma" w:hint="eastAsia"/>
                                <w:color w:val="0B5294"/>
                                <w:spacing w:val="-4"/>
                                <w:sz w:val="24"/>
                                <w:szCs w:val="24"/>
                                <w:rtl/>
                              </w:rPr>
                              <w:t>וכ</w:t>
                            </w:r>
                            <w:r w:rsidRPr="00982E35">
                              <w:rPr>
                                <w:rFonts w:cs="Tahoma"/>
                                <w:color w:val="0B5294"/>
                                <w:spacing w:val="-4"/>
                                <w:sz w:val="24"/>
                                <w:szCs w:val="24"/>
                                <w:rtl/>
                              </w:rPr>
                              <w:t xml:space="preserve">-280,000 </w:t>
                            </w:r>
                            <w:r w:rsidRPr="00982E35">
                              <w:rPr>
                                <w:rFonts w:cs="Tahoma" w:hint="eastAsia"/>
                                <w:color w:val="0B5294"/>
                                <w:spacing w:val="-4"/>
                                <w:sz w:val="24"/>
                                <w:szCs w:val="24"/>
                                <w:rtl/>
                              </w:rPr>
                              <w:t>ש</w:t>
                            </w:r>
                            <w:r w:rsidRPr="00982E35">
                              <w:rPr>
                                <w:rFonts w:cs="Tahoma"/>
                                <w:color w:val="0B5294"/>
                                <w:spacing w:val="-4"/>
                                <w:sz w:val="24"/>
                                <w:szCs w:val="24"/>
                                <w:rtl/>
                              </w:rPr>
                              <w:t>"</w:t>
                            </w:r>
                            <w:r w:rsidRPr="00982E35">
                              <w:rPr>
                                <w:rFonts w:cs="Tahoma" w:hint="eastAsia"/>
                                <w:color w:val="0B5294"/>
                                <w:spacing w:val="-4"/>
                                <w:sz w:val="24"/>
                                <w:szCs w:val="24"/>
                                <w:rtl/>
                              </w:rPr>
                              <w:t>ח</w:t>
                            </w:r>
                            <w:r w:rsidRPr="00982E35">
                              <w:rPr>
                                <w:rFonts w:cs="Tahoma"/>
                                <w:color w:val="0B5294"/>
                                <w:spacing w:val="-4"/>
                                <w:sz w:val="24"/>
                                <w:szCs w:val="24"/>
                                <w:rtl/>
                              </w:rPr>
                              <w:t xml:space="preserve"> </w:t>
                            </w:r>
                            <w:r w:rsidRPr="00982E35">
                              <w:rPr>
                                <w:rFonts w:cs="Tahoma" w:hint="eastAsia"/>
                                <w:color w:val="0B5294"/>
                                <w:spacing w:val="-4"/>
                                <w:sz w:val="24"/>
                                <w:szCs w:val="24"/>
                                <w:rtl/>
                              </w:rPr>
                              <w:t>נגרעו</w:t>
                            </w:r>
                            <w:r w:rsidRPr="00982E35">
                              <w:rPr>
                                <w:rFonts w:cs="Tahoma"/>
                                <w:color w:val="0B5294"/>
                                <w:spacing w:val="-4"/>
                                <w:sz w:val="24"/>
                                <w:szCs w:val="24"/>
                                <w:rtl/>
                              </w:rPr>
                              <w:t xml:space="preserve"> </w:t>
                            </w:r>
                            <w:r w:rsidRPr="00982E35">
                              <w:rPr>
                                <w:rFonts w:cs="Tahoma" w:hint="eastAsia"/>
                                <w:color w:val="0B5294"/>
                                <w:spacing w:val="-4"/>
                                <w:sz w:val="24"/>
                                <w:szCs w:val="24"/>
                                <w:rtl/>
                              </w:rPr>
                              <w:t>עקב</w:t>
                            </w:r>
                            <w:r w:rsidRPr="00982E35">
                              <w:rPr>
                                <w:rFonts w:cs="Tahoma"/>
                                <w:color w:val="0B5294"/>
                                <w:spacing w:val="-4"/>
                                <w:sz w:val="24"/>
                                <w:szCs w:val="24"/>
                                <w:rtl/>
                              </w:rPr>
                              <w:t xml:space="preserve"> </w:t>
                            </w:r>
                            <w:r w:rsidRPr="00982E35">
                              <w:rPr>
                                <w:rFonts w:cs="Tahoma" w:hint="eastAsia"/>
                                <w:color w:val="0B5294"/>
                                <w:spacing w:val="-4"/>
                                <w:sz w:val="24"/>
                                <w:szCs w:val="24"/>
                                <w:rtl/>
                              </w:rPr>
                              <w:t>כך</w:t>
                            </w:r>
                            <w:r w:rsidRPr="00982E35">
                              <w:rPr>
                                <w:rFonts w:cs="Tahoma"/>
                                <w:color w:val="0B5294"/>
                                <w:spacing w:val="-4"/>
                                <w:sz w:val="24"/>
                                <w:szCs w:val="24"/>
                                <w:rtl/>
                              </w:rPr>
                              <w:t xml:space="preserve"> </w:t>
                            </w:r>
                            <w:r w:rsidRPr="00982E35">
                              <w:rPr>
                                <w:rFonts w:cs="Tahoma" w:hint="eastAsia"/>
                                <w:color w:val="0B5294"/>
                                <w:spacing w:val="-4"/>
                                <w:sz w:val="24"/>
                                <w:szCs w:val="24"/>
                                <w:rtl/>
                              </w:rPr>
                              <w:t>מקופתה</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252079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243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0577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בשנים</w:t>
                      </w:r>
                      <w:r w:rsidRPr="00982E35">
                        <w:rPr>
                          <w:rFonts w:cs="Tahoma"/>
                          <w:color w:val="0B5294"/>
                          <w:spacing w:val="-4"/>
                          <w:sz w:val="24"/>
                          <w:szCs w:val="24"/>
                          <w:rtl/>
                        </w:rPr>
                        <w:t xml:space="preserve"> 2016 - 2017 </w:t>
                      </w:r>
                      <w:r w:rsidRPr="00982E35">
                        <w:rPr>
                          <w:rFonts w:cs="Tahoma" w:hint="eastAsia"/>
                          <w:color w:val="0B5294"/>
                          <w:spacing w:val="-4"/>
                          <w:sz w:val="24"/>
                          <w:szCs w:val="24"/>
                          <w:rtl/>
                        </w:rPr>
                        <w:t>לא</w:t>
                      </w:r>
                      <w:r w:rsidRPr="00982E35">
                        <w:rPr>
                          <w:rFonts w:cs="Tahoma"/>
                          <w:color w:val="0B5294"/>
                          <w:spacing w:val="-4"/>
                          <w:sz w:val="24"/>
                          <w:szCs w:val="24"/>
                          <w:rtl/>
                        </w:rPr>
                        <w:t xml:space="preserve"> </w:t>
                      </w:r>
                      <w:r w:rsidRPr="00982E35">
                        <w:rPr>
                          <w:rFonts w:cs="Tahoma" w:hint="eastAsia"/>
                          <w:color w:val="0B5294"/>
                          <w:spacing w:val="-4"/>
                          <w:sz w:val="24"/>
                          <w:szCs w:val="24"/>
                          <w:rtl/>
                        </w:rPr>
                        <w:t>עשתה</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r w:rsidRPr="00982E35">
                        <w:rPr>
                          <w:rFonts w:cs="Tahoma"/>
                          <w:color w:val="0B5294"/>
                          <w:spacing w:val="-4"/>
                          <w:sz w:val="24"/>
                          <w:szCs w:val="24"/>
                          <w:rtl/>
                        </w:rPr>
                        <w:t xml:space="preserve"> </w:t>
                      </w:r>
                      <w:r w:rsidRPr="00982E35">
                        <w:rPr>
                          <w:rFonts w:cs="Tahoma" w:hint="eastAsia"/>
                          <w:color w:val="0B5294"/>
                          <w:spacing w:val="-4"/>
                          <w:sz w:val="24"/>
                          <w:szCs w:val="24"/>
                          <w:rtl/>
                        </w:rPr>
                        <w:t>די</w:t>
                      </w:r>
                      <w:r w:rsidRPr="00982E35">
                        <w:rPr>
                          <w:rFonts w:cs="Tahoma"/>
                          <w:color w:val="0B5294"/>
                          <w:spacing w:val="-4"/>
                          <w:sz w:val="24"/>
                          <w:szCs w:val="24"/>
                          <w:rtl/>
                        </w:rPr>
                        <w:t xml:space="preserve"> </w:t>
                      </w:r>
                      <w:r w:rsidRPr="00982E35">
                        <w:rPr>
                          <w:rFonts w:cs="Tahoma" w:hint="eastAsia"/>
                          <w:color w:val="0B5294"/>
                          <w:spacing w:val="-4"/>
                          <w:sz w:val="24"/>
                          <w:szCs w:val="24"/>
                          <w:rtl/>
                        </w:rPr>
                        <w:t>כדי</w:t>
                      </w:r>
                      <w:r w:rsidRPr="00982E35">
                        <w:rPr>
                          <w:rFonts w:cs="Tahoma"/>
                          <w:color w:val="0B5294"/>
                          <w:spacing w:val="-4"/>
                          <w:sz w:val="24"/>
                          <w:szCs w:val="24"/>
                          <w:rtl/>
                        </w:rPr>
                        <w:t xml:space="preserve"> </w:t>
                      </w:r>
                      <w:r w:rsidRPr="00982E35">
                        <w:rPr>
                          <w:rFonts w:cs="Tahoma" w:hint="eastAsia"/>
                          <w:color w:val="0B5294"/>
                          <w:spacing w:val="-4"/>
                          <w:sz w:val="24"/>
                          <w:szCs w:val="24"/>
                          <w:rtl/>
                        </w:rPr>
                        <w:t>לגבות</w:t>
                      </w:r>
                      <w:r w:rsidRPr="00982E35">
                        <w:rPr>
                          <w:rFonts w:cs="Tahoma"/>
                          <w:color w:val="0B5294"/>
                          <w:spacing w:val="-4"/>
                          <w:sz w:val="24"/>
                          <w:szCs w:val="24"/>
                          <w:rtl/>
                        </w:rPr>
                        <w:t xml:space="preserve"> </w:t>
                      </w:r>
                      <w:r w:rsidRPr="00982E35">
                        <w:rPr>
                          <w:rFonts w:cs="Tahoma" w:hint="eastAsia"/>
                          <w:color w:val="0B5294"/>
                          <w:spacing w:val="-4"/>
                          <w:sz w:val="24"/>
                          <w:szCs w:val="24"/>
                          <w:rtl/>
                        </w:rPr>
                        <w:t>חובות</w:t>
                      </w:r>
                      <w:r w:rsidRPr="00982E35">
                        <w:rPr>
                          <w:rFonts w:cs="Tahoma"/>
                          <w:color w:val="0B5294"/>
                          <w:spacing w:val="-4"/>
                          <w:sz w:val="24"/>
                          <w:szCs w:val="24"/>
                          <w:rtl/>
                        </w:rPr>
                        <w:t xml:space="preserve"> </w:t>
                      </w:r>
                      <w:r w:rsidRPr="00982E35">
                        <w:rPr>
                          <w:rFonts w:cs="Tahoma" w:hint="eastAsia"/>
                          <w:color w:val="0B5294"/>
                          <w:spacing w:val="-4"/>
                          <w:sz w:val="24"/>
                          <w:szCs w:val="24"/>
                          <w:rtl/>
                        </w:rPr>
                        <w:t>רבים</w:t>
                      </w:r>
                      <w:r w:rsidRPr="00982E35">
                        <w:rPr>
                          <w:rFonts w:cs="Tahoma"/>
                          <w:color w:val="0B5294"/>
                          <w:spacing w:val="-4"/>
                          <w:sz w:val="24"/>
                          <w:szCs w:val="24"/>
                          <w:rtl/>
                        </w:rPr>
                        <w:t xml:space="preserve"> </w:t>
                      </w:r>
                      <w:r w:rsidRPr="00982E35">
                        <w:rPr>
                          <w:rFonts w:cs="Tahoma" w:hint="eastAsia"/>
                          <w:color w:val="0B5294"/>
                          <w:spacing w:val="-4"/>
                          <w:sz w:val="24"/>
                          <w:szCs w:val="24"/>
                          <w:rtl/>
                        </w:rPr>
                        <w:t>של</w:t>
                      </w:r>
                      <w:r w:rsidRPr="00982E35">
                        <w:rPr>
                          <w:rFonts w:cs="Tahoma"/>
                          <w:color w:val="0B5294"/>
                          <w:spacing w:val="-4"/>
                          <w:sz w:val="24"/>
                          <w:szCs w:val="24"/>
                          <w:rtl/>
                        </w:rPr>
                        <w:t xml:space="preserve"> </w:t>
                      </w:r>
                      <w:r w:rsidRPr="00982E35">
                        <w:rPr>
                          <w:rFonts w:cs="Tahoma" w:hint="eastAsia"/>
                          <w:color w:val="0B5294"/>
                          <w:spacing w:val="-4"/>
                          <w:sz w:val="24"/>
                          <w:szCs w:val="24"/>
                          <w:rtl/>
                        </w:rPr>
                        <w:t>נאשמים</w:t>
                      </w:r>
                      <w:r w:rsidRPr="00982E35">
                        <w:rPr>
                          <w:rFonts w:cs="Tahoma"/>
                          <w:color w:val="0B5294"/>
                          <w:spacing w:val="-4"/>
                          <w:sz w:val="24"/>
                          <w:szCs w:val="24"/>
                          <w:rtl/>
                        </w:rPr>
                        <w:t xml:space="preserve"> </w:t>
                      </w:r>
                      <w:r w:rsidRPr="00982E35">
                        <w:rPr>
                          <w:rFonts w:cs="Tahoma" w:hint="eastAsia"/>
                          <w:color w:val="0B5294"/>
                          <w:spacing w:val="-4"/>
                          <w:sz w:val="24"/>
                          <w:szCs w:val="24"/>
                          <w:rtl/>
                        </w:rPr>
                        <w:t>בעבירות</w:t>
                      </w:r>
                      <w:r w:rsidRPr="00982E35">
                        <w:rPr>
                          <w:rFonts w:cs="Tahoma"/>
                          <w:color w:val="0B5294"/>
                          <w:spacing w:val="-4"/>
                          <w:sz w:val="24"/>
                          <w:szCs w:val="24"/>
                          <w:rtl/>
                        </w:rPr>
                        <w:t xml:space="preserve"> </w:t>
                      </w:r>
                      <w:r w:rsidRPr="00982E35">
                        <w:rPr>
                          <w:rFonts w:cs="Tahoma" w:hint="eastAsia"/>
                          <w:color w:val="0B5294"/>
                          <w:spacing w:val="-4"/>
                          <w:sz w:val="24"/>
                          <w:szCs w:val="24"/>
                          <w:rtl/>
                        </w:rPr>
                        <w:t>השלכת</w:t>
                      </w:r>
                      <w:r w:rsidRPr="00982E35">
                        <w:rPr>
                          <w:rFonts w:cs="Tahoma"/>
                          <w:color w:val="0B5294"/>
                          <w:spacing w:val="-4"/>
                          <w:sz w:val="24"/>
                          <w:szCs w:val="24"/>
                          <w:rtl/>
                        </w:rPr>
                        <w:t xml:space="preserve"> </w:t>
                      </w:r>
                      <w:r w:rsidRPr="00982E35">
                        <w:rPr>
                          <w:rFonts w:cs="Tahoma" w:hint="eastAsia"/>
                          <w:color w:val="0B5294"/>
                          <w:spacing w:val="-4"/>
                          <w:sz w:val="24"/>
                          <w:szCs w:val="24"/>
                          <w:rtl/>
                        </w:rPr>
                        <w:t>פסולת</w:t>
                      </w:r>
                      <w:r w:rsidRPr="00982E35">
                        <w:rPr>
                          <w:rFonts w:cs="Tahoma"/>
                          <w:color w:val="0B5294"/>
                          <w:spacing w:val="-4"/>
                          <w:sz w:val="24"/>
                          <w:szCs w:val="24"/>
                          <w:rtl/>
                        </w:rPr>
                        <w:t xml:space="preserve">, </w:t>
                      </w:r>
                      <w:r w:rsidRPr="00982E35">
                        <w:rPr>
                          <w:rFonts w:cs="Tahoma" w:hint="eastAsia"/>
                          <w:color w:val="0B5294"/>
                          <w:spacing w:val="-4"/>
                          <w:sz w:val="24"/>
                          <w:szCs w:val="24"/>
                          <w:rtl/>
                        </w:rPr>
                        <w:t>וכ</w:t>
                      </w:r>
                      <w:r w:rsidRPr="00982E35">
                        <w:rPr>
                          <w:rFonts w:cs="Tahoma"/>
                          <w:color w:val="0B5294"/>
                          <w:spacing w:val="-4"/>
                          <w:sz w:val="24"/>
                          <w:szCs w:val="24"/>
                          <w:rtl/>
                        </w:rPr>
                        <w:t xml:space="preserve">-280,000 </w:t>
                      </w:r>
                      <w:r w:rsidRPr="00982E35">
                        <w:rPr>
                          <w:rFonts w:cs="Tahoma" w:hint="eastAsia"/>
                          <w:color w:val="0B5294"/>
                          <w:spacing w:val="-4"/>
                          <w:sz w:val="24"/>
                          <w:szCs w:val="24"/>
                          <w:rtl/>
                        </w:rPr>
                        <w:t>ש</w:t>
                      </w:r>
                      <w:r w:rsidRPr="00982E35">
                        <w:rPr>
                          <w:rFonts w:cs="Tahoma"/>
                          <w:color w:val="0B5294"/>
                          <w:spacing w:val="-4"/>
                          <w:sz w:val="24"/>
                          <w:szCs w:val="24"/>
                          <w:rtl/>
                        </w:rPr>
                        <w:t>"</w:t>
                      </w:r>
                      <w:r w:rsidRPr="00982E35">
                        <w:rPr>
                          <w:rFonts w:cs="Tahoma" w:hint="eastAsia"/>
                          <w:color w:val="0B5294"/>
                          <w:spacing w:val="-4"/>
                          <w:sz w:val="24"/>
                          <w:szCs w:val="24"/>
                          <w:rtl/>
                        </w:rPr>
                        <w:t>ח</w:t>
                      </w:r>
                      <w:r w:rsidRPr="00982E35">
                        <w:rPr>
                          <w:rFonts w:cs="Tahoma"/>
                          <w:color w:val="0B5294"/>
                          <w:spacing w:val="-4"/>
                          <w:sz w:val="24"/>
                          <w:szCs w:val="24"/>
                          <w:rtl/>
                        </w:rPr>
                        <w:t xml:space="preserve"> </w:t>
                      </w:r>
                      <w:r w:rsidRPr="00982E35">
                        <w:rPr>
                          <w:rFonts w:cs="Tahoma" w:hint="eastAsia"/>
                          <w:color w:val="0B5294"/>
                          <w:spacing w:val="-4"/>
                          <w:sz w:val="24"/>
                          <w:szCs w:val="24"/>
                          <w:rtl/>
                        </w:rPr>
                        <w:t>נגרעו</w:t>
                      </w:r>
                      <w:r w:rsidRPr="00982E35">
                        <w:rPr>
                          <w:rFonts w:cs="Tahoma"/>
                          <w:color w:val="0B5294"/>
                          <w:spacing w:val="-4"/>
                          <w:sz w:val="24"/>
                          <w:szCs w:val="24"/>
                          <w:rtl/>
                        </w:rPr>
                        <w:t xml:space="preserve"> </w:t>
                      </w:r>
                      <w:r w:rsidRPr="00982E35">
                        <w:rPr>
                          <w:rFonts w:cs="Tahoma" w:hint="eastAsia"/>
                          <w:color w:val="0B5294"/>
                          <w:spacing w:val="-4"/>
                          <w:sz w:val="24"/>
                          <w:szCs w:val="24"/>
                          <w:rtl/>
                        </w:rPr>
                        <w:t>עקב</w:t>
                      </w:r>
                      <w:r w:rsidRPr="00982E35">
                        <w:rPr>
                          <w:rFonts w:cs="Tahoma"/>
                          <w:color w:val="0B5294"/>
                          <w:spacing w:val="-4"/>
                          <w:sz w:val="24"/>
                          <w:szCs w:val="24"/>
                          <w:rtl/>
                        </w:rPr>
                        <w:t xml:space="preserve"> </w:t>
                      </w:r>
                      <w:r w:rsidRPr="00982E35">
                        <w:rPr>
                          <w:rFonts w:cs="Tahoma" w:hint="eastAsia"/>
                          <w:color w:val="0B5294"/>
                          <w:spacing w:val="-4"/>
                          <w:sz w:val="24"/>
                          <w:szCs w:val="24"/>
                          <w:rtl/>
                        </w:rPr>
                        <w:t>כך</w:t>
                      </w:r>
                      <w:r w:rsidRPr="00982E35">
                        <w:rPr>
                          <w:rFonts w:cs="Tahoma"/>
                          <w:color w:val="0B5294"/>
                          <w:spacing w:val="-4"/>
                          <w:sz w:val="24"/>
                          <w:szCs w:val="24"/>
                          <w:rtl/>
                        </w:rPr>
                        <w:t xml:space="preserve"> </w:t>
                      </w:r>
                      <w:r w:rsidRPr="00982E35">
                        <w:rPr>
                          <w:rFonts w:cs="Tahoma" w:hint="eastAsia"/>
                          <w:color w:val="0B5294"/>
                          <w:spacing w:val="-4"/>
                          <w:sz w:val="24"/>
                          <w:szCs w:val="24"/>
                          <w:rtl/>
                        </w:rPr>
                        <w:t>מקופתה</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437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AA310F">
      <w:pPr>
        <w:pStyle w:val="ListParagraph"/>
        <w:numPr>
          <w:ilvl w:val="0"/>
          <w:numId w:val="30"/>
        </w:numPr>
        <w:autoSpaceDE/>
        <w:autoSpaceDN/>
        <w:adjustRightInd/>
        <w:spacing w:before="180" w:line="240" w:lineRule="exact"/>
        <w:ind w:right="2268"/>
        <w:rPr>
          <w:sz w:val="18"/>
          <w:szCs w:val="18"/>
        </w:rPr>
      </w:pPr>
      <w:r w:rsidRPr="00983EFD">
        <w:rPr>
          <w:rFonts w:hint="cs"/>
          <w:sz w:val="18"/>
          <w:szCs w:val="18"/>
          <w:rtl/>
        </w:rPr>
        <w:t>נמצא כי העירייה אינה פועלת, בין באופן עצמאי ובין בשיתוף פעולה עם הנהלת בתי המשפט, לריכוז נתונים בדבר החלטות בית המשפט לעניינים מקומיים בעבירות בנושא ניקיון המרחב הציבורי.</w:t>
      </w:r>
    </w:p>
    <w:p w:rsidR="003D3169" w:rsidRPr="00983EFD" w:rsidP="009F6D88">
      <w:pPr>
        <w:spacing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בתשובתה של </w:t>
      </w:r>
      <w:r w:rsidRPr="00983EFD">
        <w:rPr>
          <w:rFonts w:ascii="Tahoma" w:hAnsi="Tahoma" w:cs="Tahoma"/>
          <w:sz w:val="18"/>
          <w:szCs w:val="18"/>
          <w:rtl/>
        </w:rPr>
        <w:t>המבקרת הפנימית</w:t>
      </w:r>
      <w:r w:rsidRPr="00983EFD">
        <w:rPr>
          <w:rFonts w:ascii="Tahoma" w:hAnsi="Tahoma" w:cs="Tahoma" w:hint="cs"/>
          <w:sz w:val="18"/>
          <w:szCs w:val="18"/>
          <w:rtl/>
        </w:rPr>
        <w:t xml:space="preserve"> של הנהלת בתי המשפט מינואר 2019 נמסר כי פסקי הדין שנותן בית המשפט נמסרים לכל הצדדים בתיק, לרבות גורמי התביעה מטעם עיריית ירושלים, כך שגם מידע זה נמצא בידיהם.</w:t>
      </w:r>
    </w:p>
    <w:p w:rsidR="003D3169" w:rsidRPr="00983EFD" w:rsidP="006940FD">
      <w:pPr>
        <w:spacing w:after="240" w:line="240" w:lineRule="exact"/>
        <w:ind w:left="340" w:right="2268"/>
        <w:jc w:val="both"/>
        <w:rPr>
          <w:rFonts w:ascii="Tahoma" w:hAnsi="Tahoma" w:cs="Tahoma"/>
          <w:sz w:val="18"/>
          <w:szCs w:val="18"/>
          <w:rtl/>
        </w:rPr>
      </w:pPr>
      <w:r w:rsidRPr="00983EFD">
        <w:rPr>
          <w:rFonts w:ascii="Tahoma" w:hAnsi="Tahoma" w:cs="Tahoma" w:hint="cs"/>
          <w:sz w:val="18"/>
          <w:szCs w:val="18"/>
          <w:rtl/>
        </w:rPr>
        <w:t xml:space="preserve">הימנעות העירייה מניהול מידע על החלטות בית המשפט לעניינים מקומיים בעבירות בנושא ניקיון המרחב הציבורי מקשה עליה לקבל תמונת מצב מלאה בדבר יכולתה לאכוף את נושא הניקיון בעיר, ונפגמת אף יכולתה להתוות מדיניות שתרתיע את </w:t>
      </w:r>
      <w:r w:rsidRPr="00983EFD">
        <w:rPr>
          <w:rFonts w:ascii="Tahoma" w:hAnsi="Tahoma" w:cs="Tahoma" w:hint="cs"/>
          <w:sz w:val="18"/>
          <w:szCs w:val="18"/>
          <w:rtl/>
        </w:rPr>
        <w:t>מפירי</w:t>
      </w:r>
      <w:r w:rsidRPr="00983EFD">
        <w:rPr>
          <w:rFonts w:ascii="Tahoma" w:hAnsi="Tahoma" w:cs="Tahoma" w:hint="cs"/>
          <w:sz w:val="18"/>
          <w:szCs w:val="18"/>
          <w:rtl/>
        </w:rPr>
        <w:t xml:space="preserve"> החוק.</w:t>
      </w:r>
    </w:p>
    <w:p w:rsidR="003D3169" w:rsidRPr="00983EFD" w:rsidP="006940FD">
      <w:pPr>
        <w:pStyle w:val="RESHET"/>
        <w:ind w:left="567"/>
        <w:rPr>
          <w:rtl/>
        </w:rPr>
      </w:pPr>
      <w:r w:rsidRPr="00983EFD">
        <w:rPr>
          <w:rFonts w:hint="cs"/>
          <w:rtl/>
        </w:rPr>
        <w:t xml:space="preserve">משרד מבקר המדינה מעיר לעיריית ירושלים כי עליה לפעול ביתר שאת כדי לאגם מידע כולל ועדכני בדבר טיפול בית המשפט בעבירות בנושא שמירת הניקיון במרחב הציבורי. מידע זה עשוי לסייע לה בשיפור היקפי הגבייה שלה, בהפקת לקחים, באיתור המפגעים ובשמירה על </w:t>
      </w:r>
      <w:r w:rsidRPr="00983EFD">
        <w:rPr>
          <w:rFonts w:hint="cs"/>
          <w:rtl/>
        </w:rPr>
        <w:t>מינהל</w:t>
      </w:r>
      <w:r w:rsidRPr="00983EFD">
        <w:rPr>
          <w:rFonts w:hint="cs"/>
          <w:rtl/>
        </w:rPr>
        <w:t xml:space="preserve"> תקין. </w:t>
      </w: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2"/>
        <w:rPr>
          <w:rtl/>
        </w:rPr>
      </w:pPr>
      <w:r w:rsidRPr="00013692">
        <w:rPr>
          <w:rFonts w:hint="cs"/>
          <w:rtl/>
        </w:rPr>
        <w:t>פעולות חינוך והסברה</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חינוך והסברה לשמירה על מרחב ציבורי נקי הם נדבך מרכזי להשגת מטרה חשובה זו</w:t>
      </w:r>
      <w:r>
        <w:rPr>
          <w:rStyle w:val="FootnoteReference0"/>
          <w:rFonts w:ascii="Tahoma" w:hAnsi="Tahoma" w:cs="Tahoma"/>
          <w:sz w:val="18"/>
          <w:szCs w:val="18"/>
          <w:rtl/>
        </w:rPr>
        <w:footnoteReference w:id="37"/>
      </w:r>
      <w:r w:rsidRPr="00983EFD">
        <w:rPr>
          <w:rFonts w:ascii="Tahoma" w:hAnsi="Tahoma" w:cs="Tahoma" w:hint="cs"/>
          <w:sz w:val="18"/>
          <w:szCs w:val="18"/>
          <w:rtl/>
        </w:rPr>
        <w:t xml:space="preserve">. תושבי </w:t>
      </w:r>
      <w:r w:rsidRPr="00983EFD">
        <w:rPr>
          <w:rFonts w:ascii="Tahoma" w:hAnsi="Tahoma" w:cs="Tahoma" w:hint="eastAsia"/>
          <w:sz w:val="18"/>
          <w:szCs w:val="18"/>
          <w:rtl/>
        </w:rPr>
        <w:t>העיר</w:t>
      </w:r>
      <w:r w:rsidRPr="00983EFD">
        <w:rPr>
          <w:rFonts w:ascii="Tahoma" w:hAnsi="Tahoma" w:cs="Tahoma"/>
          <w:sz w:val="18"/>
          <w:szCs w:val="18"/>
          <w:rtl/>
        </w:rPr>
        <w:t xml:space="preserve"> הם שותפים מלאים </w:t>
      </w:r>
      <w:r w:rsidRPr="00983EFD">
        <w:rPr>
          <w:rFonts w:ascii="Tahoma" w:hAnsi="Tahoma" w:cs="Tahoma" w:hint="eastAsia"/>
          <w:sz w:val="18"/>
          <w:szCs w:val="18"/>
          <w:rtl/>
        </w:rPr>
        <w:t>לשמירה</w:t>
      </w:r>
      <w:r w:rsidRPr="00983EFD">
        <w:rPr>
          <w:rFonts w:ascii="Tahoma" w:hAnsi="Tahoma" w:cs="Tahoma"/>
          <w:sz w:val="18"/>
          <w:szCs w:val="18"/>
          <w:rtl/>
        </w:rPr>
        <w:t xml:space="preserve"> </w:t>
      </w:r>
      <w:r w:rsidRPr="00983EFD">
        <w:rPr>
          <w:rFonts w:ascii="Tahoma" w:hAnsi="Tahoma" w:cs="Tahoma" w:hint="eastAsia"/>
          <w:sz w:val="18"/>
          <w:szCs w:val="18"/>
          <w:rtl/>
        </w:rPr>
        <w:t>על</w:t>
      </w:r>
      <w:r w:rsidRPr="00983EFD">
        <w:rPr>
          <w:rFonts w:ascii="Tahoma" w:hAnsi="Tahoma" w:cs="Tahoma"/>
          <w:sz w:val="18"/>
          <w:szCs w:val="18"/>
          <w:rtl/>
        </w:rPr>
        <w:t xml:space="preserve"> </w:t>
      </w:r>
      <w:r w:rsidRPr="00983EFD">
        <w:rPr>
          <w:rFonts w:ascii="Tahoma" w:hAnsi="Tahoma" w:cs="Tahoma" w:hint="eastAsia"/>
          <w:sz w:val="18"/>
          <w:szCs w:val="18"/>
          <w:rtl/>
        </w:rPr>
        <w:t>חזות</w:t>
      </w:r>
      <w:r w:rsidRPr="00983EFD">
        <w:rPr>
          <w:rFonts w:ascii="Tahoma" w:hAnsi="Tahoma" w:cs="Tahoma"/>
          <w:sz w:val="18"/>
          <w:szCs w:val="18"/>
          <w:rtl/>
        </w:rPr>
        <w:t xml:space="preserve"> העיר ולניקיונה. ברוח זו הומלץ בדוח </w:t>
      </w:r>
      <w:r w:rsidRPr="00983EFD">
        <w:rPr>
          <w:rFonts w:ascii="Tahoma" w:hAnsi="Tahoma" w:cs="Tahoma" w:hint="cs"/>
          <w:sz w:val="18"/>
          <w:szCs w:val="18"/>
          <w:rtl/>
        </w:rPr>
        <w:t xml:space="preserve">שהכין בשנת 2018 היועץ שהעסיקה העירייה </w:t>
      </w:r>
      <w:r w:rsidRPr="00983EFD">
        <w:rPr>
          <w:rFonts w:ascii="Tahoma" w:hAnsi="Tahoma" w:cs="Tahoma" w:hint="eastAsia"/>
          <w:sz w:val="18"/>
          <w:szCs w:val="18"/>
          <w:rtl/>
        </w:rPr>
        <w:t>כי</w:t>
      </w:r>
      <w:r w:rsidRPr="00983EFD">
        <w:rPr>
          <w:rFonts w:ascii="Tahoma" w:hAnsi="Tahoma" w:cs="Tahoma"/>
          <w:sz w:val="18"/>
          <w:szCs w:val="18"/>
          <w:rtl/>
        </w:rPr>
        <w:t xml:space="preserve"> </w:t>
      </w:r>
      <w:r w:rsidRPr="00983EFD">
        <w:rPr>
          <w:rFonts w:ascii="Tahoma" w:hAnsi="Tahoma" w:cs="Tahoma" w:hint="eastAsia"/>
          <w:sz w:val="18"/>
          <w:szCs w:val="18"/>
          <w:rtl/>
        </w:rPr>
        <w:t>על</w:t>
      </w:r>
      <w:r w:rsidRPr="00983EFD">
        <w:rPr>
          <w:rFonts w:ascii="Tahoma" w:hAnsi="Tahoma" w:cs="Tahoma" w:hint="cs"/>
          <w:sz w:val="18"/>
          <w:szCs w:val="18"/>
          <w:rtl/>
        </w:rPr>
        <w:t xml:space="preserve">יה </w:t>
      </w:r>
      <w:r w:rsidRPr="00983EFD">
        <w:rPr>
          <w:rFonts w:ascii="Tahoma" w:hAnsi="Tahoma" w:cs="Tahoma"/>
          <w:sz w:val="18"/>
          <w:szCs w:val="18"/>
          <w:rtl/>
        </w:rPr>
        <w:t xml:space="preserve">להגביר את פעולות ההסברה לתושבים בכל הנוגע לפינוי האשפה </w:t>
      </w:r>
      <w:r w:rsidRPr="00983EFD">
        <w:rPr>
          <w:rFonts w:ascii="Tahoma" w:hAnsi="Tahoma" w:cs="Tahoma"/>
          <w:sz w:val="18"/>
          <w:szCs w:val="18"/>
          <w:rtl/>
        </w:rPr>
        <w:t>והמיחזור</w:t>
      </w:r>
      <w:r w:rsidRPr="00983EFD">
        <w:rPr>
          <w:rFonts w:ascii="Tahoma" w:hAnsi="Tahoma" w:cs="Tahoma"/>
          <w:sz w:val="18"/>
          <w:szCs w:val="18"/>
          <w:rtl/>
        </w:rPr>
        <w:t xml:space="preserve">, </w:t>
      </w:r>
      <w:r w:rsidRPr="00983EFD">
        <w:rPr>
          <w:rFonts w:ascii="Tahoma" w:hAnsi="Tahoma" w:cs="Tahoma" w:hint="cs"/>
          <w:sz w:val="18"/>
          <w:szCs w:val="18"/>
          <w:rtl/>
        </w:rPr>
        <w:t>אגב הדגשת ה</w:t>
      </w:r>
      <w:r w:rsidRPr="00983EFD">
        <w:rPr>
          <w:rFonts w:ascii="Tahoma" w:hAnsi="Tahoma" w:cs="Tahoma"/>
          <w:sz w:val="18"/>
          <w:szCs w:val="18"/>
          <w:rtl/>
        </w:rPr>
        <w:t>שכונות החרדיות והערביות</w:t>
      </w:r>
      <w:r w:rsidRPr="00983EFD">
        <w:rPr>
          <w:rFonts w:ascii="Tahoma" w:hAnsi="Tahoma" w:cs="Tahoma" w:hint="cs"/>
          <w:sz w:val="18"/>
          <w:szCs w:val="18"/>
          <w:rtl/>
        </w:rPr>
        <w:t xml:space="preserve"> בעיר. במסגרת </w:t>
      </w:r>
      <w:r w:rsidRPr="00983EFD">
        <w:rPr>
          <w:rFonts w:ascii="Tahoma" w:hAnsi="Tahoma" w:cs="Tahoma" w:hint="cs"/>
          <w:sz w:val="18"/>
          <w:szCs w:val="18"/>
          <w:rtl/>
        </w:rPr>
        <w:t>תוכנית</w:t>
      </w:r>
      <w:r w:rsidRPr="00983EFD">
        <w:rPr>
          <w:rFonts w:ascii="Tahoma" w:hAnsi="Tahoma" w:cs="Tahoma" w:hint="cs"/>
          <w:sz w:val="18"/>
          <w:szCs w:val="18"/>
          <w:rtl/>
        </w:rPr>
        <w:t xml:space="preserve"> העבודה של אגף התברואה לשנת 2015, קבע האגף כיעד את </w:t>
      </w:r>
      <w:r w:rsidRPr="00983EFD">
        <w:rPr>
          <w:rFonts w:ascii="Tahoma" w:hAnsi="Tahoma" w:cs="Tahoma"/>
          <w:sz w:val="18"/>
          <w:szCs w:val="18"/>
          <w:rtl/>
        </w:rPr>
        <w:t>הגברת ההסברה, המודעות והחינוך לשמירה על הניקיון ברשות הרבים.</w:t>
      </w:r>
    </w:p>
    <w:p w:rsidR="003D3169" w:rsidRPr="00983EFD" w:rsidP="009F6D88">
      <w:pPr>
        <w:spacing w:line="240" w:lineRule="exact"/>
        <w:ind w:right="2268"/>
        <w:jc w:val="both"/>
        <w:rPr>
          <w:rFonts w:ascii="Tahoma" w:hAnsi="Tahoma" w:cs="Tahoma"/>
          <w:sz w:val="18"/>
          <w:szCs w:val="18"/>
          <w:rtl/>
        </w:rPr>
      </w:pPr>
      <w:r w:rsidRPr="00B26BE5">
        <w:rPr>
          <w:rFonts w:ascii="Tahoma" w:hAnsi="Tahoma" w:cs="Tahoma" w:hint="cs"/>
          <w:spacing w:val="-4"/>
          <w:sz w:val="18"/>
          <w:szCs w:val="18"/>
          <w:rtl/>
        </w:rPr>
        <w:t xml:space="preserve">במאי 2017 פרסם המשרד להגנת הסביבה </w:t>
      </w:r>
      <w:r w:rsidRPr="00B26BE5">
        <w:rPr>
          <w:rFonts w:ascii="Tahoma" w:hAnsi="Tahoma" w:cs="Tahoma" w:hint="cs"/>
          <w:spacing w:val="-4"/>
          <w:sz w:val="18"/>
          <w:szCs w:val="18"/>
          <w:rtl/>
        </w:rPr>
        <w:t>תוכנית</w:t>
      </w:r>
      <w:r>
        <w:rPr>
          <w:rStyle w:val="FootnoteReference0"/>
          <w:rFonts w:ascii="Tahoma" w:hAnsi="Tahoma" w:cs="Tahoma"/>
          <w:spacing w:val="-4"/>
          <w:sz w:val="18"/>
          <w:szCs w:val="18"/>
          <w:rtl/>
        </w:rPr>
        <w:footnoteReference w:id="38"/>
      </w:r>
      <w:r w:rsidRPr="00B26BE5">
        <w:rPr>
          <w:rFonts w:ascii="Tahoma" w:hAnsi="Tahoma" w:cs="Tahoma"/>
          <w:spacing w:val="-4"/>
          <w:sz w:val="18"/>
          <w:szCs w:val="18"/>
          <w:rtl/>
        </w:rPr>
        <w:t xml:space="preserve"> </w:t>
      </w:r>
      <w:r w:rsidRPr="00B26BE5">
        <w:rPr>
          <w:rFonts w:ascii="Tahoma" w:hAnsi="Tahoma" w:cs="Tahoma" w:hint="cs"/>
          <w:spacing w:val="-4"/>
          <w:sz w:val="18"/>
          <w:szCs w:val="18"/>
          <w:rtl/>
        </w:rPr>
        <w:t>לטיפול</w:t>
      </w:r>
      <w:r w:rsidRPr="00B26BE5">
        <w:rPr>
          <w:rFonts w:ascii="Tahoma" w:hAnsi="Tahoma" w:cs="Tahoma"/>
          <w:spacing w:val="-4"/>
          <w:sz w:val="18"/>
          <w:szCs w:val="18"/>
          <w:rtl/>
        </w:rPr>
        <w:t xml:space="preserve"> </w:t>
      </w:r>
      <w:r w:rsidRPr="00B26BE5">
        <w:rPr>
          <w:rFonts w:ascii="Tahoma" w:hAnsi="Tahoma" w:cs="Tahoma" w:hint="cs"/>
          <w:spacing w:val="-4"/>
          <w:sz w:val="18"/>
          <w:szCs w:val="18"/>
          <w:rtl/>
        </w:rPr>
        <w:t>במפגעים</w:t>
      </w:r>
      <w:r w:rsidRPr="00B26BE5">
        <w:rPr>
          <w:rFonts w:ascii="Tahoma" w:hAnsi="Tahoma" w:cs="Tahoma"/>
          <w:spacing w:val="-4"/>
          <w:sz w:val="18"/>
          <w:szCs w:val="18"/>
          <w:rtl/>
        </w:rPr>
        <w:t xml:space="preserve"> </w:t>
      </w:r>
      <w:r w:rsidRPr="00B26BE5">
        <w:rPr>
          <w:rFonts w:ascii="Tahoma" w:hAnsi="Tahoma" w:cs="Tahoma" w:hint="cs"/>
          <w:spacing w:val="-4"/>
          <w:sz w:val="18"/>
          <w:szCs w:val="18"/>
          <w:rtl/>
        </w:rPr>
        <w:t>סביבתיים</w:t>
      </w:r>
      <w:r w:rsidRPr="00983EFD">
        <w:rPr>
          <w:rFonts w:ascii="Tahoma" w:hAnsi="Tahoma" w:cs="Tahoma"/>
          <w:sz w:val="18"/>
          <w:szCs w:val="18"/>
          <w:rtl/>
        </w:rPr>
        <w:t xml:space="preserve"> </w:t>
      </w:r>
      <w:r w:rsidRPr="00983EFD">
        <w:rPr>
          <w:rFonts w:ascii="Tahoma" w:hAnsi="Tahoma" w:cs="Tahoma" w:hint="cs"/>
          <w:sz w:val="18"/>
          <w:szCs w:val="18"/>
          <w:rtl/>
        </w:rPr>
        <w:t>בשכונות הערביות</w:t>
      </w:r>
      <w:r w:rsidRPr="00983EFD">
        <w:rPr>
          <w:rFonts w:ascii="Tahoma" w:hAnsi="Tahoma" w:cs="Tahoma"/>
          <w:sz w:val="18"/>
          <w:szCs w:val="18"/>
          <w:rtl/>
        </w:rPr>
        <w:t xml:space="preserve"> </w:t>
      </w:r>
      <w:r w:rsidRPr="00983EFD">
        <w:rPr>
          <w:rFonts w:ascii="Tahoma" w:hAnsi="Tahoma" w:cs="Tahoma" w:hint="cs"/>
          <w:sz w:val="18"/>
          <w:szCs w:val="18"/>
          <w:rtl/>
        </w:rPr>
        <w:t>בירושלים (להלן - התוכנית או התוכנית לטיפול במפגעים סביבתיים בשכונות הערביות), שאותה גיבש בסיוע העירייה</w:t>
      </w:r>
      <w:r>
        <w:rPr>
          <w:rStyle w:val="FootnoteReference0"/>
          <w:rFonts w:ascii="Tahoma" w:hAnsi="Tahoma" w:cs="Tahoma"/>
          <w:sz w:val="18"/>
          <w:szCs w:val="18"/>
          <w:rtl/>
        </w:rPr>
        <w:footnoteReference w:id="39"/>
      </w:r>
      <w:r w:rsidRPr="00983EFD">
        <w:rPr>
          <w:rFonts w:ascii="Tahoma" w:hAnsi="Tahoma" w:cs="Tahoma" w:hint="cs"/>
          <w:sz w:val="18"/>
          <w:szCs w:val="18"/>
          <w:rtl/>
        </w:rPr>
        <w:t xml:space="preserve">. </w:t>
      </w:r>
      <w:r w:rsidRPr="00983EFD">
        <w:rPr>
          <w:rFonts w:ascii="Tahoma" w:hAnsi="Tahoma" w:eastAsiaTheme="majorEastAsia" w:cs="Tahoma" w:hint="cs"/>
          <w:b/>
          <w:sz w:val="18"/>
          <w:szCs w:val="18"/>
          <w:rtl/>
        </w:rPr>
        <w:t>תוכנית</w:t>
      </w:r>
      <w:r w:rsidRPr="00983EFD">
        <w:rPr>
          <w:rFonts w:ascii="Tahoma" w:hAnsi="Tahoma" w:eastAsiaTheme="majorEastAsia" w:cs="Tahoma" w:hint="cs"/>
          <w:b/>
          <w:sz w:val="18"/>
          <w:szCs w:val="18"/>
          <w:rtl/>
        </w:rPr>
        <w:t xml:space="preserve"> זו</w:t>
      </w:r>
      <w:r w:rsidRPr="00983EFD">
        <w:rPr>
          <w:rFonts w:ascii="Tahoma" w:hAnsi="Tahoma" w:cs="Tahoma"/>
          <w:sz w:val="18"/>
          <w:szCs w:val="18"/>
          <w:rtl/>
        </w:rPr>
        <w:t xml:space="preserve"> </w:t>
      </w:r>
      <w:r w:rsidRPr="00983EFD">
        <w:rPr>
          <w:rFonts w:ascii="Tahoma" w:hAnsi="Tahoma" w:cs="Tahoma" w:hint="cs"/>
          <w:sz w:val="18"/>
          <w:szCs w:val="18"/>
          <w:rtl/>
        </w:rPr>
        <w:t xml:space="preserve">כללה גם בניית מערך לחינוך ולמודעות סביבתית לתושבים. לצורך בניית </w:t>
      </w:r>
      <w:r w:rsidRPr="00983EFD">
        <w:rPr>
          <w:rFonts w:ascii="Tahoma" w:hAnsi="Tahoma" w:cs="Tahoma" w:hint="cs"/>
          <w:sz w:val="18"/>
          <w:szCs w:val="18"/>
          <w:rtl/>
        </w:rPr>
        <w:t>תוכנית</w:t>
      </w:r>
      <w:r w:rsidRPr="00983EFD">
        <w:rPr>
          <w:rFonts w:ascii="Tahoma" w:hAnsi="Tahoma" w:cs="Tahoma" w:hint="cs"/>
          <w:sz w:val="18"/>
          <w:szCs w:val="18"/>
          <w:rtl/>
        </w:rPr>
        <w:t xml:space="preserve"> הסברה "מדלת לדלת" במסגרת הטיפול בפסולת ביתית במטרה להביא להעלאת מודעות התושבים לשמירת הניקיון הוקצו כ-8.8 מיליוני ש"ח.</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eastAsia"/>
          <w:sz w:val="18"/>
          <w:szCs w:val="18"/>
          <w:rtl/>
        </w:rPr>
        <w:t>עוד</w:t>
      </w:r>
      <w:r w:rsidRPr="00983EFD">
        <w:rPr>
          <w:rFonts w:ascii="Tahoma" w:hAnsi="Tahoma" w:cs="Tahoma"/>
          <w:sz w:val="18"/>
          <w:szCs w:val="18"/>
          <w:rtl/>
        </w:rPr>
        <w:t xml:space="preserve"> במסגרת התוכנית הוקצו כ-10.5 מיליוני ש"ח </w:t>
      </w:r>
      <w:r w:rsidRPr="00983EFD">
        <w:rPr>
          <w:rFonts w:ascii="Tahoma" w:hAnsi="Tahoma" w:cs="Tahoma" w:hint="eastAsia"/>
          <w:sz w:val="18"/>
          <w:szCs w:val="18"/>
          <w:rtl/>
        </w:rPr>
        <w:t>לצורך</w:t>
      </w:r>
      <w:r w:rsidRPr="00983EFD">
        <w:rPr>
          <w:rFonts w:ascii="Tahoma" w:hAnsi="Tahoma" w:cs="Tahoma"/>
          <w:sz w:val="18"/>
          <w:szCs w:val="18"/>
          <w:rtl/>
        </w:rPr>
        <w:t xml:space="preserve"> </w:t>
      </w:r>
      <w:r w:rsidRPr="00983EFD">
        <w:rPr>
          <w:rFonts w:ascii="Tahoma" w:hAnsi="Tahoma" w:cs="Tahoma" w:hint="eastAsia"/>
          <w:sz w:val="18"/>
          <w:szCs w:val="18"/>
          <w:rtl/>
        </w:rPr>
        <w:t>גיבוש</w:t>
      </w:r>
      <w:r w:rsidRPr="00983EFD">
        <w:rPr>
          <w:rFonts w:ascii="Tahoma" w:hAnsi="Tahoma" w:cs="Tahoma"/>
          <w:sz w:val="18"/>
          <w:szCs w:val="18"/>
          <w:rtl/>
        </w:rPr>
        <w:t xml:space="preserve"> </w:t>
      </w:r>
      <w:r w:rsidRPr="00983EFD">
        <w:rPr>
          <w:rFonts w:ascii="Tahoma" w:hAnsi="Tahoma" w:cs="Tahoma" w:hint="eastAsia"/>
          <w:sz w:val="18"/>
          <w:szCs w:val="18"/>
          <w:rtl/>
        </w:rPr>
        <w:t>מנהיגות</w:t>
      </w:r>
      <w:r w:rsidRPr="00983EFD">
        <w:rPr>
          <w:rFonts w:ascii="Tahoma" w:hAnsi="Tahoma" w:cs="Tahoma"/>
          <w:sz w:val="18"/>
          <w:szCs w:val="18"/>
          <w:rtl/>
        </w:rPr>
        <w:t xml:space="preserve"> </w:t>
      </w:r>
      <w:r w:rsidRPr="00983EFD">
        <w:rPr>
          <w:rFonts w:ascii="Tahoma" w:hAnsi="Tahoma" w:cs="Tahoma" w:hint="eastAsia"/>
          <w:sz w:val="18"/>
          <w:szCs w:val="18"/>
          <w:rtl/>
        </w:rPr>
        <w:t>סביבתית</w:t>
      </w:r>
      <w:r w:rsidRPr="00983EFD">
        <w:rPr>
          <w:rFonts w:ascii="Tahoma" w:hAnsi="Tahoma" w:cs="Tahoma"/>
          <w:sz w:val="18"/>
          <w:szCs w:val="18"/>
          <w:rtl/>
        </w:rPr>
        <w:t xml:space="preserve"> </w:t>
      </w:r>
      <w:r w:rsidRPr="00983EFD">
        <w:rPr>
          <w:rFonts w:ascii="Tahoma" w:hAnsi="Tahoma" w:cs="Tahoma" w:hint="eastAsia"/>
          <w:sz w:val="18"/>
          <w:szCs w:val="18"/>
          <w:rtl/>
        </w:rPr>
        <w:t>מקומית</w:t>
      </w:r>
      <w:r w:rsidRPr="00983EFD">
        <w:rPr>
          <w:rFonts w:ascii="Tahoma" w:hAnsi="Tahoma" w:cs="Tahoma" w:hint="cs"/>
          <w:sz w:val="18"/>
          <w:szCs w:val="18"/>
          <w:rtl/>
        </w:rPr>
        <w:t xml:space="preserve"> שתוביל ותייצר פעילות רחבת היקף בנושא קיימות במזרח ירושלים; הכשרת מדריכים מקומיים שיוכלו לבצע הדרכות עצמאיות לקהל הרחב או למערכת החינוך; </w:t>
      </w:r>
      <w:r w:rsidRPr="00983EFD">
        <w:rPr>
          <w:rFonts w:ascii="Tahoma" w:hAnsi="Tahoma" w:cs="Tahoma" w:hint="cs"/>
          <w:sz w:val="18"/>
          <w:szCs w:val="18"/>
          <w:rtl/>
        </w:rPr>
        <w:t>תוכנית</w:t>
      </w:r>
      <w:r w:rsidRPr="00983EFD">
        <w:rPr>
          <w:rFonts w:ascii="Tahoma" w:hAnsi="Tahoma" w:cs="Tahoma" w:hint="cs"/>
          <w:sz w:val="18"/>
          <w:szCs w:val="18"/>
          <w:rtl/>
        </w:rPr>
        <w:t xml:space="preserve"> חינוכית שכונתית בבתי הספר, בגני הילדים ובחינוך הלא פורמלי; פעילות קהילתית שכונתית לעידוד התושבים לביצוע פרויקטים סביבתיים בשכונה.</w:t>
      </w:r>
    </w:p>
    <w:p w:rsidR="003D3169" w:rsidRPr="00983EFD" w:rsidP="009F6D88">
      <w:pPr>
        <w:spacing w:line="240" w:lineRule="exact"/>
        <w:ind w:right="2268"/>
        <w:jc w:val="both"/>
        <w:rPr>
          <w:rFonts w:ascii="Tahoma" w:hAnsi="Tahoma" w:cs="Tahoma"/>
          <w:sz w:val="18"/>
          <w:szCs w:val="18"/>
        </w:rPr>
      </w:pP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4"/>
        <w:rPr>
          <w:rtl/>
        </w:rPr>
      </w:pPr>
      <w:r w:rsidRPr="00013692">
        <w:rPr>
          <w:rFonts w:hint="cs"/>
          <w:rtl/>
        </w:rPr>
        <w:t>תוכניות</w:t>
      </w:r>
      <w:r w:rsidRPr="00013692">
        <w:rPr>
          <w:rFonts w:hint="cs"/>
          <w:rtl/>
        </w:rPr>
        <w:t xml:space="preserve"> חינוך והסברה בבתי הספר</w:t>
      </w:r>
    </w:p>
    <w:p w:rsidR="003D3169" w:rsidRPr="00983EFD" w:rsidP="009F6D88">
      <w:pPr>
        <w:spacing w:line="240" w:lineRule="exact"/>
        <w:ind w:right="2268"/>
        <w:jc w:val="both"/>
        <w:rPr>
          <w:rFonts w:ascii="Tahoma" w:hAnsi="Tahoma" w:cs="Tahoma"/>
          <w:sz w:val="18"/>
          <w:szCs w:val="18"/>
        </w:rPr>
      </w:pPr>
      <w:r w:rsidRPr="00983EFD">
        <w:rPr>
          <w:rFonts w:ascii="Tahoma" w:hAnsi="Tahoma" w:cs="Tahoma" w:hint="cs"/>
          <w:sz w:val="18"/>
          <w:szCs w:val="18"/>
          <w:rtl/>
        </w:rPr>
        <w:t xml:space="preserve">היחידה לחינוך לקיימות </w:t>
      </w:r>
      <w:r w:rsidRPr="00983EFD">
        <w:rPr>
          <w:rFonts w:ascii="Tahoma" w:hAnsi="Tahoma" w:cs="Tahoma" w:hint="cs"/>
          <w:sz w:val="18"/>
          <w:szCs w:val="18"/>
          <w:rtl/>
        </w:rPr>
        <w:t>במינהל</w:t>
      </w:r>
      <w:r w:rsidRPr="00983EFD">
        <w:rPr>
          <w:rFonts w:ascii="Tahoma" w:hAnsi="Tahoma" w:cs="Tahoma" w:hint="cs"/>
          <w:sz w:val="18"/>
          <w:szCs w:val="18"/>
          <w:rtl/>
        </w:rPr>
        <w:t xml:space="preserve"> החינוך בעיריית ירושלים מפעילה כמה </w:t>
      </w:r>
      <w:r w:rsidRPr="00983EFD">
        <w:rPr>
          <w:rFonts w:ascii="Tahoma" w:hAnsi="Tahoma" w:cs="Tahoma" w:hint="cs"/>
          <w:sz w:val="18"/>
          <w:szCs w:val="18"/>
          <w:rtl/>
        </w:rPr>
        <w:t>תוכניות</w:t>
      </w:r>
      <w:r w:rsidRPr="00983EFD">
        <w:rPr>
          <w:rFonts w:ascii="Tahoma" w:hAnsi="Tahoma" w:cs="Tahoma" w:hint="cs"/>
          <w:sz w:val="18"/>
          <w:szCs w:val="18"/>
          <w:rtl/>
        </w:rPr>
        <w:t xml:space="preserve"> לימוד בנושא שמירה על סביבה נקייה ומטופחת בשיתוף פעולה עם הצוות המקצועי של אגף התברואה. </w:t>
      </w:r>
      <w:r w:rsidRPr="00983EFD">
        <w:rPr>
          <w:rFonts w:ascii="Tahoma" w:hAnsi="Tahoma" w:cs="Tahoma" w:hint="cs"/>
          <w:sz w:val="18"/>
          <w:szCs w:val="18"/>
          <w:rtl/>
        </w:rPr>
        <w:t>תוכניות</w:t>
      </w:r>
      <w:r w:rsidRPr="00983EFD">
        <w:rPr>
          <w:rFonts w:ascii="Tahoma" w:hAnsi="Tahoma" w:cs="Tahoma" w:hint="cs"/>
          <w:sz w:val="18"/>
          <w:szCs w:val="18"/>
          <w:rtl/>
        </w:rPr>
        <w:t xml:space="preserve"> אלו הן בעלות ערך מוסף בכך שבראייה לטווח ארוך הן מחנכות את </w:t>
      </w:r>
      <w:r w:rsidRPr="00983EFD">
        <w:rPr>
          <w:rFonts w:ascii="Tahoma" w:hAnsi="Tahoma" w:cs="Tahoma" w:hint="eastAsia"/>
          <w:sz w:val="18"/>
          <w:szCs w:val="18"/>
          <w:rtl/>
        </w:rPr>
        <w:t>הילדים</w:t>
      </w:r>
      <w:r w:rsidRPr="00983EFD">
        <w:rPr>
          <w:rFonts w:ascii="Tahoma" w:hAnsi="Tahoma" w:cs="Tahoma"/>
          <w:sz w:val="18"/>
          <w:szCs w:val="18"/>
          <w:rtl/>
        </w:rPr>
        <w:t xml:space="preserve"> של היום </w:t>
      </w:r>
      <w:r w:rsidRPr="00983EFD">
        <w:rPr>
          <w:rFonts w:ascii="Tahoma" w:hAnsi="Tahoma" w:cs="Tahoma" w:hint="cs"/>
          <w:sz w:val="18"/>
          <w:szCs w:val="18"/>
          <w:rtl/>
        </w:rPr>
        <w:t>להיות אזרחים אחראיים ומעורבים בסביבתם בעתיד ובטווח הקצר, מייצרות השפעה חיובית של הילדים על משפחותיהם בהיותם שגרירים העושים נפשות לרעיונות המקדמים שינוי בתפיסת הסביבה.</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בנוסף, עיריית ירושלים מקיימת פעילות חינוכית בנושא ניקיון במערכת החינוך בירושלים בבתי ספר ובגני ילדים בקרב כל אוכלוסיות העיר. מאז שנת 2002 הפעילות מתמקדת בחשיפה לנושא הפסולת בעיר ברמות האישית, הבית ספרית והשכונתית-קהילתית. מטרתן העיקרית של התוכניות, על פי העירייה, היא פיתוח מודעות ואחריות אישית של התלמידים וצוות המורים להתנהגות במרחב הציבורי. מודעות זו תוכל לסייע בשמירה על הניקיון מצד התלמידים והמורה, בהפחתת הפסולת על ידי שימוש חוזר </w:t>
      </w:r>
      <w:r w:rsidRPr="00983EFD">
        <w:rPr>
          <w:rFonts w:ascii="Tahoma" w:hAnsi="Tahoma" w:cs="Tahoma" w:hint="cs"/>
          <w:sz w:val="18"/>
          <w:szCs w:val="18"/>
          <w:rtl/>
        </w:rPr>
        <w:t>ומיחזור</w:t>
      </w:r>
      <w:r w:rsidRPr="00983EFD">
        <w:rPr>
          <w:rFonts w:ascii="Tahoma" w:hAnsi="Tahoma" w:cs="Tahoma" w:hint="cs"/>
          <w:sz w:val="18"/>
          <w:szCs w:val="18"/>
          <w:rtl/>
        </w:rPr>
        <w:t xml:space="preserve"> ובהשפעה של הילדים וצוות המורים על מעגלי המשפחה הקרובים להם ועל כלל קהילת בית הספר.</w:t>
      </w:r>
    </w:p>
    <w:p w:rsidR="003D3169" w:rsidRPr="00983EFD" w:rsidP="009F6D88">
      <w:pPr>
        <w:spacing w:line="240" w:lineRule="exact"/>
        <w:ind w:right="2268"/>
        <w:jc w:val="both"/>
        <w:rPr>
          <w:rFonts w:ascii="Tahoma" w:hAnsi="Tahoma" w:cs="Tahoma"/>
          <w:sz w:val="18"/>
          <w:szCs w:val="18"/>
          <w:rtl/>
        </w:rPr>
      </w:pPr>
      <w:r w:rsidRPr="00983EFD">
        <w:rPr>
          <w:rFonts w:ascii="Tahoma" w:hAnsi="Tahoma" w:cs="Tahoma" w:hint="cs"/>
          <w:sz w:val="18"/>
          <w:szCs w:val="18"/>
          <w:rtl/>
        </w:rPr>
        <w:t>בתחומי העיר ירושלים התחנכו בשנת הלימודים תשע"ז</w:t>
      </w:r>
      <w:r w:rsidRPr="00983EFD">
        <w:rPr>
          <w:rFonts w:ascii="Tahoma" w:hAnsi="Tahoma" w:cs="Tahoma"/>
          <w:sz w:val="18"/>
          <w:szCs w:val="18"/>
          <w:rtl/>
        </w:rPr>
        <w:t xml:space="preserve"> </w:t>
      </w:r>
      <w:r w:rsidRPr="00983EFD">
        <w:rPr>
          <w:rFonts w:ascii="Tahoma" w:hAnsi="Tahoma" w:cs="Tahoma" w:hint="cs"/>
          <w:sz w:val="18"/>
          <w:szCs w:val="18"/>
          <w:rtl/>
        </w:rPr>
        <w:t>260,500 תלמידים. מהביקורת עלה כי</w:t>
      </w:r>
      <w:r w:rsidRPr="00983EFD">
        <w:rPr>
          <w:rFonts w:ascii="Tahoma" w:hAnsi="Tahoma" w:cs="Tahoma"/>
          <w:sz w:val="18"/>
          <w:szCs w:val="18"/>
          <w:rtl/>
        </w:rPr>
        <w:t xml:space="preserve"> </w:t>
      </w:r>
      <w:r w:rsidRPr="00983EFD">
        <w:rPr>
          <w:rFonts w:ascii="Tahoma" w:hAnsi="Tahoma" w:cs="Tahoma" w:hint="eastAsia"/>
          <w:sz w:val="18"/>
          <w:szCs w:val="18"/>
          <w:rtl/>
        </w:rPr>
        <w:t>רק</w:t>
      </w:r>
      <w:r w:rsidRPr="00983EFD">
        <w:rPr>
          <w:rFonts w:ascii="Tahoma" w:hAnsi="Tahoma" w:cs="Tahoma"/>
          <w:sz w:val="18"/>
          <w:szCs w:val="18"/>
          <w:rtl/>
        </w:rPr>
        <w:t xml:space="preserve"> </w:t>
      </w:r>
      <w:r w:rsidRPr="00983EFD">
        <w:rPr>
          <w:rFonts w:ascii="Tahoma" w:hAnsi="Tahoma" w:cs="Tahoma" w:hint="eastAsia"/>
          <w:sz w:val="18"/>
          <w:szCs w:val="18"/>
          <w:rtl/>
        </w:rPr>
        <w:t>מיעוטם</w:t>
      </w:r>
      <w:r w:rsidRPr="00983EFD">
        <w:rPr>
          <w:rFonts w:ascii="Tahoma" w:hAnsi="Tahoma" w:cs="Tahoma"/>
          <w:sz w:val="18"/>
          <w:szCs w:val="18"/>
          <w:rtl/>
        </w:rPr>
        <w:t xml:space="preserve"> </w:t>
      </w:r>
      <w:r w:rsidRPr="00983EFD">
        <w:rPr>
          <w:rFonts w:ascii="Tahoma" w:hAnsi="Tahoma" w:cs="Tahoma" w:hint="cs"/>
          <w:sz w:val="18"/>
          <w:szCs w:val="18"/>
          <w:rtl/>
        </w:rPr>
        <w:t xml:space="preserve">של התלמידים </w:t>
      </w:r>
      <w:r w:rsidRPr="00983EFD">
        <w:rPr>
          <w:rFonts w:ascii="Tahoma" w:hAnsi="Tahoma" w:cs="Tahoma"/>
          <w:sz w:val="18"/>
          <w:szCs w:val="18"/>
          <w:rtl/>
        </w:rPr>
        <w:t>(</w:t>
      </w:r>
      <w:r w:rsidRPr="00983EFD">
        <w:rPr>
          <w:rFonts w:ascii="Tahoma" w:hAnsi="Tahoma" w:cs="Tahoma" w:hint="cs"/>
          <w:sz w:val="18"/>
          <w:szCs w:val="18"/>
          <w:rtl/>
        </w:rPr>
        <w:t>בין 0.08% ל-9.8%</w:t>
      </w:r>
      <w:r w:rsidRPr="00983EFD">
        <w:rPr>
          <w:rFonts w:ascii="Tahoma" w:hAnsi="Tahoma" w:cs="Tahoma"/>
          <w:sz w:val="18"/>
          <w:szCs w:val="18"/>
          <w:rtl/>
        </w:rPr>
        <w:t xml:space="preserve">) </w:t>
      </w:r>
      <w:r w:rsidRPr="00983EFD">
        <w:rPr>
          <w:rFonts w:ascii="Tahoma" w:hAnsi="Tahoma" w:cs="Tahoma" w:hint="eastAsia"/>
          <w:sz w:val="18"/>
          <w:szCs w:val="18"/>
          <w:rtl/>
        </w:rPr>
        <w:t>נכללו</w:t>
      </w:r>
      <w:r w:rsidRPr="00983EFD">
        <w:rPr>
          <w:rFonts w:ascii="Tahoma" w:hAnsi="Tahoma" w:cs="Tahoma"/>
          <w:sz w:val="18"/>
          <w:szCs w:val="18"/>
          <w:rtl/>
        </w:rPr>
        <w:t xml:space="preserve"> באוכלוסיית היעד של התוכניות החינוכיות. </w:t>
      </w:r>
      <w:r w:rsidRPr="00983EFD">
        <w:rPr>
          <w:rFonts w:ascii="Tahoma" w:hAnsi="Tahoma" w:cs="Tahoma" w:hint="eastAsia"/>
          <w:sz w:val="18"/>
          <w:szCs w:val="18"/>
          <w:rtl/>
        </w:rPr>
        <w:t>חמור</w:t>
      </w:r>
      <w:r w:rsidRPr="00983EFD">
        <w:rPr>
          <w:rFonts w:ascii="Tahoma" w:hAnsi="Tahoma" w:cs="Tahoma"/>
          <w:sz w:val="18"/>
          <w:szCs w:val="18"/>
          <w:rtl/>
        </w:rPr>
        <w:t xml:space="preserve"> מכך</w:t>
      </w:r>
      <w:r w:rsidRPr="00983EFD">
        <w:rPr>
          <w:rFonts w:ascii="Tahoma" w:hAnsi="Tahoma" w:cs="Tahoma" w:hint="cs"/>
          <w:sz w:val="18"/>
          <w:szCs w:val="18"/>
          <w:rtl/>
        </w:rPr>
        <w:t>,</w:t>
      </w:r>
      <w:r w:rsidRPr="00983EFD">
        <w:rPr>
          <w:rFonts w:ascii="Tahoma" w:hAnsi="Tahoma" w:cs="Tahoma"/>
          <w:sz w:val="18"/>
          <w:szCs w:val="18"/>
          <w:rtl/>
        </w:rPr>
        <w:t xml:space="preserve"> רק </w:t>
      </w:r>
      <w:r w:rsidRPr="00983EFD">
        <w:rPr>
          <w:rFonts w:ascii="Tahoma" w:hAnsi="Tahoma" w:cs="Tahoma" w:hint="eastAsia"/>
          <w:sz w:val="18"/>
          <w:szCs w:val="18"/>
          <w:rtl/>
        </w:rPr>
        <w:t>שיעור</w:t>
      </w:r>
      <w:r w:rsidRPr="00983EFD">
        <w:rPr>
          <w:rFonts w:ascii="Tahoma" w:hAnsi="Tahoma" w:cs="Tahoma"/>
          <w:sz w:val="18"/>
          <w:szCs w:val="18"/>
          <w:rtl/>
        </w:rPr>
        <w:t xml:space="preserve"> </w:t>
      </w:r>
      <w:r w:rsidRPr="00983EFD">
        <w:rPr>
          <w:rFonts w:ascii="Tahoma" w:hAnsi="Tahoma" w:cs="Tahoma" w:hint="eastAsia"/>
          <w:sz w:val="18"/>
          <w:szCs w:val="18"/>
          <w:rtl/>
        </w:rPr>
        <w:t>זעום</w:t>
      </w:r>
      <w:r w:rsidRPr="00983EFD">
        <w:rPr>
          <w:rFonts w:ascii="Tahoma" w:hAnsi="Tahoma" w:cs="Tahoma"/>
          <w:sz w:val="18"/>
          <w:szCs w:val="18"/>
          <w:rtl/>
        </w:rPr>
        <w:t xml:space="preserve"> </w:t>
      </w:r>
      <w:r w:rsidRPr="00983EFD">
        <w:rPr>
          <w:rFonts w:ascii="Tahoma" w:hAnsi="Tahoma" w:cs="Tahoma" w:hint="eastAsia"/>
          <w:sz w:val="18"/>
          <w:szCs w:val="18"/>
          <w:rtl/>
        </w:rPr>
        <w:t>של</w:t>
      </w:r>
      <w:r w:rsidRPr="00983EFD">
        <w:rPr>
          <w:rFonts w:ascii="Tahoma" w:hAnsi="Tahoma" w:cs="Tahoma"/>
          <w:sz w:val="18"/>
          <w:szCs w:val="18"/>
          <w:rtl/>
        </w:rPr>
        <w:t xml:space="preserve"> </w:t>
      </w:r>
      <w:r w:rsidRPr="00983EFD">
        <w:rPr>
          <w:rFonts w:ascii="Tahoma" w:hAnsi="Tahoma" w:cs="Tahoma" w:hint="eastAsia"/>
          <w:sz w:val="18"/>
          <w:szCs w:val="18"/>
          <w:rtl/>
        </w:rPr>
        <w:t>תלמידים</w:t>
      </w:r>
      <w:r w:rsidRPr="00983EFD">
        <w:rPr>
          <w:rFonts w:ascii="Tahoma" w:hAnsi="Tahoma" w:cs="Tahoma"/>
          <w:sz w:val="18"/>
          <w:szCs w:val="18"/>
          <w:rtl/>
        </w:rPr>
        <w:t xml:space="preserve"> מקרב כלל התלמידים </w:t>
      </w:r>
      <w:r w:rsidRPr="00983EFD">
        <w:rPr>
          <w:rFonts w:ascii="Tahoma" w:hAnsi="Tahoma" w:cs="Tahoma" w:hint="eastAsia"/>
          <w:sz w:val="18"/>
          <w:szCs w:val="18"/>
          <w:rtl/>
        </w:rPr>
        <w:t>בעיר</w:t>
      </w:r>
      <w:r w:rsidRPr="00983EFD">
        <w:rPr>
          <w:rFonts w:ascii="Tahoma" w:hAnsi="Tahoma" w:cs="Tahoma"/>
          <w:sz w:val="18"/>
          <w:szCs w:val="18"/>
          <w:rtl/>
        </w:rPr>
        <w:t xml:space="preserve"> </w:t>
      </w:r>
      <w:r w:rsidRPr="00983EFD">
        <w:rPr>
          <w:rFonts w:ascii="Tahoma" w:hAnsi="Tahoma" w:cs="Tahoma" w:hint="eastAsia"/>
          <w:sz w:val="18"/>
          <w:szCs w:val="18"/>
          <w:rtl/>
        </w:rPr>
        <w:t>ואף</w:t>
      </w:r>
      <w:r w:rsidRPr="00983EFD">
        <w:rPr>
          <w:rFonts w:ascii="Tahoma" w:hAnsi="Tahoma" w:cs="Tahoma"/>
          <w:sz w:val="18"/>
          <w:szCs w:val="18"/>
          <w:rtl/>
        </w:rPr>
        <w:t xml:space="preserve"> מקרב אוכלוסיות היעד המצומצמות ממילא, </w:t>
      </w:r>
      <w:r w:rsidRPr="00983EFD">
        <w:rPr>
          <w:rFonts w:ascii="Tahoma" w:hAnsi="Tahoma" w:cs="Tahoma" w:hint="eastAsia"/>
          <w:sz w:val="18"/>
          <w:szCs w:val="18"/>
          <w:rtl/>
        </w:rPr>
        <w:t>השתתף</w:t>
      </w:r>
      <w:r w:rsidRPr="00983EFD">
        <w:rPr>
          <w:rFonts w:ascii="Tahoma" w:hAnsi="Tahoma" w:cs="Tahoma"/>
          <w:sz w:val="18"/>
          <w:szCs w:val="18"/>
          <w:rtl/>
        </w:rPr>
        <w:t xml:space="preserve"> </w:t>
      </w:r>
      <w:r w:rsidRPr="00983EFD">
        <w:rPr>
          <w:rFonts w:ascii="Tahoma" w:hAnsi="Tahoma" w:cs="Tahoma" w:hint="eastAsia"/>
          <w:sz w:val="18"/>
          <w:szCs w:val="18"/>
          <w:rtl/>
        </w:rPr>
        <w:t>בפועל</w:t>
      </w:r>
      <w:r w:rsidRPr="00983EFD">
        <w:rPr>
          <w:rFonts w:ascii="Tahoma" w:hAnsi="Tahoma" w:cs="Tahoma"/>
          <w:sz w:val="18"/>
          <w:szCs w:val="18"/>
          <w:rtl/>
        </w:rPr>
        <w:t xml:space="preserve"> </w:t>
      </w:r>
      <w:r w:rsidRPr="00983EFD">
        <w:rPr>
          <w:rFonts w:ascii="Tahoma" w:hAnsi="Tahoma" w:cs="Tahoma" w:hint="eastAsia"/>
          <w:sz w:val="18"/>
          <w:szCs w:val="18"/>
          <w:rtl/>
        </w:rPr>
        <w:t>בתוכניות</w:t>
      </w:r>
      <w:r w:rsidRPr="00983EFD">
        <w:rPr>
          <w:rFonts w:ascii="Tahoma" w:hAnsi="Tahoma" w:cs="Tahoma"/>
          <w:sz w:val="18"/>
          <w:szCs w:val="18"/>
          <w:rtl/>
        </w:rPr>
        <w:t xml:space="preserve"> החינוכיות</w:t>
      </w:r>
      <w:r w:rsidRPr="00983EFD">
        <w:rPr>
          <w:rFonts w:ascii="Tahoma" w:hAnsi="Tahoma" w:cs="Tahoma" w:hint="cs"/>
          <w:sz w:val="18"/>
          <w:szCs w:val="18"/>
          <w:rtl/>
        </w:rPr>
        <w:t xml:space="preserve"> שהפעילה העירייה בשנת הלימודים </w:t>
      </w:r>
      <w:r w:rsidRPr="00983EFD">
        <w:rPr>
          <w:rFonts w:ascii="Tahoma" w:hAnsi="Tahoma" w:cs="Tahoma" w:hint="eastAsia"/>
          <w:sz w:val="18"/>
          <w:szCs w:val="18"/>
          <w:rtl/>
        </w:rPr>
        <w:t>תשע</w:t>
      </w:r>
      <w:r w:rsidRPr="00983EFD">
        <w:rPr>
          <w:rFonts w:ascii="Tahoma" w:hAnsi="Tahoma" w:cs="Tahoma"/>
          <w:sz w:val="18"/>
          <w:szCs w:val="18"/>
          <w:rtl/>
        </w:rPr>
        <w:t>"</w:t>
      </w:r>
      <w:r w:rsidRPr="00983EFD">
        <w:rPr>
          <w:rFonts w:ascii="Tahoma" w:hAnsi="Tahoma" w:cs="Tahoma" w:hint="eastAsia"/>
          <w:sz w:val="18"/>
          <w:szCs w:val="18"/>
          <w:rtl/>
        </w:rPr>
        <w:t>ז</w:t>
      </w:r>
      <w:r w:rsidRPr="00983EFD">
        <w:rPr>
          <w:rFonts w:ascii="Tahoma" w:hAnsi="Tahoma" w:cs="Tahoma" w:hint="cs"/>
          <w:sz w:val="18"/>
          <w:szCs w:val="18"/>
          <w:rtl/>
        </w:rPr>
        <w:t xml:space="preserve"> בנושא ניקיון וקיימות: כך לדוגמה </w:t>
      </w:r>
      <w:r w:rsidRPr="00983EFD">
        <w:rPr>
          <w:rFonts w:ascii="Tahoma" w:hAnsi="Tahoma" w:cs="Tahoma" w:hint="eastAsia"/>
          <w:sz w:val="18"/>
          <w:szCs w:val="18"/>
          <w:rtl/>
        </w:rPr>
        <w:t>סיור</w:t>
      </w:r>
      <w:r w:rsidRPr="00983EFD">
        <w:rPr>
          <w:rFonts w:ascii="Tahoma" w:hAnsi="Tahoma" w:cs="Tahoma"/>
          <w:sz w:val="18"/>
          <w:szCs w:val="18"/>
          <w:rtl/>
        </w:rPr>
        <w:t xml:space="preserve"> "שומרים על ירושלים נקי</w:t>
      </w:r>
      <w:r w:rsidRPr="00983EFD">
        <w:rPr>
          <w:rFonts w:ascii="Tahoma" w:hAnsi="Tahoma" w:cs="Tahoma" w:hint="cs"/>
          <w:sz w:val="18"/>
          <w:szCs w:val="18"/>
          <w:rtl/>
        </w:rPr>
        <w:t>י</w:t>
      </w:r>
      <w:r w:rsidRPr="00983EFD">
        <w:rPr>
          <w:rFonts w:ascii="Tahoma" w:hAnsi="Tahoma" w:cs="Tahoma"/>
          <w:sz w:val="18"/>
          <w:szCs w:val="18"/>
          <w:rtl/>
        </w:rPr>
        <w:t>ה" מופעל ב</w:t>
      </w:r>
      <w:r w:rsidRPr="00983EFD">
        <w:rPr>
          <w:rFonts w:ascii="Tahoma" w:hAnsi="Tahoma" w:cs="Tahoma" w:hint="cs"/>
          <w:sz w:val="18"/>
          <w:szCs w:val="18"/>
          <w:rtl/>
        </w:rPr>
        <w:t xml:space="preserve">-9.8% </w:t>
      </w:r>
      <w:r w:rsidRPr="00983EFD">
        <w:rPr>
          <w:rFonts w:ascii="Tahoma" w:hAnsi="Tahoma" w:cs="Tahoma" w:hint="eastAsia"/>
          <w:sz w:val="18"/>
          <w:szCs w:val="18"/>
          <w:rtl/>
        </w:rPr>
        <w:t>מבתי</w:t>
      </w:r>
      <w:r w:rsidRPr="00983EFD">
        <w:rPr>
          <w:rFonts w:ascii="Tahoma" w:hAnsi="Tahoma" w:cs="Tahoma"/>
          <w:sz w:val="18"/>
          <w:szCs w:val="18"/>
          <w:rtl/>
        </w:rPr>
        <w:t xml:space="preserve"> </w:t>
      </w:r>
      <w:r w:rsidRPr="00983EFD">
        <w:rPr>
          <w:rFonts w:ascii="Tahoma" w:hAnsi="Tahoma" w:cs="Tahoma" w:hint="eastAsia"/>
          <w:sz w:val="18"/>
          <w:szCs w:val="18"/>
          <w:rtl/>
        </w:rPr>
        <w:t>הספר</w:t>
      </w:r>
      <w:r w:rsidRPr="00983EFD">
        <w:rPr>
          <w:rFonts w:ascii="Tahoma" w:hAnsi="Tahoma" w:cs="Tahoma"/>
          <w:sz w:val="18"/>
          <w:szCs w:val="18"/>
          <w:rtl/>
        </w:rPr>
        <w:t xml:space="preserve"> </w:t>
      </w:r>
      <w:r w:rsidRPr="00983EFD">
        <w:rPr>
          <w:rFonts w:ascii="Tahoma" w:hAnsi="Tahoma" w:cs="Tahoma" w:hint="eastAsia"/>
          <w:sz w:val="18"/>
          <w:szCs w:val="18"/>
          <w:rtl/>
        </w:rPr>
        <w:t>שבאוכלוסיית</w:t>
      </w:r>
      <w:r w:rsidRPr="00983EFD">
        <w:rPr>
          <w:rFonts w:ascii="Tahoma" w:hAnsi="Tahoma" w:cs="Tahoma"/>
          <w:sz w:val="18"/>
          <w:szCs w:val="18"/>
          <w:rtl/>
        </w:rPr>
        <w:t xml:space="preserve"> </w:t>
      </w:r>
      <w:r w:rsidRPr="00983EFD">
        <w:rPr>
          <w:rFonts w:ascii="Tahoma" w:hAnsi="Tahoma" w:cs="Tahoma" w:hint="eastAsia"/>
          <w:sz w:val="18"/>
          <w:szCs w:val="18"/>
          <w:rtl/>
        </w:rPr>
        <w:t>היעד</w:t>
      </w:r>
      <w:r w:rsidRPr="00983EFD">
        <w:rPr>
          <w:rFonts w:ascii="Tahoma" w:hAnsi="Tahoma" w:cs="Tahoma"/>
          <w:sz w:val="18"/>
          <w:szCs w:val="18"/>
          <w:rtl/>
        </w:rPr>
        <w:t xml:space="preserve">, </w:t>
      </w:r>
      <w:r w:rsidRPr="00983EFD">
        <w:rPr>
          <w:rFonts w:ascii="Tahoma" w:hAnsi="Tahoma" w:cs="Tahoma" w:hint="eastAsia"/>
          <w:sz w:val="18"/>
          <w:szCs w:val="18"/>
          <w:rtl/>
        </w:rPr>
        <w:t>תוכנית</w:t>
      </w:r>
      <w:r w:rsidRPr="00983EFD">
        <w:rPr>
          <w:rFonts w:ascii="Tahoma" w:hAnsi="Tahoma" w:cs="Tahoma"/>
          <w:sz w:val="18"/>
          <w:szCs w:val="18"/>
          <w:rtl/>
        </w:rPr>
        <w:t xml:space="preserve"> </w:t>
      </w:r>
      <w:r w:rsidRPr="00983EFD">
        <w:rPr>
          <w:rFonts w:ascii="Tahoma" w:hAnsi="Tahoma" w:cs="Tahoma" w:hint="eastAsia"/>
          <w:sz w:val="18"/>
          <w:szCs w:val="18"/>
          <w:rtl/>
        </w:rPr>
        <w:t>פרלמנט</w:t>
      </w:r>
      <w:r w:rsidRPr="00983EFD">
        <w:rPr>
          <w:rFonts w:ascii="Tahoma" w:hAnsi="Tahoma" w:cs="Tahoma"/>
          <w:sz w:val="18"/>
          <w:szCs w:val="18"/>
          <w:rtl/>
        </w:rPr>
        <w:t xml:space="preserve"> </w:t>
      </w:r>
      <w:r w:rsidRPr="00983EFD">
        <w:rPr>
          <w:rFonts w:ascii="Tahoma" w:hAnsi="Tahoma" w:cs="Tahoma" w:hint="eastAsia"/>
          <w:sz w:val="18"/>
          <w:szCs w:val="18"/>
          <w:rtl/>
        </w:rPr>
        <w:t>סביבתי</w:t>
      </w:r>
      <w:r w:rsidRPr="00983EFD">
        <w:rPr>
          <w:rFonts w:ascii="Tahoma" w:hAnsi="Tahoma" w:cs="Tahoma"/>
          <w:sz w:val="18"/>
          <w:szCs w:val="18"/>
          <w:rtl/>
        </w:rPr>
        <w:t xml:space="preserve"> </w:t>
      </w:r>
      <w:r w:rsidRPr="00983EFD">
        <w:rPr>
          <w:rFonts w:ascii="Tahoma" w:hAnsi="Tahoma" w:cs="Tahoma" w:hint="cs"/>
          <w:sz w:val="18"/>
          <w:szCs w:val="18"/>
          <w:rtl/>
        </w:rPr>
        <w:t>הופעלה</w:t>
      </w:r>
      <w:r w:rsidRPr="00983EFD">
        <w:rPr>
          <w:rFonts w:ascii="Tahoma" w:hAnsi="Tahoma" w:cs="Tahoma"/>
          <w:sz w:val="18"/>
          <w:szCs w:val="18"/>
          <w:rtl/>
        </w:rPr>
        <w:t xml:space="preserve"> </w:t>
      </w:r>
      <w:r w:rsidRPr="00983EFD">
        <w:rPr>
          <w:rFonts w:ascii="Tahoma" w:hAnsi="Tahoma" w:cs="Tahoma" w:hint="eastAsia"/>
          <w:sz w:val="18"/>
          <w:szCs w:val="18"/>
          <w:rtl/>
        </w:rPr>
        <w:t>ב</w:t>
      </w:r>
      <w:r w:rsidRPr="00983EFD">
        <w:rPr>
          <w:rFonts w:ascii="Tahoma" w:hAnsi="Tahoma" w:cs="Tahoma" w:hint="cs"/>
          <w:sz w:val="18"/>
          <w:szCs w:val="18"/>
          <w:rtl/>
        </w:rPr>
        <w:t>-0.25% ממספר בתי הספר הכולל באוכלוסיית היעד, ותוכנית "אפס פסולת" הופעלה בפחות מ-0.1% מבתי הספר באוכלוסיית היעד.</w:t>
      </w:r>
    </w:p>
    <w:p w:rsidR="003D3169" w:rsidRPr="00983EFD" w:rsidP="00982E35">
      <w:pPr>
        <w:spacing w:line="240" w:lineRule="exact"/>
        <w:ind w:right="2268"/>
        <w:jc w:val="both"/>
        <w:rPr>
          <w:rFonts w:ascii="Tahoma" w:hAnsi="Tahoma" w:cs="Tahoma"/>
          <w:sz w:val="18"/>
          <w:szCs w:val="18"/>
          <w:rtl/>
        </w:rPr>
      </w:pPr>
      <w:r w:rsidRPr="00983EFD">
        <w:rPr>
          <w:rFonts w:ascii="Tahoma" w:hAnsi="Tahoma" w:cs="Tahoma" w:hint="cs"/>
          <w:sz w:val="18"/>
          <w:szCs w:val="18"/>
          <w:rtl/>
        </w:rPr>
        <w:t xml:space="preserve">מן האמור לעיל עולה כי העירייה אומנם נוהגת להפעיל מדי שנה כמה </w:t>
      </w:r>
      <w:r w:rsidRPr="00983EFD">
        <w:rPr>
          <w:rFonts w:ascii="Tahoma" w:hAnsi="Tahoma" w:cs="Tahoma" w:hint="cs"/>
          <w:sz w:val="18"/>
          <w:szCs w:val="18"/>
          <w:rtl/>
        </w:rPr>
        <w:t>תוכניות</w:t>
      </w:r>
      <w:r w:rsidRPr="00983EFD">
        <w:rPr>
          <w:rFonts w:ascii="Tahoma" w:hAnsi="Tahoma" w:cs="Tahoma" w:hint="cs"/>
          <w:sz w:val="18"/>
          <w:szCs w:val="18"/>
          <w:rtl/>
        </w:rPr>
        <w:t xml:space="preserve"> בנושאים נקודתיים הקשורים בשמירה על ניקיון במרחב הציבורי, אך היא אינה מפעילה </w:t>
      </w:r>
      <w:r w:rsidRPr="00983EFD">
        <w:rPr>
          <w:rFonts w:ascii="Tahoma" w:hAnsi="Tahoma" w:cs="Tahoma" w:hint="cs"/>
          <w:sz w:val="18"/>
          <w:szCs w:val="18"/>
          <w:rtl/>
        </w:rPr>
        <w:t>תוכנית</w:t>
      </w:r>
      <w:r w:rsidRPr="00983EFD">
        <w:rPr>
          <w:rFonts w:ascii="Tahoma" w:hAnsi="Tahoma" w:cs="Tahoma" w:hint="cs"/>
          <w:sz w:val="18"/>
          <w:szCs w:val="18"/>
          <w:rtl/>
        </w:rPr>
        <w:t xml:space="preserve"> חינוכית שיטתית וכוללת. רובם המוחלט של תלמידי ירושלים כלל אינו נחשף לפעילות החינוכית שמקיימת העירייה.</w:t>
      </w:r>
      <w:r w:rsidRPr="00983EFD">
        <w:rPr>
          <w:rStyle w:val="EndnoteReference"/>
          <w:rFonts w:ascii="Tahoma" w:hAnsi="Tahoma" w:cs="Tahoma"/>
          <w:sz w:val="18"/>
          <w:szCs w:val="18"/>
          <w:rtl/>
        </w:rPr>
        <w:t xml:space="preserve"> </w:t>
      </w:r>
      <w:r w:rsidRPr="0012789B" w:rsidR="00982E35">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E46CF2" w:rsidRPr="00373C5D" w:rsidP="00982E3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31967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7760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רובם</w:t>
                            </w:r>
                            <w:r w:rsidRPr="00982E35">
                              <w:rPr>
                                <w:rFonts w:cs="Tahoma"/>
                                <w:color w:val="0B5294"/>
                                <w:spacing w:val="-4"/>
                                <w:sz w:val="24"/>
                                <w:szCs w:val="24"/>
                                <w:rtl/>
                              </w:rPr>
                              <w:t xml:space="preserve"> </w:t>
                            </w:r>
                            <w:r w:rsidRPr="00982E35">
                              <w:rPr>
                                <w:rFonts w:cs="Tahoma" w:hint="eastAsia"/>
                                <w:color w:val="0B5294"/>
                                <w:spacing w:val="-4"/>
                                <w:sz w:val="24"/>
                                <w:szCs w:val="24"/>
                                <w:rtl/>
                              </w:rPr>
                              <w:t>המוחלט</w:t>
                            </w:r>
                            <w:r w:rsidRPr="00982E35">
                              <w:rPr>
                                <w:rFonts w:cs="Tahoma"/>
                                <w:color w:val="0B5294"/>
                                <w:spacing w:val="-4"/>
                                <w:sz w:val="24"/>
                                <w:szCs w:val="24"/>
                                <w:rtl/>
                              </w:rPr>
                              <w:t xml:space="preserve"> </w:t>
                            </w:r>
                            <w:r w:rsidRPr="00982E35">
                              <w:rPr>
                                <w:rFonts w:cs="Tahoma" w:hint="eastAsia"/>
                                <w:color w:val="0B5294"/>
                                <w:spacing w:val="-4"/>
                                <w:sz w:val="24"/>
                                <w:szCs w:val="24"/>
                                <w:rtl/>
                              </w:rPr>
                              <w:t>של</w:t>
                            </w:r>
                            <w:r w:rsidRPr="00982E35">
                              <w:rPr>
                                <w:rFonts w:cs="Tahoma"/>
                                <w:color w:val="0B5294"/>
                                <w:spacing w:val="-4"/>
                                <w:sz w:val="24"/>
                                <w:szCs w:val="24"/>
                                <w:rtl/>
                              </w:rPr>
                              <w:t xml:space="preserve"> </w:t>
                            </w:r>
                            <w:r w:rsidRPr="00982E35">
                              <w:rPr>
                                <w:rFonts w:cs="Tahoma" w:hint="eastAsia"/>
                                <w:color w:val="0B5294"/>
                                <w:spacing w:val="-4"/>
                                <w:sz w:val="24"/>
                                <w:szCs w:val="24"/>
                                <w:rtl/>
                              </w:rPr>
                              <w:t>תלמידי</w:t>
                            </w:r>
                            <w:r w:rsidRPr="00982E35">
                              <w:rPr>
                                <w:rFonts w:cs="Tahoma"/>
                                <w:color w:val="0B5294"/>
                                <w:spacing w:val="-4"/>
                                <w:sz w:val="24"/>
                                <w:szCs w:val="24"/>
                                <w:rtl/>
                              </w:rPr>
                              <w:t xml:space="preserve"> </w:t>
                            </w:r>
                            <w:r w:rsidRPr="00982E35">
                              <w:rPr>
                                <w:rFonts w:cs="Tahoma" w:hint="eastAsia"/>
                                <w:color w:val="0B5294"/>
                                <w:spacing w:val="-4"/>
                                <w:sz w:val="24"/>
                                <w:szCs w:val="24"/>
                                <w:rtl/>
                              </w:rPr>
                              <w:t>ירושלים</w:t>
                            </w:r>
                            <w:r w:rsidRPr="00982E35">
                              <w:rPr>
                                <w:rFonts w:cs="Tahoma"/>
                                <w:color w:val="0B5294"/>
                                <w:spacing w:val="-4"/>
                                <w:sz w:val="24"/>
                                <w:szCs w:val="24"/>
                                <w:rtl/>
                              </w:rPr>
                              <w:t xml:space="preserve"> </w:t>
                            </w:r>
                            <w:r w:rsidRPr="00982E35">
                              <w:rPr>
                                <w:rFonts w:cs="Tahoma" w:hint="eastAsia"/>
                                <w:color w:val="0B5294"/>
                                <w:spacing w:val="-4"/>
                                <w:sz w:val="24"/>
                                <w:szCs w:val="24"/>
                                <w:rtl/>
                              </w:rPr>
                              <w:t>אינו</w:t>
                            </w:r>
                            <w:r w:rsidRPr="00982E35">
                              <w:rPr>
                                <w:rFonts w:cs="Tahoma"/>
                                <w:color w:val="0B5294"/>
                                <w:spacing w:val="-4"/>
                                <w:sz w:val="24"/>
                                <w:szCs w:val="24"/>
                                <w:rtl/>
                              </w:rPr>
                              <w:t xml:space="preserve"> </w:t>
                            </w:r>
                            <w:r w:rsidRPr="00982E35">
                              <w:rPr>
                                <w:rFonts w:cs="Tahoma" w:hint="eastAsia"/>
                                <w:color w:val="0B5294"/>
                                <w:spacing w:val="-4"/>
                                <w:sz w:val="24"/>
                                <w:szCs w:val="24"/>
                                <w:rtl/>
                              </w:rPr>
                              <w:t>נחשף</w:t>
                            </w:r>
                            <w:r w:rsidRPr="00982E35">
                              <w:rPr>
                                <w:rFonts w:cs="Tahoma"/>
                                <w:color w:val="0B5294"/>
                                <w:spacing w:val="-4"/>
                                <w:sz w:val="24"/>
                                <w:szCs w:val="24"/>
                                <w:rtl/>
                              </w:rPr>
                              <w:t xml:space="preserve"> </w:t>
                            </w:r>
                            <w:r w:rsidRPr="00982E35">
                              <w:rPr>
                                <w:rFonts w:cs="Tahoma" w:hint="eastAsia"/>
                                <w:color w:val="0B5294"/>
                                <w:spacing w:val="-4"/>
                                <w:sz w:val="24"/>
                                <w:szCs w:val="24"/>
                                <w:rtl/>
                              </w:rPr>
                              <w:t>כלל</w:t>
                            </w:r>
                            <w:r w:rsidRPr="00982E35">
                              <w:rPr>
                                <w:rFonts w:cs="Tahoma"/>
                                <w:color w:val="0B5294"/>
                                <w:spacing w:val="-4"/>
                                <w:sz w:val="24"/>
                                <w:szCs w:val="24"/>
                                <w:rtl/>
                              </w:rPr>
                              <w:t xml:space="preserve"> </w:t>
                            </w:r>
                            <w:r w:rsidRPr="00982E35">
                              <w:rPr>
                                <w:rFonts w:cs="Tahoma" w:hint="eastAsia"/>
                                <w:color w:val="0B5294"/>
                                <w:spacing w:val="-4"/>
                                <w:sz w:val="24"/>
                                <w:szCs w:val="24"/>
                                <w:rtl/>
                              </w:rPr>
                              <w:t>לפעילות</w:t>
                            </w:r>
                            <w:r w:rsidRPr="00982E35">
                              <w:rPr>
                                <w:rFonts w:cs="Tahoma"/>
                                <w:color w:val="0B5294"/>
                                <w:spacing w:val="-4"/>
                                <w:sz w:val="24"/>
                                <w:szCs w:val="24"/>
                                <w:rtl/>
                              </w:rPr>
                              <w:t xml:space="preserve"> </w:t>
                            </w:r>
                            <w:r w:rsidRPr="00982E35">
                              <w:rPr>
                                <w:rFonts w:cs="Tahoma" w:hint="eastAsia"/>
                                <w:color w:val="0B5294"/>
                                <w:spacing w:val="-4"/>
                                <w:sz w:val="24"/>
                                <w:szCs w:val="24"/>
                                <w:rtl/>
                              </w:rPr>
                              <w:t>החינוכית</w:t>
                            </w:r>
                            <w:r w:rsidRPr="00982E35">
                              <w:rPr>
                                <w:rFonts w:cs="Tahoma"/>
                                <w:color w:val="0B5294"/>
                                <w:spacing w:val="-4"/>
                                <w:sz w:val="24"/>
                                <w:szCs w:val="24"/>
                                <w:rtl/>
                              </w:rPr>
                              <w:t xml:space="preserve"> </w:t>
                            </w:r>
                            <w:r w:rsidRPr="00982E35">
                              <w:rPr>
                                <w:rFonts w:cs="Tahoma" w:hint="eastAsia"/>
                                <w:color w:val="0B5294"/>
                                <w:spacing w:val="-4"/>
                                <w:sz w:val="24"/>
                                <w:szCs w:val="24"/>
                                <w:rtl/>
                              </w:rPr>
                              <w:t>בנושא</w:t>
                            </w:r>
                            <w:r w:rsidRPr="00982E35">
                              <w:rPr>
                                <w:rFonts w:cs="Tahoma"/>
                                <w:color w:val="0B5294"/>
                                <w:spacing w:val="-4"/>
                                <w:sz w:val="24"/>
                                <w:szCs w:val="24"/>
                                <w:rtl/>
                              </w:rPr>
                              <w:t xml:space="preserve"> </w:t>
                            </w:r>
                            <w:r w:rsidRPr="00982E35">
                              <w:rPr>
                                <w:rFonts w:cs="Tahoma" w:hint="eastAsia"/>
                                <w:color w:val="0B5294"/>
                                <w:spacing w:val="-4"/>
                                <w:sz w:val="24"/>
                                <w:szCs w:val="24"/>
                                <w:rtl/>
                              </w:rPr>
                              <w:t>ניקיון</w:t>
                            </w:r>
                            <w:r w:rsidRPr="00982E35">
                              <w:rPr>
                                <w:rFonts w:cs="Tahoma"/>
                                <w:color w:val="0B5294"/>
                                <w:spacing w:val="-4"/>
                                <w:sz w:val="24"/>
                                <w:szCs w:val="24"/>
                                <w:rtl/>
                              </w:rPr>
                              <w:t xml:space="preserve"> </w:t>
                            </w:r>
                            <w:r w:rsidRPr="00982E35">
                              <w:rPr>
                                <w:rFonts w:cs="Tahoma" w:hint="eastAsia"/>
                                <w:color w:val="0B5294"/>
                                <w:spacing w:val="-4"/>
                                <w:sz w:val="24"/>
                                <w:szCs w:val="24"/>
                                <w:rtl/>
                              </w:rPr>
                              <w:t>שמקיימת</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p>
                          <w:p w:rsidR="00E46CF2" w:rsidRPr="00373C5D" w:rsidP="00982E3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92363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6099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E46CF2" w:rsidRPr="00373C5D" w:rsidP="00982E35">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5284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46CF2" w:rsidRPr="00881D99" w:rsidP="00982E35">
                      <w:pPr>
                        <w:spacing w:after="0" w:line="240" w:lineRule="auto"/>
                        <w:rPr>
                          <w:color w:val="0B5294"/>
                          <w:spacing w:val="-4"/>
                          <w:sz w:val="24"/>
                          <w:szCs w:val="24"/>
                          <w:rtl/>
                          <w:cs/>
                        </w:rPr>
                      </w:pPr>
                      <w:r w:rsidRPr="00982E35">
                        <w:rPr>
                          <w:rFonts w:cs="Tahoma" w:hint="eastAsia"/>
                          <w:color w:val="0B5294"/>
                          <w:spacing w:val="-4"/>
                          <w:sz w:val="24"/>
                          <w:szCs w:val="24"/>
                          <w:rtl/>
                        </w:rPr>
                        <w:t>רובם</w:t>
                      </w:r>
                      <w:r w:rsidRPr="00982E35">
                        <w:rPr>
                          <w:rFonts w:cs="Tahoma"/>
                          <w:color w:val="0B5294"/>
                          <w:spacing w:val="-4"/>
                          <w:sz w:val="24"/>
                          <w:szCs w:val="24"/>
                          <w:rtl/>
                        </w:rPr>
                        <w:t xml:space="preserve"> </w:t>
                      </w:r>
                      <w:r w:rsidRPr="00982E35">
                        <w:rPr>
                          <w:rFonts w:cs="Tahoma" w:hint="eastAsia"/>
                          <w:color w:val="0B5294"/>
                          <w:spacing w:val="-4"/>
                          <w:sz w:val="24"/>
                          <w:szCs w:val="24"/>
                          <w:rtl/>
                        </w:rPr>
                        <w:t>המוחלט</w:t>
                      </w:r>
                      <w:r w:rsidRPr="00982E35">
                        <w:rPr>
                          <w:rFonts w:cs="Tahoma"/>
                          <w:color w:val="0B5294"/>
                          <w:spacing w:val="-4"/>
                          <w:sz w:val="24"/>
                          <w:szCs w:val="24"/>
                          <w:rtl/>
                        </w:rPr>
                        <w:t xml:space="preserve"> </w:t>
                      </w:r>
                      <w:r w:rsidRPr="00982E35">
                        <w:rPr>
                          <w:rFonts w:cs="Tahoma" w:hint="eastAsia"/>
                          <w:color w:val="0B5294"/>
                          <w:spacing w:val="-4"/>
                          <w:sz w:val="24"/>
                          <w:szCs w:val="24"/>
                          <w:rtl/>
                        </w:rPr>
                        <w:t>של</w:t>
                      </w:r>
                      <w:r w:rsidRPr="00982E35">
                        <w:rPr>
                          <w:rFonts w:cs="Tahoma"/>
                          <w:color w:val="0B5294"/>
                          <w:spacing w:val="-4"/>
                          <w:sz w:val="24"/>
                          <w:szCs w:val="24"/>
                          <w:rtl/>
                        </w:rPr>
                        <w:t xml:space="preserve"> </w:t>
                      </w:r>
                      <w:r w:rsidRPr="00982E35">
                        <w:rPr>
                          <w:rFonts w:cs="Tahoma" w:hint="eastAsia"/>
                          <w:color w:val="0B5294"/>
                          <w:spacing w:val="-4"/>
                          <w:sz w:val="24"/>
                          <w:szCs w:val="24"/>
                          <w:rtl/>
                        </w:rPr>
                        <w:t>תלמידי</w:t>
                      </w:r>
                      <w:r w:rsidRPr="00982E35">
                        <w:rPr>
                          <w:rFonts w:cs="Tahoma"/>
                          <w:color w:val="0B5294"/>
                          <w:spacing w:val="-4"/>
                          <w:sz w:val="24"/>
                          <w:szCs w:val="24"/>
                          <w:rtl/>
                        </w:rPr>
                        <w:t xml:space="preserve"> </w:t>
                      </w:r>
                      <w:r w:rsidRPr="00982E35">
                        <w:rPr>
                          <w:rFonts w:cs="Tahoma" w:hint="eastAsia"/>
                          <w:color w:val="0B5294"/>
                          <w:spacing w:val="-4"/>
                          <w:sz w:val="24"/>
                          <w:szCs w:val="24"/>
                          <w:rtl/>
                        </w:rPr>
                        <w:t>ירושלים</w:t>
                      </w:r>
                      <w:r w:rsidRPr="00982E35">
                        <w:rPr>
                          <w:rFonts w:cs="Tahoma"/>
                          <w:color w:val="0B5294"/>
                          <w:spacing w:val="-4"/>
                          <w:sz w:val="24"/>
                          <w:szCs w:val="24"/>
                          <w:rtl/>
                        </w:rPr>
                        <w:t xml:space="preserve"> </w:t>
                      </w:r>
                      <w:r w:rsidRPr="00982E35">
                        <w:rPr>
                          <w:rFonts w:cs="Tahoma" w:hint="eastAsia"/>
                          <w:color w:val="0B5294"/>
                          <w:spacing w:val="-4"/>
                          <w:sz w:val="24"/>
                          <w:szCs w:val="24"/>
                          <w:rtl/>
                        </w:rPr>
                        <w:t>אינו</w:t>
                      </w:r>
                      <w:r w:rsidRPr="00982E35">
                        <w:rPr>
                          <w:rFonts w:cs="Tahoma"/>
                          <w:color w:val="0B5294"/>
                          <w:spacing w:val="-4"/>
                          <w:sz w:val="24"/>
                          <w:szCs w:val="24"/>
                          <w:rtl/>
                        </w:rPr>
                        <w:t xml:space="preserve"> </w:t>
                      </w:r>
                      <w:r w:rsidRPr="00982E35">
                        <w:rPr>
                          <w:rFonts w:cs="Tahoma" w:hint="eastAsia"/>
                          <w:color w:val="0B5294"/>
                          <w:spacing w:val="-4"/>
                          <w:sz w:val="24"/>
                          <w:szCs w:val="24"/>
                          <w:rtl/>
                        </w:rPr>
                        <w:t>נחשף</w:t>
                      </w:r>
                      <w:r w:rsidRPr="00982E35">
                        <w:rPr>
                          <w:rFonts w:cs="Tahoma"/>
                          <w:color w:val="0B5294"/>
                          <w:spacing w:val="-4"/>
                          <w:sz w:val="24"/>
                          <w:szCs w:val="24"/>
                          <w:rtl/>
                        </w:rPr>
                        <w:t xml:space="preserve"> </w:t>
                      </w:r>
                      <w:r w:rsidRPr="00982E35">
                        <w:rPr>
                          <w:rFonts w:cs="Tahoma" w:hint="eastAsia"/>
                          <w:color w:val="0B5294"/>
                          <w:spacing w:val="-4"/>
                          <w:sz w:val="24"/>
                          <w:szCs w:val="24"/>
                          <w:rtl/>
                        </w:rPr>
                        <w:t>כלל</w:t>
                      </w:r>
                      <w:r w:rsidRPr="00982E35">
                        <w:rPr>
                          <w:rFonts w:cs="Tahoma"/>
                          <w:color w:val="0B5294"/>
                          <w:spacing w:val="-4"/>
                          <w:sz w:val="24"/>
                          <w:szCs w:val="24"/>
                          <w:rtl/>
                        </w:rPr>
                        <w:t xml:space="preserve"> </w:t>
                      </w:r>
                      <w:r w:rsidRPr="00982E35">
                        <w:rPr>
                          <w:rFonts w:cs="Tahoma" w:hint="eastAsia"/>
                          <w:color w:val="0B5294"/>
                          <w:spacing w:val="-4"/>
                          <w:sz w:val="24"/>
                          <w:szCs w:val="24"/>
                          <w:rtl/>
                        </w:rPr>
                        <w:t>לפעילות</w:t>
                      </w:r>
                      <w:r w:rsidRPr="00982E35">
                        <w:rPr>
                          <w:rFonts w:cs="Tahoma"/>
                          <w:color w:val="0B5294"/>
                          <w:spacing w:val="-4"/>
                          <w:sz w:val="24"/>
                          <w:szCs w:val="24"/>
                          <w:rtl/>
                        </w:rPr>
                        <w:t xml:space="preserve"> </w:t>
                      </w:r>
                      <w:r w:rsidRPr="00982E35">
                        <w:rPr>
                          <w:rFonts w:cs="Tahoma" w:hint="eastAsia"/>
                          <w:color w:val="0B5294"/>
                          <w:spacing w:val="-4"/>
                          <w:sz w:val="24"/>
                          <w:szCs w:val="24"/>
                          <w:rtl/>
                        </w:rPr>
                        <w:t>החינוכית</w:t>
                      </w:r>
                      <w:r w:rsidRPr="00982E35">
                        <w:rPr>
                          <w:rFonts w:cs="Tahoma"/>
                          <w:color w:val="0B5294"/>
                          <w:spacing w:val="-4"/>
                          <w:sz w:val="24"/>
                          <w:szCs w:val="24"/>
                          <w:rtl/>
                        </w:rPr>
                        <w:t xml:space="preserve"> </w:t>
                      </w:r>
                      <w:r w:rsidRPr="00982E35">
                        <w:rPr>
                          <w:rFonts w:cs="Tahoma" w:hint="eastAsia"/>
                          <w:color w:val="0B5294"/>
                          <w:spacing w:val="-4"/>
                          <w:sz w:val="24"/>
                          <w:szCs w:val="24"/>
                          <w:rtl/>
                        </w:rPr>
                        <w:t>בנושא</w:t>
                      </w:r>
                      <w:r w:rsidRPr="00982E35">
                        <w:rPr>
                          <w:rFonts w:cs="Tahoma"/>
                          <w:color w:val="0B5294"/>
                          <w:spacing w:val="-4"/>
                          <w:sz w:val="24"/>
                          <w:szCs w:val="24"/>
                          <w:rtl/>
                        </w:rPr>
                        <w:t xml:space="preserve"> </w:t>
                      </w:r>
                      <w:r w:rsidRPr="00982E35">
                        <w:rPr>
                          <w:rFonts w:cs="Tahoma" w:hint="eastAsia"/>
                          <w:color w:val="0B5294"/>
                          <w:spacing w:val="-4"/>
                          <w:sz w:val="24"/>
                          <w:szCs w:val="24"/>
                          <w:rtl/>
                        </w:rPr>
                        <w:t>ניקיון</w:t>
                      </w:r>
                      <w:r w:rsidRPr="00982E35">
                        <w:rPr>
                          <w:rFonts w:cs="Tahoma"/>
                          <w:color w:val="0B5294"/>
                          <w:spacing w:val="-4"/>
                          <w:sz w:val="24"/>
                          <w:szCs w:val="24"/>
                          <w:rtl/>
                        </w:rPr>
                        <w:t xml:space="preserve"> </w:t>
                      </w:r>
                      <w:r w:rsidRPr="00982E35">
                        <w:rPr>
                          <w:rFonts w:cs="Tahoma" w:hint="eastAsia"/>
                          <w:color w:val="0B5294"/>
                          <w:spacing w:val="-4"/>
                          <w:sz w:val="24"/>
                          <w:szCs w:val="24"/>
                          <w:rtl/>
                        </w:rPr>
                        <w:t>שמקיימת</w:t>
                      </w:r>
                      <w:r w:rsidRPr="00982E35">
                        <w:rPr>
                          <w:rFonts w:cs="Tahoma"/>
                          <w:color w:val="0B5294"/>
                          <w:spacing w:val="-4"/>
                          <w:sz w:val="24"/>
                          <w:szCs w:val="24"/>
                          <w:rtl/>
                        </w:rPr>
                        <w:t xml:space="preserve"> </w:t>
                      </w:r>
                      <w:r w:rsidRPr="00982E35">
                        <w:rPr>
                          <w:rFonts w:cs="Tahoma" w:hint="eastAsia"/>
                          <w:color w:val="0B5294"/>
                          <w:spacing w:val="-4"/>
                          <w:sz w:val="24"/>
                          <w:szCs w:val="24"/>
                          <w:rtl/>
                        </w:rPr>
                        <w:t>העירייה</w:t>
                      </w:r>
                    </w:p>
                    <w:p w:rsidR="00E46CF2" w:rsidRPr="00373C5D" w:rsidP="00982E35">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3446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3D3169" w:rsidRPr="00983EFD" w:rsidP="00AA310F">
      <w:pPr>
        <w:spacing w:after="240" w:line="240" w:lineRule="exact"/>
        <w:ind w:right="2268"/>
        <w:jc w:val="both"/>
        <w:rPr>
          <w:rFonts w:ascii="Tahoma" w:hAnsi="Tahoma" w:cs="Tahoma"/>
          <w:sz w:val="18"/>
          <w:szCs w:val="18"/>
          <w:rtl/>
        </w:rPr>
      </w:pPr>
      <w:r w:rsidRPr="00983EFD">
        <w:rPr>
          <w:rFonts w:ascii="Tahoma" w:hAnsi="Tahoma" w:cs="Tahoma" w:hint="cs"/>
          <w:sz w:val="18"/>
          <w:szCs w:val="18"/>
          <w:rtl/>
        </w:rPr>
        <w:t xml:space="preserve">זאת ועוד, תקציב הפעולות האמורות, אשר מוקצה מתקציב אגף התברואה, עמד </w:t>
      </w:r>
      <w:r w:rsidRPr="00983EFD">
        <w:rPr>
          <w:rFonts w:ascii="Tahoma" w:hAnsi="Tahoma" w:cs="Tahoma" w:hint="eastAsia"/>
          <w:sz w:val="18"/>
          <w:szCs w:val="18"/>
          <w:rtl/>
        </w:rPr>
        <w:t>בשנים</w:t>
      </w:r>
      <w:r w:rsidRPr="00983EFD">
        <w:rPr>
          <w:rFonts w:ascii="Tahoma" w:hAnsi="Tahoma" w:cs="Tahoma"/>
          <w:sz w:val="18"/>
          <w:szCs w:val="18"/>
          <w:rtl/>
        </w:rPr>
        <w:t xml:space="preserve"> </w:t>
      </w:r>
      <w:r w:rsidRPr="00983EFD">
        <w:rPr>
          <w:rFonts w:ascii="Tahoma" w:hAnsi="Tahoma" w:cs="Tahoma" w:hint="cs"/>
          <w:sz w:val="18"/>
          <w:szCs w:val="18"/>
          <w:rtl/>
        </w:rPr>
        <w:t>2017-2015 על כ-203,500 ש"ח בלבד מדי שנה, והיה כ-0.05% מסך תקציב האגף.</w:t>
      </w:r>
    </w:p>
    <w:p w:rsidR="003D3169" w:rsidRPr="00983EFD" w:rsidP="009F6D88">
      <w:pPr>
        <w:pStyle w:val="RESHET"/>
        <w:rPr>
          <w:rtl/>
        </w:rPr>
      </w:pPr>
      <w:r w:rsidRPr="00983EFD">
        <w:rPr>
          <w:rFonts w:hint="cs"/>
          <w:sz w:val="18"/>
          <w:rtl/>
        </w:rPr>
        <w:t xml:space="preserve">ניכר כי העירייה משקיעה מאמצים בבניית </w:t>
      </w:r>
      <w:r w:rsidRPr="00983EFD">
        <w:rPr>
          <w:rFonts w:hint="cs"/>
          <w:sz w:val="18"/>
          <w:rtl/>
        </w:rPr>
        <w:t>תוכניות</w:t>
      </w:r>
      <w:r w:rsidRPr="00983EFD">
        <w:rPr>
          <w:rFonts w:hint="cs"/>
          <w:sz w:val="18"/>
          <w:rtl/>
        </w:rPr>
        <w:t xml:space="preserve"> מגוונות לתלמידים מכל המגזרים, להנחלת ערכי קיימות וסביבה נקייה ולחינוך לשמירה על הניקיון, אולם </w:t>
      </w:r>
      <w:r w:rsidRPr="00983EFD">
        <w:rPr>
          <w:rFonts w:hint="eastAsia"/>
          <w:sz w:val="18"/>
          <w:rtl/>
        </w:rPr>
        <w:t>רק</w:t>
      </w:r>
      <w:r w:rsidRPr="00983EFD">
        <w:rPr>
          <w:sz w:val="18"/>
          <w:rtl/>
        </w:rPr>
        <w:t xml:space="preserve"> </w:t>
      </w:r>
      <w:r w:rsidRPr="00983EFD">
        <w:rPr>
          <w:rFonts w:hint="eastAsia"/>
          <w:sz w:val="18"/>
          <w:rtl/>
        </w:rPr>
        <w:t>חלק</w:t>
      </w:r>
      <w:r w:rsidRPr="00983EFD">
        <w:rPr>
          <w:sz w:val="18"/>
          <w:rtl/>
        </w:rPr>
        <w:t xml:space="preserve"> מזערי </w:t>
      </w:r>
      <w:r w:rsidRPr="00983EFD">
        <w:rPr>
          <w:rFonts w:hint="eastAsia"/>
          <w:sz w:val="18"/>
          <w:rtl/>
        </w:rPr>
        <w:t>של</w:t>
      </w:r>
      <w:r w:rsidRPr="00983EFD">
        <w:rPr>
          <w:sz w:val="18"/>
          <w:rtl/>
        </w:rPr>
        <w:t xml:space="preserve"> </w:t>
      </w:r>
      <w:r w:rsidRPr="00983EFD">
        <w:rPr>
          <w:rFonts w:hint="eastAsia"/>
          <w:sz w:val="18"/>
          <w:rtl/>
        </w:rPr>
        <w:t>התלמידים</w:t>
      </w:r>
      <w:r w:rsidRPr="00983EFD">
        <w:rPr>
          <w:rFonts w:hint="cs"/>
          <w:sz w:val="18"/>
          <w:rtl/>
        </w:rPr>
        <w:t xml:space="preserve"> נחשף אליהן. לאור הנתונים בדבר מצב הניקיון בעיר, על העירייה לשקול לפעול בשיתוף עם משרד החינוך לחשיפת תלמידים רבים יותר לפעילויות חינוכיות בנושא שמירה על עיר נקייה ומטופחת ואף לשקול את הפיכתן לחלק בלתי נפרד מתוכני הלימוד שניתנים לכלל ילדי העיר בשלבי החינוך השונים גם למען ההווה וגם למען העתיד. </w:t>
      </w:r>
    </w:p>
    <w:p w:rsidR="003D3169" w:rsidRPr="00983EFD" w:rsidP="009F6D88">
      <w:pPr>
        <w:spacing w:line="240" w:lineRule="exact"/>
        <w:ind w:right="2268"/>
        <w:jc w:val="both"/>
        <w:rPr>
          <w:rFonts w:ascii="Tahoma" w:hAnsi="Tahoma" w:cs="Tahoma"/>
          <w:sz w:val="18"/>
          <w:szCs w:val="18"/>
          <w:rtl/>
        </w:rPr>
      </w:pPr>
    </w:p>
    <w:p w:rsidR="003D3169" w:rsidRPr="00983EFD" w:rsidP="009F6D88">
      <w:pPr>
        <w:spacing w:line="240" w:lineRule="exact"/>
        <w:ind w:right="2268"/>
        <w:jc w:val="both"/>
        <w:rPr>
          <w:rFonts w:ascii="Tahoma" w:hAnsi="Tahoma" w:cs="Tahoma"/>
          <w:sz w:val="18"/>
          <w:szCs w:val="18"/>
          <w:rtl/>
        </w:rPr>
      </w:pPr>
    </w:p>
    <w:p w:rsidR="003D3169" w:rsidRPr="00013692" w:rsidP="009F6D88">
      <w:pPr>
        <w:pStyle w:val="KOT4"/>
        <w:rPr>
          <w:rtl/>
        </w:rPr>
      </w:pPr>
      <w:r w:rsidRPr="00013692">
        <w:rPr>
          <w:rFonts w:hint="cs"/>
          <w:rtl/>
        </w:rPr>
        <w:t xml:space="preserve">פעולות הסברה </w:t>
      </w:r>
      <w:r w:rsidRPr="00013692">
        <w:rPr>
          <w:rFonts w:hint="cs"/>
          <w:rtl/>
        </w:rPr>
        <w:t>במינהלים</w:t>
      </w:r>
      <w:r w:rsidRPr="00013692">
        <w:rPr>
          <w:rFonts w:hint="cs"/>
          <w:rtl/>
        </w:rPr>
        <w:t xml:space="preserve"> הקהילתיים</w:t>
      </w:r>
    </w:p>
    <w:p w:rsidR="003D3169" w:rsidRPr="00983EFD" w:rsidP="006940FD">
      <w:pPr>
        <w:spacing w:after="240" w:line="240" w:lineRule="exact"/>
        <w:ind w:right="2268"/>
        <w:jc w:val="both"/>
        <w:rPr>
          <w:rFonts w:ascii="Tahoma" w:hAnsi="Tahoma" w:cs="Tahoma"/>
          <w:sz w:val="18"/>
          <w:szCs w:val="18"/>
          <w:rtl/>
        </w:rPr>
      </w:pPr>
      <w:r w:rsidRPr="00983EFD">
        <w:rPr>
          <w:rFonts w:ascii="Tahoma" w:hAnsi="Tahoma" w:cs="Tahoma" w:hint="cs"/>
          <w:sz w:val="18"/>
          <w:szCs w:val="18"/>
          <w:rtl/>
        </w:rPr>
        <w:t xml:space="preserve">אגף חברה בעיריית ירושלים אחראי בין השאר על </w:t>
      </w:r>
      <w:r w:rsidRPr="00983EFD">
        <w:rPr>
          <w:rFonts w:ascii="Tahoma" w:hAnsi="Tahoma" w:cs="Tahoma" w:hint="eastAsia"/>
          <w:sz w:val="18"/>
          <w:szCs w:val="18"/>
          <w:rtl/>
        </w:rPr>
        <w:t>קידום</w:t>
      </w:r>
      <w:r w:rsidRPr="00983EFD">
        <w:rPr>
          <w:rFonts w:ascii="Tahoma" w:hAnsi="Tahoma" w:cs="Tahoma"/>
          <w:sz w:val="18"/>
          <w:szCs w:val="18"/>
          <w:rtl/>
        </w:rPr>
        <w:t xml:space="preserve"> </w:t>
      </w:r>
      <w:r w:rsidRPr="00983EFD">
        <w:rPr>
          <w:rFonts w:ascii="Tahoma" w:hAnsi="Tahoma" w:cs="Tahoma" w:hint="eastAsia"/>
          <w:sz w:val="18"/>
          <w:szCs w:val="18"/>
          <w:rtl/>
        </w:rPr>
        <w:t>נושאי</w:t>
      </w:r>
      <w:r w:rsidRPr="00983EFD">
        <w:rPr>
          <w:rFonts w:ascii="Tahoma" w:hAnsi="Tahoma" w:cs="Tahoma"/>
          <w:sz w:val="18"/>
          <w:szCs w:val="18"/>
          <w:rtl/>
        </w:rPr>
        <w:t xml:space="preserve"> </w:t>
      </w:r>
      <w:r w:rsidRPr="00983EFD">
        <w:rPr>
          <w:rFonts w:ascii="Tahoma" w:hAnsi="Tahoma" w:cs="Tahoma" w:hint="eastAsia"/>
          <w:sz w:val="18"/>
          <w:szCs w:val="18"/>
          <w:rtl/>
        </w:rPr>
        <w:t>קיימות</w:t>
      </w:r>
      <w:r w:rsidRPr="00983EFD">
        <w:rPr>
          <w:rFonts w:ascii="Tahoma" w:hAnsi="Tahoma" w:cs="Tahoma"/>
          <w:sz w:val="18"/>
          <w:szCs w:val="18"/>
          <w:rtl/>
        </w:rPr>
        <w:t xml:space="preserve"> </w:t>
      </w:r>
      <w:r w:rsidRPr="00983EFD">
        <w:rPr>
          <w:rFonts w:ascii="Tahoma" w:hAnsi="Tahoma" w:cs="Tahoma" w:hint="eastAsia"/>
          <w:sz w:val="18"/>
          <w:szCs w:val="18"/>
          <w:rtl/>
        </w:rPr>
        <w:t>וסביבה</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eastAsia"/>
          <w:sz w:val="18"/>
          <w:szCs w:val="18"/>
          <w:rtl/>
        </w:rPr>
        <w:t>ובכלל</w:t>
      </w:r>
      <w:r w:rsidRPr="00983EFD">
        <w:rPr>
          <w:rFonts w:ascii="Tahoma" w:hAnsi="Tahoma" w:cs="Tahoma"/>
          <w:sz w:val="18"/>
          <w:szCs w:val="18"/>
          <w:rtl/>
        </w:rPr>
        <w:t xml:space="preserve"> </w:t>
      </w:r>
      <w:r w:rsidRPr="00983EFD">
        <w:rPr>
          <w:rFonts w:ascii="Tahoma" w:hAnsi="Tahoma" w:cs="Tahoma" w:hint="eastAsia"/>
          <w:sz w:val="18"/>
          <w:szCs w:val="18"/>
          <w:rtl/>
        </w:rPr>
        <w:t>זה</w:t>
      </w:r>
      <w:r w:rsidRPr="00983EFD">
        <w:rPr>
          <w:rFonts w:ascii="Tahoma" w:hAnsi="Tahoma" w:cs="Tahoma"/>
          <w:sz w:val="18"/>
          <w:szCs w:val="18"/>
          <w:rtl/>
        </w:rPr>
        <w:t xml:space="preserve"> </w:t>
      </w:r>
      <w:r w:rsidRPr="00983EFD">
        <w:rPr>
          <w:rFonts w:ascii="Tahoma" w:hAnsi="Tahoma" w:cs="Tahoma" w:hint="eastAsia"/>
          <w:sz w:val="18"/>
          <w:szCs w:val="18"/>
          <w:rtl/>
        </w:rPr>
        <w:t>על</w:t>
      </w:r>
      <w:r w:rsidRPr="00983EFD">
        <w:rPr>
          <w:rFonts w:ascii="Tahoma" w:hAnsi="Tahoma" w:cs="Tahoma"/>
          <w:sz w:val="18"/>
          <w:szCs w:val="18"/>
          <w:rtl/>
        </w:rPr>
        <w:t xml:space="preserve"> </w:t>
      </w:r>
      <w:r w:rsidRPr="00983EFD">
        <w:rPr>
          <w:rFonts w:ascii="Tahoma" w:hAnsi="Tahoma" w:cs="Tahoma" w:hint="eastAsia"/>
          <w:sz w:val="18"/>
          <w:szCs w:val="18"/>
          <w:rtl/>
        </w:rPr>
        <w:t>נושאים</w:t>
      </w:r>
      <w:r w:rsidRPr="00983EFD">
        <w:rPr>
          <w:rFonts w:ascii="Tahoma" w:hAnsi="Tahoma" w:cs="Tahoma"/>
          <w:sz w:val="18"/>
          <w:szCs w:val="18"/>
          <w:rtl/>
        </w:rPr>
        <w:t xml:space="preserve"> </w:t>
      </w:r>
      <w:r w:rsidRPr="00983EFD">
        <w:rPr>
          <w:rFonts w:ascii="Tahoma" w:hAnsi="Tahoma" w:cs="Tahoma" w:hint="eastAsia"/>
          <w:sz w:val="18"/>
          <w:szCs w:val="18"/>
          <w:rtl/>
        </w:rPr>
        <w:t>הקשורים</w:t>
      </w:r>
      <w:r w:rsidRPr="00983EFD">
        <w:rPr>
          <w:rFonts w:ascii="Tahoma" w:hAnsi="Tahoma" w:cs="Tahoma"/>
          <w:sz w:val="18"/>
          <w:szCs w:val="18"/>
          <w:rtl/>
        </w:rPr>
        <w:t xml:space="preserve"> </w:t>
      </w:r>
      <w:r w:rsidRPr="00983EFD">
        <w:rPr>
          <w:rFonts w:ascii="Tahoma" w:hAnsi="Tahoma" w:cs="Tahoma" w:hint="eastAsia"/>
          <w:sz w:val="18"/>
          <w:szCs w:val="18"/>
          <w:rtl/>
        </w:rPr>
        <w:t>בשמירה</w:t>
      </w:r>
      <w:r w:rsidRPr="00983EFD">
        <w:rPr>
          <w:rFonts w:ascii="Tahoma" w:hAnsi="Tahoma" w:cs="Tahoma"/>
          <w:sz w:val="18"/>
          <w:szCs w:val="18"/>
          <w:rtl/>
        </w:rPr>
        <w:t xml:space="preserve"> </w:t>
      </w:r>
      <w:r w:rsidRPr="00983EFD">
        <w:rPr>
          <w:rFonts w:ascii="Tahoma" w:hAnsi="Tahoma" w:cs="Tahoma" w:hint="eastAsia"/>
          <w:sz w:val="18"/>
          <w:szCs w:val="18"/>
          <w:rtl/>
        </w:rPr>
        <w:t>על</w:t>
      </w:r>
      <w:r w:rsidRPr="00983EFD">
        <w:rPr>
          <w:rFonts w:ascii="Tahoma" w:hAnsi="Tahoma" w:cs="Tahoma"/>
          <w:sz w:val="18"/>
          <w:szCs w:val="18"/>
          <w:rtl/>
        </w:rPr>
        <w:t xml:space="preserve"> </w:t>
      </w:r>
      <w:r w:rsidRPr="00983EFD">
        <w:rPr>
          <w:rFonts w:ascii="Tahoma" w:hAnsi="Tahoma" w:cs="Tahoma" w:hint="eastAsia"/>
          <w:sz w:val="18"/>
          <w:szCs w:val="18"/>
          <w:rtl/>
        </w:rPr>
        <w:t>ניקיון</w:t>
      </w:r>
      <w:r w:rsidRPr="00983EFD">
        <w:rPr>
          <w:rFonts w:ascii="Tahoma" w:hAnsi="Tahoma" w:cs="Tahoma"/>
          <w:sz w:val="18"/>
          <w:szCs w:val="18"/>
          <w:rtl/>
        </w:rPr>
        <w:t xml:space="preserve"> </w:t>
      </w:r>
      <w:r w:rsidRPr="00983EFD">
        <w:rPr>
          <w:rFonts w:ascii="Tahoma" w:hAnsi="Tahoma" w:cs="Tahoma" w:hint="eastAsia"/>
          <w:sz w:val="18"/>
          <w:szCs w:val="18"/>
          <w:rtl/>
        </w:rPr>
        <w:t>העיר</w:t>
      </w:r>
      <w:r w:rsidRPr="00983EFD">
        <w:rPr>
          <w:rFonts w:ascii="Tahoma" w:hAnsi="Tahoma" w:cs="Tahoma" w:hint="cs"/>
          <w:sz w:val="18"/>
          <w:szCs w:val="18"/>
          <w:rtl/>
        </w:rPr>
        <w:t xml:space="preserve">. האגף מימן מתקציבו בשנת 2017 </w:t>
      </w:r>
      <w:r w:rsidRPr="00983EFD">
        <w:rPr>
          <w:rFonts w:ascii="Tahoma" w:hAnsi="Tahoma" w:cs="Tahoma" w:hint="cs"/>
          <w:sz w:val="18"/>
          <w:szCs w:val="18"/>
          <w:rtl/>
        </w:rPr>
        <w:t>תוכניות</w:t>
      </w:r>
      <w:r w:rsidRPr="00983EFD">
        <w:rPr>
          <w:rFonts w:ascii="Tahoma" w:hAnsi="Tahoma" w:cs="Tahoma" w:hint="cs"/>
          <w:sz w:val="18"/>
          <w:szCs w:val="18"/>
          <w:rtl/>
        </w:rPr>
        <w:t xml:space="preserve"> ייעודיות לאוכלוסייה החרדית בעלות כוללת של 120,000 </w:t>
      </w:r>
      <w:r w:rsidRPr="00983EFD">
        <w:rPr>
          <w:rFonts w:ascii="Tahoma" w:hAnsi="Tahoma" w:cs="Tahoma" w:hint="cs"/>
          <w:sz w:val="18"/>
          <w:szCs w:val="18"/>
          <w:rtl/>
        </w:rPr>
        <w:t xml:space="preserve">ש"ח, שהתחלקו שווה בשווה בין ארבעה </w:t>
      </w:r>
      <w:r w:rsidRPr="00983EFD">
        <w:rPr>
          <w:rFonts w:ascii="Tahoma" w:hAnsi="Tahoma" w:cs="Tahoma" w:hint="cs"/>
          <w:sz w:val="18"/>
          <w:szCs w:val="18"/>
          <w:rtl/>
        </w:rPr>
        <w:t>מינהלים</w:t>
      </w:r>
      <w:r w:rsidRPr="00983EFD">
        <w:rPr>
          <w:rFonts w:ascii="Tahoma" w:hAnsi="Tahoma" w:cs="Tahoma" w:hint="cs"/>
          <w:sz w:val="18"/>
          <w:szCs w:val="18"/>
          <w:rtl/>
        </w:rPr>
        <w:t xml:space="preserve"> קהילתיים בחלק מהשכונות החרדיות, מתוך 31 </w:t>
      </w:r>
      <w:r w:rsidRPr="00983EFD">
        <w:rPr>
          <w:rFonts w:ascii="Tahoma" w:hAnsi="Tahoma" w:cs="Tahoma" w:hint="cs"/>
          <w:sz w:val="18"/>
          <w:szCs w:val="18"/>
          <w:rtl/>
        </w:rPr>
        <w:t>המינהלים</w:t>
      </w:r>
      <w:r w:rsidRPr="00983EFD">
        <w:rPr>
          <w:rFonts w:ascii="Tahoma" w:hAnsi="Tahoma" w:cs="Tahoma" w:hint="cs"/>
          <w:sz w:val="18"/>
          <w:szCs w:val="18"/>
          <w:rtl/>
        </w:rPr>
        <w:t xml:space="preserve"> הקהילתיים בעיר. בשנים</w:t>
      </w:r>
      <w:r w:rsidR="006940FD">
        <w:rPr>
          <w:rFonts w:ascii="Tahoma" w:hAnsi="Tahoma" w:cs="Tahoma" w:hint="cs"/>
          <w:sz w:val="18"/>
          <w:szCs w:val="18"/>
          <w:rtl/>
        </w:rPr>
        <w:t xml:space="preserve"> </w:t>
      </w:r>
      <w:r w:rsidRPr="00983EFD">
        <w:rPr>
          <w:rFonts w:ascii="Tahoma" w:hAnsi="Tahoma" w:cs="Tahoma" w:hint="cs"/>
          <w:sz w:val="18"/>
          <w:szCs w:val="18"/>
          <w:rtl/>
        </w:rPr>
        <w:t xml:space="preserve">2016-2015 הפעיל אגף חברה את התוכנית "שגרירות קיימות" בתמיכת המשרד להגנת הסביבה. "שגרירות קיימות" הכשירה </w:t>
      </w:r>
      <w:r w:rsidRPr="00983EFD">
        <w:rPr>
          <w:rFonts w:ascii="Tahoma" w:hAnsi="Tahoma" w:cs="Tahoma"/>
          <w:sz w:val="18"/>
          <w:szCs w:val="18"/>
          <w:rtl/>
        </w:rPr>
        <w:t xml:space="preserve">40-30 </w:t>
      </w:r>
      <w:r w:rsidRPr="00983EFD">
        <w:rPr>
          <w:rFonts w:ascii="Tahoma" w:hAnsi="Tahoma" w:cs="Tahoma" w:hint="eastAsia"/>
          <w:sz w:val="18"/>
          <w:szCs w:val="18"/>
          <w:rtl/>
        </w:rPr>
        <w:t>תושבות</w:t>
      </w:r>
      <w:r w:rsidRPr="00983EFD">
        <w:rPr>
          <w:rFonts w:ascii="Tahoma" w:hAnsi="Tahoma" w:cs="Tahoma"/>
          <w:sz w:val="18"/>
          <w:szCs w:val="18"/>
          <w:rtl/>
        </w:rPr>
        <w:t xml:space="preserve"> </w:t>
      </w:r>
      <w:r w:rsidRPr="00983EFD">
        <w:rPr>
          <w:rFonts w:ascii="Tahoma" w:hAnsi="Tahoma" w:cs="Tahoma" w:hint="cs"/>
          <w:sz w:val="18"/>
          <w:szCs w:val="18"/>
          <w:rtl/>
        </w:rPr>
        <w:t>עיר</w:t>
      </w:r>
      <w:r w:rsidRPr="00983EFD">
        <w:rPr>
          <w:rFonts w:ascii="Tahoma" w:hAnsi="Tahoma" w:cs="Tahoma"/>
          <w:sz w:val="18"/>
          <w:szCs w:val="18"/>
          <w:rtl/>
        </w:rPr>
        <w:t xml:space="preserve"> </w:t>
      </w:r>
      <w:r w:rsidRPr="00983EFD">
        <w:rPr>
          <w:rFonts w:ascii="Tahoma" w:hAnsi="Tahoma" w:cs="Tahoma" w:hint="eastAsia"/>
          <w:sz w:val="18"/>
          <w:szCs w:val="18"/>
          <w:rtl/>
        </w:rPr>
        <w:t>חרדיות</w:t>
      </w:r>
      <w:r w:rsidRPr="00983EFD">
        <w:rPr>
          <w:rFonts w:ascii="Tahoma" w:hAnsi="Tahoma" w:cs="Tahoma"/>
          <w:sz w:val="18"/>
          <w:szCs w:val="18"/>
          <w:rtl/>
        </w:rPr>
        <w:t xml:space="preserve"> </w:t>
      </w:r>
      <w:r w:rsidRPr="00983EFD">
        <w:rPr>
          <w:rFonts w:ascii="Tahoma" w:hAnsi="Tahoma" w:cs="Tahoma" w:hint="eastAsia"/>
          <w:sz w:val="18"/>
          <w:szCs w:val="18"/>
          <w:rtl/>
        </w:rPr>
        <w:t>בעלות</w:t>
      </w:r>
      <w:r w:rsidRPr="00983EFD">
        <w:rPr>
          <w:rFonts w:ascii="Tahoma" w:hAnsi="Tahoma" w:cs="Tahoma"/>
          <w:sz w:val="18"/>
          <w:szCs w:val="18"/>
          <w:rtl/>
        </w:rPr>
        <w:t xml:space="preserve"> זיקה לנושאי שמירה על הסביבה</w:t>
      </w:r>
      <w:r w:rsidRPr="00983EFD">
        <w:rPr>
          <w:rFonts w:ascii="Tahoma" w:hAnsi="Tahoma" w:cs="Tahoma" w:hint="cs"/>
          <w:sz w:val="18"/>
          <w:szCs w:val="18"/>
          <w:rtl/>
        </w:rPr>
        <w:t>,</w:t>
      </w:r>
      <w:r w:rsidRPr="00983EFD">
        <w:rPr>
          <w:rFonts w:ascii="Tahoma" w:hAnsi="Tahoma" w:cs="Tahoma"/>
          <w:sz w:val="18"/>
          <w:szCs w:val="18"/>
          <w:rtl/>
        </w:rPr>
        <w:t xml:space="preserve"> </w:t>
      </w:r>
      <w:r w:rsidRPr="00983EFD">
        <w:rPr>
          <w:rFonts w:ascii="Tahoma" w:hAnsi="Tahoma" w:cs="Tahoma" w:hint="eastAsia"/>
          <w:sz w:val="18"/>
          <w:szCs w:val="18"/>
          <w:rtl/>
        </w:rPr>
        <w:t>המעוניינות</w:t>
      </w:r>
      <w:r w:rsidRPr="00983EFD">
        <w:rPr>
          <w:rFonts w:ascii="Tahoma" w:hAnsi="Tahoma" w:cs="Tahoma"/>
          <w:sz w:val="18"/>
          <w:szCs w:val="18"/>
          <w:rtl/>
        </w:rPr>
        <w:t xml:space="preserve"> </w:t>
      </w:r>
      <w:r w:rsidRPr="00983EFD">
        <w:rPr>
          <w:rFonts w:ascii="Tahoma" w:hAnsi="Tahoma" w:cs="Tahoma" w:hint="eastAsia"/>
          <w:sz w:val="18"/>
          <w:szCs w:val="18"/>
          <w:rtl/>
        </w:rPr>
        <w:t>להיות</w:t>
      </w:r>
      <w:r w:rsidRPr="00983EFD">
        <w:rPr>
          <w:rFonts w:ascii="Tahoma" w:hAnsi="Tahoma" w:cs="Tahoma"/>
          <w:sz w:val="18"/>
          <w:szCs w:val="18"/>
          <w:rtl/>
        </w:rPr>
        <w:t xml:space="preserve"> </w:t>
      </w:r>
      <w:r w:rsidRPr="00983EFD">
        <w:rPr>
          <w:rFonts w:ascii="Tahoma" w:hAnsi="Tahoma" w:cs="Tahoma" w:hint="eastAsia"/>
          <w:sz w:val="18"/>
          <w:szCs w:val="18"/>
          <w:rtl/>
        </w:rPr>
        <w:t>פעילות</w:t>
      </w:r>
      <w:r w:rsidRPr="00983EFD">
        <w:rPr>
          <w:rFonts w:ascii="Tahoma" w:hAnsi="Tahoma" w:cs="Tahoma"/>
          <w:sz w:val="18"/>
          <w:szCs w:val="18"/>
          <w:rtl/>
        </w:rPr>
        <w:t xml:space="preserve"> </w:t>
      </w:r>
      <w:r w:rsidRPr="00983EFD">
        <w:rPr>
          <w:rFonts w:ascii="Tahoma" w:hAnsi="Tahoma" w:cs="Tahoma" w:hint="eastAsia"/>
          <w:sz w:val="18"/>
          <w:szCs w:val="18"/>
          <w:rtl/>
        </w:rPr>
        <w:t>בקידום</w:t>
      </w:r>
      <w:r w:rsidRPr="00983EFD">
        <w:rPr>
          <w:rFonts w:ascii="Tahoma" w:hAnsi="Tahoma" w:cs="Tahoma"/>
          <w:sz w:val="18"/>
          <w:szCs w:val="18"/>
          <w:rtl/>
        </w:rPr>
        <w:t xml:space="preserve"> נושאים הקשורים באורח חיים מקיים בקהילה המקומית שבה </w:t>
      </w:r>
      <w:r w:rsidRPr="00983EFD">
        <w:rPr>
          <w:rFonts w:ascii="Tahoma" w:hAnsi="Tahoma" w:cs="Tahoma" w:hint="eastAsia"/>
          <w:sz w:val="18"/>
          <w:szCs w:val="18"/>
          <w:rtl/>
        </w:rPr>
        <w:t>הן</w:t>
      </w:r>
      <w:r w:rsidRPr="00983EFD">
        <w:rPr>
          <w:rFonts w:ascii="Tahoma" w:hAnsi="Tahoma" w:cs="Tahoma"/>
          <w:sz w:val="18"/>
          <w:szCs w:val="18"/>
          <w:rtl/>
        </w:rPr>
        <w:t xml:space="preserve"> </w:t>
      </w:r>
      <w:r w:rsidRPr="00983EFD">
        <w:rPr>
          <w:rFonts w:ascii="Tahoma" w:hAnsi="Tahoma" w:cs="Tahoma" w:hint="eastAsia"/>
          <w:sz w:val="18"/>
          <w:szCs w:val="18"/>
          <w:rtl/>
        </w:rPr>
        <w:t>חיות</w:t>
      </w:r>
      <w:r w:rsidRPr="00983EFD">
        <w:rPr>
          <w:rFonts w:ascii="Tahoma" w:hAnsi="Tahoma" w:cs="Tahoma"/>
          <w:sz w:val="18"/>
          <w:szCs w:val="18"/>
          <w:rtl/>
        </w:rPr>
        <w:t xml:space="preserve">. </w:t>
      </w:r>
      <w:r w:rsidRPr="00983EFD">
        <w:rPr>
          <w:rFonts w:ascii="Tahoma" w:hAnsi="Tahoma" w:cs="Tahoma" w:hint="cs"/>
          <w:sz w:val="18"/>
          <w:szCs w:val="18"/>
          <w:rtl/>
        </w:rPr>
        <w:t>ה</w:t>
      </w:r>
      <w:r w:rsidRPr="00983EFD">
        <w:rPr>
          <w:rFonts w:ascii="Tahoma" w:hAnsi="Tahoma" w:cs="Tahoma"/>
          <w:sz w:val="18"/>
          <w:szCs w:val="18"/>
          <w:rtl/>
        </w:rPr>
        <w:t>תוכנית יושמה בשתי שכונות חרדיות</w:t>
      </w:r>
      <w:r w:rsidRPr="00983EFD">
        <w:rPr>
          <w:rFonts w:ascii="Tahoma" w:hAnsi="Tahoma" w:cs="Tahoma" w:hint="cs"/>
          <w:sz w:val="18"/>
          <w:szCs w:val="18"/>
          <w:rtl/>
        </w:rPr>
        <w:t>, בעלות של</w:t>
      </w:r>
      <w:r w:rsidRPr="00983EFD">
        <w:rPr>
          <w:rFonts w:ascii="Tahoma" w:hAnsi="Tahoma" w:cs="Tahoma"/>
          <w:sz w:val="18"/>
          <w:szCs w:val="18"/>
          <w:rtl/>
        </w:rPr>
        <w:t xml:space="preserve"> 70,000</w:t>
      </w:r>
      <w:r w:rsidRPr="00983EFD">
        <w:rPr>
          <w:rFonts w:ascii="Tahoma" w:hAnsi="Tahoma" w:cs="Tahoma" w:hint="cs"/>
          <w:sz w:val="18"/>
          <w:szCs w:val="18"/>
          <w:rtl/>
        </w:rPr>
        <w:t xml:space="preserve"> </w:t>
      </w:r>
      <w:r w:rsidRPr="00983EFD">
        <w:rPr>
          <w:rFonts w:ascii="Tahoma" w:hAnsi="Tahoma" w:cs="Tahoma" w:hint="eastAsia"/>
          <w:sz w:val="18"/>
          <w:szCs w:val="18"/>
          <w:rtl/>
        </w:rPr>
        <w:t>ש</w:t>
      </w:r>
      <w:r w:rsidRPr="00983EFD">
        <w:rPr>
          <w:rFonts w:ascii="Tahoma" w:hAnsi="Tahoma" w:cs="Tahoma"/>
          <w:sz w:val="18"/>
          <w:szCs w:val="18"/>
          <w:rtl/>
        </w:rPr>
        <w:t>"ח.</w:t>
      </w:r>
    </w:p>
    <w:p w:rsidR="003D3169" w:rsidRPr="00983EFD" w:rsidP="009F6D88">
      <w:pPr>
        <w:pStyle w:val="RESHET"/>
        <w:rPr>
          <w:rtl/>
        </w:rPr>
      </w:pPr>
      <w:r w:rsidRPr="00983EFD">
        <w:rPr>
          <w:rFonts w:hint="eastAsia"/>
          <w:sz w:val="18"/>
          <w:rtl/>
        </w:rPr>
        <w:t>העירייה</w:t>
      </w:r>
      <w:r w:rsidRPr="00983EFD">
        <w:rPr>
          <w:sz w:val="18"/>
          <w:rtl/>
        </w:rPr>
        <w:t xml:space="preserve"> מפעילה </w:t>
      </w:r>
      <w:r w:rsidRPr="00983EFD">
        <w:rPr>
          <w:rFonts w:hint="cs"/>
          <w:sz w:val="18"/>
          <w:rtl/>
        </w:rPr>
        <w:t xml:space="preserve">אפוא </w:t>
      </w:r>
      <w:r w:rsidRPr="00983EFD">
        <w:rPr>
          <w:sz w:val="18"/>
          <w:rtl/>
        </w:rPr>
        <w:t>תוכניות</w:t>
      </w:r>
      <w:r w:rsidRPr="00983EFD">
        <w:rPr>
          <w:sz w:val="18"/>
          <w:rtl/>
        </w:rPr>
        <w:t xml:space="preserve"> </w:t>
      </w:r>
      <w:r w:rsidRPr="00983EFD">
        <w:rPr>
          <w:rFonts w:hint="eastAsia"/>
          <w:sz w:val="18"/>
          <w:rtl/>
        </w:rPr>
        <w:t>הסברה</w:t>
      </w:r>
      <w:r w:rsidRPr="00983EFD">
        <w:rPr>
          <w:sz w:val="18"/>
          <w:rtl/>
        </w:rPr>
        <w:t xml:space="preserve"> </w:t>
      </w:r>
      <w:r w:rsidRPr="00983EFD">
        <w:rPr>
          <w:rFonts w:hint="cs"/>
          <w:sz w:val="18"/>
          <w:rtl/>
        </w:rPr>
        <w:t xml:space="preserve">גם </w:t>
      </w:r>
      <w:r w:rsidRPr="00983EFD">
        <w:rPr>
          <w:sz w:val="18"/>
          <w:rtl/>
        </w:rPr>
        <w:t xml:space="preserve">בקרב </w:t>
      </w:r>
      <w:r w:rsidRPr="00983EFD">
        <w:rPr>
          <w:rFonts w:hint="eastAsia"/>
          <w:sz w:val="18"/>
          <w:rtl/>
        </w:rPr>
        <w:t>כלל</w:t>
      </w:r>
      <w:r w:rsidRPr="00983EFD">
        <w:rPr>
          <w:sz w:val="18"/>
          <w:rtl/>
        </w:rPr>
        <w:t xml:space="preserve"> </w:t>
      </w:r>
      <w:r w:rsidRPr="00983EFD">
        <w:rPr>
          <w:rFonts w:hint="eastAsia"/>
          <w:sz w:val="18"/>
          <w:rtl/>
        </w:rPr>
        <w:t>האוכלוסייה</w:t>
      </w:r>
      <w:r w:rsidRPr="00983EFD">
        <w:rPr>
          <w:sz w:val="18"/>
          <w:rtl/>
        </w:rPr>
        <w:t xml:space="preserve"> </w:t>
      </w:r>
      <w:r w:rsidRPr="00983EFD">
        <w:rPr>
          <w:rFonts w:hint="cs"/>
          <w:sz w:val="18"/>
          <w:rtl/>
        </w:rPr>
        <w:t xml:space="preserve">ולא רק בקרב אוכלוסיית התלמידים, </w:t>
      </w:r>
      <w:r w:rsidRPr="00983EFD">
        <w:rPr>
          <w:sz w:val="18"/>
          <w:rtl/>
        </w:rPr>
        <w:t xml:space="preserve">אך מדובר </w:t>
      </w:r>
      <w:r w:rsidRPr="00983EFD">
        <w:rPr>
          <w:rFonts w:hint="cs"/>
          <w:sz w:val="18"/>
          <w:rtl/>
        </w:rPr>
        <w:t>ב</w:t>
      </w:r>
      <w:r w:rsidRPr="00983EFD">
        <w:rPr>
          <w:sz w:val="18"/>
          <w:rtl/>
        </w:rPr>
        <w:t>תוכניות</w:t>
      </w:r>
      <w:r w:rsidRPr="00983EFD">
        <w:rPr>
          <w:rFonts w:hint="cs"/>
          <w:sz w:val="18"/>
          <w:rtl/>
        </w:rPr>
        <w:t xml:space="preserve"> מעטות המיועדות ל</w:t>
      </w:r>
      <w:r w:rsidRPr="00983EFD">
        <w:rPr>
          <w:sz w:val="18"/>
          <w:rtl/>
        </w:rPr>
        <w:t>מ</w:t>
      </w:r>
      <w:r w:rsidRPr="00983EFD">
        <w:rPr>
          <w:rFonts w:hint="cs"/>
          <w:sz w:val="18"/>
          <w:rtl/>
        </w:rPr>
        <w:t xml:space="preserve">ספר מוגבל של </w:t>
      </w:r>
      <w:r w:rsidRPr="00983EFD">
        <w:rPr>
          <w:sz w:val="18"/>
          <w:rtl/>
        </w:rPr>
        <w:t>תושבים</w:t>
      </w:r>
      <w:r w:rsidRPr="00983EFD">
        <w:rPr>
          <w:rFonts w:hint="cs"/>
          <w:sz w:val="18"/>
          <w:rtl/>
        </w:rPr>
        <w:t xml:space="preserve"> בפרט מהמגזר החרדי</w:t>
      </w:r>
      <w:r w:rsidRPr="00983EFD">
        <w:rPr>
          <w:sz w:val="18"/>
          <w:rtl/>
        </w:rPr>
        <w:t xml:space="preserve">. </w:t>
      </w:r>
      <w:r w:rsidRPr="00983EFD">
        <w:rPr>
          <w:rFonts w:hint="eastAsia"/>
          <w:sz w:val="18"/>
          <w:rtl/>
        </w:rPr>
        <w:t>כדי</w:t>
      </w:r>
      <w:r w:rsidRPr="00983EFD">
        <w:rPr>
          <w:sz w:val="18"/>
          <w:rtl/>
        </w:rPr>
        <w:t xml:space="preserve"> </w:t>
      </w:r>
      <w:r w:rsidRPr="00983EFD">
        <w:rPr>
          <w:rFonts w:hint="eastAsia"/>
          <w:sz w:val="18"/>
          <w:rtl/>
        </w:rPr>
        <w:t>ליצור</w:t>
      </w:r>
      <w:r w:rsidRPr="00983EFD">
        <w:rPr>
          <w:sz w:val="18"/>
          <w:rtl/>
        </w:rPr>
        <w:t xml:space="preserve"> </w:t>
      </w:r>
      <w:r w:rsidRPr="00983EFD">
        <w:rPr>
          <w:rFonts w:hint="eastAsia"/>
          <w:sz w:val="18"/>
          <w:rtl/>
        </w:rPr>
        <w:t>סביבה</w:t>
      </w:r>
      <w:r w:rsidRPr="00983EFD">
        <w:rPr>
          <w:sz w:val="18"/>
          <w:rtl/>
        </w:rPr>
        <w:t xml:space="preserve"> </w:t>
      </w:r>
      <w:r w:rsidRPr="00983EFD">
        <w:rPr>
          <w:rFonts w:hint="eastAsia"/>
          <w:sz w:val="18"/>
          <w:rtl/>
        </w:rPr>
        <w:t>מטופחת</w:t>
      </w:r>
      <w:r w:rsidRPr="00983EFD">
        <w:rPr>
          <w:sz w:val="18"/>
          <w:rtl/>
        </w:rPr>
        <w:t xml:space="preserve"> </w:t>
      </w:r>
      <w:r w:rsidRPr="00983EFD">
        <w:rPr>
          <w:rFonts w:hint="eastAsia"/>
          <w:sz w:val="18"/>
          <w:rtl/>
        </w:rPr>
        <w:t>ונק</w:t>
      </w:r>
      <w:r w:rsidRPr="00983EFD">
        <w:rPr>
          <w:rFonts w:hint="cs"/>
          <w:sz w:val="18"/>
          <w:rtl/>
        </w:rPr>
        <w:t>י</w:t>
      </w:r>
      <w:r w:rsidRPr="00983EFD">
        <w:rPr>
          <w:rFonts w:hint="eastAsia"/>
          <w:sz w:val="18"/>
          <w:rtl/>
        </w:rPr>
        <w:t>יה</w:t>
      </w:r>
      <w:r w:rsidRPr="00983EFD">
        <w:rPr>
          <w:sz w:val="18"/>
          <w:rtl/>
        </w:rPr>
        <w:t xml:space="preserve"> </w:t>
      </w:r>
      <w:r w:rsidRPr="00983EFD">
        <w:rPr>
          <w:rFonts w:hint="eastAsia"/>
          <w:sz w:val="18"/>
          <w:rtl/>
        </w:rPr>
        <w:t>חשוב</w:t>
      </w:r>
      <w:r w:rsidRPr="00983EFD">
        <w:rPr>
          <w:sz w:val="18"/>
          <w:rtl/>
        </w:rPr>
        <w:t xml:space="preserve"> </w:t>
      </w:r>
      <w:r w:rsidRPr="00983EFD">
        <w:rPr>
          <w:rFonts w:hint="eastAsia"/>
          <w:sz w:val="18"/>
          <w:rtl/>
        </w:rPr>
        <w:t>להביא</w:t>
      </w:r>
      <w:r w:rsidRPr="00983EFD">
        <w:rPr>
          <w:sz w:val="18"/>
          <w:rtl/>
        </w:rPr>
        <w:t xml:space="preserve"> </w:t>
      </w:r>
      <w:r w:rsidRPr="00983EFD">
        <w:rPr>
          <w:rFonts w:hint="eastAsia"/>
          <w:sz w:val="18"/>
          <w:rtl/>
        </w:rPr>
        <w:t>לשינוי</w:t>
      </w:r>
      <w:r w:rsidRPr="00983EFD">
        <w:rPr>
          <w:sz w:val="18"/>
          <w:rtl/>
        </w:rPr>
        <w:t xml:space="preserve"> </w:t>
      </w:r>
      <w:r w:rsidRPr="00983EFD">
        <w:rPr>
          <w:rFonts w:hint="eastAsia"/>
          <w:sz w:val="18"/>
          <w:rtl/>
        </w:rPr>
        <w:t>התנהגות</w:t>
      </w:r>
      <w:r w:rsidRPr="00983EFD">
        <w:rPr>
          <w:sz w:val="18"/>
          <w:rtl/>
        </w:rPr>
        <w:t xml:space="preserve"> </w:t>
      </w:r>
      <w:r w:rsidRPr="00983EFD">
        <w:rPr>
          <w:rFonts w:hint="eastAsia"/>
          <w:sz w:val="18"/>
          <w:rtl/>
        </w:rPr>
        <w:t>הציבור</w:t>
      </w:r>
      <w:r w:rsidRPr="00983EFD">
        <w:rPr>
          <w:sz w:val="18"/>
          <w:rtl/>
        </w:rPr>
        <w:t xml:space="preserve"> </w:t>
      </w:r>
      <w:r w:rsidRPr="00983EFD">
        <w:rPr>
          <w:rFonts w:hint="eastAsia"/>
          <w:sz w:val="18"/>
          <w:rtl/>
        </w:rPr>
        <w:t>בתחום</w:t>
      </w:r>
      <w:r w:rsidRPr="00983EFD">
        <w:rPr>
          <w:sz w:val="18"/>
          <w:rtl/>
        </w:rPr>
        <w:t xml:space="preserve"> </w:t>
      </w:r>
      <w:r w:rsidRPr="00983EFD">
        <w:rPr>
          <w:rFonts w:hint="eastAsia"/>
          <w:sz w:val="18"/>
          <w:rtl/>
        </w:rPr>
        <w:t>הניקיון</w:t>
      </w:r>
      <w:r w:rsidRPr="00983EFD">
        <w:rPr>
          <w:sz w:val="18"/>
          <w:rtl/>
        </w:rPr>
        <w:t xml:space="preserve"> </w:t>
      </w:r>
      <w:r w:rsidRPr="00983EFD">
        <w:rPr>
          <w:rFonts w:hint="eastAsia"/>
          <w:sz w:val="18"/>
          <w:rtl/>
        </w:rPr>
        <w:t>במרחב</w:t>
      </w:r>
      <w:r w:rsidRPr="00983EFD">
        <w:rPr>
          <w:sz w:val="18"/>
          <w:rtl/>
        </w:rPr>
        <w:t xml:space="preserve"> </w:t>
      </w:r>
      <w:r w:rsidRPr="00983EFD">
        <w:rPr>
          <w:rFonts w:hint="eastAsia"/>
          <w:sz w:val="18"/>
          <w:rtl/>
        </w:rPr>
        <w:t>הציבורי</w:t>
      </w:r>
      <w:r w:rsidRPr="00983EFD">
        <w:rPr>
          <w:sz w:val="18"/>
          <w:rtl/>
        </w:rPr>
        <w:t xml:space="preserve"> </w:t>
      </w:r>
      <w:r w:rsidRPr="00983EFD">
        <w:rPr>
          <w:rFonts w:hint="cs"/>
          <w:sz w:val="18"/>
          <w:rtl/>
        </w:rPr>
        <w:t>ו</w:t>
      </w:r>
      <w:r w:rsidRPr="00983EFD">
        <w:rPr>
          <w:rFonts w:hint="eastAsia"/>
          <w:sz w:val="18"/>
          <w:rtl/>
        </w:rPr>
        <w:t>שינוי</w:t>
      </w:r>
      <w:r w:rsidRPr="00983EFD">
        <w:rPr>
          <w:sz w:val="18"/>
          <w:rtl/>
        </w:rPr>
        <w:t xml:space="preserve"> </w:t>
      </w:r>
      <w:r w:rsidRPr="00983EFD">
        <w:rPr>
          <w:rFonts w:hint="eastAsia"/>
          <w:sz w:val="18"/>
          <w:rtl/>
        </w:rPr>
        <w:t>כזה</w:t>
      </w:r>
      <w:r w:rsidRPr="00983EFD">
        <w:rPr>
          <w:sz w:val="18"/>
          <w:rtl/>
        </w:rPr>
        <w:t xml:space="preserve"> </w:t>
      </w:r>
      <w:r w:rsidRPr="00983EFD">
        <w:rPr>
          <w:rFonts w:hint="eastAsia"/>
          <w:sz w:val="18"/>
          <w:rtl/>
        </w:rPr>
        <w:t>יכול</w:t>
      </w:r>
      <w:r w:rsidRPr="00983EFD">
        <w:rPr>
          <w:sz w:val="18"/>
          <w:rtl/>
        </w:rPr>
        <w:t xml:space="preserve"> </w:t>
      </w:r>
      <w:r w:rsidRPr="00983EFD">
        <w:rPr>
          <w:rFonts w:hint="eastAsia"/>
          <w:sz w:val="18"/>
          <w:rtl/>
        </w:rPr>
        <w:t>להתרחש</w:t>
      </w:r>
      <w:r w:rsidRPr="00983EFD">
        <w:rPr>
          <w:sz w:val="18"/>
          <w:rtl/>
        </w:rPr>
        <w:t xml:space="preserve"> </w:t>
      </w:r>
      <w:r w:rsidRPr="00983EFD">
        <w:rPr>
          <w:rFonts w:hint="eastAsia"/>
          <w:sz w:val="18"/>
          <w:rtl/>
        </w:rPr>
        <w:t>אך</w:t>
      </w:r>
      <w:r w:rsidRPr="00983EFD">
        <w:rPr>
          <w:sz w:val="18"/>
          <w:rtl/>
        </w:rPr>
        <w:t xml:space="preserve"> </w:t>
      </w:r>
      <w:r w:rsidRPr="00983EFD">
        <w:rPr>
          <w:rFonts w:hint="eastAsia"/>
          <w:sz w:val="18"/>
          <w:rtl/>
        </w:rPr>
        <w:t>ורק</w:t>
      </w:r>
      <w:r w:rsidRPr="00983EFD">
        <w:rPr>
          <w:sz w:val="18"/>
          <w:rtl/>
        </w:rPr>
        <w:t xml:space="preserve"> </w:t>
      </w:r>
      <w:r w:rsidRPr="00983EFD">
        <w:rPr>
          <w:rFonts w:hint="eastAsia"/>
          <w:sz w:val="18"/>
          <w:rtl/>
        </w:rPr>
        <w:t>באמצעות</w:t>
      </w:r>
      <w:r w:rsidRPr="00983EFD">
        <w:rPr>
          <w:sz w:val="18"/>
          <w:rtl/>
        </w:rPr>
        <w:t xml:space="preserve"> </w:t>
      </w:r>
      <w:r w:rsidRPr="00983EFD">
        <w:rPr>
          <w:rFonts w:hint="eastAsia"/>
          <w:sz w:val="18"/>
          <w:rtl/>
        </w:rPr>
        <w:t>הגברת</w:t>
      </w:r>
      <w:r w:rsidRPr="00983EFD">
        <w:rPr>
          <w:sz w:val="18"/>
          <w:rtl/>
        </w:rPr>
        <w:t xml:space="preserve"> </w:t>
      </w:r>
      <w:r w:rsidRPr="00983EFD">
        <w:rPr>
          <w:rFonts w:hint="eastAsia"/>
          <w:sz w:val="18"/>
          <w:rtl/>
        </w:rPr>
        <w:t>המודעות</w:t>
      </w:r>
      <w:r w:rsidRPr="00983EFD">
        <w:rPr>
          <w:sz w:val="18"/>
          <w:rtl/>
        </w:rPr>
        <w:t xml:space="preserve"> </w:t>
      </w:r>
      <w:r w:rsidRPr="00983EFD">
        <w:rPr>
          <w:rFonts w:hint="eastAsia"/>
          <w:sz w:val="18"/>
          <w:rtl/>
        </w:rPr>
        <w:t>לנושא</w:t>
      </w:r>
      <w:r w:rsidRPr="00983EFD">
        <w:rPr>
          <w:sz w:val="18"/>
          <w:rtl/>
        </w:rPr>
        <w:t xml:space="preserve">, </w:t>
      </w:r>
      <w:r w:rsidRPr="00983EFD">
        <w:rPr>
          <w:rFonts w:hint="eastAsia"/>
          <w:sz w:val="18"/>
          <w:rtl/>
        </w:rPr>
        <w:t>מתן</w:t>
      </w:r>
      <w:r w:rsidRPr="00983EFD">
        <w:rPr>
          <w:sz w:val="18"/>
          <w:rtl/>
        </w:rPr>
        <w:t xml:space="preserve"> </w:t>
      </w:r>
      <w:r w:rsidRPr="00983EFD">
        <w:rPr>
          <w:rFonts w:hint="eastAsia"/>
          <w:sz w:val="18"/>
          <w:rtl/>
        </w:rPr>
        <w:t>תמריצים</w:t>
      </w:r>
      <w:r w:rsidRPr="00983EFD">
        <w:rPr>
          <w:sz w:val="18"/>
          <w:rtl/>
        </w:rPr>
        <w:t xml:space="preserve"> </w:t>
      </w:r>
      <w:r w:rsidRPr="00983EFD">
        <w:rPr>
          <w:rFonts w:hint="eastAsia"/>
          <w:sz w:val="18"/>
          <w:rtl/>
        </w:rPr>
        <w:t>וניהול</w:t>
      </w:r>
      <w:r w:rsidRPr="00983EFD">
        <w:rPr>
          <w:sz w:val="18"/>
          <w:rtl/>
        </w:rPr>
        <w:t xml:space="preserve"> </w:t>
      </w:r>
      <w:r w:rsidRPr="00983EFD">
        <w:rPr>
          <w:rFonts w:hint="eastAsia"/>
          <w:sz w:val="18"/>
          <w:rtl/>
        </w:rPr>
        <w:t>תקשורתי</w:t>
      </w:r>
      <w:r w:rsidRPr="00983EFD">
        <w:rPr>
          <w:sz w:val="18"/>
          <w:rtl/>
        </w:rPr>
        <w:t xml:space="preserve"> מתמש</w:t>
      </w:r>
      <w:r w:rsidRPr="00983EFD">
        <w:rPr>
          <w:rFonts w:hint="eastAsia"/>
          <w:sz w:val="18"/>
          <w:rtl/>
        </w:rPr>
        <w:t>ך</w:t>
      </w:r>
      <w:r w:rsidRPr="00983EFD">
        <w:rPr>
          <w:sz w:val="18"/>
          <w:rtl/>
        </w:rPr>
        <w:t xml:space="preserve"> </w:t>
      </w:r>
      <w:r w:rsidRPr="00983EFD">
        <w:rPr>
          <w:rFonts w:hint="cs"/>
          <w:sz w:val="18"/>
          <w:rtl/>
        </w:rPr>
        <w:t>מול</w:t>
      </w:r>
      <w:r w:rsidRPr="00983EFD">
        <w:rPr>
          <w:sz w:val="18"/>
          <w:rtl/>
        </w:rPr>
        <w:t xml:space="preserve"> הציבור. ליצירת שינוי התנהגותי בנושא הניקיון השלכות רבות</w:t>
      </w:r>
      <w:r w:rsidRPr="00983EFD">
        <w:rPr>
          <w:rFonts w:hint="cs"/>
          <w:sz w:val="18"/>
          <w:rtl/>
        </w:rPr>
        <w:t>,</w:t>
      </w:r>
      <w:r w:rsidRPr="00983EFD">
        <w:rPr>
          <w:sz w:val="18"/>
          <w:rtl/>
        </w:rPr>
        <w:t xml:space="preserve"> כגון</w:t>
      </w:r>
      <w:r w:rsidRPr="00983EFD">
        <w:rPr>
          <w:rFonts w:hint="cs"/>
          <w:sz w:val="18"/>
          <w:rtl/>
        </w:rPr>
        <w:t>:</w:t>
      </w:r>
      <w:r w:rsidRPr="00983EFD">
        <w:rPr>
          <w:sz w:val="18"/>
          <w:rtl/>
        </w:rPr>
        <w:t xml:space="preserve"> חיסכון בעלויות ניקוי רחובות ושטחים פתוחים ושיפור חזות המרחב.</w:t>
      </w:r>
      <w:r w:rsidRPr="00983EFD">
        <w:rPr>
          <w:rStyle w:val="EndnoteReference"/>
          <w:rFonts w:cs="Tahoma"/>
          <w:sz w:val="18"/>
          <w:rtl/>
        </w:rPr>
        <w:t xml:space="preserve"> </w:t>
      </w:r>
    </w:p>
    <w:p w:rsidR="003D3169" w:rsidRPr="00983EFD" w:rsidP="009F6D88">
      <w:pPr>
        <w:pStyle w:val="RESHET"/>
        <w:rPr>
          <w:rtl/>
        </w:rPr>
      </w:pPr>
      <w:r w:rsidRPr="00983EFD">
        <w:rPr>
          <w:rFonts w:hint="eastAsia"/>
          <w:sz w:val="18"/>
          <w:rtl/>
        </w:rPr>
        <w:t>על</w:t>
      </w:r>
      <w:r w:rsidRPr="00983EFD">
        <w:rPr>
          <w:sz w:val="18"/>
          <w:rtl/>
        </w:rPr>
        <w:t xml:space="preserve"> העיר</w:t>
      </w:r>
      <w:r w:rsidRPr="00983EFD">
        <w:rPr>
          <w:rFonts w:hint="cs"/>
          <w:sz w:val="18"/>
          <w:rtl/>
        </w:rPr>
        <w:t>י</w:t>
      </w:r>
      <w:r w:rsidRPr="00983EFD">
        <w:rPr>
          <w:sz w:val="18"/>
          <w:rtl/>
        </w:rPr>
        <w:t xml:space="preserve">יה לקיים מערך הסברה </w:t>
      </w:r>
      <w:r w:rsidRPr="00983EFD">
        <w:rPr>
          <w:rFonts w:hint="cs"/>
          <w:sz w:val="18"/>
          <w:rtl/>
        </w:rPr>
        <w:t>נ</w:t>
      </w:r>
      <w:r w:rsidRPr="00983EFD">
        <w:rPr>
          <w:sz w:val="18"/>
          <w:rtl/>
        </w:rPr>
        <w:t xml:space="preserve">רחב </w:t>
      </w:r>
      <w:r w:rsidRPr="00983EFD">
        <w:rPr>
          <w:rFonts w:hint="eastAsia"/>
          <w:sz w:val="18"/>
          <w:rtl/>
        </w:rPr>
        <w:t>וקבוע</w:t>
      </w:r>
      <w:r w:rsidRPr="00983EFD">
        <w:rPr>
          <w:sz w:val="18"/>
          <w:rtl/>
        </w:rPr>
        <w:t xml:space="preserve"> לכלל האוכלוס</w:t>
      </w:r>
      <w:r w:rsidRPr="00983EFD">
        <w:rPr>
          <w:rFonts w:hint="eastAsia"/>
          <w:sz w:val="18"/>
          <w:rtl/>
        </w:rPr>
        <w:t>ייה</w:t>
      </w:r>
      <w:r w:rsidRPr="00983EFD">
        <w:rPr>
          <w:sz w:val="18"/>
          <w:rtl/>
        </w:rPr>
        <w:t xml:space="preserve"> </w:t>
      </w:r>
      <w:r w:rsidRPr="00983EFD">
        <w:rPr>
          <w:rFonts w:hint="eastAsia"/>
          <w:sz w:val="18"/>
          <w:rtl/>
        </w:rPr>
        <w:t>שמטרתו</w:t>
      </w:r>
      <w:r w:rsidRPr="00983EFD">
        <w:rPr>
          <w:sz w:val="18"/>
          <w:rtl/>
        </w:rPr>
        <w:t xml:space="preserve"> </w:t>
      </w:r>
      <w:r w:rsidRPr="00983EFD">
        <w:rPr>
          <w:rFonts w:hint="eastAsia"/>
          <w:sz w:val="18"/>
          <w:rtl/>
        </w:rPr>
        <w:t>להוביל</w:t>
      </w:r>
      <w:r w:rsidRPr="00983EFD">
        <w:rPr>
          <w:sz w:val="18"/>
          <w:rtl/>
        </w:rPr>
        <w:t xml:space="preserve"> </w:t>
      </w:r>
      <w:r w:rsidRPr="00983EFD">
        <w:rPr>
          <w:rFonts w:hint="eastAsia"/>
          <w:sz w:val="18"/>
          <w:rtl/>
        </w:rPr>
        <w:t>לשינוי</w:t>
      </w:r>
      <w:r w:rsidRPr="00983EFD">
        <w:rPr>
          <w:sz w:val="18"/>
          <w:rtl/>
        </w:rPr>
        <w:t xml:space="preserve"> התנהגות הציבור </w:t>
      </w:r>
      <w:r w:rsidRPr="00983EFD">
        <w:rPr>
          <w:rFonts w:hint="eastAsia"/>
          <w:sz w:val="18"/>
          <w:rtl/>
        </w:rPr>
        <w:t>וליצירת</w:t>
      </w:r>
      <w:r w:rsidRPr="00983EFD">
        <w:rPr>
          <w:sz w:val="18"/>
          <w:rtl/>
        </w:rPr>
        <w:t xml:space="preserve"> </w:t>
      </w:r>
      <w:r w:rsidRPr="00983EFD">
        <w:rPr>
          <w:rFonts w:hint="eastAsia"/>
          <w:sz w:val="18"/>
          <w:rtl/>
        </w:rPr>
        <w:t>סביבה</w:t>
      </w:r>
      <w:r w:rsidRPr="00983EFD">
        <w:rPr>
          <w:sz w:val="18"/>
          <w:rtl/>
        </w:rPr>
        <w:t xml:space="preserve"> </w:t>
      </w:r>
      <w:r w:rsidRPr="00983EFD">
        <w:rPr>
          <w:rFonts w:hint="eastAsia"/>
          <w:sz w:val="18"/>
          <w:rtl/>
        </w:rPr>
        <w:t>נק</w:t>
      </w:r>
      <w:r w:rsidRPr="00983EFD">
        <w:rPr>
          <w:rFonts w:hint="cs"/>
          <w:sz w:val="18"/>
          <w:rtl/>
        </w:rPr>
        <w:t>י</w:t>
      </w:r>
      <w:r w:rsidRPr="00983EFD">
        <w:rPr>
          <w:rFonts w:hint="eastAsia"/>
          <w:sz w:val="18"/>
          <w:rtl/>
        </w:rPr>
        <w:t>יה</w:t>
      </w:r>
      <w:r w:rsidRPr="00983EFD">
        <w:rPr>
          <w:sz w:val="18"/>
          <w:rtl/>
        </w:rPr>
        <w:t xml:space="preserve"> </w:t>
      </w:r>
      <w:r w:rsidRPr="00983EFD">
        <w:rPr>
          <w:rFonts w:hint="eastAsia"/>
          <w:sz w:val="18"/>
          <w:rtl/>
        </w:rPr>
        <w:t>ומטופחת</w:t>
      </w:r>
      <w:r w:rsidRPr="00983EFD">
        <w:rPr>
          <w:sz w:val="18"/>
          <w:rtl/>
        </w:rPr>
        <w:t>.</w:t>
      </w:r>
    </w:p>
    <w:p w:rsidR="003D3169" w:rsidRPr="00983EFD" w:rsidP="009F6D88">
      <w:pPr>
        <w:spacing w:line="240" w:lineRule="exact"/>
        <w:ind w:right="2268"/>
        <w:jc w:val="both"/>
        <w:rPr>
          <w:rFonts w:ascii="Tahoma" w:hAnsi="Tahoma" w:cs="Tahoma"/>
          <w:sz w:val="18"/>
          <w:szCs w:val="18"/>
          <w:rtl/>
        </w:rPr>
      </w:pPr>
    </w:p>
    <w:p w:rsidR="003D3169" w:rsidRPr="00983EFD" w:rsidP="009F6D88">
      <w:pPr>
        <w:spacing w:line="240" w:lineRule="exact"/>
        <w:ind w:right="2268"/>
        <w:jc w:val="both"/>
        <w:rPr>
          <w:rFonts w:ascii="Tahoma" w:hAnsi="Tahoma" w:cs="Tahoma"/>
          <w:sz w:val="18"/>
          <w:szCs w:val="18"/>
          <w:rtl/>
        </w:rPr>
      </w:pPr>
    </w:p>
    <w:p w:rsidR="003D3169" w:rsidRPr="00013692" w:rsidP="00AA310F">
      <w:pPr>
        <w:pStyle w:val="KOT4"/>
        <w:pageBreakBefore/>
        <w:rPr>
          <w:rtl/>
        </w:rPr>
      </w:pPr>
      <w:r w:rsidRPr="00013692">
        <w:rPr>
          <w:rtl/>
        </w:rPr>
        <w:t>סיכום</w:t>
      </w:r>
    </w:p>
    <w:p w:rsidR="003D3169" w:rsidRPr="00983EFD" w:rsidP="009F6D88">
      <w:pPr>
        <w:pStyle w:val="RESHET"/>
        <w:rPr>
          <w:rtl/>
        </w:rPr>
      </w:pPr>
      <w:r w:rsidRPr="00983EFD">
        <w:rPr>
          <w:rFonts w:hint="cs"/>
          <w:sz w:val="18"/>
          <w:rtl/>
        </w:rPr>
        <w:t xml:space="preserve">לחזות פניה של ירושלים, בירת ישראל, שעיני רבים נשואות אליה ובשעריה באים המוני אנשים מכל הזרמים, העדות והדתות, חשיבות רבה. </w:t>
      </w:r>
      <w:r w:rsidRPr="00983EFD">
        <w:rPr>
          <w:rFonts w:hint="eastAsia"/>
          <w:sz w:val="18"/>
          <w:rtl/>
        </w:rPr>
        <w:t>ירושלים</w:t>
      </w:r>
      <w:r w:rsidRPr="00983EFD">
        <w:rPr>
          <w:sz w:val="18"/>
          <w:rtl/>
        </w:rPr>
        <w:t xml:space="preserve"> הי</w:t>
      </w:r>
      <w:r w:rsidRPr="00983EFD">
        <w:rPr>
          <w:rFonts w:hint="cs"/>
          <w:sz w:val="18"/>
          <w:rtl/>
        </w:rPr>
        <w:t>א</w:t>
      </w:r>
      <w:r w:rsidRPr="00983EFD">
        <w:rPr>
          <w:sz w:val="18"/>
          <w:rtl/>
        </w:rPr>
        <w:t xml:space="preserve"> הגדולה בערי ישראל</w:t>
      </w:r>
      <w:r w:rsidRPr="00983EFD">
        <w:rPr>
          <w:rFonts w:hint="cs"/>
          <w:sz w:val="18"/>
          <w:rtl/>
        </w:rPr>
        <w:t>,</w:t>
      </w:r>
      <w:r w:rsidRPr="00983EFD">
        <w:rPr>
          <w:sz w:val="18"/>
          <w:rtl/>
        </w:rPr>
        <w:t xml:space="preserve"> וכל אדם המתגורר בה זכאי לחיים בסביבה נקייה</w:t>
      </w:r>
      <w:r w:rsidRPr="00983EFD">
        <w:rPr>
          <w:rFonts w:hint="cs"/>
          <w:sz w:val="18"/>
          <w:rtl/>
        </w:rPr>
        <w:t>,</w:t>
      </w:r>
      <w:r w:rsidRPr="00983EFD">
        <w:rPr>
          <w:sz w:val="18"/>
          <w:rtl/>
        </w:rPr>
        <w:t xml:space="preserve"> </w:t>
      </w:r>
      <w:r w:rsidRPr="00983EFD">
        <w:rPr>
          <w:rFonts w:hint="cs"/>
          <w:sz w:val="18"/>
          <w:rtl/>
        </w:rPr>
        <w:t>דבר ה</w:t>
      </w:r>
      <w:r w:rsidRPr="00983EFD">
        <w:rPr>
          <w:sz w:val="18"/>
          <w:rtl/>
        </w:rPr>
        <w:t>נגזר מזכות</w:t>
      </w:r>
      <w:r w:rsidRPr="00983EFD">
        <w:rPr>
          <w:rFonts w:hint="cs"/>
          <w:sz w:val="18"/>
          <w:rtl/>
        </w:rPr>
        <w:t>ו</w:t>
      </w:r>
      <w:r w:rsidRPr="00983EFD">
        <w:rPr>
          <w:sz w:val="18"/>
          <w:rtl/>
        </w:rPr>
        <w:t xml:space="preserve"> לכבוד. </w:t>
      </w:r>
      <w:r w:rsidRPr="00983EFD">
        <w:rPr>
          <w:rFonts w:hint="cs"/>
          <w:sz w:val="18"/>
          <w:rtl/>
        </w:rPr>
        <w:t xml:space="preserve">הביקורת העלתה כי </w:t>
      </w:r>
      <w:r w:rsidRPr="00983EFD">
        <w:rPr>
          <w:rFonts w:hint="eastAsia"/>
          <w:sz w:val="18"/>
          <w:rtl/>
        </w:rPr>
        <w:t>עיריית</w:t>
      </w:r>
      <w:r w:rsidRPr="00983EFD">
        <w:rPr>
          <w:sz w:val="18"/>
          <w:rtl/>
        </w:rPr>
        <w:t xml:space="preserve"> </w:t>
      </w:r>
      <w:r w:rsidRPr="00983EFD">
        <w:rPr>
          <w:rFonts w:hint="eastAsia"/>
          <w:sz w:val="18"/>
          <w:rtl/>
        </w:rPr>
        <w:t>ירושלים</w:t>
      </w:r>
      <w:r w:rsidRPr="00983EFD">
        <w:rPr>
          <w:sz w:val="18"/>
          <w:rtl/>
        </w:rPr>
        <w:t xml:space="preserve"> </w:t>
      </w:r>
      <w:r w:rsidRPr="00983EFD">
        <w:rPr>
          <w:rFonts w:hint="eastAsia"/>
          <w:sz w:val="18"/>
          <w:rtl/>
        </w:rPr>
        <w:t>רחוקה</w:t>
      </w:r>
      <w:r w:rsidRPr="00983EFD">
        <w:rPr>
          <w:sz w:val="18"/>
          <w:rtl/>
        </w:rPr>
        <w:t xml:space="preserve"> </w:t>
      </w:r>
      <w:r w:rsidRPr="00983EFD">
        <w:rPr>
          <w:rFonts w:hint="eastAsia"/>
          <w:sz w:val="18"/>
          <w:rtl/>
        </w:rPr>
        <w:t>עד</w:t>
      </w:r>
      <w:r w:rsidRPr="00983EFD">
        <w:rPr>
          <w:sz w:val="18"/>
          <w:rtl/>
        </w:rPr>
        <w:t xml:space="preserve"> </w:t>
      </w:r>
      <w:r w:rsidRPr="00983EFD">
        <w:rPr>
          <w:rFonts w:hint="eastAsia"/>
          <w:sz w:val="18"/>
          <w:rtl/>
        </w:rPr>
        <w:t>מאוד</w:t>
      </w:r>
      <w:r w:rsidRPr="00983EFD">
        <w:rPr>
          <w:sz w:val="18"/>
          <w:rtl/>
        </w:rPr>
        <w:t xml:space="preserve"> </w:t>
      </w:r>
      <w:r w:rsidRPr="00983EFD">
        <w:rPr>
          <w:rFonts w:hint="eastAsia"/>
          <w:sz w:val="18"/>
          <w:rtl/>
        </w:rPr>
        <w:t>מלמלא</w:t>
      </w:r>
      <w:r w:rsidRPr="00983EFD">
        <w:rPr>
          <w:sz w:val="18"/>
          <w:rtl/>
        </w:rPr>
        <w:t xml:space="preserve"> </w:t>
      </w:r>
      <w:r w:rsidRPr="00983EFD">
        <w:rPr>
          <w:rFonts w:hint="eastAsia"/>
          <w:sz w:val="18"/>
          <w:rtl/>
        </w:rPr>
        <w:t>את</w:t>
      </w:r>
      <w:r w:rsidRPr="00983EFD">
        <w:rPr>
          <w:sz w:val="18"/>
          <w:rtl/>
        </w:rPr>
        <w:t xml:space="preserve"> </w:t>
      </w:r>
      <w:r w:rsidRPr="00983EFD">
        <w:rPr>
          <w:rFonts w:hint="eastAsia"/>
          <w:sz w:val="18"/>
          <w:rtl/>
        </w:rPr>
        <w:t>מדיניותה</w:t>
      </w:r>
      <w:r w:rsidRPr="00983EFD">
        <w:rPr>
          <w:sz w:val="18"/>
          <w:rtl/>
        </w:rPr>
        <w:t xml:space="preserve"> </w:t>
      </w:r>
      <w:r w:rsidRPr="00983EFD">
        <w:rPr>
          <w:rFonts w:hint="eastAsia"/>
          <w:sz w:val="18"/>
          <w:rtl/>
        </w:rPr>
        <w:t>המוצהרת</w:t>
      </w:r>
      <w:r w:rsidRPr="00983EFD">
        <w:rPr>
          <w:rFonts w:hint="cs"/>
          <w:sz w:val="18"/>
          <w:rtl/>
        </w:rPr>
        <w:t xml:space="preserve">, ולפיה </w:t>
      </w:r>
      <w:r w:rsidRPr="00983EFD">
        <w:rPr>
          <w:rFonts w:hint="eastAsia"/>
          <w:sz w:val="18"/>
          <w:rtl/>
        </w:rPr>
        <w:t>ירושלים</w:t>
      </w:r>
      <w:r w:rsidRPr="00983EFD">
        <w:rPr>
          <w:sz w:val="18"/>
          <w:rtl/>
        </w:rPr>
        <w:t>, בירת ישראל, תהיה עיר נקייה ומטופחת</w:t>
      </w:r>
      <w:r w:rsidRPr="00983EFD">
        <w:rPr>
          <w:rFonts w:hint="cs"/>
          <w:sz w:val="18"/>
          <w:rtl/>
        </w:rPr>
        <w:t xml:space="preserve">. </w:t>
      </w:r>
      <w:r w:rsidRPr="00983EFD">
        <w:rPr>
          <w:rFonts w:hint="eastAsia"/>
          <w:sz w:val="18"/>
          <w:rtl/>
        </w:rPr>
        <w:t>רחובותיה</w:t>
      </w:r>
      <w:r w:rsidRPr="00983EFD">
        <w:rPr>
          <w:sz w:val="18"/>
          <w:rtl/>
        </w:rPr>
        <w:t xml:space="preserve"> </w:t>
      </w:r>
      <w:r w:rsidRPr="00983EFD">
        <w:rPr>
          <w:rFonts w:hint="eastAsia"/>
          <w:sz w:val="18"/>
          <w:rtl/>
        </w:rPr>
        <w:t>מלוכלכים</w:t>
      </w:r>
      <w:r w:rsidRPr="00983EFD">
        <w:rPr>
          <w:sz w:val="18"/>
          <w:rtl/>
        </w:rPr>
        <w:t xml:space="preserve">, </w:t>
      </w:r>
      <w:r w:rsidRPr="00983EFD">
        <w:rPr>
          <w:rFonts w:hint="eastAsia"/>
          <w:sz w:val="18"/>
          <w:rtl/>
        </w:rPr>
        <w:t>הן</w:t>
      </w:r>
      <w:r w:rsidRPr="00983EFD">
        <w:rPr>
          <w:sz w:val="18"/>
          <w:rtl/>
        </w:rPr>
        <w:t xml:space="preserve"> </w:t>
      </w:r>
      <w:r w:rsidRPr="00983EFD">
        <w:rPr>
          <w:rFonts w:hint="eastAsia"/>
          <w:sz w:val="18"/>
          <w:rtl/>
        </w:rPr>
        <w:t>בעיני</w:t>
      </w:r>
      <w:r w:rsidRPr="00983EFD">
        <w:rPr>
          <w:sz w:val="18"/>
          <w:rtl/>
        </w:rPr>
        <w:t xml:space="preserve"> </w:t>
      </w:r>
      <w:r w:rsidRPr="00983EFD">
        <w:rPr>
          <w:rFonts w:hint="eastAsia"/>
          <w:sz w:val="18"/>
          <w:rtl/>
        </w:rPr>
        <w:t>תושביה</w:t>
      </w:r>
      <w:r w:rsidRPr="00983EFD">
        <w:rPr>
          <w:sz w:val="18"/>
          <w:rtl/>
        </w:rPr>
        <w:t xml:space="preserve"> והן על פי נתונים </w:t>
      </w:r>
      <w:r w:rsidRPr="00983EFD">
        <w:rPr>
          <w:rFonts w:hint="eastAsia"/>
          <w:sz w:val="18"/>
          <w:rtl/>
        </w:rPr>
        <w:t>משווים</w:t>
      </w:r>
      <w:r w:rsidRPr="00983EFD">
        <w:rPr>
          <w:sz w:val="18"/>
          <w:rtl/>
        </w:rPr>
        <w:t xml:space="preserve"> </w:t>
      </w:r>
      <w:r w:rsidRPr="00983EFD">
        <w:rPr>
          <w:rFonts w:hint="eastAsia"/>
          <w:sz w:val="18"/>
          <w:rtl/>
        </w:rPr>
        <w:t>של</w:t>
      </w:r>
      <w:r w:rsidRPr="00983EFD">
        <w:rPr>
          <w:sz w:val="18"/>
          <w:rtl/>
        </w:rPr>
        <w:t xml:space="preserve"> </w:t>
      </w:r>
      <w:r w:rsidRPr="00983EFD">
        <w:rPr>
          <w:rFonts w:hint="eastAsia"/>
          <w:sz w:val="18"/>
          <w:rtl/>
        </w:rPr>
        <w:t>ניטור</w:t>
      </w:r>
      <w:r w:rsidRPr="00983EFD">
        <w:rPr>
          <w:sz w:val="18"/>
          <w:rtl/>
        </w:rPr>
        <w:t xml:space="preserve"> </w:t>
      </w:r>
      <w:r w:rsidRPr="00983EFD">
        <w:rPr>
          <w:rFonts w:hint="eastAsia"/>
          <w:sz w:val="18"/>
          <w:rtl/>
        </w:rPr>
        <w:t>פרטי</w:t>
      </w:r>
      <w:r w:rsidRPr="00983EFD">
        <w:rPr>
          <w:sz w:val="18"/>
          <w:rtl/>
        </w:rPr>
        <w:t xml:space="preserve"> </w:t>
      </w:r>
      <w:r w:rsidRPr="00983EFD">
        <w:rPr>
          <w:rFonts w:hint="eastAsia"/>
          <w:sz w:val="18"/>
          <w:rtl/>
        </w:rPr>
        <w:t>אשפה</w:t>
      </w:r>
      <w:r w:rsidRPr="00983EFD">
        <w:rPr>
          <w:sz w:val="18"/>
          <w:rtl/>
        </w:rPr>
        <w:t xml:space="preserve"> ו</w:t>
      </w:r>
      <w:r w:rsidRPr="00983EFD">
        <w:rPr>
          <w:rFonts w:hint="eastAsia"/>
          <w:sz w:val="18"/>
          <w:rtl/>
        </w:rPr>
        <w:t>של</w:t>
      </w:r>
      <w:r w:rsidRPr="00983EFD">
        <w:rPr>
          <w:sz w:val="18"/>
          <w:rtl/>
        </w:rPr>
        <w:t xml:space="preserve"> משקל </w:t>
      </w:r>
      <w:r w:rsidRPr="00983EFD">
        <w:rPr>
          <w:rFonts w:hint="eastAsia"/>
          <w:sz w:val="18"/>
          <w:rtl/>
        </w:rPr>
        <w:t>האשפה</w:t>
      </w:r>
      <w:r w:rsidRPr="00983EFD">
        <w:rPr>
          <w:sz w:val="18"/>
          <w:rtl/>
        </w:rPr>
        <w:t xml:space="preserve"> </w:t>
      </w:r>
      <w:r w:rsidRPr="00983EFD">
        <w:rPr>
          <w:rFonts w:hint="cs"/>
          <w:sz w:val="18"/>
          <w:rtl/>
        </w:rPr>
        <w:t>שמפנה העירייה</w:t>
      </w:r>
      <w:r w:rsidRPr="00983EFD">
        <w:rPr>
          <w:sz w:val="18"/>
          <w:rtl/>
        </w:rPr>
        <w:t>.</w:t>
      </w:r>
    </w:p>
    <w:p w:rsidR="003D3169" w:rsidRPr="00983EFD" w:rsidP="009F6D88">
      <w:pPr>
        <w:pStyle w:val="RESHET"/>
        <w:rPr>
          <w:rtl/>
        </w:rPr>
      </w:pPr>
      <w:r w:rsidRPr="00983EFD">
        <w:rPr>
          <w:rFonts w:hint="eastAsia"/>
          <w:sz w:val="18"/>
          <w:rtl/>
        </w:rPr>
        <w:t>נמצא</w:t>
      </w:r>
      <w:r w:rsidRPr="00983EFD">
        <w:rPr>
          <w:sz w:val="18"/>
          <w:rtl/>
        </w:rPr>
        <w:t xml:space="preserve"> כי </w:t>
      </w:r>
      <w:r w:rsidRPr="00983EFD">
        <w:rPr>
          <w:rFonts w:hint="cs"/>
          <w:sz w:val="18"/>
          <w:rtl/>
        </w:rPr>
        <w:t xml:space="preserve">אף </w:t>
      </w:r>
      <w:r w:rsidRPr="00983EFD">
        <w:rPr>
          <w:rFonts w:hint="eastAsia"/>
          <w:sz w:val="18"/>
          <w:rtl/>
        </w:rPr>
        <w:t>על</w:t>
      </w:r>
      <w:r w:rsidRPr="00983EFD">
        <w:rPr>
          <w:sz w:val="18"/>
          <w:rtl/>
        </w:rPr>
        <w:t xml:space="preserve"> </w:t>
      </w:r>
      <w:r w:rsidRPr="00983EFD">
        <w:rPr>
          <w:rFonts w:hint="cs"/>
          <w:sz w:val="18"/>
          <w:rtl/>
        </w:rPr>
        <w:t>פי</w:t>
      </w:r>
      <w:r w:rsidRPr="00983EFD">
        <w:rPr>
          <w:sz w:val="18"/>
          <w:rtl/>
        </w:rPr>
        <w:t xml:space="preserve"> שעיריית ירושלים משקיעה מאות מיליוני ש"ח </w:t>
      </w:r>
      <w:r w:rsidRPr="00983EFD">
        <w:rPr>
          <w:rFonts w:hint="cs"/>
          <w:sz w:val="18"/>
          <w:rtl/>
        </w:rPr>
        <w:t>כדי לקיים</w:t>
      </w:r>
      <w:r w:rsidRPr="00983EFD">
        <w:rPr>
          <w:sz w:val="18"/>
          <w:rtl/>
        </w:rPr>
        <w:t xml:space="preserve"> שירותי ניקיון ותברואה נאותים, </w:t>
      </w:r>
      <w:r w:rsidRPr="00983EFD">
        <w:rPr>
          <w:rFonts w:hint="cs"/>
          <w:sz w:val="18"/>
          <w:rtl/>
        </w:rPr>
        <w:t xml:space="preserve">על פי </w:t>
      </w:r>
      <w:r w:rsidRPr="00983EFD">
        <w:rPr>
          <w:sz w:val="18"/>
          <w:rtl/>
        </w:rPr>
        <w:t>מחויבת</w:t>
      </w:r>
      <w:r w:rsidRPr="00983EFD">
        <w:rPr>
          <w:rFonts w:hint="cs"/>
          <w:sz w:val="18"/>
          <w:rtl/>
        </w:rPr>
        <w:t>ה</w:t>
      </w:r>
      <w:r w:rsidRPr="00983EFD">
        <w:rPr>
          <w:sz w:val="18"/>
          <w:rtl/>
        </w:rPr>
        <w:t xml:space="preserve"> לספק לתושביה</w:t>
      </w:r>
      <w:r w:rsidRPr="00983EFD">
        <w:rPr>
          <w:rFonts w:hint="cs"/>
          <w:sz w:val="18"/>
          <w:rtl/>
        </w:rPr>
        <w:t xml:space="preserve"> שירותים כאלה,</w:t>
      </w:r>
      <w:r w:rsidRPr="00983EFD">
        <w:rPr>
          <w:sz w:val="18"/>
          <w:rtl/>
        </w:rPr>
        <w:t xml:space="preserve"> היא אינה עושה די </w:t>
      </w:r>
      <w:r w:rsidRPr="00983EFD">
        <w:rPr>
          <w:rFonts w:hint="cs"/>
          <w:sz w:val="18"/>
          <w:rtl/>
        </w:rPr>
        <w:t>כדי</w:t>
      </w:r>
      <w:r w:rsidRPr="00983EFD">
        <w:rPr>
          <w:sz w:val="18"/>
          <w:rtl/>
        </w:rPr>
        <w:t xml:space="preserve"> לקדם את מדיניותה המוצהרת </w:t>
      </w:r>
      <w:r w:rsidRPr="00983EFD">
        <w:rPr>
          <w:rFonts w:hint="cs"/>
          <w:sz w:val="18"/>
          <w:rtl/>
        </w:rPr>
        <w:t xml:space="preserve">ואינה פועלת ביעילות ובחיסכון </w:t>
      </w:r>
      <w:r w:rsidRPr="00983EFD">
        <w:rPr>
          <w:sz w:val="18"/>
          <w:rtl/>
        </w:rPr>
        <w:t>בתחומים שונים שנבדקו</w:t>
      </w:r>
      <w:r w:rsidRPr="00983EFD">
        <w:rPr>
          <w:rFonts w:hint="cs"/>
          <w:sz w:val="18"/>
          <w:rtl/>
        </w:rPr>
        <w:t>:</w:t>
      </w:r>
      <w:r w:rsidRPr="00983EFD">
        <w:rPr>
          <w:sz w:val="18"/>
          <w:rtl/>
        </w:rPr>
        <w:t xml:space="preserve"> טיאוט רחובות, הסרת מפגעי גרפיטי, הסרת מודעות פירטיות</w:t>
      </w:r>
      <w:r w:rsidRPr="00983EFD">
        <w:rPr>
          <w:rFonts w:hint="cs"/>
          <w:sz w:val="18"/>
          <w:rtl/>
        </w:rPr>
        <w:t>, הסרת</w:t>
      </w:r>
      <w:r w:rsidRPr="00983EFD">
        <w:rPr>
          <w:sz w:val="18"/>
          <w:rtl/>
        </w:rPr>
        <w:t xml:space="preserve"> קופות צדקה, חינוך והסברה ופעולות אכיפה וגביית קנסות. </w:t>
      </w:r>
    </w:p>
    <w:p w:rsidR="003D3169" w:rsidRPr="00983EFD" w:rsidP="009F6D88">
      <w:pPr>
        <w:pStyle w:val="RESHET"/>
        <w:rPr>
          <w:rtl/>
        </w:rPr>
      </w:pPr>
      <w:r w:rsidRPr="00983EFD">
        <w:rPr>
          <w:rFonts w:hint="cs"/>
          <w:sz w:val="18"/>
          <w:rtl/>
        </w:rPr>
        <w:t>שמירה על ניקיון המרחב הציבורי צריכה להיות חלק מתוכנית כוללת העוסקת בניהול הפסולת ובייעול המשאבים העירוניים המוקצים לשם כך. ניקיון המרחב הציבורי אינו תופעת לוואי חיובית הנובעת מטיפול נכון בפסולת, אלא עליו להיות מוגדר כמטרה ששואפים להשיגה במישרין.</w:t>
      </w:r>
    </w:p>
    <w:p w:rsidR="003D3169" w:rsidRPr="00983EFD" w:rsidP="009F6D88">
      <w:pPr>
        <w:pStyle w:val="RESHET"/>
        <w:rPr>
          <w:rtl/>
        </w:rPr>
      </w:pPr>
      <w:r w:rsidRPr="00983EFD">
        <w:rPr>
          <w:rFonts w:hint="cs"/>
          <w:sz w:val="18"/>
          <w:rtl/>
        </w:rPr>
        <w:t xml:space="preserve">על העירייה, ובכלל זה ראש העירייה ומנכ"ל העירייה, לפעול לתיקון הליקויים בכלל הנושאים שהועלו בדוח זה ולקבוע </w:t>
      </w:r>
      <w:r w:rsidRPr="00983EFD">
        <w:rPr>
          <w:rFonts w:hint="cs"/>
          <w:sz w:val="18"/>
          <w:rtl/>
        </w:rPr>
        <w:t>תוכנית</w:t>
      </w:r>
      <w:r w:rsidRPr="00983EFD">
        <w:rPr>
          <w:rFonts w:hint="cs"/>
          <w:sz w:val="18"/>
          <w:rtl/>
        </w:rPr>
        <w:t xml:space="preserve"> מפורטת לשיפור חזות פני העיר. על העירייה לפעול להגברת החשיפה של ציבור התושבים לתוכניות חינוך והסברה, בד בבד עם אכיפה ופיקוח הדוקים. מכלול הפעולות הללו עשוי ליצור בקרב התושבים</w:t>
      </w:r>
      <w:r w:rsidRPr="00983EFD">
        <w:rPr>
          <w:sz w:val="18"/>
          <w:rtl/>
        </w:rPr>
        <w:t xml:space="preserve"> שינוי התנהגותי</w:t>
      </w:r>
      <w:r w:rsidRPr="00983EFD">
        <w:rPr>
          <w:rFonts w:hint="cs"/>
          <w:sz w:val="18"/>
          <w:rtl/>
        </w:rPr>
        <w:t xml:space="preserve">-חברתי חיובי </w:t>
      </w:r>
      <w:r w:rsidRPr="00983EFD">
        <w:rPr>
          <w:sz w:val="18"/>
          <w:rtl/>
        </w:rPr>
        <w:t>בנושא הניקיון</w:t>
      </w:r>
      <w:r w:rsidRPr="00983EFD">
        <w:rPr>
          <w:rFonts w:hint="cs"/>
          <w:sz w:val="18"/>
          <w:rtl/>
        </w:rPr>
        <w:t>, להגביר את אמון הציבור בעירייה ואת תחושת השייכות של התושבים, לשפר את חזות המרחב הציבורי ולהביא ל</w:t>
      </w:r>
      <w:r w:rsidRPr="00983EFD">
        <w:rPr>
          <w:sz w:val="18"/>
          <w:rtl/>
        </w:rPr>
        <w:t>חיסכון בעלויות</w:t>
      </w:r>
      <w:r w:rsidRPr="00983EFD">
        <w:rPr>
          <w:rFonts w:hint="cs"/>
          <w:sz w:val="18"/>
          <w:rtl/>
        </w:rPr>
        <w:t xml:space="preserve"> העירייה בנוגע לניקיון העיר.</w:t>
      </w:r>
      <w:r w:rsidRPr="00983EFD">
        <w:rPr>
          <w:sz w:val="18"/>
          <w:rtl/>
        </w:rPr>
        <w:t xml:space="preserve"> </w:t>
      </w:r>
    </w:p>
    <w:p w:rsidR="003D3169" w:rsidRPr="00983EFD" w:rsidP="009F6D88">
      <w:pPr>
        <w:pStyle w:val="RESHET"/>
        <w:rPr>
          <w:rtl/>
        </w:rPr>
      </w:pPr>
      <w:r w:rsidRPr="00983EFD">
        <w:rPr>
          <w:rFonts w:hint="eastAsia"/>
          <w:sz w:val="18"/>
          <w:rtl/>
        </w:rPr>
        <w:t>על</w:t>
      </w:r>
      <w:r w:rsidRPr="00983EFD">
        <w:rPr>
          <w:sz w:val="18"/>
          <w:rtl/>
        </w:rPr>
        <w:t xml:space="preserve"> </w:t>
      </w:r>
      <w:r w:rsidRPr="00983EFD">
        <w:rPr>
          <w:rFonts w:hint="eastAsia"/>
          <w:sz w:val="18"/>
          <w:rtl/>
        </w:rPr>
        <w:t>משרדי</w:t>
      </w:r>
      <w:r w:rsidRPr="00983EFD">
        <w:rPr>
          <w:sz w:val="18"/>
          <w:rtl/>
        </w:rPr>
        <w:t xml:space="preserve"> הממשלה העוסקים </w:t>
      </w:r>
      <w:r w:rsidRPr="00983EFD">
        <w:rPr>
          <w:rFonts w:hint="eastAsia"/>
          <w:sz w:val="18"/>
          <w:rtl/>
        </w:rPr>
        <w:t>בענייני</w:t>
      </w:r>
      <w:r w:rsidRPr="00983EFD">
        <w:rPr>
          <w:sz w:val="18"/>
          <w:rtl/>
        </w:rPr>
        <w:t xml:space="preserve"> ירושלים </w:t>
      </w:r>
      <w:r w:rsidRPr="00983EFD">
        <w:rPr>
          <w:rFonts w:hint="eastAsia"/>
          <w:sz w:val="18"/>
          <w:rtl/>
        </w:rPr>
        <w:t>והקובעים</w:t>
      </w:r>
      <w:r w:rsidRPr="00983EFD">
        <w:rPr>
          <w:sz w:val="18"/>
          <w:rtl/>
        </w:rPr>
        <w:t xml:space="preserve"> </w:t>
      </w:r>
      <w:r w:rsidRPr="00983EFD">
        <w:rPr>
          <w:rFonts w:hint="eastAsia"/>
          <w:sz w:val="18"/>
          <w:rtl/>
        </w:rPr>
        <w:t>מדיניות</w:t>
      </w:r>
      <w:r w:rsidRPr="00983EFD">
        <w:rPr>
          <w:sz w:val="18"/>
          <w:rtl/>
        </w:rPr>
        <w:t xml:space="preserve"> </w:t>
      </w:r>
      <w:r w:rsidRPr="00983EFD">
        <w:rPr>
          <w:rFonts w:hint="eastAsia"/>
          <w:sz w:val="18"/>
          <w:rtl/>
        </w:rPr>
        <w:t>בתחום</w:t>
      </w:r>
      <w:r w:rsidRPr="00983EFD">
        <w:rPr>
          <w:sz w:val="18"/>
          <w:rtl/>
        </w:rPr>
        <w:t xml:space="preserve"> </w:t>
      </w:r>
      <w:r w:rsidRPr="00983EFD">
        <w:rPr>
          <w:rFonts w:hint="eastAsia"/>
          <w:sz w:val="18"/>
          <w:rtl/>
        </w:rPr>
        <w:t>חזות</w:t>
      </w:r>
      <w:r w:rsidRPr="00983EFD">
        <w:rPr>
          <w:sz w:val="18"/>
          <w:rtl/>
        </w:rPr>
        <w:t xml:space="preserve"> </w:t>
      </w:r>
      <w:r w:rsidRPr="00983EFD">
        <w:rPr>
          <w:rFonts w:hint="eastAsia"/>
          <w:sz w:val="18"/>
          <w:rtl/>
        </w:rPr>
        <w:t>העיר</w:t>
      </w:r>
      <w:r w:rsidRPr="00983EFD">
        <w:rPr>
          <w:rFonts w:hint="cs"/>
          <w:sz w:val="18"/>
          <w:rtl/>
        </w:rPr>
        <w:t xml:space="preserve"> - </w:t>
      </w:r>
      <w:r w:rsidRPr="00983EFD">
        <w:rPr>
          <w:rFonts w:hint="eastAsia"/>
          <w:sz w:val="18"/>
          <w:rtl/>
        </w:rPr>
        <w:t>המשרד</w:t>
      </w:r>
      <w:r w:rsidRPr="00983EFD">
        <w:rPr>
          <w:sz w:val="18"/>
          <w:rtl/>
        </w:rPr>
        <w:t xml:space="preserve"> </w:t>
      </w:r>
      <w:r w:rsidRPr="00983EFD">
        <w:rPr>
          <w:rFonts w:hint="eastAsia"/>
          <w:sz w:val="18"/>
          <w:rtl/>
        </w:rPr>
        <w:t>לענייני</w:t>
      </w:r>
      <w:r w:rsidRPr="00983EFD">
        <w:rPr>
          <w:sz w:val="18"/>
          <w:rtl/>
        </w:rPr>
        <w:t xml:space="preserve"> </w:t>
      </w:r>
      <w:r w:rsidRPr="00983EFD">
        <w:rPr>
          <w:rFonts w:hint="eastAsia"/>
          <w:sz w:val="18"/>
          <w:rtl/>
        </w:rPr>
        <w:t>ירושלים</w:t>
      </w:r>
      <w:r w:rsidRPr="00983EFD">
        <w:rPr>
          <w:sz w:val="18"/>
          <w:rtl/>
        </w:rPr>
        <w:t xml:space="preserve"> ומורשת</w:t>
      </w:r>
      <w:r w:rsidRPr="00983EFD">
        <w:rPr>
          <w:rFonts w:hint="cs"/>
          <w:sz w:val="18"/>
          <w:rtl/>
        </w:rPr>
        <w:t>,</w:t>
      </w:r>
      <w:r w:rsidRPr="00983EFD">
        <w:rPr>
          <w:sz w:val="18"/>
          <w:rtl/>
        </w:rPr>
        <w:t xml:space="preserve"> המשרד </w:t>
      </w:r>
      <w:r w:rsidRPr="00983EFD">
        <w:rPr>
          <w:rFonts w:hint="eastAsia"/>
          <w:sz w:val="18"/>
          <w:rtl/>
        </w:rPr>
        <w:t>להגנת</w:t>
      </w:r>
      <w:r w:rsidRPr="00983EFD">
        <w:rPr>
          <w:sz w:val="18"/>
          <w:rtl/>
        </w:rPr>
        <w:t xml:space="preserve"> </w:t>
      </w:r>
      <w:r w:rsidRPr="00983EFD">
        <w:rPr>
          <w:rFonts w:hint="eastAsia"/>
          <w:sz w:val="18"/>
          <w:rtl/>
        </w:rPr>
        <w:t>הסביבה</w:t>
      </w:r>
      <w:r w:rsidRPr="00983EFD">
        <w:rPr>
          <w:rFonts w:hint="cs"/>
          <w:sz w:val="18"/>
          <w:rtl/>
        </w:rPr>
        <w:t xml:space="preserve"> ומשרד הפנים -</w:t>
      </w:r>
      <w:r w:rsidRPr="00983EFD">
        <w:rPr>
          <w:sz w:val="18"/>
          <w:rtl/>
        </w:rPr>
        <w:t xml:space="preserve"> </w:t>
      </w:r>
      <w:r w:rsidRPr="00983EFD">
        <w:rPr>
          <w:rFonts w:hint="cs"/>
          <w:sz w:val="18"/>
          <w:rtl/>
        </w:rPr>
        <w:t>לתת את הדעת</w:t>
      </w:r>
      <w:r w:rsidRPr="00983EFD">
        <w:rPr>
          <w:sz w:val="18"/>
          <w:rtl/>
        </w:rPr>
        <w:t xml:space="preserve"> לשיפור ה</w:t>
      </w:r>
      <w:r w:rsidRPr="00983EFD">
        <w:rPr>
          <w:rFonts w:hint="cs"/>
          <w:sz w:val="18"/>
          <w:rtl/>
        </w:rPr>
        <w:t>מציאות</w:t>
      </w:r>
      <w:r w:rsidRPr="00983EFD">
        <w:rPr>
          <w:sz w:val="18"/>
          <w:rtl/>
        </w:rPr>
        <w:t xml:space="preserve"> העגומה ש</w:t>
      </w:r>
      <w:r w:rsidRPr="00983EFD">
        <w:rPr>
          <w:rFonts w:hint="eastAsia"/>
          <w:sz w:val="18"/>
          <w:rtl/>
        </w:rPr>
        <w:t>עולה</w:t>
      </w:r>
      <w:r w:rsidRPr="00983EFD">
        <w:rPr>
          <w:sz w:val="18"/>
          <w:rtl/>
        </w:rPr>
        <w:t xml:space="preserve"> </w:t>
      </w:r>
      <w:r w:rsidRPr="00983EFD">
        <w:rPr>
          <w:rFonts w:hint="eastAsia"/>
          <w:sz w:val="18"/>
          <w:rtl/>
        </w:rPr>
        <w:t>מן</w:t>
      </w:r>
      <w:r w:rsidRPr="00983EFD">
        <w:rPr>
          <w:sz w:val="18"/>
          <w:rtl/>
        </w:rPr>
        <w:t xml:space="preserve"> </w:t>
      </w:r>
      <w:r w:rsidRPr="00983EFD">
        <w:rPr>
          <w:rFonts w:hint="eastAsia"/>
          <w:sz w:val="18"/>
          <w:rtl/>
        </w:rPr>
        <w:t>הדוח</w:t>
      </w:r>
      <w:r w:rsidRPr="00983EFD">
        <w:rPr>
          <w:sz w:val="18"/>
          <w:rtl/>
        </w:rPr>
        <w:t xml:space="preserve"> </w:t>
      </w:r>
      <w:r w:rsidRPr="00983EFD">
        <w:rPr>
          <w:rFonts w:hint="cs"/>
          <w:sz w:val="18"/>
          <w:rtl/>
        </w:rPr>
        <w:t xml:space="preserve">בנושא </w:t>
      </w:r>
      <w:r w:rsidRPr="00983EFD">
        <w:rPr>
          <w:rFonts w:hint="eastAsia"/>
          <w:sz w:val="18"/>
          <w:rtl/>
        </w:rPr>
        <w:t>ניקיון</w:t>
      </w:r>
      <w:r w:rsidRPr="00983EFD">
        <w:rPr>
          <w:sz w:val="18"/>
          <w:rtl/>
        </w:rPr>
        <w:t xml:space="preserve"> </w:t>
      </w:r>
      <w:r w:rsidRPr="00983EFD">
        <w:rPr>
          <w:rFonts w:hint="eastAsia"/>
          <w:sz w:val="18"/>
          <w:rtl/>
        </w:rPr>
        <w:t>העיר</w:t>
      </w:r>
      <w:r w:rsidRPr="00983EFD">
        <w:rPr>
          <w:sz w:val="18"/>
          <w:rtl/>
        </w:rPr>
        <w:t xml:space="preserve"> </w:t>
      </w:r>
      <w:r w:rsidRPr="00983EFD">
        <w:rPr>
          <w:rFonts w:hint="eastAsia"/>
          <w:sz w:val="18"/>
          <w:rtl/>
        </w:rPr>
        <w:t>ירוש</w:t>
      </w:r>
      <w:r w:rsidRPr="00983EFD">
        <w:rPr>
          <w:rFonts w:hint="cs"/>
          <w:sz w:val="18"/>
          <w:rtl/>
        </w:rPr>
        <w:t>לים.</w:t>
      </w:r>
    </w:p>
    <w:p w:rsidR="006848C1" w:rsidP="009F6D88">
      <w:pPr>
        <w:pStyle w:val="running-text"/>
        <w:bidi/>
      </w:pPr>
    </w:p>
    <w:p w:rsidR="000A5EEE" w:rsidP="000A5EEE">
      <w:pPr>
        <w:pStyle w:val="running-text"/>
        <w:bidi/>
        <w:rPr>
          <w:rtl/>
        </w:rPr>
        <w:sectPr w:rsidSect="00890ED9">
          <w:headerReference w:type="even" r:id="rId25"/>
          <w:headerReference w:type="default" r:id="rId26"/>
          <w:pgSz w:w="11906" w:h="16838" w:code="9"/>
          <w:pgMar w:top="3119" w:right="1701" w:bottom="3119" w:left="1701" w:header="1559" w:footer="709" w:gutter="0"/>
          <w:cols w:space="708"/>
          <w:bidi/>
          <w:rtlGutter/>
          <w:docGrid w:linePitch="360"/>
        </w:sectPr>
      </w:pPr>
    </w:p>
    <w:p w:rsidR="000A5EEE" w:rsidRPr="006848C1" w:rsidP="000A5EEE">
      <w:pPr>
        <w:pStyle w:val="running-text"/>
        <w:bidi/>
        <w:rPr>
          <w:rtl/>
        </w:rPr>
      </w:pPr>
      <w:bookmarkStart w:id="5" w:name="_GoBack"/>
      <w:bookmarkEnd w:id="5"/>
    </w:p>
    <w:sectPr w:rsidSect="000A5EEE">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David">
    <w:altName w:val="Malgun Gothic Semilight"/>
    <w:panose1 w:val="020E05020604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Arial TUR">
    <w:altName w:val="Arial"/>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9034C" w:rsidRPr="008A007A" w:rsidP="008A007A">
      <w:pPr>
        <w:pStyle w:val="Footer"/>
      </w:pPr>
    </w:p>
  </w:footnote>
  <w:footnote w:type="continuationSeparator" w:id="1">
    <w:p w:rsidR="0059034C" w:rsidP="00CB3322">
      <w:pPr>
        <w:spacing w:after="0" w:line="240" w:lineRule="auto"/>
      </w:pPr>
      <w:r>
        <w:continuationSeparator/>
      </w:r>
    </w:p>
    <w:p w:rsidR="0059034C"/>
  </w:footnote>
  <w:footnote w:id="2">
    <w:p w:rsidR="00E46CF2" w:rsidRPr="006825E6" w:rsidP="00E510D8">
      <w:pPr>
        <w:pStyle w:val="FootnoteText"/>
        <w:rPr>
          <w:rtl/>
        </w:rPr>
      </w:pPr>
      <w:r w:rsidRPr="006825E6">
        <w:rPr>
          <w:rStyle w:val="FootnoteReference0"/>
          <w:vertAlign w:val="baseline"/>
        </w:rPr>
        <w:footnoteRef/>
      </w:r>
      <w:r w:rsidRPr="006825E6">
        <w:rPr>
          <w:rtl/>
        </w:rPr>
        <w:t xml:space="preserve"> </w:t>
      </w:r>
      <w:r w:rsidRPr="006825E6">
        <w:rPr>
          <w:rtl/>
        </w:rPr>
        <w:tab/>
        <w:t xml:space="preserve">תיאורית "החלונות השבורים", כפי שהיא מופיעה אצל: </w:t>
      </w:r>
      <w:r w:rsidRPr="006825E6">
        <w:t xml:space="preserve">J. O. Wilson and G. L. </w:t>
      </w:r>
      <w:r w:rsidRPr="006825E6">
        <w:t>Krllinh</w:t>
      </w:r>
      <w:r w:rsidRPr="006825E6">
        <w:t xml:space="preserve"> (1982), “Broken Windows”, </w:t>
      </w:r>
      <w:r w:rsidRPr="006825E6">
        <w:rPr>
          <w:i/>
        </w:rPr>
        <w:t>Atlantic monthly</w:t>
      </w:r>
      <w:r w:rsidRPr="006825E6">
        <w:t xml:space="preserve"> 249(3), 29-38</w:t>
      </w:r>
      <w:r w:rsidRPr="006825E6">
        <w:rPr>
          <w:rtl/>
        </w:rPr>
        <w:t>.</w:t>
      </w:r>
    </w:p>
  </w:footnote>
  <w:footnote w:id="3">
    <w:p w:rsidR="00E46CF2" w:rsidRPr="006825E6" w:rsidP="00C54C37">
      <w:pPr>
        <w:pStyle w:val="FootnoteText"/>
        <w:rPr>
          <w:rtl/>
        </w:rPr>
      </w:pPr>
      <w:r w:rsidRPr="006825E6">
        <w:rPr>
          <w:rStyle w:val="FootnoteReference0"/>
          <w:vertAlign w:val="baseline"/>
        </w:rPr>
        <w:footnoteRef/>
      </w:r>
      <w:r w:rsidRPr="006825E6">
        <w:rPr>
          <w:rtl/>
        </w:rPr>
        <w:t xml:space="preserve"> </w:t>
      </w:r>
      <w:r w:rsidRPr="006825E6">
        <w:rPr>
          <w:rtl/>
        </w:rPr>
        <w:tab/>
      </w:r>
      <w:r w:rsidR="00C54C37">
        <w:rPr>
          <w:rFonts w:hint="cs"/>
          <w:rtl/>
        </w:rPr>
        <w:t>ראו</w:t>
      </w:r>
      <w:r>
        <w:rPr>
          <w:rFonts w:hint="cs"/>
          <w:rtl/>
        </w:rPr>
        <w:t xml:space="preserve">: </w:t>
      </w:r>
      <w:r w:rsidRPr="006825E6">
        <w:t xml:space="preserve">Wilson, J. </w:t>
      </w:r>
      <w:r w:rsidRPr="006825E6">
        <w:t xml:space="preserve">O., &amp; </w:t>
      </w:r>
      <w:r w:rsidRPr="006825E6">
        <w:t>Krllinh</w:t>
      </w:r>
      <w:r w:rsidRPr="006825E6">
        <w:t>, G. L. (1982), Broken Windows.</w:t>
      </w:r>
      <w:r w:rsidRPr="006825E6">
        <w:t xml:space="preserve"> Atlantic monthly, 249(3), 29-38</w:t>
      </w:r>
    </w:p>
  </w:footnote>
  <w:footnote w:id="4">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חוק עזר לירושלים (שמירת הסדר והניקיון), התשל"ח-1978.</w:t>
      </w:r>
    </w:p>
  </w:footnote>
  <w:footnote w:id="5">
    <w:p w:rsidR="00E46CF2" w:rsidRPr="006825E6" w:rsidP="003D3169">
      <w:pPr>
        <w:pStyle w:val="FootnoteText"/>
        <w:rPr>
          <w:highlight w:val="yellow"/>
        </w:rPr>
      </w:pPr>
      <w:r w:rsidRPr="006825E6">
        <w:rPr>
          <w:rStyle w:val="FootnoteReference0"/>
          <w:vertAlign w:val="baseline"/>
        </w:rPr>
        <w:footnoteRef/>
      </w:r>
      <w:r w:rsidRPr="006825E6">
        <w:rPr>
          <w:rtl/>
        </w:rPr>
        <w:t xml:space="preserve"> </w:t>
      </w:r>
      <w:r w:rsidRPr="006825E6">
        <w:rPr>
          <w:rtl/>
        </w:rPr>
        <w:tab/>
        <w:t xml:space="preserve">עיר מטרופולין היא עיר אֵם אשר סמוך לה שוכנים יישובים עירוניים וכפריים בעלי זיקה אליה בתחומי התעסוקה, החינוך, התרבות ועוד. הזיקה לעיר האֵם מתבטאת, בין השאר, בנסיעות תדירות אליה. העיר ירושלים הוגדרה על ידי </w:t>
      </w:r>
      <w:r w:rsidRPr="006825E6">
        <w:rPr>
          <w:rtl/>
        </w:rPr>
        <w:t>הלמ"ס</w:t>
      </w:r>
      <w:r w:rsidRPr="006825E6">
        <w:rPr>
          <w:rtl/>
        </w:rPr>
        <w:t xml:space="preserve"> מטרופולין. </w:t>
      </w:r>
    </w:p>
  </w:footnote>
  <w:footnote w:id="6">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 xml:space="preserve">מבקר המדינה, </w:t>
      </w:r>
      <w:r w:rsidRPr="006825E6">
        <w:rPr>
          <w:b/>
          <w:bCs/>
          <w:rtl/>
        </w:rPr>
        <w:t xml:space="preserve">דוחות על הביקורת בשלטון המקומי באיגודים ובמוסדות להשכלה גבוהה </w:t>
      </w:r>
      <w:r w:rsidRPr="006825E6">
        <w:rPr>
          <w:rtl/>
        </w:rPr>
        <w:t>(2003), "עיריית ירושלים, ניקיון העיר, סילוק פסולת והטמנתה", עמ' 319-277.</w:t>
      </w:r>
    </w:p>
  </w:footnote>
  <w:footnote w:id="7">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 xml:space="preserve">מבקר המדינה, </w:t>
      </w:r>
      <w:r w:rsidRPr="006825E6">
        <w:rPr>
          <w:b/>
          <w:bCs/>
          <w:rtl/>
        </w:rPr>
        <w:t xml:space="preserve">דוחות על הביקורת בשלטון המקומי </w:t>
      </w:r>
      <w:r w:rsidRPr="006825E6">
        <w:rPr>
          <w:rtl/>
        </w:rPr>
        <w:t>(2008), "עיריית ירושלים: ניקיון העיר", עמ' 753-715.</w:t>
      </w:r>
    </w:p>
  </w:footnote>
  <w:footnote w:id="8">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 xml:space="preserve">הלשכה המרכזית לסטטיסטיקה, </w:t>
      </w:r>
      <w:r w:rsidRPr="006825E6">
        <w:rPr>
          <w:b/>
          <w:bCs/>
          <w:rtl/>
        </w:rPr>
        <w:t>מדדי איכות חיים בערים הגדולות, 2016</w:t>
      </w:r>
      <w:r w:rsidRPr="006825E6">
        <w:rPr>
          <w:rtl/>
        </w:rPr>
        <w:t xml:space="preserve"> (מרץ, 2018).</w:t>
      </w:r>
    </w:p>
  </w:footnote>
  <w:footnote w:id="9">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נושאים אלה כוללים, בין היתר, שביעות רצון מטיפול בפסולת מוצקה מוטמנת וממוחזרת, שביעות רצון מהניקיון באזור המגורים ושביעות רצון מפארקים ומשטחים ירוקים באזור המגורים.</w:t>
      </w:r>
    </w:p>
  </w:footnote>
  <w:footnote w:id="10">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כך למשל רחוב קוסטה ריקה ירשם בקבצים במגוון דרכים: "</w:t>
      </w:r>
      <w:r w:rsidRPr="006825E6">
        <w:rPr>
          <w:rtl/>
        </w:rPr>
        <w:t>קוסטא</w:t>
      </w:r>
      <w:r w:rsidRPr="006825E6">
        <w:rPr>
          <w:rtl/>
        </w:rPr>
        <w:t>-ריקה", "קוסטה-ריקה", "קוסטה ריק", "קוסטה ריקה", "</w:t>
      </w:r>
      <w:r w:rsidRPr="006825E6">
        <w:rPr>
          <w:rtl/>
        </w:rPr>
        <w:t>קוסטהריקה</w:t>
      </w:r>
      <w:r w:rsidRPr="006825E6">
        <w:rPr>
          <w:rtl/>
        </w:rPr>
        <w:t xml:space="preserve">" או "קוסטריקה" וכדומה. דוגמה נוספת: דרך ג'בל </w:t>
      </w:r>
      <w:r w:rsidRPr="006825E6">
        <w:rPr>
          <w:rtl/>
        </w:rPr>
        <w:t>מוכבר</w:t>
      </w:r>
      <w:r w:rsidRPr="006825E6">
        <w:rPr>
          <w:rtl/>
        </w:rPr>
        <w:t xml:space="preserve"> נרשמה בקבצים גם "גבל </w:t>
      </w:r>
      <w:r w:rsidRPr="006825E6">
        <w:rPr>
          <w:rtl/>
        </w:rPr>
        <w:t>מוקבר</w:t>
      </w:r>
      <w:r w:rsidRPr="006825E6">
        <w:rPr>
          <w:rtl/>
        </w:rPr>
        <w:t xml:space="preserve">", "גבל א </w:t>
      </w:r>
      <w:r w:rsidRPr="006825E6">
        <w:rPr>
          <w:rtl/>
        </w:rPr>
        <w:t>מוקבר</w:t>
      </w:r>
      <w:r w:rsidRPr="006825E6">
        <w:rPr>
          <w:rtl/>
        </w:rPr>
        <w:t xml:space="preserve">", "גבל אל </w:t>
      </w:r>
      <w:r w:rsidRPr="006825E6">
        <w:rPr>
          <w:rtl/>
        </w:rPr>
        <w:t>מוכבר</w:t>
      </w:r>
      <w:r w:rsidRPr="006825E6">
        <w:rPr>
          <w:rtl/>
        </w:rPr>
        <w:t xml:space="preserve">", "גבל </w:t>
      </w:r>
      <w:r w:rsidRPr="006825E6">
        <w:rPr>
          <w:rtl/>
        </w:rPr>
        <w:t>אלמוכבר</w:t>
      </w:r>
      <w:r w:rsidRPr="006825E6">
        <w:rPr>
          <w:rtl/>
        </w:rPr>
        <w:t xml:space="preserve">", "גבל </w:t>
      </w:r>
      <w:r w:rsidRPr="006825E6">
        <w:rPr>
          <w:rtl/>
        </w:rPr>
        <w:t>אלמוקאבר</w:t>
      </w:r>
      <w:r w:rsidRPr="006825E6">
        <w:rPr>
          <w:rtl/>
        </w:rPr>
        <w:t xml:space="preserve">" או "גבל </w:t>
      </w:r>
      <w:r w:rsidRPr="006825E6">
        <w:rPr>
          <w:rtl/>
        </w:rPr>
        <w:t>אלמוקבר</w:t>
      </w:r>
      <w:r w:rsidRPr="006825E6">
        <w:rPr>
          <w:rtl/>
        </w:rPr>
        <w:t>".</w:t>
      </w:r>
    </w:p>
  </w:footnote>
  <w:footnote w:id="11">
    <w:p w:rsidR="00E46CF2" w:rsidP="003D3169">
      <w:pPr>
        <w:pStyle w:val="FootnoteText"/>
        <w:rPr>
          <w:rtl/>
        </w:rPr>
      </w:pPr>
      <w:r w:rsidRPr="006825E6">
        <w:rPr>
          <w:rStyle w:val="FootnoteReference0"/>
          <w:vertAlign w:val="baseline"/>
        </w:rPr>
        <w:footnoteRef/>
      </w:r>
      <w:r w:rsidRPr="006825E6">
        <w:rPr>
          <w:rtl/>
        </w:rPr>
        <w:t xml:space="preserve"> </w:t>
      </w:r>
      <w:r w:rsidRPr="006825E6">
        <w:rPr>
          <w:rtl/>
        </w:rPr>
        <w:tab/>
      </w:r>
      <w:r>
        <w:rPr>
          <w:rFonts w:hint="cs"/>
          <w:rtl/>
        </w:rPr>
        <w:t>ראו:</w:t>
      </w:r>
    </w:p>
    <w:p w:rsidR="00E46CF2" w:rsidRPr="006825E6" w:rsidP="000E05E6">
      <w:pPr>
        <w:pStyle w:val="FootnoteText"/>
        <w:bidi w:val="0"/>
        <w:ind w:left="2268" w:right="397" w:firstLine="0"/>
        <w:rPr>
          <w:rtl/>
        </w:rPr>
      </w:pPr>
      <w:r w:rsidRPr="006825E6">
        <w:t xml:space="preserve">D. </w:t>
      </w:r>
      <w:r w:rsidRPr="006825E6">
        <w:t>Hoornweg</w:t>
      </w:r>
      <w:r w:rsidRPr="006825E6">
        <w:t xml:space="preserve"> and P. </w:t>
      </w:r>
      <w:r w:rsidRPr="006825E6">
        <w:t>Bhada</w:t>
      </w:r>
      <w:r w:rsidRPr="006825E6">
        <w:t>-Tata,</w:t>
      </w:r>
      <w:r w:rsidRPr="006825E6">
        <w:rPr>
          <w:i/>
          <w:iCs/>
        </w:rPr>
        <w:t xml:space="preserve"> What</w:t>
      </w:r>
      <w:r w:rsidRPr="006825E6">
        <w:rPr>
          <w:i/>
        </w:rPr>
        <w:t xml:space="preserve"> A </w:t>
      </w:r>
      <w:r w:rsidRPr="006825E6">
        <w:rPr>
          <w:i/>
          <w:iCs/>
        </w:rPr>
        <w:t>Waste:</w:t>
      </w:r>
      <w:r w:rsidRPr="006825E6">
        <w:rPr>
          <w:i/>
        </w:rPr>
        <w:t xml:space="preserve"> A Global Review of Solid Waste Management</w:t>
      </w:r>
      <w:r w:rsidRPr="006825E6">
        <w:t>, urban development series knowledge papers, The world Bank (May, 2012)</w:t>
      </w:r>
      <w:r w:rsidRPr="006825E6">
        <w:rPr>
          <w:i/>
          <w:iCs/>
        </w:rPr>
        <w:t xml:space="preserve"> </w:t>
      </w:r>
    </w:p>
  </w:footnote>
  <w:footnote w:id="12">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 xml:space="preserve">מ' נגב, "שיפור רמת הניקיון במרחב הציבורי בישראל", </w:t>
      </w:r>
      <w:r w:rsidRPr="006825E6">
        <w:rPr>
          <w:b/>
          <w:bCs/>
          <w:rtl/>
        </w:rPr>
        <w:t xml:space="preserve">אקולוגיה וסביבה </w:t>
      </w:r>
      <w:r w:rsidRPr="006825E6">
        <w:rPr>
          <w:rtl/>
        </w:rPr>
        <w:t xml:space="preserve">17(1) (2016), </w:t>
      </w:r>
      <w:r>
        <w:br/>
      </w:r>
      <w:r w:rsidRPr="006825E6">
        <w:rPr>
          <w:rtl/>
        </w:rPr>
        <w:t>עמ' 40-33.</w:t>
      </w:r>
    </w:p>
  </w:footnote>
  <w:footnote w:id="13">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r>
      <w:r>
        <w:rPr>
          <w:rFonts w:hint="cs"/>
          <w:rtl/>
        </w:rPr>
        <w:t>ראו:</w:t>
      </w:r>
      <w:r w:rsidRPr="006825E6">
        <w:rPr>
          <w:rtl/>
        </w:rPr>
        <w:t xml:space="preserve"> </w:t>
      </w:r>
      <w:r>
        <w:fldChar w:fldCharType="begin"/>
      </w:r>
      <w:r>
        <w:instrText xml:space="preserve"> HYPERLINK "https://www.miamidade.gov/parks/library/cleainliness-program-presentation.pdf" </w:instrText>
      </w:r>
      <w:r>
        <w:fldChar w:fldCharType="separate"/>
      </w:r>
      <w:r w:rsidRPr="006825E6">
        <w:rPr>
          <w:rStyle w:val="Hyperlink"/>
        </w:rPr>
        <w:t>https://www.miamidade.gov/parks/library/cleainliness-program-presentation.pdf</w:t>
      </w:r>
      <w:r>
        <w:fldChar w:fldCharType="end"/>
      </w:r>
      <w:r w:rsidRPr="006825E6">
        <w:rPr>
          <w:rtl/>
        </w:rPr>
        <w:t xml:space="preserve"> </w:t>
      </w:r>
    </w:p>
  </w:footnote>
  <w:footnote w:id="14">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r>
      <w:r>
        <w:rPr>
          <w:rFonts w:hint="cs"/>
          <w:rtl/>
        </w:rPr>
        <w:t xml:space="preserve">ראו: </w:t>
      </w:r>
      <w:r>
        <w:fldChar w:fldCharType="begin"/>
      </w:r>
      <w:r>
        <w:instrText xml:space="preserve"> HYPERLINK "http://cleanstreetsla.com/cleanstat" </w:instrText>
      </w:r>
      <w:r>
        <w:fldChar w:fldCharType="separate"/>
      </w:r>
      <w:r w:rsidRPr="006825E6">
        <w:rPr>
          <w:rStyle w:val="Hyperlink"/>
        </w:rPr>
        <w:t>http://cleanstreetsla.com/cleanstat</w:t>
      </w:r>
      <w:r>
        <w:fldChar w:fldCharType="end"/>
      </w:r>
      <w:r w:rsidRPr="006825E6">
        <w:rPr>
          <w:rtl/>
        </w:rPr>
        <w:t xml:space="preserve"> </w:t>
      </w:r>
    </w:p>
  </w:footnote>
  <w:footnote w:id="15">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r>
      <w:r w:rsidRPr="006825E6">
        <w:t xml:space="preserve"> Evaluating Municipal Services: Scorecard Cleanliness Program </w:t>
      </w:r>
    </w:p>
  </w:footnote>
  <w:footnote w:id="16">
    <w:p w:rsidR="00E46CF2" w:rsidP="003D3169">
      <w:pPr>
        <w:pStyle w:val="FootnoteText"/>
        <w:rPr>
          <w:rtl/>
        </w:rPr>
      </w:pPr>
      <w:r w:rsidRPr="006825E6">
        <w:rPr>
          <w:rStyle w:val="FootnoteReference0"/>
          <w:vertAlign w:val="baseline"/>
        </w:rPr>
        <w:footnoteRef/>
      </w:r>
      <w:r w:rsidRPr="006825E6">
        <w:rPr>
          <w:rtl/>
        </w:rPr>
        <w:t xml:space="preserve"> </w:t>
      </w:r>
      <w:r w:rsidRPr="006825E6">
        <w:rPr>
          <w:rtl/>
        </w:rPr>
        <w:tab/>
      </w:r>
      <w:r>
        <w:rPr>
          <w:rFonts w:hint="cs"/>
          <w:rtl/>
        </w:rPr>
        <w:t>ראו:</w:t>
      </w:r>
    </w:p>
    <w:p w:rsidR="00E46CF2" w:rsidRPr="006825E6" w:rsidP="000E05E6">
      <w:pPr>
        <w:pStyle w:val="FootnoteText"/>
        <w:bidi w:val="0"/>
        <w:ind w:left="2268" w:right="397" w:firstLine="0"/>
        <w:rPr>
          <w:rtl/>
        </w:rPr>
      </w:pPr>
      <w:r w:rsidRPr="006825E6">
        <w:rPr>
          <w:color w:val="000000"/>
          <w:shd w:val="clear" w:color="auto" w:fill="FFFFFF"/>
        </w:rPr>
        <w:t>Waste Management.</w:t>
      </w:r>
      <w:r w:rsidRPr="006825E6">
        <w:rPr>
          <w:color w:val="000000"/>
          <w:shd w:val="clear" w:color="auto" w:fill="FFFFFF"/>
        </w:rPr>
        <w:t> 2013 May; 33(5):1037-1046</w:t>
      </w:r>
      <w:r w:rsidRPr="006825E6">
        <w:rPr>
          <w:rtl/>
        </w:rPr>
        <w:t>,</w:t>
      </w:r>
      <w:r w:rsidRPr="006825E6">
        <w:t xml:space="preserve"> An Index to Quantify Street Cleanliness: The case of Granada (Spain)</w:t>
      </w:r>
      <w:r w:rsidRPr="006825E6">
        <w:rPr>
          <w:rtl/>
        </w:rPr>
        <w:t xml:space="preserve"> </w:t>
      </w:r>
    </w:p>
  </w:footnote>
  <w:footnote w:id="17">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r>
      <w:r>
        <w:rPr>
          <w:rFonts w:hint="cs"/>
          <w:rtl/>
        </w:rPr>
        <w:t xml:space="preserve">ראו: </w:t>
      </w:r>
      <w:r>
        <w:fldChar w:fldCharType="begin"/>
      </w:r>
      <w:r>
        <w:instrText xml:space="preserve"> HYPERLINK "http://kab.org.au/litter-research/national-litter-index/" </w:instrText>
      </w:r>
      <w:r>
        <w:fldChar w:fldCharType="separate"/>
      </w:r>
      <w:r w:rsidRPr="006825E6">
        <w:rPr>
          <w:rStyle w:val="Hyperlink"/>
        </w:rPr>
        <w:t>http://kab.org.au/litter-research/national-litter-index</w:t>
      </w:r>
      <w:r w:rsidRPr="006825E6">
        <w:rPr>
          <w:rStyle w:val="Hyperlink"/>
          <w:rtl/>
        </w:rPr>
        <w:t>/</w:t>
      </w:r>
      <w:r>
        <w:fldChar w:fldCharType="end"/>
      </w:r>
      <w:r w:rsidRPr="006825E6">
        <w:rPr>
          <w:rtl/>
        </w:rPr>
        <w:t xml:space="preserve"> </w:t>
      </w:r>
    </w:p>
  </w:footnote>
  <w:footnote w:id="18">
    <w:p w:rsidR="00E46CF2" w:rsidP="003D3169">
      <w:pPr>
        <w:pStyle w:val="FootnoteText"/>
        <w:rPr>
          <w:rtl/>
        </w:rPr>
      </w:pPr>
      <w:r w:rsidRPr="006825E6">
        <w:rPr>
          <w:rStyle w:val="FootnoteReference0"/>
          <w:vertAlign w:val="baseline"/>
        </w:rPr>
        <w:footnoteRef/>
      </w:r>
      <w:r w:rsidRPr="006825E6">
        <w:rPr>
          <w:rtl/>
        </w:rPr>
        <w:t xml:space="preserve"> </w:t>
      </w:r>
      <w:r w:rsidRPr="006825E6">
        <w:rPr>
          <w:rtl/>
        </w:rPr>
        <w:tab/>
      </w:r>
      <w:r>
        <w:rPr>
          <w:rFonts w:hint="cs"/>
          <w:rtl/>
        </w:rPr>
        <w:t>ראו:</w:t>
      </w:r>
    </w:p>
    <w:p w:rsidR="00E46CF2" w:rsidRPr="006825E6" w:rsidP="000E05E6">
      <w:pPr>
        <w:pStyle w:val="FootnoteText"/>
        <w:bidi w:val="0"/>
        <w:ind w:left="2268" w:right="397" w:firstLine="0"/>
      </w:pPr>
      <w:r w:rsidRPr="006825E6">
        <w:rPr>
          <w:i/>
        </w:rPr>
        <w:t>Code of Practice on Litter and Refuse</w:t>
      </w:r>
      <w:r w:rsidRPr="006825E6">
        <w:t>, Department of Environmental Food and Rural Affairs (April, 2006)</w:t>
      </w:r>
      <w:r w:rsidRPr="006825E6">
        <w:rPr>
          <w:rtl/>
        </w:rPr>
        <w:t xml:space="preserve"> </w:t>
      </w:r>
    </w:p>
  </w:footnote>
  <w:footnote w:id="19">
    <w:p w:rsidR="00E46CF2" w:rsidRPr="006825E6" w:rsidP="003D3169">
      <w:pPr>
        <w:pStyle w:val="FootnoteText"/>
        <w:rPr>
          <w:rtl/>
        </w:rPr>
      </w:pPr>
      <w:r w:rsidRPr="006825E6">
        <w:rPr>
          <w:rStyle w:val="FootnoteReference0"/>
          <w:vertAlign w:val="baseline"/>
        </w:rPr>
        <w:footnoteRef/>
      </w:r>
      <w:r w:rsidRPr="006825E6">
        <w:rPr>
          <w:rStyle w:val="FootnoteReference0"/>
          <w:vertAlign w:val="baseline"/>
          <w:rtl/>
        </w:rPr>
        <w:t xml:space="preserve"> </w:t>
      </w:r>
      <w:r w:rsidRPr="006825E6">
        <w:rPr>
          <w:rStyle w:val="FootnoteReference0"/>
          <w:vertAlign w:val="baseline"/>
          <w:rtl/>
        </w:rPr>
        <w:tab/>
      </w:r>
      <w:r w:rsidRPr="006825E6">
        <w:rPr>
          <w:rtl/>
        </w:rPr>
        <w:t xml:space="preserve">בתכנון המסלול עשה הסוקר מאמץ לכלול תמהיל שכונות בעלות מאפיינים חברתיים-כלכליים מגוונים. הסוקר לא הבדיל בין סוגי דרכים כגון מדרכה להולכי רגל, דרך ראשית, דרך עפר, דרך צרה, מעגלי תנועה, מדרגות </w:t>
      </w:r>
      <w:r w:rsidRPr="006825E6">
        <w:rPr>
          <w:rtl/>
        </w:rPr>
        <w:t>וסימטאות</w:t>
      </w:r>
      <w:r w:rsidRPr="006825E6">
        <w:rPr>
          <w:rtl/>
        </w:rPr>
        <w:t xml:space="preserve"> צרות. הסוקר לא התחשב בשינויים ברוחב המדרכה, וכן גם לא באשפה הפזורה באזורים שאינם דרכים, דוגמת שטחים פרטים פתוחים.</w:t>
      </w:r>
    </w:p>
  </w:footnote>
  <w:footnote w:id="20">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r>
      <w:r w:rsidRPr="006825E6">
        <w:rPr>
          <w:rtl/>
        </w:rPr>
        <w:t>למ"ס</w:t>
      </w:r>
      <w:r w:rsidRPr="006825E6">
        <w:rPr>
          <w:rtl/>
        </w:rPr>
        <w:t xml:space="preserve">, </w:t>
      </w:r>
      <w:r w:rsidRPr="006825E6">
        <w:rPr>
          <w:b/>
          <w:bCs/>
          <w:rtl/>
        </w:rPr>
        <w:t xml:space="preserve">מבט על הערים הגדולות, </w:t>
      </w:r>
      <w:r w:rsidRPr="006825E6">
        <w:rPr>
          <w:rtl/>
        </w:rPr>
        <w:t>דוח פני החברה בישראל מס' 7 (אוקטובר, 2014).</w:t>
      </w:r>
    </w:p>
  </w:footnote>
  <w:footnote w:id="21">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 xml:space="preserve">ת' </w:t>
      </w:r>
      <w:r w:rsidRPr="006825E6">
        <w:rPr>
          <w:rtl/>
        </w:rPr>
        <w:t>נויגרטן</w:t>
      </w:r>
      <w:r w:rsidRPr="006825E6">
        <w:rPr>
          <w:rtl/>
        </w:rPr>
        <w:t xml:space="preserve">, </w:t>
      </w:r>
      <w:r w:rsidRPr="006825E6">
        <w:rPr>
          <w:b/>
          <w:bCs/>
          <w:rtl/>
        </w:rPr>
        <w:t>צדק אקלימי בישראל - אי שוויון בפליטת גזי חממה בתהליכי ייצור וטיפול בפסולת עירונית מוצקה</w:t>
      </w:r>
      <w:r w:rsidRPr="006825E6">
        <w:rPr>
          <w:rtl/>
        </w:rPr>
        <w:t xml:space="preserve">, נייר עמדה מס' 2 (2013). </w:t>
      </w:r>
    </w:p>
  </w:footnote>
  <w:footnote w:id="22">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חברת הגיחון, מפעלי מים וביוב ירושלים בע"מ הוקמה על ידי עיריית ירושלים כתאגיד עצמאי הפועל על פי עקרונות עסקיים, שמטרתו לספק שירותי מים לתושבי ירושלים וסביבותיה ולטפל במערכת המים, הביוב והניקוז.</w:t>
      </w:r>
    </w:p>
  </w:footnote>
  <w:footnote w:id="23">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r>
      <w:r w:rsidRPr="006825E6">
        <w:rPr>
          <w:b/>
          <w:rtl/>
        </w:rPr>
        <w:t>על פי סקר התיירות הנכנסת לשנת 2017 שעשה משרד התיירות, 74% (שהם כ-2.67 מיליוני אנשים) מאלה שביקרו בארץ, הגיעו לבקר בירושלים, ו-45% מהם לנו בה 5 ימים בקירוב, בממוצע.</w:t>
      </w:r>
      <w:r w:rsidRPr="006825E6">
        <w:rPr>
          <w:rtl/>
        </w:rPr>
        <w:t xml:space="preserve"> </w:t>
      </w:r>
    </w:p>
  </w:footnote>
  <w:footnote w:id="24">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 xml:space="preserve">לצורך החישוב התבסס צוות הביקורת על הנתונים שפרסמה </w:t>
      </w:r>
      <w:r w:rsidRPr="006825E6">
        <w:rPr>
          <w:rtl/>
        </w:rPr>
        <w:t>הלמ"ס</w:t>
      </w:r>
      <w:r w:rsidRPr="006825E6">
        <w:rPr>
          <w:rtl/>
        </w:rPr>
        <w:t xml:space="preserve"> בסקר פסולת ומחזור - כולל פסולת ביתית, מסחרית וגזם ואשר פורסם בנובמבר 2017 וכלל בו את הערים האלה: ראשון לציון, פתח תקווה, אשדוד, נתניה, חולון, בני ברק, רמת גן, בת ים, רחובות ואשקלון.</w:t>
      </w:r>
      <w:r w:rsidRPr="006825E6">
        <w:t xml:space="preserve"> </w:t>
      </w:r>
    </w:p>
  </w:footnote>
  <w:footnote w:id="25">
    <w:p w:rsidR="00E46CF2" w:rsidRPr="000E05E6" w:rsidP="003D3169">
      <w:pPr>
        <w:pStyle w:val="FootnoteText"/>
        <w:jc w:val="left"/>
        <w:rPr>
          <w:rtl/>
        </w:rPr>
      </w:pPr>
      <w:r w:rsidRPr="000E05E6">
        <w:rPr>
          <w:rStyle w:val="FootnoteReference0"/>
          <w:vertAlign w:val="baseline"/>
        </w:rPr>
        <w:footnoteRef/>
      </w:r>
      <w:r w:rsidRPr="000E05E6">
        <w:t xml:space="preserve"> </w:t>
      </w:r>
      <w:r w:rsidRPr="000E05E6">
        <w:rPr>
          <w:rtl/>
        </w:rPr>
        <w:tab/>
      </w:r>
      <w:r w:rsidRPr="000E05E6">
        <w:rPr>
          <w:rFonts w:hint="cs"/>
          <w:rtl/>
        </w:rPr>
        <w:t>ראו:</w:t>
      </w:r>
    </w:p>
    <w:p w:rsidR="00E46CF2" w:rsidRPr="006825E6" w:rsidP="000E05E6">
      <w:pPr>
        <w:pStyle w:val="FootnoteText"/>
        <w:bidi w:val="0"/>
        <w:ind w:left="2268" w:right="397" w:firstLine="0"/>
        <w:jc w:val="left"/>
        <w:rPr>
          <w:rtl/>
        </w:rPr>
      </w:pPr>
      <w:r w:rsidRPr="006825E6">
        <w:t xml:space="preserve">D. </w:t>
      </w:r>
      <w:r w:rsidRPr="006825E6">
        <w:t>Hoornweg</w:t>
      </w:r>
      <w:r w:rsidRPr="006825E6">
        <w:t xml:space="preserve"> and P. </w:t>
      </w:r>
      <w:r w:rsidRPr="006825E6">
        <w:t>Bhada</w:t>
      </w:r>
      <w:r w:rsidRPr="006825E6">
        <w:t>-Tata,</w:t>
      </w:r>
      <w:r w:rsidRPr="006825E6">
        <w:rPr>
          <w:i/>
          <w:iCs/>
        </w:rPr>
        <w:t xml:space="preserve"> What</w:t>
      </w:r>
      <w:r w:rsidRPr="006825E6">
        <w:rPr>
          <w:i/>
        </w:rPr>
        <w:t xml:space="preserve"> A </w:t>
      </w:r>
      <w:r w:rsidRPr="006825E6">
        <w:rPr>
          <w:i/>
          <w:iCs/>
        </w:rPr>
        <w:t>Waste:</w:t>
      </w:r>
      <w:r w:rsidRPr="006825E6">
        <w:rPr>
          <w:i/>
        </w:rPr>
        <w:t xml:space="preserve"> A Global Review of Solid Waste Management</w:t>
      </w:r>
      <w:r w:rsidRPr="006825E6">
        <w:t>, urban development series knowledge papers, The world Bank (May, 2012)</w:t>
      </w:r>
    </w:p>
  </w:footnote>
  <w:footnote w:id="26">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החלטת ממשלה מס' 2684 בנושא "צמצום פערים חברתיים כלכליים במזרח ירושלים ופיתוח כלכלי", 28.5.17 (להלן - החלטת ממשלה 2684 לטיפול במפגעים בירושלים).</w:t>
      </w:r>
    </w:p>
  </w:footnote>
  <w:footnote w:id="27">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החלטת ממשלה מס' 3790,</w:t>
      </w:r>
      <w:r>
        <w:rPr>
          <w:rFonts w:hint="cs"/>
          <w:rtl/>
        </w:rPr>
        <w:t xml:space="preserve"> בנושא</w:t>
      </w:r>
      <w:r w:rsidRPr="006825E6">
        <w:rPr>
          <w:rtl/>
        </w:rPr>
        <w:t xml:space="preserve"> "צמצום פערים חברתיים כלכליים ופיתוח כלכלי במזרח ירושלים" (13.5.18).</w:t>
      </w:r>
    </w:p>
  </w:footnote>
  <w:footnote w:id="28">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להרחבה בעניין זה ראו בקובץ דוחות זה</w:t>
      </w:r>
      <w:r w:rsidRPr="006825E6">
        <w:rPr>
          <w:rtl/>
        </w:rPr>
        <w:t xml:space="preserve"> </w:t>
      </w:r>
      <w:r w:rsidRPr="006825E6">
        <w:rPr>
          <w:rtl/>
        </w:rPr>
        <w:t>"</w:t>
      </w:r>
      <w:r w:rsidRPr="006825E6">
        <w:rPr>
          <w:b/>
          <w:rtl/>
        </w:rPr>
        <w:t>ניקיון ותברואה בשכונות הערביות במזרח ירושלים</w:t>
      </w:r>
      <w:r w:rsidRPr="006825E6">
        <w:rPr>
          <w:rtl/>
        </w:rPr>
        <w:t>".</w:t>
      </w:r>
    </w:p>
  </w:footnote>
  <w:footnote w:id="29">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 xml:space="preserve">להרחבה בעניין זה ראו פרק "החוסן הכספי של עיריית ירושלים וניהולה הפיננסי" בקובץ דוחות זה. </w:t>
      </w:r>
    </w:p>
  </w:footnote>
  <w:footnote w:id="30">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פורום ה-15 איגד, נכון לשנת 2018, 15 "עיריות עצמאיות" בישראל שלא קיבלו "מענקי איזון" או "מענקי פיתוח" ממשלתיים, ונוהלו כמשק עצמאי סגור, מכוח משאביהן הכספיים העצמאיים.</w:t>
      </w:r>
    </w:p>
  </w:footnote>
  <w:footnote w:id="31">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r>
      <w:r>
        <w:rPr>
          <w:rFonts w:hint="cs"/>
          <w:rtl/>
        </w:rPr>
        <w:t xml:space="preserve">ראו: </w:t>
      </w:r>
      <w:r w:rsidRPr="006825E6">
        <w:t xml:space="preserve">Wilson, J. </w:t>
      </w:r>
      <w:r w:rsidRPr="006825E6">
        <w:t>O.</w:t>
      </w:r>
      <w:r w:rsidRPr="006825E6">
        <w:t>,and</w:t>
      </w:r>
      <w:r w:rsidRPr="006825E6">
        <w:t xml:space="preserve"> G. L. </w:t>
      </w:r>
      <w:r w:rsidRPr="006825E6">
        <w:t>Krllinh</w:t>
      </w:r>
      <w:r w:rsidRPr="006825E6">
        <w:t xml:space="preserve">, (1982), Broken Windows. </w:t>
      </w:r>
      <w:r w:rsidRPr="006825E6">
        <w:t>Atlantic monthly, 249(3), 29-38</w:t>
      </w:r>
      <w:r w:rsidRPr="006825E6">
        <w:rPr>
          <w:rtl/>
        </w:rPr>
        <w:t>.</w:t>
      </w:r>
    </w:p>
  </w:footnote>
  <w:footnote w:id="32">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מסלול מעגלי שכלל את רחובות זאב חקלאי, עוזיאל וחכמי.</w:t>
      </w:r>
    </w:p>
  </w:footnote>
  <w:footnote w:id="33">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 xml:space="preserve">א' </w:t>
      </w:r>
      <w:r w:rsidRPr="006825E6">
        <w:rPr>
          <w:rtl/>
        </w:rPr>
        <w:t>קרסין</w:t>
      </w:r>
      <w:r w:rsidRPr="006825E6">
        <w:rPr>
          <w:rtl/>
        </w:rPr>
        <w:t xml:space="preserve">, "יישום אפקטיבי של מדיניות </w:t>
      </w:r>
      <w:r w:rsidRPr="006825E6">
        <w:rPr>
          <w:b/>
          <w:bCs/>
          <w:rtl/>
        </w:rPr>
        <w:t>סביבתית עידוד הציות וייעול האכיפה</w:t>
      </w:r>
      <w:r w:rsidRPr="006825E6">
        <w:rPr>
          <w:rtl/>
        </w:rPr>
        <w:t>, מכון ירושלים לחקר ישראל המרכז למדיניות סביבתית (2009), עמ' 131.</w:t>
      </w:r>
    </w:p>
  </w:footnote>
  <w:footnote w:id="34">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 xml:space="preserve">בהליך ברירת קנס נקבע מועד לתשלום הקנס, אולם אם מקבל הקנס בחר לערער עליו נידון הנושא בבית משפט וערכו הנקוב של הקנס לא יעודכן כל עוד לא הסתיים הדיון </w:t>
      </w:r>
      <w:r w:rsidRPr="006825E6">
        <w:rPr>
          <w:rtl/>
        </w:rPr>
        <w:t>בעיניינו</w:t>
      </w:r>
      <w:r w:rsidRPr="006825E6">
        <w:rPr>
          <w:rtl/>
        </w:rPr>
        <w:t>. תיקון חקיקה משנת 2018 ביטל את האפשרות לעשות שימוש בהליך ברירת קנס ובמקומו נקבע הליך ברירת משפט.</w:t>
      </w:r>
    </w:p>
  </w:footnote>
  <w:footnote w:id="35">
    <w:p w:rsidR="00E46CF2" w:rsidRPr="006825E6" w:rsidP="003D3169">
      <w:pPr>
        <w:pStyle w:val="FootnoteText"/>
        <w:rPr>
          <w:rtl/>
        </w:rPr>
      </w:pPr>
      <w:r w:rsidRPr="006825E6">
        <w:rPr>
          <w:rStyle w:val="FootnoteReference0"/>
          <w:vertAlign w:val="baseline"/>
        </w:rPr>
        <w:footnoteRef/>
      </w:r>
      <w:r w:rsidRPr="006825E6">
        <w:rPr>
          <w:rtl/>
        </w:rPr>
        <w:t xml:space="preserve"> </w:t>
      </w:r>
      <w:r w:rsidRPr="006825E6">
        <w:rPr>
          <w:rtl/>
        </w:rPr>
        <w:tab/>
        <w:t>לפי סעיפים 7(א), 7(ב), 7(ד)(1), 16(א), 18(ד) בחוק עזר לירושלים שמירת הסדר והניקיון ולפי סעיפים 13(ב)(1), 13(ג)(1א)א בחוק שמירת הניקיון.</w:t>
      </w:r>
    </w:p>
  </w:footnote>
  <w:footnote w:id="36">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מהסכום לא נגרעה עלותם של הליכי הגבייה.</w:t>
      </w:r>
    </w:p>
  </w:footnote>
  <w:footnote w:id="37">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 xml:space="preserve">א. עשת </w:t>
      </w:r>
      <w:r w:rsidRPr="006825E6">
        <w:rPr>
          <w:rtl/>
        </w:rPr>
        <w:t>ומ</w:t>
      </w:r>
      <w:r w:rsidRPr="006825E6">
        <w:rPr>
          <w:rtl/>
        </w:rPr>
        <w:t xml:space="preserve">. נגב </w:t>
      </w:r>
      <w:r w:rsidRPr="006825E6">
        <w:rPr>
          <w:b/>
          <w:bCs/>
          <w:rtl/>
        </w:rPr>
        <w:t>שיפור רמת הניקיון במרחב הציבורי בישראל - סיכום פרויקט</w:t>
      </w:r>
      <w:r w:rsidRPr="006825E6">
        <w:rPr>
          <w:rtl/>
        </w:rPr>
        <w:t xml:space="preserve"> (יוני, 2014).</w:t>
      </w:r>
    </w:p>
  </w:footnote>
  <w:footnote w:id="38">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התוכנית אושרה בהחלטת ממשלה מס' 2684 בנושא "צמצום פערים חברתיים כלכליים במזרח ירושלים ופיתוח כלכלי", 28.5.17.</w:t>
      </w:r>
    </w:p>
  </w:footnote>
  <w:footnote w:id="39">
    <w:p w:rsidR="00E46CF2" w:rsidRPr="006825E6" w:rsidP="003D3169">
      <w:pPr>
        <w:pStyle w:val="FootnoteText"/>
      </w:pPr>
      <w:r w:rsidRPr="006825E6">
        <w:rPr>
          <w:rStyle w:val="FootnoteReference0"/>
          <w:vertAlign w:val="baseline"/>
        </w:rPr>
        <w:footnoteRef/>
      </w:r>
      <w:r w:rsidRPr="006825E6">
        <w:rPr>
          <w:rtl/>
        </w:rPr>
        <w:t xml:space="preserve"> </w:t>
      </w:r>
      <w:r w:rsidRPr="006825E6">
        <w:rPr>
          <w:rtl/>
        </w:rPr>
        <w:tab/>
        <w:t>להרחבה בעניין זה ראו בקובץ דוחות זה</w:t>
      </w:r>
      <w:r w:rsidRPr="006825E6">
        <w:rPr>
          <w:rtl/>
        </w:rPr>
        <w:t xml:space="preserve"> </w:t>
      </w:r>
      <w:r w:rsidRPr="006825E6">
        <w:rPr>
          <w:rtl/>
        </w:rPr>
        <w:t>"</w:t>
      </w:r>
      <w:r w:rsidRPr="006825E6">
        <w:rPr>
          <w:b/>
          <w:rtl/>
        </w:rPr>
        <w:t>ניקיון ותברואה בשכונות הערביות במזרח העיר ירושלים</w:t>
      </w:r>
      <w:r w:rsidRPr="006825E6">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6CF2"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6CF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6CF2" w:rsidRPr="007F1A39" w:rsidP="001D4E4C">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B36AA">
      <w:rPr>
        <w:rFonts w:ascii="Tahoma" w:hAnsi="Tahoma" w:eastAsiaTheme="majorEastAsia" w:cs="Tahoma"/>
        <w:b/>
        <w:bCs/>
        <w:noProof/>
        <w:color w:val="0B5294" w:themeColor="accent1" w:themeShade="BF"/>
        <w:sz w:val="16"/>
        <w:szCs w:val="16"/>
        <w:rtl/>
      </w:rPr>
      <w:t>88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Pr>
        <w:rFonts w:ascii="Tahoma" w:hAnsi="Tahoma" w:eastAsiaTheme="majorEastAsia" w:cs="Tahoma" w:hint="cs"/>
        <w:noProof/>
        <w:color w:val="0B5294" w:themeColor="accent1" w:themeShade="BF"/>
        <w:sz w:val="16"/>
        <w:szCs w:val="16"/>
        <w:rtl/>
      </w:rPr>
      <w:t>דוח ביקורת 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6CF2" w:rsidRPr="007F1A39" w:rsidP="003D316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3D3169">
      <w:rPr>
        <w:rFonts w:ascii="Tahoma" w:hAnsi="Tahoma" w:eastAsiaTheme="majorEastAsia" w:cs="Tahoma" w:hint="eastAsia"/>
        <w:noProof/>
        <w:color w:val="0B5294" w:themeColor="accent1" w:themeShade="BF"/>
        <w:sz w:val="16"/>
        <w:szCs w:val="16"/>
        <w:rtl/>
      </w:rPr>
      <w:t>ניקיון</w:t>
    </w:r>
    <w:r w:rsidRPr="003D3169">
      <w:rPr>
        <w:rFonts w:ascii="Tahoma" w:hAnsi="Tahoma" w:eastAsiaTheme="majorEastAsia" w:cs="Tahoma"/>
        <w:noProof/>
        <w:color w:val="0B5294" w:themeColor="accent1" w:themeShade="BF"/>
        <w:sz w:val="16"/>
        <w:szCs w:val="16"/>
        <w:rtl/>
      </w:rPr>
      <w:t xml:space="preserve"> </w:t>
    </w:r>
    <w:r w:rsidRPr="003D3169">
      <w:rPr>
        <w:rFonts w:ascii="Tahoma" w:hAnsi="Tahoma" w:eastAsiaTheme="majorEastAsia" w:cs="Tahoma" w:hint="eastAsia"/>
        <w:noProof/>
        <w:color w:val="0B5294" w:themeColor="accent1" w:themeShade="BF"/>
        <w:sz w:val="16"/>
        <w:szCs w:val="16"/>
        <w:rtl/>
      </w:rPr>
      <w:t>העיר</w:t>
    </w:r>
    <w:r w:rsidRPr="003D3169">
      <w:rPr>
        <w:rFonts w:ascii="Tahoma" w:hAnsi="Tahoma" w:eastAsiaTheme="majorEastAsia" w:cs="Tahoma"/>
        <w:noProof/>
        <w:color w:val="0B5294" w:themeColor="accent1" w:themeShade="BF"/>
        <w:sz w:val="16"/>
        <w:szCs w:val="16"/>
        <w:rtl/>
      </w:rPr>
      <w:t xml:space="preserve"> </w:t>
    </w:r>
    <w:r w:rsidRPr="003D3169">
      <w:rPr>
        <w:rFonts w:ascii="Tahoma" w:hAnsi="Tahoma" w:eastAsiaTheme="majorEastAsia" w:cs="Tahoma" w:hint="eastAsia"/>
        <w:noProof/>
        <w:color w:val="0B5294" w:themeColor="accent1" w:themeShade="BF"/>
        <w:sz w:val="16"/>
        <w:szCs w:val="16"/>
        <w:rtl/>
      </w:rPr>
      <w:t>ירושלים</w:t>
    </w:r>
    <w:r w:rsidRPr="003D3169">
      <w:rPr>
        <w:rFonts w:ascii="Tahoma" w:hAnsi="Tahoma" w:eastAsiaTheme="majorEastAsia" w:cs="Tahoma"/>
        <w:noProof/>
        <w:color w:val="0B5294" w:themeColor="accent1" w:themeShade="BF"/>
        <w:sz w:val="16"/>
        <w:szCs w:val="16"/>
        <w:rtl/>
      </w:rPr>
      <w:t xml:space="preserve"> </w:t>
    </w:r>
    <w:r w:rsidRPr="003D3169">
      <w:rPr>
        <w:rFonts w:ascii="Tahoma" w:hAnsi="Tahoma" w:eastAsiaTheme="majorEastAsia" w:cs="Tahoma" w:hint="eastAsia"/>
        <w:noProof/>
        <w:color w:val="0B5294" w:themeColor="accent1" w:themeShade="BF"/>
        <w:sz w:val="16"/>
        <w:szCs w:val="16"/>
        <w:rtl/>
      </w:rPr>
      <w:t>וטיפוח</w:t>
    </w:r>
    <w:r w:rsidRPr="003D3169">
      <w:rPr>
        <w:rFonts w:ascii="Tahoma" w:hAnsi="Tahoma" w:eastAsiaTheme="majorEastAsia" w:cs="Tahoma"/>
        <w:noProof/>
        <w:color w:val="0B5294" w:themeColor="accent1" w:themeShade="BF"/>
        <w:sz w:val="16"/>
        <w:szCs w:val="16"/>
        <w:rtl/>
      </w:rPr>
      <w:t xml:space="preserve"> </w:t>
    </w:r>
    <w:r w:rsidRPr="003D3169">
      <w:rPr>
        <w:rFonts w:ascii="Tahoma" w:hAnsi="Tahoma" w:eastAsiaTheme="majorEastAsia" w:cs="Tahoma" w:hint="eastAsia"/>
        <w:noProof/>
        <w:color w:val="0B5294" w:themeColor="accent1" w:themeShade="BF"/>
        <w:sz w:val="16"/>
        <w:szCs w:val="16"/>
        <w:rtl/>
      </w:rPr>
      <w:t>חזותה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B36AA">
      <w:rPr>
        <w:rFonts w:ascii="Tahoma" w:hAnsi="Tahoma" w:eastAsiaTheme="majorEastAsia" w:cs="Tahoma"/>
        <w:b/>
        <w:bCs/>
        <w:noProof/>
        <w:color w:val="0B5294" w:themeColor="accent1" w:themeShade="BF"/>
        <w:sz w:val="16"/>
        <w:szCs w:val="16"/>
        <w:rtl/>
      </w:rPr>
      <w:t>89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6CF2"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6CF2" w:rsidRPr="00B4501E" w:rsidP="001D4E4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4B36AA">
      <w:rPr>
        <w:rFonts w:ascii="Tahoma" w:hAnsi="Tahoma" w:eastAsiaTheme="majorEastAsia" w:cs="Tahoma"/>
        <w:b/>
        <w:bCs/>
        <w:noProof/>
        <w:color w:val="0B5294" w:themeColor="accent1" w:themeShade="BF"/>
        <w:sz w:val="16"/>
        <w:szCs w:val="16"/>
        <w:rtl/>
      </w:rPr>
      <w:t>142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ביקורת 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46CF2"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3D3169">
      <w:rPr>
        <w:rFonts w:ascii="Tahoma" w:hAnsi="Tahoma" w:eastAsiaTheme="majorEastAsia" w:cs="Tahoma" w:hint="eastAsia"/>
        <w:noProof/>
        <w:color w:val="0B5294" w:themeColor="accent1" w:themeShade="BF"/>
        <w:sz w:val="16"/>
        <w:szCs w:val="16"/>
        <w:rtl/>
      </w:rPr>
      <w:t>ניקיון</w:t>
    </w:r>
    <w:r w:rsidRPr="003D3169">
      <w:rPr>
        <w:rFonts w:ascii="Tahoma" w:hAnsi="Tahoma" w:eastAsiaTheme="majorEastAsia" w:cs="Tahoma"/>
        <w:noProof/>
        <w:color w:val="0B5294" w:themeColor="accent1" w:themeShade="BF"/>
        <w:sz w:val="16"/>
        <w:szCs w:val="16"/>
        <w:rtl/>
      </w:rPr>
      <w:t xml:space="preserve"> </w:t>
    </w:r>
    <w:r w:rsidRPr="003D3169">
      <w:rPr>
        <w:rFonts w:ascii="Tahoma" w:hAnsi="Tahoma" w:eastAsiaTheme="majorEastAsia" w:cs="Tahoma" w:hint="eastAsia"/>
        <w:noProof/>
        <w:color w:val="0B5294" w:themeColor="accent1" w:themeShade="BF"/>
        <w:sz w:val="16"/>
        <w:szCs w:val="16"/>
        <w:rtl/>
      </w:rPr>
      <w:t>העיר</w:t>
    </w:r>
    <w:r w:rsidRPr="003D3169">
      <w:rPr>
        <w:rFonts w:ascii="Tahoma" w:hAnsi="Tahoma" w:eastAsiaTheme="majorEastAsia" w:cs="Tahoma"/>
        <w:noProof/>
        <w:color w:val="0B5294" w:themeColor="accent1" w:themeShade="BF"/>
        <w:sz w:val="16"/>
        <w:szCs w:val="16"/>
        <w:rtl/>
      </w:rPr>
      <w:t xml:space="preserve"> </w:t>
    </w:r>
    <w:r w:rsidRPr="003D3169">
      <w:rPr>
        <w:rFonts w:ascii="Tahoma" w:hAnsi="Tahoma" w:eastAsiaTheme="majorEastAsia" w:cs="Tahoma" w:hint="eastAsia"/>
        <w:noProof/>
        <w:color w:val="0B5294" w:themeColor="accent1" w:themeShade="BF"/>
        <w:sz w:val="16"/>
        <w:szCs w:val="16"/>
        <w:rtl/>
      </w:rPr>
      <w:t>ירושלים</w:t>
    </w:r>
    <w:r w:rsidRPr="003D3169">
      <w:rPr>
        <w:rFonts w:ascii="Tahoma" w:hAnsi="Tahoma" w:eastAsiaTheme="majorEastAsia" w:cs="Tahoma"/>
        <w:noProof/>
        <w:color w:val="0B5294" w:themeColor="accent1" w:themeShade="BF"/>
        <w:sz w:val="16"/>
        <w:szCs w:val="16"/>
        <w:rtl/>
      </w:rPr>
      <w:t xml:space="preserve"> </w:t>
    </w:r>
    <w:r w:rsidRPr="003D3169">
      <w:rPr>
        <w:rFonts w:ascii="Tahoma" w:hAnsi="Tahoma" w:eastAsiaTheme="majorEastAsia" w:cs="Tahoma" w:hint="eastAsia"/>
        <w:noProof/>
        <w:color w:val="0B5294" w:themeColor="accent1" w:themeShade="BF"/>
        <w:sz w:val="16"/>
        <w:szCs w:val="16"/>
        <w:rtl/>
      </w:rPr>
      <w:t>וטיפוח</w:t>
    </w:r>
    <w:r w:rsidRPr="003D3169">
      <w:rPr>
        <w:rFonts w:ascii="Tahoma" w:hAnsi="Tahoma" w:eastAsiaTheme="majorEastAsia" w:cs="Tahoma"/>
        <w:noProof/>
        <w:color w:val="0B5294" w:themeColor="accent1" w:themeShade="BF"/>
        <w:sz w:val="16"/>
        <w:szCs w:val="16"/>
        <w:rtl/>
      </w:rPr>
      <w:t xml:space="preserve"> </w:t>
    </w:r>
    <w:r w:rsidRPr="003D3169">
      <w:rPr>
        <w:rFonts w:ascii="Tahoma" w:hAnsi="Tahoma" w:eastAsiaTheme="majorEastAsia" w:cs="Tahoma" w:hint="eastAsia"/>
        <w:noProof/>
        <w:color w:val="0B5294" w:themeColor="accent1" w:themeShade="BF"/>
        <w:sz w:val="16"/>
        <w:szCs w:val="16"/>
        <w:rtl/>
      </w:rPr>
      <w:t>חזותה</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4B36AA">
      <w:rPr>
        <w:rFonts w:ascii="Tahoma" w:hAnsi="Tahoma" w:eastAsiaTheme="majorEastAsia" w:cs="Tahoma"/>
        <w:b/>
        <w:bCs/>
        <w:noProof/>
        <w:color w:val="0B5294" w:themeColor="accent1" w:themeShade="BF"/>
        <w:sz w:val="16"/>
        <w:szCs w:val="16"/>
        <w:rtl/>
      </w:rPr>
      <w:t>143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70E497E"/>
    <w:multiLevelType w:val="hybridMultilevel"/>
    <w:tmpl w:val="93162E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3490C30"/>
    <w:multiLevelType w:val="hybridMultilevel"/>
    <w:tmpl w:val="7452FD6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7575CF3"/>
    <w:multiLevelType w:val="multilevel"/>
    <w:tmpl w:val="FF3C2C0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9">
    <w:nsid w:val="3FBF32D1"/>
    <w:multiLevelType w:val="hybridMultilevel"/>
    <w:tmpl w:val="91062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53178A"/>
    <w:multiLevelType w:val="hybridMultilevel"/>
    <w:tmpl w:val="C57A8FD6"/>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2">
    <w:nsid w:val="51A4455B"/>
    <w:multiLevelType w:val="hybridMultilevel"/>
    <w:tmpl w:val="94DAE7D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48A6982"/>
    <w:multiLevelType w:val="hybridMultilevel"/>
    <w:tmpl w:val="848C8D2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C625DFF"/>
    <w:multiLevelType w:val="hybridMultilevel"/>
    <w:tmpl w:val="58B46D50"/>
    <w:lvl w:ilvl="0">
      <w:start w:val="1"/>
      <w:numFmt w:val="hebrew1"/>
      <w:lvlText w:val="%1."/>
      <w:lvlJc w:val="left"/>
      <w:pPr>
        <w:ind w:left="1060" w:hanging="360"/>
      </w:pPr>
      <w:rPr>
        <w:rFonts w:ascii="Tahoma" w:hAnsi="Tahoma" w:cs="Tahoma" w:hint="default"/>
        <w:b/>
        <w:bCs w:val="0"/>
        <w:iCs w:val="0"/>
        <w:sz w:val="18"/>
        <w:szCs w:val="18"/>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E056CBF"/>
    <w:multiLevelType w:val="multilevel"/>
    <w:tmpl w:val="522AA6FA"/>
    <w:lvl w:ilvl="0">
      <w:start w:val="1"/>
      <w:numFmt w:val="decimal"/>
      <w:lvlText w:val="%1."/>
      <w:lvlJc w:val="left"/>
      <w:pPr>
        <w:ind w:left="624" w:hanging="340"/>
      </w:pPr>
    </w:lvl>
    <w:lvl w:ilvl="1">
      <w:start w:val="1"/>
      <w:numFmt w:val="hebrew1"/>
      <w:lvlText w:val="%2."/>
      <w:lvlJc w:val="left"/>
      <w:pPr>
        <w:ind w:left="624" w:hanging="340"/>
      </w:pPr>
      <w:rPr>
        <w:rFonts w:cs="David"/>
        <w:sz w:val="26"/>
        <w:szCs w:val="26"/>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7"/>
  </w:num>
  <w:num w:numId="2">
    <w:abstractNumId w:val="15"/>
  </w:num>
  <w:num w:numId="3">
    <w:abstractNumId w:val="5"/>
  </w:num>
  <w:num w:numId="4">
    <w:abstractNumId w:val="11"/>
  </w:num>
  <w:num w:numId="5">
    <w:abstractNumId w:val="8"/>
  </w:num>
  <w:num w:numId="6">
    <w:abstractNumId w:val="18"/>
  </w:num>
  <w:num w:numId="7">
    <w:abstractNumId w:val="17"/>
  </w:num>
  <w:num w:numId="8">
    <w:abstractNumId w:val="0"/>
  </w:num>
  <w:num w:numId="9">
    <w:abstractNumId w:val="16"/>
  </w:num>
  <w:num w:numId="10">
    <w:abstractNumId w:val="5"/>
  </w:num>
  <w:num w:numId="11">
    <w:abstractNumId w:val="5"/>
  </w:num>
  <w:num w:numId="12">
    <w:abstractNumId w:val="5"/>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
  </w:num>
  <w:num w:numId="25">
    <w:abstractNumId w:val="9"/>
  </w:num>
  <w:num w:numId="26">
    <w:abstractNumId w:val="19"/>
  </w:num>
  <w:num w:numId="27">
    <w:abstractNumId w:val="12"/>
  </w:num>
  <w:num w:numId="28">
    <w:abstractNumId w:val="1"/>
  </w:num>
  <w:num w:numId="29">
    <w:abstractNumId w:val="13"/>
  </w:num>
  <w:num w:numId="30">
    <w:abstractNumId w:val="6"/>
  </w:num>
  <w:num w:numId="31">
    <w:abstractNumId w:val="1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ליבי שפירא">
    <w15:presenceInfo w15:providerId="None" w15:userId="ליבי שפיר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692"/>
    <w:rsid w:val="00015D42"/>
    <w:rsid w:val="00017099"/>
    <w:rsid w:val="000174BC"/>
    <w:rsid w:val="00021662"/>
    <w:rsid w:val="000217C4"/>
    <w:rsid w:val="000225D3"/>
    <w:rsid w:val="00023FFC"/>
    <w:rsid w:val="000249E2"/>
    <w:rsid w:val="00025440"/>
    <w:rsid w:val="00025650"/>
    <w:rsid w:val="0002681A"/>
    <w:rsid w:val="0002689B"/>
    <w:rsid w:val="00027245"/>
    <w:rsid w:val="000315F5"/>
    <w:rsid w:val="00031938"/>
    <w:rsid w:val="00031BE6"/>
    <w:rsid w:val="00032126"/>
    <w:rsid w:val="000331D3"/>
    <w:rsid w:val="0003470F"/>
    <w:rsid w:val="00034F3F"/>
    <w:rsid w:val="000350BF"/>
    <w:rsid w:val="000356A7"/>
    <w:rsid w:val="00035AA3"/>
    <w:rsid w:val="00035BD0"/>
    <w:rsid w:val="00036469"/>
    <w:rsid w:val="00036B1B"/>
    <w:rsid w:val="00037596"/>
    <w:rsid w:val="00040CFC"/>
    <w:rsid w:val="000419D1"/>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5EEE"/>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5E6"/>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A16"/>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4A5"/>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4E4C"/>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4BF7"/>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F4E"/>
    <w:rsid w:val="00345A36"/>
    <w:rsid w:val="003466C7"/>
    <w:rsid w:val="00346DF9"/>
    <w:rsid w:val="003504AD"/>
    <w:rsid w:val="00351463"/>
    <w:rsid w:val="00352F48"/>
    <w:rsid w:val="00353326"/>
    <w:rsid w:val="0035361A"/>
    <w:rsid w:val="003541A3"/>
    <w:rsid w:val="0035442A"/>
    <w:rsid w:val="00354506"/>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8EF"/>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169"/>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4FA1"/>
    <w:rsid w:val="00405C49"/>
    <w:rsid w:val="00406649"/>
    <w:rsid w:val="00406A0E"/>
    <w:rsid w:val="004101F3"/>
    <w:rsid w:val="00410B08"/>
    <w:rsid w:val="004113F4"/>
    <w:rsid w:val="00411D15"/>
    <w:rsid w:val="00412094"/>
    <w:rsid w:val="004128AD"/>
    <w:rsid w:val="00413AE2"/>
    <w:rsid w:val="004145F3"/>
    <w:rsid w:val="00417BE8"/>
    <w:rsid w:val="00417D2B"/>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2881"/>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19A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36AA"/>
    <w:rsid w:val="004B4F74"/>
    <w:rsid w:val="004B5A36"/>
    <w:rsid w:val="004B5BE6"/>
    <w:rsid w:val="004B6CE7"/>
    <w:rsid w:val="004B781B"/>
    <w:rsid w:val="004B7EE2"/>
    <w:rsid w:val="004C0330"/>
    <w:rsid w:val="004C1982"/>
    <w:rsid w:val="004C20DA"/>
    <w:rsid w:val="004C24BD"/>
    <w:rsid w:val="004C2BED"/>
    <w:rsid w:val="004C41A4"/>
    <w:rsid w:val="004C5249"/>
    <w:rsid w:val="004C646D"/>
    <w:rsid w:val="004C777F"/>
    <w:rsid w:val="004D04A5"/>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C22"/>
    <w:rsid w:val="0052621D"/>
    <w:rsid w:val="00527462"/>
    <w:rsid w:val="005276C3"/>
    <w:rsid w:val="00527873"/>
    <w:rsid w:val="00530040"/>
    <w:rsid w:val="005302AB"/>
    <w:rsid w:val="00530A7F"/>
    <w:rsid w:val="00531652"/>
    <w:rsid w:val="00532AAB"/>
    <w:rsid w:val="00532B27"/>
    <w:rsid w:val="00535208"/>
    <w:rsid w:val="00535F93"/>
    <w:rsid w:val="00536356"/>
    <w:rsid w:val="005377A6"/>
    <w:rsid w:val="00540FE0"/>
    <w:rsid w:val="0054263B"/>
    <w:rsid w:val="0054264F"/>
    <w:rsid w:val="00542ACA"/>
    <w:rsid w:val="005437E8"/>
    <w:rsid w:val="005438E7"/>
    <w:rsid w:val="00543BD2"/>
    <w:rsid w:val="00543F87"/>
    <w:rsid w:val="00544C20"/>
    <w:rsid w:val="00544E40"/>
    <w:rsid w:val="00545D3C"/>
    <w:rsid w:val="005478D0"/>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34C"/>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512"/>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47863"/>
    <w:rsid w:val="00650187"/>
    <w:rsid w:val="00650E46"/>
    <w:rsid w:val="0065147A"/>
    <w:rsid w:val="00651AFD"/>
    <w:rsid w:val="00652312"/>
    <w:rsid w:val="00652A0E"/>
    <w:rsid w:val="00652ADF"/>
    <w:rsid w:val="006548CE"/>
    <w:rsid w:val="00655A3C"/>
    <w:rsid w:val="00655C9A"/>
    <w:rsid w:val="006562BE"/>
    <w:rsid w:val="00656936"/>
    <w:rsid w:val="00656DDB"/>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25E6"/>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37C1"/>
    <w:rsid w:val="006940FD"/>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134"/>
    <w:rsid w:val="006E32AD"/>
    <w:rsid w:val="006E3B51"/>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0F2C"/>
    <w:rsid w:val="007215EA"/>
    <w:rsid w:val="00722246"/>
    <w:rsid w:val="007256CC"/>
    <w:rsid w:val="00725709"/>
    <w:rsid w:val="00726A8E"/>
    <w:rsid w:val="00726E7C"/>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5C"/>
    <w:rsid w:val="007579EE"/>
    <w:rsid w:val="0076145B"/>
    <w:rsid w:val="00761A99"/>
    <w:rsid w:val="007621B6"/>
    <w:rsid w:val="00762B63"/>
    <w:rsid w:val="00763840"/>
    <w:rsid w:val="00763FE4"/>
    <w:rsid w:val="0076417E"/>
    <w:rsid w:val="00764C43"/>
    <w:rsid w:val="00766F23"/>
    <w:rsid w:val="00767C08"/>
    <w:rsid w:val="0077052B"/>
    <w:rsid w:val="00770607"/>
    <w:rsid w:val="00770C49"/>
    <w:rsid w:val="00770FE5"/>
    <w:rsid w:val="00772DF5"/>
    <w:rsid w:val="007756B3"/>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51A"/>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5C16"/>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6A3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33"/>
    <w:rsid w:val="00962F77"/>
    <w:rsid w:val="00963193"/>
    <w:rsid w:val="00964AA4"/>
    <w:rsid w:val="00964DE9"/>
    <w:rsid w:val="00965598"/>
    <w:rsid w:val="009665B5"/>
    <w:rsid w:val="0096660F"/>
    <w:rsid w:val="009677C7"/>
    <w:rsid w:val="009712EA"/>
    <w:rsid w:val="0097277A"/>
    <w:rsid w:val="009729A9"/>
    <w:rsid w:val="009752BE"/>
    <w:rsid w:val="009752D4"/>
    <w:rsid w:val="0097535C"/>
    <w:rsid w:val="00975A23"/>
    <w:rsid w:val="009761D3"/>
    <w:rsid w:val="009762F4"/>
    <w:rsid w:val="00976F28"/>
    <w:rsid w:val="009822AB"/>
    <w:rsid w:val="00982A00"/>
    <w:rsid w:val="00982E35"/>
    <w:rsid w:val="00983048"/>
    <w:rsid w:val="0098318A"/>
    <w:rsid w:val="0098335A"/>
    <w:rsid w:val="00983B82"/>
    <w:rsid w:val="00983EFD"/>
    <w:rsid w:val="00986127"/>
    <w:rsid w:val="009864F0"/>
    <w:rsid w:val="00986D7B"/>
    <w:rsid w:val="00987481"/>
    <w:rsid w:val="00987864"/>
    <w:rsid w:val="00987BF2"/>
    <w:rsid w:val="00990141"/>
    <w:rsid w:val="00993242"/>
    <w:rsid w:val="00993CF6"/>
    <w:rsid w:val="009943FA"/>
    <w:rsid w:val="009960EE"/>
    <w:rsid w:val="00996148"/>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3E09"/>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080"/>
    <w:rsid w:val="009E7227"/>
    <w:rsid w:val="009E7C4C"/>
    <w:rsid w:val="009E7D67"/>
    <w:rsid w:val="009F0666"/>
    <w:rsid w:val="009F0ED9"/>
    <w:rsid w:val="009F1368"/>
    <w:rsid w:val="009F140E"/>
    <w:rsid w:val="009F16D8"/>
    <w:rsid w:val="009F1852"/>
    <w:rsid w:val="009F1AC6"/>
    <w:rsid w:val="009F1F39"/>
    <w:rsid w:val="009F1F98"/>
    <w:rsid w:val="009F2EE1"/>
    <w:rsid w:val="009F35CA"/>
    <w:rsid w:val="009F3698"/>
    <w:rsid w:val="009F3D37"/>
    <w:rsid w:val="009F4DAB"/>
    <w:rsid w:val="009F6012"/>
    <w:rsid w:val="009F6428"/>
    <w:rsid w:val="009F64DC"/>
    <w:rsid w:val="009F6D88"/>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1F84"/>
    <w:rsid w:val="00A36F15"/>
    <w:rsid w:val="00A371B5"/>
    <w:rsid w:val="00A37AAE"/>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6C"/>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6890"/>
    <w:rsid w:val="00A97397"/>
    <w:rsid w:val="00A97FC6"/>
    <w:rsid w:val="00AA01F2"/>
    <w:rsid w:val="00AA030E"/>
    <w:rsid w:val="00AA0707"/>
    <w:rsid w:val="00AA0C8A"/>
    <w:rsid w:val="00AA0E9F"/>
    <w:rsid w:val="00AA1012"/>
    <w:rsid w:val="00AA1253"/>
    <w:rsid w:val="00AA1C9B"/>
    <w:rsid w:val="00AA2564"/>
    <w:rsid w:val="00AA2627"/>
    <w:rsid w:val="00AA2C77"/>
    <w:rsid w:val="00AA310F"/>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06"/>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6BE5"/>
    <w:rsid w:val="00B278EC"/>
    <w:rsid w:val="00B30AF1"/>
    <w:rsid w:val="00B30C3B"/>
    <w:rsid w:val="00B3356E"/>
    <w:rsid w:val="00B3392D"/>
    <w:rsid w:val="00B33F95"/>
    <w:rsid w:val="00B34C44"/>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AF"/>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7CA"/>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9C4"/>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732"/>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4C37"/>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36"/>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7551"/>
    <w:rsid w:val="00CE0511"/>
    <w:rsid w:val="00CE1025"/>
    <w:rsid w:val="00CE172B"/>
    <w:rsid w:val="00CE1CCD"/>
    <w:rsid w:val="00CE234A"/>
    <w:rsid w:val="00CE26EA"/>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D46"/>
    <w:rsid w:val="00DA1E5D"/>
    <w:rsid w:val="00DA35D6"/>
    <w:rsid w:val="00DA4F09"/>
    <w:rsid w:val="00DA5A48"/>
    <w:rsid w:val="00DA607F"/>
    <w:rsid w:val="00DA6850"/>
    <w:rsid w:val="00DA6C5B"/>
    <w:rsid w:val="00DB1106"/>
    <w:rsid w:val="00DB12CA"/>
    <w:rsid w:val="00DB19C5"/>
    <w:rsid w:val="00DB1D55"/>
    <w:rsid w:val="00DB212F"/>
    <w:rsid w:val="00DB348A"/>
    <w:rsid w:val="00DB3F3D"/>
    <w:rsid w:val="00DB514B"/>
    <w:rsid w:val="00DB5261"/>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6DF8"/>
    <w:rsid w:val="00DC7FAB"/>
    <w:rsid w:val="00DD0BE7"/>
    <w:rsid w:val="00DD1477"/>
    <w:rsid w:val="00DD29E9"/>
    <w:rsid w:val="00DD31F3"/>
    <w:rsid w:val="00DD3938"/>
    <w:rsid w:val="00DD5D7C"/>
    <w:rsid w:val="00DD6416"/>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73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46CF2"/>
    <w:rsid w:val="00E50BA5"/>
    <w:rsid w:val="00E510D8"/>
    <w:rsid w:val="00E5284F"/>
    <w:rsid w:val="00E53108"/>
    <w:rsid w:val="00E53841"/>
    <w:rsid w:val="00E53BBE"/>
    <w:rsid w:val="00E549F2"/>
    <w:rsid w:val="00E54EB6"/>
    <w:rsid w:val="00E5529E"/>
    <w:rsid w:val="00E56791"/>
    <w:rsid w:val="00E56EA4"/>
    <w:rsid w:val="00E57291"/>
    <w:rsid w:val="00E6240F"/>
    <w:rsid w:val="00E657A9"/>
    <w:rsid w:val="00E65856"/>
    <w:rsid w:val="00E66DCA"/>
    <w:rsid w:val="00E67056"/>
    <w:rsid w:val="00E677DE"/>
    <w:rsid w:val="00E67E7C"/>
    <w:rsid w:val="00E72121"/>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4EF"/>
    <w:rsid w:val="00F03DA1"/>
    <w:rsid w:val="00F03DBB"/>
    <w:rsid w:val="00F03FDB"/>
    <w:rsid w:val="00F047CB"/>
    <w:rsid w:val="00F04852"/>
    <w:rsid w:val="00F06211"/>
    <w:rsid w:val="00F067DC"/>
    <w:rsid w:val="00F0684A"/>
    <w:rsid w:val="00F06932"/>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8EA"/>
    <w:rsid w:val="00F25B9A"/>
    <w:rsid w:val="00F268B5"/>
    <w:rsid w:val="00F30756"/>
    <w:rsid w:val="00F308C8"/>
    <w:rsid w:val="00F30D7F"/>
    <w:rsid w:val="00F313AE"/>
    <w:rsid w:val="00F314F5"/>
    <w:rsid w:val="00F32AFF"/>
    <w:rsid w:val="00F32B41"/>
    <w:rsid w:val="00F340BA"/>
    <w:rsid w:val="00F34506"/>
    <w:rsid w:val="00F34FA4"/>
    <w:rsid w:val="00F3514E"/>
    <w:rsid w:val="00F354E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A1E"/>
    <w:rsid w:val="00F52D85"/>
    <w:rsid w:val="00F52E56"/>
    <w:rsid w:val="00F535ED"/>
    <w:rsid w:val="00F5471B"/>
    <w:rsid w:val="00F55B59"/>
    <w:rsid w:val="00F56BEB"/>
    <w:rsid w:val="00F607EE"/>
    <w:rsid w:val="00F610B4"/>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489"/>
    <w:rsid w:val="00F76CF7"/>
    <w:rsid w:val="00F77502"/>
    <w:rsid w:val="00F77CE9"/>
    <w:rsid w:val="00F8029A"/>
    <w:rsid w:val="00F80A42"/>
    <w:rsid w:val="00F829DA"/>
    <w:rsid w:val="00F84199"/>
    <w:rsid w:val="00F8432A"/>
    <w:rsid w:val="00F8705E"/>
    <w:rsid w:val="00F870DE"/>
    <w:rsid w:val="00F87698"/>
    <w:rsid w:val="00F87ED6"/>
    <w:rsid w:val="00F901E3"/>
    <w:rsid w:val="00F90409"/>
    <w:rsid w:val="00F90FEF"/>
    <w:rsid w:val="00F910F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6AB2"/>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9"/>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9"/>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qFormat/>
    <w:rsid w:val="006B5429"/>
    <w:pPr>
      <w:spacing w:after="100"/>
    </w:pPr>
  </w:style>
  <w:style w:type="paragraph" w:styleId="TOC2">
    <w:name w:val="toc 2"/>
    <w:basedOn w:val="Normal"/>
    <w:next w:val="Normal"/>
    <w:link w:val="TOC2Char"/>
    <w:autoRedefine/>
    <w:uiPriority w:val="39"/>
    <w:unhideWhenUsed/>
    <w:qFormat/>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link w:val="CaptionChar"/>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qFormat/>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iPriority w:val="99"/>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MediumGrid3Accent5">
    <w:name w:val="Medium Grid 3 Accent 5"/>
    <w:basedOn w:val="TableNormal"/>
    <w:uiPriority w:val="69"/>
    <w:rsid w:val="003D316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Shading1Accent5">
    <w:name w:val="Medium Shading 1 Accent 5"/>
    <w:basedOn w:val="TableNormal"/>
    <w:uiPriority w:val="63"/>
    <w:rsid w:val="003D316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paragraph" w:customStyle="1" w:styleId="footnote">
    <w:name w:val="footnote"/>
    <w:basedOn w:val="Normal"/>
    <w:rsid w:val="003D3169"/>
    <w:pPr>
      <w:widowControl w:val="0"/>
      <w:suppressAutoHyphens/>
      <w:autoSpaceDE w:val="0"/>
      <w:autoSpaceDN w:val="0"/>
      <w:spacing w:after="0" w:line="240" w:lineRule="auto"/>
      <w:ind w:left="2835"/>
      <w:jc w:val="both"/>
    </w:pPr>
    <w:rPr>
      <w:rFonts w:ascii="Times New Roman" w:eastAsia="Times New Roman" w:hAnsi="Times New Roman" w:cs="FrankRuehl"/>
      <w:noProof/>
      <w:sz w:val="22"/>
      <w:szCs w:val="22"/>
      <w:lang w:eastAsia="he-IL"/>
    </w:rPr>
  </w:style>
  <w:style w:type="paragraph" w:customStyle="1" w:styleId="Ruller4">
    <w:name w:val="Ruller4"/>
    <w:basedOn w:val="Normal"/>
    <w:link w:val="Ruller41"/>
    <w:rsid w:val="003D3169"/>
    <w:pPr>
      <w:tabs>
        <w:tab w:val="left" w:pos="800"/>
      </w:tabs>
      <w:overflowPunct w:val="0"/>
      <w:autoSpaceDE w:val="0"/>
      <w:autoSpaceDN w:val="0"/>
      <w:adjustRightInd w:val="0"/>
      <w:spacing w:after="0"/>
      <w:jc w:val="both"/>
    </w:pPr>
    <w:rPr>
      <w:rFonts w:ascii="Arial TUR" w:eastAsia="Times New Roman" w:hAnsi="Arial TUR" w:cs="FrankRuehl"/>
      <w:spacing w:val="10"/>
      <w:sz w:val="22"/>
      <w:szCs w:val="28"/>
    </w:rPr>
  </w:style>
  <w:style w:type="paragraph" w:customStyle="1" w:styleId="ruller40">
    <w:name w:val="ruller40"/>
    <w:basedOn w:val="Normal"/>
    <w:rsid w:val="003D3169"/>
    <w:pPr>
      <w:overflowPunct w:val="0"/>
      <w:autoSpaceDE w:val="0"/>
      <w:autoSpaceDN w:val="0"/>
      <w:spacing w:after="0"/>
      <w:jc w:val="both"/>
    </w:pPr>
    <w:rPr>
      <w:rFonts w:ascii="Arial TUR" w:eastAsia="Times New Roman" w:hAnsi="Arial TUR" w:cs="Arial TUR"/>
      <w:spacing w:val="10"/>
      <w:sz w:val="22"/>
      <w:szCs w:val="22"/>
    </w:rPr>
  </w:style>
  <w:style w:type="paragraph" w:customStyle="1" w:styleId="ruller50">
    <w:name w:val="ruller50"/>
    <w:basedOn w:val="Normal"/>
    <w:rsid w:val="003D3169"/>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big-header">
    <w:name w:val="big-header"/>
    <w:basedOn w:val="Normal"/>
    <w:rsid w:val="003D3169"/>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big-number">
    <w:name w:val="big-number"/>
    <w:rsid w:val="003D3169"/>
    <w:rPr>
      <w:rFonts w:ascii="Times New Roman" w:hAnsi="Times New Roman" w:cs="Times New Roman"/>
      <w:sz w:val="32"/>
      <w:szCs w:val="32"/>
    </w:rPr>
  </w:style>
  <w:style w:type="paragraph" w:customStyle="1" w:styleId="P22">
    <w:name w:val="P22"/>
    <w:basedOn w:val="P00"/>
    <w:rsid w:val="003D3169"/>
    <w:pPr>
      <w:tabs>
        <w:tab w:val="clear" w:pos="624"/>
        <w:tab w:val="clear" w:pos="1021"/>
      </w:tabs>
      <w:ind w:right="1021"/>
    </w:pPr>
  </w:style>
  <w:style w:type="paragraph" w:customStyle="1" w:styleId="page">
    <w:name w:val="page"/>
    <w:rsid w:val="003D3169"/>
    <w:pPr>
      <w:widowControl w:val="0"/>
      <w:autoSpaceDE w:val="0"/>
      <w:autoSpaceDN w:val="0"/>
      <w:bidi/>
      <w:spacing w:after="0" w:line="240" w:lineRule="auto"/>
    </w:pPr>
    <w:rPr>
      <w:rFonts w:ascii="Times New Roman" w:eastAsia="Times New Roman" w:hAnsi="Times New Roman" w:cs="Times New Roman"/>
      <w:noProof/>
      <w:position w:val="4"/>
      <w:sz w:val="20"/>
      <w:szCs w:val="22"/>
      <w:lang w:eastAsia="he-IL"/>
    </w:rPr>
  </w:style>
  <w:style w:type="paragraph" w:customStyle="1" w:styleId="BodyRuller">
    <w:name w:val="Body Ruller"/>
    <w:basedOn w:val="Normal"/>
    <w:rsid w:val="003D3169"/>
    <w:pPr>
      <w:overflowPunct w:val="0"/>
      <w:autoSpaceDE w:val="0"/>
      <w:autoSpaceDN w:val="0"/>
      <w:adjustRightInd w:val="0"/>
      <w:spacing w:after="0" w:line="240" w:lineRule="auto"/>
    </w:pPr>
    <w:rPr>
      <w:rFonts w:ascii="Times New Roman" w:eastAsia="Times New Roman" w:hAnsi="Times New Roman" w:cs="David"/>
      <w:sz w:val="22"/>
      <w:szCs w:val="28"/>
    </w:rPr>
  </w:style>
  <w:style w:type="table" w:customStyle="1" w:styleId="13">
    <w:name w:val="טבלה רגילה1"/>
    <w:semiHidden/>
    <w:rsid w:val="003D3169"/>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Ruller41">
    <w:name w:val="Ruller4 תו"/>
    <w:link w:val="Ruller4"/>
    <w:locked/>
    <w:rsid w:val="003D3169"/>
    <w:rPr>
      <w:rFonts w:ascii="Arial TUR" w:eastAsia="Times New Roman" w:hAnsi="Arial TUR" w:cs="FrankRuehl"/>
      <w:spacing w:val="10"/>
      <w:sz w:val="22"/>
      <w:szCs w:val="28"/>
    </w:rPr>
  </w:style>
  <w:style w:type="paragraph" w:customStyle="1" w:styleId="ruller5">
    <w:name w:val="ruller5"/>
    <w:basedOn w:val="Normal"/>
    <w:rsid w:val="003D3169"/>
    <w:pPr>
      <w:overflowPunct w:val="0"/>
      <w:autoSpaceDE w:val="0"/>
      <w:autoSpaceDN w:val="0"/>
      <w:spacing w:after="0" w:line="240" w:lineRule="auto"/>
      <w:ind w:left="1642" w:right="1282"/>
      <w:jc w:val="both"/>
    </w:pPr>
    <w:rPr>
      <w:rFonts w:ascii="Arial TUR" w:eastAsia="Times New Roman" w:hAnsi="Arial TUR" w:cs="Arial TUR"/>
      <w:spacing w:val="10"/>
      <w:sz w:val="22"/>
      <w:szCs w:val="22"/>
    </w:rPr>
  </w:style>
  <w:style w:type="paragraph" w:customStyle="1" w:styleId="P11">
    <w:name w:val="P11"/>
    <w:basedOn w:val="P00"/>
    <w:rsid w:val="003D3169"/>
    <w:pPr>
      <w:tabs>
        <w:tab w:val="clear" w:pos="624"/>
      </w:tabs>
      <w:ind w:right="624"/>
    </w:pPr>
  </w:style>
  <w:style w:type="character" w:customStyle="1" w:styleId="Bodytext20">
    <w:name w:val="Body text (2)_"/>
    <w:basedOn w:val="DefaultParagraphFont"/>
    <w:link w:val="Bodytext21"/>
    <w:rsid w:val="003D3169"/>
    <w:rPr>
      <w:rFonts w:ascii="David" w:eastAsia="David" w:hAnsi="David"/>
      <w:sz w:val="32"/>
      <w:szCs w:val="32"/>
      <w:shd w:val="clear" w:color="auto" w:fill="FFFFFF"/>
    </w:rPr>
  </w:style>
  <w:style w:type="paragraph" w:customStyle="1" w:styleId="Bodytext21">
    <w:name w:val="Body text (2)"/>
    <w:basedOn w:val="Normal"/>
    <w:link w:val="Bodytext20"/>
    <w:rsid w:val="003D3169"/>
    <w:pPr>
      <w:widowControl w:val="0"/>
      <w:shd w:val="clear" w:color="auto" w:fill="FFFFFF"/>
      <w:spacing w:before="540" w:after="180" w:line="480" w:lineRule="exact"/>
      <w:jc w:val="both"/>
    </w:pPr>
    <w:rPr>
      <w:rFonts w:ascii="David" w:eastAsia="David" w:hAnsi="David"/>
      <w:sz w:val="32"/>
      <w:szCs w:val="32"/>
    </w:rPr>
  </w:style>
  <w:style w:type="table" w:customStyle="1" w:styleId="LightList-Accent11">
    <w:name w:val="Light List - Accent 11"/>
    <w:basedOn w:val="TableNormal"/>
    <w:uiPriority w:val="61"/>
    <w:rsid w:val="003D316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ColorfulListAccent6">
    <w:name w:val="Colorful List Accent 6"/>
    <w:basedOn w:val="TableNormal"/>
    <w:uiPriority w:val="72"/>
    <w:rsid w:val="003D3169"/>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MediumList1Accent5">
    <w:name w:val="Medium List 1 Accent 5"/>
    <w:basedOn w:val="TableNormal"/>
    <w:uiPriority w:val="65"/>
    <w:rsid w:val="003D3169"/>
    <w:pPr>
      <w:bidi/>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ghtListAccent6">
    <w:name w:val="Light List Accent 6"/>
    <w:basedOn w:val="TableNormal"/>
    <w:uiPriority w:val="61"/>
    <w:rsid w:val="003D316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ListAccent5">
    <w:name w:val="Light List Accent 5"/>
    <w:basedOn w:val="TableNormal"/>
    <w:uiPriority w:val="61"/>
    <w:rsid w:val="003D316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character" w:customStyle="1" w:styleId="Heading20">
    <w:name w:val="Heading #2_"/>
    <w:basedOn w:val="DefaultParagraphFont"/>
    <w:rsid w:val="003D3169"/>
    <w:rPr>
      <w:rFonts w:ascii="David" w:eastAsia="David" w:hAnsi="David" w:cs="David"/>
      <w:b/>
      <w:bCs/>
      <w:i w:val="0"/>
      <w:iCs w:val="0"/>
      <w:smallCaps w:val="0"/>
      <w:strike w:val="0"/>
      <w:sz w:val="32"/>
      <w:szCs w:val="32"/>
      <w:u w:val="none"/>
    </w:rPr>
  </w:style>
  <w:style w:type="character" w:customStyle="1" w:styleId="Heading21">
    <w:name w:val="Heading #2"/>
    <w:basedOn w:val="Heading20"/>
    <w:rsid w:val="003D3169"/>
    <w:rPr>
      <w:rFonts w:ascii="David" w:eastAsia="David" w:hAnsi="David" w:cs="David"/>
      <w:b/>
      <w:bCs/>
      <w:i w:val="0"/>
      <w:iCs w:val="0"/>
      <w:smallCaps w:val="0"/>
      <w:strike w:val="0"/>
      <w:color w:val="000000"/>
      <w:spacing w:val="0"/>
      <w:w w:val="100"/>
      <w:position w:val="0"/>
      <w:sz w:val="32"/>
      <w:szCs w:val="32"/>
      <w:u w:val="single"/>
      <w:lang w:val="he-IL" w:eastAsia="he-IL" w:bidi="he-IL"/>
    </w:rPr>
  </w:style>
  <w:style w:type="character" w:customStyle="1" w:styleId="Heading50">
    <w:name w:val="Heading #5_"/>
    <w:basedOn w:val="DefaultParagraphFont"/>
    <w:link w:val="Heading51"/>
    <w:rsid w:val="003D3169"/>
    <w:rPr>
      <w:rFonts w:ascii="David" w:eastAsia="David" w:hAnsi="David"/>
      <w:b/>
      <w:bCs/>
      <w:shd w:val="clear" w:color="auto" w:fill="FFFFFF"/>
    </w:rPr>
  </w:style>
  <w:style w:type="paragraph" w:customStyle="1" w:styleId="Heading51">
    <w:name w:val="Heading #5"/>
    <w:basedOn w:val="Normal"/>
    <w:link w:val="Heading50"/>
    <w:rsid w:val="003D3169"/>
    <w:pPr>
      <w:widowControl w:val="0"/>
      <w:shd w:val="clear" w:color="auto" w:fill="FFFFFF"/>
      <w:spacing w:after="420" w:line="0" w:lineRule="atLeast"/>
      <w:jc w:val="center"/>
      <w:outlineLvl w:val="4"/>
    </w:pPr>
    <w:rPr>
      <w:rFonts w:ascii="David" w:eastAsia="David" w:hAnsi="David"/>
      <w:b/>
      <w:bCs/>
    </w:rPr>
  </w:style>
  <w:style w:type="table" w:customStyle="1" w:styleId="TableNormal1">
    <w:name w:val="Table Normal1"/>
    <w:uiPriority w:val="99"/>
    <w:semiHidden/>
    <w:rsid w:val="003D3169"/>
    <w:pPr>
      <w:bidi/>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ghtShadingAccent4">
    <w:name w:val="Light Shading Accent 4"/>
    <w:basedOn w:val="TableNormal"/>
    <w:uiPriority w:val="60"/>
    <w:rsid w:val="003D3169"/>
    <w:pPr>
      <w:bidi/>
      <w:spacing w:after="0" w:line="240" w:lineRule="auto"/>
      <w:jc w:val="both"/>
    </w:pPr>
    <w:rPr>
      <w:rFonts w:ascii="Times New Roman" w:hAnsi="Times New Roman" w:eastAsiaTheme="minorHAnsi" w:cs="David"/>
      <w:color w:val="0C9A73" w:themeColor="accent4" w:themeShade="BF"/>
      <w:sz w:val="20"/>
      <w:szCs w:val="24"/>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GridAccent2">
    <w:name w:val="Light Grid Accent 2"/>
    <w:basedOn w:val="TableNormal"/>
    <w:uiPriority w:val="62"/>
    <w:rsid w:val="003D316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customStyle="1" w:styleId="LightGrid-Accent11">
    <w:name w:val="Light Grid - Accent 11"/>
    <w:basedOn w:val="TableNormal"/>
    <w:uiPriority w:val="62"/>
    <w:rsid w:val="003D316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21">
    <w:name w:val="טבלת רשת2"/>
    <w:basedOn w:val="TableNormal"/>
    <w:next w:val="TableGrid"/>
    <w:uiPriority w:val="59"/>
    <w:rsid w:val="003D3169"/>
    <w:pPr>
      <w:bidi/>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uiPriority w:val="35"/>
    <w:rsid w:val="003D3169"/>
    <w:rPr>
      <w:b/>
      <w:bCs/>
      <w:color w:val="404040" w:themeColor="text1" w:themeTint="BF"/>
      <w:sz w:val="16"/>
      <w:szCs w:val="16"/>
    </w:rPr>
  </w:style>
  <w:style w:type="character" w:customStyle="1" w:styleId="Footnote0">
    <w:name w:val="Footnote_"/>
    <w:basedOn w:val="DefaultParagraphFont"/>
    <w:rsid w:val="003D3169"/>
    <w:rPr>
      <w:rFonts w:ascii="FrankRuehl" w:eastAsia="FrankRuehl" w:hAnsi="FrankRuehl" w:cs="FrankRuehl"/>
      <w:b w:val="0"/>
      <w:bCs w:val="0"/>
      <w:i w:val="0"/>
      <w:iCs w:val="0"/>
      <w:smallCaps w:val="0"/>
      <w:strike w:val="0"/>
      <w:sz w:val="20"/>
      <w:szCs w:val="20"/>
      <w:u w:val="none"/>
    </w:rPr>
  </w:style>
  <w:style w:type="character" w:customStyle="1" w:styleId="Footnote1">
    <w:name w:val="Footnote"/>
    <w:basedOn w:val="Footnote0"/>
    <w:rsid w:val="003D3169"/>
    <w:rPr>
      <w:rFonts w:ascii="FrankRuehl" w:eastAsia="FrankRuehl" w:hAnsi="FrankRuehl" w:cs="FrankRuehl"/>
      <w:b w:val="0"/>
      <w:bCs w:val="0"/>
      <w:i w:val="0"/>
      <w:iCs w:val="0"/>
      <w:smallCaps w:val="0"/>
      <w:strike w:val="0"/>
      <w:color w:val="000000"/>
      <w:spacing w:val="0"/>
      <w:w w:val="100"/>
      <w:position w:val="0"/>
      <w:sz w:val="20"/>
      <w:szCs w:val="20"/>
      <w:u w:val="none"/>
      <w:lang w:val="he-IL" w:eastAsia="he-IL" w:bidi="he-IL"/>
    </w:rPr>
  </w:style>
  <w:style w:type="character" w:customStyle="1" w:styleId="Heading10">
    <w:name w:val="Heading #1"/>
    <w:basedOn w:val="DefaultParagraphFont"/>
    <w:rsid w:val="003D3169"/>
    <w:rPr>
      <w:rFonts w:ascii="Tahoma" w:eastAsia="Tahoma" w:hAnsi="Tahoma" w:cs="Tahoma"/>
      <w:b w:val="0"/>
      <w:bCs w:val="0"/>
      <w:i w:val="0"/>
      <w:iCs w:val="0"/>
      <w:smallCaps w:val="0"/>
      <w:strike w:val="0"/>
      <w:color w:val="000000"/>
      <w:spacing w:val="0"/>
      <w:w w:val="100"/>
      <w:position w:val="0"/>
      <w:sz w:val="28"/>
      <w:szCs w:val="28"/>
      <w:u w:val="none"/>
      <w:lang w:val="he-IL" w:eastAsia="he-IL" w:bidi="he-IL"/>
    </w:rPr>
  </w:style>
  <w:style w:type="character" w:customStyle="1" w:styleId="Bodytext7">
    <w:name w:val="Body text (7)_"/>
    <w:basedOn w:val="DefaultParagraphFont"/>
    <w:link w:val="Bodytext70"/>
    <w:rsid w:val="003D3169"/>
    <w:rPr>
      <w:rFonts w:ascii="Tahoma" w:eastAsia="Tahoma" w:hAnsi="Tahoma" w:cs="Tahoma"/>
      <w:b/>
      <w:bCs/>
      <w:sz w:val="19"/>
      <w:szCs w:val="19"/>
      <w:shd w:val="clear" w:color="auto" w:fill="FFFFFF"/>
    </w:rPr>
  </w:style>
  <w:style w:type="paragraph" w:customStyle="1" w:styleId="Bodytext70">
    <w:name w:val="Body text (7)"/>
    <w:basedOn w:val="Normal"/>
    <w:link w:val="Bodytext7"/>
    <w:rsid w:val="003D3169"/>
    <w:pPr>
      <w:widowControl w:val="0"/>
      <w:shd w:val="clear" w:color="auto" w:fill="FFFFFF"/>
      <w:spacing w:before="180" w:after="180" w:line="355" w:lineRule="exact"/>
      <w:jc w:val="both"/>
    </w:pPr>
    <w:rPr>
      <w:rFonts w:ascii="Tahoma" w:eastAsia="Tahoma" w:hAnsi="Tahoma" w:cs="Tahoma"/>
      <w:b/>
      <w:bCs/>
      <w:sz w:val="19"/>
      <w:szCs w:val="19"/>
    </w:rPr>
  </w:style>
  <w:style w:type="character" w:customStyle="1" w:styleId="Bodytext2Bold">
    <w:name w:val="Body text (2) + Bold"/>
    <w:basedOn w:val="Bodytext20"/>
    <w:rsid w:val="003D3169"/>
    <w:rPr>
      <w:rFonts w:ascii="Tahoma" w:eastAsia="Tahoma" w:hAnsi="Tahoma" w:cs="Tahoma"/>
      <w:b/>
      <w:bCs/>
      <w:i w:val="0"/>
      <w:iCs w:val="0"/>
      <w:smallCaps w:val="0"/>
      <w:strike w:val="0"/>
      <w:color w:val="000000"/>
      <w:spacing w:val="0"/>
      <w:w w:val="100"/>
      <w:position w:val="0"/>
      <w:sz w:val="19"/>
      <w:szCs w:val="19"/>
      <w:u w:val="none"/>
      <w:shd w:val="clear" w:color="auto" w:fill="FFFFFF"/>
      <w:lang w:val="he-IL" w:eastAsia="he-IL" w:bidi="he-IL"/>
    </w:rPr>
  </w:style>
  <w:style w:type="paragraph" w:customStyle="1" w:styleId="Hesber">
    <w:name w:val="Hesber"/>
    <w:basedOn w:val="Normal"/>
    <w:rsid w:val="003D3169"/>
    <w:pPr>
      <w:widowControl w:val="0"/>
      <w:autoSpaceDE w:val="0"/>
      <w:autoSpaceDN w:val="0"/>
      <w:adjustRightInd w:val="0"/>
      <w:snapToGrid w:val="0"/>
      <w:spacing w:after="0"/>
      <w:ind w:firstLine="340"/>
      <w:jc w:val="both"/>
    </w:pPr>
    <w:rPr>
      <w:rFonts w:ascii="Arial" w:eastAsia="Arial Unicode MS" w:hAnsi="Arial" w:cs="David"/>
      <w:color w:val="000000"/>
      <w:sz w:val="20"/>
      <w:szCs w:val="26"/>
      <w:lang w:eastAsia="ja-JP"/>
    </w:rPr>
  </w:style>
  <w:style w:type="character" w:customStyle="1" w:styleId="Bodytext5">
    <w:name w:val="Body text (5)_"/>
    <w:basedOn w:val="DefaultParagraphFont"/>
    <w:rsid w:val="003D3169"/>
    <w:rPr>
      <w:rFonts w:ascii="Tahoma" w:eastAsia="Tahoma" w:hAnsi="Tahoma" w:cs="Tahoma"/>
      <w:b/>
      <w:bCs/>
      <w:i w:val="0"/>
      <w:iCs w:val="0"/>
      <w:smallCaps w:val="0"/>
      <w:strike w:val="0"/>
      <w:sz w:val="21"/>
      <w:szCs w:val="21"/>
      <w:u w:val="none"/>
    </w:rPr>
  </w:style>
  <w:style w:type="character" w:customStyle="1" w:styleId="Bodytext50">
    <w:name w:val="Body text (5)"/>
    <w:basedOn w:val="Bodytext5"/>
    <w:rsid w:val="003D3169"/>
    <w:rPr>
      <w:rFonts w:ascii="Tahoma" w:eastAsia="Tahoma" w:hAnsi="Tahoma" w:cs="Tahoma"/>
      <w:b/>
      <w:bCs/>
      <w:i w:val="0"/>
      <w:iCs w:val="0"/>
      <w:smallCaps w:val="0"/>
      <w:strike w:val="0"/>
      <w:color w:val="000000"/>
      <w:spacing w:val="0"/>
      <w:w w:val="100"/>
      <w:position w:val="0"/>
      <w:sz w:val="21"/>
      <w:szCs w:val="21"/>
      <w:u w:val="none"/>
      <w:lang w:val="he-IL" w:eastAsia="he-IL" w:bidi="he-IL"/>
    </w:rPr>
  </w:style>
  <w:style w:type="character" w:customStyle="1" w:styleId="Bodytext2TimesNewRoman">
    <w:name w:val="Body text (2) + Times New Roman"/>
    <w:aliases w:val="12 pt,Bold,Header or footer + 11 pt,Header or footer + 6.5 pt"/>
    <w:basedOn w:val="Bodytext20"/>
    <w:rsid w:val="003D316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paragraph" w:customStyle="1" w:styleId="David">
    <w:name w:val="רגיל + (עברית ושפות אחרות) David"/>
    <w:aliases w:val="אחרי:  6 נק',מודגש,‏13 נק'"/>
    <w:basedOn w:val="Normal"/>
    <w:rsid w:val="003D3169"/>
    <w:pPr>
      <w:widowControl w:val="0"/>
      <w:autoSpaceDE w:val="0"/>
      <w:autoSpaceDN w:val="0"/>
      <w:adjustRightInd w:val="0"/>
      <w:spacing w:before="102" w:after="0" w:line="204" w:lineRule="atLeast"/>
      <w:textAlignment w:val="center"/>
    </w:pPr>
    <w:rPr>
      <w:rFonts w:ascii="Hadasa Roso SL" w:eastAsia="MS Mincho" w:hAnsi="Hadasa Roso SL" w:cs="David"/>
      <w:color w:val="000000"/>
      <w:spacing w:val="1"/>
      <w:sz w:val="26"/>
      <w:szCs w:val="26"/>
      <w:lang w:eastAsia="ja-JP"/>
    </w:rPr>
  </w:style>
  <w:style w:type="paragraph" w:customStyle="1" w:styleId="HNormal">
    <w:name w:val="HNormal"/>
    <w:rsid w:val="003D3169"/>
    <w:pPr>
      <w:bidi/>
      <w:spacing w:line="240" w:lineRule="auto"/>
      <w:jc w:val="both"/>
    </w:pPr>
    <w:rPr>
      <w:rFonts w:ascii="Times New Roman" w:eastAsia="Times New Roman" w:hAnsi="Times New Roman" w:cs="David"/>
      <w:noProof/>
      <w:sz w:val="20"/>
      <w:szCs w:val="24"/>
      <w:lang w:eastAsia="he-IL"/>
    </w:rPr>
  </w:style>
  <w:style w:type="character" w:customStyle="1" w:styleId="73">
    <w:name w:val="כותרת 7 תו3"/>
    <w:basedOn w:val="DefaultParagraphFont"/>
    <w:uiPriority w:val="1"/>
    <w:rsid w:val="003D3169"/>
    <w:rPr>
      <w:rFonts w:asciiTheme="majorHAnsi" w:eastAsiaTheme="majorEastAsia" w:hAnsiTheme="majorHAnsi" w:cstheme="majorBidi"/>
      <w:b/>
      <w:bCs/>
      <w:color w:val="004E6C" w:themeColor="accent2" w:themeShade="80"/>
      <w:sz w:val="22"/>
      <w:szCs w:val="22"/>
    </w:rPr>
  </w:style>
  <w:style w:type="paragraph" w:customStyle="1" w:styleId="table1">
    <w:name w:val="table1"/>
    <w:basedOn w:val="HNormal"/>
    <w:next w:val="HNormal"/>
    <w:rsid w:val="003D3169"/>
    <w:pPr>
      <w:spacing w:line="360" w:lineRule="auto"/>
      <w:ind w:left="1152"/>
    </w:pPr>
    <w:rPr>
      <w:b/>
      <w:bCs/>
      <w:u w:val="single"/>
    </w:rPr>
  </w:style>
  <w:style w:type="character" w:customStyle="1" w:styleId="Headerorfooter">
    <w:name w:val="Header or footer_"/>
    <w:basedOn w:val="DefaultParagraphFont"/>
    <w:link w:val="Headerorfooter1"/>
    <w:rsid w:val="003D3169"/>
    <w:rPr>
      <w:rFonts w:ascii="David"/>
      <w:sz w:val="24"/>
      <w:shd w:val="clear" w:color="auto" w:fill="FFFFFF"/>
    </w:rPr>
  </w:style>
  <w:style w:type="character" w:customStyle="1" w:styleId="Headerorfooter0">
    <w:name w:val="Header or footer"/>
    <w:basedOn w:val="Headerorfooter"/>
    <w:uiPriority w:val="99"/>
    <w:rsid w:val="003D3169"/>
    <w:rPr>
      <w:rFonts w:ascii="David"/>
      <w:sz w:val="24"/>
      <w:shd w:val="clear" w:color="auto" w:fill="FFFFFF"/>
    </w:rPr>
  </w:style>
  <w:style w:type="paragraph" w:customStyle="1" w:styleId="Headerorfooter1">
    <w:name w:val="Header or footer1"/>
    <w:basedOn w:val="Normal"/>
    <w:link w:val="Headerorfooter"/>
    <w:rsid w:val="003D3169"/>
    <w:pPr>
      <w:widowControl w:val="0"/>
      <w:shd w:val="clear" w:color="auto" w:fill="FFFFFF"/>
      <w:bidi w:val="0"/>
      <w:spacing w:after="0" w:line="240" w:lineRule="atLeast"/>
      <w:jc w:val="both"/>
    </w:pPr>
    <w:rPr>
      <w:rFonts w:ascii="David"/>
      <w:sz w:val="24"/>
    </w:rPr>
  </w:style>
  <w:style w:type="paragraph" w:customStyle="1" w:styleId="Bodytext210">
    <w:name w:val="Body text (2)1"/>
    <w:basedOn w:val="Normal"/>
    <w:rsid w:val="003D3169"/>
    <w:pPr>
      <w:widowControl w:val="0"/>
      <w:shd w:val="clear" w:color="auto" w:fill="FFFFFF"/>
      <w:spacing w:after="0" w:line="240" w:lineRule="atLeast"/>
      <w:ind w:hanging="540"/>
      <w:jc w:val="both"/>
    </w:pPr>
    <w:rPr>
      <w:rFonts w:ascii="David" w:eastAsia="Arial Unicode MS" w:hAnsi="Arial Unicode MS" w:cs="David"/>
      <w:sz w:val="24"/>
      <w:szCs w:val="24"/>
    </w:rPr>
  </w:style>
  <w:style w:type="character" w:customStyle="1" w:styleId="Bodytext9">
    <w:name w:val="Body text (9)_"/>
    <w:basedOn w:val="DefaultParagraphFont"/>
    <w:link w:val="Bodytext90"/>
    <w:rsid w:val="003D3169"/>
    <w:rPr>
      <w:rFonts w:eastAsia="Times New Roman" w:cs="Times New Roman"/>
      <w:i/>
      <w:iCs/>
      <w:sz w:val="18"/>
      <w:szCs w:val="18"/>
      <w:shd w:val="clear" w:color="auto" w:fill="FFFFFF"/>
    </w:rPr>
  </w:style>
  <w:style w:type="paragraph" w:customStyle="1" w:styleId="Bodytext90">
    <w:name w:val="Body text (9)"/>
    <w:basedOn w:val="Normal"/>
    <w:link w:val="Bodytext9"/>
    <w:rsid w:val="003D3169"/>
    <w:pPr>
      <w:widowControl w:val="0"/>
      <w:shd w:val="clear" w:color="auto" w:fill="FFFFFF"/>
      <w:spacing w:after="480" w:line="240" w:lineRule="exact"/>
    </w:pPr>
    <w:rPr>
      <w:rFonts w:eastAsia="Times New Roman" w:cs="Times New Roman"/>
      <w:i/>
      <w:iCs/>
      <w:sz w:val="18"/>
      <w:szCs w:val="18"/>
    </w:rPr>
  </w:style>
  <w:style w:type="character" w:customStyle="1" w:styleId="TOC2Char">
    <w:name w:val="TOC 2 Char"/>
    <w:basedOn w:val="DefaultParagraphFont"/>
    <w:link w:val="TOC2"/>
    <w:uiPriority w:val="39"/>
    <w:rsid w:val="003D3169"/>
    <w:rPr>
      <w:noProof/>
    </w:rPr>
  </w:style>
  <w:style w:type="paragraph" w:customStyle="1" w:styleId="Bodytext28">
    <w:name w:val="Body text (2)_8"/>
    <w:basedOn w:val="Normal"/>
    <w:rsid w:val="003D3169"/>
    <w:pPr>
      <w:widowControl w:val="0"/>
      <w:shd w:val="clear" w:color="auto" w:fill="FFFFFF"/>
      <w:spacing w:before="600" w:after="2400" w:line="269" w:lineRule="exact"/>
      <w:ind w:hanging="280"/>
      <w:jc w:val="center"/>
    </w:pPr>
    <w:rPr>
      <w:rFonts w:ascii="Times New Roman" w:eastAsia="Times New Roman" w:hAnsi="Times New Roman" w:cs="Times New Roman"/>
      <w:color w:val="000000"/>
      <w:sz w:val="18"/>
      <w:szCs w:val="18"/>
      <w:lang w:val="he-IL" w:eastAsia="he-IL"/>
    </w:rPr>
  </w:style>
  <w:style w:type="character" w:customStyle="1" w:styleId="Bodytext26">
    <w:name w:val="Body text (2)_6"/>
    <w:basedOn w:val="Bodytext20"/>
    <w:rsid w:val="003D316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UnresolvedMention1">
    <w:name w:val="Unresolved Mention1"/>
    <w:basedOn w:val="DefaultParagraphFont"/>
    <w:uiPriority w:val="99"/>
    <w:semiHidden/>
    <w:unhideWhenUsed/>
    <w:rsid w:val="003D3169"/>
    <w:rPr>
      <w:color w:val="808080"/>
      <w:shd w:val="clear" w:color="auto" w:fill="E6E6E6"/>
    </w:rPr>
  </w:style>
  <w:style w:type="character" w:customStyle="1" w:styleId="Bodytext19">
    <w:name w:val="Body text (19)_"/>
    <w:basedOn w:val="DefaultParagraphFont"/>
    <w:link w:val="Bodytext190"/>
    <w:locked/>
    <w:rsid w:val="003D3169"/>
    <w:rPr>
      <w:rFonts w:ascii="Arial" w:eastAsia="Arial" w:hAnsi="Arial" w:cs="Arial"/>
      <w:b/>
      <w:bCs/>
      <w:szCs w:val="20"/>
      <w:shd w:val="clear" w:color="auto" w:fill="FFFFFF"/>
    </w:rPr>
  </w:style>
  <w:style w:type="paragraph" w:customStyle="1" w:styleId="Bodytext190">
    <w:name w:val="Body text (19)_0"/>
    <w:basedOn w:val="Normal"/>
    <w:link w:val="Bodytext19"/>
    <w:rsid w:val="003D3169"/>
    <w:pPr>
      <w:widowControl w:val="0"/>
      <w:shd w:val="clear" w:color="auto" w:fill="FFFFFF"/>
      <w:spacing w:after="0" w:line="0" w:lineRule="atLeast"/>
    </w:pPr>
    <w:rPr>
      <w:rFonts w:ascii="Arial" w:eastAsia="Arial" w:hAnsi="Arial" w:cs="Arial"/>
      <w:b/>
      <w:bCs/>
      <w:szCs w:val="20"/>
    </w:rPr>
  </w:style>
  <w:style w:type="character" w:customStyle="1" w:styleId="Bodytext191">
    <w:name w:val="Body text (19)"/>
    <w:basedOn w:val="Bodytext19"/>
    <w:rsid w:val="003D3169"/>
    <w:rPr>
      <w:rFonts w:ascii="Arial" w:eastAsia="Arial" w:hAnsi="Arial" w:cs="Arial"/>
      <w:b/>
      <w:bCs/>
      <w:color w:val="000000"/>
      <w:spacing w:val="0"/>
      <w:w w:val="100"/>
      <w:position w:val="0"/>
      <w:szCs w:val="20"/>
      <w:shd w:val="clear" w:color="auto" w:fill="FFFFFF"/>
      <w:lang w:val="he-IL" w:eastAsia="he-IL" w:bidi="he-IL"/>
    </w:rPr>
  </w:style>
  <w:style w:type="character" w:customStyle="1" w:styleId="Bodytext2Arial0">
    <w:name w:val="Body text (2) + Arial_0"/>
    <w:aliases w:val="8 pt,Bold_0"/>
    <w:basedOn w:val="Bodytext20"/>
    <w:rsid w:val="003D3169"/>
    <w:rPr>
      <w:rFonts w:ascii="Arial" w:eastAsia="Arial" w:hAnsi="Arial" w:cs="Arial"/>
      <w:b/>
      <w:bCs/>
      <w:color w:val="000000"/>
      <w:spacing w:val="0"/>
      <w:w w:val="100"/>
      <w:position w:val="0"/>
      <w:sz w:val="16"/>
      <w:szCs w:val="16"/>
      <w:shd w:val="clear" w:color="auto" w:fill="FFFFFF"/>
      <w:lang w:val="he-IL" w:eastAsia="he-IL" w:bidi="he-IL"/>
    </w:rPr>
  </w:style>
  <w:style w:type="character" w:customStyle="1" w:styleId="Footnote2">
    <w:name w:val="Footnote (2)_"/>
    <w:basedOn w:val="DefaultParagraphFont"/>
    <w:rsid w:val="003D3169"/>
    <w:rPr>
      <w:rFonts w:ascii="Arial" w:eastAsia="Arial" w:hAnsi="Arial" w:cs="Arial"/>
      <w:b/>
      <w:bCs/>
      <w:i w:val="0"/>
      <w:iCs w:val="0"/>
      <w:smallCaps w:val="0"/>
      <w:strike w:val="0"/>
      <w:sz w:val="15"/>
      <w:szCs w:val="15"/>
      <w:u w:val="none"/>
    </w:rPr>
  </w:style>
  <w:style w:type="character" w:customStyle="1" w:styleId="Footnote20">
    <w:name w:val="Footnote (2)"/>
    <w:basedOn w:val="Footnote2"/>
    <w:rsid w:val="003D3169"/>
    <w:rPr>
      <w:rFonts w:ascii="Arial" w:eastAsia="Arial" w:hAnsi="Arial" w:cs="Arial"/>
      <w:b/>
      <w:bCs/>
      <w:i w:val="0"/>
      <w:iCs w:val="0"/>
      <w:smallCaps w:val="0"/>
      <w:strike w:val="0"/>
      <w:color w:val="000000"/>
      <w:spacing w:val="0"/>
      <w:w w:val="100"/>
      <w:position w:val="0"/>
      <w:sz w:val="15"/>
      <w:szCs w:val="15"/>
      <w:u w:val="none"/>
      <w:lang w:val="he-IL" w:eastAsia="he-IL" w:bidi="he-IL"/>
    </w:rPr>
  </w:style>
  <w:style w:type="character" w:customStyle="1" w:styleId="UnresolvedMention2">
    <w:name w:val="Unresolved Mention2"/>
    <w:basedOn w:val="DefaultParagraphFont"/>
    <w:uiPriority w:val="99"/>
    <w:semiHidden/>
    <w:unhideWhenUsed/>
    <w:rsid w:val="003D3169"/>
    <w:rPr>
      <w:color w:val="808080"/>
      <w:shd w:val="clear" w:color="auto" w:fill="E6E6E6"/>
    </w:rPr>
  </w:style>
  <w:style w:type="character" w:customStyle="1" w:styleId="Bodytext4">
    <w:name w:val="Body text (4)"/>
    <w:basedOn w:val="DefaultParagraphFont"/>
    <w:rsid w:val="003D3169"/>
    <w:rPr>
      <w:rFonts w:ascii="David" w:eastAsia="David" w:hAnsi="David" w:cs="David"/>
      <w:b/>
      <w:bCs/>
      <w:i w:val="0"/>
      <w:iCs w:val="0"/>
      <w:smallCaps w:val="0"/>
      <w:strike w:val="0"/>
      <w:color w:val="000000"/>
      <w:spacing w:val="0"/>
      <w:w w:val="100"/>
      <w:position w:val="0"/>
      <w:sz w:val="24"/>
      <w:szCs w:val="24"/>
      <w:u w:val="none"/>
      <w:lang w:val="he-IL" w:eastAsia="he-IL" w:bidi="he-IL"/>
    </w:rPr>
  </w:style>
  <w:style w:type="character" w:customStyle="1" w:styleId="Heading6Italic">
    <w:name w:val="Heading #6 + Italic"/>
    <w:basedOn w:val="DefaultParagraphFont"/>
    <w:rsid w:val="003D3169"/>
    <w:rPr>
      <w:rFonts w:ascii="David" w:eastAsia="David" w:hAnsi="David" w:cs="David"/>
      <w:b/>
      <w:bCs/>
      <w:i/>
      <w:iCs/>
      <w:smallCaps w:val="0"/>
      <w:strike w:val="0"/>
      <w:color w:val="000000"/>
      <w:spacing w:val="0"/>
      <w:w w:val="100"/>
      <w:position w:val="0"/>
      <w:sz w:val="22"/>
      <w:szCs w:val="22"/>
      <w:u w:val="single"/>
      <w:lang w:val="he-IL" w:eastAsia="he-IL" w:bidi="he-IL"/>
    </w:rPr>
  </w:style>
  <w:style w:type="character" w:customStyle="1" w:styleId="Bodytext15">
    <w:name w:val="Body text (15)"/>
    <w:basedOn w:val="DefaultParagraphFont"/>
    <w:rsid w:val="003D3169"/>
    <w:rPr>
      <w:rFonts w:ascii="Times New Roman" w:eastAsia="Times New Roman" w:hAnsi="Times New Roman" w:cs="Times New Roman"/>
      <w:b w:val="0"/>
      <w:bCs w:val="0"/>
      <w:i/>
      <w:iCs/>
      <w:smallCaps w:val="0"/>
      <w:strike w:val="0"/>
      <w:sz w:val="20"/>
      <w:szCs w:val="20"/>
      <w:u w:val="none"/>
    </w:rPr>
  </w:style>
  <w:style w:type="character" w:customStyle="1" w:styleId="Bodytext150">
    <w:name w:val="Body text (15)_"/>
    <w:basedOn w:val="DefaultParagraphFont"/>
    <w:rsid w:val="003D3169"/>
    <w:rPr>
      <w:rFonts w:ascii="Times New Roman" w:eastAsia="Times New Roman" w:hAnsi="Times New Roman" w:cs="Times New Roman"/>
      <w:b w:val="0"/>
      <w:bCs w:val="0"/>
      <w:i/>
      <w:iCs/>
      <w:smallCaps w:val="0"/>
      <w:strike w:val="0"/>
      <w:sz w:val="20"/>
      <w:szCs w:val="20"/>
      <w:u w:val="none"/>
    </w:rPr>
  </w:style>
  <w:style w:type="character" w:customStyle="1" w:styleId="Bodytext2Italic">
    <w:name w:val="Body text (2) + Italic"/>
    <w:basedOn w:val="Bodytext20"/>
    <w:rsid w:val="003D316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HeaderorfooterBookmanOldStyle">
    <w:name w:val="Header or footer + Bookman Old Style"/>
    <w:aliases w:val="11 pt"/>
    <w:basedOn w:val="Headerorfooter"/>
    <w:rsid w:val="003D3169"/>
    <w:rPr>
      <w:rFonts w:ascii="Bookman Old Style" w:eastAsia="Bookman Old Style" w:hAnsi="Bookman Old Style" w:cs="Bookman Old Style"/>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Bodytext25">
    <w:name w:val="Body text (2)_5"/>
    <w:basedOn w:val="Normal"/>
    <w:rsid w:val="003D3169"/>
    <w:pPr>
      <w:widowControl w:val="0"/>
      <w:shd w:val="clear" w:color="auto" w:fill="FFFFFF"/>
      <w:spacing w:before="660" w:after="300" w:line="350" w:lineRule="exact"/>
      <w:ind w:hanging="1720"/>
      <w:jc w:val="both"/>
    </w:pPr>
    <w:rPr>
      <w:rFonts w:ascii="David" w:eastAsia="David" w:hAnsi="David" w:cs="David"/>
      <w:color w:val="000000"/>
      <w:sz w:val="22"/>
      <w:szCs w:val="22"/>
      <w:lang w:val="he-IL" w:eastAsia="he-IL"/>
    </w:rPr>
  </w:style>
  <w:style w:type="paragraph" w:customStyle="1" w:styleId="43">
    <w:name w:val="סגנון4"/>
    <w:basedOn w:val="Heading3"/>
    <w:rsid w:val="003D3169"/>
    <w:pPr>
      <w:keepLines w:val="0"/>
      <w:numPr>
        <w:ilvl w:val="0"/>
        <w:numId w:val="0"/>
      </w:numPr>
      <w:tabs>
        <w:tab w:val="num" w:pos="1440"/>
      </w:tabs>
      <w:spacing w:before="240" w:after="60" w:line="360" w:lineRule="auto"/>
      <w:ind w:left="1224" w:hanging="504"/>
    </w:pPr>
    <w:rPr>
      <w:rFonts w:ascii="Arial" w:eastAsia="Times New Roman" w:hAnsi="Arial"/>
      <w:b w:val="0"/>
      <w:i/>
      <w:color w:val="auto"/>
      <w:spacing w:val="2"/>
      <w:kern w:val="28"/>
      <w:szCs w:val="24"/>
    </w:rPr>
  </w:style>
  <w:style w:type="table" w:customStyle="1" w:styleId="14">
    <w:name w:val="רשת טבלה1"/>
    <w:basedOn w:val="TableNormal"/>
    <w:next w:val="TableGrid"/>
    <w:uiPriority w:val="59"/>
    <w:rsid w:val="003D3169"/>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טבלת רשימה 3 - הדגשה 51"/>
    <w:basedOn w:val="TableNormal"/>
    <w:uiPriority w:val="48"/>
    <w:rsid w:val="003D316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List">
    <w:name w:val="List"/>
    <w:basedOn w:val="Normal"/>
    <w:rsid w:val="003D3169"/>
    <w:pPr>
      <w:autoSpaceDE w:val="0"/>
      <w:autoSpaceDN w:val="0"/>
      <w:spacing w:after="0" w:line="240" w:lineRule="auto"/>
      <w:ind w:right="283" w:hanging="283"/>
    </w:pPr>
    <w:rPr>
      <w:rFonts w:ascii="Times New Roman" w:eastAsia="Times New Roman" w:hAnsi="Times New Roman" w:cs="Times New Roman"/>
      <w:sz w:val="24"/>
      <w:szCs w:val="24"/>
    </w:rPr>
  </w:style>
  <w:style w:type="table" w:customStyle="1" w:styleId="1-11">
    <w:name w:val="טבלת רשת 1 בהירה - הדגשה 11"/>
    <w:basedOn w:val="TableNormal"/>
    <w:uiPriority w:val="46"/>
    <w:rsid w:val="003D3169"/>
    <w:pPr>
      <w:bidi/>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3D3169"/>
    <w:rPr>
      <w:color w:val="808080"/>
      <w:shd w:val="clear" w:color="auto" w:fill="E6E6E6"/>
    </w:rPr>
  </w:style>
  <w:style w:type="character" w:customStyle="1" w:styleId="UnresolvedMention4">
    <w:name w:val="Unresolved Mention4"/>
    <w:basedOn w:val="DefaultParagraphFont"/>
    <w:uiPriority w:val="99"/>
    <w:semiHidden/>
    <w:unhideWhenUsed/>
    <w:rsid w:val="003D3169"/>
    <w:rPr>
      <w:color w:val="605E5C"/>
      <w:shd w:val="clear" w:color="auto" w:fill="E1DFDD"/>
    </w:rPr>
  </w:style>
  <w:style w:type="character" w:customStyle="1" w:styleId="15">
    <w:name w:val="אזכור לא מזוהה1"/>
    <w:basedOn w:val="DefaultParagraphFont"/>
    <w:uiPriority w:val="99"/>
    <w:semiHidden/>
    <w:unhideWhenUsed/>
    <w:rsid w:val="003D3169"/>
    <w:rPr>
      <w:color w:val="605E5C"/>
      <w:shd w:val="clear" w:color="auto" w:fill="E1DFDD"/>
    </w:rPr>
  </w:style>
  <w:style w:type="character" w:customStyle="1" w:styleId="Bodytext30">
    <w:name w:val="Body text (3)_"/>
    <w:basedOn w:val="DefaultParagraphFont"/>
    <w:link w:val="Bodytext31"/>
    <w:rsid w:val="003D3169"/>
    <w:rPr>
      <w:rFonts w:ascii="David" w:eastAsia="David" w:hAnsi="David"/>
      <w:b/>
      <w:bCs/>
      <w:shd w:val="clear" w:color="auto" w:fill="FFFFFF"/>
    </w:rPr>
  </w:style>
  <w:style w:type="paragraph" w:customStyle="1" w:styleId="Bodytext31">
    <w:name w:val="Body text (3)"/>
    <w:basedOn w:val="Normal"/>
    <w:link w:val="Bodytext30"/>
    <w:rsid w:val="003D3169"/>
    <w:pPr>
      <w:widowControl w:val="0"/>
      <w:shd w:val="clear" w:color="auto" w:fill="FFFFFF"/>
      <w:spacing w:after="300" w:line="360" w:lineRule="exact"/>
    </w:pPr>
    <w:rPr>
      <w:rFonts w:ascii="David" w:eastAsia="David" w:hAnsi="David"/>
      <w:b/>
      <w:bCs/>
    </w:rPr>
  </w:style>
  <w:style w:type="character" w:customStyle="1" w:styleId="Bodytext2Arial1">
    <w:name w:val="Body text (2) + Arial_1"/>
    <w:aliases w:val="10 pt_0"/>
    <w:basedOn w:val="Bodytext20"/>
    <w:rsid w:val="003D3169"/>
    <w:rPr>
      <w:rFonts w:ascii="Arial" w:eastAsia="Arial" w:hAnsi="Arial" w:cs="Arial"/>
      <w:b w:val="0"/>
      <w:bCs w:val="0"/>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basedOn w:val="DefaultParagraphFont"/>
    <w:link w:val="Picturecaption"/>
    <w:rsid w:val="003D3169"/>
    <w:rPr>
      <w:rFonts w:ascii="Arial" w:eastAsia="Arial" w:hAnsi="Arial" w:cs="Arial"/>
      <w:sz w:val="11"/>
      <w:szCs w:val="11"/>
      <w:shd w:val="clear" w:color="auto" w:fill="FFFFFF"/>
      <w:lang w:bidi="en-US"/>
    </w:rPr>
  </w:style>
  <w:style w:type="character" w:customStyle="1" w:styleId="PicturecaptionExact0">
    <w:name w:val="Picture caption Exact_0"/>
    <w:basedOn w:val="PicturecaptionExact"/>
    <w:rsid w:val="003D3169"/>
    <w:rPr>
      <w:rFonts w:ascii="Arial" w:eastAsia="Arial" w:hAnsi="Arial" w:cs="Arial"/>
      <w:color w:val="000000"/>
      <w:spacing w:val="0"/>
      <w:w w:val="100"/>
      <w:position w:val="0"/>
      <w:sz w:val="11"/>
      <w:szCs w:val="11"/>
      <w:shd w:val="clear" w:color="auto" w:fill="FFFFFF"/>
      <w:lang w:bidi="en-US"/>
    </w:rPr>
  </w:style>
  <w:style w:type="paragraph" w:customStyle="1" w:styleId="Picturecaption">
    <w:name w:val="Picture caption"/>
    <w:basedOn w:val="Normal"/>
    <w:link w:val="PicturecaptionExact"/>
    <w:rsid w:val="003D3169"/>
    <w:pPr>
      <w:widowControl w:val="0"/>
      <w:shd w:val="clear" w:color="auto" w:fill="FFFFFF"/>
      <w:bidi w:val="0"/>
      <w:spacing w:after="0" w:line="0" w:lineRule="atLeast"/>
    </w:pPr>
    <w:rPr>
      <w:rFonts w:ascii="Arial" w:eastAsia="Arial" w:hAnsi="Arial" w:cs="Arial"/>
      <w:sz w:val="11"/>
      <w:szCs w:val="11"/>
      <w:lang w:bidi="en-US"/>
    </w:rPr>
  </w:style>
  <w:style w:type="character" w:customStyle="1" w:styleId="Picturecaption6Exact">
    <w:name w:val="Picture caption (6) Exact"/>
    <w:basedOn w:val="DefaultParagraphFont"/>
    <w:link w:val="Picturecaption6"/>
    <w:rsid w:val="003D3169"/>
    <w:rPr>
      <w:rFonts w:ascii="Arial" w:eastAsia="Arial" w:hAnsi="Arial" w:cs="Arial"/>
      <w:b/>
      <w:bCs/>
      <w:sz w:val="18"/>
      <w:szCs w:val="18"/>
      <w:shd w:val="clear" w:color="auto" w:fill="FFFFFF"/>
    </w:rPr>
  </w:style>
  <w:style w:type="character" w:customStyle="1" w:styleId="Picturecaption6Exact0">
    <w:name w:val="Picture caption (6) Exact_0"/>
    <w:basedOn w:val="Picturecaption6Exact"/>
    <w:rsid w:val="003D3169"/>
    <w:rPr>
      <w:rFonts w:ascii="Arial" w:eastAsia="Arial" w:hAnsi="Arial" w:cs="Arial"/>
      <w:b/>
      <w:bCs/>
      <w:color w:val="000000"/>
      <w:spacing w:val="0"/>
      <w:w w:val="100"/>
      <w:position w:val="0"/>
      <w:sz w:val="18"/>
      <w:szCs w:val="18"/>
      <w:shd w:val="clear" w:color="auto" w:fill="FFFFFF"/>
      <w:lang w:val="he-IL" w:eastAsia="he-IL" w:bidi="he-IL"/>
    </w:rPr>
  </w:style>
  <w:style w:type="paragraph" w:customStyle="1" w:styleId="Picturecaption6">
    <w:name w:val="Picture caption (6)"/>
    <w:basedOn w:val="Normal"/>
    <w:link w:val="Picturecaption6Exact"/>
    <w:rsid w:val="003D3169"/>
    <w:pPr>
      <w:widowControl w:val="0"/>
      <w:shd w:val="clear" w:color="auto" w:fill="FFFFFF"/>
      <w:spacing w:after="0" w:line="0" w:lineRule="atLeast"/>
    </w:pPr>
    <w:rPr>
      <w:rFonts w:ascii="Arial" w:eastAsia="Arial" w:hAnsi="Arial" w:cs="Arial"/>
      <w:b/>
      <w:bCs/>
      <w:sz w:val="18"/>
      <w:szCs w:val="18"/>
    </w:rPr>
  </w:style>
  <w:style w:type="character" w:customStyle="1" w:styleId="Bodytext2Exact0">
    <w:name w:val="Body text (2) Exact_0"/>
    <w:basedOn w:val="Bodytext20"/>
    <w:rsid w:val="003D3169"/>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Bodytext200">
    <w:name w:val="Body text (2)_0"/>
    <w:basedOn w:val="Normal"/>
    <w:rsid w:val="003D3169"/>
    <w:pPr>
      <w:widowControl w:val="0"/>
      <w:shd w:val="clear" w:color="auto" w:fill="FFFFFF"/>
      <w:spacing w:after="0" w:line="360" w:lineRule="exact"/>
      <w:ind w:hanging="380"/>
    </w:pPr>
    <w:rPr>
      <w:rFonts w:ascii="David" w:eastAsia="David" w:hAnsi="David" w:cs="David"/>
      <w:color w:val="000000"/>
      <w:sz w:val="24"/>
      <w:szCs w:val="24"/>
      <w:lang w:val="he-IL" w:eastAsia="he-IL"/>
    </w:rPr>
  </w:style>
  <w:style w:type="character" w:customStyle="1" w:styleId="Picturecaption9Exact">
    <w:name w:val="Picture caption (9) Exact"/>
    <w:basedOn w:val="DefaultParagraphFont"/>
    <w:link w:val="Picturecaption9"/>
    <w:rsid w:val="003D3169"/>
    <w:rPr>
      <w:rFonts w:ascii="Arial" w:eastAsia="Arial" w:hAnsi="Arial" w:cs="Arial"/>
      <w:sz w:val="11"/>
      <w:szCs w:val="11"/>
      <w:shd w:val="clear" w:color="auto" w:fill="FFFFFF"/>
      <w:lang w:bidi="en-US"/>
    </w:rPr>
  </w:style>
  <w:style w:type="character" w:customStyle="1" w:styleId="Picturecaption9David">
    <w:name w:val="Picture caption (9) + David"/>
    <w:aliases w:val="7 pt,Bold Exact"/>
    <w:basedOn w:val="Picturecaption9Exact"/>
    <w:rsid w:val="003D3169"/>
    <w:rPr>
      <w:rFonts w:ascii="David" w:eastAsia="David" w:hAnsi="David" w:cs="David"/>
      <w:b/>
      <w:bCs/>
      <w:color w:val="000000"/>
      <w:spacing w:val="0"/>
      <w:w w:val="100"/>
      <w:position w:val="0"/>
      <w:sz w:val="14"/>
      <w:szCs w:val="14"/>
      <w:shd w:val="clear" w:color="auto" w:fill="FFFFFF"/>
      <w:lang w:bidi="en-US"/>
    </w:rPr>
  </w:style>
  <w:style w:type="character" w:customStyle="1" w:styleId="Picturecaption9David0">
    <w:name w:val="Picture caption (9) + David_0"/>
    <w:aliases w:val="7 pt_0,Bold_7,Small Caps Exact_0"/>
    <w:basedOn w:val="Picturecaption9Exact"/>
    <w:rsid w:val="003D3169"/>
    <w:rPr>
      <w:rFonts w:ascii="David" w:eastAsia="David" w:hAnsi="David" w:cs="David"/>
      <w:b/>
      <w:bCs/>
      <w:smallCaps/>
      <w:color w:val="000000"/>
      <w:spacing w:val="0"/>
      <w:w w:val="100"/>
      <w:position w:val="0"/>
      <w:sz w:val="14"/>
      <w:szCs w:val="14"/>
      <w:shd w:val="clear" w:color="auto" w:fill="FFFFFF"/>
      <w:lang w:bidi="en-US"/>
    </w:rPr>
  </w:style>
  <w:style w:type="character" w:customStyle="1" w:styleId="Picturecaption9David1">
    <w:name w:val="Picture caption (9) + David_1"/>
    <w:aliases w:val="7 pt_1,Italic Exact"/>
    <w:basedOn w:val="Picturecaption9Exact"/>
    <w:rsid w:val="003D3169"/>
    <w:rPr>
      <w:rFonts w:ascii="David" w:eastAsia="David" w:hAnsi="David" w:cs="David"/>
      <w:i/>
      <w:iCs/>
      <w:color w:val="000000"/>
      <w:spacing w:val="0"/>
      <w:w w:val="100"/>
      <w:position w:val="0"/>
      <w:sz w:val="14"/>
      <w:szCs w:val="14"/>
      <w:shd w:val="clear" w:color="auto" w:fill="FFFFFF"/>
      <w:lang w:bidi="en-US"/>
    </w:rPr>
  </w:style>
  <w:style w:type="character" w:customStyle="1" w:styleId="Picturecaption9Exact0">
    <w:name w:val="Picture caption (9) Exact_0"/>
    <w:basedOn w:val="Picturecaption9Exact"/>
    <w:rsid w:val="003D3169"/>
    <w:rPr>
      <w:rFonts w:ascii="Arial" w:eastAsia="Arial" w:hAnsi="Arial" w:cs="Arial"/>
      <w:color w:val="000000"/>
      <w:spacing w:val="0"/>
      <w:w w:val="100"/>
      <w:position w:val="0"/>
      <w:sz w:val="11"/>
      <w:szCs w:val="11"/>
      <w:shd w:val="clear" w:color="auto" w:fill="FFFFFF"/>
      <w:lang w:bidi="en-US"/>
    </w:rPr>
  </w:style>
  <w:style w:type="paragraph" w:customStyle="1" w:styleId="Picturecaption9">
    <w:name w:val="Picture caption (9)"/>
    <w:basedOn w:val="Normal"/>
    <w:link w:val="Picturecaption9Exact"/>
    <w:rsid w:val="003D3169"/>
    <w:pPr>
      <w:widowControl w:val="0"/>
      <w:shd w:val="clear" w:color="auto" w:fill="FFFFFF"/>
      <w:spacing w:after="0" w:line="163" w:lineRule="exact"/>
    </w:pPr>
    <w:rPr>
      <w:rFonts w:ascii="Arial" w:eastAsia="Arial" w:hAnsi="Arial" w:cs="Arial"/>
      <w:sz w:val="11"/>
      <w:szCs w:val="11"/>
      <w:lang w:bidi="en-US"/>
    </w:rPr>
  </w:style>
  <w:style w:type="character" w:customStyle="1" w:styleId="Bodytext2Spacing2pt">
    <w:name w:val="Body text (2) + Spacing 2 pt"/>
    <w:basedOn w:val="Bodytext20"/>
    <w:rsid w:val="003D3169"/>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character" w:customStyle="1" w:styleId="Bodytext4Spacing2pt">
    <w:name w:val="Body text (4) + Spacing 2 pt"/>
    <w:basedOn w:val="DefaultParagraphFont"/>
    <w:rsid w:val="003D3169"/>
    <w:rPr>
      <w:rFonts w:ascii="David" w:eastAsia="David" w:hAnsi="David" w:cs="David"/>
      <w:b/>
      <w:bCs/>
      <w:i w:val="0"/>
      <w:iCs w:val="0"/>
      <w:smallCaps w:val="0"/>
      <w:strike w:val="0"/>
      <w:color w:val="000000"/>
      <w:spacing w:val="40"/>
      <w:w w:val="100"/>
      <w:position w:val="0"/>
      <w:sz w:val="22"/>
      <w:szCs w:val="22"/>
      <w:u w:val="none"/>
      <w:lang w:val="he-IL" w:eastAsia="he-IL" w:bidi="he-IL"/>
    </w:rPr>
  </w:style>
  <w:style w:type="table" w:customStyle="1" w:styleId="1-41">
    <w:name w:val="טבלת רשת 1 בהירה - הדגשה 41"/>
    <w:basedOn w:val="TableNormal"/>
    <w:uiPriority w:val="46"/>
    <w:rsid w:val="003D3169"/>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character" w:customStyle="1" w:styleId="Bodytext212pt">
    <w:name w:val="Body text (2) + 12 pt"/>
    <w:basedOn w:val="Bodytext20"/>
    <w:rsid w:val="003D3169"/>
    <w:rPr>
      <w:rFonts w:ascii="David" w:eastAsia="David" w:hAnsi="David" w:cs="David"/>
      <w:b w:val="0"/>
      <w:bCs w:val="0"/>
      <w:i w:val="0"/>
      <w:iCs w:val="0"/>
      <w:smallCaps w:val="0"/>
      <w:strike w:val="0"/>
      <w:color w:val="000000"/>
      <w:spacing w:val="0"/>
      <w:w w:val="100"/>
      <w:position w:val="0"/>
      <w:sz w:val="24"/>
      <w:szCs w:val="24"/>
      <w:u w:val="none"/>
      <w:shd w:val="clear" w:color="auto" w:fill="FFFFFF"/>
      <w:lang w:val="he-IL" w:eastAsia="he-IL" w:bidi="he-IL"/>
    </w:rPr>
  </w:style>
  <w:style w:type="character" w:customStyle="1" w:styleId="16">
    <w:name w:val="טקסט רגיל תו1"/>
    <w:basedOn w:val="DefaultParagraphFont"/>
    <w:uiPriority w:val="99"/>
    <w:semiHidden/>
    <w:rsid w:val="003D3169"/>
    <w:rPr>
      <w:rFonts w:ascii="Consolas" w:hAnsi="Consolas"/>
      <w:sz w:val="21"/>
      <w:szCs w:val="21"/>
    </w:rPr>
  </w:style>
  <w:style w:type="paragraph" w:customStyle="1" w:styleId="gmail-msolistparagraph">
    <w:name w:val="gmail-msolistparagraph"/>
    <w:basedOn w:val="Normal"/>
    <w:rsid w:val="003D3169"/>
    <w:pPr>
      <w:bidi w:val="0"/>
      <w:spacing w:before="100" w:beforeAutospacing="1" w:after="100" w:afterAutospacing="1" w:line="240" w:lineRule="auto"/>
    </w:pPr>
    <w:rPr>
      <w:rFonts w:ascii="Times New Roman" w:hAnsi="Times New Roman" w:eastAsiaTheme="minorHAnsi" w:cs="Times New Roman"/>
      <w:sz w:val="24"/>
      <w:szCs w:val="24"/>
    </w:rPr>
  </w:style>
  <w:style w:type="character" w:customStyle="1" w:styleId="gmail-msofootnotereference">
    <w:name w:val="gmail-msofootnotereference"/>
    <w:basedOn w:val="DefaultParagraphFont"/>
    <w:rsid w:val="003D3169"/>
  </w:style>
  <w:style w:type="table" w:customStyle="1" w:styleId="110">
    <w:name w:val="טבלה רגילה 11"/>
    <w:basedOn w:val="TableNormal"/>
    <w:uiPriority w:val="41"/>
    <w:rsid w:val="003D3169"/>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12">
    <w:name w:val="Body text (12)_"/>
    <w:basedOn w:val="DefaultParagraphFont"/>
    <w:rsid w:val="003D3169"/>
    <w:rPr>
      <w:b w:val="0"/>
      <w:bCs w:val="0"/>
      <w:i w:val="0"/>
      <w:iCs w:val="0"/>
      <w:smallCaps w:val="0"/>
      <w:strike w:val="0"/>
      <w:spacing w:val="20"/>
      <w:sz w:val="13"/>
      <w:szCs w:val="13"/>
      <w:u w:val="none"/>
      <w:lang w:val="en-US" w:eastAsia="en-US" w:bidi="en-US"/>
    </w:rPr>
  </w:style>
  <w:style w:type="character" w:customStyle="1" w:styleId="Bodytext120">
    <w:name w:val="Body text (12)"/>
    <w:basedOn w:val="Bodytext12"/>
    <w:rsid w:val="003D3169"/>
    <w:rPr>
      <w:rFonts w:ascii="Arial Unicode MS" w:eastAsia="Arial Unicode MS" w:hAnsi="Arial Unicode MS" w:cs="Arial Unicode MS"/>
      <w:b w:val="0"/>
      <w:bCs w:val="0"/>
      <w:i w:val="0"/>
      <w:iCs w:val="0"/>
      <w:smallCaps w:val="0"/>
      <w:strike w:val="0"/>
      <w:color w:val="FFFFFF"/>
      <w:spacing w:val="20"/>
      <w:w w:val="100"/>
      <w:position w:val="0"/>
      <w:sz w:val="13"/>
      <w:szCs w:val="13"/>
      <w:u w:val="none"/>
      <w:lang w:val="en-US" w:eastAsia="en-US" w:bidi="en-US"/>
    </w:rPr>
  </w:style>
  <w:style w:type="character" w:customStyle="1" w:styleId="Bodytext13">
    <w:name w:val="Body text (13)_"/>
    <w:basedOn w:val="DefaultParagraphFont"/>
    <w:rsid w:val="003D3169"/>
    <w:rPr>
      <w:b w:val="0"/>
      <w:bCs w:val="0"/>
      <w:i w:val="0"/>
      <w:iCs w:val="0"/>
      <w:smallCaps w:val="0"/>
      <w:strike w:val="0"/>
      <w:spacing w:val="20"/>
      <w:sz w:val="13"/>
      <w:szCs w:val="13"/>
      <w:u w:val="none"/>
    </w:rPr>
  </w:style>
  <w:style w:type="character" w:customStyle="1" w:styleId="Bodytext130">
    <w:name w:val="Body text (13)"/>
    <w:basedOn w:val="Bodytext13"/>
    <w:rsid w:val="003D3169"/>
    <w:rPr>
      <w:rFonts w:ascii="Arial Unicode MS" w:eastAsia="Arial Unicode MS" w:hAnsi="Arial Unicode MS" w:cs="Arial Unicode MS"/>
      <w:b w:val="0"/>
      <w:bCs w:val="0"/>
      <w:i w:val="0"/>
      <w:iCs w:val="0"/>
      <w:smallCaps w:val="0"/>
      <w:strike w:val="0"/>
      <w:color w:val="FFFFFF"/>
      <w:spacing w:val="20"/>
      <w:w w:val="100"/>
      <w:position w:val="0"/>
      <w:sz w:val="13"/>
      <w:szCs w:val="13"/>
      <w:u w:val="none"/>
      <w:lang w:val="he-IL" w:eastAsia="he-IL" w:bidi="he-IL"/>
    </w:rPr>
  </w:style>
  <w:style w:type="character" w:customStyle="1" w:styleId="Bodytext12Georgia">
    <w:name w:val="Body text (12) + Georgia"/>
    <w:aliases w:val="7.5 pt,Spacing 0 pt"/>
    <w:basedOn w:val="Bodytext12"/>
    <w:rsid w:val="003D3169"/>
    <w:rPr>
      <w:rFonts w:ascii="Georgia" w:eastAsia="Georgia" w:hAnsi="Georgia" w:cs="Georgia"/>
      <w:b w:val="0"/>
      <w:bCs w:val="0"/>
      <w:i w:val="0"/>
      <w:iCs w:val="0"/>
      <w:smallCaps w:val="0"/>
      <w:strike w:val="0"/>
      <w:color w:val="FFFFFF"/>
      <w:spacing w:val="0"/>
      <w:w w:val="100"/>
      <w:position w:val="0"/>
      <w:sz w:val="15"/>
      <w:szCs w:val="15"/>
      <w:u w:val="none"/>
      <w:lang w:val="en-US" w:eastAsia="en-US" w:bidi="en-US"/>
    </w:rPr>
  </w:style>
  <w:style w:type="character" w:customStyle="1" w:styleId="Bodytext12SmallCaps">
    <w:name w:val="Body text (12) + Small Caps"/>
    <w:basedOn w:val="Bodytext12"/>
    <w:rsid w:val="003D3169"/>
    <w:rPr>
      <w:rFonts w:ascii="Arial Unicode MS" w:eastAsia="Arial Unicode MS" w:hAnsi="Arial Unicode MS" w:cs="Arial Unicode MS"/>
      <w:b w:val="0"/>
      <w:bCs w:val="0"/>
      <w:i w:val="0"/>
      <w:iCs w:val="0"/>
      <w:smallCaps/>
      <w:strike w:val="0"/>
      <w:color w:val="FFFFFF"/>
      <w:spacing w:val="20"/>
      <w:w w:val="100"/>
      <w:position w:val="0"/>
      <w:sz w:val="13"/>
      <w:szCs w:val="13"/>
      <w:u w:val="none"/>
      <w:lang w:val="en-US" w:eastAsia="en-US" w:bidi="en-US"/>
    </w:rPr>
  </w:style>
  <w:style w:type="character" w:customStyle="1" w:styleId="Bodytext14">
    <w:name w:val="Body text (14)_"/>
    <w:basedOn w:val="DefaultParagraphFont"/>
    <w:rsid w:val="003D3169"/>
    <w:rPr>
      <w:rFonts w:ascii="David" w:eastAsia="David" w:hAnsi="David" w:cs="David"/>
      <w:b w:val="0"/>
      <w:bCs w:val="0"/>
      <w:i w:val="0"/>
      <w:iCs w:val="0"/>
      <w:smallCaps w:val="0"/>
      <w:strike w:val="0"/>
      <w:sz w:val="20"/>
      <w:szCs w:val="20"/>
      <w:u w:val="none"/>
    </w:rPr>
  </w:style>
  <w:style w:type="character" w:customStyle="1" w:styleId="Bodytext140">
    <w:name w:val="Body text (14)"/>
    <w:basedOn w:val="Bodytext14"/>
    <w:rsid w:val="003D3169"/>
    <w:rPr>
      <w:rFonts w:ascii="David" w:eastAsia="David" w:hAnsi="David" w:cs="David"/>
      <w:b w:val="0"/>
      <w:bCs w:val="0"/>
      <w:i w:val="0"/>
      <w:iCs w:val="0"/>
      <w:smallCaps w:val="0"/>
      <w:strike w:val="0"/>
      <w:sz w:val="20"/>
      <w:szCs w:val="20"/>
      <w:u w:val="none"/>
    </w:rPr>
  </w:style>
  <w:style w:type="character" w:customStyle="1" w:styleId="Picturecaption14">
    <w:name w:val="Picture caption (14)_"/>
    <w:basedOn w:val="DefaultParagraphFont"/>
    <w:link w:val="Picturecaption140"/>
    <w:rsid w:val="003D3169"/>
    <w:rPr>
      <w:rFonts w:ascii="David" w:eastAsia="David" w:hAnsi="David"/>
      <w:b/>
      <w:bCs/>
      <w:sz w:val="22"/>
      <w:szCs w:val="22"/>
      <w:shd w:val="clear" w:color="auto" w:fill="FFFFFF"/>
    </w:rPr>
  </w:style>
  <w:style w:type="paragraph" w:customStyle="1" w:styleId="Picturecaption140">
    <w:name w:val="Picture caption (14)"/>
    <w:basedOn w:val="Normal"/>
    <w:link w:val="Picturecaption14"/>
    <w:rsid w:val="003D3169"/>
    <w:pPr>
      <w:widowControl w:val="0"/>
      <w:shd w:val="clear" w:color="auto" w:fill="FFFFFF"/>
      <w:spacing w:after="0" w:line="0" w:lineRule="atLeast"/>
    </w:pPr>
    <w:rPr>
      <w:rFonts w:ascii="David" w:eastAsia="David" w:hAnsi="David"/>
      <w:b/>
      <w:bCs/>
      <w:sz w:val="22"/>
      <w:szCs w:val="22"/>
    </w:rPr>
  </w:style>
  <w:style w:type="character" w:customStyle="1" w:styleId="Bodytext16">
    <w:name w:val="Body text (16)"/>
    <w:basedOn w:val="DefaultParagraphFont"/>
    <w:rsid w:val="003D3169"/>
    <w:rPr>
      <w:rFonts w:ascii="Arial Unicode MS" w:eastAsia="Arial Unicode MS" w:hAnsi="Arial Unicode MS" w:cs="Arial Unicode MS"/>
      <w:b w:val="0"/>
      <w:bCs w:val="0"/>
      <w:i w:val="0"/>
      <w:iCs w:val="0"/>
      <w:smallCaps w:val="0"/>
      <w:strike w:val="0"/>
      <w:color w:val="FFFFFF"/>
      <w:spacing w:val="20"/>
      <w:w w:val="100"/>
      <w:position w:val="0"/>
      <w:sz w:val="13"/>
      <w:szCs w:val="13"/>
      <w:u w:val="none"/>
      <w:lang w:val="he-IL" w:eastAsia="he-IL" w:bidi="he-IL"/>
    </w:rPr>
  </w:style>
  <w:style w:type="table" w:customStyle="1" w:styleId="120">
    <w:name w:val="טבלה רגילה 12"/>
    <w:basedOn w:val="TableNormal"/>
    <w:uiPriority w:val="41"/>
    <w:rsid w:val="003D3169"/>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7">
    <w:name w:val="טקסט בלונים תו1"/>
    <w:basedOn w:val="DefaultParagraphFont"/>
    <w:uiPriority w:val="99"/>
    <w:semiHidden/>
    <w:rsid w:val="003D3169"/>
    <w:rPr>
      <w:rFonts w:ascii="Tahoma" w:hAnsi="Tahoma" w:cs="Tahoma"/>
      <w:sz w:val="18"/>
      <w:szCs w:val="18"/>
    </w:rPr>
  </w:style>
  <w:style w:type="character" w:customStyle="1" w:styleId="18">
    <w:name w:val="נושא הערה תו1"/>
    <w:basedOn w:val="CommentTextChar"/>
    <w:uiPriority w:val="99"/>
    <w:semiHidden/>
    <w:rsid w:val="003D3169"/>
    <w:rPr>
      <w:rFonts w:cs="David"/>
      <w:b/>
      <w:bCs/>
      <w:szCs w:val="20"/>
    </w:rPr>
  </w:style>
  <w:style w:type="character" w:customStyle="1" w:styleId="19">
    <w:name w:val="טקסט הערת סיום תו1"/>
    <w:basedOn w:val="DefaultParagraphFont"/>
    <w:uiPriority w:val="99"/>
    <w:semiHidden/>
    <w:rsid w:val="003D3169"/>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7.xml"/><Relationship Id="rId21" Type="http://schemas.openxmlformats.org/officeDocument/2006/relationships/image" Target="media/image11.jpeg"/><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6.xml"/><Relationship Id="rId7" Type="http://schemas.openxmlformats.org/officeDocument/2006/relationships/header" Target="header2.xml"/><Relationship Id="rId33" Type="http://schemas.openxmlformats.org/officeDocument/2006/relationships/customXml" Target="../customXml/item4.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wmf"/><Relationship Id="rId6" Type="http://schemas.openxmlformats.org/officeDocument/2006/relationships/header" Target="header1.xml"/><Relationship Id="rId32" Type="http://schemas.openxmlformats.org/officeDocument/2006/relationships/customXml" Target="../customXml/item3.xml"/><Relationship Id="rId15" Type="http://schemas.openxmlformats.org/officeDocument/2006/relationships/image" Target="media/image5.wmf"/><Relationship Id="rId23" Type="http://schemas.openxmlformats.org/officeDocument/2006/relationships/image" Target="media/image13.jpeg"/><Relationship Id="rId28"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image" Target="media/image9.jpeg"/><Relationship Id="rId31" Type="http://schemas.openxmlformats.org/officeDocument/2006/relationships/customXml" Target="../customXml/item2.xml"/><Relationship Id="rId14" Type="http://schemas.openxmlformats.org/officeDocument/2006/relationships/image" Target="media/image4.wmf"/><Relationship Id="rId22" Type="http://schemas.openxmlformats.org/officeDocument/2006/relationships/image" Target="media/image12.jpeg"/><Relationship Id="rId27" Type="http://schemas.openxmlformats.org/officeDocument/2006/relationships/theme" Target="theme/theme1.xml"/><Relationship Id="rId30" Type="http://schemas.microsoft.com/office/2011/relationships/people" Target="people.xml"/><Relationship Id="rId4" Type="http://schemas.openxmlformats.org/officeDocument/2006/relationships/fontTable" Target="fontTable.xml"/><Relationship Id="rId9" Type="http://schemas.openxmlformats.org/officeDocument/2006/relationships/header" Target="header4.xml"/><Relationship Id="rId8" Type="http://schemas.openxmlformats.org/officeDocument/2006/relationships/header" Target="header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5.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B709C05-2447-43F0-9C26-3DF7DA646218}">
  <ds:schemaRefs>
    <ds:schemaRef ds:uri="http://schemas.openxmlformats.org/officeDocument/2006/bibliography"/>
  </ds:schemaRefs>
</ds:datastoreItem>
</file>

<file path=customXml/itemProps2.xml><?xml version="1.0" encoding="utf-8"?>
<ds:datastoreItem xmlns:ds="http://schemas.openxmlformats.org/officeDocument/2006/customXml" ds:itemID="{F1D90C8C-B126-446C-902D-8D8399C782A2}"/>
</file>

<file path=customXml/itemProps3.xml><?xml version="1.0" encoding="utf-8"?>
<ds:datastoreItem xmlns:ds="http://schemas.openxmlformats.org/officeDocument/2006/customXml" ds:itemID="{8D9A3BCD-1829-4E7D-A562-10BF2D8B07EF}"/>
</file>

<file path=customXml/itemProps4.xml><?xml version="1.0" encoding="utf-8"?>
<ds:datastoreItem xmlns:ds="http://schemas.openxmlformats.org/officeDocument/2006/customXml" ds:itemID="{C4512F14-8F9F-4944-9129-78185A595BD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