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D56F7" w:rsidP="00FB63A0">
      <w:pPr>
        <w:pStyle w:val="KOT4"/>
        <w:rPr>
          <w:rtl/>
        </w:rPr>
      </w:pPr>
      <w:r>
        <w:rPr>
          <w:rFonts w:hint="cs"/>
          <w:rtl/>
        </w:rPr>
        <w:t>מבוא</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sz w:val="18"/>
          <w:szCs w:val="18"/>
          <w:rtl/>
        </w:rPr>
        <w:t xml:space="preserve">ביוני 1967 </w:t>
      </w:r>
      <w:r w:rsidRPr="00C64226">
        <w:rPr>
          <w:rFonts w:ascii="Tahoma" w:hAnsi="Tahoma" w:cs="Tahoma" w:hint="cs"/>
          <w:sz w:val="18"/>
          <w:szCs w:val="18"/>
          <w:rtl/>
        </w:rPr>
        <w:t>החילה מדינת ישראל את המשפט, השיפוט והמינהל שלה על שטח של כ-70 קמ"ר בחלק המזרחי של ירושלים וסביבותיה (להלן - מזרח ירושלים</w:t>
      </w:r>
      <w:r>
        <w:rPr>
          <w:rStyle w:val="FootnoteReference0"/>
          <w:rFonts w:ascii="Tahoma" w:hAnsi="Tahoma" w:cs="Tahoma"/>
          <w:sz w:val="18"/>
          <w:szCs w:val="18"/>
          <w:rtl/>
        </w:rPr>
        <w:footnoteReference w:id="2"/>
      </w:r>
      <w:r w:rsidRPr="00C64226">
        <w:rPr>
          <w:rFonts w:ascii="Tahoma" w:hAnsi="Tahoma" w:cs="Tahoma" w:hint="cs"/>
          <w:sz w:val="18"/>
          <w:szCs w:val="18"/>
          <w:rtl/>
        </w:rPr>
        <w:t xml:space="preserve">), </w:t>
      </w:r>
      <w:r w:rsidRPr="00836C8A">
        <w:rPr>
          <w:rFonts w:ascii="Tahoma" w:hAnsi="Tahoma" w:cs="Tahoma" w:hint="eastAsia"/>
          <w:spacing w:val="-4"/>
          <w:sz w:val="18"/>
          <w:szCs w:val="18"/>
          <w:rtl/>
        </w:rPr>
        <w:t>וצירפה</w:t>
      </w:r>
      <w:r w:rsidRPr="00836C8A">
        <w:rPr>
          <w:rFonts w:ascii="Tahoma" w:hAnsi="Tahoma" w:cs="Tahoma"/>
          <w:spacing w:val="-4"/>
          <w:sz w:val="18"/>
          <w:szCs w:val="18"/>
          <w:rtl/>
        </w:rPr>
        <w:t xml:space="preserve"> </w:t>
      </w:r>
      <w:r w:rsidRPr="00836C8A">
        <w:rPr>
          <w:rFonts w:ascii="Tahoma" w:hAnsi="Tahoma" w:cs="Tahoma" w:hint="eastAsia"/>
          <w:spacing w:val="-4"/>
          <w:sz w:val="18"/>
          <w:szCs w:val="18"/>
          <w:rtl/>
        </w:rPr>
        <w:t>אותו</w:t>
      </w:r>
      <w:r w:rsidRPr="00836C8A">
        <w:rPr>
          <w:rFonts w:ascii="Tahoma" w:hAnsi="Tahoma" w:cs="Tahoma"/>
          <w:spacing w:val="-4"/>
          <w:sz w:val="18"/>
          <w:szCs w:val="18"/>
          <w:rtl/>
        </w:rPr>
        <w:t xml:space="preserve"> </w:t>
      </w:r>
      <w:r w:rsidRPr="00836C8A">
        <w:rPr>
          <w:rFonts w:ascii="Tahoma" w:hAnsi="Tahoma" w:cs="Tahoma" w:hint="eastAsia"/>
          <w:spacing w:val="-4"/>
          <w:sz w:val="18"/>
          <w:szCs w:val="18"/>
          <w:rtl/>
        </w:rPr>
        <w:t>לתחום</w:t>
      </w:r>
      <w:r w:rsidRPr="00836C8A">
        <w:rPr>
          <w:rFonts w:ascii="Tahoma" w:hAnsi="Tahoma" w:cs="Tahoma"/>
          <w:spacing w:val="-4"/>
          <w:sz w:val="18"/>
          <w:szCs w:val="18"/>
          <w:rtl/>
        </w:rPr>
        <w:t xml:space="preserve"> </w:t>
      </w:r>
      <w:r w:rsidRPr="00836C8A">
        <w:rPr>
          <w:rFonts w:ascii="Tahoma" w:hAnsi="Tahoma" w:cs="Tahoma" w:hint="eastAsia"/>
          <w:spacing w:val="-4"/>
          <w:sz w:val="18"/>
          <w:szCs w:val="18"/>
          <w:rtl/>
        </w:rPr>
        <w:t>השיפוט</w:t>
      </w:r>
      <w:r w:rsidRPr="00836C8A">
        <w:rPr>
          <w:rFonts w:ascii="Tahoma" w:hAnsi="Tahoma" w:cs="Tahoma"/>
          <w:spacing w:val="-4"/>
          <w:sz w:val="18"/>
          <w:szCs w:val="18"/>
          <w:rtl/>
        </w:rPr>
        <w:t xml:space="preserve"> </w:t>
      </w:r>
      <w:r w:rsidRPr="00836C8A">
        <w:rPr>
          <w:rFonts w:ascii="Tahoma" w:hAnsi="Tahoma" w:cs="Tahoma" w:hint="eastAsia"/>
          <w:spacing w:val="-4"/>
          <w:sz w:val="18"/>
          <w:szCs w:val="18"/>
          <w:rtl/>
        </w:rPr>
        <w:t>של</w:t>
      </w:r>
      <w:r w:rsidRPr="00836C8A">
        <w:rPr>
          <w:rFonts w:ascii="Tahoma" w:hAnsi="Tahoma" w:cs="Tahoma"/>
          <w:spacing w:val="-4"/>
          <w:sz w:val="18"/>
          <w:szCs w:val="18"/>
          <w:rtl/>
        </w:rPr>
        <w:t xml:space="preserve"> </w:t>
      </w:r>
      <w:r w:rsidRPr="00836C8A">
        <w:rPr>
          <w:rFonts w:ascii="Tahoma" w:hAnsi="Tahoma" w:cs="Tahoma" w:hint="eastAsia"/>
          <w:spacing w:val="-4"/>
          <w:sz w:val="18"/>
          <w:szCs w:val="18"/>
          <w:rtl/>
        </w:rPr>
        <w:t>עיריית</w:t>
      </w:r>
      <w:r w:rsidRPr="00836C8A">
        <w:rPr>
          <w:rFonts w:ascii="Tahoma" w:hAnsi="Tahoma" w:cs="Tahoma"/>
          <w:spacing w:val="-4"/>
          <w:sz w:val="18"/>
          <w:szCs w:val="18"/>
          <w:rtl/>
        </w:rPr>
        <w:t xml:space="preserve"> </w:t>
      </w:r>
      <w:r w:rsidRPr="00836C8A">
        <w:rPr>
          <w:rFonts w:ascii="Tahoma" w:hAnsi="Tahoma" w:cs="Tahoma" w:hint="eastAsia"/>
          <w:spacing w:val="-4"/>
          <w:sz w:val="18"/>
          <w:szCs w:val="18"/>
          <w:rtl/>
        </w:rPr>
        <w:t>ירושלים</w:t>
      </w:r>
      <w:r>
        <w:rPr>
          <w:rStyle w:val="FootnoteReference0"/>
          <w:rFonts w:ascii="Tahoma" w:hAnsi="Tahoma" w:cs="Tahoma"/>
          <w:spacing w:val="-4"/>
          <w:sz w:val="18"/>
          <w:szCs w:val="18"/>
          <w:rtl/>
        </w:rPr>
        <w:footnoteReference w:id="3"/>
      </w:r>
      <w:r w:rsidRPr="00836C8A">
        <w:rPr>
          <w:rFonts w:ascii="Tahoma" w:hAnsi="Tahoma" w:cs="Tahoma"/>
          <w:spacing w:val="-4"/>
          <w:sz w:val="18"/>
          <w:szCs w:val="18"/>
          <w:rtl/>
        </w:rPr>
        <w:t>.</w:t>
      </w:r>
      <w:r w:rsidRPr="00836C8A">
        <w:rPr>
          <w:rFonts w:ascii="Tahoma" w:hAnsi="Tahoma" w:cs="Tahoma" w:hint="cs"/>
          <w:spacing w:val="-4"/>
          <w:sz w:val="18"/>
          <w:szCs w:val="18"/>
          <w:rtl/>
        </w:rPr>
        <w:t xml:space="preserve"> החל מ-2014 החליטו ממשלות</w:t>
      </w:r>
      <w:r w:rsidRPr="00C64226">
        <w:rPr>
          <w:rFonts w:ascii="Tahoma" w:hAnsi="Tahoma" w:cs="Tahoma" w:hint="cs"/>
          <w:sz w:val="18"/>
          <w:szCs w:val="18"/>
          <w:rtl/>
        </w:rPr>
        <w:t xml:space="preserve"> ישראל על תוכניות רב-שנתיות ל</w:t>
      </w:r>
      <w:r w:rsidRPr="00C64226">
        <w:rPr>
          <w:rFonts w:ascii="Tahoma" w:hAnsi="Tahoma" w:cs="Tahoma" w:hint="eastAsia"/>
          <w:sz w:val="18"/>
          <w:szCs w:val="18"/>
          <w:rtl/>
        </w:rPr>
        <w:t>טיפול</w:t>
      </w:r>
      <w:r w:rsidRPr="00C64226">
        <w:rPr>
          <w:rFonts w:ascii="Tahoma" w:hAnsi="Tahoma" w:cs="Tahoma"/>
          <w:sz w:val="18"/>
          <w:szCs w:val="18"/>
          <w:rtl/>
        </w:rPr>
        <w:t xml:space="preserve"> </w:t>
      </w:r>
      <w:r w:rsidRPr="00C64226">
        <w:rPr>
          <w:rFonts w:ascii="Tahoma" w:hAnsi="Tahoma" w:cs="Tahoma" w:hint="eastAsia"/>
          <w:sz w:val="18"/>
          <w:szCs w:val="18"/>
          <w:rtl/>
        </w:rPr>
        <w:t>ממוקד</w:t>
      </w:r>
      <w:r w:rsidRPr="00C64226">
        <w:rPr>
          <w:rFonts w:ascii="Tahoma" w:hAnsi="Tahoma" w:cs="Tahoma"/>
          <w:sz w:val="18"/>
          <w:szCs w:val="18"/>
          <w:rtl/>
        </w:rPr>
        <w:t xml:space="preserve"> </w:t>
      </w:r>
      <w:r w:rsidRPr="00C64226">
        <w:rPr>
          <w:rFonts w:ascii="Tahoma" w:hAnsi="Tahoma" w:cs="Tahoma" w:hint="eastAsia"/>
          <w:sz w:val="18"/>
          <w:szCs w:val="18"/>
          <w:rtl/>
        </w:rPr>
        <w:t>בתושבי</w:t>
      </w:r>
      <w:r w:rsidRPr="00C64226">
        <w:rPr>
          <w:rFonts w:ascii="Tahoma" w:hAnsi="Tahoma" w:cs="Tahoma"/>
          <w:sz w:val="18"/>
          <w:szCs w:val="18"/>
          <w:rtl/>
        </w:rPr>
        <w:t xml:space="preserve"> </w:t>
      </w:r>
      <w:r w:rsidRPr="00C64226">
        <w:rPr>
          <w:rFonts w:ascii="Tahoma" w:hAnsi="Tahoma" w:cs="Tahoma" w:hint="eastAsia"/>
          <w:sz w:val="18"/>
          <w:szCs w:val="18"/>
          <w:rtl/>
        </w:rPr>
        <w:t>מזרח</w:t>
      </w:r>
      <w:r w:rsidRPr="00C64226">
        <w:rPr>
          <w:rFonts w:ascii="Tahoma" w:hAnsi="Tahoma" w:cs="Tahoma"/>
          <w:sz w:val="18"/>
          <w:szCs w:val="18"/>
          <w:rtl/>
        </w:rPr>
        <w:t xml:space="preserve"> </w:t>
      </w:r>
      <w:r w:rsidRPr="00C64226">
        <w:rPr>
          <w:rFonts w:ascii="Tahoma" w:hAnsi="Tahoma" w:cs="Tahoma" w:hint="eastAsia"/>
          <w:sz w:val="18"/>
          <w:szCs w:val="18"/>
          <w:rtl/>
        </w:rPr>
        <w:t>ירושלים</w:t>
      </w:r>
      <w:r w:rsidRPr="00C64226">
        <w:rPr>
          <w:rFonts w:ascii="Tahoma" w:hAnsi="Tahoma" w:cs="Tahoma" w:hint="cs"/>
          <w:sz w:val="18"/>
          <w:szCs w:val="18"/>
          <w:rtl/>
        </w:rPr>
        <w:t xml:space="preserve"> (ראו להלן)</w:t>
      </w:r>
      <w:r w:rsidRPr="00C64226">
        <w:rPr>
          <w:rFonts w:ascii="Tahoma" w:hAnsi="Tahoma" w:cs="Tahoma"/>
          <w:sz w:val="18"/>
          <w:szCs w:val="18"/>
          <w:rtl/>
        </w:rPr>
        <w:t xml:space="preserve"> </w:t>
      </w:r>
      <w:r w:rsidRPr="00C64226">
        <w:rPr>
          <w:rFonts w:ascii="Tahoma" w:hAnsi="Tahoma" w:cs="Tahoma" w:hint="cs"/>
          <w:sz w:val="18"/>
          <w:szCs w:val="18"/>
          <w:rtl/>
        </w:rPr>
        <w:t xml:space="preserve">על בסיס ההכרה שהמצב במזרח ירושלים דורש התייחסות ייחודית נוכח </w:t>
      </w:r>
      <w:r w:rsidRPr="00343DFA">
        <w:rPr>
          <w:rFonts w:ascii="Tahoma" w:hAnsi="Tahoma" w:cs="Tahoma" w:hint="cs"/>
          <w:spacing w:val="-4"/>
          <w:sz w:val="18"/>
          <w:szCs w:val="18"/>
          <w:rtl/>
        </w:rPr>
        <w:t>פערים חברתיים-כלכליים גדולים בינה ובין מערב העיר וכן בינה לבין האוכלוסייה הערבית בכלל המדינה, כמו גם בשל מיעוט המענים הממשלתיים להתמודדות עם פערים אלה</w:t>
      </w:r>
      <w:r>
        <w:rPr>
          <w:rStyle w:val="FootnoteReference0"/>
          <w:rFonts w:ascii="Tahoma" w:hAnsi="Tahoma" w:cs="Tahoma"/>
          <w:spacing w:val="-4"/>
          <w:sz w:val="18"/>
          <w:szCs w:val="18"/>
          <w:rtl/>
        </w:rPr>
        <w:footnoteReference w:id="4"/>
      </w:r>
      <w:r w:rsidRPr="00343DFA">
        <w:rPr>
          <w:rFonts w:ascii="Tahoma" w:hAnsi="Tahoma" w:cs="Tahoma" w:hint="cs"/>
          <w:spacing w:val="-4"/>
          <w:sz w:val="18"/>
          <w:szCs w:val="18"/>
          <w:rtl/>
        </w:rPr>
        <w:t>. להלן מפה המציינת את שכונות מזרח ירושלים בשטח השיפוט</w:t>
      </w:r>
      <w:r w:rsidRPr="00C64226">
        <w:rPr>
          <w:rFonts w:ascii="Tahoma" w:hAnsi="Tahoma" w:cs="Tahoma" w:hint="cs"/>
          <w:sz w:val="18"/>
          <w:szCs w:val="18"/>
          <w:rtl/>
        </w:rPr>
        <w:t xml:space="preserve"> של העיר:</w:t>
      </w:r>
    </w:p>
    <w:p w:rsidR="00FD56F7" w:rsidRPr="008604A2" w:rsidP="008604A2">
      <w:pPr>
        <w:pStyle w:val="tab-name"/>
        <w:rPr>
          <w:b/>
          <w:bCs/>
          <w:rtl/>
        </w:rPr>
      </w:pPr>
      <w:r w:rsidRPr="00C64226">
        <w:rPr>
          <w:rFonts w:hint="cs"/>
          <w:rtl/>
        </w:rPr>
        <w:t xml:space="preserve">תרשים 1: </w:t>
      </w:r>
      <w:r w:rsidRPr="008604A2">
        <w:rPr>
          <w:rFonts w:hint="cs"/>
          <w:b/>
          <w:bCs/>
          <w:rtl/>
        </w:rPr>
        <w:t>שטח שיפוט העיר ירושלים ושכונות מזרח העיר</w:t>
      </w:r>
      <w:r>
        <w:rPr>
          <w:rStyle w:val="FootnoteReference0"/>
          <w:b/>
          <w:bCs/>
          <w:rtl/>
        </w:rPr>
        <w:footnoteReference w:id="5"/>
      </w:r>
    </w:p>
    <w:p w:rsidR="00FD56F7" w:rsidP="00FB63A0">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5040000" cy="5844243"/>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8456" name="TAR-1.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040000" cy="5844243"/>
                    </a:xfrm>
                    <a:prstGeom prst="rect">
                      <a:avLst/>
                    </a:prstGeom>
                  </pic:spPr>
                </pic:pic>
              </a:graphicData>
            </a:graphic>
          </wp:inline>
        </w:drawing>
      </w:r>
    </w:p>
    <w:p w:rsidR="00FD56F7" w:rsidRPr="00C64226" w:rsidP="008604A2">
      <w:pPr>
        <w:pStyle w:val="text-source"/>
        <w:rPr>
          <w:rtl/>
        </w:rPr>
      </w:pPr>
      <w:r w:rsidRPr="00C64226">
        <w:rPr>
          <w:rFonts w:hint="cs"/>
          <w:rtl/>
        </w:rPr>
        <w:t>המקור: עיריית ירושלים, 2018, בעיבוד משרד מבקר המדינה.</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מי שהיו תושבי מזרח ירושלים ביוני 1967 הפכו בעלי רישיון לישיבת קבע בישראל (להלן - תושבי קבע), וילדיהם קיבלו מעמד זהה, כך שכיום רובם המכריע של תושבי מזרח ירושלים הם תושבי קבע. על תושבי הקבע חל המשפט הישראלי על כל היבטיו</w:t>
      </w:r>
      <w:r>
        <w:rPr>
          <w:rStyle w:val="FootnoteReference0"/>
          <w:rFonts w:ascii="Tahoma" w:hAnsi="Tahoma" w:cs="Tahoma"/>
          <w:sz w:val="18"/>
          <w:szCs w:val="18"/>
          <w:rtl/>
        </w:rPr>
        <w:footnoteReference w:id="6"/>
      </w:r>
      <w:r w:rsidRPr="00C64226">
        <w:rPr>
          <w:rFonts w:ascii="Tahoma" w:hAnsi="Tahoma" w:cs="Tahoma" w:hint="cs"/>
          <w:sz w:val="18"/>
          <w:szCs w:val="18"/>
          <w:rtl/>
        </w:rPr>
        <w:t xml:space="preserve">: ככלל, הם </w:t>
      </w:r>
      <w:r w:rsidRPr="00C64226">
        <w:rPr>
          <w:rFonts w:ascii="Tahoma" w:hAnsi="Tahoma" w:cs="Tahoma"/>
          <w:sz w:val="18"/>
          <w:szCs w:val="18"/>
          <w:rtl/>
        </w:rPr>
        <w:t>חייב</w:t>
      </w:r>
      <w:r w:rsidRPr="00C64226">
        <w:rPr>
          <w:rFonts w:ascii="Tahoma" w:hAnsi="Tahoma" w:cs="Tahoma" w:hint="eastAsia"/>
          <w:sz w:val="18"/>
          <w:szCs w:val="18"/>
          <w:rtl/>
        </w:rPr>
        <w:t>ים</w:t>
      </w:r>
      <w:r w:rsidRPr="00C64226">
        <w:rPr>
          <w:rFonts w:ascii="Tahoma" w:hAnsi="Tahoma" w:cs="Tahoma"/>
          <w:sz w:val="18"/>
          <w:szCs w:val="18"/>
          <w:rtl/>
        </w:rPr>
        <w:t xml:space="preserve"> בכל החובות שהמדינה מטילה עלי</w:t>
      </w:r>
      <w:r w:rsidRPr="00C64226">
        <w:rPr>
          <w:rFonts w:ascii="Tahoma" w:hAnsi="Tahoma" w:cs="Tahoma" w:hint="eastAsia"/>
          <w:sz w:val="18"/>
          <w:szCs w:val="18"/>
          <w:rtl/>
        </w:rPr>
        <w:t>הם</w:t>
      </w:r>
      <w:r w:rsidRPr="00C64226">
        <w:rPr>
          <w:rFonts w:ascii="Tahoma" w:hAnsi="Tahoma" w:cs="Tahoma"/>
          <w:sz w:val="18"/>
          <w:szCs w:val="18"/>
          <w:rtl/>
        </w:rPr>
        <w:t>, וזכאי</w:t>
      </w:r>
      <w:r w:rsidRPr="00C64226">
        <w:rPr>
          <w:rFonts w:ascii="Tahoma" w:hAnsi="Tahoma" w:cs="Tahoma" w:hint="eastAsia"/>
          <w:sz w:val="18"/>
          <w:szCs w:val="18"/>
          <w:rtl/>
        </w:rPr>
        <w:t>ם</w:t>
      </w:r>
      <w:r w:rsidRPr="00C64226">
        <w:rPr>
          <w:rFonts w:ascii="Tahoma" w:hAnsi="Tahoma" w:cs="Tahoma"/>
          <w:sz w:val="18"/>
          <w:szCs w:val="18"/>
          <w:rtl/>
        </w:rPr>
        <w:t xml:space="preserve"> לכל הזכויות המגיעות לאזרח ישראלי</w:t>
      </w:r>
      <w:r w:rsidRPr="00C64226">
        <w:rPr>
          <w:rFonts w:ascii="Tahoma" w:hAnsi="Tahoma" w:cs="Tahoma" w:hint="cs"/>
          <w:sz w:val="18"/>
          <w:szCs w:val="18"/>
          <w:rtl/>
        </w:rPr>
        <w:t xml:space="preserve">, למעט למשל הזכות לבחור ולהיבחר לכנסת ישראל והזכות לקבל דרכון ישראלי. כמו כן, מעמד התושבות שלהם נתון לבקרה וניתן לשלילה. מתוקף מעמדם של תושבי מזרח ירושלים נגזרת חובתה של המדינה לנהוג בהם בשוויון ולספק להם את השירותים החברתיים להם הם זכאים. </w:t>
      </w:r>
    </w:p>
    <w:p w:rsidR="00FD56F7" w:rsidRPr="00C64226" w:rsidP="0018225A">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בשנת 2016 חיו בירושלים כ-33</w:t>
      </w:r>
      <w:r w:rsidR="0018225A">
        <w:rPr>
          <w:rFonts w:ascii="Tahoma" w:hAnsi="Tahoma" w:cs="Tahoma" w:hint="cs"/>
          <w:sz w:val="18"/>
          <w:szCs w:val="18"/>
          <w:rtl/>
        </w:rPr>
        <w:t>2</w:t>
      </w:r>
      <w:r w:rsidRPr="00C64226">
        <w:rPr>
          <w:rFonts w:ascii="Tahoma" w:hAnsi="Tahoma" w:cs="Tahoma" w:hint="cs"/>
          <w:sz w:val="18"/>
          <w:szCs w:val="18"/>
          <w:rtl/>
        </w:rPr>
        <w:t>,</w:t>
      </w:r>
      <w:r w:rsidR="0018225A">
        <w:rPr>
          <w:rFonts w:ascii="Tahoma" w:hAnsi="Tahoma" w:cs="Tahoma" w:hint="cs"/>
          <w:sz w:val="18"/>
          <w:szCs w:val="18"/>
          <w:rtl/>
        </w:rPr>
        <w:t>6</w:t>
      </w:r>
      <w:r w:rsidRPr="00C64226">
        <w:rPr>
          <w:rFonts w:ascii="Tahoma" w:hAnsi="Tahoma" w:cs="Tahoma" w:hint="cs"/>
          <w:sz w:val="18"/>
          <w:szCs w:val="18"/>
          <w:rtl/>
        </w:rPr>
        <w:t>00 תושבים ערבים (רובם המוחלט בשטחי מזרח העיר; להלן - תושבי מזרח ירושלים</w:t>
      </w:r>
      <w:r>
        <w:rPr>
          <w:rStyle w:val="FootnoteReference0"/>
          <w:rFonts w:ascii="Tahoma" w:hAnsi="Tahoma" w:cs="Tahoma"/>
          <w:sz w:val="18"/>
          <w:szCs w:val="18"/>
          <w:rtl/>
        </w:rPr>
        <w:footnoteReference w:id="7"/>
      </w:r>
      <w:r w:rsidRPr="00C64226">
        <w:rPr>
          <w:rFonts w:ascii="Tahoma" w:hAnsi="Tahoma" w:cs="Tahoma" w:hint="cs"/>
          <w:sz w:val="18"/>
          <w:szCs w:val="18"/>
          <w:rtl/>
        </w:rPr>
        <w:t>), שהם</w:t>
      </w:r>
      <w:r w:rsidRPr="00C64226">
        <w:rPr>
          <w:rFonts w:ascii="Tahoma" w:hAnsi="Tahoma" w:cs="Tahoma"/>
          <w:sz w:val="18"/>
          <w:szCs w:val="18"/>
          <w:rtl/>
        </w:rPr>
        <w:t xml:space="preserve"> </w:t>
      </w:r>
      <w:r w:rsidRPr="00C64226">
        <w:rPr>
          <w:rFonts w:ascii="Tahoma" w:hAnsi="Tahoma" w:cs="Tahoma" w:hint="cs"/>
          <w:sz w:val="18"/>
          <w:szCs w:val="18"/>
          <w:rtl/>
        </w:rPr>
        <w:t>כ</w:t>
      </w:r>
      <w:r w:rsidRPr="00C64226">
        <w:rPr>
          <w:rFonts w:ascii="Tahoma" w:hAnsi="Tahoma" w:cs="Tahoma"/>
          <w:sz w:val="18"/>
          <w:szCs w:val="18"/>
          <w:rtl/>
        </w:rPr>
        <w:t>-</w:t>
      </w:r>
      <w:r w:rsidRPr="00C64226">
        <w:rPr>
          <w:rFonts w:ascii="Tahoma" w:hAnsi="Tahoma" w:cs="Tahoma" w:hint="cs"/>
          <w:sz w:val="18"/>
          <w:szCs w:val="18"/>
          <w:rtl/>
        </w:rPr>
        <w:t>38</w:t>
      </w:r>
      <w:r w:rsidRPr="00C64226">
        <w:rPr>
          <w:rFonts w:ascii="Tahoma" w:hAnsi="Tahoma" w:cs="Tahoma"/>
          <w:sz w:val="18"/>
          <w:szCs w:val="18"/>
          <w:rtl/>
        </w:rPr>
        <w:t xml:space="preserve">% </w:t>
      </w:r>
      <w:r w:rsidRPr="00C64226">
        <w:rPr>
          <w:rFonts w:ascii="Tahoma" w:hAnsi="Tahoma" w:cs="Tahoma" w:hint="cs"/>
          <w:sz w:val="18"/>
          <w:szCs w:val="18"/>
          <w:rtl/>
        </w:rPr>
        <w:t>מכלל</w:t>
      </w:r>
      <w:r w:rsidRPr="00C64226">
        <w:rPr>
          <w:rFonts w:ascii="Tahoma" w:hAnsi="Tahoma" w:cs="Tahoma"/>
          <w:sz w:val="18"/>
          <w:szCs w:val="18"/>
          <w:rtl/>
        </w:rPr>
        <w:t xml:space="preserve"> </w:t>
      </w:r>
      <w:r w:rsidRPr="00C64226">
        <w:rPr>
          <w:rFonts w:ascii="Tahoma" w:hAnsi="Tahoma" w:cs="Tahoma" w:hint="cs"/>
          <w:sz w:val="18"/>
          <w:szCs w:val="18"/>
          <w:rtl/>
        </w:rPr>
        <w:t>תושבי</w:t>
      </w:r>
      <w:r w:rsidRPr="00C64226">
        <w:rPr>
          <w:rFonts w:ascii="Tahoma" w:hAnsi="Tahoma" w:cs="Tahoma"/>
          <w:sz w:val="18"/>
          <w:szCs w:val="18"/>
          <w:rtl/>
        </w:rPr>
        <w:t xml:space="preserve"> </w:t>
      </w:r>
      <w:r w:rsidRPr="00C64226">
        <w:rPr>
          <w:rFonts w:ascii="Tahoma" w:hAnsi="Tahoma" w:cs="Tahoma" w:hint="cs"/>
          <w:sz w:val="18"/>
          <w:szCs w:val="18"/>
          <w:rtl/>
        </w:rPr>
        <w:t xml:space="preserve">העיר </w:t>
      </w:r>
      <w:r w:rsidR="00343DFA">
        <w:rPr>
          <w:rFonts w:ascii="Tahoma" w:hAnsi="Tahoma" w:cs="Tahoma"/>
          <w:sz w:val="18"/>
          <w:szCs w:val="18"/>
          <w:rtl/>
        </w:rPr>
        <w:br/>
      </w:r>
      <w:r w:rsidRPr="00C64226">
        <w:rPr>
          <w:rFonts w:ascii="Tahoma" w:hAnsi="Tahoma" w:cs="Tahoma" w:hint="cs"/>
          <w:sz w:val="18"/>
          <w:szCs w:val="18"/>
          <w:rtl/>
        </w:rPr>
        <w:t xml:space="preserve">וכ-19% מכלל האוכלוסייה הערבית בישראל. לו מזרח ירושלים הייתה רשות מקומית בפני עצמה, היא הייתה העיר הערבית הגדולה בארץ. </w:t>
      </w:r>
    </w:p>
    <w:p w:rsidR="00FD56F7" w:rsidRPr="00C64226" w:rsidP="0043798E">
      <w:pPr>
        <w:pStyle w:val="RESHET"/>
        <w:rPr>
          <w:rtl/>
        </w:rPr>
      </w:pPr>
      <w:r w:rsidRPr="00C64226">
        <w:rPr>
          <w:rFonts w:hint="eastAsia"/>
          <w:rtl/>
        </w:rPr>
        <w:t>אוכלוסיית</w:t>
      </w:r>
      <w:r w:rsidRPr="00C64226">
        <w:rPr>
          <w:rtl/>
        </w:rPr>
        <w:t xml:space="preserve"> </w:t>
      </w:r>
      <w:r w:rsidRPr="00C64226">
        <w:rPr>
          <w:rFonts w:hint="eastAsia"/>
          <w:rtl/>
        </w:rPr>
        <w:t>מזרח</w:t>
      </w:r>
      <w:r w:rsidRPr="00C64226">
        <w:rPr>
          <w:rtl/>
        </w:rPr>
        <w:t xml:space="preserve"> </w:t>
      </w:r>
      <w:r w:rsidRPr="00C64226">
        <w:rPr>
          <w:rFonts w:hint="eastAsia"/>
          <w:rtl/>
        </w:rPr>
        <w:t>ירושלים</w:t>
      </w:r>
      <w:r w:rsidRPr="00C64226">
        <w:rPr>
          <w:rtl/>
        </w:rPr>
        <w:t xml:space="preserve"> </w:t>
      </w:r>
      <w:r w:rsidRPr="00C64226">
        <w:rPr>
          <w:rFonts w:hint="eastAsia"/>
          <w:rtl/>
        </w:rPr>
        <w:t>מגוונת</w:t>
      </w:r>
      <w:r w:rsidRPr="00C64226">
        <w:rPr>
          <w:rtl/>
        </w:rPr>
        <w:t xml:space="preserve"> </w:t>
      </w:r>
      <w:r w:rsidRPr="00C64226">
        <w:rPr>
          <w:rFonts w:hint="eastAsia"/>
          <w:rtl/>
        </w:rPr>
        <w:t>מאוד</w:t>
      </w:r>
      <w:r w:rsidRPr="00C64226">
        <w:rPr>
          <w:rtl/>
        </w:rPr>
        <w:t xml:space="preserve"> - </w:t>
      </w:r>
      <w:r w:rsidRPr="00C64226">
        <w:rPr>
          <w:rFonts w:hint="eastAsia"/>
          <w:rtl/>
        </w:rPr>
        <w:t>מבחינת</w:t>
      </w:r>
      <w:r w:rsidRPr="00C64226">
        <w:rPr>
          <w:rtl/>
        </w:rPr>
        <w:t xml:space="preserve"> </w:t>
      </w:r>
      <w:r w:rsidRPr="00C64226">
        <w:rPr>
          <w:rFonts w:hint="eastAsia"/>
          <w:rtl/>
        </w:rPr>
        <w:t>רמת</w:t>
      </w:r>
      <w:r w:rsidRPr="00C64226">
        <w:rPr>
          <w:rtl/>
        </w:rPr>
        <w:t xml:space="preserve"> </w:t>
      </w:r>
      <w:r w:rsidRPr="00C64226">
        <w:rPr>
          <w:rFonts w:hint="cs"/>
          <w:rtl/>
        </w:rPr>
        <w:t>ה</w:t>
      </w:r>
      <w:r w:rsidRPr="00C64226">
        <w:rPr>
          <w:rFonts w:hint="eastAsia"/>
          <w:rtl/>
        </w:rPr>
        <w:t>דתיות</w:t>
      </w:r>
      <w:r w:rsidRPr="00C64226">
        <w:rPr>
          <w:rtl/>
        </w:rPr>
        <w:t xml:space="preserve">, </w:t>
      </w:r>
      <w:r w:rsidRPr="00C64226">
        <w:rPr>
          <w:rFonts w:hint="cs"/>
          <w:rtl/>
        </w:rPr>
        <w:t>ה</w:t>
      </w:r>
      <w:r w:rsidRPr="00C64226">
        <w:rPr>
          <w:rFonts w:hint="eastAsia"/>
          <w:rtl/>
        </w:rPr>
        <w:t>מוצא</w:t>
      </w:r>
      <w:r w:rsidRPr="00C64226">
        <w:rPr>
          <w:rtl/>
        </w:rPr>
        <w:t xml:space="preserve"> </w:t>
      </w:r>
      <w:r w:rsidRPr="00C64226">
        <w:rPr>
          <w:rFonts w:hint="cs"/>
          <w:rtl/>
        </w:rPr>
        <w:t>(</w:t>
      </w:r>
      <w:r w:rsidRPr="00C64226">
        <w:rPr>
          <w:rFonts w:hint="eastAsia"/>
          <w:rtl/>
        </w:rPr>
        <w:t>עירוני</w:t>
      </w:r>
      <w:r w:rsidRPr="00C64226">
        <w:rPr>
          <w:rtl/>
        </w:rPr>
        <w:t>/כפרי-</w:t>
      </w:r>
      <w:r w:rsidRPr="00C64226">
        <w:rPr>
          <w:rFonts w:hint="eastAsia"/>
          <w:rtl/>
        </w:rPr>
        <w:t>פלאחי</w:t>
      </w:r>
      <w:r w:rsidRPr="00C64226">
        <w:rPr>
          <w:rtl/>
        </w:rPr>
        <w:t>/בדואי</w:t>
      </w:r>
      <w:r w:rsidRPr="00C64226">
        <w:rPr>
          <w:rFonts w:hint="cs"/>
          <w:rtl/>
        </w:rPr>
        <w:t>)</w:t>
      </w:r>
      <w:r w:rsidRPr="00C64226">
        <w:rPr>
          <w:rtl/>
        </w:rPr>
        <w:t xml:space="preserve">, </w:t>
      </w:r>
      <w:r w:rsidRPr="00C64226">
        <w:rPr>
          <w:rFonts w:hint="eastAsia"/>
          <w:rtl/>
        </w:rPr>
        <w:t>הזדהות</w:t>
      </w:r>
      <w:r w:rsidRPr="00C64226">
        <w:rPr>
          <w:rtl/>
        </w:rPr>
        <w:t xml:space="preserve"> </w:t>
      </w:r>
      <w:r w:rsidRPr="00C64226">
        <w:rPr>
          <w:rFonts w:hint="eastAsia"/>
          <w:rtl/>
        </w:rPr>
        <w:t>פוליטית</w:t>
      </w:r>
      <w:r w:rsidRPr="00C64226">
        <w:rPr>
          <w:rtl/>
        </w:rPr>
        <w:t xml:space="preserve">, </w:t>
      </w:r>
      <w:r w:rsidRPr="00C64226">
        <w:rPr>
          <w:rFonts w:hint="eastAsia"/>
          <w:rtl/>
        </w:rPr>
        <w:t>דרגות</w:t>
      </w:r>
      <w:r w:rsidRPr="00C64226">
        <w:rPr>
          <w:rtl/>
        </w:rPr>
        <w:t xml:space="preserve"> </w:t>
      </w:r>
      <w:r w:rsidRPr="00C64226">
        <w:rPr>
          <w:rFonts w:hint="eastAsia"/>
          <w:rtl/>
        </w:rPr>
        <w:t>מודרניזציה</w:t>
      </w:r>
      <w:r w:rsidRPr="00C64226">
        <w:rPr>
          <w:rtl/>
        </w:rPr>
        <w:t xml:space="preserve">, </w:t>
      </w:r>
      <w:r w:rsidRPr="00C64226">
        <w:rPr>
          <w:rFonts w:hint="cs"/>
          <w:rtl/>
        </w:rPr>
        <w:t>ה</w:t>
      </w:r>
      <w:r w:rsidRPr="00C64226">
        <w:rPr>
          <w:rFonts w:hint="eastAsia"/>
          <w:rtl/>
        </w:rPr>
        <w:t>רמה</w:t>
      </w:r>
      <w:r w:rsidRPr="00C64226">
        <w:rPr>
          <w:rtl/>
        </w:rPr>
        <w:t xml:space="preserve"> </w:t>
      </w:r>
      <w:r w:rsidRPr="00C64226">
        <w:rPr>
          <w:rFonts w:hint="cs"/>
          <w:rtl/>
        </w:rPr>
        <w:t>ה</w:t>
      </w:r>
      <w:r w:rsidRPr="00C64226">
        <w:rPr>
          <w:rFonts w:hint="eastAsia"/>
          <w:rtl/>
        </w:rPr>
        <w:t>חברתית</w:t>
      </w:r>
      <w:r w:rsidRPr="00C64226">
        <w:rPr>
          <w:rtl/>
        </w:rPr>
        <w:t xml:space="preserve">-כלכלית, </w:t>
      </w:r>
      <w:r w:rsidRPr="00C64226">
        <w:rPr>
          <w:rFonts w:hint="eastAsia"/>
          <w:rtl/>
        </w:rPr>
        <w:t>רמות</w:t>
      </w:r>
      <w:r w:rsidRPr="00C64226">
        <w:rPr>
          <w:rtl/>
        </w:rPr>
        <w:t xml:space="preserve"> </w:t>
      </w:r>
      <w:r w:rsidRPr="00C64226">
        <w:rPr>
          <w:rFonts w:hint="cs"/>
          <w:rtl/>
        </w:rPr>
        <w:t>ה</w:t>
      </w:r>
      <w:r w:rsidRPr="00C64226">
        <w:rPr>
          <w:rFonts w:hint="eastAsia"/>
          <w:rtl/>
        </w:rPr>
        <w:t>השכלה</w:t>
      </w:r>
      <w:r w:rsidRPr="00C64226">
        <w:rPr>
          <w:rFonts w:hint="cs"/>
          <w:rtl/>
        </w:rPr>
        <w:t>,</w:t>
      </w:r>
      <w:r w:rsidRPr="00C64226">
        <w:rPr>
          <w:rtl/>
        </w:rPr>
        <w:t xml:space="preserve"> </w:t>
      </w:r>
      <w:r w:rsidRPr="00C64226">
        <w:rPr>
          <w:rFonts w:hint="eastAsia"/>
          <w:rtl/>
        </w:rPr>
        <w:t>ידיעת</w:t>
      </w:r>
      <w:r w:rsidRPr="00C64226">
        <w:rPr>
          <w:rtl/>
        </w:rPr>
        <w:t xml:space="preserve"> </w:t>
      </w:r>
      <w:r w:rsidRPr="00C64226">
        <w:rPr>
          <w:rFonts w:hint="eastAsia"/>
          <w:rtl/>
        </w:rPr>
        <w:t>עברית</w:t>
      </w:r>
      <w:r w:rsidRPr="00C64226">
        <w:rPr>
          <w:rtl/>
        </w:rPr>
        <w:t xml:space="preserve"> </w:t>
      </w:r>
      <w:r w:rsidRPr="00C64226">
        <w:rPr>
          <w:rFonts w:hint="eastAsia"/>
          <w:rtl/>
        </w:rPr>
        <w:t>ועוד</w:t>
      </w:r>
      <w:r>
        <w:rPr>
          <w:rStyle w:val="FootnoteReference0"/>
          <w:b/>
          <w:bCs/>
          <w:sz w:val="18"/>
          <w:rtl/>
        </w:rPr>
        <w:footnoteReference w:id="8"/>
      </w:r>
      <w:r w:rsidRPr="00C64226">
        <w:rPr>
          <w:rFonts w:hint="cs"/>
          <w:rtl/>
        </w:rPr>
        <w:t>. על כן</w:t>
      </w:r>
      <w:r w:rsidRPr="00C64226">
        <w:rPr>
          <w:rtl/>
        </w:rPr>
        <w:t xml:space="preserve"> </w:t>
      </w:r>
      <w:r w:rsidRPr="00C64226">
        <w:rPr>
          <w:rFonts w:hint="eastAsia"/>
          <w:rtl/>
        </w:rPr>
        <w:t>קשה</w:t>
      </w:r>
      <w:r w:rsidRPr="00C64226">
        <w:rPr>
          <w:rtl/>
        </w:rPr>
        <w:t xml:space="preserve"> </w:t>
      </w:r>
      <w:r w:rsidRPr="00C64226">
        <w:rPr>
          <w:rFonts w:hint="eastAsia"/>
          <w:rtl/>
        </w:rPr>
        <w:t>לזהות</w:t>
      </w:r>
      <w:r w:rsidRPr="00C64226">
        <w:rPr>
          <w:rtl/>
        </w:rPr>
        <w:t xml:space="preserve"> </w:t>
      </w:r>
      <w:r w:rsidRPr="00C64226">
        <w:rPr>
          <w:rFonts w:hint="eastAsia"/>
          <w:rtl/>
        </w:rPr>
        <w:t>בה</w:t>
      </w:r>
      <w:r w:rsidRPr="00C64226">
        <w:rPr>
          <w:rtl/>
        </w:rPr>
        <w:t xml:space="preserve"> </w:t>
      </w:r>
      <w:r w:rsidRPr="00C64226">
        <w:rPr>
          <w:rFonts w:hint="eastAsia"/>
          <w:rtl/>
        </w:rPr>
        <w:t>מגמה</w:t>
      </w:r>
      <w:r w:rsidRPr="00C64226">
        <w:rPr>
          <w:rtl/>
        </w:rPr>
        <w:t xml:space="preserve"> </w:t>
      </w:r>
      <w:r w:rsidRPr="00C64226">
        <w:rPr>
          <w:rFonts w:hint="eastAsia"/>
          <w:rtl/>
        </w:rPr>
        <w:t>שלטת</w:t>
      </w:r>
      <w:r w:rsidRPr="00C64226">
        <w:rPr>
          <w:rtl/>
        </w:rPr>
        <w:t xml:space="preserve"> </w:t>
      </w:r>
      <w:r w:rsidRPr="00C64226">
        <w:rPr>
          <w:rFonts w:hint="eastAsia"/>
          <w:rtl/>
        </w:rPr>
        <w:t>אחת</w:t>
      </w:r>
      <w:r w:rsidRPr="00C64226">
        <w:rPr>
          <w:rtl/>
        </w:rPr>
        <w:t>.</w:t>
      </w:r>
      <w:r w:rsidRPr="00C64226">
        <w:rPr>
          <w:rFonts w:hint="cs"/>
          <w:rtl/>
        </w:rPr>
        <w:t xml:space="preserve"> </w:t>
      </w:r>
      <w:r w:rsidRPr="00C64226">
        <w:rPr>
          <w:rFonts w:hint="eastAsia"/>
          <w:rtl/>
        </w:rPr>
        <w:t>חלקים</w:t>
      </w:r>
      <w:r w:rsidRPr="00C64226">
        <w:rPr>
          <w:rtl/>
        </w:rPr>
        <w:t xml:space="preserve"> מאוכלוסיית מזרח ירושלים </w:t>
      </w:r>
      <w:r w:rsidRPr="00C64226">
        <w:rPr>
          <w:rFonts w:hint="cs"/>
          <w:rtl/>
        </w:rPr>
        <w:t>נרתעו</w:t>
      </w:r>
      <w:r w:rsidRPr="00C64226">
        <w:rPr>
          <w:rtl/>
        </w:rPr>
        <w:t xml:space="preserve"> שנים רבות</w:t>
      </w:r>
      <w:r w:rsidRPr="00C64226">
        <w:rPr>
          <w:rFonts w:hint="cs"/>
          <w:rtl/>
        </w:rPr>
        <w:t>,</w:t>
      </w:r>
      <w:r w:rsidRPr="00C64226">
        <w:rPr>
          <w:rtl/>
        </w:rPr>
        <w:t xml:space="preserve"> </w:t>
      </w:r>
      <w:r w:rsidRPr="00C64226">
        <w:rPr>
          <w:rFonts w:hint="cs"/>
          <w:rtl/>
        </w:rPr>
        <w:t>על רקע פוליטי-לאומי, ממגע עם הרשויות העירוניות והממשלתיות, אך בשנים האחרונות ניתן לזהות התחלה של מגמת שינוי בגישה זו. מומחים מתארים את החברה המזרח ירושלמית כיום כנעה</w:t>
      </w:r>
      <w:r w:rsidRPr="00C64226">
        <w:rPr>
          <w:rtl/>
        </w:rPr>
        <w:t xml:space="preserve"> </w:t>
      </w:r>
      <w:r w:rsidRPr="00C64226">
        <w:rPr>
          <w:rFonts w:hint="eastAsia"/>
          <w:rtl/>
        </w:rPr>
        <w:t>בין</w:t>
      </w:r>
      <w:r w:rsidRPr="00C64226">
        <w:rPr>
          <w:rtl/>
        </w:rPr>
        <w:t xml:space="preserve"> </w:t>
      </w:r>
      <w:r w:rsidRPr="00C64226">
        <w:rPr>
          <w:rFonts w:hint="eastAsia"/>
          <w:rtl/>
        </w:rPr>
        <w:t>שתי</w:t>
      </w:r>
      <w:r w:rsidRPr="00C64226">
        <w:rPr>
          <w:rtl/>
        </w:rPr>
        <w:t xml:space="preserve"> </w:t>
      </w:r>
      <w:r w:rsidRPr="00C64226">
        <w:rPr>
          <w:rFonts w:hint="eastAsia"/>
          <w:rtl/>
        </w:rPr>
        <w:t>מגמות</w:t>
      </w:r>
      <w:r w:rsidRPr="00C64226">
        <w:rPr>
          <w:rtl/>
        </w:rPr>
        <w:t xml:space="preserve">: </w:t>
      </w:r>
      <w:r w:rsidRPr="00C64226">
        <w:rPr>
          <w:rFonts w:hint="cs"/>
          <w:rtl/>
        </w:rPr>
        <w:t xml:space="preserve">בין רצון </w:t>
      </w:r>
      <w:r w:rsidRPr="00C64226">
        <w:rPr>
          <w:rFonts w:hint="eastAsia"/>
          <w:rtl/>
        </w:rPr>
        <w:t>להשתלב</w:t>
      </w:r>
      <w:r w:rsidRPr="00C64226">
        <w:rPr>
          <w:rtl/>
        </w:rPr>
        <w:t xml:space="preserve"> </w:t>
      </w:r>
      <w:r w:rsidRPr="00C64226">
        <w:rPr>
          <w:rFonts w:hint="eastAsia"/>
          <w:rtl/>
        </w:rPr>
        <w:t>כלכלית</w:t>
      </w:r>
      <w:r w:rsidRPr="00C64226">
        <w:rPr>
          <w:rtl/>
        </w:rPr>
        <w:t xml:space="preserve"> </w:t>
      </w:r>
      <w:r w:rsidRPr="00C64226">
        <w:rPr>
          <w:rFonts w:hint="eastAsia"/>
          <w:rtl/>
        </w:rPr>
        <w:t>בישראל</w:t>
      </w:r>
      <w:r w:rsidRPr="00C64226">
        <w:rPr>
          <w:rtl/>
        </w:rPr>
        <w:t xml:space="preserve"> </w:t>
      </w:r>
      <w:r w:rsidRPr="00C64226">
        <w:rPr>
          <w:rFonts w:hint="eastAsia"/>
          <w:rtl/>
        </w:rPr>
        <w:t>ו</w:t>
      </w:r>
      <w:r w:rsidRPr="00C64226">
        <w:rPr>
          <w:rFonts w:hint="cs"/>
          <w:rtl/>
        </w:rPr>
        <w:t>ל</w:t>
      </w:r>
      <w:r w:rsidRPr="00C64226">
        <w:rPr>
          <w:rFonts w:hint="eastAsia"/>
          <w:rtl/>
        </w:rPr>
        <w:t>רא</w:t>
      </w:r>
      <w:r w:rsidRPr="00C64226">
        <w:rPr>
          <w:rFonts w:hint="cs"/>
          <w:rtl/>
        </w:rPr>
        <w:t>ות</w:t>
      </w:r>
      <w:r w:rsidRPr="00C64226">
        <w:rPr>
          <w:rtl/>
        </w:rPr>
        <w:t xml:space="preserve"> </w:t>
      </w:r>
      <w:r w:rsidRPr="00C64226">
        <w:rPr>
          <w:rFonts w:hint="eastAsia"/>
          <w:rtl/>
        </w:rPr>
        <w:t>בישראל</w:t>
      </w:r>
      <w:r w:rsidRPr="00C64226">
        <w:rPr>
          <w:rtl/>
        </w:rPr>
        <w:t xml:space="preserve"> </w:t>
      </w:r>
      <w:r w:rsidRPr="00C64226">
        <w:rPr>
          <w:rFonts w:hint="eastAsia"/>
          <w:rtl/>
        </w:rPr>
        <w:t>את</w:t>
      </w:r>
      <w:r w:rsidRPr="00C64226">
        <w:rPr>
          <w:rtl/>
        </w:rPr>
        <w:t xml:space="preserve"> </w:t>
      </w:r>
      <w:r w:rsidRPr="00C64226">
        <w:rPr>
          <w:rFonts w:hint="eastAsia"/>
          <w:rtl/>
        </w:rPr>
        <w:t>עתיד</w:t>
      </w:r>
      <w:r w:rsidRPr="00C64226">
        <w:rPr>
          <w:rFonts w:hint="cs"/>
          <w:rtl/>
        </w:rPr>
        <w:t>ה</w:t>
      </w:r>
      <w:r w:rsidRPr="00C64226">
        <w:rPr>
          <w:rtl/>
        </w:rPr>
        <w:t xml:space="preserve"> </w:t>
      </w:r>
      <w:r w:rsidRPr="00C64226">
        <w:rPr>
          <w:rFonts w:hint="eastAsia"/>
          <w:rtl/>
        </w:rPr>
        <w:t>הכלכלי</w:t>
      </w:r>
      <w:r w:rsidRPr="00C64226">
        <w:rPr>
          <w:rtl/>
        </w:rPr>
        <w:t xml:space="preserve">-תעסוקתי </w:t>
      </w:r>
      <w:r w:rsidRPr="00C64226">
        <w:rPr>
          <w:rFonts w:hint="eastAsia"/>
          <w:rtl/>
        </w:rPr>
        <w:t>ו</w:t>
      </w:r>
      <w:r w:rsidRPr="00C64226">
        <w:rPr>
          <w:rFonts w:hint="cs"/>
          <w:rtl/>
        </w:rPr>
        <w:t xml:space="preserve">בין </w:t>
      </w:r>
      <w:r w:rsidRPr="00C64226">
        <w:rPr>
          <w:rFonts w:hint="eastAsia"/>
          <w:rtl/>
        </w:rPr>
        <w:t>תחושת</w:t>
      </w:r>
      <w:r w:rsidRPr="00C64226">
        <w:rPr>
          <w:rtl/>
        </w:rPr>
        <w:t xml:space="preserve"> </w:t>
      </w:r>
      <w:r w:rsidRPr="00C64226">
        <w:rPr>
          <w:rFonts w:hint="eastAsia"/>
          <w:rtl/>
        </w:rPr>
        <w:t>עוינות</w:t>
      </w:r>
      <w:r w:rsidRPr="00C64226">
        <w:rPr>
          <w:rtl/>
        </w:rPr>
        <w:t xml:space="preserve"> </w:t>
      </w:r>
      <w:r w:rsidRPr="00C64226">
        <w:rPr>
          <w:rFonts w:hint="eastAsia"/>
          <w:rtl/>
        </w:rPr>
        <w:t>וחוסר</w:t>
      </w:r>
      <w:r w:rsidRPr="00C64226">
        <w:rPr>
          <w:rtl/>
        </w:rPr>
        <w:t xml:space="preserve"> </w:t>
      </w:r>
      <w:r w:rsidRPr="00C64226">
        <w:rPr>
          <w:rFonts w:hint="eastAsia"/>
          <w:rtl/>
        </w:rPr>
        <w:t>שייכות</w:t>
      </w:r>
      <w:r w:rsidRPr="00C64226">
        <w:rPr>
          <w:rtl/>
        </w:rPr>
        <w:t xml:space="preserve"> </w:t>
      </w:r>
      <w:r w:rsidRPr="00C64226">
        <w:rPr>
          <w:rFonts w:hint="eastAsia"/>
          <w:rtl/>
        </w:rPr>
        <w:t>על</w:t>
      </w:r>
      <w:r w:rsidRPr="00C64226">
        <w:rPr>
          <w:rtl/>
        </w:rPr>
        <w:t xml:space="preserve"> </w:t>
      </w:r>
      <w:r w:rsidRPr="00C64226">
        <w:rPr>
          <w:rFonts w:hint="eastAsia"/>
          <w:rtl/>
        </w:rPr>
        <w:t>רקע</w:t>
      </w:r>
      <w:r w:rsidRPr="00C64226">
        <w:rPr>
          <w:rtl/>
        </w:rPr>
        <w:t xml:space="preserve"> </w:t>
      </w:r>
      <w:r w:rsidRPr="00C64226">
        <w:rPr>
          <w:rFonts w:hint="eastAsia"/>
          <w:rtl/>
        </w:rPr>
        <w:t>לאומי</w:t>
      </w:r>
      <w:r w:rsidRPr="00C64226">
        <w:rPr>
          <w:rtl/>
        </w:rPr>
        <w:t xml:space="preserve"> </w:t>
      </w:r>
      <w:r w:rsidRPr="00C64226">
        <w:rPr>
          <w:rFonts w:hint="eastAsia"/>
          <w:rtl/>
        </w:rPr>
        <w:t>ועל</w:t>
      </w:r>
      <w:r w:rsidRPr="00C64226">
        <w:rPr>
          <w:rtl/>
        </w:rPr>
        <w:t xml:space="preserve"> </w:t>
      </w:r>
      <w:r w:rsidRPr="00C64226">
        <w:rPr>
          <w:rFonts w:hint="eastAsia"/>
          <w:rtl/>
        </w:rPr>
        <w:t>רקע</w:t>
      </w:r>
      <w:r w:rsidRPr="00C64226">
        <w:rPr>
          <w:rtl/>
        </w:rPr>
        <w:t xml:space="preserve"> </w:t>
      </w:r>
      <w:r w:rsidRPr="00C64226">
        <w:rPr>
          <w:rFonts w:hint="eastAsia"/>
          <w:rtl/>
        </w:rPr>
        <w:t>הזנחה</w:t>
      </w:r>
      <w:r w:rsidRPr="00C64226">
        <w:rPr>
          <w:rtl/>
        </w:rPr>
        <w:t xml:space="preserve"> </w:t>
      </w:r>
      <w:r w:rsidRPr="00C64226">
        <w:rPr>
          <w:rFonts w:hint="cs"/>
          <w:rtl/>
        </w:rPr>
        <w:t xml:space="preserve">בעבר </w:t>
      </w:r>
      <w:r w:rsidRPr="00C64226">
        <w:rPr>
          <w:rFonts w:hint="eastAsia"/>
          <w:rtl/>
        </w:rPr>
        <w:t>של</w:t>
      </w:r>
      <w:r w:rsidRPr="00C64226">
        <w:rPr>
          <w:rtl/>
        </w:rPr>
        <w:t xml:space="preserve"> </w:t>
      </w:r>
      <w:r w:rsidRPr="00C64226">
        <w:rPr>
          <w:rFonts w:hint="eastAsia"/>
          <w:rtl/>
        </w:rPr>
        <w:t>המדינה</w:t>
      </w:r>
      <w:r w:rsidRPr="00C64226">
        <w:rPr>
          <w:rtl/>
        </w:rPr>
        <w:t xml:space="preserve"> </w:t>
      </w:r>
      <w:r w:rsidRPr="00C64226">
        <w:rPr>
          <w:rFonts w:hint="eastAsia"/>
          <w:rtl/>
        </w:rPr>
        <w:t>את</w:t>
      </w:r>
      <w:r w:rsidRPr="00C64226">
        <w:rPr>
          <w:rtl/>
        </w:rPr>
        <w:t xml:space="preserve"> </w:t>
      </w:r>
      <w:r w:rsidRPr="00C64226">
        <w:rPr>
          <w:rFonts w:hint="eastAsia"/>
          <w:rtl/>
        </w:rPr>
        <w:t>מזרח</w:t>
      </w:r>
      <w:r w:rsidRPr="00C64226">
        <w:rPr>
          <w:rtl/>
        </w:rPr>
        <w:t xml:space="preserve"> </w:t>
      </w:r>
      <w:r w:rsidRPr="00C64226">
        <w:rPr>
          <w:rFonts w:hint="eastAsia"/>
          <w:rtl/>
        </w:rPr>
        <w:t>העיר</w:t>
      </w:r>
      <w:r w:rsidRPr="00C64226">
        <w:rPr>
          <w:rtl/>
        </w:rPr>
        <w:t xml:space="preserve"> </w:t>
      </w:r>
      <w:r w:rsidRPr="00C64226">
        <w:rPr>
          <w:rFonts w:hint="eastAsia"/>
          <w:rtl/>
        </w:rPr>
        <w:t>ותושביה</w:t>
      </w:r>
      <w:r>
        <w:rPr>
          <w:rStyle w:val="FootnoteReference0"/>
          <w:b/>
          <w:bCs/>
          <w:sz w:val="18"/>
          <w:rtl/>
        </w:rPr>
        <w:footnoteReference w:id="9"/>
      </w:r>
      <w:r w:rsidRPr="00C64226">
        <w:rPr>
          <w:rtl/>
        </w:rPr>
        <w:t>. מגמות אלה</w:t>
      </w:r>
      <w:r w:rsidRPr="00C64226">
        <w:rPr>
          <w:rFonts w:hint="cs"/>
          <w:rtl/>
        </w:rPr>
        <w:t xml:space="preserve"> מדגישות את החיוניות ואף את ההשפעות האפשריות של</w:t>
      </w:r>
      <w:r w:rsidRPr="00C64226">
        <w:rPr>
          <w:rtl/>
        </w:rPr>
        <w:t xml:space="preserve"> פעילות ממשלתית ועירונית לשיפור מצבם החברתי-כלכלי של תושבי מזרח ירושלים</w:t>
      </w:r>
      <w:r w:rsidRPr="00C64226">
        <w:rPr>
          <w:rFonts w:hint="cs"/>
          <w:rtl/>
        </w:rPr>
        <w:t xml:space="preserve">, וגם הממשלה הכירה בכך כאמור. זאת במסגרת </w:t>
      </w:r>
      <w:r w:rsidRPr="00C64226">
        <w:rPr>
          <w:rtl/>
        </w:rPr>
        <w:t xml:space="preserve">החובה לנהוג בשוויון כלפי תושבי המדינה, </w:t>
      </w:r>
      <w:r w:rsidRPr="00C64226">
        <w:rPr>
          <w:rFonts w:hint="cs"/>
          <w:rtl/>
        </w:rPr>
        <w:t>אך</w:t>
      </w:r>
      <w:r w:rsidRPr="00C64226">
        <w:rPr>
          <w:rtl/>
        </w:rPr>
        <w:t xml:space="preserve"> </w:t>
      </w:r>
      <w:r w:rsidRPr="00C64226">
        <w:rPr>
          <w:rFonts w:hint="eastAsia"/>
          <w:rtl/>
        </w:rPr>
        <w:t>גם</w:t>
      </w:r>
      <w:r w:rsidRPr="00C64226">
        <w:rPr>
          <w:rtl/>
        </w:rPr>
        <w:t xml:space="preserve"> </w:t>
      </w:r>
      <w:r w:rsidRPr="00C64226">
        <w:rPr>
          <w:rFonts w:hint="eastAsia"/>
          <w:rtl/>
        </w:rPr>
        <w:t>לשם</w:t>
      </w:r>
      <w:r w:rsidRPr="00C64226">
        <w:rPr>
          <w:rtl/>
        </w:rPr>
        <w:t xml:space="preserve"> שיפור </w:t>
      </w:r>
      <w:r w:rsidRPr="00C64226">
        <w:rPr>
          <w:rFonts w:hint="eastAsia"/>
          <w:rtl/>
        </w:rPr>
        <w:t>כלכלתה</w:t>
      </w:r>
      <w:r w:rsidRPr="00C64226">
        <w:rPr>
          <w:rtl/>
        </w:rPr>
        <w:t xml:space="preserve"> וחוסנה של ירושלים כולה ואף ל</w:t>
      </w:r>
      <w:r w:rsidRPr="00C64226">
        <w:rPr>
          <w:rFonts w:hint="cs"/>
          <w:rtl/>
        </w:rPr>
        <w:t xml:space="preserve">הגברת </w:t>
      </w:r>
      <w:r w:rsidRPr="00C64226">
        <w:rPr>
          <w:rtl/>
        </w:rPr>
        <w:t xml:space="preserve">ביטחונה הלאומי של מדינת ישראל. </w:t>
      </w:r>
      <w:r w:rsidRPr="0012789B" w:rsidR="008B04F1">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E5E6D" w:rsidRPr="00373C5D" w:rsidP="008B04F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18016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63099"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8B04F1">
                            <w:pPr>
                              <w:spacing w:after="0" w:line="240" w:lineRule="auto"/>
                              <w:rPr>
                                <w:color w:val="0B5294"/>
                                <w:spacing w:val="-4"/>
                                <w:sz w:val="24"/>
                                <w:szCs w:val="24"/>
                                <w:rtl/>
                                <w:cs/>
                              </w:rPr>
                            </w:pPr>
                            <w:r w:rsidRPr="0043798E">
                              <w:rPr>
                                <w:rFonts w:cs="Tahoma" w:hint="eastAsia"/>
                                <w:color w:val="0B5294"/>
                                <w:spacing w:val="-4"/>
                                <w:sz w:val="24"/>
                                <w:szCs w:val="24"/>
                                <w:rtl/>
                              </w:rPr>
                              <w:t>החברה</w:t>
                            </w:r>
                            <w:r w:rsidRPr="0043798E">
                              <w:rPr>
                                <w:rFonts w:cs="Tahoma"/>
                                <w:color w:val="0B5294"/>
                                <w:spacing w:val="-4"/>
                                <w:sz w:val="24"/>
                                <w:szCs w:val="24"/>
                                <w:rtl/>
                              </w:rPr>
                              <w:t xml:space="preserve"> </w:t>
                            </w:r>
                            <w:r w:rsidRPr="0043798E">
                              <w:rPr>
                                <w:rFonts w:cs="Tahoma" w:hint="eastAsia"/>
                                <w:color w:val="0B5294"/>
                                <w:spacing w:val="-4"/>
                                <w:sz w:val="24"/>
                                <w:szCs w:val="24"/>
                                <w:rtl/>
                              </w:rPr>
                              <w:t>המזרח</w:t>
                            </w:r>
                            <w:r w:rsidRPr="0043798E">
                              <w:rPr>
                                <w:rFonts w:cs="Tahoma"/>
                                <w:color w:val="0B5294"/>
                                <w:spacing w:val="-4"/>
                                <w:sz w:val="24"/>
                                <w:szCs w:val="24"/>
                                <w:rtl/>
                              </w:rPr>
                              <w:t xml:space="preserve"> </w:t>
                            </w:r>
                            <w:r w:rsidRPr="0043798E">
                              <w:rPr>
                                <w:rFonts w:cs="Tahoma" w:hint="eastAsia"/>
                                <w:color w:val="0B5294"/>
                                <w:spacing w:val="-4"/>
                                <w:sz w:val="24"/>
                                <w:szCs w:val="24"/>
                                <w:rtl/>
                              </w:rPr>
                              <w:t>ירושלמית</w:t>
                            </w:r>
                            <w:r w:rsidRPr="0043798E">
                              <w:rPr>
                                <w:rFonts w:cs="Tahoma"/>
                                <w:color w:val="0B5294"/>
                                <w:spacing w:val="-4"/>
                                <w:sz w:val="24"/>
                                <w:szCs w:val="24"/>
                                <w:rtl/>
                              </w:rPr>
                              <w:t xml:space="preserve"> </w:t>
                            </w:r>
                            <w:r w:rsidRPr="0043798E">
                              <w:rPr>
                                <w:rFonts w:cs="Tahoma" w:hint="eastAsia"/>
                                <w:color w:val="0B5294"/>
                                <w:spacing w:val="-4"/>
                                <w:sz w:val="24"/>
                                <w:szCs w:val="24"/>
                                <w:rtl/>
                              </w:rPr>
                              <w:t>נעה</w:t>
                            </w:r>
                            <w:r w:rsidRPr="0043798E">
                              <w:rPr>
                                <w:rFonts w:cs="Tahoma"/>
                                <w:color w:val="0B5294"/>
                                <w:spacing w:val="-4"/>
                                <w:sz w:val="24"/>
                                <w:szCs w:val="24"/>
                                <w:rtl/>
                              </w:rPr>
                              <w:t xml:space="preserve"> </w:t>
                            </w:r>
                            <w:r w:rsidRPr="0043798E">
                              <w:rPr>
                                <w:rFonts w:cs="Tahoma" w:hint="eastAsia"/>
                                <w:color w:val="0B5294"/>
                                <w:spacing w:val="-4"/>
                                <w:sz w:val="24"/>
                                <w:szCs w:val="24"/>
                                <w:rtl/>
                              </w:rPr>
                              <w:t>בין</w:t>
                            </w:r>
                            <w:r w:rsidRPr="0043798E">
                              <w:rPr>
                                <w:rFonts w:cs="Tahoma"/>
                                <w:color w:val="0B5294"/>
                                <w:spacing w:val="-4"/>
                                <w:sz w:val="24"/>
                                <w:szCs w:val="24"/>
                                <w:rtl/>
                              </w:rPr>
                              <w:t xml:space="preserve"> </w:t>
                            </w:r>
                            <w:r w:rsidRPr="0043798E">
                              <w:rPr>
                                <w:rFonts w:cs="Tahoma" w:hint="eastAsia"/>
                                <w:color w:val="0B5294"/>
                                <w:spacing w:val="-4"/>
                                <w:sz w:val="24"/>
                                <w:szCs w:val="24"/>
                                <w:rtl/>
                              </w:rPr>
                              <w:t>שתי</w:t>
                            </w:r>
                            <w:r w:rsidRPr="0043798E">
                              <w:rPr>
                                <w:rFonts w:cs="Tahoma"/>
                                <w:color w:val="0B5294"/>
                                <w:spacing w:val="-4"/>
                                <w:sz w:val="24"/>
                                <w:szCs w:val="24"/>
                                <w:rtl/>
                              </w:rPr>
                              <w:t xml:space="preserve"> </w:t>
                            </w:r>
                            <w:r w:rsidRPr="0043798E">
                              <w:rPr>
                                <w:rFonts w:cs="Tahoma" w:hint="eastAsia"/>
                                <w:color w:val="0B5294"/>
                                <w:spacing w:val="-4"/>
                                <w:sz w:val="24"/>
                                <w:szCs w:val="24"/>
                                <w:rtl/>
                              </w:rPr>
                              <w:t>מגמות</w:t>
                            </w:r>
                            <w:r w:rsidRPr="0043798E">
                              <w:rPr>
                                <w:rFonts w:cs="Tahoma"/>
                                <w:color w:val="0B5294"/>
                                <w:spacing w:val="-4"/>
                                <w:sz w:val="24"/>
                                <w:szCs w:val="24"/>
                                <w:rtl/>
                              </w:rPr>
                              <w:t xml:space="preserve">: </w:t>
                            </w:r>
                            <w:r w:rsidRPr="0043798E">
                              <w:rPr>
                                <w:rFonts w:cs="Tahoma" w:hint="eastAsia"/>
                                <w:color w:val="0B5294"/>
                                <w:spacing w:val="-4"/>
                                <w:sz w:val="24"/>
                                <w:szCs w:val="24"/>
                                <w:rtl/>
                              </w:rPr>
                              <w:t>בין</w:t>
                            </w:r>
                            <w:r w:rsidRPr="0043798E">
                              <w:rPr>
                                <w:rFonts w:cs="Tahoma"/>
                                <w:color w:val="0B5294"/>
                                <w:spacing w:val="-4"/>
                                <w:sz w:val="24"/>
                                <w:szCs w:val="24"/>
                                <w:rtl/>
                              </w:rPr>
                              <w:t xml:space="preserve"> </w:t>
                            </w:r>
                            <w:r w:rsidRPr="0043798E">
                              <w:rPr>
                                <w:rFonts w:cs="Tahoma" w:hint="eastAsia"/>
                                <w:color w:val="0B5294"/>
                                <w:spacing w:val="-4"/>
                                <w:sz w:val="24"/>
                                <w:szCs w:val="24"/>
                                <w:rtl/>
                              </w:rPr>
                              <w:t>רצון</w:t>
                            </w:r>
                            <w:r w:rsidRPr="0043798E">
                              <w:rPr>
                                <w:rFonts w:cs="Tahoma"/>
                                <w:color w:val="0B5294"/>
                                <w:spacing w:val="-4"/>
                                <w:sz w:val="24"/>
                                <w:szCs w:val="24"/>
                                <w:rtl/>
                              </w:rPr>
                              <w:t xml:space="preserve"> </w:t>
                            </w:r>
                            <w:r w:rsidRPr="0043798E">
                              <w:rPr>
                                <w:rFonts w:cs="Tahoma" w:hint="eastAsia"/>
                                <w:color w:val="0B5294"/>
                                <w:spacing w:val="-4"/>
                                <w:sz w:val="24"/>
                                <w:szCs w:val="24"/>
                                <w:rtl/>
                              </w:rPr>
                              <w:t>להשתלב</w:t>
                            </w:r>
                            <w:r w:rsidRPr="0043798E">
                              <w:rPr>
                                <w:rFonts w:cs="Tahoma"/>
                                <w:color w:val="0B5294"/>
                                <w:spacing w:val="-4"/>
                                <w:sz w:val="24"/>
                                <w:szCs w:val="24"/>
                                <w:rtl/>
                              </w:rPr>
                              <w:t xml:space="preserve"> </w:t>
                            </w:r>
                            <w:r w:rsidRPr="0043798E">
                              <w:rPr>
                                <w:rFonts w:cs="Tahoma" w:hint="eastAsia"/>
                                <w:color w:val="0B5294"/>
                                <w:spacing w:val="-4"/>
                                <w:sz w:val="24"/>
                                <w:szCs w:val="24"/>
                                <w:rtl/>
                              </w:rPr>
                              <w:t>כלכלית</w:t>
                            </w:r>
                            <w:r w:rsidRPr="0043798E">
                              <w:rPr>
                                <w:rFonts w:cs="Tahoma"/>
                                <w:color w:val="0B5294"/>
                                <w:spacing w:val="-4"/>
                                <w:sz w:val="24"/>
                                <w:szCs w:val="24"/>
                                <w:rtl/>
                              </w:rPr>
                              <w:t xml:space="preserve"> </w:t>
                            </w:r>
                            <w:r w:rsidRPr="0043798E">
                              <w:rPr>
                                <w:rFonts w:cs="Tahoma" w:hint="eastAsia"/>
                                <w:color w:val="0B5294"/>
                                <w:spacing w:val="-4"/>
                                <w:sz w:val="24"/>
                                <w:szCs w:val="24"/>
                                <w:rtl/>
                              </w:rPr>
                              <w:t>בישראל</w:t>
                            </w:r>
                            <w:r w:rsidRPr="0043798E">
                              <w:rPr>
                                <w:rFonts w:cs="Tahoma"/>
                                <w:color w:val="0B5294"/>
                                <w:spacing w:val="-4"/>
                                <w:sz w:val="24"/>
                                <w:szCs w:val="24"/>
                                <w:rtl/>
                              </w:rPr>
                              <w:t xml:space="preserve"> </w:t>
                            </w:r>
                            <w:r w:rsidRPr="0043798E">
                              <w:rPr>
                                <w:rFonts w:cs="Tahoma" w:hint="eastAsia"/>
                                <w:color w:val="0B5294"/>
                                <w:spacing w:val="-4"/>
                                <w:sz w:val="24"/>
                                <w:szCs w:val="24"/>
                                <w:rtl/>
                              </w:rPr>
                              <w:t>ובין</w:t>
                            </w:r>
                            <w:r w:rsidRPr="0043798E">
                              <w:rPr>
                                <w:rFonts w:cs="Tahoma"/>
                                <w:color w:val="0B5294"/>
                                <w:spacing w:val="-4"/>
                                <w:sz w:val="24"/>
                                <w:szCs w:val="24"/>
                                <w:rtl/>
                              </w:rPr>
                              <w:t xml:space="preserve"> </w:t>
                            </w:r>
                            <w:r w:rsidRPr="0043798E">
                              <w:rPr>
                                <w:rFonts w:cs="Tahoma" w:hint="eastAsia"/>
                                <w:color w:val="0B5294"/>
                                <w:spacing w:val="-4"/>
                                <w:sz w:val="24"/>
                                <w:szCs w:val="24"/>
                                <w:rtl/>
                              </w:rPr>
                              <w:t>תחושת</w:t>
                            </w:r>
                            <w:r w:rsidRPr="0043798E">
                              <w:rPr>
                                <w:rFonts w:cs="Tahoma"/>
                                <w:color w:val="0B5294"/>
                                <w:spacing w:val="-4"/>
                                <w:sz w:val="24"/>
                                <w:szCs w:val="24"/>
                                <w:rtl/>
                              </w:rPr>
                              <w:t xml:space="preserve"> </w:t>
                            </w:r>
                            <w:r w:rsidRPr="0043798E">
                              <w:rPr>
                                <w:rFonts w:cs="Tahoma" w:hint="eastAsia"/>
                                <w:color w:val="0B5294"/>
                                <w:spacing w:val="-4"/>
                                <w:sz w:val="24"/>
                                <w:szCs w:val="24"/>
                                <w:rtl/>
                              </w:rPr>
                              <w:t>עוינות</w:t>
                            </w:r>
                            <w:r w:rsidRPr="0043798E">
                              <w:rPr>
                                <w:rFonts w:cs="Tahoma"/>
                                <w:color w:val="0B5294"/>
                                <w:spacing w:val="-4"/>
                                <w:sz w:val="24"/>
                                <w:szCs w:val="24"/>
                                <w:rtl/>
                              </w:rPr>
                              <w:t xml:space="preserve"> </w:t>
                            </w:r>
                            <w:r w:rsidRPr="0043798E">
                              <w:rPr>
                                <w:rFonts w:cs="Tahoma" w:hint="eastAsia"/>
                                <w:color w:val="0B5294"/>
                                <w:spacing w:val="-4"/>
                                <w:sz w:val="24"/>
                                <w:szCs w:val="24"/>
                                <w:rtl/>
                              </w:rPr>
                              <w:t>וחוסר</w:t>
                            </w:r>
                            <w:r w:rsidRPr="0043798E">
                              <w:rPr>
                                <w:rFonts w:cs="Tahoma"/>
                                <w:color w:val="0B5294"/>
                                <w:spacing w:val="-4"/>
                                <w:sz w:val="24"/>
                                <w:szCs w:val="24"/>
                                <w:rtl/>
                              </w:rPr>
                              <w:t xml:space="preserve"> </w:t>
                            </w:r>
                            <w:r w:rsidRPr="0043798E">
                              <w:rPr>
                                <w:rFonts w:cs="Tahoma" w:hint="eastAsia"/>
                                <w:color w:val="0B5294"/>
                                <w:spacing w:val="-4"/>
                                <w:sz w:val="24"/>
                                <w:szCs w:val="24"/>
                                <w:rtl/>
                              </w:rPr>
                              <w:t>שייכות</w:t>
                            </w:r>
                            <w:r w:rsidRPr="0043798E">
                              <w:rPr>
                                <w:rFonts w:cs="Tahoma"/>
                                <w:color w:val="0B5294"/>
                                <w:spacing w:val="-4"/>
                                <w:sz w:val="24"/>
                                <w:szCs w:val="24"/>
                                <w:rtl/>
                              </w:rPr>
                              <w:t xml:space="preserve">. </w:t>
                            </w:r>
                            <w:r w:rsidRPr="0043798E">
                              <w:rPr>
                                <w:rFonts w:cs="Tahoma" w:hint="eastAsia"/>
                                <w:color w:val="0B5294"/>
                                <w:spacing w:val="-4"/>
                                <w:sz w:val="24"/>
                                <w:szCs w:val="24"/>
                                <w:rtl/>
                              </w:rPr>
                              <w:t>מגמות</w:t>
                            </w:r>
                            <w:r w:rsidRPr="0043798E">
                              <w:rPr>
                                <w:rFonts w:cs="Tahoma"/>
                                <w:color w:val="0B5294"/>
                                <w:spacing w:val="-4"/>
                                <w:sz w:val="24"/>
                                <w:szCs w:val="24"/>
                                <w:rtl/>
                              </w:rPr>
                              <w:t xml:space="preserve"> </w:t>
                            </w:r>
                            <w:r w:rsidRPr="0043798E">
                              <w:rPr>
                                <w:rFonts w:cs="Tahoma" w:hint="eastAsia"/>
                                <w:color w:val="0B5294"/>
                                <w:spacing w:val="-4"/>
                                <w:sz w:val="24"/>
                                <w:szCs w:val="24"/>
                                <w:rtl/>
                              </w:rPr>
                              <w:t>אלה</w:t>
                            </w:r>
                            <w:r w:rsidRPr="0043798E">
                              <w:rPr>
                                <w:rFonts w:cs="Tahoma"/>
                                <w:color w:val="0B5294"/>
                                <w:spacing w:val="-4"/>
                                <w:sz w:val="24"/>
                                <w:szCs w:val="24"/>
                                <w:rtl/>
                              </w:rPr>
                              <w:t xml:space="preserve"> </w:t>
                            </w:r>
                            <w:r w:rsidRPr="0043798E">
                              <w:rPr>
                                <w:rFonts w:cs="Tahoma" w:hint="eastAsia"/>
                                <w:color w:val="0B5294"/>
                                <w:spacing w:val="-4"/>
                                <w:sz w:val="24"/>
                                <w:szCs w:val="24"/>
                                <w:rtl/>
                              </w:rPr>
                              <w:t>מדגישות</w:t>
                            </w:r>
                            <w:r w:rsidRPr="0043798E">
                              <w:rPr>
                                <w:rFonts w:cs="Tahoma"/>
                                <w:color w:val="0B5294"/>
                                <w:spacing w:val="-4"/>
                                <w:sz w:val="24"/>
                                <w:szCs w:val="24"/>
                                <w:rtl/>
                              </w:rPr>
                              <w:t xml:space="preserve"> </w:t>
                            </w:r>
                            <w:r w:rsidRPr="0043798E">
                              <w:rPr>
                                <w:rFonts w:cs="Tahoma" w:hint="eastAsia"/>
                                <w:color w:val="0B5294"/>
                                <w:spacing w:val="-4"/>
                                <w:sz w:val="24"/>
                                <w:szCs w:val="24"/>
                                <w:rtl/>
                              </w:rPr>
                              <w:t>את</w:t>
                            </w:r>
                            <w:r w:rsidRPr="0043798E">
                              <w:rPr>
                                <w:rFonts w:cs="Tahoma"/>
                                <w:color w:val="0B5294"/>
                                <w:spacing w:val="-4"/>
                                <w:sz w:val="24"/>
                                <w:szCs w:val="24"/>
                                <w:rtl/>
                              </w:rPr>
                              <w:t xml:space="preserve"> </w:t>
                            </w:r>
                            <w:r w:rsidRPr="0043798E">
                              <w:rPr>
                                <w:rFonts w:cs="Tahoma" w:hint="eastAsia"/>
                                <w:color w:val="0B5294"/>
                                <w:spacing w:val="-4"/>
                                <w:sz w:val="24"/>
                                <w:szCs w:val="24"/>
                                <w:rtl/>
                              </w:rPr>
                              <w:t>החיוניות</w:t>
                            </w:r>
                            <w:r w:rsidRPr="0043798E">
                              <w:rPr>
                                <w:rFonts w:cs="Tahoma"/>
                                <w:color w:val="0B5294"/>
                                <w:spacing w:val="-4"/>
                                <w:sz w:val="24"/>
                                <w:szCs w:val="24"/>
                                <w:rtl/>
                              </w:rPr>
                              <w:t xml:space="preserve"> </w:t>
                            </w:r>
                            <w:r w:rsidRPr="0043798E">
                              <w:rPr>
                                <w:rFonts w:cs="Tahoma" w:hint="eastAsia"/>
                                <w:color w:val="0B5294"/>
                                <w:spacing w:val="-4"/>
                                <w:sz w:val="24"/>
                                <w:szCs w:val="24"/>
                                <w:rtl/>
                              </w:rPr>
                              <w:t>ואף</w:t>
                            </w:r>
                            <w:r w:rsidRPr="0043798E">
                              <w:rPr>
                                <w:rFonts w:cs="Tahoma"/>
                                <w:color w:val="0B5294"/>
                                <w:spacing w:val="-4"/>
                                <w:sz w:val="24"/>
                                <w:szCs w:val="24"/>
                                <w:rtl/>
                              </w:rPr>
                              <w:t xml:space="preserve"> </w:t>
                            </w:r>
                            <w:r w:rsidRPr="0043798E">
                              <w:rPr>
                                <w:rFonts w:cs="Tahoma" w:hint="eastAsia"/>
                                <w:color w:val="0B5294"/>
                                <w:spacing w:val="-4"/>
                                <w:sz w:val="24"/>
                                <w:szCs w:val="24"/>
                                <w:rtl/>
                              </w:rPr>
                              <w:t>את</w:t>
                            </w:r>
                            <w:r w:rsidRPr="0043798E">
                              <w:rPr>
                                <w:rFonts w:cs="Tahoma"/>
                                <w:color w:val="0B5294"/>
                                <w:spacing w:val="-4"/>
                                <w:sz w:val="24"/>
                                <w:szCs w:val="24"/>
                                <w:rtl/>
                              </w:rPr>
                              <w:t xml:space="preserve"> </w:t>
                            </w:r>
                            <w:r w:rsidRPr="0043798E">
                              <w:rPr>
                                <w:rFonts w:cs="Tahoma" w:hint="eastAsia"/>
                                <w:color w:val="0B5294"/>
                                <w:spacing w:val="-4"/>
                                <w:sz w:val="24"/>
                                <w:szCs w:val="24"/>
                                <w:rtl/>
                              </w:rPr>
                              <w:t>ההשפעות</w:t>
                            </w:r>
                            <w:r w:rsidRPr="0043798E">
                              <w:rPr>
                                <w:rFonts w:cs="Tahoma"/>
                                <w:color w:val="0B5294"/>
                                <w:spacing w:val="-4"/>
                                <w:sz w:val="24"/>
                                <w:szCs w:val="24"/>
                                <w:rtl/>
                              </w:rPr>
                              <w:t xml:space="preserve"> </w:t>
                            </w:r>
                            <w:r w:rsidRPr="0043798E">
                              <w:rPr>
                                <w:rFonts w:cs="Tahoma" w:hint="eastAsia"/>
                                <w:color w:val="0B5294"/>
                                <w:spacing w:val="-4"/>
                                <w:sz w:val="24"/>
                                <w:szCs w:val="24"/>
                                <w:rtl/>
                              </w:rPr>
                              <w:t>האפשריות</w:t>
                            </w:r>
                            <w:r w:rsidRPr="0043798E">
                              <w:rPr>
                                <w:rFonts w:cs="Tahoma"/>
                                <w:color w:val="0B5294"/>
                                <w:spacing w:val="-4"/>
                                <w:sz w:val="24"/>
                                <w:szCs w:val="24"/>
                                <w:rtl/>
                              </w:rPr>
                              <w:t xml:space="preserve"> </w:t>
                            </w:r>
                            <w:r w:rsidRPr="0043798E">
                              <w:rPr>
                                <w:rFonts w:cs="Tahoma" w:hint="eastAsia"/>
                                <w:color w:val="0B5294"/>
                                <w:spacing w:val="-4"/>
                                <w:sz w:val="24"/>
                                <w:szCs w:val="24"/>
                                <w:rtl/>
                              </w:rPr>
                              <w:t>של</w:t>
                            </w:r>
                            <w:r w:rsidRPr="0043798E">
                              <w:rPr>
                                <w:rFonts w:cs="Tahoma"/>
                                <w:color w:val="0B5294"/>
                                <w:spacing w:val="-4"/>
                                <w:sz w:val="24"/>
                                <w:szCs w:val="24"/>
                                <w:rtl/>
                              </w:rPr>
                              <w:t xml:space="preserve"> </w:t>
                            </w:r>
                            <w:r w:rsidRPr="0043798E">
                              <w:rPr>
                                <w:rFonts w:cs="Tahoma" w:hint="eastAsia"/>
                                <w:color w:val="0B5294"/>
                                <w:spacing w:val="-4"/>
                                <w:sz w:val="24"/>
                                <w:szCs w:val="24"/>
                                <w:rtl/>
                              </w:rPr>
                              <w:t>פעילות</w:t>
                            </w:r>
                            <w:r w:rsidRPr="0043798E">
                              <w:rPr>
                                <w:rFonts w:cs="Tahoma"/>
                                <w:color w:val="0B5294"/>
                                <w:spacing w:val="-4"/>
                                <w:sz w:val="24"/>
                                <w:szCs w:val="24"/>
                                <w:rtl/>
                              </w:rPr>
                              <w:t xml:space="preserve"> </w:t>
                            </w:r>
                            <w:r w:rsidRPr="0043798E">
                              <w:rPr>
                                <w:rFonts w:cs="Tahoma" w:hint="eastAsia"/>
                                <w:color w:val="0B5294"/>
                                <w:spacing w:val="-4"/>
                                <w:sz w:val="24"/>
                                <w:szCs w:val="24"/>
                                <w:rtl/>
                              </w:rPr>
                              <w:t>לשיפור</w:t>
                            </w:r>
                            <w:r w:rsidRPr="0043798E">
                              <w:rPr>
                                <w:rFonts w:cs="Tahoma"/>
                                <w:color w:val="0B5294"/>
                                <w:spacing w:val="-4"/>
                                <w:sz w:val="24"/>
                                <w:szCs w:val="24"/>
                                <w:rtl/>
                              </w:rPr>
                              <w:t xml:space="preserve"> </w:t>
                            </w:r>
                            <w:r w:rsidRPr="0043798E">
                              <w:rPr>
                                <w:rFonts w:cs="Tahoma" w:hint="eastAsia"/>
                                <w:color w:val="0B5294"/>
                                <w:spacing w:val="-4"/>
                                <w:sz w:val="24"/>
                                <w:szCs w:val="24"/>
                                <w:rtl/>
                              </w:rPr>
                              <w:t>מצבה</w:t>
                            </w:r>
                            <w:r w:rsidRPr="0043798E">
                              <w:rPr>
                                <w:rFonts w:cs="Tahoma"/>
                                <w:color w:val="0B5294"/>
                                <w:spacing w:val="-4"/>
                                <w:sz w:val="24"/>
                                <w:szCs w:val="24"/>
                                <w:rtl/>
                              </w:rPr>
                              <w:t xml:space="preserve"> </w:t>
                            </w:r>
                            <w:r w:rsidRPr="0043798E">
                              <w:rPr>
                                <w:rFonts w:cs="Tahoma" w:hint="eastAsia"/>
                                <w:color w:val="0B5294"/>
                                <w:spacing w:val="-4"/>
                                <w:sz w:val="24"/>
                                <w:szCs w:val="24"/>
                                <w:rtl/>
                              </w:rPr>
                              <w:t>החברתי</w:t>
                            </w:r>
                            <w:r w:rsidRPr="0043798E">
                              <w:rPr>
                                <w:rFonts w:cs="Tahoma"/>
                                <w:color w:val="0B5294"/>
                                <w:spacing w:val="-4"/>
                                <w:sz w:val="24"/>
                                <w:szCs w:val="24"/>
                                <w:rtl/>
                              </w:rPr>
                              <w:t>-</w:t>
                            </w:r>
                            <w:r w:rsidRPr="0043798E">
                              <w:rPr>
                                <w:rFonts w:cs="Tahoma" w:hint="eastAsia"/>
                                <w:color w:val="0B5294"/>
                                <w:spacing w:val="-4"/>
                                <w:sz w:val="24"/>
                                <w:szCs w:val="24"/>
                                <w:rtl/>
                              </w:rPr>
                              <w:t>כלכלי</w:t>
                            </w:r>
                            <w:r w:rsidRPr="0043798E">
                              <w:rPr>
                                <w:rFonts w:cs="Tahoma"/>
                                <w:color w:val="0B5294"/>
                                <w:spacing w:val="-4"/>
                                <w:sz w:val="24"/>
                                <w:szCs w:val="24"/>
                                <w:rtl/>
                              </w:rPr>
                              <w:t xml:space="preserve"> </w:t>
                            </w:r>
                            <w:r w:rsidRPr="0043798E">
                              <w:rPr>
                                <w:rFonts w:cs="Tahoma" w:hint="eastAsia"/>
                                <w:color w:val="0B5294"/>
                                <w:spacing w:val="-4"/>
                                <w:sz w:val="24"/>
                                <w:szCs w:val="24"/>
                                <w:rtl/>
                              </w:rPr>
                              <w:t>של</w:t>
                            </w:r>
                            <w:r w:rsidRPr="0043798E">
                              <w:rPr>
                                <w:rFonts w:cs="Tahoma"/>
                                <w:color w:val="0B5294"/>
                                <w:spacing w:val="-4"/>
                                <w:sz w:val="24"/>
                                <w:szCs w:val="24"/>
                                <w:rtl/>
                              </w:rPr>
                              <w:t xml:space="preserve"> </w:t>
                            </w:r>
                            <w:r w:rsidRPr="0043798E">
                              <w:rPr>
                                <w:rFonts w:cs="Tahoma" w:hint="eastAsia"/>
                                <w:color w:val="0B5294"/>
                                <w:spacing w:val="-4"/>
                                <w:sz w:val="24"/>
                                <w:szCs w:val="24"/>
                                <w:rtl/>
                              </w:rPr>
                              <w:t>אוכלוסייה</w:t>
                            </w:r>
                            <w:r w:rsidRPr="0043798E">
                              <w:rPr>
                                <w:rFonts w:cs="Tahoma"/>
                                <w:color w:val="0B5294"/>
                                <w:spacing w:val="-4"/>
                                <w:sz w:val="24"/>
                                <w:szCs w:val="24"/>
                                <w:rtl/>
                              </w:rPr>
                              <w:t xml:space="preserve"> </w:t>
                            </w:r>
                            <w:r w:rsidRPr="0043798E">
                              <w:rPr>
                                <w:rFonts w:cs="Tahoma" w:hint="eastAsia"/>
                                <w:color w:val="0B5294"/>
                                <w:spacing w:val="-4"/>
                                <w:sz w:val="24"/>
                                <w:szCs w:val="24"/>
                                <w:rtl/>
                              </w:rPr>
                              <w:t>זו</w:t>
                            </w:r>
                          </w:p>
                          <w:p w:rsidR="00DE5E6D" w:rsidRPr="00373C5D" w:rsidP="008B04F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25603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12516"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DE5E6D" w:rsidRPr="00373C5D" w:rsidP="008B04F1">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54392"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8B04F1">
                      <w:pPr>
                        <w:spacing w:after="0" w:line="240" w:lineRule="auto"/>
                        <w:rPr>
                          <w:color w:val="0B5294"/>
                          <w:spacing w:val="-4"/>
                          <w:sz w:val="24"/>
                          <w:szCs w:val="24"/>
                          <w:rtl/>
                          <w:cs/>
                        </w:rPr>
                      </w:pPr>
                      <w:r w:rsidRPr="0043798E">
                        <w:rPr>
                          <w:rFonts w:cs="Tahoma" w:hint="eastAsia"/>
                          <w:color w:val="0B5294"/>
                          <w:spacing w:val="-4"/>
                          <w:sz w:val="24"/>
                          <w:szCs w:val="24"/>
                          <w:rtl/>
                        </w:rPr>
                        <w:t>החברה</w:t>
                      </w:r>
                      <w:r w:rsidRPr="0043798E">
                        <w:rPr>
                          <w:rFonts w:cs="Tahoma"/>
                          <w:color w:val="0B5294"/>
                          <w:spacing w:val="-4"/>
                          <w:sz w:val="24"/>
                          <w:szCs w:val="24"/>
                          <w:rtl/>
                        </w:rPr>
                        <w:t xml:space="preserve"> </w:t>
                      </w:r>
                      <w:r w:rsidRPr="0043798E">
                        <w:rPr>
                          <w:rFonts w:cs="Tahoma" w:hint="eastAsia"/>
                          <w:color w:val="0B5294"/>
                          <w:spacing w:val="-4"/>
                          <w:sz w:val="24"/>
                          <w:szCs w:val="24"/>
                          <w:rtl/>
                        </w:rPr>
                        <w:t>המזרח</w:t>
                      </w:r>
                      <w:r w:rsidRPr="0043798E">
                        <w:rPr>
                          <w:rFonts w:cs="Tahoma"/>
                          <w:color w:val="0B5294"/>
                          <w:spacing w:val="-4"/>
                          <w:sz w:val="24"/>
                          <w:szCs w:val="24"/>
                          <w:rtl/>
                        </w:rPr>
                        <w:t xml:space="preserve"> </w:t>
                      </w:r>
                      <w:r w:rsidRPr="0043798E">
                        <w:rPr>
                          <w:rFonts w:cs="Tahoma" w:hint="eastAsia"/>
                          <w:color w:val="0B5294"/>
                          <w:spacing w:val="-4"/>
                          <w:sz w:val="24"/>
                          <w:szCs w:val="24"/>
                          <w:rtl/>
                        </w:rPr>
                        <w:t>ירושלמית</w:t>
                      </w:r>
                      <w:r w:rsidRPr="0043798E">
                        <w:rPr>
                          <w:rFonts w:cs="Tahoma"/>
                          <w:color w:val="0B5294"/>
                          <w:spacing w:val="-4"/>
                          <w:sz w:val="24"/>
                          <w:szCs w:val="24"/>
                          <w:rtl/>
                        </w:rPr>
                        <w:t xml:space="preserve"> </w:t>
                      </w:r>
                      <w:r w:rsidRPr="0043798E">
                        <w:rPr>
                          <w:rFonts w:cs="Tahoma" w:hint="eastAsia"/>
                          <w:color w:val="0B5294"/>
                          <w:spacing w:val="-4"/>
                          <w:sz w:val="24"/>
                          <w:szCs w:val="24"/>
                          <w:rtl/>
                        </w:rPr>
                        <w:t>נעה</w:t>
                      </w:r>
                      <w:r w:rsidRPr="0043798E">
                        <w:rPr>
                          <w:rFonts w:cs="Tahoma"/>
                          <w:color w:val="0B5294"/>
                          <w:spacing w:val="-4"/>
                          <w:sz w:val="24"/>
                          <w:szCs w:val="24"/>
                          <w:rtl/>
                        </w:rPr>
                        <w:t xml:space="preserve"> </w:t>
                      </w:r>
                      <w:r w:rsidRPr="0043798E">
                        <w:rPr>
                          <w:rFonts w:cs="Tahoma" w:hint="eastAsia"/>
                          <w:color w:val="0B5294"/>
                          <w:spacing w:val="-4"/>
                          <w:sz w:val="24"/>
                          <w:szCs w:val="24"/>
                          <w:rtl/>
                        </w:rPr>
                        <w:t>בין</w:t>
                      </w:r>
                      <w:r w:rsidRPr="0043798E">
                        <w:rPr>
                          <w:rFonts w:cs="Tahoma"/>
                          <w:color w:val="0B5294"/>
                          <w:spacing w:val="-4"/>
                          <w:sz w:val="24"/>
                          <w:szCs w:val="24"/>
                          <w:rtl/>
                        </w:rPr>
                        <w:t xml:space="preserve"> </w:t>
                      </w:r>
                      <w:r w:rsidRPr="0043798E">
                        <w:rPr>
                          <w:rFonts w:cs="Tahoma" w:hint="eastAsia"/>
                          <w:color w:val="0B5294"/>
                          <w:spacing w:val="-4"/>
                          <w:sz w:val="24"/>
                          <w:szCs w:val="24"/>
                          <w:rtl/>
                        </w:rPr>
                        <w:t>שתי</w:t>
                      </w:r>
                      <w:r w:rsidRPr="0043798E">
                        <w:rPr>
                          <w:rFonts w:cs="Tahoma"/>
                          <w:color w:val="0B5294"/>
                          <w:spacing w:val="-4"/>
                          <w:sz w:val="24"/>
                          <w:szCs w:val="24"/>
                          <w:rtl/>
                        </w:rPr>
                        <w:t xml:space="preserve"> </w:t>
                      </w:r>
                      <w:r w:rsidRPr="0043798E">
                        <w:rPr>
                          <w:rFonts w:cs="Tahoma" w:hint="eastAsia"/>
                          <w:color w:val="0B5294"/>
                          <w:spacing w:val="-4"/>
                          <w:sz w:val="24"/>
                          <w:szCs w:val="24"/>
                          <w:rtl/>
                        </w:rPr>
                        <w:t>מגמות</w:t>
                      </w:r>
                      <w:r w:rsidRPr="0043798E">
                        <w:rPr>
                          <w:rFonts w:cs="Tahoma"/>
                          <w:color w:val="0B5294"/>
                          <w:spacing w:val="-4"/>
                          <w:sz w:val="24"/>
                          <w:szCs w:val="24"/>
                          <w:rtl/>
                        </w:rPr>
                        <w:t xml:space="preserve">: </w:t>
                      </w:r>
                      <w:r w:rsidRPr="0043798E">
                        <w:rPr>
                          <w:rFonts w:cs="Tahoma" w:hint="eastAsia"/>
                          <w:color w:val="0B5294"/>
                          <w:spacing w:val="-4"/>
                          <w:sz w:val="24"/>
                          <w:szCs w:val="24"/>
                          <w:rtl/>
                        </w:rPr>
                        <w:t>בין</w:t>
                      </w:r>
                      <w:r w:rsidRPr="0043798E">
                        <w:rPr>
                          <w:rFonts w:cs="Tahoma"/>
                          <w:color w:val="0B5294"/>
                          <w:spacing w:val="-4"/>
                          <w:sz w:val="24"/>
                          <w:szCs w:val="24"/>
                          <w:rtl/>
                        </w:rPr>
                        <w:t xml:space="preserve"> </w:t>
                      </w:r>
                      <w:r w:rsidRPr="0043798E">
                        <w:rPr>
                          <w:rFonts w:cs="Tahoma" w:hint="eastAsia"/>
                          <w:color w:val="0B5294"/>
                          <w:spacing w:val="-4"/>
                          <w:sz w:val="24"/>
                          <w:szCs w:val="24"/>
                          <w:rtl/>
                        </w:rPr>
                        <w:t>רצון</w:t>
                      </w:r>
                      <w:r w:rsidRPr="0043798E">
                        <w:rPr>
                          <w:rFonts w:cs="Tahoma"/>
                          <w:color w:val="0B5294"/>
                          <w:spacing w:val="-4"/>
                          <w:sz w:val="24"/>
                          <w:szCs w:val="24"/>
                          <w:rtl/>
                        </w:rPr>
                        <w:t xml:space="preserve"> </w:t>
                      </w:r>
                      <w:r w:rsidRPr="0043798E">
                        <w:rPr>
                          <w:rFonts w:cs="Tahoma" w:hint="eastAsia"/>
                          <w:color w:val="0B5294"/>
                          <w:spacing w:val="-4"/>
                          <w:sz w:val="24"/>
                          <w:szCs w:val="24"/>
                          <w:rtl/>
                        </w:rPr>
                        <w:t>להשתלב</w:t>
                      </w:r>
                      <w:r w:rsidRPr="0043798E">
                        <w:rPr>
                          <w:rFonts w:cs="Tahoma"/>
                          <w:color w:val="0B5294"/>
                          <w:spacing w:val="-4"/>
                          <w:sz w:val="24"/>
                          <w:szCs w:val="24"/>
                          <w:rtl/>
                        </w:rPr>
                        <w:t xml:space="preserve"> </w:t>
                      </w:r>
                      <w:r w:rsidRPr="0043798E">
                        <w:rPr>
                          <w:rFonts w:cs="Tahoma" w:hint="eastAsia"/>
                          <w:color w:val="0B5294"/>
                          <w:spacing w:val="-4"/>
                          <w:sz w:val="24"/>
                          <w:szCs w:val="24"/>
                          <w:rtl/>
                        </w:rPr>
                        <w:t>כלכלית</w:t>
                      </w:r>
                      <w:r w:rsidRPr="0043798E">
                        <w:rPr>
                          <w:rFonts w:cs="Tahoma"/>
                          <w:color w:val="0B5294"/>
                          <w:spacing w:val="-4"/>
                          <w:sz w:val="24"/>
                          <w:szCs w:val="24"/>
                          <w:rtl/>
                        </w:rPr>
                        <w:t xml:space="preserve"> </w:t>
                      </w:r>
                      <w:r w:rsidRPr="0043798E">
                        <w:rPr>
                          <w:rFonts w:cs="Tahoma" w:hint="eastAsia"/>
                          <w:color w:val="0B5294"/>
                          <w:spacing w:val="-4"/>
                          <w:sz w:val="24"/>
                          <w:szCs w:val="24"/>
                          <w:rtl/>
                        </w:rPr>
                        <w:t>בישראל</w:t>
                      </w:r>
                      <w:r w:rsidRPr="0043798E">
                        <w:rPr>
                          <w:rFonts w:cs="Tahoma"/>
                          <w:color w:val="0B5294"/>
                          <w:spacing w:val="-4"/>
                          <w:sz w:val="24"/>
                          <w:szCs w:val="24"/>
                          <w:rtl/>
                        </w:rPr>
                        <w:t xml:space="preserve"> </w:t>
                      </w:r>
                      <w:r w:rsidRPr="0043798E">
                        <w:rPr>
                          <w:rFonts w:cs="Tahoma" w:hint="eastAsia"/>
                          <w:color w:val="0B5294"/>
                          <w:spacing w:val="-4"/>
                          <w:sz w:val="24"/>
                          <w:szCs w:val="24"/>
                          <w:rtl/>
                        </w:rPr>
                        <w:t>ובין</w:t>
                      </w:r>
                      <w:r w:rsidRPr="0043798E">
                        <w:rPr>
                          <w:rFonts w:cs="Tahoma"/>
                          <w:color w:val="0B5294"/>
                          <w:spacing w:val="-4"/>
                          <w:sz w:val="24"/>
                          <w:szCs w:val="24"/>
                          <w:rtl/>
                        </w:rPr>
                        <w:t xml:space="preserve"> </w:t>
                      </w:r>
                      <w:r w:rsidRPr="0043798E">
                        <w:rPr>
                          <w:rFonts w:cs="Tahoma" w:hint="eastAsia"/>
                          <w:color w:val="0B5294"/>
                          <w:spacing w:val="-4"/>
                          <w:sz w:val="24"/>
                          <w:szCs w:val="24"/>
                          <w:rtl/>
                        </w:rPr>
                        <w:t>תחושת</w:t>
                      </w:r>
                      <w:r w:rsidRPr="0043798E">
                        <w:rPr>
                          <w:rFonts w:cs="Tahoma"/>
                          <w:color w:val="0B5294"/>
                          <w:spacing w:val="-4"/>
                          <w:sz w:val="24"/>
                          <w:szCs w:val="24"/>
                          <w:rtl/>
                        </w:rPr>
                        <w:t xml:space="preserve"> </w:t>
                      </w:r>
                      <w:r w:rsidRPr="0043798E">
                        <w:rPr>
                          <w:rFonts w:cs="Tahoma" w:hint="eastAsia"/>
                          <w:color w:val="0B5294"/>
                          <w:spacing w:val="-4"/>
                          <w:sz w:val="24"/>
                          <w:szCs w:val="24"/>
                          <w:rtl/>
                        </w:rPr>
                        <w:t>עוינות</w:t>
                      </w:r>
                      <w:r w:rsidRPr="0043798E">
                        <w:rPr>
                          <w:rFonts w:cs="Tahoma"/>
                          <w:color w:val="0B5294"/>
                          <w:spacing w:val="-4"/>
                          <w:sz w:val="24"/>
                          <w:szCs w:val="24"/>
                          <w:rtl/>
                        </w:rPr>
                        <w:t xml:space="preserve"> </w:t>
                      </w:r>
                      <w:r w:rsidRPr="0043798E">
                        <w:rPr>
                          <w:rFonts w:cs="Tahoma" w:hint="eastAsia"/>
                          <w:color w:val="0B5294"/>
                          <w:spacing w:val="-4"/>
                          <w:sz w:val="24"/>
                          <w:szCs w:val="24"/>
                          <w:rtl/>
                        </w:rPr>
                        <w:t>וחוסר</w:t>
                      </w:r>
                      <w:r w:rsidRPr="0043798E">
                        <w:rPr>
                          <w:rFonts w:cs="Tahoma"/>
                          <w:color w:val="0B5294"/>
                          <w:spacing w:val="-4"/>
                          <w:sz w:val="24"/>
                          <w:szCs w:val="24"/>
                          <w:rtl/>
                        </w:rPr>
                        <w:t xml:space="preserve"> </w:t>
                      </w:r>
                      <w:r w:rsidRPr="0043798E">
                        <w:rPr>
                          <w:rFonts w:cs="Tahoma" w:hint="eastAsia"/>
                          <w:color w:val="0B5294"/>
                          <w:spacing w:val="-4"/>
                          <w:sz w:val="24"/>
                          <w:szCs w:val="24"/>
                          <w:rtl/>
                        </w:rPr>
                        <w:t>שייכות</w:t>
                      </w:r>
                      <w:r w:rsidRPr="0043798E">
                        <w:rPr>
                          <w:rFonts w:cs="Tahoma"/>
                          <w:color w:val="0B5294"/>
                          <w:spacing w:val="-4"/>
                          <w:sz w:val="24"/>
                          <w:szCs w:val="24"/>
                          <w:rtl/>
                        </w:rPr>
                        <w:t xml:space="preserve">. </w:t>
                      </w:r>
                      <w:r w:rsidRPr="0043798E">
                        <w:rPr>
                          <w:rFonts w:cs="Tahoma" w:hint="eastAsia"/>
                          <w:color w:val="0B5294"/>
                          <w:spacing w:val="-4"/>
                          <w:sz w:val="24"/>
                          <w:szCs w:val="24"/>
                          <w:rtl/>
                        </w:rPr>
                        <w:t>מגמות</w:t>
                      </w:r>
                      <w:r w:rsidRPr="0043798E">
                        <w:rPr>
                          <w:rFonts w:cs="Tahoma"/>
                          <w:color w:val="0B5294"/>
                          <w:spacing w:val="-4"/>
                          <w:sz w:val="24"/>
                          <w:szCs w:val="24"/>
                          <w:rtl/>
                        </w:rPr>
                        <w:t xml:space="preserve"> </w:t>
                      </w:r>
                      <w:r w:rsidRPr="0043798E">
                        <w:rPr>
                          <w:rFonts w:cs="Tahoma" w:hint="eastAsia"/>
                          <w:color w:val="0B5294"/>
                          <w:spacing w:val="-4"/>
                          <w:sz w:val="24"/>
                          <w:szCs w:val="24"/>
                          <w:rtl/>
                        </w:rPr>
                        <w:t>אלה</w:t>
                      </w:r>
                      <w:r w:rsidRPr="0043798E">
                        <w:rPr>
                          <w:rFonts w:cs="Tahoma"/>
                          <w:color w:val="0B5294"/>
                          <w:spacing w:val="-4"/>
                          <w:sz w:val="24"/>
                          <w:szCs w:val="24"/>
                          <w:rtl/>
                        </w:rPr>
                        <w:t xml:space="preserve"> </w:t>
                      </w:r>
                      <w:r w:rsidRPr="0043798E">
                        <w:rPr>
                          <w:rFonts w:cs="Tahoma" w:hint="eastAsia"/>
                          <w:color w:val="0B5294"/>
                          <w:spacing w:val="-4"/>
                          <w:sz w:val="24"/>
                          <w:szCs w:val="24"/>
                          <w:rtl/>
                        </w:rPr>
                        <w:t>מדגישות</w:t>
                      </w:r>
                      <w:r w:rsidRPr="0043798E">
                        <w:rPr>
                          <w:rFonts w:cs="Tahoma"/>
                          <w:color w:val="0B5294"/>
                          <w:spacing w:val="-4"/>
                          <w:sz w:val="24"/>
                          <w:szCs w:val="24"/>
                          <w:rtl/>
                        </w:rPr>
                        <w:t xml:space="preserve"> </w:t>
                      </w:r>
                      <w:r w:rsidRPr="0043798E">
                        <w:rPr>
                          <w:rFonts w:cs="Tahoma" w:hint="eastAsia"/>
                          <w:color w:val="0B5294"/>
                          <w:spacing w:val="-4"/>
                          <w:sz w:val="24"/>
                          <w:szCs w:val="24"/>
                          <w:rtl/>
                        </w:rPr>
                        <w:t>את</w:t>
                      </w:r>
                      <w:r w:rsidRPr="0043798E">
                        <w:rPr>
                          <w:rFonts w:cs="Tahoma"/>
                          <w:color w:val="0B5294"/>
                          <w:spacing w:val="-4"/>
                          <w:sz w:val="24"/>
                          <w:szCs w:val="24"/>
                          <w:rtl/>
                        </w:rPr>
                        <w:t xml:space="preserve"> </w:t>
                      </w:r>
                      <w:r w:rsidRPr="0043798E">
                        <w:rPr>
                          <w:rFonts w:cs="Tahoma" w:hint="eastAsia"/>
                          <w:color w:val="0B5294"/>
                          <w:spacing w:val="-4"/>
                          <w:sz w:val="24"/>
                          <w:szCs w:val="24"/>
                          <w:rtl/>
                        </w:rPr>
                        <w:t>החיוניות</w:t>
                      </w:r>
                      <w:r w:rsidRPr="0043798E">
                        <w:rPr>
                          <w:rFonts w:cs="Tahoma"/>
                          <w:color w:val="0B5294"/>
                          <w:spacing w:val="-4"/>
                          <w:sz w:val="24"/>
                          <w:szCs w:val="24"/>
                          <w:rtl/>
                        </w:rPr>
                        <w:t xml:space="preserve"> </w:t>
                      </w:r>
                      <w:r w:rsidRPr="0043798E">
                        <w:rPr>
                          <w:rFonts w:cs="Tahoma" w:hint="eastAsia"/>
                          <w:color w:val="0B5294"/>
                          <w:spacing w:val="-4"/>
                          <w:sz w:val="24"/>
                          <w:szCs w:val="24"/>
                          <w:rtl/>
                        </w:rPr>
                        <w:t>ואף</w:t>
                      </w:r>
                      <w:r w:rsidRPr="0043798E">
                        <w:rPr>
                          <w:rFonts w:cs="Tahoma"/>
                          <w:color w:val="0B5294"/>
                          <w:spacing w:val="-4"/>
                          <w:sz w:val="24"/>
                          <w:szCs w:val="24"/>
                          <w:rtl/>
                        </w:rPr>
                        <w:t xml:space="preserve"> </w:t>
                      </w:r>
                      <w:r w:rsidRPr="0043798E">
                        <w:rPr>
                          <w:rFonts w:cs="Tahoma" w:hint="eastAsia"/>
                          <w:color w:val="0B5294"/>
                          <w:spacing w:val="-4"/>
                          <w:sz w:val="24"/>
                          <w:szCs w:val="24"/>
                          <w:rtl/>
                        </w:rPr>
                        <w:t>את</w:t>
                      </w:r>
                      <w:r w:rsidRPr="0043798E">
                        <w:rPr>
                          <w:rFonts w:cs="Tahoma"/>
                          <w:color w:val="0B5294"/>
                          <w:spacing w:val="-4"/>
                          <w:sz w:val="24"/>
                          <w:szCs w:val="24"/>
                          <w:rtl/>
                        </w:rPr>
                        <w:t xml:space="preserve"> </w:t>
                      </w:r>
                      <w:r w:rsidRPr="0043798E">
                        <w:rPr>
                          <w:rFonts w:cs="Tahoma" w:hint="eastAsia"/>
                          <w:color w:val="0B5294"/>
                          <w:spacing w:val="-4"/>
                          <w:sz w:val="24"/>
                          <w:szCs w:val="24"/>
                          <w:rtl/>
                        </w:rPr>
                        <w:t>ההשפעות</w:t>
                      </w:r>
                      <w:r w:rsidRPr="0043798E">
                        <w:rPr>
                          <w:rFonts w:cs="Tahoma"/>
                          <w:color w:val="0B5294"/>
                          <w:spacing w:val="-4"/>
                          <w:sz w:val="24"/>
                          <w:szCs w:val="24"/>
                          <w:rtl/>
                        </w:rPr>
                        <w:t xml:space="preserve"> </w:t>
                      </w:r>
                      <w:r w:rsidRPr="0043798E">
                        <w:rPr>
                          <w:rFonts w:cs="Tahoma" w:hint="eastAsia"/>
                          <w:color w:val="0B5294"/>
                          <w:spacing w:val="-4"/>
                          <w:sz w:val="24"/>
                          <w:szCs w:val="24"/>
                          <w:rtl/>
                        </w:rPr>
                        <w:t>האפשריות</w:t>
                      </w:r>
                      <w:r w:rsidRPr="0043798E">
                        <w:rPr>
                          <w:rFonts w:cs="Tahoma"/>
                          <w:color w:val="0B5294"/>
                          <w:spacing w:val="-4"/>
                          <w:sz w:val="24"/>
                          <w:szCs w:val="24"/>
                          <w:rtl/>
                        </w:rPr>
                        <w:t xml:space="preserve"> </w:t>
                      </w:r>
                      <w:r w:rsidRPr="0043798E">
                        <w:rPr>
                          <w:rFonts w:cs="Tahoma" w:hint="eastAsia"/>
                          <w:color w:val="0B5294"/>
                          <w:spacing w:val="-4"/>
                          <w:sz w:val="24"/>
                          <w:szCs w:val="24"/>
                          <w:rtl/>
                        </w:rPr>
                        <w:t>של</w:t>
                      </w:r>
                      <w:r w:rsidRPr="0043798E">
                        <w:rPr>
                          <w:rFonts w:cs="Tahoma"/>
                          <w:color w:val="0B5294"/>
                          <w:spacing w:val="-4"/>
                          <w:sz w:val="24"/>
                          <w:szCs w:val="24"/>
                          <w:rtl/>
                        </w:rPr>
                        <w:t xml:space="preserve"> </w:t>
                      </w:r>
                      <w:r w:rsidRPr="0043798E">
                        <w:rPr>
                          <w:rFonts w:cs="Tahoma" w:hint="eastAsia"/>
                          <w:color w:val="0B5294"/>
                          <w:spacing w:val="-4"/>
                          <w:sz w:val="24"/>
                          <w:szCs w:val="24"/>
                          <w:rtl/>
                        </w:rPr>
                        <w:t>פעילות</w:t>
                      </w:r>
                      <w:r w:rsidRPr="0043798E">
                        <w:rPr>
                          <w:rFonts w:cs="Tahoma"/>
                          <w:color w:val="0B5294"/>
                          <w:spacing w:val="-4"/>
                          <w:sz w:val="24"/>
                          <w:szCs w:val="24"/>
                          <w:rtl/>
                        </w:rPr>
                        <w:t xml:space="preserve"> </w:t>
                      </w:r>
                      <w:r w:rsidRPr="0043798E">
                        <w:rPr>
                          <w:rFonts w:cs="Tahoma" w:hint="eastAsia"/>
                          <w:color w:val="0B5294"/>
                          <w:spacing w:val="-4"/>
                          <w:sz w:val="24"/>
                          <w:szCs w:val="24"/>
                          <w:rtl/>
                        </w:rPr>
                        <w:t>לשיפור</w:t>
                      </w:r>
                      <w:r w:rsidRPr="0043798E">
                        <w:rPr>
                          <w:rFonts w:cs="Tahoma"/>
                          <w:color w:val="0B5294"/>
                          <w:spacing w:val="-4"/>
                          <w:sz w:val="24"/>
                          <w:szCs w:val="24"/>
                          <w:rtl/>
                        </w:rPr>
                        <w:t xml:space="preserve"> </w:t>
                      </w:r>
                      <w:r w:rsidRPr="0043798E">
                        <w:rPr>
                          <w:rFonts w:cs="Tahoma" w:hint="eastAsia"/>
                          <w:color w:val="0B5294"/>
                          <w:spacing w:val="-4"/>
                          <w:sz w:val="24"/>
                          <w:szCs w:val="24"/>
                          <w:rtl/>
                        </w:rPr>
                        <w:t>מצבה</w:t>
                      </w:r>
                      <w:r w:rsidRPr="0043798E">
                        <w:rPr>
                          <w:rFonts w:cs="Tahoma"/>
                          <w:color w:val="0B5294"/>
                          <w:spacing w:val="-4"/>
                          <w:sz w:val="24"/>
                          <w:szCs w:val="24"/>
                          <w:rtl/>
                        </w:rPr>
                        <w:t xml:space="preserve"> </w:t>
                      </w:r>
                      <w:r w:rsidRPr="0043798E">
                        <w:rPr>
                          <w:rFonts w:cs="Tahoma" w:hint="eastAsia"/>
                          <w:color w:val="0B5294"/>
                          <w:spacing w:val="-4"/>
                          <w:sz w:val="24"/>
                          <w:szCs w:val="24"/>
                          <w:rtl/>
                        </w:rPr>
                        <w:t>החברתי</w:t>
                      </w:r>
                      <w:r w:rsidRPr="0043798E">
                        <w:rPr>
                          <w:rFonts w:cs="Tahoma"/>
                          <w:color w:val="0B5294"/>
                          <w:spacing w:val="-4"/>
                          <w:sz w:val="24"/>
                          <w:szCs w:val="24"/>
                          <w:rtl/>
                        </w:rPr>
                        <w:t>-</w:t>
                      </w:r>
                      <w:r w:rsidRPr="0043798E">
                        <w:rPr>
                          <w:rFonts w:cs="Tahoma" w:hint="eastAsia"/>
                          <w:color w:val="0B5294"/>
                          <w:spacing w:val="-4"/>
                          <w:sz w:val="24"/>
                          <w:szCs w:val="24"/>
                          <w:rtl/>
                        </w:rPr>
                        <w:t>כלכלי</w:t>
                      </w:r>
                      <w:r w:rsidRPr="0043798E">
                        <w:rPr>
                          <w:rFonts w:cs="Tahoma"/>
                          <w:color w:val="0B5294"/>
                          <w:spacing w:val="-4"/>
                          <w:sz w:val="24"/>
                          <w:szCs w:val="24"/>
                          <w:rtl/>
                        </w:rPr>
                        <w:t xml:space="preserve"> </w:t>
                      </w:r>
                      <w:r w:rsidRPr="0043798E">
                        <w:rPr>
                          <w:rFonts w:cs="Tahoma" w:hint="eastAsia"/>
                          <w:color w:val="0B5294"/>
                          <w:spacing w:val="-4"/>
                          <w:sz w:val="24"/>
                          <w:szCs w:val="24"/>
                          <w:rtl/>
                        </w:rPr>
                        <w:t>של</w:t>
                      </w:r>
                      <w:r w:rsidRPr="0043798E">
                        <w:rPr>
                          <w:rFonts w:cs="Tahoma"/>
                          <w:color w:val="0B5294"/>
                          <w:spacing w:val="-4"/>
                          <w:sz w:val="24"/>
                          <w:szCs w:val="24"/>
                          <w:rtl/>
                        </w:rPr>
                        <w:t xml:space="preserve"> </w:t>
                      </w:r>
                      <w:r w:rsidRPr="0043798E">
                        <w:rPr>
                          <w:rFonts w:cs="Tahoma" w:hint="eastAsia"/>
                          <w:color w:val="0B5294"/>
                          <w:spacing w:val="-4"/>
                          <w:sz w:val="24"/>
                          <w:szCs w:val="24"/>
                          <w:rtl/>
                        </w:rPr>
                        <w:t>אוכלוסייה</w:t>
                      </w:r>
                      <w:r w:rsidRPr="0043798E">
                        <w:rPr>
                          <w:rFonts w:cs="Tahoma"/>
                          <w:color w:val="0B5294"/>
                          <w:spacing w:val="-4"/>
                          <w:sz w:val="24"/>
                          <w:szCs w:val="24"/>
                          <w:rtl/>
                        </w:rPr>
                        <w:t xml:space="preserve"> </w:t>
                      </w:r>
                      <w:r w:rsidRPr="0043798E">
                        <w:rPr>
                          <w:rFonts w:cs="Tahoma" w:hint="eastAsia"/>
                          <w:color w:val="0B5294"/>
                          <w:spacing w:val="-4"/>
                          <w:sz w:val="24"/>
                          <w:szCs w:val="24"/>
                          <w:rtl/>
                        </w:rPr>
                        <w:t>זו</w:t>
                      </w:r>
                    </w:p>
                    <w:p w:rsidR="00DE5E6D" w:rsidRPr="00373C5D" w:rsidP="008B04F1">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40798"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tl/>
        </w:rPr>
      </w:pPr>
    </w:p>
    <w:p w:rsidR="00FD56F7" w:rsidRPr="001F3117" w:rsidP="00FB63A0">
      <w:pPr>
        <w:pStyle w:val="KOT5"/>
        <w:rPr>
          <w:rtl/>
        </w:rPr>
      </w:pPr>
      <w:r>
        <w:rPr>
          <w:rFonts w:hint="cs"/>
          <w:rtl/>
        </w:rPr>
        <w:t>תמונת המצב במזרח ירושלים</w:t>
      </w:r>
    </w:p>
    <w:p w:rsidR="00FD56F7" w:rsidRPr="00C64226" w:rsidP="0043798E">
      <w:pPr>
        <w:spacing w:line="240" w:lineRule="exact"/>
        <w:ind w:right="2268"/>
        <w:jc w:val="both"/>
        <w:rPr>
          <w:rFonts w:ascii="Tahoma" w:hAnsi="Tahoma" w:cs="Tahoma"/>
          <w:b/>
          <w:bCs/>
          <w:i/>
          <w:iCs/>
          <w:sz w:val="18"/>
          <w:szCs w:val="18"/>
          <w:rtl/>
        </w:rPr>
      </w:pPr>
      <w:r w:rsidRPr="00C64226">
        <w:rPr>
          <w:rFonts w:ascii="Tahoma" w:hAnsi="Tahoma" w:cs="Tahoma" w:hint="cs"/>
          <w:sz w:val="18"/>
          <w:szCs w:val="18"/>
          <w:rtl/>
        </w:rPr>
        <w:t>מצב רוב ה</w:t>
      </w:r>
      <w:r w:rsidRPr="00C64226">
        <w:rPr>
          <w:rFonts w:ascii="Tahoma" w:hAnsi="Tahoma" w:cs="Tahoma"/>
          <w:sz w:val="18"/>
          <w:szCs w:val="18"/>
          <w:rtl/>
        </w:rPr>
        <w:t>תשתיות</w:t>
      </w:r>
      <w:r w:rsidRPr="00C64226">
        <w:rPr>
          <w:rFonts w:ascii="Tahoma" w:hAnsi="Tahoma" w:cs="Tahoma" w:hint="cs"/>
          <w:sz w:val="18"/>
          <w:szCs w:val="18"/>
          <w:rtl/>
        </w:rPr>
        <w:t xml:space="preserve"> והשירותים במזרח ירושלים ירוד לעומת מערבה. גם השתתפות האוכלוסייה בחיי הכלכלה והתעסוקה של העיר מועטה, והדבר מדגיש את הצורך העמוק בשירותים חברתיים:</w:t>
      </w:r>
    </w:p>
    <w:p w:rsidR="00FD56F7" w:rsidRPr="00C64226" w:rsidP="00FB63A0">
      <w:pPr>
        <w:pStyle w:val="ListParagraph"/>
        <w:numPr>
          <w:ilvl w:val="0"/>
          <w:numId w:val="26"/>
        </w:numPr>
        <w:autoSpaceDE/>
        <w:autoSpaceDN/>
        <w:adjustRightInd/>
        <w:spacing w:line="240" w:lineRule="exact"/>
        <w:ind w:right="2268"/>
        <w:rPr>
          <w:sz w:val="18"/>
          <w:szCs w:val="18"/>
          <w:rtl/>
        </w:rPr>
      </w:pPr>
      <w:r w:rsidRPr="00C64226">
        <w:rPr>
          <w:rStyle w:val="Heading7Char"/>
          <w:rFonts w:ascii="Tahoma" w:hAnsi="Tahoma" w:cs="Tahoma" w:hint="cs"/>
          <w:sz w:val="18"/>
          <w:szCs w:val="18"/>
          <w:rtl/>
        </w:rPr>
        <w:t>עוני ומצוקות חברתיות-כלכליות:</w:t>
      </w:r>
      <w:r w:rsidRPr="00C64226">
        <w:rPr>
          <w:rFonts w:hint="cs"/>
          <w:sz w:val="18"/>
          <w:szCs w:val="18"/>
          <w:rtl/>
        </w:rPr>
        <w:t xml:space="preserve"> אף שירושלים כולה היא עיר ענייה</w:t>
      </w:r>
      <w:r>
        <w:rPr>
          <w:rStyle w:val="FootnoteReference0"/>
          <w:sz w:val="18"/>
          <w:szCs w:val="18"/>
          <w:rtl/>
        </w:rPr>
        <w:footnoteReference w:id="10"/>
      </w:r>
      <w:r w:rsidRPr="00C64226">
        <w:rPr>
          <w:rFonts w:hint="cs"/>
          <w:sz w:val="18"/>
          <w:szCs w:val="18"/>
          <w:rtl/>
        </w:rPr>
        <w:t>, העוני בקרב תושבי מזרח ירושלים בולט בהיקפו ובחריפותו. יתר על כן, בעשור האחרון גדלה</w:t>
      </w:r>
      <w:r w:rsidRPr="00C64226">
        <w:rPr>
          <w:sz w:val="18"/>
          <w:szCs w:val="18"/>
          <w:rtl/>
        </w:rPr>
        <w:t xml:space="preserve"> תחולת העוני</w:t>
      </w:r>
      <w:r w:rsidRPr="00C64226">
        <w:rPr>
          <w:rFonts w:hint="cs"/>
          <w:sz w:val="18"/>
          <w:szCs w:val="18"/>
          <w:rtl/>
        </w:rPr>
        <w:t xml:space="preserve"> בקרבם (בעוד היא ירדה בקרב היהודים בעיר). ב-2016 חיו כ-75% מתושבי מזרח ירושלים מתחת לקו העוני, לעומת 29% מהיהודים בירושלים ו-52% מהאוכלוסייה הערבית בכלל המדינה. 81% מהילדים במזרח ירושלים חיו בעוני. גם צפיפות הדיור של תושבי מזרח ירושלים גבוהה במידה ניכרת מזו של תושבי מערב העיר</w:t>
      </w:r>
      <w:r>
        <w:rPr>
          <w:rStyle w:val="FootnoteReference0"/>
          <w:sz w:val="18"/>
          <w:szCs w:val="18"/>
          <w:rtl/>
        </w:rPr>
        <w:footnoteReference w:id="11"/>
      </w:r>
      <w:r w:rsidRPr="00C64226">
        <w:rPr>
          <w:rFonts w:hint="cs"/>
          <w:sz w:val="18"/>
          <w:szCs w:val="18"/>
          <w:rtl/>
        </w:rPr>
        <w:t>.</w:t>
      </w:r>
    </w:p>
    <w:p w:rsidR="00FD56F7" w:rsidRPr="00C64226" w:rsidP="00FB63A0">
      <w:pPr>
        <w:pStyle w:val="ListParagraph"/>
        <w:numPr>
          <w:ilvl w:val="0"/>
          <w:numId w:val="26"/>
        </w:numPr>
        <w:autoSpaceDE/>
        <w:autoSpaceDN/>
        <w:adjustRightInd/>
        <w:spacing w:line="240" w:lineRule="exact"/>
        <w:ind w:right="2268"/>
        <w:rPr>
          <w:sz w:val="18"/>
          <w:szCs w:val="18"/>
          <w:rtl/>
        </w:rPr>
      </w:pPr>
      <w:r w:rsidRPr="00C64226">
        <w:rPr>
          <w:rStyle w:val="Heading7Char"/>
          <w:rFonts w:ascii="Tahoma" w:hAnsi="Tahoma" w:cs="Tahoma" w:hint="cs"/>
          <w:sz w:val="18"/>
          <w:szCs w:val="18"/>
          <w:rtl/>
        </w:rPr>
        <w:t>השתתפות מועטה בשוק העבודה והכנסות נמוכות:</w:t>
      </w:r>
      <w:r w:rsidRPr="00C64226">
        <w:rPr>
          <w:rFonts w:hint="cs"/>
          <w:sz w:val="18"/>
          <w:szCs w:val="18"/>
          <w:rtl/>
        </w:rPr>
        <w:t xml:space="preserve"> 85% מהנשים במזרח ירושלים לא עבדו כלל בשנת 2016, לעומת 41% מהנשים במערב העיר</w:t>
      </w:r>
      <w:r>
        <w:rPr>
          <w:rStyle w:val="FootnoteReference0"/>
          <w:sz w:val="18"/>
          <w:szCs w:val="18"/>
          <w:rtl/>
        </w:rPr>
        <w:footnoteReference w:id="12"/>
      </w:r>
      <w:r w:rsidRPr="00C64226">
        <w:rPr>
          <w:rFonts w:hint="cs"/>
          <w:sz w:val="18"/>
          <w:szCs w:val="18"/>
          <w:rtl/>
        </w:rPr>
        <w:t xml:space="preserve">. רובם הגדול של הגברים עבדו (64%), אך רובם הועסקו במשלחי יד שבהם השכר נמוך (בשיעורים גבוהים בהרבה לעומת מערב העיר), וחלק ניכר עבדו במשרה שאינה תואמת את הכשרתם. ככלל, </w:t>
      </w:r>
      <w:r w:rsidRPr="00C64226">
        <w:rPr>
          <w:sz w:val="18"/>
          <w:szCs w:val="18"/>
          <w:rtl/>
        </w:rPr>
        <w:t xml:space="preserve">ההכנסה </w:t>
      </w:r>
      <w:r w:rsidRPr="00C64226">
        <w:rPr>
          <w:rFonts w:hint="cs"/>
          <w:sz w:val="18"/>
          <w:szCs w:val="18"/>
          <w:rtl/>
        </w:rPr>
        <w:t xml:space="preserve">החודשית </w:t>
      </w:r>
      <w:r w:rsidRPr="00C64226">
        <w:rPr>
          <w:sz w:val="18"/>
          <w:szCs w:val="18"/>
          <w:rtl/>
        </w:rPr>
        <w:t xml:space="preserve">הממוצעת לנפש </w:t>
      </w:r>
      <w:r w:rsidRPr="00C64226">
        <w:rPr>
          <w:rFonts w:hint="cs"/>
          <w:sz w:val="18"/>
          <w:szCs w:val="18"/>
          <w:rtl/>
        </w:rPr>
        <w:t xml:space="preserve">במזרח ירושלים </w:t>
      </w:r>
      <w:r w:rsidRPr="00C64226">
        <w:rPr>
          <w:sz w:val="18"/>
          <w:szCs w:val="18"/>
          <w:rtl/>
        </w:rPr>
        <w:t>נמוכה מאוד</w:t>
      </w:r>
      <w:r w:rsidRPr="00C64226">
        <w:rPr>
          <w:rFonts w:hint="cs"/>
          <w:sz w:val="18"/>
          <w:szCs w:val="18"/>
          <w:rtl/>
        </w:rPr>
        <w:t xml:space="preserve">, ועמדה על </w:t>
      </w:r>
      <w:r w:rsidRPr="00C64226">
        <w:rPr>
          <w:sz w:val="18"/>
          <w:szCs w:val="18"/>
          <w:rtl/>
        </w:rPr>
        <w:t>40% מההכנסה לנפש של תושבי מערב העיר</w:t>
      </w:r>
      <w:r>
        <w:rPr>
          <w:rStyle w:val="FootnoteReference0"/>
          <w:sz w:val="18"/>
          <w:szCs w:val="18"/>
          <w:rtl/>
        </w:rPr>
        <w:footnoteReference w:id="13"/>
      </w:r>
      <w:r w:rsidRPr="00C64226">
        <w:rPr>
          <w:rFonts w:hint="cs"/>
          <w:sz w:val="18"/>
          <w:szCs w:val="18"/>
          <w:rtl/>
        </w:rPr>
        <w:t xml:space="preserve">. </w:t>
      </w:r>
    </w:p>
    <w:p w:rsidR="00FD56F7" w:rsidRPr="008604A2" w:rsidP="008604A2">
      <w:pPr>
        <w:pStyle w:val="tab-name"/>
        <w:rPr>
          <w:b/>
          <w:bCs/>
          <w:rtl/>
        </w:rPr>
      </w:pPr>
      <w:r w:rsidRPr="00C64226">
        <w:rPr>
          <w:rFonts w:hint="cs"/>
          <w:rtl/>
        </w:rPr>
        <w:t xml:space="preserve">תרשים 2: </w:t>
      </w:r>
      <w:r w:rsidRPr="008604A2">
        <w:rPr>
          <w:rFonts w:hint="cs"/>
          <w:b/>
          <w:bCs/>
          <w:rtl/>
        </w:rPr>
        <w:t>מדדי עוני ותעסוקה אצל יהודים וערבים בירושלים, 2016</w:t>
      </w:r>
    </w:p>
    <w:p w:rsidR="008A66FB" w:rsidRPr="00C64226" w:rsidP="00FB63A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52" cy="2627986"/>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54632" name="services-g-2.wmf"/>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627986"/>
                    </a:xfrm>
                    <a:prstGeom prst="rect">
                      <a:avLst/>
                    </a:prstGeom>
                  </pic:spPr>
                </pic:pic>
              </a:graphicData>
            </a:graphic>
          </wp:inline>
        </w:drawing>
      </w:r>
    </w:p>
    <w:p w:rsidR="00FD56F7" w:rsidRPr="00C64226" w:rsidP="00D23847">
      <w:pPr>
        <w:pStyle w:val="text-source"/>
        <w:rPr>
          <w:rtl/>
        </w:rPr>
      </w:pPr>
      <w:r w:rsidRPr="00C64226">
        <w:rPr>
          <w:rFonts w:hint="cs"/>
          <w:rtl/>
        </w:rPr>
        <w:t>על פי נתוני הלשכה המרכזית לסטטיסטיקה (להלן - למ"ס) ומכון ירושלים למחקרי מדיניות, בעיבוד משרד מבקר המדינה.</w:t>
      </w:r>
    </w:p>
    <w:p w:rsidR="00FD56F7" w:rsidRPr="00C64226" w:rsidP="00FB63A0">
      <w:pPr>
        <w:pStyle w:val="ListParagraph"/>
        <w:numPr>
          <w:ilvl w:val="0"/>
          <w:numId w:val="26"/>
        </w:numPr>
        <w:autoSpaceDE/>
        <w:autoSpaceDN/>
        <w:adjustRightInd/>
        <w:spacing w:line="240" w:lineRule="exact"/>
        <w:ind w:right="2268"/>
        <w:rPr>
          <w:sz w:val="18"/>
          <w:szCs w:val="18"/>
          <w:rtl/>
        </w:rPr>
      </w:pPr>
      <w:r w:rsidRPr="00C64226">
        <w:rPr>
          <w:rStyle w:val="Heading7Char"/>
          <w:rFonts w:ascii="Tahoma" w:hAnsi="Tahoma" w:cs="Tahoma" w:hint="cs"/>
          <w:sz w:val="18"/>
          <w:szCs w:val="18"/>
          <w:rtl/>
        </w:rPr>
        <w:t xml:space="preserve">פערים בחינוך ובהשכלה גבוהה ואי ידיעת עברית: </w:t>
      </w:r>
      <w:r w:rsidRPr="00C64226">
        <w:rPr>
          <w:rFonts w:hint="cs"/>
          <w:sz w:val="18"/>
          <w:szCs w:val="18"/>
          <w:rtl/>
        </w:rPr>
        <w:t xml:space="preserve">בבתי הספר </w:t>
      </w:r>
      <w:r w:rsidRPr="008604A2">
        <w:rPr>
          <w:rFonts w:hint="cs"/>
          <w:spacing w:val="-4"/>
          <w:sz w:val="18"/>
          <w:szCs w:val="18"/>
          <w:rtl/>
        </w:rPr>
        <w:t>המוכרים</w:t>
      </w:r>
      <w:r>
        <w:rPr>
          <w:rStyle w:val="FootnoteReference0"/>
          <w:spacing w:val="-4"/>
          <w:sz w:val="18"/>
          <w:szCs w:val="18"/>
          <w:rtl/>
        </w:rPr>
        <w:footnoteReference w:id="14"/>
      </w:r>
      <w:r w:rsidRPr="008604A2">
        <w:rPr>
          <w:rFonts w:hint="cs"/>
          <w:spacing w:val="-4"/>
          <w:sz w:val="18"/>
          <w:szCs w:val="18"/>
          <w:rtl/>
        </w:rPr>
        <w:t xml:space="preserve"> במזרח ירושלים כ-92% מהתלמידים לומדים לפי תוכנית הלימודים</w:t>
      </w:r>
      <w:r w:rsidRPr="00C64226">
        <w:rPr>
          <w:rFonts w:hint="cs"/>
          <w:sz w:val="18"/>
          <w:szCs w:val="18"/>
          <w:rtl/>
        </w:rPr>
        <w:t xml:space="preserve"> של הרשות הפלסטינית ולא לפי זו של מדינת ישראל, ולכן התעודה שהם מקבלים בסיום לימודיהם לרוב אינה מוכרת בישראל. כמו כן, בעוד בשאר אזורי הארץ לומדים הרוב הגדול של התלמידים בבתי ספר רשמיים המוחזקים על ידי המדינה או העירייה, במזרח ירושלים רק 46% מהתלמידים לומדים בבתי ספר רשמיים (לרבות כאלו שבהם תוכנית הלימודים היא של הרשות הפלסטינית). בתחום ההשכלה הגבוהה - שיעור האקדמאים נמוך, והרוב הגדול (87%) של מחזיקי התארים קיבלו אותם ממוסדות שאינם ישראליים</w:t>
      </w:r>
      <w:r>
        <w:rPr>
          <w:rStyle w:val="FootnoteReference0"/>
          <w:sz w:val="18"/>
          <w:szCs w:val="18"/>
          <w:rtl/>
        </w:rPr>
        <w:footnoteReference w:id="15"/>
      </w:r>
      <w:r w:rsidRPr="00C64226">
        <w:rPr>
          <w:rFonts w:hint="cs"/>
          <w:sz w:val="18"/>
          <w:szCs w:val="18"/>
          <w:rtl/>
        </w:rPr>
        <w:t>, דבר המקשה על שילובם בעבודה מתאימה בישראל לאחר לימודיהם. נוסף על כך, חלק גדול מתושבי מזרח ירושלים אינם יודעים עברית כלל ולחלקם רמת שליטה נמוכה בעברית, וזאת גם ביחס לאזרחי ישראל הערבים.</w:t>
      </w:r>
    </w:p>
    <w:p w:rsidR="00FD56F7" w:rsidRPr="00D23847" w:rsidP="00FB63A0">
      <w:pPr>
        <w:pStyle w:val="ListParagraph"/>
        <w:numPr>
          <w:ilvl w:val="0"/>
          <w:numId w:val="26"/>
        </w:numPr>
        <w:autoSpaceDE/>
        <w:autoSpaceDN/>
        <w:adjustRightInd/>
        <w:spacing w:line="240" w:lineRule="exact"/>
        <w:ind w:right="2268"/>
        <w:rPr>
          <w:spacing w:val="4"/>
          <w:sz w:val="18"/>
          <w:szCs w:val="18"/>
          <w:rtl/>
        </w:rPr>
      </w:pPr>
      <w:r w:rsidRPr="00C64226">
        <w:rPr>
          <w:rStyle w:val="Heading7Char"/>
          <w:rFonts w:ascii="Tahoma" w:hAnsi="Tahoma" w:cs="Tahoma" w:hint="cs"/>
          <w:sz w:val="18"/>
          <w:szCs w:val="18"/>
          <w:rtl/>
        </w:rPr>
        <w:t xml:space="preserve">פערים בתחבורה, במבני ציבור ושטחי ציבור, בתברואה ובשירותים העירוניים: </w:t>
      </w:r>
      <w:r w:rsidRPr="00C64226">
        <w:rPr>
          <w:rFonts w:hint="cs"/>
          <w:sz w:val="18"/>
          <w:szCs w:val="18"/>
          <w:rtl/>
        </w:rPr>
        <w:t>הנגישות</w:t>
      </w:r>
      <w:r w:rsidRPr="00C64226">
        <w:rPr>
          <w:sz w:val="18"/>
          <w:szCs w:val="18"/>
          <w:rtl/>
        </w:rPr>
        <w:t xml:space="preserve"> </w:t>
      </w:r>
      <w:r w:rsidRPr="00C64226">
        <w:rPr>
          <w:rFonts w:hint="cs"/>
          <w:sz w:val="18"/>
          <w:szCs w:val="18"/>
          <w:rtl/>
        </w:rPr>
        <w:t xml:space="preserve">התחבורתית ודרכי הנסיעה בתוך מזרח ירושלים וכן בינה לבין מערב ירושלים לקויות, ובשל כך זמני ההתניידות של תושבי </w:t>
      </w:r>
      <w:r w:rsidRPr="00D23847">
        <w:rPr>
          <w:rFonts w:hint="cs"/>
          <w:spacing w:val="4"/>
          <w:sz w:val="18"/>
          <w:szCs w:val="18"/>
          <w:rtl/>
        </w:rPr>
        <w:t>מזרח ירושלים ארוכים במיוחד. עובדה זו מקשה עליהם, בין היתר, להגיע למקומות עבודה, לאזורי מסחר ולמוסדות שבהם ניתנים שירותים חברתיים. מאפיין נוסף של מזרח ירושלים נוגע להיעדר הסדרת קרקעות, מחסור בתכנון ובנייה נרחבת ללא אישורים, דבר המקשה על הליכי תכנון ובינוי של מבני ציבור ושל שטחים ציבוריים. בתחום איכות החיים המדדים במזרח העיר נמוכים: שירותי התברואה והניקיון מועטים</w:t>
      </w:r>
      <w:r>
        <w:rPr>
          <w:rStyle w:val="FootnoteReference0"/>
          <w:spacing w:val="4"/>
          <w:sz w:val="18"/>
          <w:szCs w:val="18"/>
          <w:rtl/>
        </w:rPr>
        <w:footnoteReference w:id="16"/>
      </w:r>
      <w:r w:rsidRPr="00D23847">
        <w:rPr>
          <w:rFonts w:hint="cs"/>
          <w:spacing w:val="4"/>
          <w:sz w:val="18"/>
          <w:szCs w:val="18"/>
          <w:rtl/>
        </w:rPr>
        <w:t>; מבני תרבות וספורט, גינות ופארקים כמעט שאינם קיימים; תשתיות המים והביוב מיושנות ופגומות, באופן הגורם להצפות ולזיהומים; והיצע השירותים הממשלתיים והעירוניים נמוך. במציאות</w:t>
      </w:r>
      <w:r w:rsidRPr="00D23847">
        <w:rPr>
          <w:spacing w:val="4"/>
          <w:sz w:val="18"/>
          <w:szCs w:val="18"/>
          <w:rtl/>
        </w:rPr>
        <w:t xml:space="preserve"> </w:t>
      </w:r>
      <w:r w:rsidRPr="00D23847">
        <w:rPr>
          <w:rFonts w:hint="cs"/>
          <w:spacing w:val="4"/>
          <w:sz w:val="18"/>
          <w:szCs w:val="18"/>
          <w:rtl/>
        </w:rPr>
        <w:t>שתוארה קיים צורך גובר בשירותי רווחה לילדים ומבוגרים במצוקה ועם צרכים מיוחדים</w:t>
      </w:r>
      <w:r>
        <w:rPr>
          <w:rStyle w:val="FootnoteReference0"/>
          <w:spacing w:val="4"/>
          <w:sz w:val="18"/>
          <w:szCs w:val="18"/>
          <w:rtl/>
        </w:rPr>
        <w:footnoteReference w:id="17"/>
      </w:r>
      <w:r w:rsidRPr="00D23847">
        <w:rPr>
          <w:rFonts w:hint="cs"/>
          <w:spacing w:val="4"/>
          <w:sz w:val="18"/>
          <w:szCs w:val="18"/>
          <w:rtl/>
        </w:rPr>
        <w:t xml:space="preserve">, ומשפחות מתקשות לצאת מהמצוקה, שאף מעמיקה והולכת. </w:t>
      </w:r>
    </w:p>
    <w:p w:rsidR="00FD56F7" w:rsidRPr="00C64226" w:rsidP="00FB63A0">
      <w:pPr>
        <w:pStyle w:val="ListParagraph"/>
        <w:numPr>
          <w:ilvl w:val="0"/>
          <w:numId w:val="26"/>
        </w:numPr>
        <w:autoSpaceDE/>
        <w:autoSpaceDN/>
        <w:adjustRightInd/>
        <w:spacing w:line="240" w:lineRule="exact"/>
        <w:ind w:right="2268"/>
        <w:rPr>
          <w:sz w:val="18"/>
          <w:szCs w:val="18"/>
        </w:rPr>
      </w:pPr>
      <w:r w:rsidRPr="00C64226">
        <w:rPr>
          <w:rStyle w:val="Heading7Char"/>
          <w:rFonts w:ascii="Tahoma" w:hAnsi="Tahoma" w:cs="Tahoma" w:hint="cs"/>
          <w:sz w:val="18"/>
          <w:szCs w:val="18"/>
          <w:rtl/>
        </w:rPr>
        <w:t xml:space="preserve">מכשול "עוטף ירושלים" (הגדר): </w:t>
      </w:r>
      <w:r w:rsidRPr="00C64226">
        <w:rPr>
          <w:rFonts w:hint="cs"/>
          <w:sz w:val="18"/>
          <w:szCs w:val="18"/>
          <w:rtl/>
        </w:rPr>
        <w:t xml:space="preserve">גורם נוסף שהגביר את המצוקות במזרח העיר הוא בניית מכשול (להלן - הגדר) בין ירושלים לבין אזור יהודה ושומרון (להלן - איו"ש), שנועדה </w:t>
      </w:r>
      <w:r w:rsidRPr="00C64226">
        <w:rPr>
          <w:sz w:val="18"/>
          <w:szCs w:val="18"/>
          <w:rtl/>
        </w:rPr>
        <w:t xml:space="preserve">לספק מענה לאיומים הביטחוניים </w:t>
      </w:r>
      <w:r w:rsidRPr="00C64226">
        <w:rPr>
          <w:rFonts w:hint="cs"/>
          <w:sz w:val="18"/>
          <w:szCs w:val="18"/>
          <w:rtl/>
        </w:rPr>
        <w:t xml:space="preserve">מאיו"ש </w:t>
      </w:r>
      <w:r w:rsidRPr="00C64226">
        <w:rPr>
          <w:sz w:val="18"/>
          <w:szCs w:val="18"/>
          <w:rtl/>
        </w:rPr>
        <w:t>על מדינת ישראל</w:t>
      </w:r>
      <w:r>
        <w:rPr>
          <w:rStyle w:val="FootnoteReference0"/>
          <w:sz w:val="18"/>
          <w:szCs w:val="18"/>
          <w:rtl/>
        </w:rPr>
        <w:footnoteReference w:id="18"/>
      </w:r>
      <w:r w:rsidRPr="00C64226">
        <w:rPr>
          <w:rFonts w:hint="cs"/>
          <w:sz w:val="18"/>
          <w:szCs w:val="18"/>
          <w:rtl/>
        </w:rPr>
        <w:t xml:space="preserve">. עד לבניית הגדר רבים מתושבי מזרח ירושלים ניהלו את חיי התעסוקה, המסחר, החברה והתרבות שלהם באיו"ש. ואולם, הגדר הפרידה את רובם מאזורים אלה, והגבירה את תלותם בשוק התעסוקה והמסחר הירושלמי. בניית הגדר גם הביאה לכך שתושבי קבע ירושלמיים שהתגוררו בפועל זמן מה באזורים סמוכים באיו"ש, מחוץ לשטחה של ירושלים, היגרו חזרה פנימה אל שכונות מזרח ירושלים, שהיו צפופות מלכתחילה, בעקבות חששם משלילת מעמד תושב הקבע שלהם בשל מקום מגוריהם. הדבר הוביל לעלייה במחירי הדיור במזרח ירושלים. מלבד זאת, כמה </w:t>
      </w:r>
      <w:r w:rsidRPr="00C64226">
        <w:rPr>
          <w:sz w:val="18"/>
          <w:szCs w:val="18"/>
          <w:rtl/>
        </w:rPr>
        <w:t xml:space="preserve">שכונות </w:t>
      </w:r>
      <w:r w:rsidRPr="00C64226">
        <w:rPr>
          <w:rFonts w:hint="cs"/>
          <w:sz w:val="18"/>
          <w:szCs w:val="18"/>
          <w:rtl/>
        </w:rPr>
        <w:t xml:space="preserve">נותרו </w:t>
      </w:r>
      <w:r w:rsidRPr="00C64226">
        <w:rPr>
          <w:sz w:val="18"/>
          <w:szCs w:val="18"/>
          <w:rtl/>
        </w:rPr>
        <w:t xml:space="preserve">מחוץ </w:t>
      </w:r>
      <w:r w:rsidRPr="00C64226">
        <w:rPr>
          <w:rFonts w:hint="cs"/>
          <w:sz w:val="18"/>
          <w:szCs w:val="18"/>
          <w:rtl/>
        </w:rPr>
        <w:t>לגדר (בייחוד</w:t>
      </w:r>
      <w:r w:rsidRPr="00C64226">
        <w:rPr>
          <w:sz w:val="18"/>
          <w:szCs w:val="18"/>
          <w:rtl/>
        </w:rPr>
        <w:t xml:space="preserve"> מחנה הפליטים שועפאט וכפר עקב</w:t>
      </w:r>
      <w:r w:rsidRPr="00C64226">
        <w:rPr>
          <w:rFonts w:hint="cs"/>
          <w:sz w:val="18"/>
          <w:szCs w:val="18"/>
          <w:rtl/>
        </w:rPr>
        <w:t>), אף שהן בשטח השיפוט של ירושלים ו</w:t>
      </w:r>
      <w:r w:rsidRPr="00C64226">
        <w:rPr>
          <w:sz w:val="18"/>
          <w:szCs w:val="18"/>
          <w:rtl/>
        </w:rPr>
        <w:t xml:space="preserve">מתגוררים </w:t>
      </w:r>
      <w:r w:rsidRPr="00C64226">
        <w:rPr>
          <w:rFonts w:hint="cs"/>
          <w:sz w:val="18"/>
          <w:szCs w:val="18"/>
          <w:rtl/>
        </w:rPr>
        <w:t xml:space="preserve">בהן </w:t>
      </w:r>
      <w:r w:rsidRPr="00C64226">
        <w:rPr>
          <w:sz w:val="18"/>
          <w:szCs w:val="18"/>
          <w:rtl/>
        </w:rPr>
        <w:t>תושבי ירושלים</w:t>
      </w:r>
      <w:r w:rsidRPr="00C64226">
        <w:rPr>
          <w:rFonts w:hint="cs"/>
          <w:sz w:val="18"/>
          <w:szCs w:val="18"/>
          <w:rtl/>
        </w:rPr>
        <w:t xml:space="preserve">. על כן תושביהן צריכים להיכנס לירושלים דרך מעברים מוסדרים לשם תעסוקה וצריכת שירותים. </w:t>
      </w:r>
    </w:p>
    <w:p w:rsidR="00FD56F7" w:rsidRPr="00C64226" w:rsidP="00FB63A0">
      <w:pPr>
        <w:pStyle w:val="ListParagraph"/>
        <w:numPr>
          <w:ilvl w:val="0"/>
          <w:numId w:val="26"/>
        </w:numPr>
        <w:autoSpaceDE/>
        <w:autoSpaceDN/>
        <w:adjustRightInd/>
        <w:spacing w:line="240" w:lineRule="exact"/>
        <w:ind w:right="2268"/>
        <w:rPr>
          <w:b/>
          <w:bCs/>
          <w:sz w:val="18"/>
          <w:szCs w:val="18"/>
        </w:rPr>
      </w:pPr>
      <w:r w:rsidRPr="00C64226">
        <w:rPr>
          <w:rStyle w:val="Heading7Char"/>
          <w:rFonts w:ascii="Tahoma" w:hAnsi="Tahoma" w:cs="Tahoma" w:hint="cs"/>
          <w:sz w:val="18"/>
          <w:szCs w:val="18"/>
          <w:rtl/>
        </w:rPr>
        <w:t xml:space="preserve">תחושות סובייקטיביות של מצוקה וייאוש: </w:t>
      </w:r>
      <w:r w:rsidRPr="00C64226">
        <w:rPr>
          <w:rFonts w:hint="cs"/>
          <w:sz w:val="18"/>
          <w:szCs w:val="18"/>
          <w:rtl/>
        </w:rPr>
        <w:t>המציאות המתוארת, לצד ההיסטוריה והמעמד ("תושבי קבע") הייחודיים של תושבי מזרח ירושלים - הופכים אותם לקבוצה בעלת מאפיינים משלה, הן מול ערבים אזרחי ישראל והן ביחס לערבים תושבי איו"ש. להלן בתרשים 3 פערים בין תושבי מזרח ירושלים ומערבה בשביעות הרצון במגוון מישורים:</w:t>
      </w:r>
      <w:r w:rsidRPr="00C64226">
        <w:rPr>
          <w:b/>
          <w:bCs/>
          <w:sz w:val="18"/>
          <w:szCs w:val="18"/>
          <w:rtl/>
        </w:rPr>
        <w:t xml:space="preserve"> </w:t>
      </w:r>
    </w:p>
    <w:p w:rsidR="00FD56F7" w:rsidRPr="00C64226" w:rsidP="008604A2">
      <w:pPr>
        <w:pStyle w:val="tab-name"/>
        <w:rPr>
          <w:rtl/>
        </w:rPr>
      </w:pPr>
      <w:r w:rsidRPr="00C64226">
        <w:rPr>
          <w:rFonts w:hint="cs"/>
          <w:rtl/>
        </w:rPr>
        <w:t xml:space="preserve">תרשים 3: </w:t>
      </w:r>
      <w:r w:rsidRPr="008604A2">
        <w:rPr>
          <w:rFonts w:hint="cs"/>
          <w:b/>
          <w:bCs/>
          <w:rtl/>
        </w:rPr>
        <w:t>תחושות ועמדות, מזרח ירושלים ומערבה</w:t>
      </w:r>
    </w:p>
    <w:p w:rsidR="008A66FB" w:rsidRPr="00C64226" w:rsidP="00FB63A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320000" cy="3387351"/>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84063" name="services-g-3.wmf"/>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387351"/>
                    </a:xfrm>
                    <a:prstGeom prst="rect">
                      <a:avLst/>
                    </a:prstGeom>
                  </pic:spPr>
                </pic:pic>
              </a:graphicData>
            </a:graphic>
          </wp:inline>
        </w:drawing>
      </w:r>
    </w:p>
    <w:p w:rsidR="00FD56F7" w:rsidRPr="00C64226" w:rsidP="008604A2">
      <w:pPr>
        <w:pStyle w:val="text-source"/>
      </w:pPr>
      <w:r w:rsidRPr="00C64226">
        <w:rPr>
          <w:rFonts w:hint="cs"/>
          <w:rtl/>
        </w:rPr>
        <w:t>על פי נתונים מסקרי הלמ"ס מהשנים 2015, 2017 ו-2018</w:t>
      </w:r>
      <w:r>
        <w:rPr>
          <w:rStyle w:val="FootnoteReference0"/>
          <w:sz w:val="18"/>
          <w:szCs w:val="18"/>
          <w:rtl/>
        </w:rPr>
        <w:footnoteReference w:id="19"/>
      </w:r>
      <w:r w:rsidRPr="00C64226">
        <w:rPr>
          <w:rFonts w:hint="cs"/>
          <w:rtl/>
        </w:rPr>
        <w:t>, בעיבוד משרד מבקר המדינה.</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בתהליך שיתוף הציבור שקיים משרד מבקר המדינה עם תושבים ממזרח ירושלים, במסגרת דוח ביקורת זה, הצביעו</w:t>
      </w:r>
      <w:r w:rsidRPr="00C64226">
        <w:rPr>
          <w:rFonts w:ascii="Tahoma" w:hAnsi="Tahoma" w:cs="Tahoma"/>
          <w:sz w:val="18"/>
          <w:szCs w:val="18"/>
          <w:rtl/>
        </w:rPr>
        <w:t xml:space="preserve"> </w:t>
      </w:r>
      <w:r w:rsidRPr="00C64226">
        <w:rPr>
          <w:rFonts w:ascii="Tahoma" w:hAnsi="Tahoma" w:cs="Tahoma" w:hint="cs"/>
          <w:sz w:val="18"/>
          <w:szCs w:val="18"/>
          <w:rtl/>
        </w:rPr>
        <w:t xml:space="preserve">המשתתפים על מצוקות רבות: </w:t>
      </w:r>
    </w:p>
    <w:p w:rsidR="00FD56F7" w:rsidRPr="00C64226" w:rsidP="00FB63A0">
      <w:pPr>
        <w:pStyle w:val="ListParagraph"/>
        <w:numPr>
          <w:ilvl w:val="0"/>
          <w:numId w:val="24"/>
        </w:numPr>
        <w:autoSpaceDE/>
        <w:autoSpaceDN/>
        <w:adjustRightInd/>
        <w:spacing w:line="240" w:lineRule="exact"/>
        <w:ind w:left="709" w:right="2268" w:hanging="357"/>
        <w:rPr>
          <w:sz w:val="18"/>
          <w:szCs w:val="18"/>
          <w:rtl/>
        </w:rPr>
      </w:pPr>
      <w:r w:rsidRPr="00C64226">
        <w:rPr>
          <w:sz w:val="18"/>
          <w:szCs w:val="18"/>
          <w:rtl/>
        </w:rPr>
        <w:t>"אחת הבעיות הקשות בשכונה זה שאין לילדים איפה לשחק אח</w:t>
      </w:r>
      <w:r w:rsidRPr="00C64226">
        <w:rPr>
          <w:rFonts w:hint="eastAsia"/>
          <w:sz w:val="18"/>
          <w:szCs w:val="18"/>
          <w:rtl/>
        </w:rPr>
        <w:t>רי</w:t>
      </w:r>
      <w:r w:rsidRPr="00C64226">
        <w:rPr>
          <w:sz w:val="18"/>
          <w:szCs w:val="18"/>
          <w:rtl/>
        </w:rPr>
        <w:t xml:space="preserve"> </w:t>
      </w:r>
      <w:r w:rsidRPr="00C64226">
        <w:rPr>
          <w:rFonts w:hint="eastAsia"/>
          <w:sz w:val="18"/>
          <w:szCs w:val="18"/>
          <w:rtl/>
        </w:rPr>
        <w:t>הצהריים</w:t>
      </w:r>
      <w:r w:rsidRPr="00C64226">
        <w:rPr>
          <w:sz w:val="18"/>
          <w:szCs w:val="18"/>
          <w:rtl/>
        </w:rPr>
        <w:t xml:space="preserve">. הם רצים ברחובות ובין הזבל. אין גינה ציבורית, אין פחים" </w:t>
      </w:r>
      <w:r w:rsidRPr="00C64226">
        <w:rPr>
          <w:rFonts w:hint="cs"/>
          <w:sz w:val="18"/>
          <w:szCs w:val="18"/>
          <w:rtl/>
        </w:rPr>
        <w:t>(אדריכלית</w:t>
      </w:r>
      <w:r w:rsidRPr="00C64226">
        <w:rPr>
          <w:sz w:val="18"/>
          <w:szCs w:val="18"/>
          <w:rtl/>
        </w:rPr>
        <w:t xml:space="preserve"> בת 45,</w:t>
      </w:r>
      <w:r w:rsidRPr="00C64226">
        <w:rPr>
          <w:rFonts w:hint="cs"/>
          <w:sz w:val="18"/>
          <w:szCs w:val="18"/>
          <w:rtl/>
        </w:rPr>
        <w:t xml:space="preserve"> </w:t>
      </w:r>
      <w:r w:rsidRPr="00C64226">
        <w:rPr>
          <w:sz w:val="18"/>
          <w:szCs w:val="18"/>
          <w:rtl/>
        </w:rPr>
        <w:t xml:space="preserve">נשואה </w:t>
      </w:r>
      <w:r w:rsidRPr="00C64226">
        <w:rPr>
          <w:rFonts w:hint="cs"/>
          <w:sz w:val="18"/>
          <w:szCs w:val="18"/>
          <w:rtl/>
        </w:rPr>
        <w:t>ואם</w:t>
      </w:r>
      <w:r w:rsidRPr="00C64226">
        <w:rPr>
          <w:sz w:val="18"/>
          <w:szCs w:val="18"/>
          <w:rtl/>
        </w:rPr>
        <w:t xml:space="preserve"> </w:t>
      </w:r>
      <w:r w:rsidRPr="00C64226">
        <w:rPr>
          <w:rFonts w:hint="cs"/>
          <w:sz w:val="18"/>
          <w:szCs w:val="18"/>
          <w:rtl/>
        </w:rPr>
        <w:t>לחמישה</w:t>
      </w:r>
      <w:r w:rsidRPr="00C64226">
        <w:rPr>
          <w:sz w:val="18"/>
          <w:szCs w:val="18"/>
          <w:rtl/>
        </w:rPr>
        <w:t xml:space="preserve"> ילדים</w:t>
      </w:r>
      <w:r w:rsidRPr="00C64226">
        <w:rPr>
          <w:rFonts w:hint="cs"/>
          <w:sz w:val="18"/>
          <w:szCs w:val="18"/>
          <w:rtl/>
        </w:rPr>
        <w:t>);</w:t>
      </w:r>
      <w:r w:rsidRPr="00C64226">
        <w:rPr>
          <w:sz w:val="18"/>
          <w:szCs w:val="18"/>
          <w:rtl/>
        </w:rPr>
        <w:t xml:space="preserve"> </w:t>
      </w:r>
    </w:p>
    <w:p w:rsidR="00FD56F7" w:rsidRPr="00C64226" w:rsidP="00FB63A0">
      <w:pPr>
        <w:pStyle w:val="ListParagraph"/>
        <w:numPr>
          <w:ilvl w:val="0"/>
          <w:numId w:val="24"/>
        </w:numPr>
        <w:autoSpaceDE/>
        <w:autoSpaceDN/>
        <w:adjustRightInd/>
        <w:spacing w:line="240" w:lineRule="exact"/>
        <w:ind w:left="709" w:right="2268" w:hanging="357"/>
        <w:rPr>
          <w:sz w:val="18"/>
          <w:szCs w:val="18"/>
          <w:rtl/>
        </w:rPr>
      </w:pPr>
      <w:r w:rsidRPr="00C64226">
        <w:rPr>
          <w:sz w:val="18"/>
          <w:szCs w:val="18"/>
          <w:rtl/>
        </w:rPr>
        <w:t xml:space="preserve">"אין שירותים, אין תחבורה ציבורית, אין מדרכה, שלא לדבר על גינה למשחקי ילדים! תמיד מלוכלך ובלגן. כאוס גדול שאנחנו באמצע שלו. לאף אחד לא אכפת מאיתנו" </w:t>
      </w:r>
      <w:r w:rsidRPr="00C64226">
        <w:rPr>
          <w:rFonts w:hint="cs"/>
          <w:sz w:val="18"/>
          <w:szCs w:val="18"/>
          <w:rtl/>
        </w:rPr>
        <w:t>(</w:t>
      </w:r>
      <w:r w:rsidRPr="00C64226">
        <w:rPr>
          <w:sz w:val="18"/>
          <w:szCs w:val="18"/>
          <w:rtl/>
        </w:rPr>
        <w:t>מורה בת 34</w:t>
      </w:r>
      <w:r w:rsidRPr="00C64226">
        <w:rPr>
          <w:rFonts w:hint="cs"/>
          <w:sz w:val="18"/>
          <w:szCs w:val="18"/>
          <w:rtl/>
        </w:rPr>
        <w:t xml:space="preserve">, </w:t>
      </w:r>
      <w:r w:rsidRPr="00C64226">
        <w:rPr>
          <w:sz w:val="18"/>
          <w:szCs w:val="18"/>
          <w:rtl/>
        </w:rPr>
        <w:t xml:space="preserve">נשואה </w:t>
      </w:r>
      <w:r w:rsidRPr="00C64226">
        <w:rPr>
          <w:rFonts w:hint="cs"/>
          <w:sz w:val="18"/>
          <w:szCs w:val="18"/>
          <w:rtl/>
        </w:rPr>
        <w:t>ואם</w:t>
      </w:r>
      <w:r w:rsidRPr="00C64226">
        <w:rPr>
          <w:sz w:val="18"/>
          <w:szCs w:val="18"/>
          <w:rtl/>
        </w:rPr>
        <w:t xml:space="preserve"> ל</w:t>
      </w:r>
      <w:r w:rsidRPr="00C64226">
        <w:rPr>
          <w:rFonts w:hint="cs"/>
          <w:sz w:val="18"/>
          <w:szCs w:val="18"/>
          <w:rtl/>
        </w:rPr>
        <w:t>שני</w:t>
      </w:r>
      <w:r w:rsidRPr="00C64226">
        <w:rPr>
          <w:sz w:val="18"/>
          <w:szCs w:val="18"/>
          <w:rtl/>
        </w:rPr>
        <w:t xml:space="preserve"> ילדים</w:t>
      </w:r>
      <w:r w:rsidRPr="00C64226">
        <w:rPr>
          <w:rFonts w:hint="cs"/>
          <w:sz w:val="18"/>
          <w:szCs w:val="18"/>
          <w:rtl/>
        </w:rPr>
        <w:t>)</w:t>
      </w:r>
      <w:r>
        <w:rPr>
          <w:rStyle w:val="FootnoteReference0"/>
          <w:sz w:val="18"/>
          <w:szCs w:val="18"/>
          <w:rtl/>
        </w:rPr>
        <w:footnoteReference w:id="20"/>
      </w:r>
      <w:r w:rsidRPr="00C64226">
        <w:rPr>
          <w:rFonts w:hint="cs"/>
          <w:sz w:val="18"/>
          <w:szCs w:val="18"/>
          <w:rtl/>
        </w:rPr>
        <w:t xml:space="preserve">. </w:t>
      </w:r>
    </w:p>
    <w:p w:rsidR="00FD56F7" w:rsidP="00FB63A0">
      <w:pPr>
        <w:pStyle w:val="KOT5"/>
        <w:rPr>
          <w:rtl/>
        </w:rPr>
      </w:pPr>
      <w:r>
        <w:rPr>
          <w:rFonts w:hint="cs"/>
          <w:rtl/>
        </w:rPr>
        <w:t xml:space="preserve">פעילות ממשלתית ועירונית בשנים האחרונות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במשך יותר מארבעים שנה לא הקדישו עיריית ירושלים ורשויות המדינה מאמצים ייעודיים וממוקדים לטיפול בתושבי מזרח ירושלים. במשך השנים, תוכניות ממשלתיות רב-שנתיות לקידום האוכלוסייה הערבית בישראל ותוכניות </w:t>
      </w:r>
      <w:r w:rsidRPr="00C64226">
        <w:rPr>
          <w:rFonts w:ascii="Tahoma" w:hAnsi="Tahoma" w:cs="Tahoma"/>
          <w:sz w:val="18"/>
          <w:szCs w:val="18"/>
          <w:rtl/>
        </w:rPr>
        <w:t xml:space="preserve">לפיתוחה של </w:t>
      </w:r>
      <w:r w:rsidRPr="00C64226">
        <w:rPr>
          <w:rFonts w:ascii="Tahoma" w:hAnsi="Tahoma" w:cs="Tahoma" w:hint="cs"/>
          <w:sz w:val="18"/>
          <w:szCs w:val="18"/>
          <w:rtl/>
        </w:rPr>
        <w:t xml:space="preserve">העיר </w:t>
      </w:r>
      <w:r w:rsidRPr="00C64226">
        <w:rPr>
          <w:rFonts w:ascii="Tahoma" w:hAnsi="Tahoma" w:cs="Tahoma"/>
          <w:sz w:val="18"/>
          <w:szCs w:val="18"/>
          <w:rtl/>
        </w:rPr>
        <w:t>ירושלים</w:t>
      </w:r>
      <w:r>
        <w:rPr>
          <w:rStyle w:val="FootnoteReference0"/>
          <w:rFonts w:ascii="Tahoma" w:hAnsi="Tahoma" w:cs="Tahoma"/>
          <w:sz w:val="18"/>
          <w:szCs w:val="18"/>
          <w:rtl/>
        </w:rPr>
        <w:footnoteReference w:id="21"/>
      </w:r>
      <w:r w:rsidRPr="00C64226">
        <w:rPr>
          <w:rFonts w:ascii="Tahoma" w:hAnsi="Tahoma" w:cs="Tahoma"/>
          <w:sz w:val="18"/>
          <w:szCs w:val="18"/>
          <w:rtl/>
        </w:rPr>
        <w:t xml:space="preserve"> </w:t>
      </w:r>
      <w:r w:rsidRPr="00C64226">
        <w:rPr>
          <w:rFonts w:ascii="Tahoma" w:hAnsi="Tahoma" w:cs="Tahoma" w:hint="cs"/>
          <w:sz w:val="18"/>
          <w:szCs w:val="18"/>
          <w:rtl/>
        </w:rPr>
        <w:t>לא עסקו בתושבי מזרח ירושלים במישרין.</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כאמור, ביוני 2014 החליטה הממשלה לראשונה על טיפול ממוקד בתושבי מזרח ירושלים. זאת במסגרת "</w:t>
      </w:r>
      <w:r w:rsidRPr="00C64226">
        <w:rPr>
          <w:rFonts w:ascii="Tahoma" w:hAnsi="Tahoma" w:cs="Tahoma"/>
          <w:sz w:val="18"/>
          <w:szCs w:val="18"/>
          <w:rtl/>
        </w:rPr>
        <w:t>התוכנית להגברת הביטחון האישי ולפיתוח כלכלי-חברתי בירושלים לטובת כלל תושביה</w:t>
      </w:r>
      <w:r w:rsidRPr="00C64226">
        <w:rPr>
          <w:rFonts w:ascii="Tahoma" w:hAnsi="Tahoma" w:cs="Tahoma" w:hint="cs"/>
          <w:sz w:val="18"/>
          <w:szCs w:val="18"/>
          <w:rtl/>
        </w:rPr>
        <w:t>" (</w:t>
      </w:r>
      <w:r w:rsidRPr="00C64226">
        <w:rPr>
          <w:rFonts w:ascii="Tahoma" w:hAnsi="Tahoma" w:cs="Tahoma" w:hint="eastAsia"/>
          <w:sz w:val="18"/>
          <w:szCs w:val="18"/>
          <w:rtl/>
        </w:rPr>
        <w:t>להלן</w:t>
      </w:r>
      <w:r w:rsidRPr="00C64226">
        <w:rPr>
          <w:rFonts w:ascii="Tahoma" w:hAnsi="Tahoma" w:cs="Tahoma"/>
          <w:sz w:val="18"/>
          <w:szCs w:val="18"/>
          <w:rtl/>
        </w:rPr>
        <w:t xml:space="preserve"> - </w:t>
      </w:r>
      <w:r w:rsidRPr="00C64226">
        <w:rPr>
          <w:rFonts w:ascii="Tahoma" w:hAnsi="Tahoma" w:cs="Tahoma" w:hint="eastAsia"/>
          <w:sz w:val="18"/>
          <w:szCs w:val="18"/>
          <w:rtl/>
        </w:rPr>
        <w:t>החלטת</w:t>
      </w:r>
      <w:r w:rsidRPr="00C64226">
        <w:rPr>
          <w:rFonts w:ascii="Tahoma" w:hAnsi="Tahoma" w:cs="Tahoma"/>
          <w:sz w:val="18"/>
          <w:szCs w:val="18"/>
          <w:rtl/>
        </w:rPr>
        <w:t xml:space="preserve"> </w:t>
      </w:r>
      <w:r w:rsidRPr="00C64226">
        <w:rPr>
          <w:rFonts w:ascii="Tahoma" w:hAnsi="Tahoma" w:cs="Tahoma" w:hint="eastAsia"/>
          <w:sz w:val="18"/>
          <w:szCs w:val="18"/>
          <w:rtl/>
        </w:rPr>
        <w:t>הממשלה</w:t>
      </w:r>
      <w:r w:rsidRPr="00C64226">
        <w:rPr>
          <w:rFonts w:ascii="Tahoma" w:hAnsi="Tahoma" w:cs="Tahoma"/>
          <w:sz w:val="18"/>
          <w:szCs w:val="18"/>
          <w:rtl/>
        </w:rPr>
        <w:t xml:space="preserve"> </w:t>
      </w:r>
      <w:r w:rsidRPr="00C64226">
        <w:rPr>
          <w:rFonts w:ascii="Tahoma" w:hAnsi="Tahoma" w:cs="Tahoma" w:hint="eastAsia"/>
          <w:sz w:val="18"/>
          <w:szCs w:val="18"/>
          <w:rtl/>
        </w:rPr>
        <w:t>מ</w:t>
      </w:r>
      <w:r w:rsidRPr="00C64226">
        <w:rPr>
          <w:rFonts w:ascii="Tahoma" w:hAnsi="Tahoma" w:cs="Tahoma"/>
          <w:sz w:val="18"/>
          <w:szCs w:val="18"/>
          <w:rtl/>
        </w:rPr>
        <w:t>-2014</w:t>
      </w:r>
      <w:r w:rsidRPr="00C64226">
        <w:rPr>
          <w:rFonts w:ascii="Tahoma" w:hAnsi="Tahoma" w:cs="Tahoma" w:hint="cs"/>
          <w:sz w:val="18"/>
          <w:szCs w:val="18"/>
          <w:rtl/>
        </w:rPr>
        <w:t>), שהקצתה כ-290 מיליון ש"ח למזרח העיר</w:t>
      </w:r>
      <w:r>
        <w:rPr>
          <w:rStyle w:val="FootnoteReference0"/>
          <w:rFonts w:ascii="Tahoma" w:hAnsi="Tahoma" w:cs="Tahoma"/>
          <w:sz w:val="18"/>
          <w:szCs w:val="18"/>
          <w:rtl/>
        </w:rPr>
        <w:footnoteReference w:id="22"/>
      </w:r>
      <w:r w:rsidRPr="00C64226">
        <w:rPr>
          <w:rFonts w:ascii="Tahoma" w:hAnsi="Tahoma" w:cs="Tahoma" w:hint="cs"/>
          <w:sz w:val="18"/>
          <w:szCs w:val="18"/>
          <w:rtl/>
        </w:rPr>
        <w:t xml:space="preserve">. ההקצאה הייתה עבור נושאים שונים ובהם אלו: הגברת הביטחון האישי, שדרוג תשתיות, חינוך, השכלה גבוהה, תעסוקה, חברה ורווחה. בדיקה קודמת של משרד מבקר המדינה העלתה כי </w:t>
      </w:r>
      <w:r w:rsidRPr="00C64226">
        <w:rPr>
          <w:rFonts w:ascii="Tahoma" w:hAnsi="Tahoma" w:cs="Tahoma"/>
          <w:sz w:val="18"/>
          <w:szCs w:val="18"/>
          <w:rtl/>
        </w:rPr>
        <w:t>בשלוש שנות יישומה הראשונות של התוכנית השפעתה הכוללת הייתה זניחה, והמיקוד שלה לא היה אפקטיבי</w:t>
      </w:r>
      <w:r w:rsidRPr="00C64226">
        <w:rPr>
          <w:rFonts w:ascii="Tahoma" w:hAnsi="Tahoma" w:cs="Tahoma" w:hint="cs"/>
          <w:sz w:val="18"/>
          <w:szCs w:val="18"/>
          <w:rtl/>
        </w:rPr>
        <w:t xml:space="preserve"> דיו</w:t>
      </w:r>
      <w:r>
        <w:rPr>
          <w:rStyle w:val="FootnoteReference0"/>
          <w:rFonts w:ascii="Tahoma" w:hAnsi="Tahoma" w:cs="Tahoma"/>
          <w:sz w:val="18"/>
          <w:szCs w:val="18"/>
          <w:rtl/>
        </w:rPr>
        <w:footnoteReference w:id="23"/>
      </w:r>
      <w:r w:rsidRPr="00C64226">
        <w:rPr>
          <w:rFonts w:ascii="Tahoma" w:hAnsi="Tahoma" w:cs="Tahoma" w:hint="cs"/>
          <w:sz w:val="18"/>
          <w:szCs w:val="18"/>
          <w:rtl/>
        </w:rPr>
        <w:t xml:space="preserve">. במקביל החלה עיריית ירושלים בעשור האחרון להפנות תשומת לב ומשאבים לצורך בסגירת פערים במזרח העיר בתחומים מסוימים.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נוכח לקחי יישום החלטת הממשלה מ-2014, ותוך הכרה בכך שהתקציב שהקצתה קטן מאוד ביחס לצרכים על מנת לייצר שינוי חברתי-כלכלי, החליטה הממשלה במאי 2017 להטיל על כמה משרדי ממשלה לגבש תוכנית חומש ממשלתית לצמצום פערים ולפיתוח כלכלי במזרח העיר (</w:t>
      </w:r>
      <w:r w:rsidRPr="00C64226">
        <w:rPr>
          <w:rFonts w:ascii="Tahoma" w:hAnsi="Tahoma" w:cs="Tahoma" w:hint="eastAsia"/>
          <w:sz w:val="18"/>
          <w:szCs w:val="18"/>
          <w:rtl/>
        </w:rPr>
        <w:t>להלן</w:t>
      </w:r>
      <w:r w:rsidRPr="00C64226">
        <w:rPr>
          <w:rFonts w:ascii="Tahoma" w:hAnsi="Tahoma" w:cs="Tahoma"/>
          <w:sz w:val="18"/>
          <w:szCs w:val="18"/>
          <w:rtl/>
        </w:rPr>
        <w:t xml:space="preserve"> - </w:t>
      </w:r>
      <w:r w:rsidRPr="00C64226">
        <w:rPr>
          <w:rFonts w:ascii="Tahoma" w:hAnsi="Tahoma" w:cs="Tahoma" w:hint="eastAsia"/>
          <w:sz w:val="18"/>
          <w:szCs w:val="18"/>
          <w:rtl/>
        </w:rPr>
        <w:t>החלטת</w:t>
      </w:r>
      <w:r w:rsidRPr="00C64226">
        <w:rPr>
          <w:rFonts w:ascii="Tahoma" w:hAnsi="Tahoma" w:cs="Tahoma"/>
          <w:sz w:val="18"/>
          <w:szCs w:val="18"/>
          <w:rtl/>
        </w:rPr>
        <w:t xml:space="preserve"> </w:t>
      </w:r>
      <w:r w:rsidRPr="00C64226">
        <w:rPr>
          <w:rFonts w:ascii="Tahoma" w:hAnsi="Tahoma" w:cs="Tahoma" w:hint="eastAsia"/>
          <w:sz w:val="18"/>
          <w:szCs w:val="18"/>
          <w:rtl/>
        </w:rPr>
        <w:t>הממשלה</w:t>
      </w:r>
      <w:r w:rsidRPr="00C64226">
        <w:rPr>
          <w:rFonts w:ascii="Tahoma" w:hAnsi="Tahoma" w:cs="Tahoma"/>
          <w:sz w:val="18"/>
          <w:szCs w:val="18"/>
          <w:rtl/>
        </w:rPr>
        <w:t xml:space="preserve"> </w:t>
      </w:r>
      <w:r w:rsidRPr="00C64226">
        <w:rPr>
          <w:rFonts w:ascii="Tahoma" w:hAnsi="Tahoma" w:cs="Tahoma" w:hint="eastAsia"/>
          <w:sz w:val="18"/>
          <w:szCs w:val="18"/>
          <w:rtl/>
        </w:rPr>
        <w:t>מ</w:t>
      </w:r>
      <w:r w:rsidRPr="00C64226">
        <w:rPr>
          <w:rFonts w:ascii="Tahoma" w:hAnsi="Tahoma" w:cs="Tahoma"/>
          <w:sz w:val="18"/>
          <w:szCs w:val="18"/>
          <w:rtl/>
        </w:rPr>
        <w:t>-2017</w:t>
      </w:r>
      <w:r w:rsidRPr="00C64226">
        <w:rPr>
          <w:rFonts w:ascii="Tahoma" w:hAnsi="Tahoma" w:cs="Tahoma" w:hint="cs"/>
          <w:sz w:val="18"/>
          <w:szCs w:val="18"/>
          <w:rtl/>
        </w:rPr>
        <w:t>), לאור החשיבות שבטיפול ממוקד והוליסטי בצרכים אלה</w:t>
      </w:r>
      <w:r>
        <w:rPr>
          <w:rStyle w:val="FootnoteReference0"/>
          <w:rFonts w:ascii="Tahoma" w:hAnsi="Tahoma" w:cs="Tahoma"/>
          <w:sz w:val="18"/>
          <w:szCs w:val="18"/>
          <w:rtl/>
        </w:rPr>
        <w:footnoteReference w:id="24"/>
      </w:r>
      <w:r w:rsidRPr="00C64226">
        <w:rPr>
          <w:rFonts w:ascii="Tahoma" w:hAnsi="Tahoma" w:cs="Tahoma" w:hint="cs"/>
          <w:sz w:val="18"/>
          <w:szCs w:val="18"/>
          <w:rtl/>
        </w:rPr>
        <w:t xml:space="preserve">. </w:t>
      </w:r>
    </w:p>
    <w:p w:rsidR="00FD56F7" w:rsidRPr="00C64226" w:rsidP="008604A2">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בהמשך לכך, במאי 2018, במהלך ביצוע הביקורת, החליטה הממשלה על יישום תוכנית רב-שנתית ל"</w:t>
      </w:r>
      <w:r w:rsidRPr="00C64226">
        <w:rPr>
          <w:rFonts w:ascii="Tahoma" w:hAnsi="Tahoma" w:cs="Tahoma"/>
          <w:sz w:val="18"/>
          <w:szCs w:val="18"/>
          <w:rtl/>
        </w:rPr>
        <w:t>צמצום פערים חברתיים כלכליים ופיתוח כלכלי</w:t>
      </w:r>
      <w:r w:rsidRPr="00C64226">
        <w:rPr>
          <w:rFonts w:ascii="Tahoma" w:hAnsi="Tahoma" w:cs="Tahoma" w:hint="cs"/>
          <w:sz w:val="18"/>
          <w:szCs w:val="18"/>
          <w:rtl/>
        </w:rPr>
        <w:t xml:space="preserve"> </w:t>
      </w:r>
      <w:r w:rsidRPr="00C64226">
        <w:rPr>
          <w:rFonts w:ascii="Tahoma" w:hAnsi="Tahoma" w:cs="Tahoma"/>
          <w:sz w:val="18"/>
          <w:szCs w:val="18"/>
          <w:rtl/>
        </w:rPr>
        <w:t>במזרח ירושלים</w:t>
      </w:r>
      <w:r w:rsidRPr="00C64226">
        <w:rPr>
          <w:rFonts w:ascii="Tahoma" w:hAnsi="Tahoma" w:cs="Tahoma" w:hint="cs"/>
          <w:sz w:val="18"/>
          <w:szCs w:val="18"/>
          <w:rtl/>
        </w:rPr>
        <w:t>" בתקציב של כשני מיליארד ש"ח</w:t>
      </w:r>
      <w:r>
        <w:rPr>
          <w:rStyle w:val="FootnoteReference0"/>
          <w:rFonts w:ascii="Tahoma" w:hAnsi="Tahoma" w:cs="Tahoma"/>
          <w:sz w:val="18"/>
          <w:szCs w:val="18"/>
          <w:rtl/>
        </w:rPr>
        <w:footnoteReference w:id="25"/>
      </w:r>
      <w:r w:rsidRPr="00C64226">
        <w:rPr>
          <w:rFonts w:ascii="Tahoma" w:hAnsi="Tahoma" w:cs="Tahoma" w:hint="cs"/>
          <w:sz w:val="18"/>
          <w:szCs w:val="18"/>
          <w:rtl/>
        </w:rPr>
        <w:t xml:space="preserve"> (</w:t>
      </w:r>
      <w:r w:rsidRPr="00C64226">
        <w:rPr>
          <w:rFonts w:ascii="Tahoma" w:hAnsi="Tahoma" w:cs="Tahoma" w:hint="eastAsia"/>
          <w:sz w:val="18"/>
          <w:szCs w:val="18"/>
          <w:rtl/>
        </w:rPr>
        <w:t>להלן</w:t>
      </w:r>
      <w:r w:rsidRPr="00C64226">
        <w:rPr>
          <w:rFonts w:ascii="Tahoma" w:hAnsi="Tahoma" w:cs="Tahoma"/>
          <w:sz w:val="18"/>
          <w:szCs w:val="18"/>
          <w:rtl/>
        </w:rPr>
        <w:t xml:space="preserve"> - </w:t>
      </w:r>
      <w:r w:rsidRPr="00C64226">
        <w:rPr>
          <w:rFonts w:ascii="Tahoma" w:hAnsi="Tahoma" w:cs="Tahoma" w:hint="eastAsia"/>
          <w:sz w:val="18"/>
          <w:szCs w:val="18"/>
          <w:rtl/>
        </w:rPr>
        <w:t>החלטת</w:t>
      </w:r>
      <w:r w:rsidRPr="00C64226">
        <w:rPr>
          <w:rFonts w:ascii="Tahoma" w:hAnsi="Tahoma" w:cs="Tahoma"/>
          <w:sz w:val="18"/>
          <w:szCs w:val="18"/>
          <w:rtl/>
        </w:rPr>
        <w:t xml:space="preserve"> </w:t>
      </w:r>
      <w:r w:rsidRPr="00C64226">
        <w:rPr>
          <w:rFonts w:ascii="Tahoma" w:hAnsi="Tahoma" w:cs="Tahoma" w:hint="eastAsia"/>
          <w:sz w:val="18"/>
          <w:szCs w:val="18"/>
          <w:rtl/>
        </w:rPr>
        <w:t>הממשלה</w:t>
      </w:r>
      <w:r w:rsidRPr="00C64226">
        <w:rPr>
          <w:rFonts w:ascii="Tahoma" w:hAnsi="Tahoma" w:cs="Tahoma"/>
          <w:sz w:val="18"/>
          <w:szCs w:val="18"/>
          <w:rtl/>
        </w:rPr>
        <w:t xml:space="preserve"> </w:t>
      </w:r>
      <w:r w:rsidRPr="00C64226">
        <w:rPr>
          <w:rFonts w:ascii="Tahoma" w:hAnsi="Tahoma" w:cs="Tahoma" w:hint="eastAsia"/>
          <w:sz w:val="18"/>
          <w:szCs w:val="18"/>
          <w:rtl/>
        </w:rPr>
        <w:t>מ</w:t>
      </w:r>
      <w:r w:rsidRPr="00C64226">
        <w:rPr>
          <w:rFonts w:ascii="Tahoma" w:hAnsi="Tahoma" w:cs="Tahoma"/>
          <w:sz w:val="18"/>
          <w:szCs w:val="18"/>
          <w:rtl/>
        </w:rPr>
        <w:t>-2018</w:t>
      </w:r>
      <w:r w:rsidRPr="00C64226">
        <w:rPr>
          <w:rFonts w:ascii="Tahoma" w:hAnsi="Tahoma" w:cs="Tahoma" w:hint="cs"/>
          <w:sz w:val="18"/>
          <w:szCs w:val="18"/>
          <w:rtl/>
        </w:rPr>
        <w:t>). ההחלטה נגעה בתחומי התחבורה, התשתיות, התעסוקה והחינוך</w:t>
      </w:r>
      <w:r w:rsidRPr="00C64226">
        <w:rPr>
          <w:rFonts w:ascii="Tahoma" w:hAnsi="Tahoma" w:cs="Tahoma"/>
          <w:sz w:val="18"/>
          <w:szCs w:val="18"/>
          <w:rtl/>
        </w:rPr>
        <w:t>,</w:t>
      </w:r>
      <w:r w:rsidRPr="00C64226">
        <w:rPr>
          <w:rFonts w:ascii="Tahoma" w:hAnsi="Tahoma" w:cs="Tahoma" w:hint="cs"/>
          <w:sz w:val="18"/>
          <w:szCs w:val="18"/>
          <w:rtl/>
        </w:rPr>
        <w:t xml:space="preserve"> וביקשה לעודד את השתלבות תושבי מזרח ירושלים בהשכלה גבוהה בישראל, בכלכלה ובתעסוקה איכותית ולצמצם פערי תשתיות ותכנון.</w:t>
      </w:r>
    </w:p>
    <w:p w:rsidR="00FD56F7" w:rsidRPr="00C64226" w:rsidP="008604A2">
      <w:pPr>
        <w:pStyle w:val="RESHET"/>
        <w:rPr>
          <w:rtl/>
        </w:rPr>
      </w:pPr>
      <w:r w:rsidRPr="00C64226">
        <w:rPr>
          <w:rFonts w:hint="eastAsia"/>
          <w:rtl/>
        </w:rPr>
        <w:t>החלטת</w:t>
      </w:r>
      <w:r w:rsidRPr="00C64226">
        <w:rPr>
          <w:rtl/>
        </w:rPr>
        <w:t xml:space="preserve"> הממשלה מ-2018 מעמידה תקציבים לצורך מתן מענה לחלק מהפערים שהוצגו. על כן, משרד מבקר המדינה מצא לנכון לא לבחון בעת הזו את התחומים המטופלים בהחלטה</w:t>
      </w:r>
      <w:r w:rsidRPr="00C64226">
        <w:rPr>
          <w:rFonts w:hint="cs"/>
          <w:rtl/>
        </w:rPr>
        <w:t xml:space="preserve"> במישרין</w:t>
      </w:r>
      <w:r w:rsidRPr="00C64226">
        <w:rPr>
          <w:rtl/>
        </w:rPr>
        <w:t xml:space="preserve">. הבדיקה בדוח זה מתמקדת בשירותים החברתיים </w:t>
      </w:r>
      <w:r w:rsidRPr="00C64226">
        <w:rPr>
          <w:rFonts w:hint="cs"/>
          <w:rtl/>
        </w:rPr>
        <w:t xml:space="preserve">- בעיקר בתחומי החינוך והרווחה - </w:t>
      </w:r>
      <w:r w:rsidRPr="00C64226">
        <w:rPr>
          <w:rFonts w:hint="eastAsia"/>
          <w:rtl/>
        </w:rPr>
        <w:t>שבחלקם</w:t>
      </w:r>
      <w:r w:rsidRPr="00C64226">
        <w:rPr>
          <w:rtl/>
        </w:rPr>
        <w:t xml:space="preserve"> </w:t>
      </w:r>
      <w:r w:rsidRPr="00C64226">
        <w:rPr>
          <w:rFonts w:hint="eastAsia"/>
          <w:rtl/>
        </w:rPr>
        <w:t>חלה</w:t>
      </w:r>
      <w:r w:rsidRPr="00C64226">
        <w:rPr>
          <w:rtl/>
        </w:rPr>
        <w:t xml:space="preserve"> </w:t>
      </w:r>
      <w:r w:rsidRPr="00C64226">
        <w:rPr>
          <w:rFonts w:hint="eastAsia"/>
          <w:rtl/>
        </w:rPr>
        <w:t>חובה</w:t>
      </w:r>
      <w:r w:rsidRPr="00C64226">
        <w:rPr>
          <w:rtl/>
        </w:rPr>
        <w:t xml:space="preserve"> </w:t>
      </w:r>
      <w:r w:rsidRPr="00C64226">
        <w:rPr>
          <w:rFonts w:hint="eastAsia"/>
          <w:rtl/>
        </w:rPr>
        <w:t>על</w:t>
      </w:r>
      <w:r w:rsidRPr="00C64226">
        <w:rPr>
          <w:rtl/>
        </w:rPr>
        <w:t xml:space="preserve"> </w:t>
      </w:r>
      <w:r w:rsidRPr="00C64226">
        <w:rPr>
          <w:rFonts w:hint="eastAsia"/>
          <w:rtl/>
        </w:rPr>
        <w:t>פי</w:t>
      </w:r>
      <w:r w:rsidRPr="00C64226">
        <w:rPr>
          <w:rtl/>
        </w:rPr>
        <w:t xml:space="preserve"> </w:t>
      </w:r>
      <w:r w:rsidRPr="00C64226">
        <w:rPr>
          <w:rFonts w:hint="eastAsia"/>
          <w:rtl/>
        </w:rPr>
        <w:t>דין</w:t>
      </w:r>
      <w:r w:rsidRPr="00C64226">
        <w:rPr>
          <w:rtl/>
        </w:rPr>
        <w:t xml:space="preserve"> </w:t>
      </w:r>
      <w:r w:rsidRPr="00C64226">
        <w:rPr>
          <w:rFonts w:hint="eastAsia"/>
          <w:rtl/>
        </w:rPr>
        <w:t>לספקם</w:t>
      </w:r>
      <w:r w:rsidRPr="00C64226">
        <w:rPr>
          <w:rFonts w:hint="cs"/>
          <w:rtl/>
        </w:rPr>
        <w:t>. אלו</w:t>
      </w:r>
      <w:r w:rsidRPr="00C64226">
        <w:rPr>
          <w:rtl/>
        </w:rPr>
        <w:t xml:space="preserve"> </w:t>
      </w:r>
      <w:r w:rsidRPr="00C64226">
        <w:rPr>
          <w:rFonts w:hint="cs"/>
          <w:rtl/>
        </w:rPr>
        <w:t xml:space="preserve">שירותים </w:t>
      </w:r>
      <w:r w:rsidRPr="00C64226">
        <w:rPr>
          <w:rFonts w:hint="eastAsia"/>
          <w:rtl/>
        </w:rPr>
        <w:t>שההחלטה</w:t>
      </w:r>
      <w:r w:rsidRPr="00C64226">
        <w:rPr>
          <w:rtl/>
        </w:rPr>
        <w:t xml:space="preserve"> אינה מתייחסת אליהם במישרין או באופן </w:t>
      </w:r>
      <w:r w:rsidRPr="00C64226">
        <w:rPr>
          <w:rFonts w:hint="cs"/>
          <w:rtl/>
        </w:rPr>
        <w:t xml:space="preserve">מלא, ולכן </w:t>
      </w:r>
      <w:r w:rsidRPr="00C64226">
        <w:rPr>
          <w:rtl/>
        </w:rPr>
        <w:t xml:space="preserve">גם אם </w:t>
      </w:r>
      <w:r w:rsidRPr="00C64226">
        <w:rPr>
          <w:rFonts w:hint="cs"/>
          <w:rtl/>
        </w:rPr>
        <w:t xml:space="preserve">היא </w:t>
      </w:r>
      <w:r w:rsidRPr="00C64226">
        <w:rPr>
          <w:rtl/>
        </w:rPr>
        <w:t>תיושם באופן המיטבי</w:t>
      </w:r>
      <w:r w:rsidRPr="00C64226">
        <w:rPr>
          <w:rFonts w:hint="cs"/>
          <w:rtl/>
        </w:rPr>
        <w:t>,</w:t>
      </w:r>
      <w:r w:rsidRPr="00C64226">
        <w:rPr>
          <w:rtl/>
        </w:rPr>
        <w:t xml:space="preserve"> תיוותר עיקר הבעיה על כנה</w:t>
      </w:r>
      <w:r w:rsidRPr="00C64226">
        <w:rPr>
          <w:rFonts w:hint="cs"/>
          <w:rtl/>
        </w:rPr>
        <w:t xml:space="preserve">. </w:t>
      </w:r>
    </w:p>
    <w:p w:rsidR="00FD56F7" w:rsidRPr="00C64226" w:rsidP="00FB63A0">
      <w:pPr>
        <w:spacing w:line="240" w:lineRule="exact"/>
        <w:ind w:right="2268"/>
        <w:jc w:val="both"/>
        <w:rPr>
          <w:rFonts w:ascii="Tahoma" w:hAnsi="Tahoma" w:cs="Tahoma"/>
          <w:sz w:val="18"/>
          <w:szCs w:val="18"/>
        </w:rPr>
      </w:pPr>
    </w:p>
    <w:p w:rsidR="00FD56F7" w:rsidRPr="00C64226" w:rsidP="00FB63A0">
      <w:pPr>
        <w:spacing w:line="240" w:lineRule="exact"/>
        <w:ind w:right="2268"/>
        <w:jc w:val="both"/>
        <w:rPr>
          <w:rFonts w:ascii="Tahoma" w:hAnsi="Tahoma" w:cs="Tahoma"/>
          <w:sz w:val="18"/>
          <w:szCs w:val="18"/>
          <w:rtl/>
        </w:rPr>
      </w:pPr>
    </w:p>
    <w:p w:rsidR="00FD56F7" w:rsidP="00FB63A0">
      <w:pPr>
        <w:pStyle w:val="KOT4"/>
        <w:rPr>
          <w:rtl/>
        </w:rPr>
      </w:pPr>
      <w:r>
        <w:rPr>
          <w:rFonts w:hint="cs"/>
          <w:rtl/>
        </w:rPr>
        <w:t>פעולות הביקורת</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בחודשים ינואר-נובמבר 2018 בדק משרד מבקר המדינה את השירותים החברתיים בתחומי החינוך והרווחה שמציעות הרשויות השונות לתושבי מזרח ירושלים. הבדיקות נעשו בעיריית ירושלים (להלן - עיריית ירושלים או העירייה), במשרד החינוך, במשרד העבודה, הרווחה והשירותים החברתיים (להלן - משרד העבודה והרווחה), במשרד ירושלים ומורשת ובמשטרת ישראל. בדיקות השלמה נעשו בצה"ל וברשות הארצית למדידה והערכה בחינוך.</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sz w:val="18"/>
          <w:szCs w:val="18"/>
          <w:rtl/>
        </w:rPr>
        <w:t xml:space="preserve">היות </w:t>
      </w:r>
      <w:r w:rsidRPr="00C64226">
        <w:rPr>
          <w:rFonts w:ascii="Tahoma" w:hAnsi="Tahoma" w:cs="Tahoma" w:hint="cs"/>
          <w:sz w:val="18"/>
          <w:szCs w:val="18"/>
          <w:rtl/>
        </w:rPr>
        <w:t>ש</w:t>
      </w:r>
      <w:r w:rsidRPr="00C64226">
        <w:rPr>
          <w:rFonts w:ascii="Tahoma" w:hAnsi="Tahoma" w:cs="Tahoma"/>
          <w:sz w:val="18"/>
          <w:szCs w:val="18"/>
          <w:rtl/>
        </w:rPr>
        <w:t xml:space="preserve">מדובר בנושא </w:t>
      </w:r>
      <w:r w:rsidRPr="00C64226">
        <w:rPr>
          <w:rFonts w:ascii="Tahoma" w:hAnsi="Tahoma" w:cs="Tahoma" w:hint="cs"/>
          <w:sz w:val="18"/>
          <w:szCs w:val="18"/>
          <w:rtl/>
        </w:rPr>
        <w:t xml:space="preserve">אשר </w:t>
      </w:r>
      <w:r w:rsidRPr="00C64226">
        <w:rPr>
          <w:rFonts w:ascii="Tahoma" w:hAnsi="Tahoma" w:cs="Tahoma"/>
          <w:sz w:val="18"/>
          <w:szCs w:val="18"/>
          <w:rtl/>
        </w:rPr>
        <w:t>לו זיקה חזקה מא</w:t>
      </w:r>
      <w:r w:rsidRPr="00C64226">
        <w:rPr>
          <w:rFonts w:ascii="Tahoma" w:hAnsi="Tahoma" w:cs="Tahoma" w:hint="cs"/>
          <w:sz w:val="18"/>
          <w:szCs w:val="18"/>
          <w:rtl/>
        </w:rPr>
        <w:t>ו</w:t>
      </w:r>
      <w:r w:rsidRPr="00C64226">
        <w:rPr>
          <w:rFonts w:ascii="Tahoma" w:hAnsi="Tahoma" w:cs="Tahoma"/>
          <w:sz w:val="18"/>
          <w:szCs w:val="18"/>
          <w:rtl/>
        </w:rPr>
        <w:t>ד לציבור</w:t>
      </w:r>
      <w:r w:rsidRPr="00C64226">
        <w:rPr>
          <w:rFonts w:ascii="Tahoma" w:hAnsi="Tahoma" w:cs="Tahoma" w:hint="cs"/>
          <w:sz w:val="18"/>
          <w:szCs w:val="18"/>
          <w:rtl/>
        </w:rPr>
        <w:t xml:space="preserve"> במזרח ירושלים, ונוכח מיעוט יחסי של מקורות מידע מחקריים ומהימנים על הנעשה בשטח ועל תחושות התושבים, רצונותיהם וצורכיהם,</w:t>
      </w:r>
      <w:r w:rsidRPr="00C64226">
        <w:rPr>
          <w:rFonts w:ascii="Tahoma" w:hAnsi="Tahoma" w:cs="Tahoma"/>
          <w:sz w:val="18"/>
          <w:szCs w:val="18"/>
          <w:rtl/>
        </w:rPr>
        <w:t xml:space="preserve"> מצא לנכון משרד מבקר המדינה להוסיף על כלי הביקורת הרגילים</w:t>
      </w:r>
      <w:r w:rsidRPr="00C64226">
        <w:rPr>
          <w:rFonts w:ascii="Tahoma" w:hAnsi="Tahoma" w:cs="Tahoma" w:hint="cs"/>
          <w:sz w:val="18"/>
          <w:szCs w:val="18"/>
          <w:rtl/>
        </w:rPr>
        <w:t xml:space="preserve"> גם </w:t>
      </w:r>
      <w:r w:rsidRPr="00C64226">
        <w:rPr>
          <w:rFonts w:ascii="Tahoma" w:hAnsi="Tahoma" w:cs="Tahoma"/>
          <w:sz w:val="18"/>
          <w:szCs w:val="18"/>
          <w:rtl/>
        </w:rPr>
        <w:t xml:space="preserve">תהליך של שיתוף </w:t>
      </w:r>
      <w:r w:rsidRPr="00C64226">
        <w:rPr>
          <w:rFonts w:ascii="Tahoma" w:hAnsi="Tahoma" w:cs="Tahoma" w:hint="cs"/>
          <w:sz w:val="18"/>
          <w:szCs w:val="18"/>
          <w:rtl/>
        </w:rPr>
        <w:t xml:space="preserve">תושבים ממזרח ירושלים </w:t>
      </w:r>
      <w:r w:rsidRPr="00C64226">
        <w:rPr>
          <w:rFonts w:ascii="Tahoma" w:hAnsi="Tahoma" w:cs="Tahoma"/>
          <w:sz w:val="18"/>
          <w:szCs w:val="18"/>
          <w:rtl/>
        </w:rPr>
        <w:t>בהליך הביקורת (להלן - שיתוף הציבור)</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cs"/>
          <w:sz w:val="18"/>
          <w:szCs w:val="18"/>
          <w:rtl/>
        </w:rPr>
        <w:t xml:space="preserve">מטרת שיתוף הציבור הייתה </w:t>
      </w:r>
      <w:r w:rsidRPr="00C64226">
        <w:rPr>
          <w:rFonts w:ascii="Tahoma" w:hAnsi="Tahoma" w:cs="Tahoma"/>
          <w:sz w:val="18"/>
          <w:szCs w:val="18"/>
          <w:rtl/>
        </w:rPr>
        <w:t xml:space="preserve">לקבל </w:t>
      </w:r>
      <w:r w:rsidRPr="00C64226">
        <w:rPr>
          <w:rFonts w:ascii="Tahoma" w:hAnsi="Tahoma" w:cs="Tahoma" w:hint="cs"/>
          <w:sz w:val="18"/>
          <w:szCs w:val="18"/>
          <w:rtl/>
        </w:rPr>
        <w:t xml:space="preserve">מכלי </w:t>
      </w:r>
      <w:r w:rsidRPr="00C64226">
        <w:rPr>
          <w:rFonts w:ascii="Tahoma" w:hAnsi="Tahoma" w:cs="Tahoma"/>
          <w:sz w:val="18"/>
          <w:szCs w:val="18"/>
          <w:rtl/>
        </w:rPr>
        <w:t xml:space="preserve">ראשון </w:t>
      </w:r>
      <w:r w:rsidRPr="00C64226">
        <w:rPr>
          <w:rFonts w:ascii="Tahoma" w:hAnsi="Tahoma" w:cs="Tahoma" w:hint="cs"/>
          <w:sz w:val="18"/>
          <w:szCs w:val="18"/>
          <w:rtl/>
        </w:rPr>
        <w:t>ומפלח אוכלוסייה מגוון ככל הניתן (מבחינת שכונת המגורים, רמת ההשכלה, הגיל, המגדר ועוד), עמדות של תושבים בכל הנוגע לשירותים שהם מקבלים ולצורכיהם בתחומים הנבדקים.</w:t>
      </w:r>
      <w:r w:rsidRPr="00C64226">
        <w:rPr>
          <w:rFonts w:ascii="Tahoma" w:hAnsi="Tahoma" w:cs="Tahoma"/>
          <w:sz w:val="18"/>
          <w:szCs w:val="18"/>
          <w:rtl/>
        </w:rPr>
        <w:t xml:space="preserve"> </w:t>
      </w:r>
      <w:r w:rsidRPr="00C64226">
        <w:rPr>
          <w:rFonts w:ascii="Tahoma" w:hAnsi="Tahoma" w:cs="Tahoma" w:hint="cs"/>
          <w:sz w:val="18"/>
          <w:szCs w:val="18"/>
          <w:rtl/>
        </w:rPr>
        <w:t>בת</w:t>
      </w:r>
      <w:r w:rsidRPr="00C64226">
        <w:rPr>
          <w:rFonts w:ascii="Tahoma" w:hAnsi="Tahoma" w:cs="Tahoma"/>
          <w:sz w:val="18"/>
          <w:szCs w:val="18"/>
          <w:rtl/>
        </w:rPr>
        <w:t xml:space="preserve">הליך </w:t>
      </w:r>
      <w:r w:rsidRPr="00C64226">
        <w:rPr>
          <w:rFonts w:ascii="Tahoma" w:hAnsi="Tahoma" w:cs="Tahoma" w:hint="cs"/>
          <w:sz w:val="18"/>
          <w:szCs w:val="18"/>
          <w:rtl/>
        </w:rPr>
        <w:t>השתתפו 42 תושבים במסגרת חמש קבוצות היוועצות, ונבחנו בו בין היתר נושאי חינוך ותעסוקה</w:t>
      </w:r>
      <w:r>
        <w:rPr>
          <w:rStyle w:val="FootnoteReference0"/>
          <w:rFonts w:ascii="Tahoma" w:hAnsi="Tahoma" w:cs="Tahoma"/>
          <w:sz w:val="18"/>
          <w:szCs w:val="18"/>
          <w:rtl/>
        </w:rPr>
        <w:footnoteReference w:id="26"/>
      </w:r>
      <w:r w:rsidRPr="00C64226">
        <w:rPr>
          <w:rFonts w:ascii="Tahoma" w:hAnsi="Tahoma" w:cs="Tahoma" w:hint="cs"/>
          <w:sz w:val="18"/>
          <w:szCs w:val="18"/>
          <w:rtl/>
        </w:rPr>
        <w:t>.</w:t>
      </w:r>
    </w:p>
    <w:p w:rsidR="00FD56F7" w:rsidRPr="00C64226" w:rsidP="00FB63A0">
      <w:pPr>
        <w:spacing w:line="240" w:lineRule="exact"/>
        <w:ind w:right="2268"/>
        <w:jc w:val="both"/>
        <w:rPr>
          <w:rFonts w:ascii="Tahoma" w:hAnsi="Tahoma" w:cs="Tahoma"/>
          <w:sz w:val="18"/>
          <w:szCs w:val="18"/>
          <w:rtl/>
        </w:rPr>
      </w:pPr>
    </w:p>
    <w:p w:rsidR="00FD56F7" w:rsidP="00FB63A0">
      <w:pPr>
        <w:pStyle w:val="KOT2"/>
        <w:rPr>
          <w:rtl/>
        </w:rPr>
      </w:pPr>
      <w:r>
        <w:rPr>
          <w:rFonts w:hint="cs"/>
          <w:rtl/>
        </w:rPr>
        <w:t>פערים בחינוך במזרח ירושלים</w:t>
      </w:r>
    </w:p>
    <w:p w:rsidR="00FD56F7" w:rsidP="00FB63A0">
      <w:pPr>
        <w:pStyle w:val="KOT4"/>
      </w:pPr>
      <w:r>
        <w:rPr>
          <w:rFonts w:hint="cs"/>
          <w:rtl/>
        </w:rPr>
        <w:t xml:space="preserve">רקע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במערכת החינוך במזרח ירושלים למדו בשנת הלימודים התשע"ח (2017 - 2018)</w:t>
      </w:r>
      <w:r>
        <w:rPr>
          <w:rStyle w:val="FootnoteReference0"/>
          <w:rFonts w:ascii="Tahoma" w:hAnsi="Tahoma" w:cs="Tahoma"/>
          <w:sz w:val="18"/>
          <w:szCs w:val="18"/>
          <w:rtl/>
        </w:rPr>
        <w:footnoteReference w:id="27"/>
      </w:r>
      <w:r w:rsidRPr="00C64226">
        <w:rPr>
          <w:rFonts w:ascii="Tahoma" w:hAnsi="Tahoma" w:cs="Tahoma" w:hint="cs"/>
          <w:sz w:val="18"/>
          <w:szCs w:val="18"/>
          <w:rtl/>
        </w:rPr>
        <w:t xml:space="preserve"> כ-109,000 תלמידי בית ספר (להלן - תלמידים)</w:t>
      </w:r>
      <w:r>
        <w:rPr>
          <w:rStyle w:val="FootnoteReference0"/>
          <w:rFonts w:ascii="Tahoma" w:hAnsi="Tahoma" w:cs="Tahoma"/>
          <w:sz w:val="18"/>
          <w:szCs w:val="18"/>
          <w:rtl/>
        </w:rPr>
        <w:footnoteReference w:id="28"/>
      </w:r>
      <w:r w:rsidRPr="00C64226">
        <w:rPr>
          <w:rFonts w:ascii="Tahoma" w:hAnsi="Tahoma" w:cs="Tahoma" w:hint="cs"/>
          <w:sz w:val="18"/>
          <w:szCs w:val="18"/>
          <w:rtl/>
        </w:rPr>
        <w:t xml:space="preserve"> וילדי גן</w:t>
      </w:r>
      <w:r>
        <w:rPr>
          <w:rStyle w:val="FootnoteReference0"/>
          <w:rFonts w:ascii="Tahoma" w:hAnsi="Tahoma" w:cs="Tahoma"/>
          <w:sz w:val="18"/>
          <w:szCs w:val="18"/>
          <w:rtl/>
        </w:rPr>
        <w:footnoteReference w:id="29"/>
      </w:r>
      <w:r w:rsidRPr="00C64226">
        <w:rPr>
          <w:rFonts w:ascii="Tahoma" w:hAnsi="Tahoma" w:cs="Tahoma" w:hint="cs"/>
          <w:sz w:val="18"/>
          <w:szCs w:val="18"/>
          <w:rtl/>
        </w:rPr>
        <w:t>. במערכת חינוך זו שני מאפיינים מרכזיים.</w:t>
      </w:r>
      <w:r w:rsidRPr="00C64226">
        <w:rPr>
          <w:rFonts w:ascii="Tahoma" w:hAnsi="Tahoma" w:cs="Tahoma"/>
          <w:sz w:val="18"/>
          <w:szCs w:val="18"/>
          <w:rtl/>
        </w:rPr>
        <w:t xml:space="preserve"> </w:t>
      </w:r>
      <w:r w:rsidRPr="00C64226">
        <w:rPr>
          <w:rFonts w:ascii="Tahoma" w:hAnsi="Tahoma" w:cs="Tahoma" w:hint="cs"/>
          <w:sz w:val="18"/>
          <w:szCs w:val="18"/>
          <w:rtl/>
        </w:rPr>
        <w:t xml:space="preserve">המאפיין הראשון הוא </w:t>
      </w:r>
      <w:r w:rsidRPr="00C64226">
        <w:rPr>
          <w:rFonts w:ascii="Tahoma" w:hAnsi="Tahoma" w:cs="Tahoma"/>
          <w:sz w:val="18"/>
          <w:szCs w:val="18"/>
          <w:rtl/>
        </w:rPr>
        <w:t>שיעור נמוך של תלמידי</w:t>
      </w:r>
      <w:r w:rsidRPr="00C64226">
        <w:rPr>
          <w:rFonts w:ascii="Tahoma" w:hAnsi="Tahoma" w:cs="Tahoma" w:hint="cs"/>
          <w:sz w:val="18"/>
          <w:szCs w:val="18"/>
          <w:rtl/>
        </w:rPr>
        <w:t>ם בבתי הספר (להלן גם - בתיה"ס)</w:t>
      </w:r>
      <w:r w:rsidRPr="00C64226">
        <w:rPr>
          <w:rFonts w:ascii="Tahoma" w:hAnsi="Tahoma" w:cs="Tahoma"/>
          <w:sz w:val="18"/>
          <w:szCs w:val="18"/>
          <w:rtl/>
        </w:rPr>
        <w:t xml:space="preserve"> </w:t>
      </w:r>
      <w:r w:rsidRPr="00C64226">
        <w:rPr>
          <w:rFonts w:ascii="Tahoma" w:hAnsi="Tahoma" w:cs="Tahoma" w:hint="cs"/>
          <w:sz w:val="18"/>
          <w:szCs w:val="18"/>
          <w:rtl/>
        </w:rPr>
        <w:t xml:space="preserve">ושל ילדי גן </w:t>
      </w:r>
      <w:r w:rsidRPr="00C64226">
        <w:rPr>
          <w:rFonts w:ascii="Tahoma" w:hAnsi="Tahoma" w:cs="Tahoma"/>
          <w:sz w:val="18"/>
          <w:szCs w:val="18"/>
          <w:rtl/>
        </w:rPr>
        <w:t>ב</w:t>
      </w:r>
      <w:r w:rsidRPr="00C64226">
        <w:rPr>
          <w:rFonts w:ascii="Tahoma" w:hAnsi="Tahoma" w:cs="Tahoma" w:hint="cs"/>
          <w:sz w:val="18"/>
          <w:szCs w:val="18"/>
          <w:rtl/>
        </w:rPr>
        <w:t>מוסדות החינוך הרשמיים - אלה המוחזקים על ידי המדינה או העירייה; והמאפיין השני - שיעור גבוה של תלמידים הלומדים שלא לפי תוכנית הלימודים הישראלית, אלא לפי תוכנית הלימודים של הרשות הפלסטינית ("תווג'יהי"; להלן - התוכנית הפלסטינית). להלן הפירוט:</w:t>
      </w:r>
    </w:p>
    <w:p w:rsidR="00FD56F7" w:rsidRPr="00C64226" w:rsidP="00FB63A0">
      <w:pPr>
        <w:spacing w:line="240" w:lineRule="exact"/>
        <w:ind w:right="2268"/>
        <w:jc w:val="both"/>
        <w:rPr>
          <w:rFonts w:ascii="Tahoma" w:hAnsi="Tahoma" w:cs="Tahoma"/>
          <w:sz w:val="18"/>
          <w:szCs w:val="18"/>
          <w:rtl/>
        </w:rPr>
      </w:pPr>
      <w:r w:rsidRPr="00C64226">
        <w:rPr>
          <w:rStyle w:val="Heading7Char"/>
          <w:rFonts w:ascii="Tahoma" w:hAnsi="Tahoma" w:cs="Tahoma" w:hint="cs"/>
          <w:sz w:val="18"/>
          <w:szCs w:val="18"/>
          <w:rtl/>
        </w:rPr>
        <w:t>שיעור נמוך של תלמידים במערכת הרשמית:</w:t>
      </w:r>
      <w:r w:rsidRPr="00C64226">
        <w:rPr>
          <w:rFonts w:ascii="Tahoma" w:hAnsi="Tahoma" w:cs="Tahoma" w:hint="cs"/>
          <w:sz w:val="18"/>
          <w:szCs w:val="18"/>
          <w:rtl/>
        </w:rPr>
        <w:t xml:space="preserve"> </w:t>
      </w:r>
      <w:r w:rsidRPr="00C64226">
        <w:rPr>
          <w:rFonts w:ascii="Tahoma" w:hAnsi="Tahoma" w:cs="Tahoma" w:hint="eastAsia"/>
          <w:sz w:val="18"/>
          <w:szCs w:val="18"/>
          <w:rtl/>
        </w:rPr>
        <w:t>כ</w:t>
      </w:r>
      <w:r w:rsidRPr="00C64226">
        <w:rPr>
          <w:rFonts w:ascii="Tahoma" w:hAnsi="Tahoma" w:cs="Tahoma"/>
          <w:sz w:val="18"/>
          <w:szCs w:val="18"/>
          <w:rtl/>
        </w:rPr>
        <w:t xml:space="preserve">-46% </w:t>
      </w:r>
      <w:r w:rsidRPr="00C64226">
        <w:rPr>
          <w:rFonts w:ascii="Tahoma" w:hAnsi="Tahoma" w:cs="Tahoma" w:hint="eastAsia"/>
          <w:sz w:val="18"/>
          <w:szCs w:val="18"/>
          <w:rtl/>
        </w:rPr>
        <w:t>מכ</w:t>
      </w:r>
      <w:r w:rsidRPr="00C64226">
        <w:rPr>
          <w:rFonts w:ascii="Tahoma" w:hAnsi="Tahoma" w:cs="Tahoma"/>
          <w:sz w:val="18"/>
          <w:szCs w:val="18"/>
          <w:rtl/>
        </w:rPr>
        <w:t xml:space="preserve">-90,000 </w:t>
      </w:r>
      <w:r w:rsidRPr="00C64226">
        <w:rPr>
          <w:rFonts w:ascii="Tahoma" w:hAnsi="Tahoma" w:cs="Tahoma" w:hint="eastAsia"/>
          <w:sz w:val="18"/>
          <w:szCs w:val="18"/>
          <w:rtl/>
        </w:rPr>
        <w:t>התלמידים</w:t>
      </w:r>
      <w:r w:rsidRPr="00C64226">
        <w:rPr>
          <w:rFonts w:ascii="Tahoma" w:hAnsi="Tahoma" w:cs="Tahoma"/>
          <w:sz w:val="18"/>
          <w:szCs w:val="18"/>
          <w:rtl/>
        </w:rPr>
        <w:t xml:space="preserve"> </w:t>
      </w:r>
      <w:r w:rsidRPr="00C64226">
        <w:rPr>
          <w:rFonts w:ascii="Tahoma" w:hAnsi="Tahoma" w:cs="Tahoma" w:hint="cs"/>
          <w:sz w:val="18"/>
          <w:szCs w:val="18"/>
          <w:rtl/>
        </w:rPr>
        <w:t>במ</w:t>
      </w:r>
      <w:r w:rsidRPr="00C64226">
        <w:rPr>
          <w:rFonts w:ascii="Tahoma" w:hAnsi="Tahoma" w:cs="Tahoma" w:hint="eastAsia"/>
          <w:sz w:val="18"/>
          <w:szCs w:val="18"/>
          <w:rtl/>
        </w:rPr>
        <w:t>זרח</w:t>
      </w:r>
      <w:r w:rsidRPr="00C64226">
        <w:rPr>
          <w:rFonts w:ascii="Tahoma" w:hAnsi="Tahoma" w:cs="Tahoma"/>
          <w:sz w:val="18"/>
          <w:szCs w:val="18"/>
          <w:rtl/>
        </w:rPr>
        <w:t xml:space="preserve"> </w:t>
      </w:r>
      <w:r w:rsidRPr="00C64226">
        <w:rPr>
          <w:rFonts w:ascii="Tahoma" w:hAnsi="Tahoma" w:cs="Tahoma" w:hint="eastAsia"/>
          <w:sz w:val="18"/>
          <w:szCs w:val="18"/>
          <w:rtl/>
        </w:rPr>
        <w:t>ירושלים</w:t>
      </w:r>
      <w:r w:rsidRPr="00C64226">
        <w:rPr>
          <w:rFonts w:ascii="Tahoma" w:hAnsi="Tahoma" w:cs="Tahoma"/>
          <w:sz w:val="18"/>
          <w:szCs w:val="18"/>
          <w:rtl/>
        </w:rPr>
        <w:t xml:space="preserve"> </w:t>
      </w:r>
      <w:r w:rsidRPr="00C64226">
        <w:rPr>
          <w:rFonts w:ascii="Tahoma" w:hAnsi="Tahoma" w:cs="Tahoma" w:hint="eastAsia"/>
          <w:sz w:val="18"/>
          <w:szCs w:val="18"/>
          <w:rtl/>
        </w:rPr>
        <w:t>לומדים</w:t>
      </w:r>
      <w:r w:rsidRPr="00C64226">
        <w:rPr>
          <w:rFonts w:ascii="Tahoma" w:hAnsi="Tahoma" w:cs="Tahoma"/>
          <w:sz w:val="18"/>
          <w:szCs w:val="18"/>
          <w:rtl/>
        </w:rPr>
        <w:t xml:space="preserve"> </w:t>
      </w:r>
      <w:r w:rsidRPr="00C64226">
        <w:rPr>
          <w:rFonts w:ascii="Tahoma" w:hAnsi="Tahoma" w:cs="Tahoma" w:hint="eastAsia"/>
          <w:sz w:val="18"/>
          <w:szCs w:val="18"/>
          <w:rtl/>
        </w:rPr>
        <w:t>בבתי</w:t>
      </w:r>
      <w:r w:rsidRPr="00C64226">
        <w:rPr>
          <w:rFonts w:ascii="Tahoma" w:hAnsi="Tahoma" w:cs="Tahoma"/>
          <w:sz w:val="18"/>
          <w:szCs w:val="18"/>
          <w:rtl/>
        </w:rPr>
        <w:t xml:space="preserve"> </w:t>
      </w:r>
      <w:r w:rsidRPr="00C64226">
        <w:rPr>
          <w:rFonts w:ascii="Tahoma" w:hAnsi="Tahoma" w:cs="Tahoma" w:hint="eastAsia"/>
          <w:sz w:val="18"/>
          <w:szCs w:val="18"/>
          <w:rtl/>
        </w:rPr>
        <w:t>ספר</w:t>
      </w:r>
      <w:r w:rsidRPr="00C64226">
        <w:rPr>
          <w:rFonts w:ascii="Tahoma" w:hAnsi="Tahoma" w:cs="Tahoma"/>
          <w:sz w:val="18"/>
          <w:szCs w:val="18"/>
          <w:rtl/>
        </w:rPr>
        <w:t xml:space="preserve"> </w:t>
      </w:r>
      <w:r w:rsidRPr="00C64226">
        <w:rPr>
          <w:rFonts w:ascii="Tahoma" w:hAnsi="Tahoma" w:cs="Tahoma" w:hint="eastAsia"/>
          <w:sz w:val="18"/>
          <w:szCs w:val="18"/>
          <w:rtl/>
        </w:rPr>
        <w:t>רשמיים</w:t>
      </w:r>
      <w:r>
        <w:rPr>
          <w:rStyle w:val="FootnoteReference0"/>
          <w:rFonts w:ascii="Tahoma" w:hAnsi="Tahoma" w:cs="Tahoma"/>
          <w:sz w:val="18"/>
          <w:szCs w:val="18"/>
          <w:rtl/>
        </w:rPr>
        <w:footnoteReference w:id="30"/>
      </w:r>
      <w:r w:rsidRPr="00C64226">
        <w:rPr>
          <w:rFonts w:ascii="Tahoma" w:hAnsi="Tahoma" w:cs="Tahoma" w:hint="cs"/>
          <w:sz w:val="18"/>
          <w:szCs w:val="18"/>
          <w:rtl/>
        </w:rPr>
        <w:t>; 35% מהתלמידים לומדים בבתי ספר שבהגדרתם הם "מוכרים שאינם רשמיים" (להלן - מוכש"ר)</w:t>
      </w:r>
      <w:r>
        <w:rPr>
          <w:rStyle w:val="FootnoteReference0"/>
          <w:rFonts w:ascii="Tahoma" w:hAnsi="Tahoma" w:cs="Tahoma"/>
          <w:sz w:val="18"/>
          <w:szCs w:val="18"/>
          <w:rtl/>
        </w:rPr>
        <w:footnoteReference w:id="31"/>
      </w:r>
      <w:r w:rsidRPr="00C64226">
        <w:rPr>
          <w:rFonts w:ascii="Tahoma" w:hAnsi="Tahoma" w:cs="Tahoma" w:hint="cs"/>
          <w:sz w:val="18"/>
          <w:szCs w:val="18"/>
          <w:rtl/>
        </w:rPr>
        <w:t xml:space="preserve">; ו-19% לומדים בבתי ספר פרטיים שאינם מוכרים (ואינם רשמיים) (להלן - בתי"ס </w:t>
      </w:r>
      <w:r w:rsidR="008604A2">
        <w:rPr>
          <w:rFonts w:ascii="Tahoma" w:hAnsi="Tahoma" w:cs="Tahoma"/>
          <w:sz w:val="18"/>
          <w:szCs w:val="18"/>
        </w:rPr>
        <w:br/>
      </w:r>
      <w:r w:rsidRPr="00C64226">
        <w:rPr>
          <w:rFonts w:ascii="Tahoma" w:hAnsi="Tahoma" w:cs="Tahoma" w:hint="cs"/>
          <w:sz w:val="18"/>
          <w:szCs w:val="18"/>
          <w:rtl/>
        </w:rPr>
        <w:t>לא-מוכרים)</w:t>
      </w:r>
      <w:r>
        <w:rPr>
          <w:rStyle w:val="FootnoteReference0"/>
          <w:rFonts w:ascii="Tahoma" w:hAnsi="Tahoma" w:cs="Tahoma"/>
          <w:sz w:val="18"/>
          <w:szCs w:val="18"/>
          <w:rtl/>
        </w:rPr>
        <w:footnoteReference w:id="32"/>
      </w:r>
      <w:r w:rsidRPr="00C64226">
        <w:rPr>
          <w:rFonts w:ascii="Tahoma" w:hAnsi="Tahoma" w:cs="Tahoma" w:hint="cs"/>
          <w:sz w:val="18"/>
          <w:szCs w:val="18"/>
          <w:rtl/>
        </w:rPr>
        <w:t xml:space="preserve">, קרי כאלה שאינם מתוקצבים על ידי המדינה והיא אינה מפקחת עליהם. לגבי הילדים בגני הילדים - כ-3,600 ילדים בלבד לומדים בגני הילדים הרשמיים, לעומת כ-14,500 בגני הילדים המוכש"רים ומספר ילדים שאינו ידוע לעירייה, הלומדים בגני ילדים לא-מוכרים.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eastAsia"/>
          <w:sz w:val="18"/>
          <w:szCs w:val="18"/>
          <w:rtl/>
        </w:rPr>
        <w:t>דוח</w:t>
      </w:r>
      <w:r w:rsidRPr="00C64226">
        <w:rPr>
          <w:rFonts w:ascii="Tahoma" w:hAnsi="Tahoma" w:cs="Tahoma"/>
          <w:sz w:val="18"/>
          <w:szCs w:val="18"/>
          <w:rtl/>
        </w:rPr>
        <w:t xml:space="preserve"> </w:t>
      </w:r>
      <w:r w:rsidRPr="00C64226">
        <w:rPr>
          <w:rFonts w:ascii="Tahoma" w:hAnsi="Tahoma" w:cs="Tahoma" w:hint="eastAsia"/>
          <w:sz w:val="18"/>
          <w:szCs w:val="18"/>
          <w:rtl/>
        </w:rPr>
        <w:t>זה</w:t>
      </w:r>
      <w:r w:rsidRPr="00C64226">
        <w:rPr>
          <w:rFonts w:ascii="Tahoma" w:hAnsi="Tahoma" w:cs="Tahoma"/>
          <w:sz w:val="18"/>
          <w:szCs w:val="18"/>
          <w:rtl/>
        </w:rPr>
        <w:t xml:space="preserve"> </w:t>
      </w:r>
      <w:r w:rsidRPr="00C64226">
        <w:rPr>
          <w:rFonts w:ascii="Tahoma" w:hAnsi="Tahoma" w:cs="Tahoma" w:hint="eastAsia"/>
          <w:sz w:val="18"/>
          <w:szCs w:val="18"/>
          <w:rtl/>
        </w:rPr>
        <w:t>עוסק</w:t>
      </w:r>
      <w:r w:rsidRPr="00C64226">
        <w:rPr>
          <w:rFonts w:ascii="Tahoma" w:hAnsi="Tahoma" w:cs="Tahoma"/>
          <w:sz w:val="18"/>
          <w:szCs w:val="18"/>
          <w:rtl/>
        </w:rPr>
        <w:t xml:space="preserve"> </w:t>
      </w:r>
      <w:r w:rsidRPr="00C64226">
        <w:rPr>
          <w:rFonts w:ascii="Tahoma" w:hAnsi="Tahoma" w:cs="Tahoma" w:hint="cs"/>
          <w:sz w:val="18"/>
          <w:szCs w:val="18"/>
          <w:rtl/>
        </w:rPr>
        <w:t>בכ-73,000 מכלל תלמידי מזרח ירושלים (כ-81% מהם) הלומדים</w:t>
      </w:r>
      <w:r w:rsidRPr="00C64226">
        <w:rPr>
          <w:rFonts w:ascii="Tahoma" w:hAnsi="Tahoma" w:cs="Tahoma"/>
          <w:sz w:val="18"/>
          <w:szCs w:val="18"/>
          <w:rtl/>
        </w:rPr>
        <w:t xml:space="preserve"> </w:t>
      </w:r>
      <w:r w:rsidRPr="00C64226">
        <w:rPr>
          <w:rFonts w:ascii="Tahoma" w:hAnsi="Tahoma" w:cs="Tahoma" w:hint="eastAsia"/>
          <w:sz w:val="18"/>
          <w:szCs w:val="18"/>
          <w:rtl/>
        </w:rPr>
        <w:t>במערכת</w:t>
      </w:r>
      <w:r w:rsidRPr="00C64226">
        <w:rPr>
          <w:rFonts w:ascii="Tahoma" w:hAnsi="Tahoma" w:cs="Tahoma"/>
          <w:sz w:val="18"/>
          <w:szCs w:val="18"/>
          <w:rtl/>
        </w:rPr>
        <w:t xml:space="preserve"> </w:t>
      </w:r>
      <w:r w:rsidRPr="00C64226">
        <w:rPr>
          <w:rFonts w:ascii="Tahoma" w:hAnsi="Tahoma" w:cs="Tahoma" w:hint="eastAsia"/>
          <w:sz w:val="18"/>
          <w:szCs w:val="18"/>
          <w:rtl/>
        </w:rPr>
        <w:t>החינוך</w:t>
      </w:r>
      <w:r w:rsidRPr="00C64226">
        <w:rPr>
          <w:rFonts w:ascii="Tahoma" w:hAnsi="Tahoma" w:cs="Tahoma"/>
          <w:sz w:val="18"/>
          <w:szCs w:val="18"/>
          <w:rtl/>
        </w:rPr>
        <w:t xml:space="preserve"> </w:t>
      </w:r>
      <w:r w:rsidRPr="00C64226">
        <w:rPr>
          <w:rFonts w:ascii="Tahoma" w:hAnsi="Tahoma" w:cs="Tahoma" w:hint="eastAsia"/>
          <w:sz w:val="18"/>
          <w:szCs w:val="18"/>
          <w:rtl/>
        </w:rPr>
        <w:t>המוכרת</w:t>
      </w:r>
      <w:r w:rsidRPr="00C64226">
        <w:rPr>
          <w:rFonts w:ascii="Tahoma" w:hAnsi="Tahoma" w:cs="Tahoma" w:hint="cs"/>
          <w:sz w:val="18"/>
          <w:szCs w:val="18"/>
          <w:rtl/>
        </w:rPr>
        <w:t xml:space="preserve"> - בתי הספר הרשמיים והמוכש"רים. יצוין כי </w:t>
      </w:r>
      <w:r w:rsidRPr="00C64226">
        <w:rPr>
          <w:rFonts w:ascii="Tahoma" w:hAnsi="Tahoma" w:cs="Tahoma" w:hint="eastAsia"/>
          <w:sz w:val="18"/>
          <w:szCs w:val="18"/>
          <w:rtl/>
        </w:rPr>
        <w:t>שיעור</w:t>
      </w:r>
      <w:r w:rsidRPr="00C64226">
        <w:rPr>
          <w:rFonts w:ascii="Tahoma" w:hAnsi="Tahoma" w:cs="Tahoma"/>
          <w:sz w:val="18"/>
          <w:szCs w:val="18"/>
          <w:rtl/>
        </w:rPr>
        <w:t xml:space="preserve"> </w:t>
      </w:r>
      <w:r w:rsidRPr="00C64226">
        <w:rPr>
          <w:rFonts w:ascii="Tahoma" w:hAnsi="Tahoma" w:cs="Tahoma" w:hint="eastAsia"/>
          <w:sz w:val="18"/>
          <w:szCs w:val="18"/>
          <w:rtl/>
        </w:rPr>
        <w:t>התלמידים</w:t>
      </w:r>
      <w:r w:rsidRPr="00C64226">
        <w:rPr>
          <w:rFonts w:ascii="Tahoma" w:hAnsi="Tahoma" w:cs="Tahoma"/>
          <w:sz w:val="18"/>
          <w:szCs w:val="18"/>
          <w:rtl/>
        </w:rPr>
        <w:t xml:space="preserve"> </w:t>
      </w:r>
      <w:r w:rsidRPr="00C64226">
        <w:rPr>
          <w:rFonts w:ascii="Tahoma" w:hAnsi="Tahoma" w:cs="Tahoma" w:hint="eastAsia"/>
          <w:sz w:val="18"/>
          <w:szCs w:val="18"/>
          <w:rtl/>
        </w:rPr>
        <w:t>הלומדים</w:t>
      </w:r>
      <w:r w:rsidRPr="00C64226">
        <w:rPr>
          <w:rFonts w:ascii="Tahoma" w:hAnsi="Tahoma" w:cs="Tahoma"/>
          <w:sz w:val="18"/>
          <w:szCs w:val="18"/>
          <w:rtl/>
        </w:rPr>
        <w:t xml:space="preserve"> </w:t>
      </w:r>
      <w:r w:rsidRPr="00C64226">
        <w:rPr>
          <w:rFonts w:ascii="Tahoma" w:hAnsi="Tahoma" w:cs="Tahoma" w:hint="eastAsia"/>
          <w:sz w:val="18"/>
          <w:szCs w:val="18"/>
          <w:rtl/>
        </w:rPr>
        <w:t>בבתי</w:t>
      </w:r>
      <w:r w:rsidRPr="00C64226">
        <w:rPr>
          <w:rFonts w:ascii="Tahoma" w:hAnsi="Tahoma" w:cs="Tahoma"/>
          <w:sz w:val="18"/>
          <w:szCs w:val="18"/>
          <w:rtl/>
        </w:rPr>
        <w:t xml:space="preserve"> </w:t>
      </w:r>
      <w:r w:rsidRPr="00C64226">
        <w:rPr>
          <w:rFonts w:ascii="Tahoma" w:hAnsi="Tahoma" w:cs="Tahoma" w:hint="eastAsia"/>
          <w:sz w:val="18"/>
          <w:szCs w:val="18"/>
          <w:rtl/>
        </w:rPr>
        <w:t>הספר</w:t>
      </w:r>
      <w:r w:rsidRPr="00C64226">
        <w:rPr>
          <w:rFonts w:ascii="Tahoma" w:hAnsi="Tahoma" w:cs="Tahoma"/>
          <w:sz w:val="18"/>
          <w:szCs w:val="18"/>
          <w:rtl/>
        </w:rPr>
        <w:t xml:space="preserve"> </w:t>
      </w:r>
      <w:r w:rsidRPr="00C64226">
        <w:rPr>
          <w:rFonts w:ascii="Tahoma" w:hAnsi="Tahoma" w:cs="Tahoma" w:hint="eastAsia"/>
          <w:sz w:val="18"/>
          <w:szCs w:val="18"/>
          <w:rtl/>
        </w:rPr>
        <w:t>הרשמיים</w:t>
      </w:r>
      <w:r w:rsidRPr="00C64226">
        <w:rPr>
          <w:rFonts w:ascii="Tahoma" w:hAnsi="Tahoma" w:cs="Tahoma"/>
          <w:sz w:val="18"/>
          <w:szCs w:val="18"/>
          <w:rtl/>
        </w:rPr>
        <w:t xml:space="preserve"> </w:t>
      </w:r>
      <w:r w:rsidRPr="00C64226">
        <w:rPr>
          <w:rFonts w:ascii="Tahoma" w:hAnsi="Tahoma" w:cs="Tahoma" w:hint="cs"/>
          <w:sz w:val="18"/>
          <w:szCs w:val="18"/>
          <w:rtl/>
        </w:rPr>
        <w:t>במזרח ירושלים (</w:t>
      </w:r>
      <w:r w:rsidRPr="00C64226">
        <w:rPr>
          <w:rFonts w:ascii="Tahoma" w:hAnsi="Tahoma" w:cs="Tahoma" w:hint="eastAsia"/>
          <w:sz w:val="18"/>
          <w:szCs w:val="18"/>
          <w:rtl/>
        </w:rPr>
        <w:t>כ</w:t>
      </w:r>
      <w:r w:rsidRPr="00C64226">
        <w:rPr>
          <w:rFonts w:ascii="Tahoma" w:hAnsi="Tahoma" w:cs="Tahoma"/>
          <w:sz w:val="18"/>
          <w:szCs w:val="18"/>
          <w:rtl/>
        </w:rPr>
        <w:t>-</w:t>
      </w:r>
      <w:r w:rsidRPr="00C64226">
        <w:rPr>
          <w:rFonts w:ascii="Tahoma" w:hAnsi="Tahoma" w:cs="Tahoma" w:hint="cs"/>
          <w:sz w:val="18"/>
          <w:szCs w:val="18"/>
          <w:rtl/>
        </w:rPr>
        <w:t>4</w:t>
      </w:r>
      <w:r w:rsidRPr="00C64226">
        <w:rPr>
          <w:rFonts w:ascii="Tahoma" w:hAnsi="Tahoma" w:cs="Tahoma"/>
          <w:sz w:val="18"/>
          <w:szCs w:val="18"/>
          <w:rtl/>
        </w:rPr>
        <w:t>6%</w:t>
      </w:r>
      <w:r w:rsidRPr="00C64226">
        <w:rPr>
          <w:rFonts w:ascii="Tahoma" w:hAnsi="Tahoma" w:cs="Tahoma" w:hint="cs"/>
          <w:sz w:val="18"/>
          <w:szCs w:val="18"/>
          <w:rtl/>
        </w:rPr>
        <w:t xml:space="preserve"> מתוך 90,000) נמוך במידה רבה משיעור </w:t>
      </w:r>
      <w:r w:rsidRPr="00C64226">
        <w:rPr>
          <w:rFonts w:ascii="Tahoma" w:hAnsi="Tahoma" w:cs="Tahoma" w:hint="eastAsia"/>
          <w:sz w:val="18"/>
          <w:szCs w:val="18"/>
          <w:rtl/>
        </w:rPr>
        <w:t>התלמידים</w:t>
      </w:r>
      <w:r w:rsidRPr="00C64226">
        <w:rPr>
          <w:rFonts w:ascii="Tahoma" w:hAnsi="Tahoma" w:cs="Tahoma"/>
          <w:sz w:val="18"/>
          <w:szCs w:val="18"/>
          <w:rtl/>
        </w:rPr>
        <w:t xml:space="preserve"> </w:t>
      </w:r>
      <w:r w:rsidRPr="00C64226">
        <w:rPr>
          <w:rFonts w:ascii="Tahoma" w:hAnsi="Tahoma" w:cs="Tahoma" w:hint="cs"/>
          <w:sz w:val="18"/>
          <w:szCs w:val="18"/>
          <w:rtl/>
        </w:rPr>
        <w:t>בבתי הספר הרשמיים ביישובים שבהם מתגוררת אוכלוסייה ערבית</w:t>
      </w:r>
      <w:r>
        <w:rPr>
          <w:rStyle w:val="FootnoteReference0"/>
          <w:rFonts w:ascii="Tahoma" w:hAnsi="Tahoma" w:cs="Tahoma"/>
          <w:sz w:val="18"/>
          <w:szCs w:val="18"/>
          <w:rtl/>
        </w:rPr>
        <w:footnoteReference w:id="33"/>
      </w:r>
      <w:r w:rsidRPr="00C64226">
        <w:rPr>
          <w:rFonts w:ascii="Tahoma" w:hAnsi="Tahoma" w:cs="Tahoma" w:hint="cs"/>
          <w:sz w:val="18"/>
          <w:szCs w:val="18"/>
          <w:rtl/>
        </w:rPr>
        <w:t xml:space="preserve"> (82%). עוד יצוין כי מדובר בירידה בשיעור זה ביחס לשיעורם חמש שנים קודם לכן - כ-59%. </w:t>
      </w:r>
    </w:p>
    <w:p w:rsidR="00FD56F7" w:rsidRPr="00C64226" w:rsidP="00FB63A0">
      <w:pPr>
        <w:spacing w:line="240" w:lineRule="exact"/>
        <w:ind w:right="2268"/>
        <w:jc w:val="both"/>
        <w:rPr>
          <w:rFonts w:ascii="Tahoma" w:hAnsi="Tahoma" w:cs="Tahoma"/>
          <w:sz w:val="18"/>
          <w:szCs w:val="18"/>
          <w:rtl/>
        </w:rPr>
      </w:pPr>
      <w:r w:rsidRPr="00C64226">
        <w:rPr>
          <w:rStyle w:val="Heading7Char"/>
          <w:rFonts w:ascii="Tahoma" w:hAnsi="Tahoma" w:cs="Tahoma" w:hint="cs"/>
          <w:sz w:val="18"/>
          <w:szCs w:val="18"/>
          <w:rtl/>
        </w:rPr>
        <w:t>ייחודיות בהיבט הפדגוגי:</w:t>
      </w:r>
      <w:r w:rsidRPr="00C64226">
        <w:rPr>
          <w:rFonts w:ascii="Tahoma" w:hAnsi="Tahoma" w:cs="Tahoma" w:hint="cs"/>
          <w:sz w:val="18"/>
          <w:szCs w:val="18"/>
          <w:rtl/>
        </w:rPr>
        <w:t xml:space="preserve"> כ-92% מהתלמידים במערכת המוכרת במזרח ירושלים</w:t>
      </w:r>
      <w:r>
        <w:rPr>
          <w:rStyle w:val="FootnoteReference0"/>
          <w:rFonts w:ascii="Tahoma" w:hAnsi="Tahoma" w:cs="Tahoma"/>
          <w:sz w:val="18"/>
          <w:szCs w:val="18"/>
          <w:rtl/>
        </w:rPr>
        <w:footnoteReference w:id="34"/>
      </w:r>
      <w:r w:rsidRPr="00C64226">
        <w:rPr>
          <w:rFonts w:ascii="Tahoma" w:hAnsi="Tahoma" w:cs="Tahoma" w:hint="cs"/>
          <w:sz w:val="18"/>
          <w:szCs w:val="18"/>
          <w:rtl/>
        </w:rPr>
        <w:t xml:space="preserve"> לומדים לפי תוכנית הלימודים הפלסטינית, ורק כ-8% לומדים לפי תוכנית הלימודים הישראלית. אם מצרפים את התלמידים במערכת הלא-מוכרת, הלומדים שלא לפי התוכנית הישראלית, יוצא שהלומדים לפי התוכנית הישראלית הם רק 6% מכלל התלמידים במערכת החינוך במזרח ירושלים. הרקע לכך הוא התנגדות התושבים במזרח ירושלים ללימודים לפי התוכנית הישראלית. על כן, החל בשנות השבעים של המאה ה-20 איפשרה המדינה לאוכלוסייה במזרח ירושלים לבחור בין לימודים לפי התוכנית הישראלית לבין לימודים לפי התוכנית שנהגה במוסדות החינוך הערביים באיו"ש - התוכנית הירדנית בעבר והתוכנית הפלסטינית כיום - והרוב לומדים לפי אותה תוכנית</w:t>
      </w:r>
      <w:r>
        <w:rPr>
          <w:rStyle w:val="FootnoteReference0"/>
          <w:rFonts w:ascii="Tahoma" w:hAnsi="Tahoma" w:cs="Tahoma"/>
          <w:sz w:val="18"/>
          <w:szCs w:val="18"/>
          <w:rtl/>
        </w:rPr>
        <w:footnoteReference w:id="35"/>
      </w:r>
      <w:r w:rsidRPr="00C64226">
        <w:rPr>
          <w:rFonts w:ascii="Tahoma" w:hAnsi="Tahoma" w:cs="Tahoma" w:hint="cs"/>
          <w:sz w:val="18"/>
          <w:szCs w:val="18"/>
          <w:rtl/>
        </w:rPr>
        <w:t xml:space="preserve">.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אשר למורים במזרח ירושלים - אלו בדרך כלל תושבי מזרח ירושלים שבעצמם למדו לפי התוכנית הפלסטינית ופעמים רבות קיבלו את הכשרתם המקצועית במוסדות להשכלה גבוהה פלסטיניים באיו"ש ובמזרח ירושלים. על כן, האוריינטציה והידע המקצועי שלהם מתבססים על לימודים לפי התוכנית הפלסטינית.</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להלן בתרשים 4 התפלגות התלמידים במזרח ירושלים לפי תוכנית הלימודים (ישראלית או פלסטינית</w:t>
      </w:r>
      <w:r>
        <w:rPr>
          <w:rStyle w:val="FootnoteReference0"/>
          <w:rFonts w:ascii="Tahoma" w:hAnsi="Tahoma" w:cs="Tahoma"/>
          <w:sz w:val="18"/>
          <w:szCs w:val="18"/>
          <w:rtl/>
        </w:rPr>
        <w:footnoteReference w:id="36"/>
      </w:r>
      <w:r w:rsidRPr="00C64226">
        <w:rPr>
          <w:rFonts w:ascii="Tahoma" w:hAnsi="Tahoma" w:cs="Tahoma" w:hint="cs"/>
          <w:sz w:val="18"/>
          <w:szCs w:val="18"/>
          <w:rtl/>
        </w:rPr>
        <w:t xml:space="preserve">) ולפי המעמד המשפטי של ביה"ס (רשמי או שאינו רשמי). </w:t>
      </w:r>
    </w:p>
    <w:p w:rsidR="00FD56F7" w:rsidRPr="008604A2" w:rsidP="008604A2">
      <w:pPr>
        <w:pStyle w:val="tab-name"/>
        <w:rPr>
          <w:b/>
          <w:bCs/>
          <w:rtl/>
        </w:rPr>
      </w:pPr>
      <w:r w:rsidRPr="00C64226">
        <w:rPr>
          <w:rFonts w:hint="cs"/>
          <w:rtl/>
        </w:rPr>
        <w:t xml:space="preserve">תרשים 4: </w:t>
      </w:r>
      <w:r w:rsidRPr="008604A2">
        <w:rPr>
          <w:rFonts w:hint="cs"/>
          <w:b/>
          <w:bCs/>
          <w:rtl/>
        </w:rPr>
        <w:t>התפלגות התלמידים במזרח ירושלים, לפי תוכנית הלימודים ומעמד ביה"ס, שנת הלימודים התשע"ח (2017 - 2018)</w:t>
      </w:r>
    </w:p>
    <w:p w:rsidR="008A66FB" w:rsidP="008A66FB">
      <w:pPr>
        <w:ind w:right="2268"/>
        <w:jc w:val="center"/>
        <w:rPr>
          <w:rtl/>
        </w:rPr>
      </w:pPr>
      <w:r>
        <w:rPr>
          <w:noProof/>
          <w:rtl/>
        </w:rPr>
        <w:drawing>
          <wp:inline distT="0" distB="0" distL="0" distR="0">
            <wp:extent cx="2933395" cy="4343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55398" name="services-g-4.wmf"/>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33395" cy="4343400"/>
                    </a:xfrm>
                    <a:prstGeom prst="rect">
                      <a:avLst/>
                    </a:prstGeom>
                  </pic:spPr>
                </pic:pic>
              </a:graphicData>
            </a:graphic>
          </wp:inline>
        </w:drawing>
      </w:r>
    </w:p>
    <w:p w:rsidR="00FD56F7" w:rsidRPr="00C64226" w:rsidP="008604A2">
      <w:pPr>
        <w:pStyle w:val="text-source"/>
        <w:rPr>
          <w:rtl/>
        </w:rPr>
      </w:pPr>
      <w:r w:rsidRPr="00C64226">
        <w:rPr>
          <w:rFonts w:hint="eastAsia"/>
          <w:rtl/>
        </w:rPr>
        <w:t>לפי</w:t>
      </w:r>
      <w:r w:rsidRPr="00C64226">
        <w:rPr>
          <w:rtl/>
        </w:rPr>
        <w:t xml:space="preserve"> </w:t>
      </w:r>
      <w:r w:rsidRPr="00C64226">
        <w:rPr>
          <w:rFonts w:hint="eastAsia"/>
          <w:rtl/>
        </w:rPr>
        <w:t>נתוני</w:t>
      </w:r>
      <w:r w:rsidRPr="00C64226">
        <w:rPr>
          <w:rtl/>
        </w:rPr>
        <w:t xml:space="preserve"> </w:t>
      </w:r>
      <w:r w:rsidRPr="00C64226">
        <w:rPr>
          <w:rFonts w:hint="eastAsia"/>
          <w:rtl/>
        </w:rPr>
        <w:t>עיריית</w:t>
      </w:r>
      <w:r w:rsidRPr="00C64226">
        <w:rPr>
          <w:rtl/>
        </w:rPr>
        <w:t xml:space="preserve"> </w:t>
      </w:r>
      <w:r w:rsidRPr="00C64226">
        <w:rPr>
          <w:rFonts w:hint="eastAsia"/>
          <w:rtl/>
        </w:rPr>
        <w:t>ירושלים</w:t>
      </w:r>
      <w:r w:rsidRPr="00C64226">
        <w:rPr>
          <w:rtl/>
        </w:rPr>
        <w:t xml:space="preserve">, </w:t>
      </w:r>
      <w:r w:rsidRPr="00C64226">
        <w:rPr>
          <w:rFonts w:hint="eastAsia"/>
          <w:rtl/>
        </w:rPr>
        <w:t>בעיבוד</w:t>
      </w:r>
      <w:r w:rsidRPr="00C64226">
        <w:rPr>
          <w:rtl/>
        </w:rPr>
        <w:t xml:space="preserve"> </w:t>
      </w:r>
      <w:r w:rsidRPr="00C64226">
        <w:rPr>
          <w:rFonts w:hint="eastAsia"/>
          <w:rtl/>
        </w:rPr>
        <w:t>משרד</w:t>
      </w:r>
      <w:r w:rsidRPr="00C64226">
        <w:rPr>
          <w:rtl/>
        </w:rPr>
        <w:t xml:space="preserve"> </w:t>
      </w:r>
      <w:r w:rsidRPr="00C64226">
        <w:rPr>
          <w:rFonts w:hint="eastAsia"/>
          <w:rtl/>
        </w:rPr>
        <w:t>מבקר</w:t>
      </w:r>
      <w:r w:rsidRPr="00C64226">
        <w:rPr>
          <w:rtl/>
        </w:rPr>
        <w:t xml:space="preserve"> </w:t>
      </w:r>
      <w:r w:rsidRPr="00C64226">
        <w:rPr>
          <w:rFonts w:hint="eastAsia"/>
          <w:rtl/>
        </w:rPr>
        <w:t>המדינה</w:t>
      </w:r>
      <w:r w:rsidRPr="00C64226">
        <w:rPr>
          <w:rtl/>
        </w:rPr>
        <w:t>.</w:t>
      </w:r>
    </w:p>
    <w:p w:rsidR="00FD56F7" w:rsidRPr="00C64226" w:rsidP="00FB63A0">
      <w:pPr>
        <w:spacing w:line="240" w:lineRule="exact"/>
        <w:ind w:right="2268"/>
        <w:jc w:val="both"/>
        <w:rPr>
          <w:rFonts w:ascii="Tahoma" w:hAnsi="Tahoma" w:cs="Tahoma"/>
          <w:sz w:val="18"/>
          <w:szCs w:val="18"/>
          <w:rtl/>
        </w:rPr>
      </w:pPr>
      <w:r w:rsidRPr="008604A2">
        <w:rPr>
          <w:rStyle w:val="Heading7Char"/>
          <w:rFonts w:ascii="Tahoma" w:hAnsi="Tahoma" w:cs="Tahoma" w:hint="cs"/>
          <w:sz w:val="18"/>
          <w:szCs w:val="18"/>
          <w:rtl/>
        </w:rPr>
        <w:t>ה</w:t>
      </w:r>
      <w:r w:rsidRPr="008604A2">
        <w:rPr>
          <w:rStyle w:val="Heading7Char"/>
          <w:rFonts w:ascii="Tahoma" w:hAnsi="Tahoma" w:cs="Tahoma" w:hint="eastAsia"/>
          <w:sz w:val="18"/>
          <w:szCs w:val="18"/>
          <w:rtl/>
        </w:rPr>
        <w:t>הזנח</w:t>
      </w:r>
      <w:r w:rsidRPr="008604A2">
        <w:rPr>
          <w:rStyle w:val="Heading7Char"/>
          <w:rFonts w:ascii="Tahoma" w:hAnsi="Tahoma" w:cs="Tahoma" w:hint="cs"/>
          <w:sz w:val="18"/>
          <w:szCs w:val="18"/>
          <w:rtl/>
        </w:rPr>
        <w:t>ה</w:t>
      </w:r>
      <w:r w:rsidRPr="008604A2">
        <w:rPr>
          <w:rStyle w:val="Heading7Char"/>
          <w:rFonts w:ascii="Tahoma" w:hAnsi="Tahoma" w:cs="Tahoma"/>
          <w:sz w:val="18"/>
          <w:szCs w:val="18"/>
          <w:rtl/>
        </w:rPr>
        <w:t xml:space="preserve"> </w:t>
      </w:r>
      <w:r w:rsidRPr="008604A2">
        <w:rPr>
          <w:rStyle w:val="Heading7Char"/>
          <w:rFonts w:ascii="Tahoma" w:hAnsi="Tahoma" w:cs="Tahoma" w:hint="cs"/>
          <w:sz w:val="18"/>
          <w:szCs w:val="18"/>
          <w:rtl/>
        </w:rPr>
        <w:t>ב</w:t>
      </w:r>
      <w:r w:rsidRPr="008604A2">
        <w:rPr>
          <w:rStyle w:val="Heading7Char"/>
          <w:rFonts w:ascii="Tahoma" w:hAnsi="Tahoma" w:cs="Tahoma" w:hint="eastAsia"/>
          <w:sz w:val="18"/>
          <w:szCs w:val="18"/>
          <w:rtl/>
        </w:rPr>
        <w:t>שירותי</w:t>
      </w:r>
      <w:r w:rsidRPr="008604A2">
        <w:rPr>
          <w:rStyle w:val="Heading7Char"/>
          <w:rFonts w:ascii="Tahoma" w:hAnsi="Tahoma" w:cs="Tahoma"/>
          <w:sz w:val="18"/>
          <w:szCs w:val="18"/>
          <w:rtl/>
        </w:rPr>
        <w:t xml:space="preserve"> </w:t>
      </w:r>
      <w:r w:rsidRPr="008604A2">
        <w:rPr>
          <w:rStyle w:val="Heading7Char"/>
          <w:rFonts w:ascii="Tahoma" w:hAnsi="Tahoma" w:cs="Tahoma" w:hint="eastAsia"/>
          <w:sz w:val="18"/>
          <w:szCs w:val="18"/>
          <w:rtl/>
        </w:rPr>
        <w:t>החינוך</w:t>
      </w:r>
      <w:r w:rsidRPr="008604A2">
        <w:rPr>
          <w:rStyle w:val="Heading7Char"/>
          <w:rFonts w:ascii="Tahoma" w:hAnsi="Tahoma" w:cs="Tahoma"/>
          <w:sz w:val="18"/>
          <w:szCs w:val="18"/>
          <w:rtl/>
        </w:rPr>
        <w:t xml:space="preserve"> </w:t>
      </w:r>
      <w:r w:rsidRPr="008604A2">
        <w:rPr>
          <w:rStyle w:val="Heading7Char"/>
          <w:rFonts w:ascii="Tahoma" w:hAnsi="Tahoma" w:cs="Tahoma" w:hint="eastAsia"/>
          <w:sz w:val="18"/>
          <w:szCs w:val="18"/>
          <w:rtl/>
        </w:rPr>
        <w:t>במזרח</w:t>
      </w:r>
      <w:r w:rsidRPr="008604A2">
        <w:rPr>
          <w:rStyle w:val="Heading7Char"/>
          <w:rFonts w:ascii="Tahoma" w:hAnsi="Tahoma" w:cs="Tahoma"/>
          <w:sz w:val="18"/>
          <w:szCs w:val="18"/>
          <w:rtl/>
        </w:rPr>
        <w:t xml:space="preserve"> </w:t>
      </w:r>
      <w:r w:rsidRPr="008604A2">
        <w:rPr>
          <w:rStyle w:val="Heading7Char"/>
          <w:rFonts w:ascii="Tahoma" w:hAnsi="Tahoma" w:cs="Tahoma" w:hint="eastAsia"/>
          <w:sz w:val="18"/>
          <w:szCs w:val="18"/>
          <w:rtl/>
        </w:rPr>
        <w:t>ירושלים</w:t>
      </w:r>
      <w:r w:rsidRPr="008604A2">
        <w:rPr>
          <w:rStyle w:val="Heading7Char"/>
          <w:rFonts w:ascii="Tahoma" w:hAnsi="Tahoma" w:cs="Tahoma" w:hint="cs"/>
          <w:sz w:val="18"/>
          <w:szCs w:val="18"/>
          <w:rtl/>
        </w:rPr>
        <w:t>:</w:t>
      </w:r>
      <w:r w:rsidRPr="00C64226">
        <w:rPr>
          <w:rFonts w:ascii="Tahoma" w:hAnsi="Tahoma" w:cs="Tahoma" w:hint="cs"/>
          <w:sz w:val="18"/>
          <w:szCs w:val="18"/>
          <w:rtl/>
        </w:rPr>
        <w:t xml:space="preserve"> שנים רבות משרד החינוך והעירייה לא הקצו למערכת החינוך במזרח ירושלים את המשאבים הנדרשים לה ולא הפנו את הקשב הניהולי הנדרש לטיפול במערכת החינוך</w:t>
      </w:r>
      <w:r>
        <w:rPr>
          <w:rStyle w:val="FootnoteReference0"/>
          <w:rFonts w:ascii="Tahoma" w:hAnsi="Tahoma" w:cs="Tahoma"/>
          <w:sz w:val="18"/>
          <w:szCs w:val="18"/>
          <w:rtl/>
        </w:rPr>
        <w:footnoteReference w:id="37"/>
      </w:r>
      <w:r w:rsidRPr="00C64226">
        <w:rPr>
          <w:rFonts w:ascii="Tahoma" w:hAnsi="Tahoma" w:cs="Tahoma" w:hint="cs"/>
          <w:sz w:val="18"/>
          <w:szCs w:val="18"/>
          <w:rtl/>
        </w:rPr>
        <w:t xml:space="preserve">. למשל, היחידה הארגונית בעירייה האחראית לחינוך הערבי בעיר הייתה בדרג של מחלקה, ואולם היחידות האחראיות למגזרי החינוך האחרים היו בדרג הבכיר יותר של אגף. כמו כן, העירייה ומשרד החינוך לא אספו נתונים שונים הנדרשים כבסיס לקבלת החלטות, כמו לגבי מספר התלמידים שנשרו מהלימודים במזרח </w:t>
      </w:r>
      <w:r w:rsidRPr="00C64226">
        <w:rPr>
          <w:rFonts w:ascii="Tahoma" w:hAnsi="Tahoma" w:cs="Tahoma" w:hint="cs"/>
          <w:sz w:val="18"/>
          <w:szCs w:val="18"/>
          <w:rtl/>
        </w:rPr>
        <w:t xml:space="preserve">ירושלים. ההזנחה באה לידי ביטוי בין היתר בבנייה מועטה של כיתות לימוד, הגורמת למחסור חמור בכיתות בטווח שנים ארוך; בטיפול מועט ולא ממוקד בתופעת הנשירה של תלמידים ממערכת החינוך במזרח ירושלים, למרות שיעור נשירה גבוה באופן חריג; וכן במערך ייעוץ ופיקוח חסר, שתוצאתו חוסר במענה החינוכי הנדרש לתלמידים וחוסר במענה מקצועי למורים.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בשנים האחרונות, בעקבות החלטות הממשלה שפורטו לעיל ותוכנית שגיבש משרד החינוך, החלו משרד החינוך והעירייה להוציא אל הפועל תוכניות לשיפור מערכת החינוך במזרח ירושלים באמצעות משאבים שהוקצו לכך. בין היתר, משרד החינוך הוסיף מפקחים ויועצים חינוכיים למערכת החינוך במזרח ירושלים, העירייה ומשרד החינוך הקצו משאבים למימוש תוכניות למניעת נשירה, ללימודי השפה העברית, ללימודים טכנולוגיים ולעידוד הלימודים לפי התוכנית הישראלית, וככלל הוגבר הקשב הניהולי של גופים אלה למערכת החינוך שבמזרח ירושלים. בהתאם להחלטת הממשלה מ-2018, עיקר המשאבים והתשומות הניהוליות מוקצים לטובת התלמידים הלומדים בבתי הספר הרשמיים (לפי התוכנית הישראלית או הפלסטינית) ובבתי הספר המוכש"רים שהנהיגו את התוכנית הישראלית, דהיינו - כ-42,500 תלמידים </w:t>
      </w:r>
      <w:r w:rsidR="008604A2">
        <w:rPr>
          <w:rFonts w:ascii="Tahoma" w:hAnsi="Tahoma" w:cs="Tahoma"/>
          <w:sz w:val="18"/>
          <w:szCs w:val="18"/>
        </w:rPr>
        <w:br/>
      </w:r>
      <w:r w:rsidRPr="00C64226">
        <w:rPr>
          <w:rFonts w:ascii="Tahoma" w:hAnsi="Tahoma" w:cs="Tahoma" w:hint="cs"/>
          <w:sz w:val="18"/>
          <w:szCs w:val="18"/>
          <w:rtl/>
        </w:rPr>
        <w:t>(כ-47% מכלל תלמידי מזרח ירושלים).</w:t>
      </w:r>
    </w:p>
    <w:p w:rsidR="00FD56F7" w:rsidRPr="00C64226" w:rsidP="00FB63A0">
      <w:pPr>
        <w:spacing w:line="240" w:lineRule="exact"/>
        <w:ind w:right="2268"/>
        <w:jc w:val="both"/>
        <w:rPr>
          <w:rFonts w:ascii="Tahoma" w:hAnsi="Tahoma" w:cs="Tahoma"/>
          <w:sz w:val="18"/>
          <w:szCs w:val="18"/>
        </w:rPr>
      </w:pPr>
    </w:p>
    <w:p w:rsidR="00FD56F7" w:rsidRPr="00C64226" w:rsidP="00FB63A0">
      <w:pPr>
        <w:spacing w:line="240" w:lineRule="exact"/>
        <w:ind w:right="2268"/>
        <w:jc w:val="both"/>
        <w:rPr>
          <w:rFonts w:ascii="Tahoma" w:hAnsi="Tahoma" w:cs="Tahoma"/>
          <w:sz w:val="18"/>
          <w:szCs w:val="18"/>
          <w:rtl/>
        </w:rPr>
      </w:pPr>
    </w:p>
    <w:p w:rsidR="00FD56F7" w:rsidP="00FB63A0">
      <w:pPr>
        <w:pStyle w:val="KOT4"/>
        <w:rPr>
          <w:rtl/>
        </w:rPr>
      </w:pPr>
      <w:r>
        <w:rPr>
          <w:rFonts w:hint="cs"/>
          <w:rtl/>
        </w:rPr>
        <w:t xml:space="preserve">אי-קיום החובה למתן חינוך חינם עקב מחסור בכיתות לימוד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לפי חוק לימוד חובה, התש"ט-1949 (להלן - חוק לימוד חובה), כל אדם מגיל 3 עד 18 זכאי ללמוד חינם במוסד חינוך רשמי. החובה לספק חינוך חינם מוטלת </w:t>
      </w:r>
      <w:r w:rsidRPr="008604A2">
        <w:rPr>
          <w:rFonts w:ascii="Tahoma" w:hAnsi="Tahoma" w:cs="Tahoma" w:hint="cs"/>
          <w:spacing w:val="-4"/>
          <w:sz w:val="18"/>
          <w:szCs w:val="18"/>
          <w:rtl/>
        </w:rPr>
        <w:t>על המדינה, והחובה לקיים מוסדות חינוך רשמיים מוטלת על המדינה ועל הרשות המקומית</w:t>
      </w:r>
      <w:r>
        <w:rPr>
          <w:rStyle w:val="FootnoteReference0"/>
          <w:rFonts w:ascii="Tahoma" w:hAnsi="Tahoma" w:cs="Tahoma"/>
          <w:spacing w:val="-4"/>
          <w:sz w:val="18"/>
          <w:szCs w:val="18"/>
          <w:rtl/>
        </w:rPr>
        <w:footnoteReference w:id="38"/>
      </w:r>
      <w:r w:rsidRPr="008604A2">
        <w:rPr>
          <w:rFonts w:ascii="Tahoma" w:hAnsi="Tahoma" w:cs="Tahoma" w:hint="cs"/>
          <w:spacing w:val="-4"/>
          <w:sz w:val="18"/>
          <w:szCs w:val="18"/>
          <w:rtl/>
        </w:rPr>
        <w:t>. מוסדות חינוך רשמיים פועלים במבנים שהרשות המקומית מחזיקה בהם.</w:t>
      </w:r>
      <w:r w:rsidRPr="00C64226">
        <w:rPr>
          <w:rFonts w:ascii="Tahoma" w:hAnsi="Tahoma" w:cs="Tahoma" w:hint="cs"/>
          <w:sz w:val="18"/>
          <w:szCs w:val="18"/>
          <w:rtl/>
        </w:rPr>
        <w:t xml:space="preserve"> ככלל, האחריות להעמדת המבנים לטובת המוסדות היא של הרשות המקומית, ומשרד החינוך מתקצב בשיעורים שונים את בינוי כיתות הלימוד או שכירתן. </w:t>
      </w:r>
    </w:p>
    <w:p w:rsidR="00FD56F7" w:rsidRPr="00C64226" w:rsidP="008604A2">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בשנת 2009 פרסם משרד מבקר המדינה דוח בנושא "בינוי כיתות לימוד במזרח ירושלים"</w:t>
      </w:r>
      <w:r>
        <w:rPr>
          <w:rStyle w:val="FootnoteReference0"/>
          <w:rFonts w:ascii="Tahoma" w:hAnsi="Tahoma" w:cs="Tahoma"/>
          <w:sz w:val="18"/>
          <w:szCs w:val="18"/>
          <w:rtl/>
        </w:rPr>
        <w:footnoteReference w:id="39"/>
      </w:r>
      <w:r w:rsidRPr="00C64226">
        <w:rPr>
          <w:rFonts w:ascii="Tahoma" w:hAnsi="Tahoma" w:cs="Tahoma" w:hint="cs"/>
          <w:sz w:val="18"/>
          <w:szCs w:val="18"/>
          <w:rtl/>
        </w:rPr>
        <w:t xml:space="preserve">. בדוח צוין שקיים מחסור חמור בכיתות לימוד במזרח ירושלים - </w:t>
      </w:r>
      <w:r w:rsidR="008604A2">
        <w:rPr>
          <w:rFonts w:ascii="Tahoma" w:hAnsi="Tahoma" w:cs="Tahoma"/>
          <w:sz w:val="18"/>
          <w:szCs w:val="18"/>
        </w:rPr>
        <w:br/>
      </w:r>
      <w:r w:rsidRPr="00C64226">
        <w:rPr>
          <w:rFonts w:ascii="Tahoma" w:hAnsi="Tahoma" w:cs="Tahoma" w:hint="cs"/>
          <w:sz w:val="18"/>
          <w:szCs w:val="18"/>
          <w:rtl/>
        </w:rPr>
        <w:t xml:space="preserve">כ-1,000 כיתות </w:t>
      </w:r>
      <w:r w:rsidR="00D23847">
        <w:rPr>
          <w:rFonts w:ascii="Tahoma" w:hAnsi="Tahoma" w:cs="Tahoma" w:hint="cs"/>
          <w:sz w:val="18"/>
          <w:szCs w:val="18"/>
          <w:rtl/>
        </w:rPr>
        <w:t xml:space="preserve">חסרות </w:t>
      </w:r>
      <w:r w:rsidRPr="00C64226">
        <w:rPr>
          <w:rFonts w:ascii="Tahoma" w:hAnsi="Tahoma" w:cs="Tahoma" w:hint="cs"/>
          <w:sz w:val="18"/>
          <w:szCs w:val="18"/>
          <w:rtl/>
        </w:rPr>
        <w:t xml:space="preserve">לפי נתוני העירייה באותה עת - שבעטיו נשללה מילדים ומנערים רבים הזכות לחינוך על פי חוק לימוד חובה. בדוח נקבע כי "על ראש העירייה ומנכ"ל העירייה לוודא שתיעשה עבודת מטה מקיפה לאיתור פתרונות אפשריים לסוגיה זו. כמו כן עליהם להסיר חסמים שמעכבים את ביצועם של פרויקטים שכבר החלו, ובעת הצורך עליהם לפנות ביזמתם למשרדי הממשלה כדי לקבל מהם סיוע". הודגש כי "על הנהלת משרד החינוך לפעול ביתר </w:t>
      </w:r>
      <w:r w:rsidRPr="00C64226">
        <w:rPr>
          <w:rFonts w:ascii="Tahoma" w:hAnsi="Tahoma" w:cs="Tahoma" w:hint="cs"/>
          <w:sz w:val="18"/>
          <w:szCs w:val="18"/>
          <w:rtl/>
        </w:rPr>
        <w:t>נמרצות להקמת מוסדות חינוך במזרח ירושלים... אם משרד החינוך סבור שאין לו די כלים לטפל בבעיה זו, עליו להביא את הנושא לפני הממשלה, להציג לה חלופות שיאפשרו שימוש בקרקעות לצורכי חינוך ולקדם פרויקטים לבינוי כיתות לימוד במזרח העיר"</w:t>
      </w:r>
      <w:r>
        <w:rPr>
          <w:rStyle w:val="FootnoteReference0"/>
          <w:rFonts w:ascii="Tahoma" w:hAnsi="Tahoma" w:cs="Tahoma"/>
          <w:sz w:val="18"/>
          <w:szCs w:val="18"/>
          <w:rtl/>
        </w:rPr>
        <w:footnoteReference w:id="40"/>
      </w:r>
      <w:r w:rsidRPr="00C64226">
        <w:rPr>
          <w:rFonts w:ascii="Tahoma" w:hAnsi="Tahoma" w:cs="Tahoma" w:hint="cs"/>
          <w:sz w:val="18"/>
          <w:szCs w:val="18"/>
          <w:rtl/>
        </w:rPr>
        <w:t>.</w:t>
      </w:r>
    </w:p>
    <w:p w:rsidR="00FD56F7" w:rsidRPr="00C64226" w:rsidP="008604A2">
      <w:pPr>
        <w:pStyle w:val="RESHET"/>
        <w:rPr>
          <w:rtl/>
        </w:rPr>
      </w:pPr>
      <w:r w:rsidRPr="00C64226">
        <w:rPr>
          <w:rFonts w:hint="cs"/>
          <w:rtl/>
        </w:rPr>
        <w:t xml:space="preserve">כעשור לאחר פרסום הדוח המחסור בכיתות לימוד בבתיה"ס ובגני הילדים של מערכת החינוך הרשמית במזרח ירושלים לא רק שלא קטן אלא הלך והעמיק עם השנים. להערכת העירייה, בשנת 2018 היו חסרות יותר </w:t>
      </w:r>
      <w:r w:rsidR="0043798E">
        <w:rPr>
          <w:rtl/>
        </w:rPr>
        <w:br/>
      </w:r>
      <w:r w:rsidRPr="00C64226">
        <w:rPr>
          <w:rFonts w:hint="cs"/>
          <w:rtl/>
        </w:rPr>
        <w:t>מ-2,000 כיתות לימוד</w:t>
      </w:r>
      <w:r>
        <w:rPr>
          <w:rStyle w:val="FootnoteReference0"/>
          <w:sz w:val="18"/>
          <w:rtl/>
        </w:rPr>
        <w:footnoteReference w:id="41"/>
      </w:r>
      <w:r w:rsidRPr="00C64226">
        <w:rPr>
          <w:rFonts w:hint="cs"/>
          <w:rtl/>
        </w:rPr>
        <w:t xml:space="preserve">, לעומת כ-1,000 כיתות חסרות כעשור קודם לכן, כאמור. </w:t>
      </w:r>
      <w:r w:rsidRPr="00C64226">
        <w:rPr>
          <w:rtl/>
        </w:rPr>
        <w:t>כמו כן, על פי הערכת העירייה נדרשות כ-45 כיתות לימוד נוספות מדי שנה כדי לעמוד בגידול הטבעי של התלמידים וילדי הגן</w:t>
      </w:r>
      <w:r w:rsidRPr="00C64226">
        <w:rPr>
          <w:rFonts w:hint="cs"/>
          <w:rtl/>
        </w:rPr>
        <w:t xml:space="preserve">. </w:t>
      </w:r>
    </w:p>
    <w:p w:rsidR="00FD56F7" w:rsidRPr="00C64226" w:rsidP="008604A2">
      <w:pPr>
        <w:spacing w:before="180" w:line="240" w:lineRule="exact"/>
        <w:ind w:right="2268"/>
        <w:jc w:val="both"/>
        <w:rPr>
          <w:rFonts w:ascii="Tahoma" w:hAnsi="Tahoma" w:cs="Tahoma"/>
          <w:sz w:val="18"/>
          <w:szCs w:val="18"/>
          <w:rtl/>
        </w:rPr>
      </w:pPr>
      <w:r w:rsidRPr="00C64226">
        <w:rPr>
          <w:rFonts w:ascii="Tahoma" w:hAnsi="Tahoma" w:cs="Tahoma" w:hint="cs"/>
          <w:sz w:val="18"/>
          <w:szCs w:val="18"/>
          <w:rtl/>
        </w:rPr>
        <w:t>לפי תשובת</w:t>
      </w:r>
      <w:r w:rsidRPr="00C64226">
        <w:rPr>
          <w:rFonts w:ascii="Tahoma" w:hAnsi="Tahoma" w:cs="Tahoma"/>
          <w:sz w:val="18"/>
          <w:szCs w:val="18"/>
          <w:rtl/>
        </w:rPr>
        <w:t xml:space="preserve"> </w:t>
      </w:r>
      <w:r w:rsidRPr="00C64226">
        <w:rPr>
          <w:rFonts w:ascii="Tahoma" w:hAnsi="Tahoma" w:cs="Tahoma" w:hint="cs"/>
          <w:sz w:val="18"/>
          <w:szCs w:val="18"/>
          <w:rtl/>
        </w:rPr>
        <w:t>העירייה</w:t>
      </w:r>
      <w:r w:rsidRPr="00C64226">
        <w:rPr>
          <w:rFonts w:ascii="Tahoma" w:hAnsi="Tahoma" w:cs="Tahoma"/>
          <w:sz w:val="18"/>
          <w:szCs w:val="18"/>
          <w:rtl/>
        </w:rPr>
        <w:t xml:space="preserve"> </w:t>
      </w:r>
      <w:r w:rsidRPr="00C64226">
        <w:rPr>
          <w:rFonts w:ascii="Tahoma" w:hAnsi="Tahoma" w:cs="Tahoma" w:hint="cs"/>
          <w:sz w:val="18"/>
          <w:szCs w:val="18"/>
          <w:rtl/>
        </w:rPr>
        <w:t>באפריל</w:t>
      </w:r>
      <w:r w:rsidRPr="00C64226">
        <w:rPr>
          <w:rFonts w:ascii="Tahoma" w:hAnsi="Tahoma" w:cs="Tahoma"/>
          <w:sz w:val="18"/>
          <w:szCs w:val="18"/>
          <w:rtl/>
        </w:rPr>
        <w:t xml:space="preserve"> 2019</w:t>
      </w:r>
      <w:r w:rsidRPr="00C64226">
        <w:rPr>
          <w:rFonts w:ascii="Tahoma" w:hAnsi="Tahoma" w:cs="Tahoma" w:hint="cs"/>
          <w:sz w:val="18"/>
          <w:szCs w:val="18"/>
          <w:rtl/>
        </w:rPr>
        <w:t xml:space="preserve">, היא מקדמת בינוי של כ-990 כיתות לימוד במזרח ירושלים על מנת לאכלסן בחמש השנים 2019 - 2023, ובמקביל היא שוכרת מבנים חדשים שישמשו את מערכת החינוך הרשמית במזרח העיר. </w:t>
      </w:r>
    </w:p>
    <w:p w:rsidR="00FD56F7" w:rsidRPr="00C64226" w:rsidP="008604A2">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לטענת העירייה, בנייתן של מעט כיתות לימוד במהלך השנים הקודמות היא בין היתר תוצאה של הקצאת משאבים לא מספיקה מצד המדינה וחסמים רגולטוריים</w:t>
      </w:r>
      <w:r>
        <w:rPr>
          <w:rStyle w:val="FootnoteReference0"/>
          <w:rFonts w:ascii="Tahoma" w:hAnsi="Tahoma" w:cs="Tahoma"/>
          <w:sz w:val="18"/>
          <w:szCs w:val="18"/>
          <w:rtl/>
        </w:rPr>
        <w:footnoteReference w:id="42"/>
      </w:r>
      <w:r w:rsidRPr="00C64226">
        <w:rPr>
          <w:rFonts w:ascii="Tahoma" w:hAnsi="Tahoma" w:cs="Tahoma" w:hint="cs"/>
          <w:sz w:val="18"/>
          <w:szCs w:val="18"/>
          <w:rtl/>
        </w:rPr>
        <w:t>. העירייה הצביעה על מאפיינים ייחודיים במזרח ירושלים המקשים על בניית כיתות לימוד, מאריכים את משך הבנייה ומייקרים אותה, ובהם היעדרו של הסדר מקרקעין במזרח העיר ומחסור בתשתיות פריפריאליות (כבישי גישה ותשתיות חשמל, מים וביוב)</w:t>
      </w:r>
      <w:r>
        <w:rPr>
          <w:rStyle w:val="FootnoteReference0"/>
          <w:rFonts w:ascii="Tahoma" w:hAnsi="Tahoma" w:cs="Tahoma"/>
          <w:sz w:val="18"/>
          <w:szCs w:val="18"/>
          <w:rtl/>
        </w:rPr>
        <w:footnoteReference w:id="43"/>
      </w:r>
      <w:r w:rsidRPr="00C64226">
        <w:rPr>
          <w:rFonts w:ascii="Tahoma" w:hAnsi="Tahoma" w:cs="Tahoma" w:hint="cs"/>
          <w:sz w:val="18"/>
          <w:szCs w:val="18"/>
          <w:rtl/>
        </w:rPr>
        <w:t xml:space="preserve">. עוד ציינה העירייה כי זה כמה שנים היא פועלת לקידום התכנון והבינוי של הכיתות החסרות, ובין היתר מיפתה קרקעות שניתן לבנות בהן מוסדות לימוד, "ביצעה פעולות הפקעה ותכנון אינטנסיביות" והקדישה תשומות ניהוליות רבות לטובת העניין, לרבות הקמת "מינהלת כיתות לימוד", האמונה על תכנון הכיתות ובינוין. </w:t>
      </w:r>
    </w:p>
    <w:p w:rsidR="00FD56F7" w:rsidRPr="00C64226" w:rsidP="0043798E">
      <w:pPr>
        <w:pStyle w:val="RESHET"/>
        <w:rPr>
          <w:rtl/>
        </w:rPr>
      </w:pPr>
      <w:r w:rsidRPr="00C64226">
        <w:rPr>
          <w:rFonts w:hint="cs"/>
          <w:rtl/>
        </w:rPr>
        <w:t>תוכנית הבינוי של העירייה (בניית כ-990 כיתות כמענה למחסור של יותר מ-2,000 כיתות, כאמור) צפויה לתת פתרון חלקי למחסור בכיתות לימוד, והמחסור בכיתות צפוי להימשך גם בשנים הקרובות</w:t>
      </w:r>
      <w:r w:rsidRPr="00C64226">
        <w:rPr>
          <w:rtl/>
        </w:rPr>
        <w:t>.</w:t>
      </w:r>
      <w:r w:rsidRPr="008B04F1" w:rsidR="008B04F1">
        <w:rPr>
          <w:noProof/>
          <w:szCs w:val="17"/>
          <w:rtl/>
        </w:rPr>
        <w:t xml:space="preserve"> </w:t>
      </w:r>
      <w:r w:rsidRPr="0012789B" w:rsidR="008B04F1">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31626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20961"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8B04F1">
                            <w:pPr>
                              <w:spacing w:after="0" w:line="240" w:lineRule="auto"/>
                              <w:rPr>
                                <w:color w:val="0B5294"/>
                                <w:spacing w:val="-4"/>
                                <w:sz w:val="24"/>
                                <w:szCs w:val="24"/>
                                <w:rtl/>
                                <w:cs/>
                              </w:rPr>
                            </w:pPr>
                            <w:r w:rsidRPr="0043798E">
                              <w:rPr>
                                <w:rFonts w:cs="Tahoma" w:hint="eastAsia"/>
                                <w:color w:val="0B5294"/>
                                <w:spacing w:val="-4"/>
                                <w:sz w:val="24"/>
                                <w:szCs w:val="24"/>
                                <w:rtl/>
                              </w:rPr>
                              <w:t>המחסור</w:t>
                            </w:r>
                            <w:r w:rsidRPr="0043798E">
                              <w:rPr>
                                <w:rFonts w:cs="Tahoma"/>
                                <w:color w:val="0B5294"/>
                                <w:spacing w:val="-4"/>
                                <w:sz w:val="24"/>
                                <w:szCs w:val="24"/>
                                <w:rtl/>
                              </w:rPr>
                              <w:t xml:space="preserve"> </w:t>
                            </w:r>
                            <w:r w:rsidRPr="0043798E">
                              <w:rPr>
                                <w:rFonts w:cs="Tahoma" w:hint="eastAsia"/>
                                <w:color w:val="0B5294"/>
                                <w:spacing w:val="-4"/>
                                <w:sz w:val="24"/>
                                <w:szCs w:val="24"/>
                                <w:rtl/>
                              </w:rPr>
                              <w:t>בכיתות</w:t>
                            </w:r>
                            <w:r w:rsidRPr="0043798E">
                              <w:rPr>
                                <w:rFonts w:cs="Tahoma"/>
                                <w:color w:val="0B5294"/>
                                <w:spacing w:val="-4"/>
                                <w:sz w:val="24"/>
                                <w:szCs w:val="24"/>
                                <w:rtl/>
                              </w:rPr>
                              <w:t xml:space="preserve"> </w:t>
                            </w:r>
                            <w:r w:rsidRPr="0043798E">
                              <w:rPr>
                                <w:rFonts w:cs="Tahoma" w:hint="eastAsia"/>
                                <w:color w:val="0B5294"/>
                                <w:spacing w:val="-4"/>
                                <w:sz w:val="24"/>
                                <w:szCs w:val="24"/>
                                <w:rtl/>
                              </w:rPr>
                              <w:t>לימוד</w:t>
                            </w:r>
                            <w:r w:rsidRPr="0043798E">
                              <w:rPr>
                                <w:rFonts w:cs="Tahoma"/>
                                <w:color w:val="0B5294"/>
                                <w:spacing w:val="-4"/>
                                <w:sz w:val="24"/>
                                <w:szCs w:val="24"/>
                                <w:rtl/>
                              </w:rPr>
                              <w:t xml:space="preserve"> </w:t>
                            </w:r>
                            <w:r w:rsidRPr="0043798E">
                              <w:rPr>
                                <w:rFonts w:cs="Tahoma" w:hint="eastAsia"/>
                                <w:color w:val="0B5294"/>
                                <w:spacing w:val="-4"/>
                                <w:sz w:val="24"/>
                                <w:szCs w:val="24"/>
                                <w:rtl/>
                              </w:rPr>
                              <w:t>במזרח</w:t>
                            </w:r>
                            <w:r w:rsidRPr="0043798E">
                              <w:rPr>
                                <w:rFonts w:cs="Tahoma"/>
                                <w:color w:val="0B5294"/>
                                <w:spacing w:val="-4"/>
                                <w:sz w:val="24"/>
                                <w:szCs w:val="24"/>
                                <w:rtl/>
                              </w:rPr>
                              <w:t xml:space="preserve"> </w:t>
                            </w:r>
                            <w:r w:rsidRPr="0043798E">
                              <w:rPr>
                                <w:rFonts w:cs="Tahoma" w:hint="eastAsia"/>
                                <w:color w:val="0B5294"/>
                                <w:spacing w:val="-4"/>
                                <w:sz w:val="24"/>
                                <w:szCs w:val="24"/>
                                <w:rtl/>
                              </w:rPr>
                              <w:t>ירושלים</w:t>
                            </w:r>
                            <w:r w:rsidRPr="0043798E">
                              <w:rPr>
                                <w:rFonts w:cs="Tahoma"/>
                                <w:color w:val="0B5294"/>
                                <w:spacing w:val="-4"/>
                                <w:sz w:val="24"/>
                                <w:szCs w:val="24"/>
                                <w:rtl/>
                              </w:rPr>
                              <w:t xml:space="preserve"> </w:t>
                            </w:r>
                            <w:r w:rsidRPr="0043798E">
                              <w:rPr>
                                <w:rFonts w:cs="Tahoma" w:hint="eastAsia"/>
                                <w:color w:val="0B5294"/>
                                <w:spacing w:val="-4"/>
                                <w:sz w:val="24"/>
                                <w:szCs w:val="24"/>
                                <w:rtl/>
                              </w:rPr>
                              <w:t>צפוי</w:t>
                            </w:r>
                            <w:r w:rsidRPr="0043798E">
                              <w:rPr>
                                <w:rFonts w:cs="Tahoma"/>
                                <w:color w:val="0B5294"/>
                                <w:spacing w:val="-4"/>
                                <w:sz w:val="24"/>
                                <w:szCs w:val="24"/>
                                <w:rtl/>
                              </w:rPr>
                              <w:t xml:space="preserve"> </w:t>
                            </w:r>
                            <w:r w:rsidRPr="0043798E">
                              <w:rPr>
                                <w:rFonts w:cs="Tahoma" w:hint="eastAsia"/>
                                <w:color w:val="0B5294"/>
                                <w:spacing w:val="-4"/>
                                <w:sz w:val="24"/>
                                <w:szCs w:val="24"/>
                                <w:rtl/>
                              </w:rPr>
                              <w:t>להימשך</w:t>
                            </w:r>
                            <w:r w:rsidRPr="0043798E">
                              <w:rPr>
                                <w:rFonts w:cs="Tahoma"/>
                                <w:color w:val="0B5294"/>
                                <w:spacing w:val="-4"/>
                                <w:sz w:val="24"/>
                                <w:szCs w:val="24"/>
                                <w:rtl/>
                              </w:rPr>
                              <w:t xml:space="preserve"> </w:t>
                            </w:r>
                            <w:r w:rsidRPr="0043798E">
                              <w:rPr>
                                <w:rFonts w:cs="Tahoma" w:hint="eastAsia"/>
                                <w:color w:val="0B5294"/>
                                <w:spacing w:val="-4"/>
                                <w:sz w:val="24"/>
                                <w:szCs w:val="24"/>
                                <w:rtl/>
                              </w:rPr>
                              <w:t>גם</w:t>
                            </w:r>
                            <w:r w:rsidRPr="0043798E">
                              <w:rPr>
                                <w:rFonts w:cs="Tahoma"/>
                                <w:color w:val="0B5294"/>
                                <w:spacing w:val="-4"/>
                                <w:sz w:val="24"/>
                                <w:szCs w:val="24"/>
                                <w:rtl/>
                              </w:rPr>
                              <w:t xml:space="preserve"> </w:t>
                            </w:r>
                            <w:r w:rsidRPr="0043798E">
                              <w:rPr>
                                <w:rFonts w:cs="Tahoma" w:hint="eastAsia"/>
                                <w:color w:val="0B5294"/>
                                <w:spacing w:val="-4"/>
                                <w:sz w:val="24"/>
                                <w:szCs w:val="24"/>
                                <w:rtl/>
                              </w:rPr>
                              <w:t>בשנים</w:t>
                            </w:r>
                            <w:r w:rsidRPr="0043798E">
                              <w:rPr>
                                <w:rFonts w:cs="Tahoma"/>
                                <w:color w:val="0B5294"/>
                                <w:spacing w:val="-4"/>
                                <w:sz w:val="24"/>
                                <w:szCs w:val="24"/>
                                <w:rtl/>
                              </w:rPr>
                              <w:t xml:space="preserve"> </w:t>
                            </w:r>
                            <w:r w:rsidRPr="0043798E">
                              <w:rPr>
                                <w:rFonts w:cs="Tahoma" w:hint="eastAsia"/>
                                <w:color w:val="0B5294"/>
                                <w:spacing w:val="-4"/>
                                <w:sz w:val="24"/>
                                <w:szCs w:val="24"/>
                                <w:rtl/>
                              </w:rPr>
                              <w:t>הקרובות</w:t>
                            </w:r>
                          </w:p>
                          <w:p w:rsidR="00DE5E6D" w:rsidRPr="00373C5D" w:rsidP="008B04F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261462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1202"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3051"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8B04F1">
                      <w:pPr>
                        <w:spacing w:after="0" w:line="240" w:lineRule="auto"/>
                        <w:rPr>
                          <w:color w:val="0B5294"/>
                          <w:spacing w:val="-4"/>
                          <w:sz w:val="24"/>
                          <w:szCs w:val="24"/>
                          <w:rtl/>
                          <w:cs/>
                        </w:rPr>
                      </w:pPr>
                      <w:r w:rsidRPr="0043798E">
                        <w:rPr>
                          <w:rFonts w:cs="Tahoma" w:hint="eastAsia"/>
                          <w:color w:val="0B5294"/>
                          <w:spacing w:val="-4"/>
                          <w:sz w:val="24"/>
                          <w:szCs w:val="24"/>
                          <w:rtl/>
                        </w:rPr>
                        <w:t>המחסור</w:t>
                      </w:r>
                      <w:r w:rsidRPr="0043798E">
                        <w:rPr>
                          <w:rFonts w:cs="Tahoma"/>
                          <w:color w:val="0B5294"/>
                          <w:spacing w:val="-4"/>
                          <w:sz w:val="24"/>
                          <w:szCs w:val="24"/>
                          <w:rtl/>
                        </w:rPr>
                        <w:t xml:space="preserve"> </w:t>
                      </w:r>
                      <w:r w:rsidRPr="0043798E">
                        <w:rPr>
                          <w:rFonts w:cs="Tahoma" w:hint="eastAsia"/>
                          <w:color w:val="0B5294"/>
                          <w:spacing w:val="-4"/>
                          <w:sz w:val="24"/>
                          <w:szCs w:val="24"/>
                          <w:rtl/>
                        </w:rPr>
                        <w:t>בכיתות</w:t>
                      </w:r>
                      <w:r w:rsidRPr="0043798E">
                        <w:rPr>
                          <w:rFonts w:cs="Tahoma"/>
                          <w:color w:val="0B5294"/>
                          <w:spacing w:val="-4"/>
                          <w:sz w:val="24"/>
                          <w:szCs w:val="24"/>
                          <w:rtl/>
                        </w:rPr>
                        <w:t xml:space="preserve"> </w:t>
                      </w:r>
                      <w:r w:rsidRPr="0043798E">
                        <w:rPr>
                          <w:rFonts w:cs="Tahoma" w:hint="eastAsia"/>
                          <w:color w:val="0B5294"/>
                          <w:spacing w:val="-4"/>
                          <w:sz w:val="24"/>
                          <w:szCs w:val="24"/>
                          <w:rtl/>
                        </w:rPr>
                        <w:t>לימוד</w:t>
                      </w:r>
                      <w:r w:rsidRPr="0043798E">
                        <w:rPr>
                          <w:rFonts w:cs="Tahoma"/>
                          <w:color w:val="0B5294"/>
                          <w:spacing w:val="-4"/>
                          <w:sz w:val="24"/>
                          <w:szCs w:val="24"/>
                          <w:rtl/>
                        </w:rPr>
                        <w:t xml:space="preserve"> </w:t>
                      </w:r>
                      <w:r w:rsidRPr="0043798E">
                        <w:rPr>
                          <w:rFonts w:cs="Tahoma" w:hint="eastAsia"/>
                          <w:color w:val="0B5294"/>
                          <w:spacing w:val="-4"/>
                          <w:sz w:val="24"/>
                          <w:szCs w:val="24"/>
                          <w:rtl/>
                        </w:rPr>
                        <w:t>במזרח</w:t>
                      </w:r>
                      <w:r w:rsidRPr="0043798E">
                        <w:rPr>
                          <w:rFonts w:cs="Tahoma"/>
                          <w:color w:val="0B5294"/>
                          <w:spacing w:val="-4"/>
                          <w:sz w:val="24"/>
                          <w:szCs w:val="24"/>
                          <w:rtl/>
                        </w:rPr>
                        <w:t xml:space="preserve"> </w:t>
                      </w:r>
                      <w:r w:rsidRPr="0043798E">
                        <w:rPr>
                          <w:rFonts w:cs="Tahoma" w:hint="eastAsia"/>
                          <w:color w:val="0B5294"/>
                          <w:spacing w:val="-4"/>
                          <w:sz w:val="24"/>
                          <w:szCs w:val="24"/>
                          <w:rtl/>
                        </w:rPr>
                        <w:t>ירושלים</w:t>
                      </w:r>
                      <w:r w:rsidRPr="0043798E">
                        <w:rPr>
                          <w:rFonts w:cs="Tahoma"/>
                          <w:color w:val="0B5294"/>
                          <w:spacing w:val="-4"/>
                          <w:sz w:val="24"/>
                          <w:szCs w:val="24"/>
                          <w:rtl/>
                        </w:rPr>
                        <w:t xml:space="preserve"> </w:t>
                      </w:r>
                      <w:r w:rsidRPr="0043798E">
                        <w:rPr>
                          <w:rFonts w:cs="Tahoma" w:hint="eastAsia"/>
                          <w:color w:val="0B5294"/>
                          <w:spacing w:val="-4"/>
                          <w:sz w:val="24"/>
                          <w:szCs w:val="24"/>
                          <w:rtl/>
                        </w:rPr>
                        <w:t>צפוי</w:t>
                      </w:r>
                      <w:r w:rsidRPr="0043798E">
                        <w:rPr>
                          <w:rFonts w:cs="Tahoma"/>
                          <w:color w:val="0B5294"/>
                          <w:spacing w:val="-4"/>
                          <w:sz w:val="24"/>
                          <w:szCs w:val="24"/>
                          <w:rtl/>
                        </w:rPr>
                        <w:t xml:space="preserve"> </w:t>
                      </w:r>
                      <w:r w:rsidRPr="0043798E">
                        <w:rPr>
                          <w:rFonts w:cs="Tahoma" w:hint="eastAsia"/>
                          <w:color w:val="0B5294"/>
                          <w:spacing w:val="-4"/>
                          <w:sz w:val="24"/>
                          <w:szCs w:val="24"/>
                          <w:rtl/>
                        </w:rPr>
                        <w:t>להימשך</w:t>
                      </w:r>
                      <w:r w:rsidRPr="0043798E">
                        <w:rPr>
                          <w:rFonts w:cs="Tahoma"/>
                          <w:color w:val="0B5294"/>
                          <w:spacing w:val="-4"/>
                          <w:sz w:val="24"/>
                          <w:szCs w:val="24"/>
                          <w:rtl/>
                        </w:rPr>
                        <w:t xml:space="preserve"> </w:t>
                      </w:r>
                      <w:r w:rsidRPr="0043798E">
                        <w:rPr>
                          <w:rFonts w:cs="Tahoma" w:hint="eastAsia"/>
                          <w:color w:val="0B5294"/>
                          <w:spacing w:val="-4"/>
                          <w:sz w:val="24"/>
                          <w:szCs w:val="24"/>
                          <w:rtl/>
                        </w:rPr>
                        <w:t>גם</w:t>
                      </w:r>
                      <w:r w:rsidRPr="0043798E">
                        <w:rPr>
                          <w:rFonts w:cs="Tahoma"/>
                          <w:color w:val="0B5294"/>
                          <w:spacing w:val="-4"/>
                          <w:sz w:val="24"/>
                          <w:szCs w:val="24"/>
                          <w:rtl/>
                        </w:rPr>
                        <w:t xml:space="preserve"> </w:t>
                      </w:r>
                      <w:r w:rsidRPr="0043798E">
                        <w:rPr>
                          <w:rFonts w:cs="Tahoma" w:hint="eastAsia"/>
                          <w:color w:val="0B5294"/>
                          <w:spacing w:val="-4"/>
                          <w:sz w:val="24"/>
                          <w:szCs w:val="24"/>
                          <w:rtl/>
                        </w:rPr>
                        <w:t>בשנים</w:t>
                      </w:r>
                      <w:r w:rsidRPr="0043798E">
                        <w:rPr>
                          <w:rFonts w:cs="Tahoma"/>
                          <w:color w:val="0B5294"/>
                          <w:spacing w:val="-4"/>
                          <w:sz w:val="24"/>
                          <w:szCs w:val="24"/>
                          <w:rtl/>
                        </w:rPr>
                        <w:t xml:space="preserve"> </w:t>
                      </w:r>
                      <w:r w:rsidRPr="0043798E">
                        <w:rPr>
                          <w:rFonts w:cs="Tahoma" w:hint="eastAsia"/>
                          <w:color w:val="0B5294"/>
                          <w:spacing w:val="-4"/>
                          <w:sz w:val="24"/>
                          <w:szCs w:val="24"/>
                          <w:rtl/>
                        </w:rPr>
                        <w:t>הקרובות</w:t>
                      </w:r>
                    </w:p>
                    <w:p w:rsidR="00DE5E6D" w:rsidRPr="00373C5D" w:rsidP="008B04F1">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40197"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8604A2">
      <w:pPr>
        <w:spacing w:before="180" w:line="240" w:lineRule="exact"/>
        <w:ind w:right="2268"/>
        <w:jc w:val="both"/>
        <w:rPr>
          <w:rFonts w:ascii="Tahoma" w:hAnsi="Tahoma" w:cs="Tahoma"/>
          <w:sz w:val="18"/>
          <w:szCs w:val="18"/>
          <w:rtl/>
        </w:rPr>
      </w:pPr>
      <w:r w:rsidRPr="00C64226">
        <w:rPr>
          <w:rFonts w:ascii="Tahoma" w:hAnsi="Tahoma" w:cs="Tahoma" w:hint="eastAsia"/>
          <w:sz w:val="18"/>
          <w:szCs w:val="18"/>
          <w:rtl/>
        </w:rPr>
        <w:t>מתחילת</w:t>
      </w:r>
      <w:r w:rsidRPr="00C64226">
        <w:rPr>
          <w:rFonts w:ascii="Tahoma" w:hAnsi="Tahoma" w:cs="Tahoma"/>
          <w:sz w:val="18"/>
          <w:szCs w:val="18"/>
          <w:rtl/>
        </w:rPr>
        <w:t xml:space="preserve"> </w:t>
      </w:r>
      <w:r w:rsidRPr="00C64226">
        <w:rPr>
          <w:rFonts w:ascii="Tahoma" w:hAnsi="Tahoma" w:cs="Tahoma" w:hint="eastAsia"/>
          <w:sz w:val="18"/>
          <w:szCs w:val="18"/>
          <w:rtl/>
        </w:rPr>
        <w:t>שנות</w:t>
      </w:r>
      <w:r w:rsidRPr="00C64226">
        <w:rPr>
          <w:rFonts w:ascii="Tahoma" w:hAnsi="Tahoma" w:cs="Tahoma"/>
          <w:sz w:val="18"/>
          <w:szCs w:val="18"/>
          <w:rtl/>
        </w:rPr>
        <w:t xml:space="preserve"> </w:t>
      </w:r>
      <w:r w:rsidRPr="00C64226">
        <w:rPr>
          <w:rFonts w:ascii="Tahoma" w:hAnsi="Tahoma" w:cs="Tahoma" w:hint="eastAsia"/>
          <w:sz w:val="18"/>
          <w:szCs w:val="18"/>
          <w:rtl/>
        </w:rPr>
        <w:t>האלפיים</w:t>
      </w:r>
      <w:r w:rsidRPr="00C64226">
        <w:rPr>
          <w:rFonts w:ascii="Tahoma" w:hAnsi="Tahoma" w:cs="Tahoma"/>
          <w:sz w:val="18"/>
          <w:szCs w:val="18"/>
          <w:rtl/>
        </w:rPr>
        <w:t xml:space="preserve"> </w:t>
      </w:r>
      <w:r w:rsidRPr="00C64226">
        <w:rPr>
          <w:rFonts w:ascii="Tahoma" w:hAnsi="Tahoma" w:cs="Tahoma" w:hint="eastAsia"/>
          <w:sz w:val="18"/>
          <w:szCs w:val="18"/>
          <w:rtl/>
        </w:rPr>
        <w:t>הוגשו</w:t>
      </w:r>
      <w:r w:rsidRPr="00C64226">
        <w:rPr>
          <w:rFonts w:ascii="Tahoma" w:hAnsi="Tahoma" w:cs="Tahoma"/>
          <w:sz w:val="18"/>
          <w:szCs w:val="18"/>
          <w:rtl/>
        </w:rPr>
        <w:t xml:space="preserve"> </w:t>
      </w:r>
      <w:r w:rsidRPr="00C64226">
        <w:rPr>
          <w:rFonts w:ascii="Tahoma" w:hAnsi="Tahoma" w:cs="Tahoma" w:hint="eastAsia"/>
          <w:sz w:val="18"/>
          <w:szCs w:val="18"/>
          <w:rtl/>
        </w:rPr>
        <w:t>לבג</w:t>
      </w:r>
      <w:r w:rsidRPr="00C64226">
        <w:rPr>
          <w:rFonts w:ascii="Tahoma" w:hAnsi="Tahoma" w:cs="Tahoma"/>
          <w:sz w:val="18"/>
          <w:szCs w:val="18"/>
          <w:rtl/>
        </w:rPr>
        <w:t xml:space="preserve">"ץ </w:t>
      </w:r>
      <w:r w:rsidRPr="00C64226">
        <w:rPr>
          <w:rFonts w:ascii="Tahoma" w:hAnsi="Tahoma" w:cs="Tahoma" w:hint="eastAsia"/>
          <w:sz w:val="18"/>
          <w:szCs w:val="18"/>
          <w:rtl/>
        </w:rPr>
        <w:t>כמה</w:t>
      </w:r>
      <w:r w:rsidRPr="00C64226">
        <w:rPr>
          <w:rFonts w:ascii="Tahoma" w:hAnsi="Tahoma" w:cs="Tahoma"/>
          <w:sz w:val="18"/>
          <w:szCs w:val="18"/>
          <w:rtl/>
        </w:rPr>
        <w:t xml:space="preserve"> </w:t>
      </w:r>
      <w:r w:rsidRPr="00C64226">
        <w:rPr>
          <w:rFonts w:ascii="Tahoma" w:hAnsi="Tahoma" w:cs="Tahoma" w:hint="eastAsia"/>
          <w:sz w:val="18"/>
          <w:szCs w:val="18"/>
          <w:rtl/>
        </w:rPr>
        <w:t>עתירות</w:t>
      </w:r>
      <w:r w:rsidRPr="00C64226">
        <w:rPr>
          <w:rFonts w:ascii="Tahoma" w:hAnsi="Tahoma" w:cs="Tahoma"/>
          <w:sz w:val="18"/>
          <w:szCs w:val="18"/>
          <w:rtl/>
        </w:rPr>
        <w:t xml:space="preserve"> </w:t>
      </w:r>
      <w:r w:rsidRPr="00C64226">
        <w:rPr>
          <w:rFonts w:ascii="Tahoma" w:hAnsi="Tahoma" w:cs="Tahoma" w:hint="eastAsia"/>
          <w:sz w:val="18"/>
          <w:szCs w:val="18"/>
          <w:rtl/>
        </w:rPr>
        <w:t>בעניין</w:t>
      </w:r>
      <w:r w:rsidRPr="00C64226">
        <w:rPr>
          <w:rFonts w:ascii="Tahoma" w:hAnsi="Tahoma" w:cs="Tahoma"/>
          <w:sz w:val="18"/>
          <w:szCs w:val="18"/>
          <w:rtl/>
        </w:rPr>
        <w:t xml:space="preserve"> </w:t>
      </w:r>
      <w:r w:rsidRPr="00C64226">
        <w:rPr>
          <w:rFonts w:ascii="Tahoma" w:hAnsi="Tahoma" w:cs="Tahoma" w:hint="eastAsia"/>
          <w:sz w:val="18"/>
          <w:szCs w:val="18"/>
          <w:rtl/>
        </w:rPr>
        <w:t>המחסור</w:t>
      </w:r>
      <w:r w:rsidRPr="00C64226">
        <w:rPr>
          <w:rFonts w:ascii="Tahoma" w:hAnsi="Tahoma" w:cs="Tahoma"/>
          <w:sz w:val="18"/>
          <w:szCs w:val="18"/>
          <w:rtl/>
        </w:rPr>
        <w:t xml:space="preserve"> </w:t>
      </w:r>
      <w:r w:rsidRPr="00C64226">
        <w:rPr>
          <w:rFonts w:ascii="Tahoma" w:hAnsi="Tahoma" w:cs="Tahoma" w:hint="eastAsia"/>
          <w:sz w:val="18"/>
          <w:szCs w:val="18"/>
          <w:rtl/>
        </w:rPr>
        <w:t>בכיתות</w:t>
      </w:r>
      <w:r w:rsidRPr="00C64226">
        <w:rPr>
          <w:rFonts w:ascii="Tahoma" w:hAnsi="Tahoma" w:cs="Tahoma"/>
          <w:sz w:val="18"/>
          <w:szCs w:val="18"/>
          <w:rtl/>
        </w:rPr>
        <w:t xml:space="preserve"> </w:t>
      </w:r>
      <w:r w:rsidRPr="00C64226">
        <w:rPr>
          <w:rFonts w:ascii="Tahoma" w:hAnsi="Tahoma" w:cs="Tahoma" w:hint="eastAsia"/>
          <w:sz w:val="18"/>
          <w:szCs w:val="18"/>
          <w:rtl/>
        </w:rPr>
        <w:t>לימוד</w:t>
      </w:r>
      <w:r w:rsidRPr="00C64226">
        <w:rPr>
          <w:rFonts w:ascii="Tahoma" w:hAnsi="Tahoma" w:cs="Tahoma"/>
          <w:sz w:val="18"/>
          <w:szCs w:val="18"/>
          <w:rtl/>
        </w:rPr>
        <w:t xml:space="preserve"> </w:t>
      </w:r>
      <w:r w:rsidRPr="00C64226">
        <w:rPr>
          <w:rFonts w:ascii="Tahoma" w:hAnsi="Tahoma" w:cs="Tahoma" w:hint="eastAsia"/>
          <w:sz w:val="18"/>
          <w:szCs w:val="18"/>
          <w:rtl/>
        </w:rPr>
        <w:t>במזרח</w:t>
      </w:r>
      <w:r w:rsidRPr="00C64226">
        <w:rPr>
          <w:rFonts w:ascii="Tahoma" w:hAnsi="Tahoma" w:cs="Tahoma"/>
          <w:sz w:val="18"/>
          <w:szCs w:val="18"/>
          <w:rtl/>
        </w:rPr>
        <w:t xml:space="preserve"> </w:t>
      </w:r>
      <w:r w:rsidRPr="00C64226">
        <w:rPr>
          <w:rFonts w:ascii="Tahoma" w:hAnsi="Tahoma" w:cs="Tahoma" w:hint="eastAsia"/>
          <w:sz w:val="18"/>
          <w:szCs w:val="18"/>
          <w:rtl/>
        </w:rPr>
        <w:t>ירושלים</w:t>
      </w:r>
      <w:r>
        <w:rPr>
          <w:rStyle w:val="FootnoteReference0"/>
          <w:rFonts w:ascii="Tahoma" w:hAnsi="Tahoma" w:cs="Tahoma"/>
          <w:sz w:val="18"/>
          <w:szCs w:val="18"/>
          <w:rtl/>
        </w:rPr>
        <w:footnoteReference w:id="44"/>
      </w:r>
      <w:r w:rsidRPr="00C64226">
        <w:rPr>
          <w:rFonts w:ascii="Tahoma" w:hAnsi="Tahoma" w:cs="Tahoma" w:hint="cs"/>
          <w:sz w:val="18"/>
          <w:szCs w:val="18"/>
          <w:rtl/>
        </w:rPr>
        <w:t>. בשנת 2008 הגישו כמה תלמידים ממזרח העיר עתירה לבג"ץ נגד שרת החינוך דאז והעירייה, בטענה כי המדינה אינה מקיימת את זכותם לחינוך חובה חינם במוסדות חינוך רשמיים, וכי עקב כך הם נאלצים ללמוד במוסדות לא-רשמיים, והוריהם נושאים בנטל תשלומים כבד (להלן - בג"ץ אבו לבדה)</w:t>
      </w:r>
      <w:r>
        <w:rPr>
          <w:rStyle w:val="FootnoteReference0"/>
          <w:rFonts w:ascii="Tahoma" w:hAnsi="Tahoma" w:cs="Tahoma"/>
          <w:sz w:val="18"/>
          <w:szCs w:val="18"/>
          <w:rtl/>
        </w:rPr>
        <w:footnoteReference w:id="45"/>
      </w:r>
      <w:r w:rsidRPr="00C64226">
        <w:rPr>
          <w:rFonts w:ascii="Tahoma" w:hAnsi="Tahoma" w:cs="Tahoma" w:hint="cs"/>
          <w:sz w:val="18"/>
          <w:szCs w:val="18"/>
          <w:rtl/>
        </w:rPr>
        <w:t xml:space="preserve">. בפברואר 2011 פסק בג"ץ בין היתר כי על רשויות המדינה ליצור בהדרגה תשתית פיזית שתאפשר את קליטתם בחינוך הרשמי של כל התלמידים במזרח ירושלים זכאי חינוך חובה חינם בתוך חמש שנים.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בשנת 2016 עתרו לבג"ץ בעניין זה "ארגון הורים למערכת החינוך בירושלים" והורים לתלמידים ממזרח ירושלים וממערב העיר. לטענת העותרים, הם ביקשו לרשום את ילדיהם לבתי ספר רשמיים, ואולם בקשותיהם נדחו בגלל היעדר מקום באותם בתי ספר. העותרים ביקשו מבג"ץ להורות למדינה ולעירייה לבנות כ-3,600 כיתות החסרות לטענתם ברחבי העיר, ובכלל זה לקיים את פסיקת בג"ץ בעניין אבו לבדה לעניין הוספת כיתות לימוד, באופן שתתאפשר קליטת כל תלמידי מזרח ירושלים זכאי חינוך חובה חינם המעוניינים בכך במסגרת החינוך הרשמי בעיר</w:t>
      </w:r>
      <w:r>
        <w:rPr>
          <w:rStyle w:val="FootnoteReference0"/>
          <w:rFonts w:ascii="Tahoma" w:hAnsi="Tahoma" w:cs="Tahoma"/>
          <w:sz w:val="18"/>
          <w:szCs w:val="18"/>
          <w:rtl/>
        </w:rPr>
        <w:footnoteReference w:id="46"/>
      </w:r>
      <w:r w:rsidRPr="00C64226">
        <w:rPr>
          <w:rFonts w:ascii="Tahoma" w:hAnsi="Tahoma" w:cs="Tahoma" w:hint="cs"/>
          <w:sz w:val="18"/>
          <w:szCs w:val="18"/>
          <w:rtl/>
        </w:rPr>
        <w:t xml:space="preserve">.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eastAsia"/>
          <w:sz w:val="18"/>
          <w:szCs w:val="18"/>
          <w:rtl/>
        </w:rPr>
        <w:t>במועד</w:t>
      </w:r>
      <w:r w:rsidRPr="00C64226">
        <w:rPr>
          <w:rFonts w:ascii="Tahoma" w:hAnsi="Tahoma" w:cs="Tahoma"/>
          <w:sz w:val="18"/>
          <w:szCs w:val="18"/>
          <w:rtl/>
        </w:rPr>
        <w:t xml:space="preserve"> </w:t>
      </w:r>
      <w:r w:rsidRPr="00C64226">
        <w:rPr>
          <w:rFonts w:ascii="Tahoma" w:hAnsi="Tahoma" w:cs="Tahoma" w:hint="eastAsia"/>
          <w:sz w:val="18"/>
          <w:szCs w:val="18"/>
          <w:rtl/>
        </w:rPr>
        <w:t>סיום</w:t>
      </w:r>
      <w:r w:rsidRPr="00C64226">
        <w:rPr>
          <w:rFonts w:ascii="Tahoma" w:hAnsi="Tahoma" w:cs="Tahoma"/>
          <w:sz w:val="18"/>
          <w:szCs w:val="18"/>
          <w:rtl/>
        </w:rPr>
        <w:t xml:space="preserve"> הביקורת, נובמבר 2018, תלוי ועומד נושא המחסור בכיתות לימוד במערכת החינוך הרשמית במזרח ירושלים ובמערבה בהליך משפטי המתנהל בבג"ץ. </w:t>
      </w:r>
      <w:r w:rsidRPr="00C64226">
        <w:rPr>
          <w:rFonts w:ascii="Tahoma" w:hAnsi="Tahoma" w:cs="Tahoma" w:hint="cs"/>
          <w:sz w:val="18"/>
          <w:szCs w:val="18"/>
          <w:rtl/>
        </w:rPr>
        <w:t xml:space="preserve">במסגרת ההליך המשפטי וביוזמת בג"ץ הקימו משרד החינוך, משרד האוצר והעירייה צוות משותף לגיבוש המלצות למציאת פתרון למחסור בכיתות בירושלים. </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מיצוי הזכות לחינוך חינם</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כתוצאה מהמחסור בכיתות לימוד במערכת החינוך הרשמית נאלצים חלק מההורים לשלוח את ילדיהם ללמוד במוסדות חינוך מוכש"רים או לא-מוכרים בתשלום של עד אלפי ש"ח לשנה</w:t>
      </w:r>
      <w:r>
        <w:rPr>
          <w:rStyle w:val="FootnoteReference0"/>
          <w:rFonts w:ascii="Tahoma" w:hAnsi="Tahoma" w:cs="Tahoma"/>
          <w:sz w:val="18"/>
          <w:szCs w:val="18"/>
          <w:rtl/>
        </w:rPr>
        <w:footnoteReference w:id="47"/>
      </w:r>
      <w:r w:rsidRPr="00C64226">
        <w:rPr>
          <w:rFonts w:ascii="Tahoma" w:hAnsi="Tahoma" w:cs="Tahoma" w:hint="cs"/>
          <w:sz w:val="18"/>
          <w:szCs w:val="18"/>
          <w:rtl/>
        </w:rPr>
        <w:t>. הנטל הכלכלי הכבד עלול לגרום לחלק מההורים לוותר על שליחת ילדיהם למוסדות הלימוד. כמו כן, רבים מהתלמידים נאלצים ללמוד בצפיפות בחדרי כיתות לא-תקניים, שמצבם הפיזי אינו טוב - תנאים המשפיעים לרעה על איכות הלמידה.</w:t>
      </w:r>
    </w:p>
    <w:p w:rsidR="00FD56F7" w:rsidRPr="00C64226" w:rsidP="00FB63A0">
      <w:pPr>
        <w:spacing w:line="240" w:lineRule="exact"/>
        <w:ind w:right="2268"/>
        <w:jc w:val="both"/>
        <w:rPr>
          <w:rFonts w:ascii="Tahoma" w:hAnsi="Tahoma" w:cs="Tahoma"/>
          <w:sz w:val="18"/>
          <w:szCs w:val="18"/>
        </w:rPr>
      </w:pPr>
      <w:r w:rsidRPr="00C64226">
        <w:rPr>
          <w:rFonts w:ascii="Tahoma" w:hAnsi="Tahoma" w:cs="Tahoma" w:hint="cs"/>
          <w:sz w:val="18"/>
          <w:szCs w:val="18"/>
          <w:rtl/>
        </w:rPr>
        <w:t xml:space="preserve">ההערכה של העירייה ושל משרד החינוך היא ש-50% מהתלמידים שאינם לומדים כיום במערכת החינוך הרשמית יעברו ללמוד בה אם יהיו די כיתות לימוד מתאימות. הערכה זו מתיישבת עם העובדה שמדי שנה מוגשות לעירייה בקשות לעבור למערכת החינוך הרשמית. </w:t>
      </w:r>
    </w:p>
    <w:p w:rsidR="00FD56F7" w:rsidRPr="00C64226" w:rsidP="00FB63A0">
      <w:pPr>
        <w:spacing w:line="240" w:lineRule="exact"/>
        <w:ind w:right="2268"/>
        <w:jc w:val="both"/>
        <w:rPr>
          <w:rFonts w:ascii="Tahoma" w:hAnsi="Tahoma" w:cs="Tahoma"/>
          <w:sz w:val="18"/>
          <w:szCs w:val="18"/>
          <w:rtl/>
        </w:rPr>
      </w:pPr>
      <w:r w:rsidRPr="00C64226">
        <w:rPr>
          <w:rStyle w:val="Heading7Char"/>
          <w:rFonts w:ascii="Tahoma" w:hAnsi="Tahoma" w:cs="Tahoma" w:hint="cs"/>
          <w:sz w:val="18"/>
          <w:szCs w:val="18"/>
          <w:rtl/>
        </w:rPr>
        <w:t>היעדר הסדרה של לימודים חינם בבתיה"ס המוכש"רים:</w:t>
      </w:r>
      <w:r w:rsidRPr="00C64226">
        <w:rPr>
          <w:rFonts w:ascii="Tahoma" w:hAnsi="Tahoma" w:cs="Tahoma" w:hint="cs"/>
          <w:sz w:val="18"/>
          <w:szCs w:val="18"/>
          <w:rtl/>
        </w:rPr>
        <w:t xml:space="preserve"> בפסק דין אבו לבדה, שניתן בפברואר 2011, קבעה השופטת פרוקצ'יה כי "הזכות לחינוך הוכרה כזכות בסיסית של האדם עוד משחר ימי המדינה". לגבי התלמידים הלומדים במוסדות מוכש"רים או לא-מוכרים ציינה השופטת, כי "לפחות חלקם פנו לחינוך החלופי לאחר שנדחו מהחינוך הרשמי בשל העדר תשתית מספקת של מבנים וכוחות הוראה... ולא ניתן בשלב זה מענה מלא לחובת הרשויות מכוח חוק להעניק לכל ילד בישראל חינוך רשמי חינם. מציאות זו מובילה לכך שילדים שאינם נקלטים במוסדות חינוך רשמיים פונים למוסדות מוכרים שאינם רשמיים או למוסדות פרטיים שאינם מוכרים, והוריהם נאלצים לשלם סכומי כסף בעבור הוצאות לימודיהם, האמורים להינתן להם חינם. לא רק שזכותם לחינוך רשמי במוסדות המדינה נפגעת, אלא נפגעת גם זכותם לחינוך חינם". השופטת הוסיפה כי "מציאות זו כרוכה בפגיעה בזכותם החוקתית של הילדים במזרח ירושלים לשוויון בחינוך"</w:t>
      </w:r>
      <w:r>
        <w:rPr>
          <w:rStyle w:val="FootnoteReference0"/>
          <w:rFonts w:ascii="Tahoma" w:hAnsi="Tahoma" w:cs="Tahoma"/>
          <w:sz w:val="18"/>
          <w:szCs w:val="18"/>
          <w:rtl/>
        </w:rPr>
        <w:footnoteReference w:id="48"/>
      </w:r>
      <w:r w:rsidRPr="00C64226">
        <w:rPr>
          <w:rFonts w:ascii="Tahoma" w:hAnsi="Tahoma" w:cs="Tahoma" w:hint="cs"/>
          <w:sz w:val="18"/>
          <w:szCs w:val="18"/>
          <w:rtl/>
        </w:rPr>
        <w:t>.</w:t>
      </w:r>
    </w:p>
    <w:p w:rsidR="00FD56F7" w:rsidRPr="00C64226" w:rsidP="00FB63A0">
      <w:pPr>
        <w:spacing w:line="240" w:lineRule="exact"/>
        <w:ind w:right="2268"/>
        <w:jc w:val="both"/>
        <w:rPr>
          <w:rFonts w:ascii="Tahoma" w:hAnsi="Tahoma" w:cs="Tahoma"/>
          <w:sz w:val="18"/>
          <w:szCs w:val="18"/>
          <w:rtl/>
        </w:rPr>
      </w:pPr>
      <w:r w:rsidRPr="00D23847">
        <w:rPr>
          <w:rFonts w:ascii="Tahoma" w:hAnsi="Tahoma" w:cs="Tahoma" w:hint="cs"/>
          <w:sz w:val="18"/>
          <w:szCs w:val="18"/>
          <w:rtl/>
        </w:rPr>
        <w:t>עוד</w:t>
      </w:r>
      <w:r w:rsidRPr="00D23847">
        <w:rPr>
          <w:rFonts w:ascii="Tahoma" w:hAnsi="Tahoma" w:cs="Tahoma"/>
          <w:sz w:val="18"/>
          <w:szCs w:val="18"/>
          <w:rtl/>
        </w:rPr>
        <w:t xml:space="preserve"> </w:t>
      </w:r>
      <w:r w:rsidRPr="00D23847">
        <w:rPr>
          <w:rFonts w:ascii="Tahoma" w:hAnsi="Tahoma" w:cs="Tahoma" w:hint="cs"/>
          <w:sz w:val="18"/>
          <w:szCs w:val="18"/>
          <w:rtl/>
        </w:rPr>
        <w:t>נקבע</w:t>
      </w:r>
      <w:r w:rsidRPr="00D23847">
        <w:rPr>
          <w:rFonts w:ascii="Tahoma" w:hAnsi="Tahoma" w:cs="Tahoma"/>
          <w:sz w:val="18"/>
          <w:szCs w:val="18"/>
          <w:rtl/>
        </w:rPr>
        <w:t xml:space="preserve"> </w:t>
      </w:r>
      <w:r w:rsidRPr="00D23847">
        <w:rPr>
          <w:rFonts w:ascii="Tahoma" w:hAnsi="Tahoma" w:cs="Tahoma" w:hint="cs"/>
          <w:sz w:val="18"/>
          <w:szCs w:val="18"/>
          <w:rtl/>
        </w:rPr>
        <w:t>בפסק</w:t>
      </w:r>
      <w:r w:rsidRPr="00D23847">
        <w:rPr>
          <w:rFonts w:ascii="Tahoma" w:hAnsi="Tahoma" w:cs="Tahoma"/>
          <w:sz w:val="18"/>
          <w:szCs w:val="18"/>
          <w:rtl/>
        </w:rPr>
        <w:t xml:space="preserve"> </w:t>
      </w:r>
      <w:r w:rsidRPr="00D23847">
        <w:rPr>
          <w:rFonts w:ascii="Tahoma" w:hAnsi="Tahoma" w:cs="Tahoma" w:hint="cs"/>
          <w:sz w:val="18"/>
          <w:szCs w:val="18"/>
          <w:rtl/>
        </w:rPr>
        <w:t>הדין</w:t>
      </w:r>
      <w:r w:rsidRPr="00D23847">
        <w:rPr>
          <w:rFonts w:ascii="Tahoma" w:hAnsi="Tahoma" w:cs="Tahoma"/>
          <w:sz w:val="18"/>
          <w:szCs w:val="18"/>
          <w:rtl/>
        </w:rPr>
        <w:t xml:space="preserve"> </w:t>
      </w:r>
      <w:r w:rsidRPr="00D23847">
        <w:rPr>
          <w:rFonts w:ascii="Tahoma" w:hAnsi="Tahoma" w:cs="Tahoma" w:hint="cs"/>
          <w:sz w:val="18"/>
          <w:szCs w:val="18"/>
          <w:rtl/>
        </w:rPr>
        <w:t>כדלקמן</w:t>
      </w:r>
      <w:r w:rsidRPr="00D23847">
        <w:rPr>
          <w:rFonts w:ascii="Tahoma" w:hAnsi="Tahoma" w:cs="Tahoma"/>
          <w:sz w:val="18"/>
          <w:szCs w:val="18"/>
          <w:rtl/>
        </w:rPr>
        <w:t>:</w:t>
      </w:r>
      <w:r w:rsidRPr="00C64226">
        <w:rPr>
          <w:rFonts w:ascii="Tahoma" w:hAnsi="Tahoma" w:cs="Tahoma"/>
          <w:sz w:val="18"/>
          <w:szCs w:val="18"/>
          <w:rtl/>
        </w:rPr>
        <w:t xml:space="preserve"> </w:t>
      </w:r>
    </w:p>
    <w:p w:rsidR="00FD56F7" w:rsidRPr="00C64226" w:rsidP="008604A2">
      <w:pPr>
        <w:tabs>
          <w:tab w:val="left" w:pos="7228"/>
        </w:tabs>
        <w:spacing w:line="240" w:lineRule="exact"/>
        <w:ind w:left="964" w:right="2268" w:hanging="397"/>
        <w:jc w:val="both"/>
        <w:rPr>
          <w:rFonts w:ascii="Tahoma" w:hAnsi="Tahoma" w:cs="Tahoma"/>
          <w:sz w:val="18"/>
          <w:szCs w:val="18"/>
          <w:rtl/>
        </w:rPr>
      </w:pPr>
      <w:r w:rsidRPr="00C64226">
        <w:rPr>
          <w:rFonts w:ascii="Tahoma" w:hAnsi="Tahoma" w:cs="Tahoma" w:hint="cs"/>
          <w:sz w:val="18"/>
          <w:szCs w:val="18"/>
          <w:rtl/>
        </w:rPr>
        <w:t xml:space="preserve">"(א) </w:t>
      </w:r>
      <w:r w:rsidR="008604A2">
        <w:rPr>
          <w:rFonts w:ascii="Tahoma" w:hAnsi="Tahoma" w:cs="Tahoma"/>
          <w:sz w:val="18"/>
          <w:szCs w:val="18"/>
        </w:rPr>
        <w:tab/>
      </w:r>
      <w:r w:rsidRPr="00C64226">
        <w:rPr>
          <w:rFonts w:ascii="Tahoma" w:hAnsi="Tahoma" w:cs="Tahoma" w:hint="cs"/>
          <w:sz w:val="18"/>
          <w:szCs w:val="18"/>
          <w:rtl/>
        </w:rPr>
        <w:t>המשיבים [משרד החינוך והעירייה] נדרשים לפעול במישורים השונים המתחייבים לצורך יצירת תשתית פיסית הדרגתית שתאפשר קליטת כל תלמידי מזרח ירושלים, זכאי חינוך חובה חינם, המעוניינים בכך, במסגרת החינוך הרשמי בעיר. לצורך הגשמה מלאה של מטרה זו, תועמד לרשות המשיבים תקופה של חמש שנים ממועד מתן פסק דין זה.</w:t>
      </w:r>
    </w:p>
    <w:p w:rsidR="00FD56F7" w:rsidRPr="00C64226" w:rsidP="008604A2">
      <w:pPr>
        <w:tabs>
          <w:tab w:val="left" w:pos="7228"/>
        </w:tabs>
        <w:spacing w:line="240" w:lineRule="exact"/>
        <w:ind w:left="964" w:right="2268" w:hanging="397"/>
        <w:jc w:val="both"/>
        <w:rPr>
          <w:rFonts w:ascii="Tahoma" w:hAnsi="Tahoma" w:cs="Tahoma"/>
          <w:sz w:val="18"/>
          <w:szCs w:val="18"/>
          <w:rtl/>
        </w:rPr>
      </w:pPr>
      <w:r w:rsidRPr="00C64226">
        <w:rPr>
          <w:rFonts w:ascii="Tahoma" w:hAnsi="Tahoma" w:cs="Tahoma" w:hint="cs"/>
          <w:sz w:val="18"/>
          <w:szCs w:val="18"/>
          <w:rtl/>
        </w:rPr>
        <w:t xml:space="preserve">(ב) </w:t>
      </w:r>
      <w:r w:rsidR="008604A2">
        <w:rPr>
          <w:rFonts w:ascii="Tahoma" w:hAnsi="Tahoma" w:cs="Tahoma"/>
          <w:sz w:val="18"/>
          <w:szCs w:val="18"/>
        </w:rPr>
        <w:tab/>
      </w:r>
      <w:r w:rsidRPr="00C64226">
        <w:rPr>
          <w:rFonts w:ascii="Tahoma" w:hAnsi="Tahoma" w:cs="Tahoma" w:hint="cs"/>
          <w:sz w:val="18"/>
          <w:szCs w:val="18"/>
          <w:rtl/>
        </w:rPr>
        <w:t>ככל שבחלוף התקופה האמורה בס"ק (א) עדיין לא תספק הרשות הציבורית את מלוא הדרישה לחינוך רשמי חינם במזרח ירושלים, יהא על המשיבים להפנות את התלמידים שבקשתם לחינוך רשמי נדחתה לבתי ספר שאינם רשמיים הנמנים על מערכת החינוך, ולהגיע להסדרים כספיים מתאימים עם מוסדות אלה, לצורך כיסוי עלויות לימודי היסוד של אותם תלמידים"</w:t>
      </w:r>
      <w:r>
        <w:rPr>
          <w:rStyle w:val="FootnoteReference0"/>
          <w:rFonts w:ascii="Tahoma" w:hAnsi="Tahoma" w:cs="Tahoma"/>
          <w:sz w:val="18"/>
          <w:szCs w:val="18"/>
          <w:rtl/>
        </w:rPr>
        <w:footnoteReference w:id="49"/>
      </w:r>
      <w:r w:rsidRPr="00C64226">
        <w:rPr>
          <w:rFonts w:ascii="Tahoma" w:hAnsi="Tahoma" w:cs="Tahoma" w:hint="cs"/>
          <w:sz w:val="18"/>
          <w:szCs w:val="18"/>
          <w:rtl/>
        </w:rPr>
        <w:t xml:space="preserve">. </w:t>
      </w:r>
    </w:p>
    <w:p w:rsidR="00FD56F7" w:rsidRPr="00C64226" w:rsidP="008604A2">
      <w:pPr>
        <w:tabs>
          <w:tab w:val="left" w:pos="8221"/>
        </w:tabs>
        <w:spacing w:after="240" w:line="240" w:lineRule="exact"/>
        <w:ind w:right="2268"/>
        <w:jc w:val="both"/>
        <w:rPr>
          <w:rFonts w:ascii="Tahoma" w:hAnsi="Tahoma" w:cs="Tahoma"/>
          <w:sz w:val="18"/>
          <w:szCs w:val="18"/>
          <w:rtl/>
        </w:rPr>
      </w:pPr>
      <w:r w:rsidRPr="00C64226">
        <w:rPr>
          <w:rFonts w:ascii="Tahoma" w:hAnsi="Tahoma" w:cs="Tahoma" w:hint="cs"/>
          <w:sz w:val="18"/>
          <w:szCs w:val="18"/>
          <w:rtl/>
        </w:rPr>
        <w:t>יודגש כי לפי פסיקת בג"ץ, "חובה זו מוטלת על הרשויות כלפי מוסדות החינוך החלופיים שבהם לומדים הילדים, ואין מדובר בתשלום כספי ציבור ישירות לידי הורי הילדים"</w:t>
      </w:r>
      <w:r>
        <w:rPr>
          <w:rStyle w:val="FootnoteReference0"/>
          <w:rFonts w:ascii="Tahoma" w:hAnsi="Tahoma" w:cs="Tahoma"/>
          <w:sz w:val="18"/>
          <w:szCs w:val="18"/>
          <w:rtl/>
        </w:rPr>
        <w:footnoteReference w:id="50"/>
      </w:r>
      <w:r w:rsidRPr="00C64226">
        <w:rPr>
          <w:rFonts w:ascii="Tahoma" w:hAnsi="Tahoma" w:cs="Tahoma" w:hint="cs"/>
          <w:sz w:val="18"/>
          <w:szCs w:val="18"/>
          <w:rtl/>
        </w:rPr>
        <w:t>.</w:t>
      </w:r>
    </w:p>
    <w:p w:rsidR="00FD56F7" w:rsidRPr="00C64226" w:rsidP="008604A2">
      <w:pPr>
        <w:pStyle w:val="RESHET"/>
        <w:rPr>
          <w:rtl/>
        </w:rPr>
      </w:pPr>
      <w:r w:rsidRPr="00C64226">
        <w:rPr>
          <w:rtl/>
        </w:rPr>
        <w:t>מחסור בכיתות</w:t>
      </w:r>
      <w:r w:rsidRPr="00C64226">
        <w:rPr>
          <w:rFonts w:hint="cs"/>
          <w:rtl/>
        </w:rPr>
        <w:t>,</w:t>
      </w:r>
      <w:r w:rsidRPr="00C64226">
        <w:rPr>
          <w:rtl/>
        </w:rPr>
        <w:t xml:space="preserve"> </w:t>
      </w:r>
      <w:r w:rsidRPr="00C64226">
        <w:rPr>
          <w:rFonts w:hint="eastAsia"/>
          <w:rtl/>
        </w:rPr>
        <w:t>כאמור</w:t>
      </w:r>
      <w:r w:rsidRPr="00C64226">
        <w:rPr>
          <w:rtl/>
        </w:rPr>
        <w:t xml:space="preserve"> </w:t>
      </w:r>
      <w:r w:rsidRPr="00C64226">
        <w:rPr>
          <w:rFonts w:hint="eastAsia"/>
          <w:rtl/>
        </w:rPr>
        <w:t>בפסק</w:t>
      </w:r>
      <w:r w:rsidRPr="00C64226">
        <w:rPr>
          <w:rtl/>
        </w:rPr>
        <w:t xml:space="preserve"> </w:t>
      </w:r>
      <w:r w:rsidRPr="00C64226">
        <w:rPr>
          <w:rFonts w:hint="eastAsia"/>
          <w:rtl/>
        </w:rPr>
        <w:t>הדין</w:t>
      </w:r>
      <w:r w:rsidRPr="00C64226">
        <w:rPr>
          <w:rtl/>
        </w:rPr>
        <w:t xml:space="preserve">, </w:t>
      </w:r>
      <w:r w:rsidRPr="00C64226">
        <w:rPr>
          <w:rFonts w:hint="cs"/>
          <w:rtl/>
        </w:rPr>
        <w:t>פוגע</w:t>
      </w:r>
      <w:r w:rsidRPr="00C64226">
        <w:rPr>
          <w:rtl/>
        </w:rPr>
        <w:t xml:space="preserve"> </w:t>
      </w:r>
      <w:r w:rsidRPr="00C64226">
        <w:rPr>
          <w:rFonts w:hint="eastAsia"/>
          <w:rtl/>
        </w:rPr>
        <w:t>לא</w:t>
      </w:r>
      <w:r w:rsidRPr="00C64226">
        <w:rPr>
          <w:rtl/>
        </w:rPr>
        <w:t xml:space="preserve"> </w:t>
      </w:r>
      <w:r w:rsidRPr="00C64226">
        <w:rPr>
          <w:rFonts w:hint="eastAsia"/>
          <w:rtl/>
        </w:rPr>
        <w:t>רק</w:t>
      </w:r>
      <w:r w:rsidRPr="00C64226">
        <w:rPr>
          <w:rtl/>
        </w:rPr>
        <w:t xml:space="preserve"> </w:t>
      </w:r>
      <w:r w:rsidRPr="00C64226">
        <w:rPr>
          <w:rFonts w:hint="eastAsia"/>
          <w:rtl/>
        </w:rPr>
        <w:t>בזכותם</w:t>
      </w:r>
      <w:r w:rsidRPr="00C64226">
        <w:rPr>
          <w:rtl/>
        </w:rPr>
        <w:t xml:space="preserve"> </w:t>
      </w:r>
      <w:r w:rsidRPr="00C64226">
        <w:rPr>
          <w:rFonts w:hint="eastAsia"/>
          <w:rtl/>
        </w:rPr>
        <w:t>של</w:t>
      </w:r>
      <w:r w:rsidRPr="00C64226">
        <w:rPr>
          <w:rtl/>
        </w:rPr>
        <w:t xml:space="preserve"> </w:t>
      </w:r>
      <w:r w:rsidRPr="00C64226">
        <w:rPr>
          <w:rFonts w:hint="eastAsia"/>
          <w:rtl/>
        </w:rPr>
        <w:t>הילדים</w:t>
      </w:r>
      <w:r w:rsidRPr="00C64226">
        <w:rPr>
          <w:rtl/>
        </w:rPr>
        <w:t xml:space="preserve"> </w:t>
      </w:r>
      <w:r w:rsidRPr="00C64226">
        <w:rPr>
          <w:rFonts w:hint="eastAsia"/>
          <w:rtl/>
        </w:rPr>
        <w:t>לשוויון</w:t>
      </w:r>
      <w:r w:rsidRPr="00C64226">
        <w:rPr>
          <w:rtl/>
        </w:rPr>
        <w:t xml:space="preserve"> </w:t>
      </w:r>
      <w:r w:rsidRPr="00C64226">
        <w:rPr>
          <w:rFonts w:hint="eastAsia"/>
          <w:rtl/>
        </w:rPr>
        <w:t>ולחינוך</w:t>
      </w:r>
      <w:r w:rsidRPr="00C64226">
        <w:rPr>
          <w:rtl/>
        </w:rPr>
        <w:t xml:space="preserve"> </w:t>
      </w:r>
      <w:r w:rsidRPr="00C64226">
        <w:rPr>
          <w:rFonts w:hint="eastAsia"/>
          <w:rtl/>
        </w:rPr>
        <w:t>רשמי</w:t>
      </w:r>
      <w:r w:rsidRPr="00C64226">
        <w:rPr>
          <w:rtl/>
        </w:rPr>
        <w:t xml:space="preserve">, </w:t>
      </w:r>
      <w:r w:rsidRPr="00C64226">
        <w:rPr>
          <w:rFonts w:hint="eastAsia"/>
          <w:rtl/>
        </w:rPr>
        <w:t>אלא</w:t>
      </w:r>
      <w:r w:rsidRPr="00C64226">
        <w:rPr>
          <w:rtl/>
        </w:rPr>
        <w:t xml:space="preserve"> </w:t>
      </w:r>
      <w:r w:rsidRPr="00C64226">
        <w:rPr>
          <w:rFonts w:hint="eastAsia"/>
          <w:rtl/>
        </w:rPr>
        <w:t>גם</w:t>
      </w:r>
      <w:r w:rsidRPr="00C64226">
        <w:rPr>
          <w:rtl/>
        </w:rPr>
        <w:t xml:space="preserve"> </w:t>
      </w:r>
      <w:r w:rsidRPr="00C64226">
        <w:rPr>
          <w:rFonts w:hint="cs"/>
          <w:rtl/>
        </w:rPr>
        <w:t>ב</w:t>
      </w:r>
      <w:r w:rsidRPr="00C64226">
        <w:rPr>
          <w:rFonts w:hint="eastAsia"/>
          <w:rtl/>
        </w:rPr>
        <w:t>זכותם</w:t>
      </w:r>
      <w:r w:rsidRPr="00C64226">
        <w:rPr>
          <w:rtl/>
        </w:rPr>
        <w:t xml:space="preserve"> </w:t>
      </w:r>
      <w:r w:rsidRPr="00C64226">
        <w:rPr>
          <w:rFonts w:hint="eastAsia"/>
          <w:rtl/>
        </w:rPr>
        <w:t>לחינוך</w:t>
      </w:r>
      <w:r w:rsidRPr="00C64226">
        <w:rPr>
          <w:rtl/>
        </w:rPr>
        <w:t xml:space="preserve"> </w:t>
      </w:r>
      <w:r w:rsidRPr="00C64226">
        <w:rPr>
          <w:rFonts w:hint="eastAsia"/>
          <w:rtl/>
        </w:rPr>
        <w:t>חינם</w:t>
      </w:r>
      <w:r w:rsidRPr="00C64226">
        <w:rPr>
          <w:rtl/>
        </w:rPr>
        <w:t xml:space="preserve">, </w:t>
      </w:r>
      <w:r w:rsidRPr="00C64226">
        <w:rPr>
          <w:rFonts w:hint="eastAsia"/>
          <w:rtl/>
        </w:rPr>
        <w:t>ועל</w:t>
      </w:r>
      <w:r w:rsidRPr="00C64226">
        <w:rPr>
          <w:rtl/>
        </w:rPr>
        <w:t xml:space="preserve"> </w:t>
      </w:r>
      <w:r w:rsidRPr="00C64226">
        <w:rPr>
          <w:rFonts w:hint="eastAsia"/>
          <w:rtl/>
        </w:rPr>
        <w:t>משרד</w:t>
      </w:r>
      <w:r w:rsidRPr="00C64226">
        <w:rPr>
          <w:rtl/>
        </w:rPr>
        <w:t xml:space="preserve"> </w:t>
      </w:r>
      <w:r w:rsidRPr="00C64226">
        <w:rPr>
          <w:rFonts w:hint="eastAsia"/>
          <w:rtl/>
        </w:rPr>
        <w:t>החינוך</w:t>
      </w:r>
      <w:r w:rsidRPr="00C64226">
        <w:rPr>
          <w:rtl/>
        </w:rPr>
        <w:t xml:space="preserve"> </w:t>
      </w:r>
      <w:r w:rsidRPr="00C64226">
        <w:rPr>
          <w:rFonts w:hint="eastAsia"/>
          <w:rtl/>
        </w:rPr>
        <w:t>והעירייה</w:t>
      </w:r>
      <w:r w:rsidRPr="00C64226">
        <w:rPr>
          <w:rtl/>
        </w:rPr>
        <w:t xml:space="preserve"> </w:t>
      </w:r>
      <w:r w:rsidRPr="00C64226">
        <w:rPr>
          <w:rFonts w:hint="cs"/>
          <w:rtl/>
        </w:rPr>
        <w:t>מ</w:t>
      </w:r>
      <w:r w:rsidRPr="00C64226">
        <w:rPr>
          <w:rFonts w:hint="eastAsia"/>
          <w:rtl/>
        </w:rPr>
        <w:t>וטל</w:t>
      </w:r>
      <w:r w:rsidRPr="00C64226">
        <w:rPr>
          <w:rtl/>
        </w:rPr>
        <w:t xml:space="preserve"> </w:t>
      </w:r>
      <w:r w:rsidRPr="00C64226">
        <w:rPr>
          <w:rFonts w:hint="eastAsia"/>
          <w:rtl/>
        </w:rPr>
        <w:t>לכל</w:t>
      </w:r>
      <w:r w:rsidRPr="00C64226">
        <w:rPr>
          <w:rtl/>
        </w:rPr>
        <w:t xml:space="preserve"> </w:t>
      </w:r>
      <w:r w:rsidRPr="00C64226">
        <w:rPr>
          <w:rFonts w:hint="eastAsia"/>
          <w:rtl/>
        </w:rPr>
        <w:t>הפחות</w:t>
      </w:r>
      <w:r w:rsidRPr="00C64226">
        <w:rPr>
          <w:rtl/>
        </w:rPr>
        <w:t xml:space="preserve"> </w:t>
      </w:r>
      <w:r w:rsidRPr="00C64226">
        <w:rPr>
          <w:rFonts w:hint="eastAsia"/>
          <w:rtl/>
        </w:rPr>
        <w:t>להעניק</w:t>
      </w:r>
      <w:r w:rsidRPr="00C64226">
        <w:rPr>
          <w:rtl/>
        </w:rPr>
        <w:t xml:space="preserve"> </w:t>
      </w:r>
      <w:r w:rsidRPr="00C64226">
        <w:rPr>
          <w:rFonts w:hint="eastAsia"/>
          <w:rtl/>
        </w:rPr>
        <w:t>לתלמידים</w:t>
      </w:r>
      <w:r w:rsidRPr="00C64226">
        <w:rPr>
          <w:rtl/>
        </w:rPr>
        <w:t xml:space="preserve"> </w:t>
      </w:r>
      <w:r w:rsidRPr="00C64226">
        <w:rPr>
          <w:rFonts w:hint="eastAsia"/>
          <w:rtl/>
        </w:rPr>
        <w:t>חינוך</w:t>
      </w:r>
      <w:r w:rsidRPr="00C64226">
        <w:rPr>
          <w:rtl/>
        </w:rPr>
        <w:t xml:space="preserve"> </w:t>
      </w:r>
      <w:r w:rsidRPr="00C64226">
        <w:rPr>
          <w:rFonts w:hint="eastAsia"/>
          <w:rtl/>
        </w:rPr>
        <w:t>חינם</w:t>
      </w:r>
      <w:r>
        <w:rPr>
          <w:rStyle w:val="FootnoteReference0"/>
          <w:sz w:val="18"/>
          <w:rtl/>
        </w:rPr>
        <w:footnoteReference w:id="51"/>
      </w:r>
      <w:r w:rsidRPr="00C64226">
        <w:rPr>
          <w:rtl/>
        </w:rPr>
        <w:t xml:space="preserve">, גם אם לא במערכת החינוך הרשמית. </w:t>
      </w:r>
    </w:p>
    <w:p w:rsidR="00FD56F7" w:rsidRPr="00C64226" w:rsidP="008604A2">
      <w:pPr>
        <w:spacing w:before="180" w:after="240" w:line="240" w:lineRule="exact"/>
        <w:ind w:right="2268"/>
        <w:jc w:val="both"/>
        <w:rPr>
          <w:rFonts w:ascii="Tahoma" w:eastAsia="Calibri" w:hAnsi="Tahoma" w:cs="Tahoma"/>
          <w:sz w:val="18"/>
          <w:szCs w:val="18"/>
          <w:rtl/>
        </w:rPr>
      </w:pPr>
      <w:r w:rsidRPr="00C64226">
        <w:rPr>
          <w:rFonts w:ascii="Tahoma" w:eastAsia="Calibri" w:hAnsi="Tahoma" w:cs="Tahoma" w:hint="cs"/>
          <w:sz w:val="18"/>
          <w:szCs w:val="18"/>
          <w:rtl/>
        </w:rPr>
        <w:t>מבקר המדינה קבע בדוח בנושא "אי-מיצוי של זכויות חברתיות", ש"ראוי כי כל רשות ציבורית שמוסמכת ליתן זכות או שיש בידה מידע על זכות שנוצרה לזכאי ברשות ציבורית אחרת תפעל למיצוין של הזכויות ולהנגשת המידע עליהן לאזרחים... הכול כדי להבטיח את יישום עקרון היסוד של צדק חברתי - לא רק לעגן את הזכויות עלי כתב, אלא גם לתת לזכאים להן את האפשרות לממש אותן בפועל"</w:t>
      </w:r>
      <w:r>
        <w:rPr>
          <w:rStyle w:val="FootnoteReference0"/>
          <w:rFonts w:ascii="Tahoma" w:eastAsia="Calibri" w:hAnsi="Tahoma" w:cs="Tahoma"/>
          <w:sz w:val="18"/>
          <w:szCs w:val="18"/>
          <w:rtl/>
        </w:rPr>
        <w:footnoteReference w:id="52"/>
      </w:r>
      <w:r w:rsidRPr="00C64226">
        <w:rPr>
          <w:rFonts w:ascii="Tahoma" w:eastAsia="Calibri" w:hAnsi="Tahoma" w:cs="Tahoma" w:hint="cs"/>
          <w:sz w:val="18"/>
          <w:szCs w:val="18"/>
          <w:rtl/>
        </w:rPr>
        <w:t>.</w:t>
      </w:r>
    </w:p>
    <w:p w:rsidR="00FD56F7" w:rsidRPr="008604A2" w:rsidP="008604A2">
      <w:pPr>
        <w:pStyle w:val="RESHET"/>
        <w:rPr>
          <w:rtl/>
        </w:rPr>
      </w:pPr>
      <w:r w:rsidRPr="008604A2">
        <w:rPr>
          <w:rFonts w:hint="cs"/>
          <w:rtl/>
        </w:rPr>
        <w:t xml:space="preserve">נמצא כי העירייה ומשרד החינוך </w:t>
      </w:r>
      <w:r w:rsidRPr="008604A2">
        <w:rPr>
          <w:rFonts w:hint="eastAsia"/>
          <w:rtl/>
        </w:rPr>
        <w:t>לא</w:t>
      </w:r>
      <w:r w:rsidRPr="008604A2">
        <w:rPr>
          <w:rtl/>
        </w:rPr>
        <w:t xml:space="preserve"> </w:t>
      </w:r>
      <w:r w:rsidRPr="008604A2">
        <w:rPr>
          <w:rFonts w:hint="eastAsia"/>
          <w:rtl/>
        </w:rPr>
        <w:t>הגיעו</w:t>
      </w:r>
      <w:r w:rsidRPr="008604A2">
        <w:rPr>
          <w:rtl/>
        </w:rPr>
        <w:t xml:space="preserve"> </w:t>
      </w:r>
      <w:r w:rsidRPr="008604A2">
        <w:rPr>
          <w:rFonts w:hint="eastAsia"/>
          <w:rtl/>
        </w:rPr>
        <w:t>להסדרים</w:t>
      </w:r>
      <w:r w:rsidRPr="008604A2">
        <w:rPr>
          <w:rtl/>
        </w:rPr>
        <w:t xml:space="preserve"> </w:t>
      </w:r>
      <w:r w:rsidRPr="008604A2">
        <w:rPr>
          <w:rFonts w:hint="eastAsia"/>
          <w:rtl/>
        </w:rPr>
        <w:t>כספיים</w:t>
      </w:r>
      <w:r w:rsidRPr="008604A2">
        <w:rPr>
          <w:rFonts w:hint="cs"/>
          <w:rtl/>
        </w:rPr>
        <w:t xml:space="preserve"> עם בתי"ס מוכש"רים, כפי שנקבע בפס"ד אבו לבדה. כמו כן, הם לא יידעו את ההורים לתלמידים שאינם לומדים במערכת החינוך הרשמית שהם זכאים ללמוד במערכת החינוך הרשמית, ושאם תידחה בקשתם ללמוד בה תפנה אותם העירייה ללמוד בחינם בבי"ס מוכש"ר.</w:t>
      </w:r>
    </w:p>
    <w:p w:rsidR="00FD56F7" w:rsidRPr="008604A2" w:rsidP="008604A2">
      <w:pPr>
        <w:pStyle w:val="RESHET"/>
        <w:rPr>
          <w:rtl/>
        </w:rPr>
      </w:pPr>
      <w:r w:rsidRPr="008604A2">
        <w:rPr>
          <w:rFonts w:hint="cs"/>
          <w:rtl/>
        </w:rPr>
        <w:t>משרד מבקר המדינה מעיר לעירייה ולמשרד החינוך כי לא פעלו למימוש זכותם של 64,000 תלמידים לפחות בבתי הספר ובגנים שמחוץ לחינוך הרשמי</w:t>
      </w:r>
      <w:r>
        <w:rPr>
          <w:rStyle w:val="FootnoteReference0"/>
          <w:sz w:val="18"/>
          <w:rtl/>
        </w:rPr>
        <w:footnoteReference w:id="53"/>
      </w:r>
      <w:r w:rsidRPr="008604A2">
        <w:rPr>
          <w:rFonts w:hint="cs"/>
          <w:rtl/>
        </w:rPr>
        <w:t xml:space="preserve"> ללמוד בחינם. </w:t>
      </w:r>
    </w:p>
    <w:p w:rsidR="00FD56F7" w:rsidRPr="00C64226" w:rsidP="008604A2">
      <w:pPr>
        <w:spacing w:before="180" w:line="240" w:lineRule="exact"/>
        <w:ind w:right="2268"/>
        <w:jc w:val="both"/>
        <w:rPr>
          <w:rFonts w:ascii="Tahoma" w:hAnsi="Tahoma" w:cs="Tahoma"/>
          <w:sz w:val="18"/>
          <w:szCs w:val="18"/>
          <w:rtl/>
        </w:rPr>
      </w:pPr>
      <w:r w:rsidRPr="00C64226">
        <w:rPr>
          <w:rFonts w:ascii="Tahoma" w:hAnsi="Tahoma" w:cs="Tahoma" w:hint="cs"/>
          <w:sz w:val="18"/>
          <w:szCs w:val="18"/>
          <w:rtl/>
        </w:rPr>
        <w:t xml:space="preserve">בתשובתה מאפריל 2019 מסרה העירייה כי היא פועלת להנגיש להורי התלמידים העולים לכיתה א' את המידע בדבר אפשרותם לרשום את ילדיהם לחינוך הרשמי. בין היתר הודיעה העירייה כי החל בשנת הלימודים התש"פ (2019 - 2020) ייעשה הרישום של התלמידים לכיתה א' לבתיה"ס המוכש"רים באמצעות העירייה, בדומה לרישום לבתיה"ס הרשמיים, והעירייה תנגיש להורים במעמד הרישום את המידע הרלוונטי לעניין. </w:t>
      </w:r>
    </w:p>
    <w:p w:rsidR="00FD56F7" w:rsidRPr="00C64226" w:rsidP="008604A2">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בתשובתו למשרד מבקר המדינה מאפריל 2019 מסר משרד החינוך כי לגבי מוסדות החינוך המוכש"רים במזרח ירושלים הוא "נמצא בתהליך הסדרת תשלומי הורים, ע"פ חוזר מנכ"ל". </w:t>
      </w:r>
    </w:p>
    <w:p w:rsidR="00FD56F7" w:rsidRPr="00C64226" w:rsidP="0043798E">
      <w:pPr>
        <w:pStyle w:val="RESHET"/>
      </w:pPr>
      <w:r w:rsidRPr="00C64226">
        <w:rPr>
          <w:rFonts w:hint="cs"/>
          <w:rtl/>
        </w:rPr>
        <w:t>על העירייה ומשרד החינוך למלא את חובתן לאפשר לתלמידים ולילדי הגן כולם לממש את זכותם לחינוך חינם במוסדות החינוך הרשמי, ולחלופין במוסדות מוכש"רים, אם לא נמצא להם מענה במוסדות החינוך הרשמי, לפי הפסיקה בבג"ץ אבו לבדה. לשם כך, על העירייה - כבר לקראת שנת הלימודים התש"פ (2019 - 2020) - ליידע את ההורים לתלמידים ולילדי הגן שאינם לומדים במערכת החינוך הרשמית בדבר זכותם לפנות לעירייה ולבקש ללמוד במערכת הרשמית</w:t>
      </w:r>
      <w:r w:rsidRPr="00C64226">
        <w:rPr>
          <w:rtl/>
        </w:rPr>
        <w:t xml:space="preserve">, </w:t>
      </w:r>
      <w:r w:rsidRPr="00C64226">
        <w:rPr>
          <w:rFonts w:hint="cs"/>
          <w:rtl/>
        </w:rPr>
        <w:t>וכי</w:t>
      </w:r>
      <w:r w:rsidRPr="00C64226">
        <w:rPr>
          <w:rtl/>
        </w:rPr>
        <w:t xml:space="preserve"> </w:t>
      </w:r>
      <w:r w:rsidRPr="00C64226">
        <w:rPr>
          <w:rFonts w:hint="cs"/>
          <w:rtl/>
        </w:rPr>
        <w:t>אם</w:t>
      </w:r>
      <w:r w:rsidRPr="00C64226">
        <w:rPr>
          <w:rtl/>
        </w:rPr>
        <w:t xml:space="preserve"> </w:t>
      </w:r>
      <w:r w:rsidRPr="00C64226">
        <w:rPr>
          <w:rFonts w:hint="cs"/>
          <w:rtl/>
        </w:rPr>
        <w:t>תידחה</w:t>
      </w:r>
      <w:r w:rsidRPr="00C64226">
        <w:rPr>
          <w:rtl/>
        </w:rPr>
        <w:t xml:space="preserve"> </w:t>
      </w:r>
      <w:r w:rsidRPr="00C64226">
        <w:rPr>
          <w:rFonts w:hint="cs"/>
          <w:rtl/>
        </w:rPr>
        <w:t>בקשתם</w:t>
      </w:r>
      <w:r w:rsidRPr="00C64226">
        <w:rPr>
          <w:rtl/>
        </w:rPr>
        <w:t xml:space="preserve"> </w:t>
      </w:r>
      <w:r w:rsidRPr="00C64226">
        <w:rPr>
          <w:rFonts w:hint="cs"/>
          <w:rtl/>
        </w:rPr>
        <w:t>תפנה</w:t>
      </w:r>
      <w:r w:rsidRPr="00C64226">
        <w:rPr>
          <w:rtl/>
        </w:rPr>
        <w:t xml:space="preserve"> </w:t>
      </w:r>
      <w:r w:rsidRPr="00C64226">
        <w:rPr>
          <w:rFonts w:hint="cs"/>
          <w:rtl/>
        </w:rPr>
        <w:t>אותם</w:t>
      </w:r>
      <w:r w:rsidRPr="00C64226">
        <w:rPr>
          <w:rtl/>
        </w:rPr>
        <w:t xml:space="preserve"> </w:t>
      </w:r>
      <w:r w:rsidRPr="00C64226">
        <w:rPr>
          <w:rFonts w:hint="cs"/>
          <w:rtl/>
        </w:rPr>
        <w:t>העירייה</w:t>
      </w:r>
      <w:r w:rsidRPr="00C64226">
        <w:rPr>
          <w:rtl/>
        </w:rPr>
        <w:t xml:space="preserve"> </w:t>
      </w:r>
      <w:r w:rsidRPr="00C64226">
        <w:rPr>
          <w:rFonts w:hint="cs"/>
          <w:rtl/>
        </w:rPr>
        <w:t>ללמוד</w:t>
      </w:r>
      <w:r w:rsidRPr="00C64226">
        <w:rPr>
          <w:rtl/>
        </w:rPr>
        <w:t xml:space="preserve"> </w:t>
      </w:r>
      <w:r w:rsidRPr="00C64226">
        <w:rPr>
          <w:rFonts w:hint="cs"/>
          <w:rtl/>
        </w:rPr>
        <w:t>במוסד</w:t>
      </w:r>
      <w:r w:rsidRPr="00C64226">
        <w:rPr>
          <w:rtl/>
        </w:rPr>
        <w:t xml:space="preserve"> </w:t>
      </w:r>
      <w:r w:rsidRPr="00C64226">
        <w:rPr>
          <w:rFonts w:hint="cs"/>
          <w:rtl/>
        </w:rPr>
        <w:t>חינוך</w:t>
      </w:r>
      <w:r w:rsidRPr="00C64226">
        <w:rPr>
          <w:rtl/>
        </w:rPr>
        <w:t xml:space="preserve"> </w:t>
      </w:r>
      <w:r w:rsidRPr="00C64226">
        <w:rPr>
          <w:rFonts w:hint="cs"/>
          <w:rtl/>
        </w:rPr>
        <w:t>מוכש</w:t>
      </w:r>
      <w:r w:rsidRPr="00C64226">
        <w:rPr>
          <w:rtl/>
        </w:rPr>
        <w:t>"ר</w:t>
      </w:r>
      <w:r w:rsidRPr="00C64226">
        <w:rPr>
          <w:rFonts w:hint="cs"/>
          <w:rtl/>
        </w:rPr>
        <w:t>. זאת</w:t>
      </w:r>
      <w:r w:rsidRPr="00C64226">
        <w:rPr>
          <w:rtl/>
        </w:rPr>
        <w:t xml:space="preserve"> </w:t>
      </w:r>
      <w:r w:rsidRPr="00C64226">
        <w:rPr>
          <w:rFonts w:hint="cs"/>
          <w:rtl/>
        </w:rPr>
        <w:t>לאחר</w:t>
      </w:r>
      <w:r w:rsidRPr="00C64226">
        <w:rPr>
          <w:rtl/>
        </w:rPr>
        <w:t xml:space="preserve"> </w:t>
      </w:r>
      <w:r w:rsidRPr="00C64226">
        <w:rPr>
          <w:rFonts w:hint="cs"/>
          <w:rtl/>
        </w:rPr>
        <w:t>שהיא</w:t>
      </w:r>
      <w:r w:rsidRPr="00C64226">
        <w:rPr>
          <w:rtl/>
        </w:rPr>
        <w:t xml:space="preserve"> </w:t>
      </w:r>
      <w:r w:rsidRPr="00C64226">
        <w:rPr>
          <w:rFonts w:hint="cs"/>
          <w:rtl/>
        </w:rPr>
        <w:t>ומשרד</w:t>
      </w:r>
      <w:r w:rsidRPr="00C64226">
        <w:rPr>
          <w:rtl/>
        </w:rPr>
        <w:t xml:space="preserve"> </w:t>
      </w:r>
      <w:r w:rsidRPr="00C64226">
        <w:rPr>
          <w:rFonts w:hint="cs"/>
          <w:rtl/>
        </w:rPr>
        <w:t>החינוך</w:t>
      </w:r>
      <w:r w:rsidRPr="00C64226">
        <w:rPr>
          <w:rtl/>
        </w:rPr>
        <w:t xml:space="preserve"> </w:t>
      </w:r>
      <w:r w:rsidRPr="00C64226">
        <w:rPr>
          <w:rFonts w:hint="cs"/>
          <w:rtl/>
        </w:rPr>
        <w:t>י</w:t>
      </w:r>
      <w:r w:rsidRPr="00C64226">
        <w:rPr>
          <w:rFonts w:hint="eastAsia"/>
          <w:rtl/>
        </w:rPr>
        <w:t>גיעו</w:t>
      </w:r>
      <w:r w:rsidRPr="00C64226">
        <w:rPr>
          <w:rtl/>
        </w:rPr>
        <w:t xml:space="preserve"> </w:t>
      </w:r>
      <w:r w:rsidRPr="00C64226">
        <w:rPr>
          <w:rFonts w:hint="eastAsia"/>
          <w:rtl/>
        </w:rPr>
        <w:t>להסדרים</w:t>
      </w:r>
      <w:r w:rsidRPr="00C64226">
        <w:rPr>
          <w:rtl/>
        </w:rPr>
        <w:t xml:space="preserve"> </w:t>
      </w:r>
      <w:r w:rsidRPr="00C64226">
        <w:rPr>
          <w:rFonts w:hint="eastAsia"/>
          <w:rtl/>
        </w:rPr>
        <w:t>הכספיים</w:t>
      </w:r>
      <w:r w:rsidRPr="00C64226">
        <w:rPr>
          <w:rtl/>
        </w:rPr>
        <w:t xml:space="preserve"> </w:t>
      </w:r>
      <w:r w:rsidRPr="00C64226">
        <w:rPr>
          <w:rFonts w:hint="eastAsia"/>
          <w:rtl/>
        </w:rPr>
        <w:t>המתאימים</w:t>
      </w:r>
      <w:r w:rsidRPr="00C64226">
        <w:rPr>
          <w:rtl/>
        </w:rPr>
        <w:t xml:space="preserve"> </w:t>
      </w:r>
      <w:r w:rsidRPr="00C64226">
        <w:rPr>
          <w:rFonts w:hint="cs"/>
          <w:rtl/>
        </w:rPr>
        <w:t>עם</w:t>
      </w:r>
      <w:r w:rsidRPr="00C64226">
        <w:rPr>
          <w:rtl/>
        </w:rPr>
        <w:t xml:space="preserve"> </w:t>
      </w:r>
      <w:r w:rsidRPr="00C64226">
        <w:rPr>
          <w:rFonts w:hint="cs"/>
          <w:rtl/>
        </w:rPr>
        <w:t>אותו</w:t>
      </w:r>
      <w:r w:rsidRPr="00C64226">
        <w:rPr>
          <w:rtl/>
        </w:rPr>
        <w:t xml:space="preserve"> </w:t>
      </w:r>
      <w:r w:rsidRPr="00C64226">
        <w:rPr>
          <w:rFonts w:hint="cs"/>
          <w:rtl/>
        </w:rPr>
        <w:t>מוסד,</w:t>
      </w:r>
      <w:r w:rsidRPr="00C64226">
        <w:rPr>
          <w:rtl/>
        </w:rPr>
        <w:t xml:space="preserve"> </w:t>
      </w:r>
      <w:r w:rsidRPr="00C64226">
        <w:rPr>
          <w:rFonts w:hint="cs"/>
          <w:rtl/>
        </w:rPr>
        <w:t>באופן</w:t>
      </w:r>
      <w:r w:rsidRPr="00C64226">
        <w:rPr>
          <w:rtl/>
        </w:rPr>
        <w:t xml:space="preserve"> </w:t>
      </w:r>
      <w:r w:rsidRPr="00C64226">
        <w:rPr>
          <w:rFonts w:hint="cs"/>
          <w:rtl/>
        </w:rPr>
        <w:t>שההורים</w:t>
      </w:r>
      <w:r w:rsidRPr="00C64226">
        <w:rPr>
          <w:rtl/>
        </w:rPr>
        <w:t xml:space="preserve"> </w:t>
      </w:r>
      <w:r w:rsidRPr="00C64226">
        <w:rPr>
          <w:rFonts w:hint="cs"/>
          <w:rtl/>
        </w:rPr>
        <w:t>לא</w:t>
      </w:r>
      <w:r w:rsidRPr="00C64226">
        <w:rPr>
          <w:rtl/>
        </w:rPr>
        <w:t xml:space="preserve"> </w:t>
      </w:r>
      <w:r w:rsidRPr="00C64226">
        <w:rPr>
          <w:rFonts w:hint="cs"/>
          <w:rtl/>
        </w:rPr>
        <w:t>יישאו</w:t>
      </w:r>
      <w:r w:rsidRPr="00C64226">
        <w:rPr>
          <w:rtl/>
        </w:rPr>
        <w:t xml:space="preserve"> </w:t>
      </w:r>
      <w:r w:rsidRPr="00C64226">
        <w:rPr>
          <w:rFonts w:hint="cs"/>
          <w:rtl/>
        </w:rPr>
        <w:t>בעלות</w:t>
      </w:r>
      <w:r w:rsidRPr="00C64226">
        <w:rPr>
          <w:rtl/>
        </w:rPr>
        <w:t xml:space="preserve"> </w:t>
      </w:r>
      <w:r w:rsidRPr="00C64226">
        <w:rPr>
          <w:rFonts w:hint="cs"/>
          <w:rtl/>
        </w:rPr>
        <w:t>לימודי</w:t>
      </w:r>
      <w:r w:rsidRPr="00C64226">
        <w:rPr>
          <w:rtl/>
        </w:rPr>
        <w:t xml:space="preserve"> </w:t>
      </w:r>
      <w:r w:rsidRPr="00C64226">
        <w:rPr>
          <w:rFonts w:hint="cs"/>
          <w:rtl/>
        </w:rPr>
        <w:t>היסוד</w:t>
      </w:r>
      <w:r w:rsidRPr="00C64226">
        <w:rPr>
          <w:rtl/>
        </w:rPr>
        <w:t xml:space="preserve"> </w:t>
      </w:r>
      <w:r w:rsidRPr="00C64226">
        <w:rPr>
          <w:rFonts w:hint="cs"/>
          <w:rtl/>
        </w:rPr>
        <w:t>של</w:t>
      </w:r>
      <w:r w:rsidRPr="00C64226">
        <w:rPr>
          <w:rtl/>
        </w:rPr>
        <w:t xml:space="preserve"> </w:t>
      </w:r>
      <w:r w:rsidRPr="00C64226">
        <w:rPr>
          <w:rFonts w:hint="cs"/>
          <w:rtl/>
        </w:rPr>
        <w:t xml:space="preserve">ילדיהם, כאמור בפסק דין בג"ץ אבו לבדה. </w:t>
      </w:r>
      <w:r w:rsidRPr="0012789B" w:rsidR="008B04F1">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37398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26438"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8B04F1">
                            <w:pPr>
                              <w:spacing w:after="0" w:line="240" w:lineRule="auto"/>
                              <w:rPr>
                                <w:color w:val="0B5294"/>
                                <w:spacing w:val="-4"/>
                                <w:sz w:val="24"/>
                                <w:szCs w:val="24"/>
                                <w:rtl/>
                                <w:cs/>
                              </w:rPr>
                            </w:pPr>
                            <w:r w:rsidRPr="0043798E">
                              <w:rPr>
                                <w:rFonts w:cs="Tahoma" w:hint="eastAsia"/>
                                <w:color w:val="0B5294"/>
                                <w:spacing w:val="-4"/>
                                <w:sz w:val="24"/>
                                <w:szCs w:val="24"/>
                                <w:rtl/>
                              </w:rPr>
                              <w:t>על</w:t>
                            </w:r>
                            <w:r w:rsidRPr="0043798E">
                              <w:rPr>
                                <w:rFonts w:cs="Tahoma"/>
                                <w:color w:val="0B5294"/>
                                <w:spacing w:val="-4"/>
                                <w:sz w:val="24"/>
                                <w:szCs w:val="24"/>
                                <w:rtl/>
                              </w:rPr>
                              <w:t xml:space="preserve"> </w:t>
                            </w:r>
                            <w:r w:rsidRPr="0043798E">
                              <w:rPr>
                                <w:rFonts w:cs="Tahoma" w:hint="eastAsia"/>
                                <w:color w:val="0B5294"/>
                                <w:spacing w:val="-4"/>
                                <w:sz w:val="24"/>
                                <w:szCs w:val="24"/>
                                <w:rtl/>
                              </w:rPr>
                              <w:t>העירייה</w:t>
                            </w:r>
                            <w:r w:rsidRPr="0043798E">
                              <w:rPr>
                                <w:rFonts w:cs="Tahoma"/>
                                <w:color w:val="0B5294"/>
                                <w:spacing w:val="-4"/>
                                <w:sz w:val="24"/>
                                <w:szCs w:val="24"/>
                                <w:rtl/>
                              </w:rPr>
                              <w:t xml:space="preserve"> </w:t>
                            </w:r>
                            <w:r w:rsidRPr="0043798E">
                              <w:rPr>
                                <w:rFonts w:cs="Tahoma" w:hint="eastAsia"/>
                                <w:color w:val="0B5294"/>
                                <w:spacing w:val="-4"/>
                                <w:sz w:val="24"/>
                                <w:szCs w:val="24"/>
                                <w:rtl/>
                              </w:rPr>
                              <w:t>ומשרד</w:t>
                            </w:r>
                            <w:r w:rsidRPr="0043798E">
                              <w:rPr>
                                <w:rFonts w:cs="Tahoma"/>
                                <w:color w:val="0B5294"/>
                                <w:spacing w:val="-4"/>
                                <w:sz w:val="24"/>
                                <w:szCs w:val="24"/>
                                <w:rtl/>
                              </w:rPr>
                              <w:t xml:space="preserve"> </w:t>
                            </w:r>
                            <w:r w:rsidRPr="0043798E">
                              <w:rPr>
                                <w:rFonts w:cs="Tahoma" w:hint="eastAsia"/>
                                <w:color w:val="0B5294"/>
                                <w:spacing w:val="-4"/>
                                <w:sz w:val="24"/>
                                <w:szCs w:val="24"/>
                                <w:rtl/>
                              </w:rPr>
                              <w:t>החינוך</w:t>
                            </w:r>
                            <w:r w:rsidRPr="0043798E">
                              <w:rPr>
                                <w:rFonts w:cs="Tahoma"/>
                                <w:color w:val="0B5294"/>
                                <w:spacing w:val="-4"/>
                                <w:sz w:val="24"/>
                                <w:szCs w:val="24"/>
                                <w:rtl/>
                              </w:rPr>
                              <w:t xml:space="preserve"> </w:t>
                            </w:r>
                            <w:r w:rsidRPr="0043798E">
                              <w:rPr>
                                <w:rFonts w:cs="Tahoma" w:hint="eastAsia"/>
                                <w:color w:val="0B5294"/>
                                <w:spacing w:val="-4"/>
                                <w:sz w:val="24"/>
                                <w:szCs w:val="24"/>
                                <w:rtl/>
                              </w:rPr>
                              <w:t>לאפשר</w:t>
                            </w:r>
                            <w:r w:rsidRPr="0043798E">
                              <w:rPr>
                                <w:rFonts w:cs="Tahoma"/>
                                <w:color w:val="0B5294"/>
                                <w:spacing w:val="-4"/>
                                <w:sz w:val="24"/>
                                <w:szCs w:val="24"/>
                                <w:rtl/>
                              </w:rPr>
                              <w:t xml:space="preserve"> </w:t>
                            </w:r>
                            <w:r w:rsidRPr="0043798E">
                              <w:rPr>
                                <w:rFonts w:cs="Tahoma" w:hint="eastAsia"/>
                                <w:color w:val="0B5294"/>
                                <w:spacing w:val="-4"/>
                                <w:sz w:val="24"/>
                                <w:szCs w:val="24"/>
                                <w:rtl/>
                              </w:rPr>
                              <w:t>לתלמידים</w:t>
                            </w:r>
                            <w:r w:rsidRPr="0043798E">
                              <w:rPr>
                                <w:rFonts w:cs="Tahoma"/>
                                <w:color w:val="0B5294"/>
                                <w:spacing w:val="-4"/>
                                <w:sz w:val="24"/>
                                <w:szCs w:val="24"/>
                                <w:rtl/>
                              </w:rPr>
                              <w:t xml:space="preserve"> </w:t>
                            </w:r>
                            <w:r w:rsidRPr="0043798E">
                              <w:rPr>
                                <w:rFonts w:cs="Tahoma" w:hint="eastAsia"/>
                                <w:color w:val="0B5294"/>
                                <w:spacing w:val="-4"/>
                                <w:sz w:val="24"/>
                                <w:szCs w:val="24"/>
                                <w:rtl/>
                              </w:rPr>
                              <w:t>ולילדי</w:t>
                            </w:r>
                            <w:r w:rsidRPr="0043798E">
                              <w:rPr>
                                <w:rFonts w:cs="Tahoma"/>
                                <w:color w:val="0B5294"/>
                                <w:spacing w:val="-4"/>
                                <w:sz w:val="24"/>
                                <w:szCs w:val="24"/>
                                <w:rtl/>
                              </w:rPr>
                              <w:t xml:space="preserve"> </w:t>
                            </w:r>
                            <w:r w:rsidRPr="0043798E">
                              <w:rPr>
                                <w:rFonts w:cs="Tahoma" w:hint="eastAsia"/>
                                <w:color w:val="0B5294"/>
                                <w:spacing w:val="-4"/>
                                <w:sz w:val="24"/>
                                <w:szCs w:val="24"/>
                                <w:rtl/>
                              </w:rPr>
                              <w:t>הגן</w:t>
                            </w:r>
                            <w:r w:rsidRPr="0043798E">
                              <w:rPr>
                                <w:rFonts w:cs="Tahoma"/>
                                <w:color w:val="0B5294"/>
                                <w:spacing w:val="-4"/>
                                <w:sz w:val="24"/>
                                <w:szCs w:val="24"/>
                                <w:rtl/>
                              </w:rPr>
                              <w:t xml:space="preserve"> </w:t>
                            </w:r>
                            <w:r w:rsidRPr="0043798E">
                              <w:rPr>
                                <w:rFonts w:cs="Tahoma" w:hint="eastAsia"/>
                                <w:color w:val="0B5294"/>
                                <w:spacing w:val="-4"/>
                                <w:sz w:val="24"/>
                                <w:szCs w:val="24"/>
                                <w:rtl/>
                              </w:rPr>
                              <w:t>לממש</w:t>
                            </w:r>
                            <w:r w:rsidRPr="0043798E">
                              <w:rPr>
                                <w:rFonts w:cs="Tahoma"/>
                                <w:color w:val="0B5294"/>
                                <w:spacing w:val="-4"/>
                                <w:sz w:val="24"/>
                                <w:szCs w:val="24"/>
                                <w:rtl/>
                              </w:rPr>
                              <w:t xml:space="preserve"> </w:t>
                            </w:r>
                            <w:r w:rsidRPr="0043798E">
                              <w:rPr>
                                <w:rFonts w:cs="Tahoma" w:hint="eastAsia"/>
                                <w:color w:val="0B5294"/>
                                <w:spacing w:val="-4"/>
                                <w:sz w:val="24"/>
                                <w:szCs w:val="24"/>
                                <w:rtl/>
                              </w:rPr>
                              <w:t>את</w:t>
                            </w:r>
                            <w:r w:rsidRPr="0043798E">
                              <w:rPr>
                                <w:rFonts w:cs="Tahoma"/>
                                <w:color w:val="0B5294"/>
                                <w:spacing w:val="-4"/>
                                <w:sz w:val="24"/>
                                <w:szCs w:val="24"/>
                                <w:rtl/>
                              </w:rPr>
                              <w:t xml:space="preserve"> </w:t>
                            </w:r>
                            <w:r w:rsidRPr="0043798E">
                              <w:rPr>
                                <w:rFonts w:cs="Tahoma" w:hint="eastAsia"/>
                                <w:color w:val="0B5294"/>
                                <w:spacing w:val="-4"/>
                                <w:sz w:val="24"/>
                                <w:szCs w:val="24"/>
                                <w:rtl/>
                              </w:rPr>
                              <w:t>זכותם</w:t>
                            </w:r>
                            <w:r w:rsidRPr="0043798E">
                              <w:rPr>
                                <w:rFonts w:cs="Tahoma"/>
                                <w:color w:val="0B5294"/>
                                <w:spacing w:val="-4"/>
                                <w:sz w:val="24"/>
                                <w:szCs w:val="24"/>
                                <w:rtl/>
                              </w:rPr>
                              <w:t xml:space="preserve"> </w:t>
                            </w:r>
                            <w:r w:rsidRPr="0043798E">
                              <w:rPr>
                                <w:rFonts w:cs="Tahoma" w:hint="eastAsia"/>
                                <w:color w:val="0B5294"/>
                                <w:spacing w:val="-4"/>
                                <w:sz w:val="24"/>
                                <w:szCs w:val="24"/>
                                <w:rtl/>
                              </w:rPr>
                              <w:t>לחינוך</w:t>
                            </w:r>
                            <w:r w:rsidRPr="0043798E">
                              <w:rPr>
                                <w:rFonts w:cs="Tahoma"/>
                                <w:color w:val="0B5294"/>
                                <w:spacing w:val="-4"/>
                                <w:sz w:val="24"/>
                                <w:szCs w:val="24"/>
                                <w:rtl/>
                              </w:rPr>
                              <w:t xml:space="preserve"> </w:t>
                            </w:r>
                            <w:r w:rsidRPr="0043798E">
                              <w:rPr>
                                <w:rFonts w:cs="Tahoma" w:hint="eastAsia"/>
                                <w:color w:val="0B5294"/>
                                <w:spacing w:val="-4"/>
                                <w:sz w:val="24"/>
                                <w:szCs w:val="24"/>
                                <w:rtl/>
                              </w:rPr>
                              <w:t>חינם</w:t>
                            </w:r>
                            <w:r w:rsidRPr="0043798E">
                              <w:rPr>
                                <w:rFonts w:cs="Tahoma"/>
                                <w:color w:val="0B5294"/>
                                <w:spacing w:val="-4"/>
                                <w:sz w:val="24"/>
                                <w:szCs w:val="24"/>
                                <w:rtl/>
                              </w:rPr>
                              <w:t xml:space="preserve"> </w:t>
                            </w:r>
                            <w:r w:rsidRPr="0043798E">
                              <w:rPr>
                                <w:rFonts w:cs="Tahoma" w:hint="eastAsia"/>
                                <w:color w:val="0B5294"/>
                                <w:spacing w:val="-4"/>
                                <w:sz w:val="24"/>
                                <w:szCs w:val="24"/>
                                <w:rtl/>
                              </w:rPr>
                              <w:t>במוסדות</w:t>
                            </w:r>
                            <w:r w:rsidRPr="0043798E">
                              <w:rPr>
                                <w:rFonts w:cs="Tahoma"/>
                                <w:color w:val="0B5294"/>
                                <w:spacing w:val="-4"/>
                                <w:sz w:val="24"/>
                                <w:szCs w:val="24"/>
                                <w:rtl/>
                              </w:rPr>
                              <w:t xml:space="preserve"> </w:t>
                            </w:r>
                            <w:r w:rsidRPr="0043798E">
                              <w:rPr>
                                <w:rFonts w:cs="Tahoma" w:hint="eastAsia"/>
                                <w:color w:val="0B5294"/>
                                <w:spacing w:val="-4"/>
                                <w:sz w:val="24"/>
                                <w:szCs w:val="24"/>
                                <w:rtl/>
                              </w:rPr>
                              <w:t>החינוך</w:t>
                            </w:r>
                            <w:r w:rsidRPr="0043798E">
                              <w:rPr>
                                <w:rFonts w:cs="Tahoma"/>
                                <w:color w:val="0B5294"/>
                                <w:spacing w:val="-4"/>
                                <w:sz w:val="24"/>
                                <w:szCs w:val="24"/>
                                <w:rtl/>
                              </w:rPr>
                              <w:t xml:space="preserve"> </w:t>
                            </w:r>
                            <w:r w:rsidRPr="0043798E">
                              <w:rPr>
                                <w:rFonts w:cs="Tahoma" w:hint="eastAsia"/>
                                <w:color w:val="0B5294"/>
                                <w:spacing w:val="-4"/>
                                <w:sz w:val="24"/>
                                <w:szCs w:val="24"/>
                                <w:rtl/>
                              </w:rPr>
                              <w:t>הרשמי</w:t>
                            </w:r>
                            <w:r w:rsidRPr="0043798E">
                              <w:rPr>
                                <w:rFonts w:cs="Tahoma"/>
                                <w:color w:val="0B5294"/>
                                <w:spacing w:val="-4"/>
                                <w:sz w:val="24"/>
                                <w:szCs w:val="24"/>
                                <w:rtl/>
                              </w:rPr>
                              <w:t xml:space="preserve">, </w:t>
                            </w:r>
                            <w:r w:rsidRPr="0043798E">
                              <w:rPr>
                                <w:rFonts w:cs="Tahoma" w:hint="eastAsia"/>
                                <w:color w:val="0B5294"/>
                                <w:spacing w:val="-4"/>
                                <w:sz w:val="24"/>
                                <w:szCs w:val="24"/>
                                <w:rtl/>
                              </w:rPr>
                              <w:t>ולחלופין</w:t>
                            </w:r>
                            <w:r w:rsidRPr="0043798E">
                              <w:rPr>
                                <w:rFonts w:cs="Tahoma"/>
                                <w:color w:val="0B5294"/>
                                <w:spacing w:val="-4"/>
                                <w:sz w:val="24"/>
                                <w:szCs w:val="24"/>
                                <w:rtl/>
                              </w:rPr>
                              <w:t xml:space="preserve"> </w:t>
                            </w:r>
                            <w:r w:rsidRPr="0043798E">
                              <w:rPr>
                                <w:rFonts w:cs="Tahoma" w:hint="eastAsia"/>
                                <w:color w:val="0B5294"/>
                                <w:spacing w:val="-4"/>
                                <w:sz w:val="24"/>
                                <w:szCs w:val="24"/>
                                <w:rtl/>
                              </w:rPr>
                              <w:t>במוסדות</w:t>
                            </w:r>
                            <w:r w:rsidRPr="0043798E">
                              <w:rPr>
                                <w:rFonts w:cs="Tahoma"/>
                                <w:color w:val="0B5294"/>
                                <w:spacing w:val="-4"/>
                                <w:sz w:val="24"/>
                                <w:szCs w:val="24"/>
                                <w:rtl/>
                              </w:rPr>
                              <w:t xml:space="preserve"> </w:t>
                            </w:r>
                            <w:r w:rsidRPr="0043798E">
                              <w:rPr>
                                <w:rFonts w:cs="Tahoma" w:hint="eastAsia"/>
                                <w:color w:val="0B5294"/>
                                <w:spacing w:val="-4"/>
                                <w:sz w:val="24"/>
                                <w:szCs w:val="24"/>
                                <w:rtl/>
                              </w:rPr>
                              <w:t>מוכש</w:t>
                            </w:r>
                            <w:r w:rsidRPr="0043798E">
                              <w:rPr>
                                <w:rFonts w:cs="Tahoma"/>
                                <w:color w:val="0B5294"/>
                                <w:spacing w:val="-4"/>
                                <w:sz w:val="24"/>
                                <w:szCs w:val="24"/>
                                <w:rtl/>
                              </w:rPr>
                              <w:t>"</w:t>
                            </w:r>
                            <w:r w:rsidRPr="0043798E">
                              <w:rPr>
                                <w:rFonts w:cs="Tahoma" w:hint="eastAsia"/>
                                <w:color w:val="0B5294"/>
                                <w:spacing w:val="-4"/>
                                <w:sz w:val="24"/>
                                <w:szCs w:val="24"/>
                                <w:rtl/>
                              </w:rPr>
                              <w:t>רים</w:t>
                            </w:r>
                          </w:p>
                          <w:p w:rsidR="00DE5E6D" w:rsidRPr="00373C5D" w:rsidP="008B04F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7010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93451"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80295"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8B04F1">
                      <w:pPr>
                        <w:spacing w:after="0" w:line="240" w:lineRule="auto"/>
                        <w:rPr>
                          <w:color w:val="0B5294"/>
                          <w:spacing w:val="-4"/>
                          <w:sz w:val="24"/>
                          <w:szCs w:val="24"/>
                          <w:rtl/>
                          <w:cs/>
                        </w:rPr>
                      </w:pPr>
                      <w:r w:rsidRPr="0043798E">
                        <w:rPr>
                          <w:rFonts w:cs="Tahoma" w:hint="eastAsia"/>
                          <w:color w:val="0B5294"/>
                          <w:spacing w:val="-4"/>
                          <w:sz w:val="24"/>
                          <w:szCs w:val="24"/>
                          <w:rtl/>
                        </w:rPr>
                        <w:t>על</w:t>
                      </w:r>
                      <w:r w:rsidRPr="0043798E">
                        <w:rPr>
                          <w:rFonts w:cs="Tahoma"/>
                          <w:color w:val="0B5294"/>
                          <w:spacing w:val="-4"/>
                          <w:sz w:val="24"/>
                          <w:szCs w:val="24"/>
                          <w:rtl/>
                        </w:rPr>
                        <w:t xml:space="preserve"> </w:t>
                      </w:r>
                      <w:r w:rsidRPr="0043798E">
                        <w:rPr>
                          <w:rFonts w:cs="Tahoma" w:hint="eastAsia"/>
                          <w:color w:val="0B5294"/>
                          <w:spacing w:val="-4"/>
                          <w:sz w:val="24"/>
                          <w:szCs w:val="24"/>
                          <w:rtl/>
                        </w:rPr>
                        <w:t>העירייה</w:t>
                      </w:r>
                      <w:r w:rsidRPr="0043798E">
                        <w:rPr>
                          <w:rFonts w:cs="Tahoma"/>
                          <w:color w:val="0B5294"/>
                          <w:spacing w:val="-4"/>
                          <w:sz w:val="24"/>
                          <w:szCs w:val="24"/>
                          <w:rtl/>
                        </w:rPr>
                        <w:t xml:space="preserve"> </w:t>
                      </w:r>
                      <w:r w:rsidRPr="0043798E">
                        <w:rPr>
                          <w:rFonts w:cs="Tahoma" w:hint="eastAsia"/>
                          <w:color w:val="0B5294"/>
                          <w:spacing w:val="-4"/>
                          <w:sz w:val="24"/>
                          <w:szCs w:val="24"/>
                          <w:rtl/>
                        </w:rPr>
                        <w:t>ומשרד</w:t>
                      </w:r>
                      <w:r w:rsidRPr="0043798E">
                        <w:rPr>
                          <w:rFonts w:cs="Tahoma"/>
                          <w:color w:val="0B5294"/>
                          <w:spacing w:val="-4"/>
                          <w:sz w:val="24"/>
                          <w:szCs w:val="24"/>
                          <w:rtl/>
                        </w:rPr>
                        <w:t xml:space="preserve"> </w:t>
                      </w:r>
                      <w:r w:rsidRPr="0043798E">
                        <w:rPr>
                          <w:rFonts w:cs="Tahoma" w:hint="eastAsia"/>
                          <w:color w:val="0B5294"/>
                          <w:spacing w:val="-4"/>
                          <w:sz w:val="24"/>
                          <w:szCs w:val="24"/>
                          <w:rtl/>
                        </w:rPr>
                        <w:t>החינוך</w:t>
                      </w:r>
                      <w:r w:rsidRPr="0043798E">
                        <w:rPr>
                          <w:rFonts w:cs="Tahoma"/>
                          <w:color w:val="0B5294"/>
                          <w:spacing w:val="-4"/>
                          <w:sz w:val="24"/>
                          <w:szCs w:val="24"/>
                          <w:rtl/>
                        </w:rPr>
                        <w:t xml:space="preserve"> </w:t>
                      </w:r>
                      <w:r w:rsidRPr="0043798E">
                        <w:rPr>
                          <w:rFonts w:cs="Tahoma" w:hint="eastAsia"/>
                          <w:color w:val="0B5294"/>
                          <w:spacing w:val="-4"/>
                          <w:sz w:val="24"/>
                          <w:szCs w:val="24"/>
                          <w:rtl/>
                        </w:rPr>
                        <w:t>לאפשר</w:t>
                      </w:r>
                      <w:r w:rsidRPr="0043798E">
                        <w:rPr>
                          <w:rFonts w:cs="Tahoma"/>
                          <w:color w:val="0B5294"/>
                          <w:spacing w:val="-4"/>
                          <w:sz w:val="24"/>
                          <w:szCs w:val="24"/>
                          <w:rtl/>
                        </w:rPr>
                        <w:t xml:space="preserve"> </w:t>
                      </w:r>
                      <w:r w:rsidRPr="0043798E">
                        <w:rPr>
                          <w:rFonts w:cs="Tahoma" w:hint="eastAsia"/>
                          <w:color w:val="0B5294"/>
                          <w:spacing w:val="-4"/>
                          <w:sz w:val="24"/>
                          <w:szCs w:val="24"/>
                          <w:rtl/>
                        </w:rPr>
                        <w:t>לתלמידים</w:t>
                      </w:r>
                      <w:r w:rsidRPr="0043798E">
                        <w:rPr>
                          <w:rFonts w:cs="Tahoma"/>
                          <w:color w:val="0B5294"/>
                          <w:spacing w:val="-4"/>
                          <w:sz w:val="24"/>
                          <w:szCs w:val="24"/>
                          <w:rtl/>
                        </w:rPr>
                        <w:t xml:space="preserve"> </w:t>
                      </w:r>
                      <w:r w:rsidRPr="0043798E">
                        <w:rPr>
                          <w:rFonts w:cs="Tahoma" w:hint="eastAsia"/>
                          <w:color w:val="0B5294"/>
                          <w:spacing w:val="-4"/>
                          <w:sz w:val="24"/>
                          <w:szCs w:val="24"/>
                          <w:rtl/>
                        </w:rPr>
                        <w:t>ולילדי</w:t>
                      </w:r>
                      <w:r w:rsidRPr="0043798E">
                        <w:rPr>
                          <w:rFonts w:cs="Tahoma"/>
                          <w:color w:val="0B5294"/>
                          <w:spacing w:val="-4"/>
                          <w:sz w:val="24"/>
                          <w:szCs w:val="24"/>
                          <w:rtl/>
                        </w:rPr>
                        <w:t xml:space="preserve"> </w:t>
                      </w:r>
                      <w:r w:rsidRPr="0043798E">
                        <w:rPr>
                          <w:rFonts w:cs="Tahoma" w:hint="eastAsia"/>
                          <w:color w:val="0B5294"/>
                          <w:spacing w:val="-4"/>
                          <w:sz w:val="24"/>
                          <w:szCs w:val="24"/>
                          <w:rtl/>
                        </w:rPr>
                        <w:t>הגן</w:t>
                      </w:r>
                      <w:r w:rsidRPr="0043798E">
                        <w:rPr>
                          <w:rFonts w:cs="Tahoma"/>
                          <w:color w:val="0B5294"/>
                          <w:spacing w:val="-4"/>
                          <w:sz w:val="24"/>
                          <w:szCs w:val="24"/>
                          <w:rtl/>
                        </w:rPr>
                        <w:t xml:space="preserve"> </w:t>
                      </w:r>
                      <w:r w:rsidRPr="0043798E">
                        <w:rPr>
                          <w:rFonts w:cs="Tahoma" w:hint="eastAsia"/>
                          <w:color w:val="0B5294"/>
                          <w:spacing w:val="-4"/>
                          <w:sz w:val="24"/>
                          <w:szCs w:val="24"/>
                          <w:rtl/>
                        </w:rPr>
                        <w:t>לממש</w:t>
                      </w:r>
                      <w:r w:rsidRPr="0043798E">
                        <w:rPr>
                          <w:rFonts w:cs="Tahoma"/>
                          <w:color w:val="0B5294"/>
                          <w:spacing w:val="-4"/>
                          <w:sz w:val="24"/>
                          <w:szCs w:val="24"/>
                          <w:rtl/>
                        </w:rPr>
                        <w:t xml:space="preserve"> </w:t>
                      </w:r>
                      <w:r w:rsidRPr="0043798E">
                        <w:rPr>
                          <w:rFonts w:cs="Tahoma" w:hint="eastAsia"/>
                          <w:color w:val="0B5294"/>
                          <w:spacing w:val="-4"/>
                          <w:sz w:val="24"/>
                          <w:szCs w:val="24"/>
                          <w:rtl/>
                        </w:rPr>
                        <w:t>את</w:t>
                      </w:r>
                      <w:r w:rsidRPr="0043798E">
                        <w:rPr>
                          <w:rFonts w:cs="Tahoma"/>
                          <w:color w:val="0B5294"/>
                          <w:spacing w:val="-4"/>
                          <w:sz w:val="24"/>
                          <w:szCs w:val="24"/>
                          <w:rtl/>
                        </w:rPr>
                        <w:t xml:space="preserve"> </w:t>
                      </w:r>
                      <w:r w:rsidRPr="0043798E">
                        <w:rPr>
                          <w:rFonts w:cs="Tahoma" w:hint="eastAsia"/>
                          <w:color w:val="0B5294"/>
                          <w:spacing w:val="-4"/>
                          <w:sz w:val="24"/>
                          <w:szCs w:val="24"/>
                          <w:rtl/>
                        </w:rPr>
                        <w:t>זכותם</w:t>
                      </w:r>
                      <w:r w:rsidRPr="0043798E">
                        <w:rPr>
                          <w:rFonts w:cs="Tahoma"/>
                          <w:color w:val="0B5294"/>
                          <w:spacing w:val="-4"/>
                          <w:sz w:val="24"/>
                          <w:szCs w:val="24"/>
                          <w:rtl/>
                        </w:rPr>
                        <w:t xml:space="preserve"> </w:t>
                      </w:r>
                      <w:r w:rsidRPr="0043798E">
                        <w:rPr>
                          <w:rFonts w:cs="Tahoma" w:hint="eastAsia"/>
                          <w:color w:val="0B5294"/>
                          <w:spacing w:val="-4"/>
                          <w:sz w:val="24"/>
                          <w:szCs w:val="24"/>
                          <w:rtl/>
                        </w:rPr>
                        <w:t>לחינוך</w:t>
                      </w:r>
                      <w:r w:rsidRPr="0043798E">
                        <w:rPr>
                          <w:rFonts w:cs="Tahoma"/>
                          <w:color w:val="0B5294"/>
                          <w:spacing w:val="-4"/>
                          <w:sz w:val="24"/>
                          <w:szCs w:val="24"/>
                          <w:rtl/>
                        </w:rPr>
                        <w:t xml:space="preserve"> </w:t>
                      </w:r>
                      <w:r w:rsidRPr="0043798E">
                        <w:rPr>
                          <w:rFonts w:cs="Tahoma" w:hint="eastAsia"/>
                          <w:color w:val="0B5294"/>
                          <w:spacing w:val="-4"/>
                          <w:sz w:val="24"/>
                          <w:szCs w:val="24"/>
                          <w:rtl/>
                        </w:rPr>
                        <w:t>חינם</w:t>
                      </w:r>
                      <w:r w:rsidRPr="0043798E">
                        <w:rPr>
                          <w:rFonts w:cs="Tahoma"/>
                          <w:color w:val="0B5294"/>
                          <w:spacing w:val="-4"/>
                          <w:sz w:val="24"/>
                          <w:szCs w:val="24"/>
                          <w:rtl/>
                        </w:rPr>
                        <w:t xml:space="preserve"> </w:t>
                      </w:r>
                      <w:r w:rsidRPr="0043798E">
                        <w:rPr>
                          <w:rFonts w:cs="Tahoma" w:hint="eastAsia"/>
                          <w:color w:val="0B5294"/>
                          <w:spacing w:val="-4"/>
                          <w:sz w:val="24"/>
                          <w:szCs w:val="24"/>
                          <w:rtl/>
                        </w:rPr>
                        <w:t>במוסדות</w:t>
                      </w:r>
                      <w:r w:rsidRPr="0043798E">
                        <w:rPr>
                          <w:rFonts w:cs="Tahoma"/>
                          <w:color w:val="0B5294"/>
                          <w:spacing w:val="-4"/>
                          <w:sz w:val="24"/>
                          <w:szCs w:val="24"/>
                          <w:rtl/>
                        </w:rPr>
                        <w:t xml:space="preserve"> </w:t>
                      </w:r>
                      <w:r w:rsidRPr="0043798E">
                        <w:rPr>
                          <w:rFonts w:cs="Tahoma" w:hint="eastAsia"/>
                          <w:color w:val="0B5294"/>
                          <w:spacing w:val="-4"/>
                          <w:sz w:val="24"/>
                          <w:szCs w:val="24"/>
                          <w:rtl/>
                        </w:rPr>
                        <w:t>החינוך</w:t>
                      </w:r>
                      <w:r w:rsidRPr="0043798E">
                        <w:rPr>
                          <w:rFonts w:cs="Tahoma"/>
                          <w:color w:val="0B5294"/>
                          <w:spacing w:val="-4"/>
                          <w:sz w:val="24"/>
                          <w:szCs w:val="24"/>
                          <w:rtl/>
                        </w:rPr>
                        <w:t xml:space="preserve"> </w:t>
                      </w:r>
                      <w:r w:rsidRPr="0043798E">
                        <w:rPr>
                          <w:rFonts w:cs="Tahoma" w:hint="eastAsia"/>
                          <w:color w:val="0B5294"/>
                          <w:spacing w:val="-4"/>
                          <w:sz w:val="24"/>
                          <w:szCs w:val="24"/>
                          <w:rtl/>
                        </w:rPr>
                        <w:t>הרשמי</w:t>
                      </w:r>
                      <w:r w:rsidRPr="0043798E">
                        <w:rPr>
                          <w:rFonts w:cs="Tahoma"/>
                          <w:color w:val="0B5294"/>
                          <w:spacing w:val="-4"/>
                          <w:sz w:val="24"/>
                          <w:szCs w:val="24"/>
                          <w:rtl/>
                        </w:rPr>
                        <w:t xml:space="preserve">, </w:t>
                      </w:r>
                      <w:r w:rsidRPr="0043798E">
                        <w:rPr>
                          <w:rFonts w:cs="Tahoma" w:hint="eastAsia"/>
                          <w:color w:val="0B5294"/>
                          <w:spacing w:val="-4"/>
                          <w:sz w:val="24"/>
                          <w:szCs w:val="24"/>
                          <w:rtl/>
                        </w:rPr>
                        <w:t>ולחלופין</w:t>
                      </w:r>
                      <w:r w:rsidRPr="0043798E">
                        <w:rPr>
                          <w:rFonts w:cs="Tahoma"/>
                          <w:color w:val="0B5294"/>
                          <w:spacing w:val="-4"/>
                          <w:sz w:val="24"/>
                          <w:szCs w:val="24"/>
                          <w:rtl/>
                        </w:rPr>
                        <w:t xml:space="preserve"> </w:t>
                      </w:r>
                      <w:r w:rsidRPr="0043798E">
                        <w:rPr>
                          <w:rFonts w:cs="Tahoma" w:hint="eastAsia"/>
                          <w:color w:val="0B5294"/>
                          <w:spacing w:val="-4"/>
                          <w:sz w:val="24"/>
                          <w:szCs w:val="24"/>
                          <w:rtl/>
                        </w:rPr>
                        <w:t>במוסדות</w:t>
                      </w:r>
                      <w:r w:rsidRPr="0043798E">
                        <w:rPr>
                          <w:rFonts w:cs="Tahoma"/>
                          <w:color w:val="0B5294"/>
                          <w:spacing w:val="-4"/>
                          <w:sz w:val="24"/>
                          <w:szCs w:val="24"/>
                          <w:rtl/>
                        </w:rPr>
                        <w:t xml:space="preserve"> </w:t>
                      </w:r>
                      <w:r w:rsidRPr="0043798E">
                        <w:rPr>
                          <w:rFonts w:cs="Tahoma" w:hint="eastAsia"/>
                          <w:color w:val="0B5294"/>
                          <w:spacing w:val="-4"/>
                          <w:sz w:val="24"/>
                          <w:szCs w:val="24"/>
                          <w:rtl/>
                        </w:rPr>
                        <w:t>מוכש</w:t>
                      </w:r>
                      <w:r w:rsidRPr="0043798E">
                        <w:rPr>
                          <w:rFonts w:cs="Tahoma"/>
                          <w:color w:val="0B5294"/>
                          <w:spacing w:val="-4"/>
                          <w:sz w:val="24"/>
                          <w:szCs w:val="24"/>
                          <w:rtl/>
                        </w:rPr>
                        <w:t>"</w:t>
                      </w:r>
                      <w:r w:rsidRPr="0043798E">
                        <w:rPr>
                          <w:rFonts w:cs="Tahoma" w:hint="eastAsia"/>
                          <w:color w:val="0B5294"/>
                          <w:spacing w:val="-4"/>
                          <w:sz w:val="24"/>
                          <w:szCs w:val="24"/>
                          <w:rtl/>
                        </w:rPr>
                        <w:t>רים</w:t>
                      </w:r>
                    </w:p>
                    <w:p w:rsidR="00DE5E6D" w:rsidRPr="00373C5D" w:rsidP="008B04F1">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11261"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Pr>
      </w:pPr>
    </w:p>
    <w:p w:rsidR="00FD56F7" w:rsidRPr="00C64226" w:rsidP="00FB63A0">
      <w:pPr>
        <w:spacing w:line="240" w:lineRule="exact"/>
        <w:ind w:right="2268"/>
        <w:jc w:val="both"/>
        <w:rPr>
          <w:rFonts w:ascii="Tahoma" w:hAnsi="Tahoma" w:cs="Tahoma"/>
          <w:sz w:val="18"/>
          <w:szCs w:val="18"/>
          <w:rtl/>
        </w:rPr>
      </w:pPr>
    </w:p>
    <w:p w:rsidR="00FD56F7" w:rsidP="00FB63A0">
      <w:pPr>
        <w:pStyle w:val="KOT4"/>
        <w:rPr>
          <w:rtl/>
        </w:rPr>
      </w:pPr>
      <w:r w:rsidRPr="007304B2">
        <w:rPr>
          <w:rFonts w:hint="cs"/>
          <w:rtl/>
        </w:rPr>
        <w:t xml:space="preserve">ליקויים ביישום החובה למתן חינוך - </w:t>
      </w:r>
      <w:r w:rsidR="008604A2">
        <w:br/>
      </w:r>
      <w:r w:rsidRPr="007304B2">
        <w:rPr>
          <w:rFonts w:hint="cs"/>
          <w:rtl/>
        </w:rPr>
        <w:t xml:space="preserve">ילדים </w:t>
      </w:r>
      <w:r>
        <w:rPr>
          <w:rFonts w:hint="cs"/>
          <w:rtl/>
        </w:rPr>
        <w:t>שאינם</w:t>
      </w:r>
      <w:r w:rsidRPr="007304B2">
        <w:rPr>
          <w:rFonts w:hint="cs"/>
          <w:rtl/>
        </w:rPr>
        <w:t xml:space="preserve"> רשומים ונשירת תלמידים</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חוק לימוד חובה חל על כל הילדים בגילים 3 - 18 (להלן - חייבי לימוד), ומחייב את הוריהם לדאוג ללימודיהם הסדירים</w:t>
      </w:r>
      <w:r>
        <w:rPr>
          <w:rStyle w:val="FootnoteReference0"/>
          <w:rFonts w:ascii="Tahoma" w:hAnsi="Tahoma" w:cs="Tahoma"/>
          <w:sz w:val="18"/>
          <w:szCs w:val="18"/>
          <w:rtl/>
        </w:rPr>
        <w:footnoteReference w:id="54"/>
      </w:r>
      <w:r w:rsidRPr="00C64226">
        <w:rPr>
          <w:rFonts w:ascii="Tahoma" w:hAnsi="Tahoma" w:cs="Tahoma" w:hint="cs"/>
          <w:sz w:val="18"/>
          <w:szCs w:val="18"/>
          <w:rtl/>
        </w:rPr>
        <w:t>. חוזר מנכ"ל משרד החינוך "מביקור סדיר למניעת נשירה" ממרץ 2017 (להלן - חוזר המנכ"ל או החוזר), החל הן על בתי ספר רשמיים והן על בתי ספר מוכש"רים, מחייב את הרשויות המוסמכות ואת בעלי התפקידים השונים במערכת החינוך לנקוט פעולות שונות לצורך קיום הוראות חוק לימוד חובה, ובכלל זאת בעניין רישום הילדים שעליהם חלה חובת הלימוד ובדבר ביקורם הסדיר במוסד החינוך והתמדתם בלימודיהם.</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 xml:space="preserve">ילדים שאינם רשומים בשום מוסד חינוכי מוכר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color w:val="000000"/>
          <w:sz w:val="18"/>
          <w:szCs w:val="18"/>
          <w:rtl/>
        </w:rPr>
        <w:t xml:space="preserve">על פי חוק לימוד חובה, על כל רשות חינוך ברשות מקומית לנהל כרטיסייה של כל הילדים בגיל לימוד חובה הגרים בתחום </w:t>
      </w:r>
      <w:r w:rsidRPr="00C64226">
        <w:rPr>
          <w:rFonts w:ascii="Tahoma" w:hAnsi="Tahoma" w:cs="Tahoma" w:hint="cs"/>
          <w:sz w:val="18"/>
          <w:szCs w:val="18"/>
          <w:rtl/>
        </w:rPr>
        <w:t xml:space="preserve">שיפוטה. חוזר המנכ"ל קובע כי על הכרטיסייה לכלול את הפרטים האלה: השם הפרטי, שם המשפחה, מספר ת"ז, </w:t>
      </w:r>
      <w:r w:rsidRPr="00C64226">
        <w:rPr>
          <w:rFonts w:ascii="Tahoma" w:hAnsi="Tahoma" w:cs="Tahoma" w:hint="eastAsia"/>
          <w:sz w:val="18"/>
          <w:szCs w:val="18"/>
          <w:rtl/>
        </w:rPr>
        <w:t>כתובות</w:t>
      </w:r>
      <w:r w:rsidRPr="00C64226">
        <w:rPr>
          <w:rFonts w:ascii="Tahoma" w:hAnsi="Tahoma" w:cs="Tahoma"/>
          <w:sz w:val="18"/>
          <w:szCs w:val="18"/>
          <w:rtl/>
        </w:rPr>
        <w:t xml:space="preserve"> </w:t>
      </w:r>
      <w:r w:rsidRPr="00C64226">
        <w:rPr>
          <w:rFonts w:ascii="Tahoma" w:hAnsi="Tahoma" w:cs="Tahoma" w:hint="eastAsia"/>
          <w:sz w:val="18"/>
          <w:szCs w:val="18"/>
          <w:rtl/>
        </w:rPr>
        <w:t>המגורים</w:t>
      </w:r>
      <w:r w:rsidRPr="00C64226">
        <w:rPr>
          <w:rFonts w:ascii="Tahoma" w:hAnsi="Tahoma" w:cs="Tahoma" w:hint="cs"/>
          <w:sz w:val="18"/>
          <w:szCs w:val="18"/>
          <w:rtl/>
        </w:rPr>
        <w:t>, שמות ההורים, דרכי ההתקשרות עימם ותיעוד הרישום וההעברה</w:t>
      </w:r>
      <w:r w:rsidRPr="00C64226">
        <w:rPr>
          <w:rFonts w:ascii="Tahoma" w:hAnsi="Tahoma" w:cs="Tahoma"/>
          <w:sz w:val="18"/>
          <w:szCs w:val="18"/>
          <w:rtl/>
        </w:rPr>
        <w:t>.</w:t>
      </w:r>
      <w:r w:rsidRPr="00C64226">
        <w:rPr>
          <w:rFonts w:ascii="Tahoma" w:hAnsi="Tahoma" w:cs="Tahoma" w:hint="cs"/>
          <w:sz w:val="18"/>
          <w:szCs w:val="18"/>
          <w:rtl/>
        </w:rPr>
        <w:t xml:space="preserve"> עוד קובע החוזר כי על מנהל מחלקת החינוך, שהוא הרשם הראשי על פי דין, לדאוג לביצוע הוראות התקנות השונות והנחיות משרד החינוך. </w:t>
      </w:r>
    </w:p>
    <w:p w:rsidR="00FD56F7" w:rsidRPr="00C64226" w:rsidP="00FB63A0">
      <w:pPr>
        <w:pStyle w:val="ListParagraph"/>
        <w:numPr>
          <w:ilvl w:val="0"/>
          <w:numId w:val="27"/>
        </w:numPr>
        <w:autoSpaceDE/>
        <w:autoSpaceDN/>
        <w:adjustRightInd/>
        <w:spacing w:line="240" w:lineRule="exact"/>
        <w:ind w:right="2268"/>
        <w:rPr>
          <w:sz w:val="18"/>
          <w:szCs w:val="18"/>
          <w:rtl/>
        </w:rPr>
      </w:pPr>
      <w:r w:rsidRPr="00C64226">
        <w:rPr>
          <w:rFonts w:hint="eastAsia"/>
          <w:sz w:val="18"/>
          <w:szCs w:val="18"/>
          <w:rtl/>
        </w:rPr>
        <w:t>נמצא</w:t>
      </w:r>
      <w:r w:rsidRPr="00C64226">
        <w:rPr>
          <w:sz w:val="18"/>
          <w:szCs w:val="18"/>
          <w:rtl/>
        </w:rPr>
        <w:t xml:space="preserve"> </w:t>
      </w:r>
      <w:r w:rsidRPr="00C64226">
        <w:rPr>
          <w:rFonts w:hint="eastAsia"/>
          <w:sz w:val="18"/>
          <w:szCs w:val="18"/>
          <w:rtl/>
        </w:rPr>
        <w:t>כי</w:t>
      </w:r>
      <w:r w:rsidRPr="00C64226">
        <w:rPr>
          <w:sz w:val="18"/>
          <w:szCs w:val="18"/>
          <w:rtl/>
        </w:rPr>
        <w:t xml:space="preserve"> </w:t>
      </w:r>
      <w:r w:rsidRPr="00C64226">
        <w:rPr>
          <w:rFonts w:hint="eastAsia"/>
          <w:sz w:val="18"/>
          <w:szCs w:val="18"/>
          <w:rtl/>
        </w:rPr>
        <w:t>במזרח</w:t>
      </w:r>
      <w:r w:rsidRPr="00C64226">
        <w:rPr>
          <w:sz w:val="18"/>
          <w:szCs w:val="18"/>
          <w:rtl/>
        </w:rPr>
        <w:t xml:space="preserve"> </w:t>
      </w:r>
      <w:r w:rsidRPr="00C64226">
        <w:rPr>
          <w:rFonts w:hint="eastAsia"/>
          <w:sz w:val="18"/>
          <w:szCs w:val="18"/>
          <w:rtl/>
        </w:rPr>
        <w:t>ירושלים</w:t>
      </w:r>
      <w:r w:rsidRPr="00C64226">
        <w:rPr>
          <w:sz w:val="18"/>
          <w:szCs w:val="18"/>
          <w:rtl/>
        </w:rPr>
        <w:t xml:space="preserve"> </w:t>
      </w:r>
      <w:r w:rsidRPr="00C64226">
        <w:rPr>
          <w:rFonts w:hint="cs"/>
          <w:sz w:val="18"/>
          <w:szCs w:val="18"/>
          <w:rtl/>
        </w:rPr>
        <w:t>אלפי</w:t>
      </w:r>
      <w:r w:rsidRPr="00C64226">
        <w:rPr>
          <w:sz w:val="18"/>
          <w:szCs w:val="18"/>
          <w:rtl/>
        </w:rPr>
        <w:t xml:space="preserve"> ילדים </w:t>
      </w:r>
      <w:r w:rsidRPr="00C64226">
        <w:rPr>
          <w:rFonts w:hint="eastAsia"/>
          <w:sz w:val="18"/>
          <w:szCs w:val="18"/>
          <w:rtl/>
        </w:rPr>
        <w:t>ובני</w:t>
      </w:r>
      <w:r w:rsidRPr="00C64226">
        <w:rPr>
          <w:sz w:val="18"/>
          <w:szCs w:val="18"/>
          <w:rtl/>
        </w:rPr>
        <w:t xml:space="preserve"> </w:t>
      </w:r>
      <w:r w:rsidRPr="00C64226">
        <w:rPr>
          <w:rFonts w:hint="eastAsia"/>
          <w:sz w:val="18"/>
          <w:szCs w:val="18"/>
          <w:rtl/>
        </w:rPr>
        <w:t>נוער</w:t>
      </w:r>
      <w:r w:rsidRPr="00C64226">
        <w:rPr>
          <w:sz w:val="18"/>
          <w:szCs w:val="18"/>
          <w:rtl/>
        </w:rPr>
        <w:t xml:space="preserve"> </w:t>
      </w:r>
      <w:r w:rsidRPr="00C64226">
        <w:rPr>
          <w:rFonts w:hint="cs"/>
          <w:sz w:val="18"/>
          <w:szCs w:val="18"/>
          <w:rtl/>
        </w:rPr>
        <w:t>בני</w:t>
      </w:r>
      <w:r w:rsidRPr="00C64226">
        <w:rPr>
          <w:sz w:val="18"/>
          <w:szCs w:val="18"/>
          <w:rtl/>
        </w:rPr>
        <w:t xml:space="preserve"> 3 - 18 </w:t>
      </w:r>
      <w:r w:rsidRPr="00C64226">
        <w:rPr>
          <w:rFonts w:hint="eastAsia"/>
          <w:sz w:val="18"/>
          <w:szCs w:val="18"/>
          <w:rtl/>
        </w:rPr>
        <w:t>אינם</w:t>
      </w:r>
      <w:r w:rsidRPr="00C64226">
        <w:rPr>
          <w:sz w:val="18"/>
          <w:szCs w:val="18"/>
          <w:rtl/>
        </w:rPr>
        <w:t xml:space="preserve"> רשומים </w:t>
      </w:r>
      <w:r w:rsidRPr="00C64226">
        <w:rPr>
          <w:rFonts w:hint="eastAsia"/>
          <w:sz w:val="18"/>
          <w:szCs w:val="18"/>
          <w:rtl/>
        </w:rPr>
        <w:t>בשום</w:t>
      </w:r>
      <w:r w:rsidRPr="00C64226">
        <w:rPr>
          <w:sz w:val="18"/>
          <w:szCs w:val="18"/>
          <w:rtl/>
        </w:rPr>
        <w:t xml:space="preserve"> </w:t>
      </w:r>
      <w:r w:rsidRPr="00C64226">
        <w:rPr>
          <w:rFonts w:hint="eastAsia"/>
          <w:sz w:val="18"/>
          <w:szCs w:val="18"/>
          <w:rtl/>
        </w:rPr>
        <w:t>מסגרת</w:t>
      </w:r>
      <w:r w:rsidRPr="00C64226">
        <w:rPr>
          <w:sz w:val="18"/>
          <w:szCs w:val="18"/>
          <w:rtl/>
        </w:rPr>
        <w:t xml:space="preserve"> חינוכית המוכרת לרשויות (קרי, במסגרות הרשמיות </w:t>
      </w:r>
      <w:r w:rsidRPr="00C64226">
        <w:rPr>
          <w:rFonts w:hint="eastAsia"/>
          <w:sz w:val="18"/>
          <w:szCs w:val="18"/>
          <w:rtl/>
        </w:rPr>
        <w:t>והמוכש</w:t>
      </w:r>
      <w:r w:rsidRPr="00C64226">
        <w:rPr>
          <w:sz w:val="18"/>
          <w:szCs w:val="18"/>
          <w:rtl/>
        </w:rPr>
        <w:t xml:space="preserve">"רות), ואף לא נרשמו </w:t>
      </w:r>
      <w:r w:rsidRPr="00C64226">
        <w:rPr>
          <w:rFonts w:hint="eastAsia"/>
          <w:sz w:val="18"/>
          <w:szCs w:val="18"/>
          <w:rtl/>
        </w:rPr>
        <w:t>בעבר</w:t>
      </w:r>
      <w:r w:rsidRPr="00C64226">
        <w:rPr>
          <w:sz w:val="18"/>
          <w:szCs w:val="18"/>
          <w:rtl/>
        </w:rPr>
        <w:t xml:space="preserve">. עוד נמצא כי עיריית ירושלים לא אספה פרטים </w:t>
      </w:r>
      <w:r w:rsidRPr="00C64226">
        <w:rPr>
          <w:rFonts w:hint="cs"/>
          <w:sz w:val="18"/>
          <w:szCs w:val="18"/>
          <w:rtl/>
        </w:rPr>
        <w:t>על</w:t>
      </w:r>
      <w:r w:rsidRPr="00C64226">
        <w:rPr>
          <w:sz w:val="18"/>
          <w:szCs w:val="18"/>
          <w:rtl/>
        </w:rPr>
        <w:t xml:space="preserve"> </w:t>
      </w:r>
      <w:r w:rsidRPr="00C64226">
        <w:rPr>
          <w:rFonts w:hint="eastAsia"/>
          <w:sz w:val="18"/>
          <w:szCs w:val="18"/>
          <w:rtl/>
        </w:rPr>
        <w:t>זהותם</w:t>
      </w:r>
      <w:r w:rsidRPr="00C64226">
        <w:rPr>
          <w:sz w:val="18"/>
          <w:szCs w:val="18"/>
          <w:rtl/>
        </w:rPr>
        <w:t xml:space="preserve"> </w:t>
      </w:r>
      <w:r w:rsidRPr="00C64226">
        <w:rPr>
          <w:rFonts w:hint="eastAsia"/>
          <w:sz w:val="18"/>
          <w:szCs w:val="18"/>
          <w:rtl/>
        </w:rPr>
        <w:t>של</w:t>
      </w:r>
      <w:r w:rsidRPr="00C64226">
        <w:rPr>
          <w:sz w:val="18"/>
          <w:szCs w:val="18"/>
          <w:rtl/>
        </w:rPr>
        <w:t xml:space="preserve"> </w:t>
      </w:r>
      <w:r w:rsidRPr="00C64226">
        <w:rPr>
          <w:rFonts w:hint="eastAsia"/>
          <w:sz w:val="18"/>
          <w:szCs w:val="18"/>
          <w:rtl/>
        </w:rPr>
        <w:t>ילדים</w:t>
      </w:r>
      <w:r w:rsidRPr="00C64226">
        <w:rPr>
          <w:sz w:val="18"/>
          <w:szCs w:val="18"/>
          <w:rtl/>
        </w:rPr>
        <w:t xml:space="preserve"> </w:t>
      </w:r>
      <w:r w:rsidRPr="00C64226">
        <w:rPr>
          <w:rFonts w:hint="eastAsia"/>
          <w:sz w:val="18"/>
          <w:szCs w:val="18"/>
          <w:rtl/>
        </w:rPr>
        <w:t>אלה</w:t>
      </w:r>
      <w:r w:rsidRPr="00C64226">
        <w:rPr>
          <w:sz w:val="18"/>
          <w:szCs w:val="18"/>
          <w:rtl/>
        </w:rPr>
        <w:t xml:space="preserve">, </w:t>
      </w:r>
      <w:r w:rsidRPr="00C64226">
        <w:rPr>
          <w:rFonts w:hint="cs"/>
          <w:sz w:val="18"/>
          <w:szCs w:val="18"/>
          <w:rtl/>
        </w:rPr>
        <w:t xml:space="preserve">על </w:t>
      </w:r>
      <w:r w:rsidRPr="00C64226">
        <w:rPr>
          <w:rFonts w:hint="eastAsia"/>
          <w:sz w:val="18"/>
          <w:szCs w:val="18"/>
          <w:rtl/>
        </w:rPr>
        <w:t>מקום</w:t>
      </w:r>
      <w:r w:rsidRPr="00C64226">
        <w:rPr>
          <w:sz w:val="18"/>
          <w:szCs w:val="18"/>
          <w:rtl/>
        </w:rPr>
        <w:t xml:space="preserve"> </w:t>
      </w:r>
      <w:r w:rsidRPr="00C64226">
        <w:rPr>
          <w:rFonts w:hint="eastAsia"/>
          <w:sz w:val="18"/>
          <w:szCs w:val="18"/>
          <w:rtl/>
        </w:rPr>
        <w:t>מגוריהם</w:t>
      </w:r>
      <w:r w:rsidRPr="00C64226">
        <w:rPr>
          <w:sz w:val="18"/>
          <w:szCs w:val="18"/>
          <w:rtl/>
        </w:rPr>
        <w:t xml:space="preserve"> </w:t>
      </w:r>
      <w:r w:rsidRPr="00C64226">
        <w:rPr>
          <w:rFonts w:hint="cs"/>
          <w:sz w:val="18"/>
          <w:szCs w:val="18"/>
          <w:rtl/>
        </w:rPr>
        <w:t xml:space="preserve">ועל </w:t>
      </w:r>
      <w:r w:rsidRPr="00C64226">
        <w:rPr>
          <w:rFonts w:hint="eastAsia"/>
          <w:sz w:val="18"/>
          <w:szCs w:val="18"/>
          <w:rtl/>
        </w:rPr>
        <w:t>דרכי</w:t>
      </w:r>
      <w:r w:rsidRPr="00C64226">
        <w:rPr>
          <w:sz w:val="18"/>
          <w:szCs w:val="18"/>
          <w:rtl/>
        </w:rPr>
        <w:t xml:space="preserve"> </w:t>
      </w:r>
      <w:r w:rsidRPr="00C64226">
        <w:rPr>
          <w:rFonts w:hint="eastAsia"/>
          <w:sz w:val="18"/>
          <w:szCs w:val="18"/>
          <w:rtl/>
        </w:rPr>
        <w:t>ההתקשרות</w:t>
      </w:r>
      <w:r w:rsidRPr="00C64226">
        <w:rPr>
          <w:sz w:val="18"/>
          <w:szCs w:val="18"/>
          <w:rtl/>
        </w:rPr>
        <w:t xml:space="preserve"> </w:t>
      </w:r>
      <w:r w:rsidRPr="00C64226">
        <w:rPr>
          <w:rFonts w:hint="eastAsia"/>
          <w:sz w:val="18"/>
          <w:szCs w:val="18"/>
          <w:rtl/>
        </w:rPr>
        <w:t>עימם</w:t>
      </w:r>
      <w:r w:rsidRPr="00C64226">
        <w:rPr>
          <w:sz w:val="18"/>
          <w:szCs w:val="18"/>
          <w:rtl/>
        </w:rPr>
        <w:t>. לכן אין העירי</w:t>
      </w:r>
      <w:r w:rsidRPr="00C64226">
        <w:rPr>
          <w:rFonts w:hint="cs"/>
          <w:sz w:val="18"/>
          <w:szCs w:val="18"/>
          <w:rtl/>
        </w:rPr>
        <w:t>י</w:t>
      </w:r>
      <w:r w:rsidRPr="00C64226">
        <w:rPr>
          <w:rFonts w:hint="eastAsia"/>
          <w:sz w:val="18"/>
          <w:szCs w:val="18"/>
          <w:rtl/>
        </w:rPr>
        <w:t>ה</w:t>
      </w:r>
      <w:r w:rsidRPr="00C64226">
        <w:rPr>
          <w:sz w:val="18"/>
          <w:szCs w:val="18"/>
          <w:rtl/>
        </w:rPr>
        <w:t xml:space="preserve"> </w:t>
      </w:r>
      <w:r w:rsidRPr="00C64226">
        <w:rPr>
          <w:rFonts w:hint="eastAsia"/>
          <w:sz w:val="18"/>
          <w:szCs w:val="18"/>
          <w:rtl/>
        </w:rPr>
        <w:t>יודעת</w:t>
      </w:r>
      <w:r w:rsidRPr="00C64226">
        <w:rPr>
          <w:sz w:val="18"/>
          <w:szCs w:val="18"/>
          <w:rtl/>
        </w:rPr>
        <w:t xml:space="preserve"> אם ילדים אלה לומדים במסגרות חינוכיות כלשהן, </w:t>
      </w:r>
      <w:r w:rsidRPr="00C64226">
        <w:rPr>
          <w:rFonts w:hint="eastAsia"/>
          <w:sz w:val="18"/>
          <w:szCs w:val="18"/>
          <w:rtl/>
        </w:rPr>
        <w:t>וגם</w:t>
      </w:r>
      <w:r w:rsidRPr="00C64226">
        <w:rPr>
          <w:sz w:val="18"/>
          <w:szCs w:val="18"/>
          <w:rtl/>
        </w:rPr>
        <w:t xml:space="preserve"> אינה יכולה ליידע אותם בדבר מסגרות החינוך הרשמיות והמוכרות העומדות לרשותם. </w:t>
      </w:r>
    </w:p>
    <w:p w:rsidR="00FD56F7" w:rsidRPr="00C64226" w:rsidP="00FB63A0">
      <w:pPr>
        <w:pStyle w:val="ListParagraph"/>
        <w:numPr>
          <w:ilvl w:val="0"/>
          <w:numId w:val="27"/>
        </w:numPr>
        <w:autoSpaceDE/>
        <w:autoSpaceDN/>
        <w:adjustRightInd/>
        <w:spacing w:line="240" w:lineRule="exact"/>
        <w:ind w:right="2268"/>
        <w:rPr>
          <w:sz w:val="18"/>
          <w:szCs w:val="18"/>
          <w:rtl/>
        </w:rPr>
      </w:pPr>
      <w:r w:rsidRPr="00C64226">
        <w:rPr>
          <w:rFonts w:hint="cs"/>
          <w:sz w:val="18"/>
          <w:szCs w:val="18"/>
          <w:rtl/>
        </w:rPr>
        <w:t xml:space="preserve">במהלך שנת 2017 ניסה משרד החינוך להתחקות אחר ילדים אלה, ולשם כך ערך השוואה בין נתוני משרד הפנים לגבי כלל הילדים שנולדו במזרח ירושלים בשנים 1995 - 2017 לבין התלמידים הרשומים במערכת החינוך המוכרת במזרח ירושלים בשנת הלימודים התשע"ז (להלן - נתוני חייבי לימוד). לפי השוואה זו, באותה עת כ-54,000 (כ-30%) ילדים תושבי מזרח העיר לא היו רשומים במסגרות מוכרות למדינה. </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 xml:space="preserve">על בסיס נתונים אלה צוין במסמך של משרד החינוך מינואר 2018, שהמניין של הילדים הלא רשומים הוא כ-54,000 ילדים, וכי </w:t>
      </w:r>
      <w:r w:rsidRPr="00C64226">
        <w:rPr>
          <w:rFonts w:ascii="Tahoma" w:hAnsi="Tahoma" w:cs="Tahoma" w:hint="eastAsia"/>
          <w:sz w:val="18"/>
          <w:szCs w:val="18"/>
          <w:rtl/>
        </w:rPr>
        <w:t>מתוך</w:t>
      </w:r>
      <w:r w:rsidRPr="00C64226">
        <w:rPr>
          <w:rFonts w:ascii="Tahoma" w:hAnsi="Tahoma" w:cs="Tahoma"/>
          <w:sz w:val="18"/>
          <w:szCs w:val="18"/>
          <w:rtl/>
        </w:rPr>
        <w:t xml:space="preserve"> </w:t>
      </w:r>
      <w:r w:rsidRPr="00C64226">
        <w:rPr>
          <w:rFonts w:ascii="Tahoma" w:hAnsi="Tahoma" w:cs="Tahoma" w:hint="eastAsia"/>
          <w:sz w:val="18"/>
          <w:szCs w:val="18"/>
          <w:rtl/>
        </w:rPr>
        <w:t>אלו</w:t>
      </w:r>
      <w:r w:rsidRPr="00C64226">
        <w:rPr>
          <w:rFonts w:ascii="Tahoma" w:hAnsi="Tahoma" w:cs="Tahoma"/>
          <w:sz w:val="18"/>
          <w:szCs w:val="18"/>
          <w:rtl/>
        </w:rPr>
        <w:t xml:space="preserve"> </w:t>
      </w:r>
      <w:r w:rsidRPr="00C64226">
        <w:rPr>
          <w:rFonts w:ascii="Tahoma" w:hAnsi="Tahoma" w:cs="Tahoma" w:hint="eastAsia"/>
          <w:sz w:val="18"/>
          <w:szCs w:val="18"/>
          <w:rtl/>
        </w:rPr>
        <w:t>כ</w:t>
      </w:r>
      <w:r w:rsidRPr="00C64226">
        <w:rPr>
          <w:rFonts w:ascii="Tahoma" w:hAnsi="Tahoma" w:cs="Tahoma"/>
          <w:sz w:val="18"/>
          <w:szCs w:val="18"/>
          <w:rtl/>
        </w:rPr>
        <w:t xml:space="preserve">-20,000 </w:t>
      </w:r>
      <w:r w:rsidRPr="00C64226">
        <w:rPr>
          <w:rFonts w:ascii="Tahoma" w:hAnsi="Tahoma" w:cs="Tahoma" w:hint="eastAsia"/>
          <w:sz w:val="18"/>
          <w:szCs w:val="18"/>
          <w:rtl/>
        </w:rPr>
        <w:t>תלמידים</w:t>
      </w:r>
      <w:r w:rsidRPr="00C64226">
        <w:rPr>
          <w:rFonts w:ascii="Tahoma" w:hAnsi="Tahoma" w:cs="Tahoma"/>
          <w:sz w:val="18"/>
          <w:szCs w:val="18"/>
          <w:rtl/>
        </w:rPr>
        <w:t xml:space="preserve"> </w:t>
      </w:r>
      <w:r w:rsidRPr="00C64226">
        <w:rPr>
          <w:rFonts w:ascii="Tahoma" w:hAnsi="Tahoma" w:cs="Tahoma" w:hint="eastAsia"/>
          <w:sz w:val="18"/>
          <w:szCs w:val="18"/>
          <w:rtl/>
        </w:rPr>
        <w:t>לומדים</w:t>
      </w:r>
      <w:r w:rsidRPr="00C64226">
        <w:rPr>
          <w:rFonts w:ascii="Tahoma" w:hAnsi="Tahoma" w:cs="Tahoma"/>
          <w:sz w:val="18"/>
          <w:szCs w:val="18"/>
          <w:rtl/>
        </w:rPr>
        <w:t xml:space="preserve"> </w:t>
      </w:r>
      <w:r w:rsidRPr="00C64226">
        <w:rPr>
          <w:rFonts w:ascii="Tahoma" w:hAnsi="Tahoma" w:cs="Tahoma" w:hint="eastAsia"/>
          <w:sz w:val="18"/>
          <w:szCs w:val="18"/>
          <w:rtl/>
        </w:rPr>
        <w:t>בירושלים</w:t>
      </w:r>
      <w:r w:rsidRPr="00C64226">
        <w:rPr>
          <w:rFonts w:ascii="Tahoma" w:hAnsi="Tahoma" w:cs="Tahoma"/>
          <w:sz w:val="18"/>
          <w:szCs w:val="18"/>
          <w:rtl/>
        </w:rPr>
        <w:t xml:space="preserve"> </w:t>
      </w:r>
      <w:r w:rsidRPr="00C64226">
        <w:rPr>
          <w:rFonts w:ascii="Tahoma" w:hAnsi="Tahoma" w:cs="Tahoma" w:hint="eastAsia"/>
          <w:sz w:val="18"/>
          <w:szCs w:val="18"/>
          <w:rtl/>
        </w:rPr>
        <w:t>במוסדות</w:t>
      </w:r>
      <w:r w:rsidRPr="00C64226">
        <w:rPr>
          <w:rFonts w:ascii="Tahoma" w:hAnsi="Tahoma" w:cs="Tahoma"/>
          <w:sz w:val="18"/>
          <w:szCs w:val="18"/>
          <w:rtl/>
        </w:rPr>
        <w:t xml:space="preserve"> </w:t>
      </w:r>
      <w:r w:rsidRPr="00C64226">
        <w:rPr>
          <w:rFonts w:ascii="Tahoma" w:hAnsi="Tahoma" w:cs="Tahoma" w:hint="eastAsia"/>
          <w:sz w:val="18"/>
          <w:szCs w:val="18"/>
          <w:rtl/>
        </w:rPr>
        <w:t>פרטיים</w:t>
      </w:r>
      <w:r w:rsidRPr="00C64226">
        <w:rPr>
          <w:rFonts w:ascii="Tahoma" w:hAnsi="Tahoma" w:cs="Tahoma"/>
          <w:sz w:val="18"/>
          <w:szCs w:val="18"/>
          <w:rtl/>
        </w:rPr>
        <w:t xml:space="preserve"> (</w:t>
      </w:r>
      <w:r w:rsidRPr="00C64226">
        <w:rPr>
          <w:rFonts w:ascii="Tahoma" w:hAnsi="Tahoma" w:cs="Tahoma" w:hint="cs"/>
          <w:sz w:val="18"/>
          <w:szCs w:val="18"/>
          <w:rtl/>
        </w:rPr>
        <w:t>להערכת</w:t>
      </w:r>
      <w:r w:rsidRPr="00C64226">
        <w:rPr>
          <w:rFonts w:ascii="Tahoma" w:hAnsi="Tahoma" w:cs="Tahoma"/>
          <w:sz w:val="18"/>
          <w:szCs w:val="18"/>
          <w:rtl/>
        </w:rPr>
        <w:t xml:space="preserve"> </w:t>
      </w:r>
      <w:r w:rsidRPr="00C64226">
        <w:rPr>
          <w:rFonts w:ascii="Tahoma" w:hAnsi="Tahoma" w:cs="Tahoma" w:hint="eastAsia"/>
          <w:sz w:val="18"/>
          <w:szCs w:val="18"/>
          <w:rtl/>
        </w:rPr>
        <w:t>עיריית</w:t>
      </w:r>
      <w:r w:rsidRPr="00C64226">
        <w:rPr>
          <w:rFonts w:ascii="Tahoma" w:hAnsi="Tahoma" w:cs="Tahoma"/>
          <w:sz w:val="18"/>
          <w:szCs w:val="18"/>
          <w:rtl/>
        </w:rPr>
        <w:t xml:space="preserve"> </w:t>
      </w:r>
      <w:r w:rsidRPr="00C64226">
        <w:rPr>
          <w:rFonts w:ascii="Tahoma" w:hAnsi="Tahoma" w:cs="Tahoma" w:hint="eastAsia"/>
          <w:sz w:val="18"/>
          <w:szCs w:val="18"/>
          <w:rtl/>
        </w:rPr>
        <w:t>ירושלים</w:t>
      </w:r>
      <w:r w:rsidRPr="00C64226">
        <w:rPr>
          <w:rFonts w:ascii="Tahoma" w:hAnsi="Tahoma" w:cs="Tahoma"/>
          <w:sz w:val="18"/>
          <w:szCs w:val="18"/>
          <w:rtl/>
        </w:rPr>
        <w:t>)</w:t>
      </w:r>
      <w:r w:rsidRPr="00C64226">
        <w:rPr>
          <w:rFonts w:ascii="Tahoma" w:hAnsi="Tahoma" w:cs="Tahoma" w:hint="cs"/>
          <w:sz w:val="18"/>
          <w:szCs w:val="18"/>
          <w:rtl/>
        </w:rPr>
        <w:t>. במסמך נאמר שבכל הנוגע ליתר 34,000 בני הנוער, נכללים בהם מספר לא ידוע של בני נוער הלומדים מחוץ לירושלים, בבתי ספר של הרשות הפלסטינית, מספר לא ידוע של תלמידים הלומדים בחו"ל וילדים שהוריהם החליטו לדחות את מועד כניסתם למערכת החינוך.</w:t>
      </w:r>
    </w:p>
    <w:p w:rsidR="00FD56F7" w:rsidRPr="00C64226" w:rsidP="008604A2">
      <w:pPr>
        <w:spacing w:after="240" w:line="240" w:lineRule="exact"/>
        <w:ind w:left="340" w:right="2268"/>
        <w:jc w:val="both"/>
        <w:rPr>
          <w:rFonts w:ascii="Tahoma" w:hAnsi="Tahoma" w:cs="Tahoma"/>
          <w:sz w:val="18"/>
          <w:szCs w:val="18"/>
          <w:rtl/>
        </w:rPr>
      </w:pPr>
      <w:r w:rsidRPr="00C64226">
        <w:rPr>
          <w:rFonts w:ascii="Tahoma" w:hAnsi="Tahoma" w:cs="Tahoma" w:hint="eastAsia"/>
          <w:sz w:val="18"/>
          <w:szCs w:val="18"/>
          <w:rtl/>
        </w:rPr>
        <w:t>מעיון</w:t>
      </w:r>
      <w:r w:rsidRPr="00C64226">
        <w:rPr>
          <w:rFonts w:ascii="Tahoma" w:hAnsi="Tahoma" w:cs="Tahoma"/>
          <w:sz w:val="18"/>
          <w:szCs w:val="18"/>
          <w:rtl/>
        </w:rPr>
        <w:t xml:space="preserve"> </w:t>
      </w:r>
      <w:r w:rsidRPr="00C64226">
        <w:rPr>
          <w:rFonts w:ascii="Tahoma" w:hAnsi="Tahoma" w:cs="Tahoma" w:hint="eastAsia"/>
          <w:sz w:val="18"/>
          <w:szCs w:val="18"/>
          <w:rtl/>
        </w:rPr>
        <w:t>בנתוני</w:t>
      </w:r>
      <w:r w:rsidRPr="00C64226">
        <w:rPr>
          <w:rFonts w:ascii="Tahoma" w:hAnsi="Tahoma" w:cs="Tahoma"/>
          <w:sz w:val="18"/>
          <w:szCs w:val="18"/>
          <w:rtl/>
        </w:rPr>
        <w:t xml:space="preserve"> </w:t>
      </w:r>
      <w:r w:rsidRPr="00C64226">
        <w:rPr>
          <w:rFonts w:ascii="Tahoma" w:hAnsi="Tahoma" w:cs="Tahoma" w:hint="eastAsia"/>
          <w:sz w:val="18"/>
          <w:szCs w:val="18"/>
          <w:rtl/>
        </w:rPr>
        <w:t>חייבי</w:t>
      </w:r>
      <w:r w:rsidRPr="00C64226">
        <w:rPr>
          <w:rFonts w:ascii="Tahoma" w:hAnsi="Tahoma" w:cs="Tahoma"/>
          <w:sz w:val="18"/>
          <w:szCs w:val="18"/>
          <w:rtl/>
        </w:rPr>
        <w:t xml:space="preserve"> </w:t>
      </w:r>
      <w:r w:rsidRPr="00C64226">
        <w:rPr>
          <w:rFonts w:ascii="Tahoma" w:hAnsi="Tahoma" w:cs="Tahoma" w:hint="eastAsia"/>
          <w:sz w:val="18"/>
          <w:szCs w:val="18"/>
          <w:rtl/>
        </w:rPr>
        <w:t>הלימוד</w:t>
      </w:r>
      <w:r w:rsidRPr="00C64226">
        <w:rPr>
          <w:rFonts w:ascii="Tahoma" w:hAnsi="Tahoma" w:cs="Tahoma"/>
          <w:sz w:val="18"/>
          <w:szCs w:val="18"/>
          <w:rtl/>
        </w:rPr>
        <w:t xml:space="preserve"> </w:t>
      </w:r>
      <w:r w:rsidRPr="00C64226">
        <w:rPr>
          <w:rFonts w:ascii="Tahoma" w:hAnsi="Tahoma" w:cs="Tahoma" w:hint="eastAsia"/>
          <w:sz w:val="18"/>
          <w:szCs w:val="18"/>
          <w:rtl/>
        </w:rPr>
        <w:t>עולה</w:t>
      </w:r>
      <w:r w:rsidRPr="00C64226">
        <w:rPr>
          <w:rFonts w:ascii="Tahoma" w:hAnsi="Tahoma" w:cs="Tahoma"/>
          <w:sz w:val="18"/>
          <w:szCs w:val="18"/>
          <w:rtl/>
        </w:rPr>
        <w:t xml:space="preserve"> </w:t>
      </w:r>
      <w:r w:rsidRPr="00C64226">
        <w:rPr>
          <w:rFonts w:ascii="Tahoma" w:hAnsi="Tahoma" w:cs="Tahoma" w:hint="eastAsia"/>
          <w:sz w:val="18"/>
          <w:szCs w:val="18"/>
          <w:rtl/>
        </w:rPr>
        <w:t>שמתוך</w:t>
      </w:r>
      <w:r w:rsidRPr="00C64226">
        <w:rPr>
          <w:rFonts w:ascii="Tahoma" w:hAnsi="Tahoma" w:cs="Tahoma"/>
          <w:sz w:val="18"/>
          <w:szCs w:val="18"/>
          <w:rtl/>
        </w:rPr>
        <w:t xml:space="preserve"> </w:t>
      </w:r>
      <w:r w:rsidRPr="00C64226">
        <w:rPr>
          <w:rFonts w:ascii="Tahoma" w:hAnsi="Tahoma" w:cs="Tahoma" w:hint="eastAsia"/>
          <w:sz w:val="18"/>
          <w:szCs w:val="18"/>
          <w:rtl/>
        </w:rPr>
        <w:t>סה</w:t>
      </w:r>
      <w:r w:rsidRPr="00C64226">
        <w:rPr>
          <w:rFonts w:ascii="Tahoma" w:hAnsi="Tahoma" w:cs="Tahoma"/>
          <w:sz w:val="18"/>
          <w:szCs w:val="18"/>
          <w:rtl/>
        </w:rPr>
        <w:t xml:space="preserve">"כ </w:t>
      </w:r>
      <w:r w:rsidRPr="00C64226">
        <w:rPr>
          <w:rFonts w:ascii="Tahoma" w:hAnsi="Tahoma" w:cs="Tahoma" w:hint="eastAsia"/>
          <w:sz w:val="18"/>
          <w:szCs w:val="18"/>
          <w:rtl/>
        </w:rPr>
        <w:t>הילדים</w:t>
      </w:r>
      <w:r w:rsidRPr="00C64226">
        <w:rPr>
          <w:rFonts w:ascii="Tahoma" w:hAnsi="Tahoma" w:cs="Tahoma"/>
          <w:sz w:val="18"/>
          <w:szCs w:val="18"/>
          <w:rtl/>
        </w:rPr>
        <w:t xml:space="preserve"> </w:t>
      </w:r>
      <w:r w:rsidRPr="00C64226">
        <w:rPr>
          <w:rFonts w:ascii="Tahoma" w:hAnsi="Tahoma" w:cs="Tahoma" w:hint="eastAsia"/>
          <w:sz w:val="18"/>
          <w:szCs w:val="18"/>
          <w:rtl/>
        </w:rPr>
        <w:t>הלא</w:t>
      </w:r>
      <w:r w:rsidRPr="00C64226">
        <w:rPr>
          <w:rFonts w:ascii="Tahoma" w:hAnsi="Tahoma" w:cs="Tahoma"/>
          <w:sz w:val="18"/>
          <w:szCs w:val="18"/>
          <w:rtl/>
        </w:rPr>
        <w:t xml:space="preserve"> </w:t>
      </w:r>
      <w:r w:rsidRPr="00C64226">
        <w:rPr>
          <w:rFonts w:ascii="Tahoma" w:hAnsi="Tahoma" w:cs="Tahoma" w:hint="eastAsia"/>
          <w:sz w:val="18"/>
          <w:szCs w:val="18"/>
          <w:rtl/>
        </w:rPr>
        <w:t>רשומים</w:t>
      </w:r>
      <w:r w:rsidRPr="00C64226">
        <w:rPr>
          <w:rFonts w:ascii="Tahoma" w:hAnsi="Tahoma" w:cs="Tahoma"/>
          <w:sz w:val="18"/>
          <w:szCs w:val="18"/>
          <w:rtl/>
        </w:rPr>
        <w:t xml:space="preserve"> </w:t>
      </w:r>
      <w:r w:rsidR="008604A2">
        <w:rPr>
          <w:rFonts w:ascii="Tahoma" w:hAnsi="Tahoma" w:cs="Tahoma"/>
          <w:sz w:val="18"/>
          <w:szCs w:val="18"/>
        </w:rPr>
        <w:br/>
      </w:r>
      <w:r w:rsidRPr="00C64226">
        <w:rPr>
          <w:rFonts w:ascii="Tahoma" w:hAnsi="Tahoma" w:cs="Tahoma"/>
          <w:sz w:val="18"/>
          <w:szCs w:val="18"/>
          <w:rtl/>
        </w:rPr>
        <w:t xml:space="preserve">(כ-54,000), </w:t>
      </w:r>
      <w:r w:rsidRPr="00C64226">
        <w:rPr>
          <w:rFonts w:ascii="Tahoma" w:hAnsi="Tahoma" w:cs="Tahoma" w:hint="eastAsia"/>
          <w:sz w:val="18"/>
          <w:szCs w:val="18"/>
          <w:rtl/>
        </w:rPr>
        <w:t>כ</w:t>
      </w:r>
      <w:r w:rsidRPr="00C64226">
        <w:rPr>
          <w:rFonts w:ascii="Tahoma" w:hAnsi="Tahoma" w:cs="Tahoma"/>
          <w:sz w:val="18"/>
          <w:szCs w:val="18"/>
          <w:rtl/>
        </w:rPr>
        <w:t xml:space="preserve">-27,000 </w:t>
      </w:r>
      <w:r w:rsidRPr="00C64226">
        <w:rPr>
          <w:rFonts w:ascii="Tahoma" w:hAnsi="Tahoma" w:cs="Tahoma" w:hint="eastAsia"/>
          <w:sz w:val="18"/>
          <w:szCs w:val="18"/>
          <w:rtl/>
        </w:rPr>
        <w:t>הם</w:t>
      </w:r>
      <w:r w:rsidRPr="00C64226">
        <w:rPr>
          <w:rFonts w:ascii="Tahoma" w:hAnsi="Tahoma" w:cs="Tahoma"/>
          <w:sz w:val="18"/>
          <w:szCs w:val="18"/>
          <w:rtl/>
        </w:rPr>
        <w:t xml:space="preserve"> </w:t>
      </w:r>
      <w:r w:rsidRPr="00C64226">
        <w:rPr>
          <w:rFonts w:ascii="Tahoma" w:hAnsi="Tahoma" w:cs="Tahoma" w:hint="eastAsia"/>
          <w:sz w:val="18"/>
          <w:szCs w:val="18"/>
          <w:rtl/>
        </w:rPr>
        <w:t>עד</w:t>
      </w:r>
      <w:r w:rsidRPr="00C64226">
        <w:rPr>
          <w:rFonts w:ascii="Tahoma" w:hAnsi="Tahoma" w:cs="Tahoma"/>
          <w:sz w:val="18"/>
          <w:szCs w:val="18"/>
          <w:rtl/>
        </w:rPr>
        <w:t xml:space="preserve"> </w:t>
      </w:r>
      <w:r w:rsidRPr="00C64226">
        <w:rPr>
          <w:rFonts w:ascii="Tahoma" w:hAnsi="Tahoma" w:cs="Tahoma" w:hint="eastAsia"/>
          <w:sz w:val="18"/>
          <w:szCs w:val="18"/>
          <w:rtl/>
        </w:rPr>
        <w:t>גיל</w:t>
      </w:r>
      <w:r w:rsidRPr="00C64226">
        <w:rPr>
          <w:rFonts w:ascii="Tahoma" w:hAnsi="Tahoma" w:cs="Tahoma"/>
          <w:sz w:val="18"/>
          <w:szCs w:val="18"/>
          <w:rtl/>
        </w:rPr>
        <w:t xml:space="preserve"> </w:t>
      </w:r>
      <w:r w:rsidRPr="00C64226">
        <w:rPr>
          <w:rFonts w:ascii="Tahoma" w:hAnsi="Tahoma" w:cs="Tahoma" w:hint="eastAsia"/>
          <w:sz w:val="18"/>
          <w:szCs w:val="18"/>
          <w:rtl/>
        </w:rPr>
        <w:t>שלוש</w:t>
      </w:r>
      <w:r w:rsidRPr="00C64226">
        <w:rPr>
          <w:rFonts w:ascii="Tahoma" w:hAnsi="Tahoma" w:cs="Tahoma"/>
          <w:sz w:val="18"/>
          <w:szCs w:val="18"/>
          <w:rtl/>
        </w:rPr>
        <w:t xml:space="preserve">, </w:t>
      </w:r>
      <w:r w:rsidRPr="00C64226">
        <w:rPr>
          <w:rFonts w:ascii="Tahoma" w:hAnsi="Tahoma" w:cs="Tahoma" w:hint="eastAsia"/>
          <w:sz w:val="18"/>
          <w:szCs w:val="18"/>
          <w:rtl/>
        </w:rPr>
        <w:t>שאינם</w:t>
      </w:r>
      <w:r w:rsidRPr="00C64226">
        <w:rPr>
          <w:rFonts w:ascii="Tahoma" w:hAnsi="Tahoma" w:cs="Tahoma"/>
          <w:sz w:val="18"/>
          <w:szCs w:val="18"/>
          <w:rtl/>
        </w:rPr>
        <w:t xml:space="preserve"> </w:t>
      </w:r>
      <w:r w:rsidRPr="00C64226">
        <w:rPr>
          <w:rFonts w:ascii="Tahoma" w:hAnsi="Tahoma" w:cs="Tahoma" w:hint="eastAsia"/>
          <w:sz w:val="18"/>
          <w:szCs w:val="18"/>
          <w:rtl/>
        </w:rPr>
        <w:t>חייבי</w:t>
      </w:r>
      <w:r w:rsidRPr="00C64226">
        <w:rPr>
          <w:rFonts w:ascii="Tahoma" w:hAnsi="Tahoma" w:cs="Tahoma"/>
          <w:sz w:val="18"/>
          <w:szCs w:val="18"/>
          <w:rtl/>
        </w:rPr>
        <w:t xml:space="preserve"> </w:t>
      </w:r>
      <w:r w:rsidRPr="00C64226">
        <w:rPr>
          <w:rFonts w:ascii="Tahoma" w:hAnsi="Tahoma" w:cs="Tahoma" w:hint="eastAsia"/>
          <w:sz w:val="18"/>
          <w:szCs w:val="18"/>
          <w:rtl/>
        </w:rPr>
        <w:t>לימוד</w:t>
      </w:r>
      <w:r w:rsidRPr="00C64226">
        <w:rPr>
          <w:rFonts w:ascii="Tahoma" w:hAnsi="Tahoma" w:cs="Tahoma"/>
          <w:sz w:val="18"/>
          <w:szCs w:val="18"/>
          <w:rtl/>
        </w:rPr>
        <w:t xml:space="preserve">, </w:t>
      </w:r>
      <w:r w:rsidRPr="00C64226">
        <w:rPr>
          <w:rFonts w:ascii="Tahoma" w:hAnsi="Tahoma" w:cs="Tahoma" w:hint="eastAsia"/>
          <w:sz w:val="18"/>
          <w:szCs w:val="18"/>
          <w:rtl/>
        </w:rPr>
        <w:t>ועוד</w:t>
      </w:r>
      <w:r w:rsidRPr="00C64226">
        <w:rPr>
          <w:rFonts w:ascii="Tahoma" w:hAnsi="Tahoma" w:cs="Tahoma"/>
          <w:sz w:val="18"/>
          <w:szCs w:val="18"/>
          <w:rtl/>
        </w:rPr>
        <w:t xml:space="preserve"> </w:t>
      </w:r>
      <w:r w:rsidRPr="00C64226">
        <w:rPr>
          <w:rFonts w:ascii="Tahoma" w:hAnsi="Tahoma" w:cs="Tahoma" w:hint="eastAsia"/>
          <w:sz w:val="18"/>
          <w:szCs w:val="18"/>
          <w:rtl/>
        </w:rPr>
        <w:t>כ</w:t>
      </w:r>
      <w:r w:rsidRPr="00C64226">
        <w:rPr>
          <w:rFonts w:ascii="Tahoma" w:hAnsi="Tahoma" w:cs="Tahoma"/>
          <w:sz w:val="18"/>
          <w:szCs w:val="18"/>
          <w:rtl/>
        </w:rPr>
        <w:t xml:space="preserve">-3,500 </w:t>
      </w:r>
      <w:r w:rsidRPr="00C64226">
        <w:rPr>
          <w:rFonts w:ascii="Tahoma" w:hAnsi="Tahoma" w:cs="Tahoma" w:hint="eastAsia"/>
          <w:sz w:val="18"/>
          <w:szCs w:val="18"/>
          <w:rtl/>
        </w:rPr>
        <w:t>מעל</w:t>
      </w:r>
      <w:r w:rsidRPr="00C64226">
        <w:rPr>
          <w:rFonts w:ascii="Tahoma" w:hAnsi="Tahoma" w:cs="Tahoma"/>
          <w:sz w:val="18"/>
          <w:szCs w:val="18"/>
          <w:rtl/>
        </w:rPr>
        <w:t xml:space="preserve"> </w:t>
      </w:r>
      <w:r w:rsidRPr="00C64226">
        <w:rPr>
          <w:rFonts w:ascii="Tahoma" w:hAnsi="Tahoma" w:cs="Tahoma" w:hint="eastAsia"/>
          <w:sz w:val="18"/>
          <w:szCs w:val="18"/>
          <w:rtl/>
        </w:rPr>
        <w:t>גיל</w:t>
      </w:r>
      <w:r w:rsidRPr="00C64226">
        <w:rPr>
          <w:rFonts w:ascii="Tahoma" w:hAnsi="Tahoma" w:cs="Tahoma"/>
          <w:sz w:val="18"/>
          <w:szCs w:val="18"/>
          <w:rtl/>
        </w:rPr>
        <w:t xml:space="preserve"> 18, </w:t>
      </w:r>
      <w:r w:rsidRPr="00C64226">
        <w:rPr>
          <w:rFonts w:ascii="Tahoma" w:hAnsi="Tahoma" w:cs="Tahoma" w:hint="eastAsia"/>
          <w:sz w:val="18"/>
          <w:szCs w:val="18"/>
          <w:rtl/>
        </w:rPr>
        <w:t>שכבר</w:t>
      </w:r>
      <w:r w:rsidRPr="00C64226">
        <w:rPr>
          <w:rFonts w:ascii="Tahoma" w:hAnsi="Tahoma" w:cs="Tahoma"/>
          <w:sz w:val="18"/>
          <w:szCs w:val="18"/>
          <w:rtl/>
        </w:rPr>
        <w:t xml:space="preserve"> </w:t>
      </w:r>
      <w:r w:rsidRPr="00C64226">
        <w:rPr>
          <w:rFonts w:ascii="Tahoma" w:hAnsi="Tahoma" w:cs="Tahoma" w:hint="eastAsia"/>
          <w:sz w:val="18"/>
          <w:szCs w:val="18"/>
          <w:rtl/>
        </w:rPr>
        <w:t>אינם</w:t>
      </w:r>
      <w:r w:rsidRPr="00C64226">
        <w:rPr>
          <w:rFonts w:ascii="Tahoma" w:hAnsi="Tahoma" w:cs="Tahoma"/>
          <w:sz w:val="18"/>
          <w:szCs w:val="18"/>
          <w:rtl/>
        </w:rPr>
        <w:t xml:space="preserve"> </w:t>
      </w:r>
      <w:r w:rsidRPr="00C64226">
        <w:rPr>
          <w:rFonts w:ascii="Tahoma" w:hAnsi="Tahoma" w:cs="Tahoma" w:hint="eastAsia"/>
          <w:sz w:val="18"/>
          <w:szCs w:val="18"/>
          <w:rtl/>
        </w:rPr>
        <w:t>חייבים</w:t>
      </w:r>
      <w:r w:rsidRPr="00C64226">
        <w:rPr>
          <w:rFonts w:ascii="Tahoma" w:hAnsi="Tahoma" w:cs="Tahoma"/>
          <w:sz w:val="18"/>
          <w:szCs w:val="18"/>
          <w:rtl/>
        </w:rPr>
        <w:t xml:space="preserve"> </w:t>
      </w:r>
      <w:r w:rsidRPr="00C64226">
        <w:rPr>
          <w:rFonts w:ascii="Tahoma" w:hAnsi="Tahoma" w:cs="Tahoma" w:hint="eastAsia"/>
          <w:sz w:val="18"/>
          <w:szCs w:val="18"/>
          <w:rtl/>
        </w:rPr>
        <w:t>רישום</w:t>
      </w:r>
      <w:r w:rsidRPr="00C64226">
        <w:rPr>
          <w:rFonts w:ascii="Tahoma" w:hAnsi="Tahoma" w:cs="Tahoma"/>
          <w:sz w:val="18"/>
          <w:szCs w:val="18"/>
          <w:rtl/>
        </w:rPr>
        <w:t>.</w:t>
      </w:r>
      <w:r w:rsidRPr="00C64226">
        <w:rPr>
          <w:rFonts w:ascii="Tahoma" w:hAnsi="Tahoma" w:cs="Tahoma" w:hint="cs"/>
          <w:sz w:val="18"/>
          <w:szCs w:val="18"/>
          <w:rtl/>
        </w:rPr>
        <w:t xml:space="preserve"> עיריית ירושלים מסרה למשרד מבקר המדינה באוקטובר 2018 כי נתון זה (54,000) אינו מוכר לה, אולם היא מעריכה שהנתון כולל תלמידים הלומדים במסגרות פרטיות, במסגרות ברשות הפלסטינית, ילדי גן שטרם נרשמו ותלמידים שנשרו מהמערכת. לעומת זאת, לפי משרד החינוך, תלמידים שנשרו מהמערכת המוכרת אינם נכללים בנתון זה, כי הם מוכרים למערכת ופרטיהם מצויים בה.</w:t>
      </w:r>
    </w:p>
    <w:p w:rsidR="00FD56F7" w:rsidRPr="008604A2" w:rsidP="008604A2">
      <w:pPr>
        <w:pStyle w:val="RESHET"/>
        <w:ind w:left="567"/>
        <w:rPr>
          <w:rtl/>
        </w:rPr>
      </w:pPr>
      <w:r w:rsidRPr="008604A2">
        <w:rPr>
          <w:rFonts w:hint="cs"/>
          <w:rtl/>
        </w:rPr>
        <w:t xml:space="preserve">יוצא אפוא כי על סמך נתוני משרד החינוך, במזרח ירושלים ישנם </w:t>
      </w:r>
      <w:r w:rsidR="00BF06A6">
        <w:rPr>
          <w:rtl/>
        </w:rPr>
        <w:br/>
      </w:r>
      <w:r w:rsidRPr="008604A2">
        <w:rPr>
          <w:rFonts w:hint="cs"/>
          <w:rtl/>
        </w:rPr>
        <w:t xml:space="preserve">כ-23,000 ילדים חייבי לימוד בני 3 - 18 שאינם רשומים ומעולם לא נרשמו בשום מסגרת חינוכית המוכרת לרשויות. לשם השוואה, לפי נתוני מינהל תקשוב ומערכות מידע במשרד החינוך, מספר הילדים שאינם רשומים בשום מסגרת חינוכית מוכרת למדינה </w:t>
      </w:r>
      <w:r w:rsidRPr="008604A2">
        <w:rPr>
          <w:rFonts w:hint="cs"/>
          <w:u w:val="single"/>
          <w:rtl/>
        </w:rPr>
        <w:t>בכל מדינת ישראל</w:t>
      </w:r>
      <w:r>
        <w:rPr>
          <w:rStyle w:val="FootnoteReference0"/>
          <w:sz w:val="18"/>
          <w:rtl/>
        </w:rPr>
        <w:footnoteReference w:id="55"/>
      </w:r>
      <w:r w:rsidRPr="008604A2">
        <w:rPr>
          <w:rFonts w:hint="cs"/>
          <w:rtl/>
        </w:rPr>
        <w:t xml:space="preserve"> הוא כ-20,000. </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 xml:space="preserve">סגן מנהל אגף א' חינוך ילדים ונוער בסיכון במשרד החינוך (להלן - אגף ילדים ונוער בסיכון) מסר למשרד מבקר המדינה באוקטובר 2018, כי ידוע למשרד ולעירייה שישנם כ-20,000 ילדים "נעלמים", שאינם מוכרים למערכת החינוך, אולם עקב חוסר ההצלחה באיתורם החליטו שני הגופים לחדול ממאמץ זה ולהתמקד באלה המוכרים למערכת - כ-100,000 ילדים. </w:t>
      </w:r>
    </w:p>
    <w:p w:rsidR="00FD56F7" w:rsidRPr="008604A2" w:rsidP="008604A2">
      <w:pPr>
        <w:pStyle w:val="RESHET"/>
        <w:numPr>
          <w:ilvl w:val="0"/>
          <w:numId w:val="27"/>
        </w:numPr>
        <w:tabs>
          <w:tab w:val="clear" w:pos="624"/>
        </w:tabs>
        <w:rPr>
          <w:sz w:val="18"/>
        </w:rPr>
      </w:pPr>
      <w:r w:rsidRPr="008604A2">
        <w:rPr>
          <w:rFonts w:hint="eastAsia"/>
          <w:sz w:val="18"/>
          <w:rtl/>
        </w:rPr>
        <w:t>עלה</w:t>
      </w:r>
      <w:r w:rsidRPr="008604A2">
        <w:rPr>
          <w:sz w:val="18"/>
          <w:rtl/>
        </w:rPr>
        <w:t xml:space="preserve"> כי למעט ניסיון ראשוני ומצומצם שעשה משרד החינוך להתחקות אחר הילדים </w:t>
      </w:r>
      <w:r w:rsidRPr="008604A2">
        <w:rPr>
          <w:rFonts w:hint="eastAsia"/>
          <w:sz w:val="18"/>
          <w:rtl/>
        </w:rPr>
        <w:t>שאינם</w:t>
      </w:r>
      <w:r w:rsidRPr="008604A2">
        <w:rPr>
          <w:sz w:val="18"/>
          <w:rtl/>
        </w:rPr>
        <w:t xml:space="preserve"> </w:t>
      </w:r>
      <w:r w:rsidRPr="008604A2">
        <w:rPr>
          <w:rFonts w:hint="eastAsia"/>
          <w:sz w:val="18"/>
          <w:rtl/>
        </w:rPr>
        <w:t>רשומים</w:t>
      </w:r>
      <w:r w:rsidRPr="008604A2">
        <w:rPr>
          <w:sz w:val="18"/>
          <w:rtl/>
        </w:rPr>
        <w:t xml:space="preserve"> במערכות החינוך המוכרות, ועל אף חובתו ואחריותו, הוא ועיריית ירושלים לא פעלו כדי לאתר אותם, ולכן למועד סיום הביקורת אין בידיהם פרטים על </w:t>
      </w:r>
      <w:r w:rsidRPr="008604A2">
        <w:rPr>
          <w:rFonts w:hint="eastAsia"/>
          <w:sz w:val="18"/>
          <w:rtl/>
        </w:rPr>
        <w:t>אודותם</w:t>
      </w:r>
      <w:r w:rsidRPr="008604A2">
        <w:rPr>
          <w:sz w:val="18"/>
          <w:rtl/>
        </w:rPr>
        <w:t xml:space="preserve">. זאת ועוד, נמצא כי משרד החינוך והעירייה כלל לא דנו בנושא זה, אין בידם כל </w:t>
      </w:r>
      <w:r w:rsidRPr="008604A2">
        <w:rPr>
          <w:rFonts w:hint="eastAsia"/>
          <w:sz w:val="18"/>
          <w:rtl/>
        </w:rPr>
        <w:t>תוכנית</w:t>
      </w:r>
      <w:r w:rsidRPr="008604A2">
        <w:rPr>
          <w:sz w:val="18"/>
          <w:rtl/>
        </w:rPr>
        <w:t xml:space="preserve"> או כוונה </w:t>
      </w:r>
      <w:r w:rsidRPr="008604A2">
        <w:rPr>
          <w:rFonts w:hint="eastAsia"/>
          <w:sz w:val="18"/>
          <w:rtl/>
        </w:rPr>
        <w:t>לאתר</w:t>
      </w:r>
      <w:r w:rsidRPr="008604A2">
        <w:rPr>
          <w:sz w:val="18"/>
          <w:rtl/>
        </w:rPr>
        <w:t xml:space="preserve"> את </w:t>
      </w:r>
      <w:r w:rsidRPr="008604A2">
        <w:rPr>
          <w:rFonts w:hint="eastAsia"/>
          <w:sz w:val="18"/>
          <w:rtl/>
        </w:rPr>
        <w:t>מקום</w:t>
      </w:r>
      <w:r w:rsidRPr="008604A2">
        <w:rPr>
          <w:sz w:val="18"/>
          <w:rtl/>
        </w:rPr>
        <w:t xml:space="preserve"> </w:t>
      </w:r>
      <w:r w:rsidRPr="008604A2">
        <w:rPr>
          <w:rFonts w:hint="eastAsia"/>
          <w:sz w:val="18"/>
          <w:rtl/>
        </w:rPr>
        <w:t>הימצאותם</w:t>
      </w:r>
      <w:r w:rsidRPr="008604A2">
        <w:rPr>
          <w:sz w:val="18"/>
          <w:rtl/>
        </w:rPr>
        <w:t xml:space="preserve"> </w:t>
      </w:r>
      <w:r w:rsidRPr="008604A2">
        <w:rPr>
          <w:rFonts w:hint="eastAsia"/>
          <w:sz w:val="18"/>
          <w:rtl/>
        </w:rPr>
        <w:t>או</w:t>
      </w:r>
      <w:r w:rsidRPr="008604A2">
        <w:rPr>
          <w:sz w:val="18"/>
          <w:rtl/>
        </w:rPr>
        <w:t xml:space="preserve"> </w:t>
      </w:r>
      <w:r w:rsidRPr="008604A2">
        <w:rPr>
          <w:rFonts w:hint="eastAsia"/>
          <w:sz w:val="18"/>
          <w:rtl/>
        </w:rPr>
        <w:t>לימודיהם</w:t>
      </w:r>
      <w:r w:rsidRPr="008604A2">
        <w:rPr>
          <w:sz w:val="18"/>
          <w:rtl/>
        </w:rPr>
        <w:t xml:space="preserve"> </w:t>
      </w:r>
      <w:r w:rsidRPr="008604A2">
        <w:rPr>
          <w:rFonts w:hint="eastAsia"/>
          <w:sz w:val="18"/>
          <w:rtl/>
        </w:rPr>
        <w:t>של</w:t>
      </w:r>
      <w:r w:rsidRPr="008604A2">
        <w:rPr>
          <w:sz w:val="18"/>
          <w:rtl/>
        </w:rPr>
        <w:t xml:space="preserve"> </w:t>
      </w:r>
      <w:r w:rsidRPr="008604A2">
        <w:rPr>
          <w:rFonts w:hint="eastAsia"/>
          <w:sz w:val="18"/>
          <w:rtl/>
        </w:rPr>
        <w:t>ילדים</w:t>
      </w:r>
      <w:r w:rsidRPr="008604A2">
        <w:rPr>
          <w:sz w:val="18"/>
          <w:rtl/>
        </w:rPr>
        <w:t xml:space="preserve"> </w:t>
      </w:r>
      <w:r w:rsidRPr="008604A2">
        <w:rPr>
          <w:rFonts w:hint="eastAsia"/>
          <w:sz w:val="18"/>
          <w:rtl/>
        </w:rPr>
        <w:t>אלה</w:t>
      </w:r>
      <w:r w:rsidRPr="008604A2">
        <w:rPr>
          <w:sz w:val="18"/>
          <w:rtl/>
        </w:rPr>
        <w:t xml:space="preserve">, </w:t>
      </w:r>
      <w:r w:rsidRPr="008604A2">
        <w:rPr>
          <w:rFonts w:hint="eastAsia"/>
          <w:sz w:val="18"/>
          <w:rtl/>
        </w:rPr>
        <w:t>ועל</w:t>
      </w:r>
      <w:r w:rsidRPr="008604A2">
        <w:rPr>
          <w:sz w:val="18"/>
          <w:rtl/>
        </w:rPr>
        <w:t xml:space="preserve"> </w:t>
      </w:r>
      <w:r w:rsidRPr="008604A2">
        <w:rPr>
          <w:rFonts w:hint="eastAsia"/>
          <w:sz w:val="18"/>
          <w:rtl/>
        </w:rPr>
        <w:t>כן</w:t>
      </w:r>
      <w:r w:rsidRPr="008604A2">
        <w:rPr>
          <w:sz w:val="18"/>
          <w:rtl/>
        </w:rPr>
        <w:t xml:space="preserve"> </w:t>
      </w:r>
      <w:r w:rsidRPr="008604A2">
        <w:rPr>
          <w:rFonts w:hint="eastAsia"/>
          <w:sz w:val="18"/>
          <w:rtl/>
        </w:rPr>
        <w:t>לא</w:t>
      </w:r>
      <w:r w:rsidRPr="008604A2">
        <w:rPr>
          <w:sz w:val="18"/>
          <w:rtl/>
        </w:rPr>
        <w:t xml:space="preserve"> </w:t>
      </w:r>
      <w:r w:rsidRPr="008604A2">
        <w:rPr>
          <w:rFonts w:hint="eastAsia"/>
          <w:sz w:val="18"/>
          <w:rtl/>
        </w:rPr>
        <w:t>צפוי</w:t>
      </w:r>
      <w:r w:rsidRPr="008604A2">
        <w:rPr>
          <w:sz w:val="18"/>
          <w:rtl/>
        </w:rPr>
        <w:t xml:space="preserve"> </w:t>
      </w:r>
      <w:r w:rsidRPr="008604A2">
        <w:rPr>
          <w:rFonts w:hint="eastAsia"/>
          <w:sz w:val="18"/>
          <w:rtl/>
        </w:rPr>
        <w:t>פתרון</w:t>
      </w:r>
      <w:r w:rsidRPr="008604A2">
        <w:rPr>
          <w:sz w:val="18"/>
          <w:rtl/>
        </w:rPr>
        <w:t xml:space="preserve"> </w:t>
      </w:r>
      <w:r w:rsidRPr="008604A2">
        <w:rPr>
          <w:rFonts w:hint="eastAsia"/>
          <w:sz w:val="18"/>
          <w:rtl/>
        </w:rPr>
        <w:t>לבעיה</w:t>
      </w:r>
      <w:r w:rsidRPr="008604A2">
        <w:rPr>
          <w:sz w:val="18"/>
          <w:rtl/>
        </w:rPr>
        <w:t xml:space="preserve"> </w:t>
      </w:r>
      <w:r w:rsidRPr="008604A2">
        <w:rPr>
          <w:rFonts w:hint="eastAsia"/>
          <w:sz w:val="18"/>
          <w:rtl/>
        </w:rPr>
        <w:t>זו</w:t>
      </w:r>
      <w:r w:rsidRPr="008604A2">
        <w:rPr>
          <w:sz w:val="18"/>
          <w:rtl/>
        </w:rPr>
        <w:t xml:space="preserve"> </w:t>
      </w:r>
      <w:r w:rsidRPr="008604A2">
        <w:rPr>
          <w:rFonts w:hint="eastAsia"/>
          <w:sz w:val="18"/>
          <w:rtl/>
        </w:rPr>
        <w:t>בעתיד</w:t>
      </w:r>
      <w:r w:rsidRPr="008604A2">
        <w:rPr>
          <w:sz w:val="18"/>
          <w:rtl/>
        </w:rPr>
        <w:t xml:space="preserve"> </w:t>
      </w:r>
      <w:r w:rsidRPr="008604A2">
        <w:rPr>
          <w:rFonts w:hint="eastAsia"/>
          <w:sz w:val="18"/>
          <w:rtl/>
        </w:rPr>
        <w:t>הנראה</w:t>
      </w:r>
      <w:r w:rsidRPr="008604A2">
        <w:rPr>
          <w:sz w:val="18"/>
          <w:rtl/>
        </w:rPr>
        <w:t xml:space="preserve"> </w:t>
      </w:r>
      <w:r w:rsidRPr="008604A2">
        <w:rPr>
          <w:rFonts w:hint="eastAsia"/>
          <w:sz w:val="18"/>
          <w:rtl/>
        </w:rPr>
        <w:t>לעין</w:t>
      </w:r>
      <w:r w:rsidRPr="008604A2">
        <w:rPr>
          <w:sz w:val="18"/>
          <w:rtl/>
        </w:rPr>
        <w:t>.</w:t>
      </w:r>
    </w:p>
    <w:p w:rsidR="00FD56F7" w:rsidRPr="008604A2" w:rsidP="008604A2">
      <w:pPr>
        <w:pStyle w:val="RESHET"/>
        <w:numPr>
          <w:ilvl w:val="0"/>
          <w:numId w:val="27"/>
        </w:numPr>
        <w:tabs>
          <w:tab w:val="clear" w:pos="624"/>
        </w:tabs>
        <w:rPr>
          <w:sz w:val="18"/>
        </w:rPr>
      </w:pPr>
      <w:r w:rsidRPr="008604A2">
        <w:rPr>
          <w:rFonts w:hint="eastAsia"/>
          <w:sz w:val="18"/>
          <w:rtl/>
        </w:rPr>
        <w:t>עוד</w:t>
      </w:r>
      <w:r w:rsidRPr="008604A2">
        <w:rPr>
          <w:sz w:val="18"/>
          <w:rtl/>
        </w:rPr>
        <w:t xml:space="preserve"> </w:t>
      </w:r>
      <w:r w:rsidRPr="008604A2">
        <w:rPr>
          <w:rFonts w:hint="eastAsia"/>
          <w:sz w:val="18"/>
          <w:rtl/>
        </w:rPr>
        <w:t>עולה</w:t>
      </w:r>
      <w:r w:rsidRPr="008604A2">
        <w:rPr>
          <w:sz w:val="18"/>
          <w:rtl/>
        </w:rPr>
        <w:t xml:space="preserve"> </w:t>
      </w:r>
      <w:r w:rsidRPr="008604A2">
        <w:rPr>
          <w:rFonts w:hint="eastAsia"/>
          <w:sz w:val="18"/>
          <w:rtl/>
        </w:rPr>
        <w:t>כי</w:t>
      </w:r>
      <w:r w:rsidRPr="008604A2">
        <w:rPr>
          <w:sz w:val="18"/>
          <w:rtl/>
        </w:rPr>
        <w:t xml:space="preserve"> </w:t>
      </w:r>
      <w:r w:rsidRPr="008604A2">
        <w:rPr>
          <w:rFonts w:hint="eastAsia"/>
          <w:sz w:val="18"/>
          <w:rtl/>
        </w:rPr>
        <w:t>יש</w:t>
      </w:r>
      <w:r w:rsidRPr="008604A2">
        <w:rPr>
          <w:sz w:val="18"/>
          <w:rtl/>
        </w:rPr>
        <w:t xml:space="preserve"> </w:t>
      </w:r>
      <w:r w:rsidRPr="008604A2">
        <w:rPr>
          <w:rFonts w:hint="eastAsia"/>
          <w:sz w:val="18"/>
          <w:rtl/>
        </w:rPr>
        <w:t>סתירות</w:t>
      </w:r>
      <w:r w:rsidRPr="008604A2">
        <w:rPr>
          <w:sz w:val="18"/>
          <w:rtl/>
        </w:rPr>
        <w:t xml:space="preserve"> </w:t>
      </w:r>
      <w:r w:rsidRPr="008604A2">
        <w:rPr>
          <w:rFonts w:hint="eastAsia"/>
          <w:sz w:val="18"/>
          <w:rtl/>
        </w:rPr>
        <w:t>בין</w:t>
      </w:r>
      <w:r w:rsidRPr="008604A2">
        <w:rPr>
          <w:sz w:val="18"/>
          <w:rtl/>
        </w:rPr>
        <w:t xml:space="preserve"> </w:t>
      </w:r>
      <w:r w:rsidRPr="008604A2">
        <w:rPr>
          <w:rFonts w:hint="eastAsia"/>
          <w:sz w:val="18"/>
          <w:rtl/>
        </w:rPr>
        <w:t>מספר</w:t>
      </w:r>
      <w:r w:rsidRPr="008604A2">
        <w:rPr>
          <w:sz w:val="18"/>
          <w:rtl/>
        </w:rPr>
        <w:t xml:space="preserve"> </w:t>
      </w:r>
      <w:r w:rsidRPr="008604A2">
        <w:rPr>
          <w:rFonts w:hint="eastAsia"/>
          <w:sz w:val="18"/>
          <w:rtl/>
        </w:rPr>
        <w:t>התלמידים</w:t>
      </w:r>
      <w:r w:rsidRPr="008604A2">
        <w:rPr>
          <w:sz w:val="18"/>
          <w:rtl/>
        </w:rPr>
        <w:t xml:space="preserve"> </w:t>
      </w:r>
      <w:r w:rsidRPr="008604A2">
        <w:rPr>
          <w:rFonts w:hint="eastAsia"/>
          <w:sz w:val="18"/>
          <w:rtl/>
        </w:rPr>
        <w:t>ה</w:t>
      </w:r>
      <w:r w:rsidRPr="008604A2">
        <w:rPr>
          <w:sz w:val="18"/>
          <w:rtl/>
        </w:rPr>
        <w:t>"נעלמים" (</w:t>
      </w:r>
      <w:r w:rsidRPr="008604A2">
        <w:rPr>
          <w:rFonts w:hint="eastAsia"/>
          <w:sz w:val="18"/>
          <w:rtl/>
        </w:rPr>
        <w:t>שאינם</w:t>
      </w:r>
      <w:r w:rsidRPr="008604A2">
        <w:rPr>
          <w:sz w:val="18"/>
          <w:rtl/>
        </w:rPr>
        <w:t xml:space="preserve"> </w:t>
      </w:r>
      <w:r w:rsidRPr="008604A2">
        <w:rPr>
          <w:rFonts w:hint="eastAsia"/>
          <w:sz w:val="18"/>
          <w:rtl/>
        </w:rPr>
        <w:t>רשומים</w:t>
      </w:r>
      <w:r w:rsidRPr="008604A2">
        <w:rPr>
          <w:sz w:val="18"/>
          <w:rtl/>
        </w:rPr>
        <w:t xml:space="preserve">) </w:t>
      </w:r>
      <w:r w:rsidRPr="008604A2">
        <w:rPr>
          <w:rFonts w:hint="eastAsia"/>
          <w:sz w:val="18"/>
          <w:rtl/>
        </w:rPr>
        <w:t>בעיריית</w:t>
      </w:r>
      <w:r w:rsidRPr="008604A2">
        <w:rPr>
          <w:sz w:val="18"/>
          <w:rtl/>
        </w:rPr>
        <w:t xml:space="preserve"> </w:t>
      </w:r>
      <w:r w:rsidRPr="008604A2">
        <w:rPr>
          <w:rFonts w:hint="eastAsia"/>
          <w:sz w:val="18"/>
          <w:rtl/>
        </w:rPr>
        <w:t>ירושלים</w:t>
      </w:r>
      <w:r w:rsidRPr="008604A2">
        <w:rPr>
          <w:sz w:val="18"/>
          <w:rtl/>
        </w:rPr>
        <w:t xml:space="preserve"> </w:t>
      </w:r>
      <w:r w:rsidRPr="008604A2">
        <w:rPr>
          <w:rFonts w:hint="eastAsia"/>
          <w:sz w:val="18"/>
          <w:rtl/>
        </w:rPr>
        <w:t>ובין</w:t>
      </w:r>
      <w:r w:rsidRPr="008604A2">
        <w:rPr>
          <w:sz w:val="18"/>
          <w:rtl/>
        </w:rPr>
        <w:t xml:space="preserve"> </w:t>
      </w:r>
      <w:r w:rsidRPr="008604A2">
        <w:rPr>
          <w:rFonts w:hint="eastAsia"/>
          <w:sz w:val="18"/>
          <w:rtl/>
        </w:rPr>
        <w:t>מספרם</w:t>
      </w:r>
      <w:r w:rsidRPr="008604A2">
        <w:rPr>
          <w:sz w:val="18"/>
          <w:rtl/>
        </w:rPr>
        <w:t xml:space="preserve"> </w:t>
      </w:r>
      <w:r w:rsidRPr="008604A2">
        <w:rPr>
          <w:rFonts w:hint="eastAsia"/>
          <w:sz w:val="18"/>
          <w:rtl/>
        </w:rPr>
        <w:t>על</w:t>
      </w:r>
      <w:r w:rsidRPr="008604A2">
        <w:rPr>
          <w:sz w:val="18"/>
          <w:rtl/>
        </w:rPr>
        <w:t xml:space="preserve"> </w:t>
      </w:r>
      <w:r w:rsidRPr="008604A2">
        <w:rPr>
          <w:rFonts w:hint="eastAsia"/>
          <w:sz w:val="18"/>
          <w:rtl/>
        </w:rPr>
        <w:t>פי</w:t>
      </w:r>
      <w:r w:rsidRPr="008604A2">
        <w:rPr>
          <w:sz w:val="18"/>
          <w:rtl/>
        </w:rPr>
        <w:t xml:space="preserve"> </w:t>
      </w:r>
      <w:r w:rsidRPr="008604A2">
        <w:rPr>
          <w:rFonts w:hint="eastAsia"/>
          <w:sz w:val="18"/>
          <w:rtl/>
        </w:rPr>
        <w:t>נתוני</w:t>
      </w:r>
      <w:r w:rsidRPr="008604A2">
        <w:rPr>
          <w:sz w:val="18"/>
          <w:rtl/>
        </w:rPr>
        <w:t xml:space="preserve"> </w:t>
      </w:r>
      <w:r w:rsidRPr="008604A2">
        <w:rPr>
          <w:rFonts w:hint="eastAsia"/>
          <w:sz w:val="18"/>
          <w:rtl/>
        </w:rPr>
        <w:t>משרד</w:t>
      </w:r>
      <w:r w:rsidRPr="008604A2">
        <w:rPr>
          <w:sz w:val="18"/>
          <w:rtl/>
        </w:rPr>
        <w:t xml:space="preserve"> </w:t>
      </w:r>
      <w:r w:rsidRPr="008604A2">
        <w:rPr>
          <w:rFonts w:hint="eastAsia"/>
          <w:sz w:val="18"/>
          <w:rtl/>
        </w:rPr>
        <w:t>החינוך</w:t>
      </w:r>
      <w:r w:rsidRPr="008604A2">
        <w:rPr>
          <w:sz w:val="18"/>
          <w:rtl/>
        </w:rPr>
        <w:t>.</w:t>
      </w:r>
    </w:p>
    <w:p w:rsidR="00FD56F7" w:rsidRPr="00C64226" w:rsidP="008604A2">
      <w:pPr>
        <w:pStyle w:val="RESHET"/>
        <w:rPr>
          <w:rtl/>
        </w:rPr>
      </w:pPr>
      <w:r w:rsidRPr="00C64226">
        <w:rPr>
          <w:rtl/>
        </w:rPr>
        <w:t>ממצאים אלה מצביעים על אוזלת יד ורפיון של משרד החינוך והעירייה ב</w:t>
      </w:r>
      <w:r w:rsidRPr="00C64226">
        <w:rPr>
          <w:rFonts w:hint="cs"/>
          <w:rtl/>
        </w:rPr>
        <w:t xml:space="preserve">איתור </w:t>
      </w:r>
      <w:r w:rsidRPr="00C64226">
        <w:rPr>
          <w:rtl/>
        </w:rPr>
        <w:t>ילדי מזרח ירושלים אלה</w:t>
      </w:r>
      <w:r w:rsidRPr="00C64226">
        <w:rPr>
          <w:rFonts w:hint="cs"/>
          <w:rtl/>
        </w:rPr>
        <w:t xml:space="preserve"> לצורך מתן חינוך בסיסי.</w:t>
      </w:r>
    </w:p>
    <w:p w:rsidR="00FD56F7" w:rsidRPr="00C64226" w:rsidP="008604A2">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בתשובתו מאפריל 2019 אישר משרד החינוך את הנתון המצוין לעיל בדבר </w:t>
      </w:r>
      <w:r w:rsidR="008604A2">
        <w:rPr>
          <w:rFonts w:ascii="Tahoma" w:hAnsi="Tahoma" w:cs="Tahoma"/>
          <w:sz w:val="18"/>
          <w:szCs w:val="18"/>
        </w:rPr>
        <w:br/>
      </w:r>
      <w:r w:rsidRPr="00C64226">
        <w:rPr>
          <w:rFonts w:ascii="Tahoma" w:hAnsi="Tahoma" w:cs="Tahoma" w:hint="cs"/>
          <w:sz w:val="18"/>
          <w:szCs w:val="18"/>
          <w:rtl/>
        </w:rPr>
        <w:t xml:space="preserve">כ-23,000 ילדים תושבי מזרח ירושלים חייבי לימוד שלא היו רשומים מעולם במערכת חינוכית מוכרת. עיריית ירושלים </w:t>
      </w:r>
      <w:r w:rsidRPr="00C64226">
        <w:rPr>
          <w:rFonts w:ascii="Tahoma" w:hAnsi="Tahoma" w:cs="Tahoma" w:hint="cs"/>
          <w:sz w:val="18"/>
          <w:szCs w:val="18"/>
          <w:rtl/>
          <w:lang w:eastAsia="he-IL"/>
        </w:rPr>
        <w:t xml:space="preserve">מסרה </w:t>
      </w:r>
      <w:r w:rsidRPr="00C64226">
        <w:rPr>
          <w:rFonts w:ascii="Tahoma" w:hAnsi="Tahoma" w:cs="Tahoma" w:hint="cs"/>
          <w:sz w:val="18"/>
          <w:szCs w:val="18"/>
          <w:rtl/>
        </w:rPr>
        <w:t xml:space="preserve">בתשובתה </w:t>
      </w:r>
      <w:r w:rsidRPr="00C64226">
        <w:rPr>
          <w:rFonts w:ascii="Tahoma" w:hAnsi="Tahoma" w:cs="Tahoma" w:hint="cs"/>
          <w:sz w:val="18"/>
          <w:szCs w:val="18"/>
          <w:rtl/>
          <w:lang w:eastAsia="he-IL"/>
        </w:rPr>
        <w:t>כי היא מקבלת את המלצת משרד מבקר המדינה בנוגע לאיסוף מידע על הילדים שאינם רשומים, וכי בכוונתה לבדוק את האפשרות החוקית והמעשית לעשות זאת.</w:t>
      </w:r>
      <w:r w:rsidRPr="00C64226">
        <w:rPr>
          <w:rFonts w:ascii="Tahoma" w:hAnsi="Tahoma" w:cs="Tahoma" w:hint="cs"/>
          <w:sz w:val="18"/>
          <w:szCs w:val="18"/>
          <w:rtl/>
        </w:rPr>
        <w:t xml:space="preserve"> </w:t>
      </w:r>
    </w:p>
    <w:p w:rsidR="00FD56F7" w:rsidRPr="00C64226" w:rsidP="008604A2">
      <w:pPr>
        <w:pStyle w:val="RESHET"/>
        <w:rPr>
          <w:rtl/>
        </w:rPr>
      </w:pPr>
      <w:r w:rsidRPr="00C64226">
        <w:rPr>
          <w:rFonts w:hint="cs"/>
          <w:rtl/>
        </w:rPr>
        <w:t xml:space="preserve">על עיריית ירושלים ומשרד החינוך לפעול ללא דיחוי, בהתאם לחובתם על פי החוק, כדי לאתר את מקום לימודיהם או הימצאותם של כ-23,000 ילדים תושבי מזרח ירושלים שאינם רשומים בשום מסגרת חינוכית המוכרת לרשויות. כמו כן, עליהם להקים מאגר מידע של כל הילדים בגיל לימוד חובה במזרח ירושלים וליצור מנגנון אפקטיבי לאיתור ילדים לא רשומים גם בעתיד כדי להבטיח שיקבלו חינוך בסיסי. </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 xml:space="preserve">נשירת תלמידים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sz w:val="18"/>
          <w:szCs w:val="18"/>
          <w:rtl/>
        </w:rPr>
        <w:t>נשיר</w:t>
      </w:r>
      <w:r w:rsidRPr="00C64226">
        <w:rPr>
          <w:rFonts w:ascii="Tahoma" w:hAnsi="Tahoma" w:cs="Tahoma" w:hint="cs"/>
          <w:sz w:val="18"/>
          <w:szCs w:val="18"/>
          <w:rtl/>
        </w:rPr>
        <w:t>ה</w:t>
      </w:r>
      <w:r w:rsidRPr="00C64226">
        <w:rPr>
          <w:rFonts w:ascii="Tahoma" w:hAnsi="Tahoma" w:cs="Tahoma"/>
          <w:sz w:val="18"/>
          <w:szCs w:val="18"/>
          <w:rtl/>
        </w:rPr>
        <w:t xml:space="preserve"> </w:t>
      </w:r>
      <w:r w:rsidRPr="00C64226">
        <w:rPr>
          <w:rFonts w:ascii="Tahoma" w:hAnsi="Tahoma" w:cs="Tahoma" w:hint="cs"/>
          <w:sz w:val="18"/>
          <w:szCs w:val="18"/>
          <w:rtl/>
        </w:rPr>
        <w:t>ממוסדות לימוד</w:t>
      </w:r>
      <w:r w:rsidRPr="00C64226">
        <w:rPr>
          <w:rFonts w:ascii="Tahoma" w:hAnsi="Tahoma" w:cs="Tahoma"/>
          <w:sz w:val="18"/>
          <w:szCs w:val="18"/>
          <w:rtl/>
        </w:rPr>
        <w:t xml:space="preserve"> היא </w:t>
      </w:r>
      <w:r w:rsidRPr="00C64226">
        <w:rPr>
          <w:rFonts w:ascii="Tahoma" w:hAnsi="Tahoma" w:cs="Tahoma" w:hint="cs"/>
          <w:sz w:val="18"/>
          <w:szCs w:val="18"/>
          <w:rtl/>
        </w:rPr>
        <w:t>תופעה רווחת בקרב</w:t>
      </w:r>
      <w:r w:rsidRPr="00C64226">
        <w:rPr>
          <w:rFonts w:ascii="Tahoma" w:hAnsi="Tahoma" w:cs="Tahoma"/>
          <w:sz w:val="18"/>
          <w:szCs w:val="18"/>
          <w:rtl/>
        </w:rPr>
        <w:t xml:space="preserve"> ילדים </w:t>
      </w:r>
      <w:r w:rsidRPr="00C64226">
        <w:rPr>
          <w:rFonts w:ascii="Tahoma" w:hAnsi="Tahoma" w:cs="Tahoma" w:hint="cs"/>
          <w:sz w:val="18"/>
          <w:szCs w:val="18"/>
          <w:rtl/>
        </w:rPr>
        <w:t xml:space="preserve">ובני </w:t>
      </w:r>
      <w:r w:rsidRPr="00C64226">
        <w:rPr>
          <w:rFonts w:ascii="Tahoma" w:hAnsi="Tahoma" w:cs="Tahoma"/>
          <w:sz w:val="18"/>
          <w:szCs w:val="18"/>
          <w:rtl/>
        </w:rPr>
        <w:t xml:space="preserve">נוער בסיכון. </w:t>
      </w:r>
      <w:r w:rsidRPr="00C64226">
        <w:rPr>
          <w:rFonts w:ascii="Tahoma" w:hAnsi="Tahoma" w:cs="Tahoma" w:hint="cs"/>
          <w:sz w:val="18"/>
          <w:szCs w:val="18"/>
          <w:rtl/>
        </w:rPr>
        <w:t>לנשירה השלכות שליליות הן על רווחתו האישית והנפשית של הילד והן על החברה בכללותה. נשירה קשורה במידה רבה לתופעות כמו עבריינות, שימוש בסמים ובאלכוהול ואובדנות בקרב בני נוער</w:t>
      </w:r>
      <w:r>
        <w:rPr>
          <w:rStyle w:val="FootnoteReference0"/>
          <w:rFonts w:ascii="Tahoma" w:hAnsi="Tahoma" w:cs="Tahoma"/>
          <w:sz w:val="18"/>
          <w:szCs w:val="18"/>
          <w:rtl/>
        </w:rPr>
        <w:footnoteReference w:id="56"/>
      </w:r>
      <w:r w:rsidRPr="00C64226">
        <w:rPr>
          <w:rFonts w:ascii="Tahoma" w:hAnsi="Tahoma" w:cs="Tahoma" w:hint="cs"/>
          <w:sz w:val="18"/>
          <w:szCs w:val="18"/>
          <w:rtl/>
        </w:rPr>
        <w:t>.</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תלמיד "נושר" על פי חוזר מנכ"ל משרד החינוך הוא "תלמיד שהיה רשום במוסד חינוך המפוקח על ידי המדינה אולם כבר אינו רשום בשום מוסד חינוך כזה או שאינו רשום ואינו לומד בתוכנית היל"ה (השכלת יסוד לימודי השלמה)".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נשירת תלמיד מבית הספר מתחילה על פי רוב בתהליך של התנתקות המכונה "נשירה סמויה". אף שהתלמיד רשום בבית הספר, אין הוא מתפקד כנדרש. למשל, מרבה להיעדר מהשיעורים או מבית הספר בכלל, אינו מתפקד מבחינה לימודית, מתקשה למלא אחר חוקי מוסד החינוך או חווה קשיי הסתגלות וקשיי התנהגות</w:t>
      </w:r>
      <w:r>
        <w:rPr>
          <w:rStyle w:val="FootnoteReference0"/>
          <w:rFonts w:ascii="Tahoma" w:hAnsi="Tahoma" w:cs="Tahoma"/>
          <w:sz w:val="18"/>
          <w:szCs w:val="18"/>
          <w:rtl/>
        </w:rPr>
        <w:footnoteReference w:id="57"/>
      </w:r>
      <w:r w:rsidRPr="00C64226">
        <w:rPr>
          <w:rFonts w:ascii="Tahoma" w:hAnsi="Tahoma" w:cs="Tahoma" w:hint="cs"/>
          <w:sz w:val="18"/>
          <w:szCs w:val="18"/>
          <w:rtl/>
        </w:rPr>
        <w:t xml:space="preserve">. </w:t>
      </w:r>
    </w:p>
    <w:p w:rsidR="00FD56F7" w:rsidRPr="00C64226" w:rsidP="0025297F">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לאחר עשרות שנים שנושא הנשירה במזרח ירושלים לא זכה לטיפול של רשויות המדינה, בהחלטת הממשלה מ-2014 הקצתה המדינה לראשונה תקציב חמש-שנתי (2014 - 2018) לטיפול בנשירה בסך של 5.4 מיליון ש"ח</w:t>
      </w:r>
      <w:r>
        <w:rPr>
          <w:rStyle w:val="FootnoteReference0"/>
          <w:rFonts w:ascii="Tahoma" w:hAnsi="Tahoma" w:cs="Tahoma"/>
          <w:sz w:val="18"/>
          <w:szCs w:val="18"/>
          <w:rtl/>
        </w:rPr>
        <w:footnoteReference w:id="58"/>
      </w:r>
      <w:r w:rsidRPr="00C64226">
        <w:rPr>
          <w:rFonts w:ascii="Tahoma" w:hAnsi="Tahoma" w:cs="Tahoma" w:hint="cs"/>
          <w:sz w:val="18"/>
          <w:szCs w:val="18"/>
          <w:rtl/>
        </w:rPr>
        <w:t>. ביולי 2016 גיבש משרד החינוך תוכנית "פדגוגית חברתית וחינוכית במזרח ירושלים - טווח קצר וארוך" (להלן - התוכנית האסטרטגית), שמטרתה ליצור מערכת חינוך מתקדמת ושוויונית במזרח ירושלים על בסיס תוכנית הלימודים הישראלית. אחד מיעדי התוכנית היה חיזוק ההתמדה של התלמידים וצמצום הנשירה במזרח ירושלים.</w:t>
      </w:r>
    </w:p>
    <w:p w:rsidR="00FD56F7" w:rsidRPr="00C64226" w:rsidP="0025297F">
      <w:pPr>
        <w:pStyle w:val="RESHET"/>
        <w:rPr>
          <w:rtl/>
        </w:rPr>
      </w:pPr>
      <w:r w:rsidRPr="00C64226">
        <w:rPr>
          <w:rFonts w:hint="cs"/>
          <w:rtl/>
        </w:rPr>
        <w:t xml:space="preserve">נמצא כי בשנת 2017 היו במזרח ירושלים במצטבר כ-10,800 ילדים ובני נוער בני 6 - 18 שנשרו מבתי הספר המוכרים בשלב כלשהו. </w:t>
      </w:r>
    </w:p>
    <w:p w:rsidR="00FD56F7" w:rsidRPr="00C64226" w:rsidP="0025297F">
      <w:pPr>
        <w:spacing w:before="180" w:line="240" w:lineRule="exact"/>
        <w:ind w:right="2268"/>
        <w:jc w:val="both"/>
        <w:rPr>
          <w:rFonts w:ascii="Tahoma" w:hAnsi="Tahoma" w:cs="Tahoma"/>
          <w:b/>
          <w:bCs/>
          <w:sz w:val="18"/>
          <w:szCs w:val="18"/>
          <w:rtl/>
        </w:rPr>
      </w:pPr>
      <w:r w:rsidRPr="00C64226">
        <w:rPr>
          <w:rFonts w:ascii="Tahoma" w:hAnsi="Tahoma" w:cs="Tahoma" w:hint="cs"/>
          <w:sz w:val="18"/>
          <w:szCs w:val="18"/>
          <w:rtl/>
        </w:rPr>
        <w:t xml:space="preserve">משרד החינוך בתשובתו אישר את </w:t>
      </w:r>
      <w:r w:rsidRPr="00C64226">
        <w:rPr>
          <w:rFonts w:ascii="Tahoma" w:hAnsi="Tahoma" w:cs="Tahoma" w:hint="cs"/>
          <w:sz w:val="18"/>
          <w:szCs w:val="18"/>
          <w:rtl/>
          <w:lang w:eastAsia="he-IL"/>
        </w:rPr>
        <w:t>נתוני הנשירה במזרח ירושלים לעיל, והוסיף כי המחוז נמצא בעיצומו של הליך מיפוי ומדידה שיאפשר קבלת תמונת מצב מדויקת יותר של נשירת התלמידים.</w:t>
      </w:r>
    </w:p>
    <w:p w:rsidR="00FD56F7" w:rsidRPr="00C64226" w:rsidP="00FB63A0">
      <w:pPr>
        <w:spacing w:line="240" w:lineRule="exact"/>
        <w:ind w:right="2268"/>
        <w:jc w:val="both"/>
        <w:rPr>
          <w:rFonts w:ascii="Tahoma" w:hAnsi="Tahoma" w:cs="Tahoma"/>
          <w:b/>
          <w:bCs/>
          <w:sz w:val="18"/>
          <w:szCs w:val="18"/>
          <w:rtl/>
        </w:rPr>
      </w:pPr>
      <w:r w:rsidRPr="00C64226">
        <w:rPr>
          <w:rFonts w:ascii="Tahoma" w:hAnsi="Tahoma" w:cs="Tahoma" w:hint="cs"/>
          <w:sz w:val="18"/>
          <w:szCs w:val="18"/>
          <w:rtl/>
        </w:rPr>
        <w:t>בתרשים 5 להלן מוצג שיעור הנשירה של תלמידים ערבים במזרח ירושלים במחזור (כיתות ט'-י"ב) בשנים 2015 - 2018, בהשוואה למגזרים אחרים.</w:t>
      </w:r>
      <w:r w:rsidRPr="00C64226">
        <w:rPr>
          <w:rFonts w:ascii="Tahoma" w:hAnsi="Tahoma" w:cs="Tahoma" w:hint="cs"/>
          <w:b/>
          <w:bCs/>
          <w:sz w:val="18"/>
          <w:szCs w:val="18"/>
          <w:rtl/>
        </w:rPr>
        <w:t xml:space="preserve"> </w:t>
      </w:r>
    </w:p>
    <w:p w:rsidR="00FD56F7" w:rsidRPr="0025297F" w:rsidP="0025297F">
      <w:pPr>
        <w:pStyle w:val="tab-name"/>
        <w:rPr>
          <w:b/>
          <w:bCs/>
          <w:rtl/>
        </w:rPr>
      </w:pPr>
      <w:r w:rsidRPr="00C64226">
        <w:rPr>
          <w:rFonts w:hint="cs"/>
          <w:rtl/>
        </w:rPr>
        <w:t xml:space="preserve">תרשים 5: </w:t>
      </w:r>
      <w:r w:rsidRPr="0025297F">
        <w:rPr>
          <w:rFonts w:hint="cs"/>
          <w:b/>
          <w:bCs/>
          <w:rtl/>
        </w:rPr>
        <w:t>שיעורי נשירת</w:t>
      </w:r>
      <w:r w:rsidR="00524E86">
        <w:rPr>
          <w:rFonts w:hint="cs"/>
          <w:b/>
          <w:bCs/>
          <w:rtl/>
        </w:rPr>
        <w:t xml:space="preserve"> תלמידים, לפי אוכלוסיות, מחזורי</w:t>
      </w:r>
      <w:r w:rsidRPr="0025297F">
        <w:rPr>
          <w:rFonts w:hint="cs"/>
          <w:b/>
          <w:bCs/>
          <w:rtl/>
        </w:rPr>
        <w:t xml:space="preserve"> ט' 2015 - י"ב 2018</w:t>
      </w:r>
    </w:p>
    <w:p w:rsidR="00FD56F7" w:rsidRPr="00C64226" w:rsidP="00FB63A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0014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22334" name="services-g-5.wmf"/>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00141"/>
                    </a:xfrm>
                    <a:prstGeom prst="rect">
                      <a:avLst/>
                    </a:prstGeom>
                  </pic:spPr>
                </pic:pic>
              </a:graphicData>
            </a:graphic>
          </wp:inline>
        </w:drawing>
      </w:r>
    </w:p>
    <w:p w:rsidR="00FD56F7" w:rsidRPr="00C64226" w:rsidP="0025297F">
      <w:pPr>
        <w:pStyle w:val="text-source"/>
        <w:rPr>
          <w:rtl/>
        </w:rPr>
      </w:pPr>
      <w:r w:rsidRPr="00C64226">
        <w:rPr>
          <w:rFonts w:hint="cs"/>
          <w:rtl/>
        </w:rPr>
        <w:t>על פי נתוני משרד החינוך ועיריית ירושלים מ-2018</w:t>
      </w:r>
      <w:r w:rsidRPr="00C64226">
        <w:rPr>
          <w:rtl/>
        </w:rPr>
        <w:t xml:space="preserve">, </w:t>
      </w:r>
      <w:r w:rsidRPr="00C64226">
        <w:rPr>
          <w:rFonts w:hint="eastAsia"/>
          <w:rtl/>
        </w:rPr>
        <w:t>בעיבוד</w:t>
      </w:r>
      <w:r w:rsidRPr="00C64226">
        <w:rPr>
          <w:rtl/>
        </w:rPr>
        <w:t xml:space="preserve"> </w:t>
      </w:r>
      <w:r w:rsidRPr="00C64226">
        <w:rPr>
          <w:rFonts w:hint="eastAsia"/>
          <w:rtl/>
        </w:rPr>
        <w:t>משרד</w:t>
      </w:r>
      <w:r w:rsidRPr="00C64226">
        <w:rPr>
          <w:rtl/>
        </w:rPr>
        <w:t xml:space="preserve"> </w:t>
      </w:r>
      <w:r w:rsidRPr="00C64226">
        <w:rPr>
          <w:rFonts w:hint="eastAsia"/>
          <w:rtl/>
        </w:rPr>
        <w:t>מבקר</w:t>
      </w:r>
      <w:r w:rsidRPr="00C64226">
        <w:rPr>
          <w:rtl/>
        </w:rPr>
        <w:t xml:space="preserve"> </w:t>
      </w:r>
      <w:r w:rsidRPr="00C64226">
        <w:rPr>
          <w:rFonts w:hint="eastAsia"/>
          <w:rtl/>
        </w:rPr>
        <w:t>המדינה</w:t>
      </w:r>
      <w:r w:rsidRPr="00C64226">
        <w:rPr>
          <w:rtl/>
        </w:rPr>
        <w:t>.</w:t>
      </w:r>
    </w:p>
    <w:p w:rsidR="00FD56F7" w:rsidRPr="00C64226" w:rsidP="0025297F">
      <w:pPr>
        <w:pStyle w:val="RESHET"/>
        <w:rPr>
          <w:rtl/>
        </w:rPr>
      </w:pPr>
      <w:r w:rsidRPr="00C64226">
        <w:rPr>
          <w:rFonts w:hint="cs"/>
          <w:rtl/>
        </w:rPr>
        <w:t>מהתרשים</w:t>
      </w:r>
      <w:r w:rsidRPr="00C64226">
        <w:rPr>
          <w:rtl/>
        </w:rPr>
        <w:t xml:space="preserve"> </w:t>
      </w:r>
      <w:r w:rsidRPr="00C64226">
        <w:rPr>
          <w:rFonts w:hint="cs"/>
          <w:rtl/>
        </w:rPr>
        <w:t>לעיל</w:t>
      </w:r>
      <w:r w:rsidRPr="00C64226">
        <w:rPr>
          <w:rtl/>
        </w:rPr>
        <w:t xml:space="preserve"> </w:t>
      </w:r>
      <w:r w:rsidRPr="00C64226">
        <w:rPr>
          <w:rFonts w:hint="cs"/>
          <w:rtl/>
        </w:rPr>
        <w:t>עולה</w:t>
      </w:r>
      <w:r w:rsidRPr="00C64226">
        <w:rPr>
          <w:rtl/>
        </w:rPr>
        <w:t xml:space="preserve"> כי שיעור הנשירה של תלמידי מזרח ירושלים </w:t>
      </w:r>
      <w:r w:rsidRPr="00C64226">
        <w:rPr>
          <w:rFonts w:hint="cs"/>
          <w:rtl/>
        </w:rPr>
        <w:t>בשנים</w:t>
      </w:r>
      <w:r w:rsidRPr="00C64226">
        <w:rPr>
          <w:rtl/>
        </w:rPr>
        <w:t xml:space="preserve"> 2015 - 2018 </w:t>
      </w:r>
      <w:r w:rsidRPr="00C64226">
        <w:rPr>
          <w:rFonts w:hint="cs"/>
          <w:rtl/>
        </w:rPr>
        <w:t>עומד</w:t>
      </w:r>
      <w:r w:rsidRPr="00C64226">
        <w:rPr>
          <w:rtl/>
        </w:rPr>
        <w:t xml:space="preserve"> </w:t>
      </w:r>
      <w:r w:rsidRPr="00C64226">
        <w:rPr>
          <w:rFonts w:hint="cs"/>
          <w:rtl/>
        </w:rPr>
        <w:t>על</w:t>
      </w:r>
      <w:r w:rsidRPr="00C64226">
        <w:rPr>
          <w:rtl/>
        </w:rPr>
        <w:t xml:space="preserve"> </w:t>
      </w:r>
      <w:r w:rsidRPr="00C64226">
        <w:rPr>
          <w:rFonts w:hint="cs"/>
          <w:rtl/>
        </w:rPr>
        <w:t>כאחד</w:t>
      </w:r>
      <w:r w:rsidRPr="00C64226">
        <w:rPr>
          <w:rtl/>
        </w:rPr>
        <w:t xml:space="preserve"> </w:t>
      </w:r>
      <w:r w:rsidRPr="00C64226">
        <w:rPr>
          <w:rFonts w:hint="cs"/>
          <w:rtl/>
        </w:rPr>
        <w:t>מכל</w:t>
      </w:r>
      <w:r w:rsidRPr="00C64226">
        <w:rPr>
          <w:rtl/>
        </w:rPr>
        <w:t xml:space="preserve"> </w:t>
      </w:r>
      <w:r w:rsidRPr="00C64226">
        <w:rPr>
          <w:rFonts w:hint="cs"/>
          <w:rtl/>
        </w:rPr>
        <w:t>ארבעה</w:t>
      </w:r>
      <w:r w:rsidRPr="00C64226">
        <w:rPr>
          <w:rtl/>
        </w:rPr>
        <w:t xml:space="preserve"> (כ-26.5%).</w:t>
      </w:r>
      <w:r w:rsidRPr="00C64226">
        <w:rPr>
          <w:rFonts w:hint="cs"/>
          <w:rtl/>
        </w:rPr>
        <w:t xml:space="preserve"> שיעור נשירה זה גבוה במידה ניכרת לא רק משיעור הנשירה הממוצע הכלל-ארצי, העומד על 5.4%, אלא גם משיעור הנשירה בכלל המגזר הערבי (ללא מזרח ירושלים), העומד על 7.4%. </w:t>
      </w:r>
    </w:p>
    <w:p w:rsidR="00FD56F7" w:rsidRPr="00C64226" w:rsidP="00FB63A0">
      <w:pPr>
        <w:spacing w:line="240" w:lineRule="exact"/>
        <w:ind w:right="2268"/>
        <w:jc w:val="both"/>
        <w:rPr>
          <w:rFonts w:ascii="Tahoma" w:hAnsi="Tahoma" w:cs="Tahoma"/>
          <w:sz w:val="18"/>
          <w:szCs w:val="18"/>
          <w:rtl/>
        </w:rPr>
      </w:pPr>
    </w:p>
    <w:p w:rsidR="00FD56F7" w:rsidRPr="009042D5" w:rsidP="00FB63A0">
      <w:pPr>
        <w:pStyle w:val="KOT6"/>
        <w:rPr>
          <w:rtl/>
        </w:rPr>
      </w:pPr>
      <w:r w:rsidRPr="009042D5">
        <w:rPr>
          <w:rFonts w:hint="cs"/>
          <w:rtl/>
        </w:rPr>
        <w:t>ת</w:t>
      </w:r>
      <w:r>
        <w:rPr>
          <w:rFonts w:hint="cs"/>
          <w:rtl/>
        </w:rPr>
        <w:t>ו</w:t>
      </w:r>
      <w:r w:rsidRPr="009042D5">
        <w:rPr>
          <w:rFonts w:hint="cs"/>
          <w:rtl/>
        </w:rPr>
        <w:t>כניות למניעת נשירה</w:t>
      </w:r>
    </w:p>
    <w:p w:rsidR="00FD56F7" w:rsidRPr="00C64226" w:rsidP="00F136B6">
      <w:pPr>
        <w:spacing w:line="240" w:lineRule="exact"/>
        <w:ind w:right="2268"/>
        <w:jc w:val="both"/>
        <w:rPr>
          <w:rFonts w:ascii="Tahoma" w:hAnsi="Tahoma" w:cs="Tahoma"/>
          <w:sz w:val="18"/>
          <w:szCs w:val="18"/>
          <w:rtl/>
        </w:rPr>
      </w:pPr>
      <w:r w:rsidRPr="00C64226">
        <w:rPr>
          <w:rFonts w:ascii="Tahoma" w:hAnsi="Tahoma" w:cs="Tahoma" w:hint="cs"/>
          <w:sz w:val="18"/>
          <w:szCs w:val="18"/>
          <w:rtl/>
        </w:rPr>
        <w:t>אגף ילדים ונוער בסיכון במשרד החינוך אחראי למניעת נשירת תלמידים, וזאת באמצעות חיזוק אוכלוסיות חלשות ואוכלוסיות בסיכון בתוך בתי הספר ופעולות חינוכיות טיפוליות עבור ילדים ובני נוער המנותקים מבתי הספר</w:t>
      </w:r>
      <w:r w:rsidRPr="00C64226">
        <w:rPr>
          <w:rFonts w:ascii="Tahoma" w:hAnsi="Tahoma" w:cs="Tahoma"/>
          <w:sz w:val="18"/>
          <w:szCs w:val="18"/>
          <w:rtl/>
        </w:rPr>
        <w:t>.</w:t>
      </w:r>
      <w:r w:rsidRPr="00C64226">
        <w:rPr>
          <w:rFonts w:ascii="Tahoma" w:hAnsi="Tahoma" w:cs="Tahoma" w:hint="cs"/>
          <w:sz w:val="18"/>
          <w:szCs w:val="18"/>
          <w:rtl/>
        </w:rPr>
        <w:t xml:space="preserve"> האגף מאחד את אגף שח"ר (שירותי חינוך ורווחה), המפעיל תוכניות ייחודיות לתלמידים במצבי סיכון לנשירה בתוך בתי הספר, </w:t>
      </w:r>
      <w:r w:rsidRPr="00C64226">
        <w:rPr>
          <w:rFonts w:ascii="Tahoma" w:hAnsi="Tahoma" w:cs="Tahoma" w:hint="eastAsia"/>
          <w:sz w:val="18"/>
          <w:szCs w:val="18"/>
          <w:rtl/>
        </w:rPr>
        <w:t>והאגף</w:t>
      </w:r>
      <w:r w:rsidRPr="00C64226">
        <w:rPr>
          <w:rFonts w:ascii="Tahoma" w:hAnsi="Tahoma" w:cs="Tahoma"/>
          <w:sz w:val="18"/>
          <w:szCs w:val="18"/>
          <w:rtl/>
        </w:rPr>
        <w:t xml:space="preserve"> </w:t>
      </w:r>
      <w:r w:rsidRPr="00C64226">
        <w:rPr>
          <w:rFonts w:ascii="Tahoma" w:hAnsi="Tahoma" w:cs="Tahoma" w:hint="eastAsia"/>
          <w:sz w:val="18"/>
          <w:szCs w:val="18"/>
          <w:rtl/>
        </w:rPr>
        <w:t>לקידום</w:t>
      </w:r>
      <w:r w:rsidRPr="00C64226">
        <w:rPr>
          <w:rFonts w:ascii="Tahoma" w:hAnsi="Tahoma" w:cs="Tahoma"/>
          <w:sz w:val="18"/>
          <w:szCs w:val="18"/>
          <w:rtl/>
        </w:rPr>
        <w:t xml:space="preserve"> </w:t>
      </w:r>
      <w:r w:rsidR="00F136B6">
        <w:rPr>
          <w:rFonts w:ascii="Tahoma" w:hAnsi="Tahoma" w:cs="Tahoma" w:hint="eastAsia"/>
          <w:sz w:val="18"/>
          <w:szCs w:val="18"/>
          <w:rtl/>
        </w:rPr>
        <w:t>נוע</w:t>
      </w:r>
      <w:r w:rsidR="00F136B6">
        <w:rPr>
          <w:rFonts w:ascii="Tahoma" w:hAnsi="Tahoma" w:cs="Tahoma" w:hint="cs"/>
          <w:sz w:val="18"/>
          <w:szCs w:val="18"/>
          <w:rtl/>
        </w:rPr>
        <w:t>ר</w:t>
      </w:r>
      <w:r w:rsidRPr="00C64226">
        <w:rPr>
          <w:rFonts w:ascii="Tahoma" w:hAnsi="Tahoma" w:cs="Tahoma"/>
          <w:sz w:val="18"/>
          <w:szCs w:val="18"/>
          <w:rtl/>
        </w:rPr>
        <w:t>.</w:t>
      </w:r>
      <w:r w:rsidRPr="00C64226">
        <w:rPr>
          <w:rFonts w:ascii="Tahoma" w:hAnsi="Tahoma" w:cs="Tahoma" w:hint="cs"/>
          <w:sz w:val="18"/>
          <w:szCs w:val="18"/>
          <w:rtl/>
        </w:rPr>
        <w:t xml:space="preserve"> מלבד אלה פועלת במשרד החינוך יחידת קציני ביקור סדיר (להלן - קב"סים) לאיתור נושרים ולהשבתם לבית הספר. </w:t>
      </w:r>
    </w:p>
    <w:p w:rsidR="00FD56F7" w:rsidRPr="00C64226" w:rsidP="00F136B6">
      <w:pPr>
        <w:spacing w:line="240" w:lineRule="exact"/>
        <w:ind w:right="2268"/>
        <w:jc w:val="both"/>
        <w:rPr>
          <w:rFonts w:ascii="Tahoma" w:hAnsi="Tahoma" w:cs="Tahoma"/>
          <w:sz w:val="18"/>
          <w:szCs w:val="18"/>
          <w:rtl/>
        </w:rPr>
      </w:pPr>
      <w:r w:rsidRPr="00C64226">
        <w:rPr>
          <w:rFonts w:ascii="Tahoma" w:hAnsi="Tahoma" w:cs="Tahoma" w:hint="cs"/>
          <w:sz w:val="18"/>
          <w:szCs w:val="18"/>
          <w:rtl/>
        </w:rPr>
        <w:t>לפי נתוני העירייה, במעבר משנת הלימודים התשע"ז (2016 - 2017) לשנת הלימודים התשע"ח (</w:t>
      </w:r>
      <w:r w:rsidR="00F136B6">
        <w:rPr>
          <w:rFonts w:ascii="Tahoma" w:hAnsi="Tahoma" w:cs="Tahoma" w:hint="cs"/>
          <w:sz w:val="18"/>
          <w:szCs w:val="18"/>
          <w:rtl/>
        </w:rPr>
        <w:t>2017 - 2018</w:t>
      </w:r>
      <w:r w:rsidRPr="00C64226">
        <w:rPr>
          <w:rFonts w:ascii="Tahoma" w:hAnsi="Tahoma" w:cs="Tahoma" w:hint="cs"/>
          <w:sz w:val="18"/>
          <w:szCs w:val="18"/>
          <w:rtl/>
        </w:rPr>
        <w:t xml:space="preserve">) נשרו במזרח ירושלים 2,076 תלמידים (6%) מבתי הספר הרשמיים ו-2,885 תלמידים (9%) מבתי הספר המוכש"רים. נתוני העירייה מראים עוד שגם בשנתיים שקדמו היה שיעור הנושרים מבתיה"ס המוכש"רים גדול בכ-50% משיעורם במערכת הרשמית, אבל חלה בהן ירידה בשיעור הנושרים: במערכת הרשמית - מ-10% ב-2015 ל-6% ב-2017, ובמערכת </w:t>
      </w:r>
      <w:r w:rsidRPr="00C64226">
        <w:rPr>
          <w:rFonts w:ascii="Tahoma" w:hAnsi="Tahoma" w:cs="Tahoma" w:hint="cs"/>
          <w:sz w:val="18"/>
          <w:szCs w:val="18"/>
          <w:rtl/>
        </w:rPr>
        <w:t>המוכש"ר - מ-15% ב-2015 ל-9% ב-2017. להלן פירוט הממצאים בנוגע ליישום תוכניות הנשירה:</w:t>
      </w:r>
    </w:p>
    <w:p w:rsidR="00FD56F7" w:rsidRPr="00C64226" w:rsidP="00FB63A0">
      <w:pPr>
        <w:spacing w:line="240" w:lineRule="exact"/>
        <w:ind w:right="2268"/>
        <w:jc w:val="both"/>
        <w:rPr>
          <w:rFonts w:ascii="Tahoma" w:hAnsi="Tahoma" w:cs="Tahoma"/>
          <w:sz w:val="18"/>
          <w:szCs w:val="18"/>
          <w:rtl/>
        </w:rPr>
      </w:pPr>
    </w:p>
    <w:p w:rsidR="00FD56F7" w:rsidP="00FB63A0">
      <w:pPr>
        <w:pStyle w:val="KOT7"/>
        <w:rPr>
          <w:rtl/>
        </w:rPr>
      </w:pPr>
      <w:r w:rsidRPr="001C76C4">
        <w:rPr>
          <w:rFonts w:hint="cs"/>
          <w:rtl/>
        </w:rPr>
        <w:t>ה</w:t>
      </w:r>
      <w:r>
        <w:rPr>
          <w:rFonts w:hint="cs"/>
          <w:rtl/>
        </w:rPr>
        <w:t>י</w:t>
      </w:r>
      <w:r w:rsidRPr="001C76C4">
        <w:rPr>
          <w:rFonts w:hint="cs"/>
          <w:rtl/>
        </w:rPr>
        <w:t xml:space="preserve">עדר </w:t>
      </w:r>
      <w:r>
        <w:rPr>
          <w:rFonts w:hint="cs"/>
          <w:rtl/>
        </w:rPr>
        <w:t>תוכני</w:t>
      </w:r>
      <w:r w:rsidRPr="001C76C4">
        <w:rPr>
          <w:rFonts w:hint="cs"/>
          <w:rtl/>
        </w:rPr>
        <w:t>ות למניעת נשירה ב</w:t>
      </w:r>
      <w:r>
        <w:rPr>
          <w:rFonts w:hint="cs"/>
          <w:rtl/>
        </w:rPr>
        <w:t xml:space="preserve">רוב </w:t>
      </w:r>
      <w:r w:rsidRPr="001C76C4">
        <w:rPr>
          <w:rFonts w:hint="cs"/>
          <w:rtl/>
        </w:rPr>
        <w:t>בתי הספר המוכש"רים</w:t>
      </w:r>
    </w:p>
    <w:p w:rsidR="00FD56F7" w:rsidRPr="00C64226" w:rsidP="0025297F">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נתוני הנשירה של העירייה מצביעים כאמור על כך </w:t>
      </w:r>
      <w:r w:rsidRPr="00C64226">
        <w:rPr>
          <w:rFonts w:ascii="Tahoma" w:hAnsi="Tahoma" w:cs="Tahoma" w:hint="eastAsia"/>
          <w:sz w:val="18"/>
          <w:szCs w:val="18"/>
          <w:rtl/>
        </w:rPr>
        <w:t>שבעיית</w:t>
      </w:r>
      <w:r w:rsidRPr="00C64226">
        <w:rPr>
          <w:rFonts w:ascii="Tahoma" w:hAnsi="Tahoma" w:cs="Tahoma"/>
          <w:sz w:val="18"/>
          <w:szCs w:val="18"/>
          <w:rtl/>
        </w:rPr>
        <w:t xml:space="preserve"> </w:t>
      </w:r>
      <w:r w:rsidRPr="00C64226">
        <w:rPr>
          <w:rFonts w:ascii="Tahoma" w:hAnsi="Tahoma" w:cs="Tahoma" w:hint="eastAsia"/>
          <w:sz w:val="18"/>
          <w:szCs w:val="18"/>
          <w:rtl/>
        </w:rPr>
        <w:t>הנשירה</w:t>
      </w:r>
      <w:r w:rsidRPr="00C64226">
        <w:rPr>
          <w:rFonts w:ascii="Tahoma" w:hAnsi="Tahoma" w:cs="Tahoma" w:hint="cs"/>
          <w:sz w:val="18"/>
          <w:szCs w:val="18"/>
          <w:rtl/>
        </w:rPr>
        <w:t xml:space="preserve"> בבתי הספר המוכש"רים במזרח ירושלים, שבהם לומדים יותר</w:t>
      </w:r>
      <w:r w:rsidRPr="00C64226">
        <w:rPr>
          <w:rFonts w:ascii="Tahoma" w:hAnsi="Tahoma" w:cs="Tahoma"/>
          <w:sz w:val="18"/>
          <w:szCs w:val="18"/>
          <w:rtl/>
        </w:rPr>
        <w:t xml:space="preserve"> </w:t>
      </w:r>
      <w:r w:rsidRPr="00C64226">
        <w:rPr>
          <w:rFonts w:ascii="Tahoma" w:hAnsi="Tahoma" w:cs="Tahoma" w:hint="cs"/>
          <w:sz w:val="18"/>
          <w:szCs w:val="18"/>
          <w:rtl/>
        </w:rPr>
        <w:t xml:space="preserve">מ-35% </w:t>
      </w:r>
      <w:r w:rsidRPr="00C64226">
        <w:rPr>
          <w:rFonts w:ascii="Tahoma" w:hAnsi="Tahoma" w:cs="Tahoma" w:hint="eastAsia"/>
          <w:sz w:val="18"/>
          <w:szCs w:val="18"/>
          <w:rtl/>
        </w:rPr>
        <w:t>מתלמידי</w:t>
      </w:r>
      <w:r w:rsidRPr="00C64226">
        <w:rPr>
          <w:rFonts w:ascii="Tahoma" w:hAnsi="Tahoma" w:cs="Tahoma" w:hint="cs"/>
          <w:sz w:val="18"/>
          <w:szCs w:val="18"/>
          <w:rtl/>
        </w:rPr>
        <w:t xml:space="preserve"> מזרח העיר, </w:t>
      </w:r>
      <w:r w:rsidRPr="00C64226">
        <w:rPr>
          <w:rFonts w:ascii="Tahoma" w:hAnsi="Tahoma" w:cs="Tahoma" w:hint="eastAsia"/>
          <w:sz w:val="18"/>
          <w:szCs w:val="18"/>
          <w:rtl/>
        </w:rPr>
        <w:t>חמורה</w:t>
      </w:r>
      <w:r w:rsidRPr="00C64226">
        <w:rPr>
          <w:rFonts w:ascii="Tahoma" w:hAnsi="Tahoma" w:cs="Tahoma" w:hint="cs"/>
          <w:sz w:val="18"/>
          <w:szCs w:val="18"/>
          <w:rtl/>
        </w:rPr>
        <w:t xml:space="preserve"> יותר בהשוואה לבתי הספר של החינוך הרשמי, שבהם כ-46% מהם. </w:t>
      </w:r>
    </w:p>
    <w:p w:rsidR="00FD56F7" w:rsidRPr="00C64226" w:rsidP="0025297F">
      <w:pPr>
        <w:pStyle w:val="RESHET"/>
        <w:rPr>
          <w:rtl/>
        </w:rPr>
      </w:pPr>
      <w:r w:rsidRPr="00C64226">
        <w:rPr>
          <w:rFonts w:hint="cs"/>
          <w:rtl/>
        </w:rPr>
        <w:t xml:space="preserve">נמצא כי משרד החינוך אינו מפעיל תוכניות למניעת נשירה בבתי הספר המוכש"רים במזרח ירושלים, למעט במספר זעום של בתי ספר המלמדים את התוכנית הישראלית. זאת אף </w:t>
      </w:r>
      <w:r w:rsidRPr="00C64226">
        <w:rPr>
          <w:rFonts w:hint="eastAsia"/>
          <w:rtl/>
        </w:rPr>
        <w:t>שבעיית</w:t>
      </w:r>
      <w:r w:rsidRPr="00C64226">
        <w:rPr>
          <w:rtl/>
        </w:rPr>
        <w:t xml:space="preserve"> הנשירה </w:t>
      </w:r>
      <w:r w:rsidRPr="00C64226">
        <w:rPr>
          <w:rFonts w:hint="eastAsia"/>
          <w:rtl/>
        </w:rPr>
        <w:t>חמורה</w:t>
      </w:r>
      <w:r w:rsidRPr="00C64226">
        <w:rPr>
          <w:rFonts w:hint="cs"/>
          <w:rtl/>
        </w:rPr>
        <w:t xml:space="preserve"> בהם יותר לעומת בתי הספר הרשמיים, ואף על פי שמחובתו לעשות כן. </w:t>
      </w:r>
    </w:p>
    <w:p w:rsidR="00FD56F7" w:rsidRPr="00C64226" w:rsidP="0025297F">
      <w:pPr>
        <w:pStyle w:val="RESHET"/>
        <w:rPr>
          <w:rtl/>
        </w:rPr>
      </w:pPr>
      <w:r w:rsidRPr="00C64226">
        <w:rPr>
          <w:rFonts w:hint="cs"/>
          <w:rtl/>
        </w:rPr>
        <w:t xml:space="preserve">על משרד החינוך להפעיל תוכניות למניעת נשירה גם בבתי הספר המוכש"רים, שבהם לומדים מעל שליש מהתלמידים, על מנת לצמצם את </w:t>
      </w:r>
      <w:r w:rsidRPr="00C64226">
        <w:rPr>
          <w:rFonts w:hint="eastAsia"/>
          <w:rtl/>
        </w:rPr>
        <w:t>בעיית</w:t>
      </w:r>
      <w:r w:rsidRPr="00C64226">
        <w:rPr>
          <w:rtl/>
        </w:rPr>
        <w:t xml:space="preserve"> הנשירה </w:t>
      </w:r>
      <w:r w:rsidRPr="00C64226">
        <w:rPr>
          <w:rFonts w:hint="cs"/>
          <w:rtl/>
        </w:rPr>
        <w:t>במזרח ירושלים.</w:t>
      </w:r>
    </w:p>
    <w:p w:rsidR="00FD56F7" w:rsidRPr="00C64226" w:rsidP="00FB63A0">
      <w:pPr>
        <w:spacing w:line="240" w:lineRule="exact"/>
        <w:ind w:right="2268"/>
        <w:jc w:val="both"/>
        <w:rPr>
          <w:rFonts w:ascii="Tahoma" w:hAnsi="Tahoma" w:cs="Tahoma"/>
          <w:sz w:val="18"/>
          <w:szCs w:val="18"/>
          <w:rtl/>
        </w:rPr>
      </w:pPr>
    </w:p>
    <w:p w:rsidR="00FD56F7" w:rsidP="00FB63A0">
      <w:pPr>
        <w:pStyle w:val="KOT7"/>
        <w:rPr>
          <w:rtl/>
        </w:rPr>
      </w:pPr>
      <w:r>
        <w:rPr>
          <w:rFonts w:hint="cs"/>
          <w:rtl/>
        </w:rPr>
        <w:t xml:space="preserve">היקף מצומצם של פעולות היחידה לקידום נוער לאיתור תלמידים נושרים ולטיפול בהם </w:t>
      </w:r>
    </w:p>
    <w:p w:rsidR="00FD56F7" w:rsidRPr="00C64226" w:rsidP="00F136B6">
      <w:pPr>
        <w:spacing w:line="240" w:lineRule="exact"/>
        <w:ind w:right="2268"/>
        <w:jc w:val="both"/>
        <w:rPr>
          <w:rFonts w:ascii="Tahoma" w:hAnsi="Tahoma" w:cs="Tahoma"/>
          <w:sz w:val="18"/>
          <w:szCs w:val="18"/>
          <w:rtl/>
        </w:rPr>
      </w:pPr>
      <w:r w:rsidRPr="00C64226">
        <w:rPr>
          <w:rFonts w:ascii="Tahoma" w:hAnsi="Tahoma" w:cs="Tahoma" w:hint="cs"/>
          <w:sz w:val="18"/>
          <w:szCs w:val="18"/>
          <w:rtl/>
        </w:rPr>
        <w:t>עיריית ירושלים מפעילה במסגרת מחלקת החינוך שלה יחידה שמטרתה "קידום נוער", המשמשת מסגרת למתן שירותים לנוער מנותק ובסיכון גבוה בגילים 12 - 26, ואחראי לה אגף ילדים ונוער בסיכון במשרד החינוך</w:t>
      </w:r>
      <w:r>
        <w:rPr>
          <w:rStyle w:val="FootnoteReference0"/>
          <w:rFonts w:ascii="Tahoma" w:hAnsi="Tahoma" w:cs="Tahoma"/>
          <w:sz w:val="18"/>
          <w:szCs w:val="18"/>
          <w:rtl/>
        </w:rPr>
        <w:footnoteReference w:id="59"/>
      </w:r>
      <w:r w:rsidRPr="00C64226">
        <w:rPr>
          <w:rFonts w:ascii="Tahoma" w:hAnsi="Tahoma" w:cs="Tahoma" w:hint="cs"/>
          <w:sz w:val="18"/>
          <w:szCs w:val="18"/>
          <w:rtl/>
        </w:rPr>
        <w:t xml:space="preserve">. היחידה מעסיקה 200 עובדים, מהם 34 במזרח ירושלים ו-166 במערב העיר.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eastAsia"/>
          <w:sz w:val="18"/>
          <w:szCs w:val="18"/>
          <w:rtl/>
        </w:rPr>
        <w:t>כלומר</w:t>
      </w:r>
      <w:r w:rsidRPr="00C64226">
        <w:rPr>
          <w:rFonts w:ascii="Tahoma" w:hAnsi="Tahoma" w:cs="Tahoma"/>
          <w:sz w:val="18"/>
          <w:szCs w:val="18"/>
          <w:rtl/>
        </w:rPr>
        <w:t xml:space="preserve">, </w:t>
      </w:r>
      <w:r w:rsidRPr="00C64226">
        <w:rPr>
          <w:rFonts w:ascii="Tahoma" w:hAnsi="Tahoma" w:cs="Tahoma" w:hint="eastAsia"/>
          <w:sz w:val="18"/>
          <w:szCs w:val="18"/>
          <w:rtl/>
        </w:rPr>
        <w:t>אף</w:t>
      </w:r>
      <w:r w:rsidRPr="00C64226">
        <w:rPr>
          <w:rFonts w:ascii="Tahoma" w:hAnsi="Tahoma" w:cs="Tahoma"/>
          <w:sz w:val="18"/>
          <w:szCs w:val="18"/>
          <w:rtl/>
        </w:rPr>
        <w:t xml:space="preserve"> </w:t>
      </w:r>
      <w:r w:rsidRPr="00C64226">
        <w:rPr>
          <w:rFonts w:ascii="Tahoma" w:hAnsi="Tahoma" w:cs="Tahoma" w:hint="eastAsia"/>
          <w:sz w:val="18"/>
          <w:szCs w:val="18"/>
          <w:rtl/>
        </w:rPr>
        <w:t>על</w:t>
      </w:r>
      <w:r w:rsidRPr="00C64226">
        <w:rPr>
          <w:rFonts w:ascii="Tahoma" w:hAnsi="Tahoma" w:cs="Tahoma"/>
          <w:sz w:val="18"/>
          <w:szCs w:val="18"/>
          <w:rtl/>
        </w:rPr>
        <w:t xml:space="preserve"> </w:t>
      </w:r>
      <w:r w:rsidRPr="00C64226">
        <w:rPr>
          <w:rFonts w:ascii="Tahoma" w:hAnsi="Tahoma" w:cs="Tahoma" w:hint="eastAsia"/>
          <w:sz w:val="18"/>
          <w:szCs w:val="18"/>
          <w:rtl/>
        </w:rPr>
        <w:t>פי</w:t>
      </w:r>
      <w:r w:rsidRPr="00C64226">
        <w:rPr>
          <w:rFonts w:ascii="Tahoma" w:hAnsi="Tahoma" w:cs="Tahoma"/>
          <w:sz w:val="18"/>
          <w:szCs w:val="18"/>
          <w:rtl/>
        </w:rPr>
        <w:t xml:space="preserve"> </w:t>
      </w:r>
      <w:r w:rsidRPr="00C64226">
        <w:rPr>
          <w:rFonts w:ascii="Tahoma" w:hAnsi="Tahoma" w:cs="Tahoma" w:hint="eastAsia"/>
          <w:sz w:val="18"/>
          <w:szCs w:val="18"/>
          <w:rtl/>
        </w:rPr>
        <w:t>ששיעורם</w:t>
      </w:r>
      <w:r w:rsidRPr="00C64226">
        <w:rPr>
          <w:rFonts w:ascii="Tahoma" w:hAnsi="Tahoma" w:cs="Tahoma"/>
          <w:sz w:val="18"/>
          <w:szCs w:val="18"/>
          <w:rtl/>
        </w:rPr>
        <w:t xml:space="preserve"> של </w:t>
      </w:r>
      <w:r w:rsidRPr="00C64226">
        <w:rPr>
          <w:rFonts w:ascii="Tahoma" w:hAnsi="Tahoma" w:cs="Tahoma" w:hint="eastAsia"/>
          <w:sz w:val="18"/>
          <w:szCs w:val="18"/>
          <w:rtl/>
        </w:rPr>
        <w:t>ילדי</w:t>
      </w:r>
      <w:r w:rsidRPr="00C64226">
        <w:rPr>
          <w:rFonts w:ascii="Tahoma" w:hAnsi="Tahoma" w:cs="Tahoma"/>
          <w:sz w:val="18"/>
          <w:szCs w:val="18"/>
          <w:rtl/>
        </w:rPr>
        <w:t xml:space="preserve"> </w:t>
      </w:r>
      <w:r w:rsidRPr="00C64226">
        <w:rPr>
          <w:rFonts w:ascii="Tahoma" w:hAnsi="Tahoma" w:cs="Tahoma" w:hint="eastAsia"/>
          <w:sz w:val="18"/>
          <w:szCs w:val="18"/>
          <w:rtl/>
        </w:rPr>
        <w:t>מזרח</w:t>
      </w:r>
      <w:r w:rsidRPr="00C64226">
        <w:rPr>
          <w:rFonts w:ascii="Tahoma" w:hAnsi="Tahoma" w:cs="Tahoma"/>
          <w:sz w:val="18"/>
          <w:szCs w:val="18"/>
          <w:rtl/>
        </w:rPr>
        <w:t xml:space="preserve"> </w:t>
      </w:r>
      <w:r w:rsidRPr="00C64226">
        <w:rPr>
          <w:rFonts w:ascii="Tahoma" w:hAnsi="Tahoma" w:cs="Tahoma" w:hint="eastAsia"/>
          <w:sz w:val="18"/>
          <w:szCs w:val="18"/>
          <w:rtl/>
        </w:rPr>
        <w:t>העיר</w:t>
      </w:r>
      <w:r w:rsidRPr="00C64226">
        <w:rPr>
          <w:rFonts w:ascii="Tahoma" w:hAnsi="Tahoma" w:cs="Tahoma"/>
          <w:sz w:val="18"/>
          <w:szCs w:val="18"/>
          <w:rtl/>
        </w:rPr>
        <w:t xml:space="preserve"> </w:t>
      </w:r>
      <w:r w:rsidRPr="00C64226">
        <w:rPr>
          <w:rFonts w:ascii="Tahoma" w:hAnsi="Tahoma" w:cs="Tahoma" w:hint="eastAsia"/>
          <w:sz w:val="18"/>
          <w:szCs w:val="18"/>
          <w:rtl/>
        </w:rPr>
        <w:t>מכלל</w:t>
      </w:r>
      <w:r w:rsidRPr="00C64226">
        <w:rPr>
          <w:rFonts w:ascii="Tahoma" w:hAnsi="Tahoma" w:cs="Tahoma"/>
          <w:sz w:val="18"/>
          <w:szCs w:val="18"/>
          <w:rtl/>
        </w:rPr>
        <w:t xml:space="preserve"> </w:t>
      </w:r>
      <w:r w:rsidRPr="00C64226">
        <w:rPr>
          <w:rFonts w:ascii="Tahoma" w:hAnsi="Tahoma" w:cs="Tahoma" w:hint="eastAsia"/>
          <w:sz w:val="18"/>
          <w:szCs w:val="18"/>
          <w:rtl/>
        </w:rPr>
        <w:t>ילדי</w:t>
      </w:r>
      <w:r w:rsidRPr="00C64226">
        <w:rPr>
          <w:rFonts w:ascii="Tahoma" w:hAnsi="Tahoma" w:cs="Tahoma"/>
          <w:sz w:val="18"/>
          <w:szCs w:val="18"/>
          <w:rtl/>
        </w:rPr>
        <w:t xml:space="preserve"> </w:t>
      </w:r>
      <w:r w:rsidRPr="00C64226">
        <w:rPr>
          <w:rFonts w:ascii="Tahoma" w:hAnsi="Tahoma" w:cs="Tahoma" w:hint="eastAsia"/>
          <w:sz w:val="18"/>
          <w:szCs w:val="18"/>
          <w:rtl/>
        </w:rPr>
        <w:t>ירושלים</w:t>
      </w:r>
      <w:r w:rsidRPr="00C64226">
        <w:rPr>
          <w:rFonts w:ascii="Tahoma" w:hAnsi="Tahoma" w:cs="Tahoma"/>
          <w:sz w:val="18"/>
          <w:szCs w:val="18"/>
          <w:rtl/>
        </w:rPr>
        <w:t xml:space="preserve"> הוא 41%</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cs"/>
          <w:sz w:val="18"/>
          <w:szCs w:val="18"/>
          <w:rtl/>
        </w:rPr>
        <w:t>וש</w:t>
      </w:r>
      <w:r w:rsidRPr="00C64226">
        <w:rPr>
          <w:rFonts w:ascii="Tahoma" w:hAnsi="Tahoma" w:cs="Tahoma" w:hint="eastAsia"/>
          <w:sz w:val="18"/>
          <w:szCs w:val="18"/>
          <w:rtl/>
        </w:rPr>
        <w:t>מכלל</w:t>
      </w:r>
      <w:r w:rsidRPr="00C64226">
        <w:rPr>
          <w:rFonts w:ascii="Tahoma" w:hAnsi="Tahoma" w:cs="Tahoma"/>
          <w:sz w:val="18"/>
          <w:szCs w:val="18"/>
          <w:rtl/>
        </w:rPr>
        <w:t xml:space="preserve"> </w:t>
      </w:r>
      <w:r w:rsidRPr="00C64226">
        <w:rPr>
          <w:rFonts w:ascii="Tahoma" w:hAnsi="Tahoma" w:cs="Tahoma" w:hint="eastAsia"/>
          <w:sz w:val="18"/>
          <w:szCs w:val="18"/>
          <w:rtl/>
        </w:rPr>
        <w:t>הנושרים</w:t>
      </w:r>
      <w:r w:rsidRPr="00C64226">
        <w:rPr>
          <w:rFonts w:ascii="Tahoma" w:hAnsi="Tahoma" w:cs="Tahoma"/>
          <w:sz w:val="18"/>
          <w:szCs w:val="18"/>
          <w:rtl/>
        </w:rPr>
        <w:t xml:space="preserve"> </w:t>
      </w:r>
      <w:r w:rsidRPr="00C64226">
        <w:rPr>
          <w:rFonts w:ascii="Tahoma" w:hAnsi="Tahoma" w:cs="Tahoma" w:hint="eastAsia"/>
          <w:sz w:val="18"/>
          <w:szCs w:val="18"/>
          <w:rtl/>
        </w:rPr>
        <w:t>בעיר</w:t>
      </w:r>
      <w:r w:rsidRPr="00C64226">
        <w:rPr>
          <w:rFonts w:ascii="Tahoma" w:hAnsi="Tahoma" w:cs="Tahoma" w:hint="cs"/>
          <w:sz w:val="18"/>
          <w:szCs w:val="18"/>
          <w:rtl/>
        </w:rPr>
        <w:t xml:space="preserve"> -</w:t>
      </w:r>
      <w:r w:rsidRPr="00C64226">
        <w:rPr>
          <w:rFonts w:ascii="Tahoma" w:hAnsi="Tahoma" w:cs="Tahoma" w:hint="eastAsia"/>
          <w:sz w:val="18"/>
          <w:szCs w:val="18"/>
          <w:rtl/>
        </w:rPr>
        <w:t xml:space="preserve"> שיעור</w:t>
      </w:r>
      <w:r w:rsidRPr="00C64226">
        <w:rPr>
          <w:rFonts w:ascii="Tahoma" w:hAnsi="Tahoma" w:cs="Tahoma"/>
          <w:sz w:val="18"/>
          <w:szCs w:val="18"/>
          <w:rtl/>
        </w:rPr>
        <w:t xml:space="preserve"> </w:t>
      </w:r>
      <w:r w:rsidRPr="00C64226">
        <w:rPr>
          <w:rFonts w:ascii="Tahoma" w:hAnsi="Tahoma" w:cs="Tahoma" w:hint="cs"/>
          <w:sz w:val="18"/>
          <w:szCs w:val="18"/>
          <w:rtl/>
        </w:rPr>
        <w:t xml:space="preserve">התלמידים ממזרח ירושלים </w:t>
      </w:r>
      <w:r w:rsidRPr="00C64226">
        <w:rPr>
          <w:rFonts w:ascii="Tahoma" w:hAnsi="Tahoma" w:cs="Tahoma" w:hint="eastAsia"/>
          <w:sz w:val="18"/>
          <w:szCs w:val="18"/>
          <w:rtl/>
        </w:rPr>
        <w:t>הוא</w:t>
      </w:r>
      <w:r w:rsidRPr="00C64226">
        <w:rPr>
          <w:rFonts w:ascii="Tahoma" w:hAnsi="Tahoma" w:cs="Tahoma"/>
          <w:sz w:val="18"/>
          <w:szCs w:val="18"/>
          <w:rtl/>
        </w:rPr>
        <w:t xml:space="preserve"> 70%, </w:t>
      </w:r>
      <w:r w:rsidRPr="00C64226">
        <w:rPr>
          <w:rFonts w:ascii="Tahoma" w:hAnsi="Tahoma" w:cs="Tahoma" w:hint="eastAsia"/>
          <w:sz w:val="18"/>
          <w:szCs w:val="18"/>
          <w:rtl/>
        </w:rPr>
        <w:t>רק</w:t>
      </w:r>
      <w:r w:rsidRPr="00C64226">
        <w:rPr>
          <w:rFonts w:ascii="Tahoma" w:hAnsi="Tahoma" w:cs="Tahoma"/>
          <w:sz w:val="18"/>
          <w:szCs w:val="18"/>
          <w:rtl/>
        </w:rPr>
        <w:t xml:space="preserve"> 17% </w:t>
      </w:r>
      <w:r w:rsidRPr="00C64226">
        <w:rPr>
          <w:rFonts w:ascii="Tahoma" w:hAnsi="Tahoma" w:cs="Tahoma" w:hint="cs"/>
          <w:sz w:val="18"/>
          <w:szCs w:val="18"/>
          <w:rtl/>
        </w:rPr>
        <w:t>ממשרות התקן</w:t>
      </w:r>
      <w:r w:rsidRPr="00C64226">
        <w:rPr>
          <w:rFonts w:ascii="Tahoma" w:hAnsi="Tahoma" w:cs="Tahoma"/>
          <w:sz w:val="18"/>
          <w:szCs w:val="18"/>
          <w:rtl/>
        </w:rPr>
        <w:t xml:space="preserve"> </w:t>
      </w:r>
      <w:r w:rsidRPr="00C64226">
        <w:rPr>
          <w:rFonts w:ascii="Tahoma" w:hAnsi="Tahoma" w:cs="Tahoma" w:hint="cs"/>
          <w:sz w:val="18"/>
          <w:szCs w:val="18"/>
          <w:rtl/>
        </w:rPr>
        <w:t xml:space="preserve">ביחידה הוקצו למזרח העיר. </w:t>
      </w:r>
      <w:r w:rsidRPr="00C64226">
        <w:rPr>
          <w:rFonts w:ascii="Tahoma" w:hAnsi="Tahoma" w:cs="Tahoma" w:hint="eastAsia"/>
          <w:sz w:val="18"/>
          <w:szCs w:val="18"/>
          <w:rtl/>
        </w:rPr>
        <w:t>זאת</w:t>
      </w:r>
      <w:r w:rsidRPr="00C64226">
        <w:rPr>
          <w:rFonts w:ascii="Tahoma" w:hAnsi="Tahoma" w:cs="Tahoma"/>
          <w:sz w:val="18"/>
          <w:szCs w:val="18"/>
          <w:rtl/>
        </w:rPr>
        <w:t xml:space="preserve"> </w:t>
      </w:r>
      <w:r w:rsidRPr="00C64226">
        <w:rPr>
          <w:rFonts w:ascii="Tahoma" w:hAnsi="Tahoma" w:cs="Tahoma" w:hint="eastAsia"/>
          <w:sz w:val="18"/>
          <w:szCs w:val="18"/>
          <w:rtl/>
        </w:rPr>
        <w:t>למרות</w:t>
      </w:r>
      <w:r w:rsidRPr="00C64226">
        <w:rPr>
          <w:rFonts w:ascii="Tahoma" w:hAnsi="Tahoma" w:cs="Tahoma"/>
          <w:sz w:val="18"/>
          <w:szCs w:val="18"/>
          <w:rtl/>
        </w:rPr>
        <w:t xml:space="preserve"> פעילותם החיונית של עובדי יחידת קידום נוער במניעת נשירה ובטיפול בה</w:t>
      </w:r>
      <w:r w:rsidRPr="00C64226">
        <w:rPr>
          <w:rFonts w:ascii="Tahoma" w:hAnsi="Tahoma" w:cs="Tahoma" w:hint="cs"/>
          <w:sz w:val="18"/>
          <w:szCs w:val="18"/>
          <w:rtl/>
        </w:rPr>
        <w:t>.</w:t>
      </w:r>
    </w:p>
    <w:p w:rsidR="00FD56F7" w:rsidRPr="00C64226" w:rsidP="0025297F">
      <w:pPr>
        <w:spacing w:after="240" w:line="240" w:lineRule="exact"/>
        <w:ind w:right="2268"/>
        <w:jc w:val="both"/>
        <w:rPr>
          <w:rFonts w:ascii="Tahoma" w:hAnsi="Tahoma" w:cs="Tahoma"/>
          <w:sz w:val="18"/>
          <w:szCs w:val="18"/>
          <w:rtl/>
        </w:rPr>
      </w:pPr>
      <w:r w:rsidRPr="00C64226">
        <w:rPr>
          <w:rFonts w:ascii="Tahoma" w:hAnsi="Tahoma" w:cs="Tahoma" w:hint="eastAsia"/>
          <w:sz w:val="18"/>
          <w:szCs w:val="18"/>
          <w:rtl/>
        </w:rPr>
        <w:t>נמצא</w:t>
      </w:r>
      <w:r w:rsidRPr="00C64226">
        <w:rPr>
          <w:rFonts w:ascii="Tahoma" w:hAnsi="Tahoma" w:cs="Tahoma"/>
          <w:sz w:val="18"/>
          <w:szCs w:val="18"/>
          <w:rtl/>
        </w:rPr>
        <w:t xml:space="preserve"> </w:t>
      </w:r>
      <w:r w:rsidRPr="00C64226">
        <w:rPr>
          <w:rFonts w:ascii="Tahoma" w:hAnsi="Tahoma" w:cs="Tahoma" w:hint="eastAsia"/>
          <w:sz w:val="18"/>
          <w:szCs w:val="18"/>
          <w:rtl/>
        </w:rPr>
        <w:t>כי</w:t>
      </w:r>
      <w:r w:rsidRPr="00C64226">
        <w:rPr>
          <w:rFonts w:ascii="Tahoma" w:hAnsi="Tahoma" w:cs="Tahoma"/>
          <w:sz w:val="18"/>
          <w:szCs w:val="18"/>
          <w:rtl/>
        </w:rPr>
        <w:t xml:space="preserve"> </w:t>
      </w:r>
      <w:r w:rsidRPr="00C64226">
        <w:rPr>
          <w:rFonts w:ascii="Tahoma" w:hAnsi="Tahoma" w:cs="Tahoma" w:hint="eastAsia"/>
          <w:sz w:val="18"/>
          <w:szCs w:val="18"/>
          <w:rtl/>
        </w:rPr>
        <w:t>היחידה</w:t>
      </w:r>
      <w:r w:rsidRPr="00C64226">
        <w:rPr>
          <w:rFonts w:ascii="Tahoma" w:hAnsi="Tahoma" w:cs="Tahoma"/>
          <w:sz w:val="18"/>
          <w:szCs w:val="18"/>
          <w:rtl/>
        </w:rPr>
        <w:t xml:space="preserve"> טיפלה בשנת הלימודים </w:t>
      </w:r>
      <w:r w:rsidRPr="00C64226">
        <w:rPr>
          <w:rFonts w:ascii="Tahoma" w:hAnsi="Tahoma" w:cs="Tahoma" w:hint="eastAsia"/>
          <w:sz w:val="18"/>
          <w:szCs w:val="18"/>
          <w:rtl/>
        </w:rPr>
        <w:t>התשע</w:t>
      </w:r>
      <w:r w:rsidRPr="00C64226">
        <w:rPr>
          <w:rFonts w:ascii="Tahoma" w:hAnsi="Tahoma" w:cs="Tahoma"/>
          <w:sz w:val="18"/>
          <w:szCs w:val="18"/>
          <w:rtl/>
        </w:rPr>
        <w:t xml:space="preserve">"ז במספר קטן מאוד של ילדים נושרים </w:t>
      </w:r>
      <w:r w:rsidRPr="00C64226">
        <w:rPr>
          <w:rFonts w:ascii="Tahoma" w:hAnsi="Tahoma" w:cs="Tahoma" w:hint="eastAsia"/>
          <w:sz w:val="18"/>
          <w:szCs w:val="18"/>
          <w:rtl/>
        </w:rPr>
        <w:t>במזרח</w:t>
      </w:r>
      <w:r w:rsidRPr="00C64226">
        <w:rPr>
          <w:rFonts w:ascii="Tahoma" w:hAnsi="Tahoma" w:cs="Tahoma"/>
          <w:sz w:val="18"/>
          <w:szCs w:val="18"/>
          <w:rtl/>
        </w:rPr>
        <w:t xml:space="preserve"> ירושלים - כ-260 מתוך </w:t>
      </w:r>
      <w:r w:rsidRPr="00C64226">
        <w:rPr>
          <w:rFonts w:ascii="Tahoma" w:hAnsi="Tahoma" w:cs="Tahoma" w:hint="eastAsia"/>
          <w:sz w:val="18"/>
          <w:szCs w:val="18"/>
          <w:rtl/>
        </w:rPr>
        <w:t>יותר</w:t>
      </w:r>
      <w:r w:rsidRPr="00C64226">
        <w:rPr>
          <w:rFonts w:ascii="Tahoma" w:hAnsi="Tahoma" w:cs="Tahoma"/>
          <w:sz w:val="18"/>
          <w:szCs w:val="18"/>
          <w:rtl/>
        </w:rPr>
        <w:t xml:space="preserve"> מ</w:t>
      </w:r>
      <w:r w:rsidRPr="00C64226">
        <w:rPr>
          <w:rFonts w:ascii="Tahoma" w:hAnsi="Tahoma" w:cs="Tahoma" w:hint="eastAsia"/>
          <w:sz w:val="18"/>
          <w:szCs w:val="18"/>
          <w:rtl/>
        </w:rPr>
        <w:t>עשרת</w:t>
      </w:r>
      <w:r w:rsidRPr="00C64226">
        <w:rPr>
          <w:rFonts w:ascii="Tahoma" w:hAnsi="Tahoma" w:cs="Tahoma"/>
          <w:sz w:val="18"/>
          <w:szCs w:val="18"/>
          <w:rtl/>
        </w:rPr>
        <w:t xml:space="preserve"> אלפים נושרים; </w:t>
      </w:r>
      <w:r w:rsidRPr="00C64226">
        <w:rPr>
          <w:rFonts w:ascii="Tahoma" w:hAnsi="Tahoma" w:cs="Tahoma" w:hint="cs"/>
          <w:sz w:val="18"/>
          <w:szCs w:val="18"/>
          <w:rtl/>
        </w:rPr>
        <w:t xml:space="preserve">ובמסגרת </w:t>
      </w:r>
      <w:r w:rsidRPr="00C64226">
        <w:rPr>
          <w:rFonts w:ascii="Tahoma" w:hAnsi="Tahoma" w:cs="Tahoma" w:hint="eastAsia"/>
          <w:sz w:val="18"/>
          <w:szCs w:val="18"/>
          <w:rtl/>
        </w:rPr>
        <w:t>תוכנית</w:t>
      </w:r>
      <w:r w:rsidRPr="00C64226">
        <w:rPr>
          <w:rFonts w:ascii="Tahoma" w:hAnsi="Tahoma" w:cs="Tahoma"/>
          <w:sz w:val="18"/>
          <w:szCs w:val="18"/>
          <w:rtl/>
        </w:rPr>
        <w:t xml:space="preserve"> </w:t>
      </w:r>
      <w:r w:rsidRPr="00C64226">
        <w:rPr>
          <w:rFonts w:ascii="Tahoma" w:hAnsi="Tahoma" w:cs="Tahoma" w:hint="eastAsia"/>
          <w:sz w:val="18"/>
          <w:szCs w:val="18"/>
          <w:rtl/>
        </w:rPr>
        <w:t>היל</w:t>
      </w:r>
      <w:r w:rsidRPr="00C64226">
        <w:rPr>
          <w:rFonts w:ascii="Tahoma" w:hAnsi="Tahoma" w:cs="Tahoma"/>
          <w:sz w:val="18"/>
          <w:szCs w:val="18"/>
          <w:rtl/>
        </w:rPr>
        <w:t>"ה</w:t>
      </w:r>
      <w:r w:rsidRPr="00C64226">
        <w:rPr>
          <w:rFonts w:ascii="Tahoma" w:hAnsi="Tahoma" w:cs="Tahoma" w:hint="cs"/>
          <w:sz w:val="18"/>
          <w:szCs w:val="18"/>
          <w:rtl/>
        </w:rPr>
        <w:t xml:space="preserve"> </w:t>
      </w:r>
      <w:r w:rsidRPr="00C64226">
        <w:rPr>
          <w:rFonts w:ascii="Tahoma" w:hAnsi="Tahoma" w:cs="Tahoma"/>
          <w:sz w:val="18"/>
          <w:szCs w:val="18"/>
          <w:rtl/>
        </w:rPr>
        <w:t>טיפלה היחידה ב-73 נושרים בלבד.</w:t>
      </w:r>
    </w:p>
    <w:p w:rsidR="00FD56F7" w:rsidRPr="00C64226" w:rsidP="0025297F">
      <w:pPr>
        <w:pStyle w:val="RESHET"/>
        <w:rPr>
          <w:rtl/>
        </w:rPr>
      </w:pPr>
      <w:r w:rsidRPr="00C64226">
        <w:rPr>
          <w:rFonts w:hint="cs"/>
          <w:rtl/>
        </w:rPr>
        <w:t>משרד מבקר המדינה מעיר למשרד החינוך כי בפועל רק מיעוט קטן ביותר מהתלמידים במזרח העיר זוכים להשתתף בתוכניות למניעת נשירה</w:t>
      </w:r>
      <w:r w:rsidR="009C4488">
        <w:rPr>
          <w:rFonts w:hint="cs"/>
          <w:rtl/>
        </w:rPr>
        <w:t>.</w:t>
      </w:r>
    </w:p>
    <w:p w:rsidR="00FD56F7" w:rsidRPr="00C64226" w:rsidP="00F136B6">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משרד החינוך מסר בתשובתו כי במסגרת החלטת הממשלה מ-2018 הוקצו תקציבים נוספים ליחידה לקידום נוער, וכי בשנת הלימודים הקרובה ייפתחו שני מרכזי קידום נוער</w:t>
      </w:r>
      <w:r w:rsidR="00F136B6">
        <w:rPr>
          <w:rFonts w:ascii="Tahoma" w:hAnsi="Tahoma" w:cs="Tahoma" w:hint="cs"/>
          <w:sz w:val="18"/>
          <w:szCs w:val="18"/>
          <w:rtl/>
        </w:rPr>
        <w:t xml:space="preserve"> - בשכונות ג'בל מוכבר ובשועפא</w:t>
      </w:r>
      <w:r w:rsidRPr="00C64226">
        <w:rPr>
          <w:rFonts w:ascii="Tahoma" w:hAnsi="Tahoma" w:cs="Tahoma" w:hint="cs"/>
          <w:sz w:val="18"/>
          <w:szCs w:val="18"/>
          <w:rtl/>
        </w:rPr>
        <w:t>ט - נוסף על המרכז היחיד שפועל כיום במזרח העיר (בשער הפרחים).</w:t>
      </w:r>
    </w:p>
    <w:p w:rsidR="00FD56F7" w:rsidRPr="00C64226" w:rsidP="0025297F">
      <w:pPr>
        <w:pStyle w:val="RESHET"/>
        <w:rPr>
          <w:rtl/>
        </w:rPr>
      </w:pPr>
      <w:r w:rsidRPr="00C64226">
        <w:rPr>
          <w:rFonts w:hint="eastAsia"/>
          <w:rtl/>
        </w:rPr>
        <w:t>נוכח</w:t>
      </w:r>
      <w:r w:rsidRPr="00C64226">
        <w:rPr>
          <w:rtl/>
        </w:rPr>
        <w:t xml:space="preserve"> ממדי הנשירה במזרח ירושלים כאמור, </w:t>
      </w:r>
      <w:r w:rsidRPr="00C64226">
        <w:rPr>
          <w:rFonts w:hint="eastAsia"/>
          <w:rtl/>
        </w:rPr>
        <w:t>על</w:t>
      </w:r>
      <w:r w:rsidRPr="00C64226">
        <w:rPr>
          <w:rtl/>
        </w:rPr>
        <w:t xml:space="preserve"> משרד החינוך </w:t>
      </w:r>
      <w:r w:rsidRPr="00C64226">
        <w:rPr>
          <w:rFonts w:hint="cs"/>
          <w:rtl/>
        </w:rPr>
        <w:t xml:space="preserve">לבחון את האפשרות להתאים שם </w:t>
      </w:r>
      <w:r w:rsidRPr="00C64226">
        <w:rPr>
          <w:rtl/>
        </w:rPr>
        <w:t xml:space="preserve">את </w:t>
      </w:r>
      <w:r w:rsidRPr="00C64226">
        <w:rPr>
          <w:rFonts w:hint="cs"/>
          <w:rtl/>
        </w:rPr>
        <w:t xml:space="preserve">היקף </w:t>
      </w:r>
      <w:r w:rsidRPr="00C64226">
        <w:rPr>
          <w:rtl/>
        </w:rPr>
        <w:t xml:space="preserve">פעילות היחידה לקידום נוער </w:t>
      </w:r>
      <w:r w:rsidRPr="00C64226">
        <w:rPr>
          <w:rFonts w:hint="cs"/>
          <w:rtl/>
        </w:rPr>
        <w:t>לגודל האוכלוסייה. בכלל זה, עליו לבחון אם פתיחת שני מרכזי קידום נוער נוספים הוא מענה הולם או שנדרש להרחיב מענה זה.</w:t>
      </w:r>
    </w:p>
    <w:p w:rsidR="00FD56F7" w:rsidRPr="00C64226" w:rsidP="00FB63A0">
      <w:pPr>
        <w:spacing w:line="240" w:lineRule="exact"/>
        <w:ind w:right="2268"/>
        <w:jc w:val="both"/>
        <w:rPr>
          <w:rFonts w:ascii="Tahoma" w:hAnsi="Tahoma" w:cs="Tahoma"/>
          <w:sz w:val="18"/>
          <w:szCs w:val="18"/>
          <w:rtl/>
        </w:rPr>
      </w:pPr>
    </w:p>
    <w:p w:rsidR="00FD56F7" w:rsidP="00FB63A0">
      <w:pPr>
        <w:pStyle w:val="KOT7"/>
        <w:rPr>
          <w:rtl/>
        </w:rPr>
      </w:pPr>
      <w:r>
        <w:rPr>
          <w:rFonts w:hint="cs"/>
          <w:rtl/>
        </w:rPr>
        <w:t>פערים בתקצוב של פעולות למניעת נשירה במזרח העיר</w:t>
      </w:r>
    </w:p>
    <w:p w:rsidR="00FD56F7" w:rsidRPr="0025297F" w:rsidP="0025297F">
      <w:pPr>
        <w:pStyle w:val="RESHET"/>
        <w:rPr>
          <w:rtl/>
        </w:rPr>
      </w:pPr>
      <w:r w:rsidRPr="0025297F">
        <w:rPr>
          <w:rFonts w:hint="eastAsia"/>
          <w:rtl/>
        </w:rPr>
        <w:t>בביקורת</w:t>
      </w:r>
      <w:r w:rsidRPr="0025297F">
        <w:rPr>
          <w:rtl/>
        </w:rPr>
        <w:t xml:space="preserve"> עלה כי ישנם פערים משמעותיים בתקצוב הטיפול בנשירה </w:t>
      </w:r>
      <w:r w:rsidRPr="0025297F">
        <w:rPr>
          <w:spacing w:val="-4"/>
          <w:rtl/>
        </w:rPr>
        <w:t xml:space="preserve">במזרח העיר לעומת מערבה: בשנת 2017 השתתף משרד החינוך במימון עלויות כוח </w:t>
      </w:r>
      <w:r w:rsidRPr="0025297F">
        <w:rPr>
          <w:rFonts w:hint="eastAsia"/>
          <w:spacing w:val="-4"/>
          <w:rtl/>
        </w:rPr>
        <w:t>האדם</w:t>
      </w:r>
      <w:r w:rsidRPr="0025297F">
        <w:rPr>
          <w:spacing w:val="-4"/>
          <w:rtl/>
        </w:rPr>
        <w:t xml:space="preserve"> </w:t>
      </w:r>
      <w:r w:rsidRPr="0025297F">
        <w:rPr>
          <w:rFonts w:hint="eastAsia"/>
          <w:spacing w:val="-4"/>
          <w:rtl/>
        </w:rPr>
        <w:t>ביחידה</w:t>
      </w:r>
      <w:r w:rsidRPr="0025297F">
        <w:rPr>
          <w:spacing w:val="-4"/>
          <w:rtl/>
        </w:rPr>
        <w:t xml:space="preserve"> </w:t>
      </w:r>
      <w:r w:rsidRPr="0025297F">
        <w:rPr>
          <w:rFonts w:hint="eastAsia"/>
          <w:spacing w:val="-4"/>
          <w:rtl/>
        </w:rPr>
        <w:t>לקידום</w:t>
      </w:r>
      <w:r w:rsidRPr="0025297F">
        <w:rPr>
          <w:spacing w:val="-4"/>
          <w:rtl/>
        </w:rPr>
        <w:t xml:space="preserve"> </w:t>
      </w:r>
      <w:r w:rsidRPr="0025297F">
        <w:rPr>
          <w:rFonts w:hint="eastAsia"/>
          <w:spacing w:val="-4"/>
          <w:rtl/>
        </w:rPr>
        <w:t>נוער</w:t>
      </w:r>
      <w:r w:rsidRPr="0025297F">
        <w:rPr>
          <w:spacing w:val="-4"/>
          <w:rtl/>
        </w:rPr>
        <w:t xml:space="preserve"> </w:t>
      </w:r>
      <w:r w:rsidRPr="0025297F">
        <w:rPr>
          <w:rFonts w:hint="eastAsia"/>
          <w:spacing w:val="-4"/>
          <w:rtl/>
        </w:rPr>
        <w:t>ובהפעלת</w:t>
      </w:r>
      <w:r w:rsidRPr="0025297F">
        <w:rPr>
          <w:spacing w:val="-4"/>
          <w:rtl/>
        </w:rPr>
        <w:t xml:space="preserve"> </w:t>
      </w:r>
      <w:r w:rsidRPr="0025297F">
        <w:rPr>
          <w:rFonts w:hint="eastAsia"/>
          <w:spacing w:val="-4"/>
          <w:rtl/>
        </w:rPr>
        <w:t>תוכניות</w:t>
      </w:r>
      <w:r w:rsidRPr="0025297F">
        <w:rPr>
          <w:spacing w:val="-4"/>
          <w:rtl/>
        </w:rPr>
        <w:t xml:space="preserve"> </w:t>
      </w:r>
      <w:r w:rsidRPr="0025297F">
        <w:rPr>
          <w:rFonts w:hint="eastAsia"/>
          <w:spacing w:val="-4"/>
          <w:rtl/>
        </w:rPr>
        <w:t>היל</w:t>
      </w:r>
      <w:r w:rsidRPr="0025297F">
        <w:rPr>
          <w:spacing w:val="-4"/>
          <w:rtl/>
        </w:rPr>
        <w:t>"ה</w:t>
      </w:r>
      <w:r>
        <w:rPr>
          <w:rStyle w:val="FootnoteReference0"/>
          <w:spacing w:val="-4"/>
          <w:sz w:val="18"/>
          <w:rtl/>
        </w:rPr>
        <w:footnoteReference w:id="60"/>
      </w:r>
      <w:r w:rsidRPr="0025297F">
        <w:rPr>
          <w:spacing w:val="-4"/>
          <w:rtl/>
        </w:rPr>
        <w:t xml:space="preserve"> בירושלים</w:t>
      </w:r>
      <w:r w:rsidRPr="0025297F">
        <w:rPr>
          <w:rtl/>
        </w:rPr>
        <w:t xml:space="preserve"> כולה בסכום של 5.8 מיליון ש"ח. מתוכם הקצתה עיריית ירושלים לתושבי מזרח העיר רק 1.5 מיליון </w:t>
      </w:r>
      <w:r w:rsidRPr="0025297F">
        <w:rPr>
          <w:rFonts w:hint="eastAsia"/>
          <w:rtl/>
        </w:rPr>
        <w:t>ש</w:t>
      </w:r>
      <w:r w:rsidRPr="0025297F">
        <w:rPr>
          <w:rtl/>
        </w:rPr>
        <w:t>"ח - כ-25% מכלל התקציב</w:t>
      </w:r>
      <w:r>
        <w:rPr>
          <w:rStyle w:val="FootnoteReference0"/>
          <w:sz w:val="18"/>
          <w:rtl/>
        </w:rPr>
        <w:footnoteReference w:id="61"/>
      </w:r>
      <w:r w:rsidRPr="0025297F">
        <w:rPr>
          <w:rtl/>
        </w:rPr>
        <w:t xml:space="preserve">. </w:t>
      </w:r>
      <w:r w:rsidRPr="0025297F">
        <w:rPr>
          <w:rFonts w:hint="eastAsia"/>
          <w:rtl/>
        </w:rPr>
        <w:t>שיעור</w:t>
      </w:r>
      <w:r w:rsidRPr="0025297F">
        <w:rPr>
          <w:rtl/>
        </w:rPr>
        <w:t xml:space="preserve"> </w:t>
      </w:r>
      <w:r w:rsidRPr="0025297F">
        <w:rPr>
          <w:rFonts w:hint="eastAsia"/>
          <w:rtl/>
        </w:rPr>
        <w:t>זה</w:t>
      </w:r>
      <w:r w:rsidRPr="0025297F">
        <w:rPr>
          <w:rtl/>
        </w:rPr>
        <w:t xml:space="preserve"> </w:t>
      </w:r>
      <w:r w:rsidRPr="0025297F">
        <w:rPr>
          <w:rFonts w:hint="eastAsia"/>
          <w:rtl/>
        </w:rPr>
        <w:t>נמוך</w:t>
      </w:r>
      <w:r w:rsidRPr="0025297F">
        <w:rPr>
          <w:rtl/>
        </w:rPr>
        <w:t xml:space="preserve"> </w:t>
      </w:r>
      <w:r w:rsidRPr="0025297F">
        <w:rPr>
          <w:rFonts w:hint="eastAsia"/>
          <w:rtl/>
        </w:rPr>
        <w:t>ביחס</w:t>
      </w:r>
      <w:r w:rsidRPr="0025297F">
        <w:rPr>
          <w:rtl/>
        </w:rPr>
        <w:t xml:space="preserve"> </w:t>
      </w:r>
      <w:r w:rsidRPr="0025297F">
        <w:rPr>
          <w:rFonts w:hint="eastAsia"/>
          <w:rtl/>
        </w:rPr>
        <w:t>לשיעור</w:t>
      </w:r>
      <w:r w:rsidRPr="0025297F">
        <w:rPr>
          <w:rtl/>
        </w:rPr>
        <w:t xml:space="preserve"> </w:t>
      </w:r>
      <w:r w:rsidRPr="0025297F">
        <w:rPr>
          <w:rFonts w:hint="eastAsia"/>
          <w:rtl/>
        </w:rPr>
        <w:t>של</w:t>
      </w:r>
      <w:r w:rsidRPr="0025297F">
        <w:rPr>
          <w:rtl/>
        </w:rPr>
        <w:t xml:space="preserve"> </w:t>
      </w:r>
      <w:r w:rsidRPr="0025297F">
        <w:rPr>
          <w:rFonts w:hint="eastAsia"/>
          <w:rtl/>
        </w:rPr>
        <w:t>תלמידי</w:t>
      </w:r>
      <w:r w:rsidRPr="0025297F">
        <w:rPr>
          <w:rtl/>
        </w:rPr>
        <w:t xml:space="preserve"> </w:t>
      </w:r>
      <w:r w:rsidRPr="0025297F">
        <w:rPr>
          <w:rFonts w:hint="eastAsia"/>
          <w:rtl/>
        </w:rPr>
        <w:t>מזרח</w:t>
      </w:r>
      <w:r w:rsidRPr="0025297F">
        <w:rPr>
          <w:rtl/>
        </w:rPr>
        <w:t xml:space="preserve"> </w:t>
      </w:r>
      <w:r w:rsidRPr="0025297F">
        <w:rPr>
          <w:rFonts w:hint="eastAsia"/>
          <w:rtl/>
        </w:rPr>
        <w:t>העיר</w:t>
      </w:r>
      <w:r w:rsidRPr="0025297F">
        <w:rPr>
          <w:rtl/>
        </w:rPr>
        <w:t xml:space="preserve"> - </w:t>
      </w:r>
      <w:r w:rsidRPr="0025297F">
        <w:rPr>
          <w:rFonts w:hint="eastAsia"/>
          <w:rtl/>
        </w:rPr>
        <w:t>כ</w:t>
      </w:r>
      <w:r w:rsidRPr="0025297F">
        <w:rPr>
          <w:rtl/>
        </w:rPr>
        <w:t xml:space="preserve">-41% </w:t>
      </w:r>
      <w:r w:rsidRPr="0025297F">
        <w:rPr>
          <w:rFonts w:hint="eastAsia"/>
          <w:rtl/>
        </w:rPr>
        <w:t>מתוך</w:t>
      </w:r>
      <w:r w:rsidRPr="0025297F">
        <w:rPr>
          <w:rtl/>
        </w:rPr>
        <w:t xml:space="preserve"> </w:t>
      </w:r>
      <w:r w:rsidRPr="0025297F">
        <w:rPr>
          <w:rFonts w:hint="eastAsia"/>
          <w:rtl/>
        </w:rPr>
        <w:t>כלל</w:t>
      </w:r>
      <w:r w:rsidRPr="0025297F">
        <w:rPr>
          <w:rtl/>
        </w:rPr>
        <w:t xml:space="preserve"> </w:t>
      </w:r>
      <w:r w:rsidRPr="0025297F">
        <w:rPr>
          <w:rFonts w:hint="eastAsia"/>
          <w:rtl/>
        </w:rPr>
        <w:t>התלמידים</w:t>
      </w:r>
      <w:r w:rsidRPr="0025297F">
        <w:rPr>
          <w:rtl/>
        </w:rPr>
        <w:t xml:space="preserve"> </w:t>
      </w:r>
      <w:r w:rsidRPr="0025297F">
        <w:rPr>
          <w:rFonts w:hint="eastAsia"/>
          <w:rtl/>
        </w:rPr>
        <w:t>בה</w:t>
      </w:r>
      <w:r w:rsidRPr="0025297F">
        <w:rPr>
          <w:rtl/>
        </w:rPr>
        <w:t xml:space="preserve"> - וזאת אף שבעיית הנשירה אצלם חמורה יותר במידה ניכרת.</w:t>
      </w:r>
    </w:p>
    <w:p w:rsidR="00FD56F7" w:rsidRPr="00C64226" w:rsidP="0025297F">
      <w:pPr>
        <w:spacing w:before="180" w:line="240" w:lineRule="exact"/>
        <w:ind w:right="2268"/>
        <w:jc w:val="both"/>
        <w:rPr>
          <w:rFonts w:ascii="Tahoma" w:hAnsi="Tahoma" w:cs="Tahoma"/>
          <w:sz w:val="18"/>
          <w:szCs w:val="18"/>
          <w:rtl/>
        </w:rPr>
      </w:pPr>
      <w:r w:rsidRPr="00C64226">
        <w:rPr>
          <w:rFonts w:ascii="Tahoma" w:hAnsi="Tahoma" w:cs="Tahoma" w:hint="eastAsia"/>
          <w:sz w:val="18"/>
          <w:szCs w:val="18"/>
          <w:rtl/>
        </w:rPr>
        <w:t>יתר</w:t>
      </w:r>
      <w:r w:rsidRPr="00C64226">
        <w:rPr>
          <w:rFonts w:ascii="Tahoma" w:hAnsi="Tahoma" w:cs="Tahoma"/>
          <w:sz w:val="18"/>
          <w:szCs w:val="18"/>
          <w:rtl/>
        </w:rPr>
        <w:t xml:space="preserve"> </w:t>
      </w:r>
      <w:r w:rsidRPr="00C64226">
        <w:rPr>
          <w:rFonts w:ascii="Tahoma" w:hAnsi="Tahoma" w:cs="Tahoma" w:hint="eastAsia"/>
          <w:sz w:val="18"/>
          <w:szCs w:val="18"/>
          <w:rtl/>
        </w:rPr>
        <w:t>על</w:t>
      </w:r>
      <w:r w:rsidRPr="00C64226">
        <w:rPr>
          <w:rFonts w:ascii="Tahoma" w:hAnsi="Tahoma" w:cs="Tahoma"/>
          <w:sz w:val="18"/>
          <w:szCs w:val="18"/>
          <w:rtl/>
        </w:rPr>
        <w:t xml:space="preserve"> </w:t>
      </w:r>
      <w:r w:rsidRPr="00C64226">
        <w:rPr>
          <w:rFonts w:ascii="Tahoma" w:hAnsi="Tahoma" w:cs="Tahoma" w:hint="eastAsia"/>
          <w:sz w:val="18"/>
          <w:szCs w:val="18"/>
          <w:rtl/>
        </w:rPr>
        <w:t>כן</w:t>
      </w:r>
      <w:r w:rsidRPr="00C64226">
        <w:rPr>
          <w:rFonts w:ascii="Tahoma" w:hAnsi="Tahoma" w:cs="Tahoma"/>
          <w:sz w:val="18"/>
          <w:szCs w:val="18"/>
          <w:rtl/>
        </w:rPr>
        <w:t xml:space="preserve">, </w:t>
      </w:r>
      <w:r w:rsidRPr="00C64226">
        <w:rPr>
          <w:rFonts w:ascii="Tahoma" w:hAnsi="Tahoma" w:cs="Tahoma" w:hint="eastAsia"/>
          <w:sz w:val="18"/>
          <w:szCs w:val="18"/>
          <w:rtl/>
        </w:rPr>
        <w:t>בשנת</w:t>
      </w:r>
      <w:r w:rsidRPr="00C64226">
        <w:rPr>
          <w:rFonts w:ascii="Tahoma" w:hAnsi="Tahoma" w:cs="Tahoma"/>
          <w:sz w:val="18"/>
          <w:szCs w:val="18"/>
          <w:rtl/>
        </w:rPr>
        <w:t xml:space="preserve"> 2018 </w:t>
      </w:r>
      <w:r w:rsidRPr="00C64226">
        <w:rPr>
          <w:rFonts w:ascii="Tahoma" w:hAnsi="Tahoma" w:cs="Tahoma" w:hint="eastAsia"/>
          <w:sz w:val="18"/>
          <w:szCs w:val="18"/>
          <w:rtl/>
        </w:rPr>
        <w:t>הסכום</w:t>
      </w:r>
      <w:r w:rsidRPr="00C64226">
        <w:rPr>
          <w:rFonts w:ascii="Tahoma" w:hAnsi="Tahoma" w:cs="Tahoma"/>
          <w:sz w:val="18"/>
          <w:szCs w:val="18"/>
          <w:rtl/>
        </w:rPr>
        <w:t xml:space="preserve"> </w:t>
      </w:r>
      <w:r w:rsidRPr="00C64226">
        <w:rPr>
          <w:rFonts w:ascii="Tahoma" w:hAnsi="Tahoma" w:cs="Tahoma" w:hint="eastAsia"/>
          <w:sz w:val="18"/>
          <w:szCs w:val="18"/>
          <w:rtl/>
        </w:rPr>
        <w:t>שהקצה</w:t>
      </w:r>
      <w:r w:rsidRPr="00C64226">
        <w:rPr>
          <w:rFonts w:ascii="Tahoma" w:hAnsi="Tahoma" w:cs="Tahoma"/>
          <w:sz w:val="18"/>
          <w:szCs w:val="18"/>
          <w:rtl/>
        </w:rPr>
        <w:t xml:space="preserve"> </w:t>
      </w:r>
      <w:r w:rsidRPr="00C64226">
        <w:rPr>
          <w:rFonts w:ascii="Tahoma" w:hAnsi="Tahoma" w:cs="Tahoma" w:hint="eastAsia"/>
          <w:sz w:val="18"/>
          <w:szCs w:val="18"/>
          <w:rtl/>
        </w:rPr>
        <w:t>האגף</w:t>
      </w:r>
      <w:r w:rsidRPr="00C64226">
        <w:rPr>
          <w:rFonts w:ascii="Tahoma" w:hAnsi="Tahoma" w:cs="Tahoma"/>
          <w:sz w:val="18"/>
          <w:szCs w:val="18"/>
          <w:rtl/>
        </w:rPr>
        <w:t xml:space="preserve"> </w:t>
      </w:r>
      <w:r w:rsidRPr="00C64226">
        <w:rPr>
          <w:rFonts w:ascii="Tahoma" w:hAnsi="Tahoma" w:cs="Tahoma" w:hint="eastAsia"/>
          <w:sz w:val="18"/>
          <w:szCs w:val="18"/>
          <w:rtl/>
        </w:rPr>
        <w:t>ליחידת</w:t>
      </w:r>
      <w:r w:rsidRPr="00C64226">
        <w:rPr>
          <w:rFonts w:ascii="Tahoma" w:hAnsi="Tahoma" w:cs="Tahoma"/>
          <w:sz w:val="18"/>
          <w:szCs w:val="18"/>
          <w:rtl/>
        </w:rPr>
        <w:t xml:space="preserve"> </w:t>
      </w:r>
      <w:r w:rsidRPr="00C64226">
        <w:rPr>
          <w:rFonts w:ascii="Tahoma" w:hAnsi="Tahoma" w:cs="Tahoma" w:hint="eastAsia"/>
          <w:sz w:val="18"/>
          <w:szCs w:val="18"/>
          <w:rtl/>
        </w:rPr>
        <w:t>קידום</w:t>
      </w:r>
      <w:r w:rsidRPr="00C64226">
        <w:rPr>
          <w:rFonts w:ascii="Tahoma" w:hAnsi="Tahoma" w:cs="Tahoma"/>
          <w:sz w:val="18"/>
          <w:szCs w:val="18"/>
          <w:rtl/>
        </w:rPr>
        <w:t xml:space="preserve"> </w:t>
      </w:r>
      <w:r w:rsidRPr="00C64226">
        <w:rPr>
          <w:rFonts w:ascii="Tahoma" w:hAnsi="Tahoma" w:cs="Tahoma" w:hint="eastAsia"/>
          <w:sz w:val="18"/>
          <w:szCs w:val="18"/>
          <w:rtl/>
        </w:rPr>
        <w:t>הנוער</w:t>
      </w:r>
      <w:r w:rsidRPr="00C64226">
        <w:rPr>
          <w:rFonts w:ascii="Tahoma" w:hAnsi="Tahoma" w:cs="Tahoma"/>
          <w:sz w:val="18"/>
          <w:szCs w:val="18"/>
          <w:rtl/>
        </w:rPr>
        <w:t xml:space="preserve"> </w:t>
      </w:r>
      <w:r w:rsidRPr="00C64226">
        <w:rPr>
          <w:rFonts w:ascii="Tahoma" w:hAnsi="Tahoma" w:cs="Tahoma" w:hint="eastAsia"/>
          <w:sz w:val="18"/>
          <w:szCs w:val="18"/>
          <w:rtl/>
        </w:rPr>
        <w:t>במזרח</w:t>
      </w:r>
      <w:r w:rsidRPr="00C64226">
        <w:rPr>
          <w:rFonts w:ascii="Tahoma" w:hAnsi="Tahoma" w:cs="Tahoma"/>
          <w:sz w:val="18"/>
          <w:szCs w:val="18"/>
          <w:rtl/>
        </w:rPr>
        <w:t xml:space="preserve"> </w:t>
      </w:r>
      <w:r w:rsidRPr="00C64226">
        <w:rPr>
          <w:rFonts w:ascii="Tahoma" w:hAnsi="Tahoma" w:cs="Tahoma" w:hint="eastAsia"/>
          <w:sz w:val="18"/>
          <w:szCs w:val="18"/>
          <w:rtl/>
        </w:rPr>
        <w:t>ירושלים</w:t>
      </w:r>
      <w:r w:rsidRPr="00C64226">
        <w:rPr>
          <w:rFonts w:ascii="Tahoma" w:hAnsi="Tahoma" w:cs="Tahoma"/>
          <w:sz w:val="18"/>
          <w:szCs w:val="18"/>
          <w:rtl/>
        </w:rPr>
        <w:t xml:space="preserve"> </w:t>
      </w:r>
      <w:r w:rsidRPr="00C64226">
        <w:rPr>
          <w:rFonts w:ascii="Tahoma" w:hAnsi="Tahoma" w:cs="Tahoma" w:hint="eastAsia"/>
          <w:sz w:val="18"/>
          <w:szCs w:val="18"/>
          <w:rtl/>
        </w:rPr>
        <w:t>ירד</w:t>
      </w:r>
      <w:r w:rsidRPr="00C64226">
        <w:rPr>
          <w:rFonts w:ascii="Tahoma" w:hAnsi="Tahoma" w:cs="Tahoma"/>
          <w:sz w:val="18"/>
          <w:szCs w:val="18"/>
          <w:rtl/>
        </w:rPr>
        <w:t xml:space="preserve"> </w:t>
      </w:r>
      <w:r w:rsidRPr="00C64226">
        <w:rPr>
          <w:rFonts w:ascii="Tahoma" w:hAnsi="Tahoma" w:cs="Tahoma" w:hint="eastAsia"/>
          <w:sz w:val="18"/>
          <w:szCs w:val="18"/>
          <w:rtl/>
        </w:rPr>
        <w:t>ל</w:t>
      </w:r>
      <w:r w:rsidRPr="00C64226">
        <w:rPr>
          <w:rFonts w:ascii="Tahoma" w:hAnsi="Tahoma" w:cs="Tahoma"/>
          <w:sz w:val="18"/>
          <w:szCs w:val="18"/>
          <w:rtl/>
        </w:rPr>
        <w:t xml:space="preserve">-1 </w:t>
      </w:r>
      <w:r w:rsidRPr="00C64226">
        <w:rPr>
          <w:rFonts w:ascii="Tahoma" w:hAnsi="Tahoma" w:cs="Tahoma" w:hint="eastAsia"/>
          <w:sz w:val="18"/>
          <w:szCs w:val="18"/>
          <w:rtl/>
        </w:rPr>
        <w:t>מיליון</w:t>
      </w:r>
      <w:r w:rsidRPr="00C64226">
        <w:rPr>
          <w:rFonts w:ascii="Tahoma" w:hAnsi="Tahoma" w:cs="Tahoma"/>
          <w:sz w:val="18"/>
          <w:szCs w:val="18"/>
          <w:rtl/>
        </w:rPr>
        <w:t xml:space="preserve"> </w:t>
      </w:r>
      <w:r w:rsidRPr="00C64226">
        <w:rPr>
          <w:rFonts w:ascii="Tahoma" w:hAnsi="Tahoma" w:cs="Tahoma" w:hint="eastAsia"/>
          <w:sz w:val="18"/>
          <w:szCs w:val="18"/>
          <w:rtl/>
        </w:rPr>
        <w:t>ש</w:t>
      </w:r>
      <w:r w:rsidRPr="00C64226">
        <w:rPr>
          <w:rFonts w:ascii="Tahoma" w:hAnsi="Tahoma" w:cs="Tahoma"/>
          <w:sz w:val="18"/>
          <w:szCs w:val="18"/>
          <w:rtl/>
        </w:rPr>
        <w:t xml:space="preserve">"ח, </w:t>
      </w:r>
      <w:r w:rsidRPr="00C64226">
        <w:rPr>
          <w:rFonts w:ascii="Tahoma" w:hAnsi="Tahoma" w:cs="Tahoma" w:hint="eastAsia"/>
          <w:sz w:val="18"/>
          <w:szCs w:val="18"/>
          <w:rtl/>
        </w:rPr>
        <w:t>אף</w:t>
      </w:r>
      <w:r w:rsidRPr="00C64226">
        <w:rPr>
          <w:rFonts w:ascii="Tahoma" w:hAnsi="Tahoma" w:cs="Tahoma"/>
          <w:sz w:val="18"/>
          <w:szCs w:val="18"/>
          <w:rtl/>
        </w:rPr>
        <w:t xml:space="preserve"> </w:t>
      </w:r>
      <w:r w:rsidRPr="00C64226">
        <w:rPr>
          <w:rFonts w:ascii="Tahoma" w:hAnsi="Tahoma" w:cs="Tahoma" w:hint="eastAsia"/>
          <w:sz w:val="18"/>
          <w:szCs w:val="18"/>
          <w:rtl/>
        </w:rPr>
        <w:t>על</w:t>
      </w:r>
      <w:r w:rsidRPr="00C64226">
        <w:rPr>
          <w:rFonts w:ascii="Tahoma" w:hAnsi="Tahoma" w:cs="Tahoma"/>
          <w:sz w:val="18"/>
          <w:szCs w:val="18"/>
          <w:rtl/>
        </w:rPr>
        <w:t xml:space="preserve"> </w:t>
      </w:r>
      <w:r w:rsidRPr="00C64226">
        <w:rPr>
          <w:rFonts w:ascii="Tahoma" w:hAnsi="Tahoma" w:cs="Tahoma" w:hint="eastAsia"/>
          <w:sz w:val="18"/>
          <w:szCs w:val="18"/>
          <w:rtl/>
        </w:rPr>
        <w:t>פי</w:t>
      </w:r>
      <w:r w:rsidRPr="00C64226">
        <w:rPr>
          <w:rFonts w:ascii="Tahoma" w:hAnsi="Tahoma" w:cs="Tahoma"/>
          <w:sz w:val="18"/>
          <w:szCs w:val="18"/>
          <w:rtl/>
        </w:rPr>
        <w:t xml:space="preserve"> </w:t>
      </w:r>
      <w:r w:rsidRPr="00C64226">
        <w:rPr>
          <w:rFonts w:ascii="Tahoma" w:hAnsi="Tahoma" w:cs="Tahoma" w:hint="eastAsia"/>
          <w:sz w:val="18"/>
          <w:szCs w:val="18"/>
          <w:rtl/>
        </w:rPr>
        <w:t>שמספר</w:t>
      </w:r>
      <w:r w:rsidRPr="00C64226">
        <w:rPr>
          <w:rFonts w:ascii="Tahoma" w:hAnsi="Tahoma" w:cs="Tahoma"/>
          <w:sz w:val="18"/>
          <w:szCs w:val="18"/>
          <w:rtl/>
        </w:rPr>
        <w:t xml:space="preserve"> </w:t>
      </w:r>
      <w:r w:rsidRPr="00C64226">
        <w:rPr>
          <w:rFonts w:ascii="Tahoma" w:hAnsi="Tahoma" w:cs="Tahoma" w:hint="eastAsia"/>
          <w:sz w:val="18"/>
          <w:szCs w:val="18"/>
          <w:rtl/>
        </w:rPr>
        <w:t>המטופלים</w:t>
      </w:r>
      <w:r w:rsidRPr="00C64226">
        <w:rPr>
          <w:rFonts w:ascii="Tahoma" w:hAnsi="Tahoma" w:cs="Tahoma"/>
          <w:sz w:val="18"/>
          <w:szCs w:val="18"/>
          <w:rtl/>
        </w:rPr>
        <w:t xml:space="preserve"> </w:t>
      </w:r>
      <w:r w:rsidRPr="00C64226">
        <w:rPr>
          <w:rFonts w:ascii="Tahoma" w:hAnsi="Tahoma" w:cs="Tahoma" w:hint="eastAsia"/>
          <w:sz w:val="18"/>
          <w:szCs w:val="18"/>
          <w:rtl/>
        </w:rPr>
        <w:t>לא</w:t>
      </w:r>
      <w:r w:rsidRPr="00C64226">
        <w:rPr>
          <w:rFonts w:ascii="Tahoma" w:hAnsi="Tahoma" w:cs="Tahoma"/>
          <w:sz w:val="18"/>
          <w:szCs w:val="18"/>
          <w:rtl/>
        </w:rPr>
        <w:t xml:space="preserve"> </w:t>
      </w:r>
      <w:r w:rsidRPr="00C64226">
        <w:rPr>
          <w:rFonts w:ascii="Tahoma" w:hAnsi="Tahoma" w:cs="Tahoma" w:hint="eastAsia"/>
          <w:sz w:val="18"/>
          <w:szCs w:val="18"/>
          <w:rtl/>
        </w:rPr>
        <w:t>ירד</w:t>
      </w:r>
      <w:r w:rsidRPr="00C64226">
        <w:rPr>
          <w:rFonts w:ascii="Tahoma" w:hAnsi="Tahoma" w:cs="Tahoma"/>
          <w:sz w:val="18"/>
          <w:szCs w:val="18"/>
          <w:rtl/>
        </w:rPr>
        <w:t>.</w:t>
      </w:r>
    </w:p>
    <w:p w:rsidR="00FD56F7" w:rsidRPr="00C64226" w:rsidP="0025297F">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ממסמך "סטטוס מנכ"ל משרד החינוך ליישום החלטת ממשלה 3790" מיולי 2018 עולה, כי מתוך תקציב של 206 מיליון ש"ח לחומש שהקצתה הממשלה לחינוך הלא-פורמלי במזרח ירושלים, הקצה המשרד כ-9 מיליון ש"ח לחומש - כ-1.8 מיליון ש"ח לשנה - עבור פעולות אגף ילדים ונוער בסיכון, סכום הגבוה רק במעט (300 אלף ש"ח) מהסכום שהקצה האגף לפעילות זו בשנת 2017. </w:t>
      </w:r>
    </w:p>
    <w:p w:rsidR="00FD56F7" w:rsidRPr="00C64226" w:rsidP="0025297F">
      <w:pPr>
        <w:pStyle w:val="RESHET"/>
        <w:rPr>
          <w:rtl/>
        </w:rPr>
      </w:pPr>
      <w:r w:rsidRPr="00C64226">
        <w:rPr>
          <w:rFonts w:hint="cs"/>
          <w:rtl/>
        </w:rPr>
        <w:t>משרד מבקר המדינה מעיר לעיריית ירושלים ולמשרד החינוך כי למרות שיעורי הנשירה הגבוהים והצרכים ההולכים וגדלים העולים מהשטח, כאמור, ועל אף החלטת הממשלה מ-2018 שנועדה לצמצם פערים חברתיים וכלכליים במזרח ירושלים, ההקצאה התקציבית שלהם לתוכניות קידום נוער במזרח העיר כמעט לא גדלה.</w:t>
      </w:r>
    </w:p>
    <w:p w:rsidR="00FD56F7" w:rsidRPr="00C64226" w:rsidP="0025297F">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משרד החינוך מסר בתשובתו כי במסגרת ההיערכות ליישום החלטת הממשלה מ-2018 בשנת הלימודים התש"פ, הוא בוחן את התמהיל התקציבי הפנימי של סעיפי התוכנית, ובכלל זה את הגדלת החלק היחסי של התקציב המופנה לטיפול במניעת הנשירה. עוד מסר כי </w:t>
      </w:r>
      <w:r w:rsidRPr="00C64226">
        <w:rPr>
          <w:rFonts w:ascii="Tahoma" w:hAnsi="Tahoma" w:cs="Tahoma" w:hint="cs"/>
          <w:sz w:val="18"/>
          <w:szCs w:val="18"/>
          <w:rtl/>
          <w:lang w:eastAsia="he-IL"/>
        </w:rPr>
        <w:t>מתוך מודעות לאתגר הנשירה ולכובד משקלו, הוא מפעיל בשיתוף פעולה עם העירייה שורה של תוכניות לטיפול בנשירה ולמניעתה במזרח ירושלים, אולם מוקדם עדיין להעריך את מידת האפקטיביות של תוכניות אלה.</w:t>
      </w:r>
      <w:r w:rsidRPr="00C64226">
        <w:rPr>
          <w:rFonts w:ascii="Tahoma" w:hAnsi="Tahoma" w:cs="Tahoma" w:hint="cs"/>
          <w:sz w:val="18"/>
          <w:szCs w:val="18"/>
          <w:rtl/>
        </w:rPr>
        <w:t xml:space="preserve"> </w:t>
      </w:r>
    </w:p>
    <w:p w:rsidR="00FD56F7" w:rsidRPr="00C64226" w:rsidP="0025297F">
      <w:pPr>
        <w:pStyle w:val="RESHET"/>
        <w:rPr>
          <w:rtl/>
        </w:rPr>
      </w:pPr>
      <w:r w:rsidRPr="00C64226">
        <w:rPr>
          <w:rFonts w:hint="cs"/>
          <w:rtl/>
        </w:rPr>
        <w:t xml:space="preserve">כדי ליעל את הטיפול בשיעורי הנשירה הגבוהים באזור, על משרד החינוך ועיריית ירושלים למפות את הצרכים של האוכלוסייה במזרח ירושלים בנושא נשירת תלמידים ולהתאים לאוכלוסייה זו תוכניות לקידום נוער ולמניעת נשירה. </w:t>
      </w:r>
    </w:p>
    <w:p w:rsidR="00FD56F7" w:rsidRPr="00C64226" w:rsidP="0025297F">
      <w:pPr>
        <w:spacing w:before="180" w:line="240" w:lineRule="exact"/>
        <w:ind w:right="2268"/>
        <w:jc w:val="both"/>
        <w:rPr>
          <w:rFonts w:ascii="Tahoma" w:hAnsi="Tahoma" w:cs="Tahoma"/>
          <w:sz w:val="18"/>
          <w:szCs w:val="18"/>
          <w:rtl/>
        </w:rPr>
      </w:pPr>
      <w:r w:rsidRPr="00C64226">
        <w:rPr>
          <w:rFonts w:ascii="Tahoma" w:hAnsi="Tahoma" w:cs="Tahoma" w:hint="cs"/>
          <w:sz w:val="18"/>
          <w:szCs w:val="18"/>
          <w:rtl/>
        </w:rPr>
        <w:t>עיריית ירושלים מסרה בתשובתה כי היא מקבלת את ההמלצה להגביר באופן משמעותי את פעולותיה למניעת נשירת תלמידים במזרח ירושלים, וכי היא כבר מיישמת את הלקחים ונוקטת בין היתר פעולות אלה: הוספת שמונה תקני פסיכולוגים למזרח העיר; תוכנית יחד - מניעת התנהגויות של סיכון בקרב בני נוער; מרכז השכלה לנוער מנותק ממסגרת לימודים שעתיד להיפתח; הקמת כיתות ומרכזי למידה לתגבור מקצועות ליבה; שילוב עובדים סוציאליים וחיוב ביועצת בכל בית ספר; תוכנית לכל בית ספר למיפוי התלמידים המועדים לנשירה; פיילוט להזנה בסיסית ב-15 בתי ספר ומתן "סל סיוע" לתלמידים נזקקים; תוכנית מעברים - סיוע לילדים במעבר מ</w:t>
      </w:r>
      <w:r w:rsidR="00510FFB">
        <w:rPr>
          <w:rFonts w:ascii="Tahoma" w:hAnsi="Tahoma" w:cs="Tahoma" w:hint="cs"/>
          <w:sz w:val="18"/>
          <w:szCs w:val="18"/>
          <w:rtl/>
        </w:rPr>
        <w:t xml:space="preserve">בית הספר </w:t>
      </w:r>
      <w:r w:rsidRPr="00C64226">
        <w:rPr>
          <w:rFonts w:ascii="Tahoma" w:hAnsi="Tahoma" w:cs="Tahoma" w:hint="cs"/>
          <w:sz w:val="18"/>
          <w:szCs w:val="18"/>
          <w:rtl/>
        </w:rPr>
        <w:t xml:space="preserve">היסודי לעל-יסודי. </w:t>
      </w:r>
    </w:p>
    <w:p w:rsidR="00FD56F7" w:rsidRPr="00C64226" w:rsidP="00FB63A0">
      <w:pPr>
        <w:spacing w:line="240" w:lineRule="exact"/>
        <w:ind w:right="2268"/>
        <w:jc w:val="both"/>
        <w:rPr>
          <w:rFonts w:ascii="Tahoma" w:hAnsi="Tahoma" w:cs="Tahoma"/>
          <w:sz w:val="18"/>
          <w:szCs w:val="18"/>
          <w:rtl/>
        </w:rPr>
      </w:pPr>
    </w:p>
    <w:p w:rsidR="00FD56F7" w:rsidRPr="00C463A3" w:rsidP="00FB63A0">
      <w:pPr>
        <w:pStyle w:val="KOT6"/>
        <w:rPr>
          <w:rtl/>
        </w:rPr>
      </w:pPr>
      <w:r w:rsidRPr="00C463A3">
        <w:rPr>
          <w:rFonts w:hint="cs"/>
          <w:rtl/>
        </w:rPr>
        <w:t>ה</w:t>
      </w:r>
      <w:r>
        <w:rPr>
          <w:rFonts w:hint="cs"/>
          <w:rtl/>
        </w:rPr>
        <w:t>י</w:t>
      </w:r>
      <w:r w:rsidRPr="00C463A3">
        <w:rPr>
          <w:rFonts w:hint="cs"/>
          <w:rtl/>
        </w:rPr>
        <w:t xml:space="preserve">עדר פעולות בית ספריות למניעת נשירה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דגש מיוחד הושם בחוזר המנכ"ל על אחריות מנהלי מוסדות החינוך לטיפול בנושרים הסמויים וליצירת תוכניות התערבות מותאמות על מנת להגביר את כוח ההתמדה של תלמידים במוסדות החינוך. החוזר קבע כי על מנהל בית הספר לגבש תוכנית חינוכית ולימודית שתבטיח ככל האפשר את יישום המדיניות של משרד החינוך בעניין הכלת התלמידים, ביקור סדיר והתמדה, קרי מניעת נשירה. </w:t>
      </w:r>
    </w:p>
    <w:p w:rsidR="00FD56F7" w:rsidRPr="00C64226" w:rsidP="0025297F">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עוד קבע החוזר כי כדי להבטיח שהתלמיד מגיע לבית הספר, על מנהלי בתי הספר לדווח לרשות החינוך המקומית ולמשרד החינוך, במועדים קבועים ושוטפים שלא יפחתו מארבע פעמים בשנה, על נוכחות התלמידים בבית הספר, ובכלל זה על תלמידים שאינם לומדים או אינם מבקרים בו באופן סדיר</w:t>
      </w:r>
      <w:r w:rsidRPr="00C64226">
        <w:rPr>
          <w:rFonts w:ascii="Tahoma" w:hAnsi="Tahoma" w:cs="Tahoma"/>
          <w:sz w:val="18"/>
          <w:szCs w:val="18"/>
          <w:rtl/>
        </w:rPr>
        <w:t>.</w:t>
      </w:r>
      <w:r w:rsidRPr="00C64226">
        <w:rPr>
          <w:rFonts w:ascii="Tahoma" w:hAnsi="Tahoma" w:cs="Tahoma" w:hint="cs"/>
          <w:sz w:val="18"/>
          <w:szCs w:val="18"/>
          <w:rtl/>
        </w:rPr>
        <w:t xml:space="preserve"> המפקח הכולל של בית הספר יעבור מדגמית על הדוחות המתקבלים מבית הספר, </w:t>
      </w:r>
      <w:r w:rsidRPr="00C64226">
        <w:rPr>
          <w:rFonts w:ascii="Tahoma" w:hAnsi="Tahoma" w:cs="Tahoma" w:hint="cs"/>
          <w:sz w:val="18"/>
          <w:szCs w:val="18"/>
          <w:rtl/>
        </w:rPr>
        <w:t>באופן שבמשך שנת לימודים ייבחנו הדוחות פעמיים לפחות. לגבי כל דוח שיבחן המפקח ייתן משוב בכתב למנהל בית הספר ויעביר העתק ממנו לממונה המחוזי על הביקור הסדיר.</w:t>
      </w:r>
    </w:p>
    <w:p w:rsidR="00FD56F7" w:rsidRPr="00C64226" w:rsidP="0025297F">
      <w:pPr>
        <w:pStyle w:val="RESHET"/>
        <w:rPr>
          <w:rtl/>
        </w:rPr>
      </w:pPr>
      <w:r w:rsidRPr="00C64226">
        <w:rPr>
          <w:rFonts w:hint="cs"/>
          <w:rtl/>
        </w:rPr>
        <w:t xml:space="preserve">נמצא כי בכל הנוגע למערכת החינוך במזרח ירושלים משרד החינוך אינו מפקח על יישומן של הוראות חוזר המנכ"ל בנושא אחריותם של מנהלי בתי הספר למניעת נשירה של תלמידיהם: המנהלים אינם מגבשים ומפעילים פעולות בית ספריות למניעת נשירה, והמפקחים אינם דורשים מבתי הספר תוכניות למניעת נשירה ודוחות על נוכחות תלמידים, וממילא אינם מעבירים משוב בכתב למנהל בית הספר כמתבקש בחוזר. </w:t>
      </w:r>
    </w:p>
    <w:p w:rsidR="00FD56F7" w:rsidRPr="00C64226" w:rsidP="0025297F">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משרד החינוך מסר למשרד מבקר המדינה באפריל 2018 כי מנהלי בתי הספר במזרח ירושלים, האחראים למנוע את הנשירה, לא פועלים על פי נוהלי משרד החינוך וחוזרי המנכ"ל בעניין מניעת הנשירה. לדבריו, חסם מרכזי בפני הטמעת הנחיות החוזר בבתי הספר הוא שבמזרח ירושלים </w:t>
      </w:r>
      <w:r w:rsidRPr="00C64226">
        <w:rPr>
          <w:rFonts w:ascii="Tahoma" w:hAnsi="Tahoma" w:cs="Tahoma" w:hint="eastAsia"/>
          <w:sz w:val="18"/>
          <w:szCs w:val="18"/>
          <w:rtl/>
        </w:rPr>
        <w:t>עובדים</w:t>
      </w:r>
      <w:r w:rsidRPr="00C64226">
        <w:rPr>
          <w:rFonts w:ascii="Tahoma" w:hAnsi="Tahoma" w:cs="Tahoma"/>
          <w:sz w:val="18"/>
          <w:szCs w:val="18"/>
          <w:rtl/>
        </w:rPr>
        <w:t xml:space="preserve"> </w:t>
      </w:r>
      <w:r w:rsidRPr="00C64226">
        <w:rPr>
          <w:rFonts w:ascii="Tahoma" w:hAnsi="Tahoma" w:cs="Tahoma" w:hint="eastAsia"/>
          <w:sz w:val="18"/>
          <w:szCs w:val="18"/>
          <w:rtl/>
        </w:rPr>
        <w:t>רק</w:t>
      </w:r>
      <w:r w:rsidRPr="00C64226">
        <w:rPr>
          <w:rFonts w:ascii="Tahoma" w:hAnsi="Tahoma" w:cs="Tahoma"/>
          <w:sz w:val="18"/>
          <w:szCs w:val="18"/>
          <w:rtl/>
        </w:rPr>
        <w:t xml:space="preserve"> </w:t>
      </w:r>
      <w:r w:rsidRPr="00C64226">
        <w:rPr>
          <w:rFonts w:ascii="Tahoma" w:hAnsi="Tahoma" w:cs="Tahoma" w:hint="eastAsia"/>
          <w:sz w:val="18"/>
          <w:szCs w:val="18"/>
          <w:rtl/>
        </w:rPr>
        <w:t>שני</w:t>
      </w:r>
      <w:r w:rsidRPr="00C64226">
        <w:rPr>
          <w:rFonts w:ascii="Tahoma" w:hAnsi="Tahoma" w:cs="Tahoma"/>
          <w:sz w:val="18"/>
          <w:szCs w:val="18"/>
          <w:rtl/>
        </w:rPr>
        <w:t xml:space="preserve"> </w:t>
      </w:r>
      <w:r w:rsidRPr="00C64226">
        <w:rPr>
          <w:rFonts w:ascii="Tahoma" w:hAnsi="Tahoma" w:cs="Tahoma" w:hint="eastAsia"/>
          <w:sz w:val="18"/>
          <w:szCs w:val="18"/>
          <w:rtl/>
        </w:rPr>
        <w:t>קב</w:t>
      </w:r>
      <w:r w:rsidRPr="00C64226">
        <w:rPr>
          <w:rFonts w:ascii="Tahoma" w:hAnsi="Tahoma" w:cs="Tahoma" w:hint="cs"/>
          <w:sz w:val="18"/>
          <w:szCs w:val="18"/>
          <w:rtl/>
        </w:rPr>
        <w:t>"</w:t>
      </w:r>
      <w:r w:rsidRPr="00C64226">
        <w:rPr>
          <w:rFonts w:ascii="Tahoma" w:hAnsi="Tahoma" w:cs="Tahoma" w:hint="eastAsia"/>
          <w:sz w:val="18"/>
          <w:szCs w:val="18"/>
          <w:rtl/>
        </w:rPr>
        <w:t>ס</w:t>
      </w:r>
      <w:r w:rsidRPr="00C64226">
        <w:rPr>
          <w:rFonts w:ascii="Tahoma" w:hAnsi="Tahoma" w:cs="Tahoma"/>
          <w:sz w:val="18"/>
          <w:szCs w:val="18"/>
          <w:rtl/>
        </w:rPr>
        <w:t xml:space="preserve">ים, </w:t>
      </w:r>
      <w:r w:rsidRPr="00C64226">
        <w:rPr>
          <w:rFonts w:ascii="Tahoma" w:hAnsi="Tahoma" w:cs="Tahoma" w:hint="cs"/>
          <w:sz w:val="18"/>
          <w:szCs w:val="18"/>
          <w:rtl/>
        </w:rPr>
        <w:t>ו</w:t>
      </w:r>
      <w:r w:rsidRPr="00C64226">
        <w:rPr>
          <w:rFonts w:ascii="Tahoma" w:hAnsi="Tahoma" w:cs="Tahoma"/>
          <w:sz w:val="18"/>
          <w:szCs w:val="18"/>
          <w:rtl/>
        </w:rPr>
        <w:t xml:space="preserve">בשל מגבלת המשאבים </w:t>
      </w:r>
      <w:r w:rsidRPr="00C64226">
        <w:rPr>
          <w:rFonts w:ascii="Tahoma" w:hAnsi="Tahoma" w:cs="Tahoma" w:hint="cs"/>
          <w:sz w:val="18"/>
          <w:szCs w:val="18"/>
          <w:rtl/>
        </w:rPr>
        <w:t xml:space="preserve">הם </w:t>
      </w:r>
      <w:r w:rsidRPr="00C64226">
        <w:rPr>
          <w:rFonts w:ascii="Tahoma" w:hAnsi="Tahoma" w:cs="Tahoma"/>
          <w:sz w:val="18"/>
          <w:szCs w:val="18"/>
          <w:rtl/>
        </w:rPr>
        <w:t xml:space="preserve">פועלים רק בבתי הספר הרשמיים. </w:t>
      </w:r>
      <w:r w:rsidRPr="00C64226">
        <w:rPr>
          <w:rFonts w:ascii="Tahoma" w:hAnsi="Tahoma" w:cs="Tahoma" w:hint="eastAsia"/>
          <w:sz w:val="18"/>
          <w:szCs w:val="18"/>
          <w:rtl/>
        </w:rPr>
        <w:t>קב</w:t>
      </w:r>
      <w:r w:rsidRPr="00C64226">
        <w:rPr>
          <w:rFonts w:ascii="Tahoma" w:hAnsi="Tahoma" w:cs="Tahoma" w:hint="cs"/>
          <w:sz w:val="18"/>
          <w:szCs w:val="18"/>
          <w:rtl/>
        </w:rPr>
        <w:t>"</w:t>
      </w:r>
      <w:r w:rsidRPr="00C64226">
        <w:rPr>
          <w:rFonts w:ascii="Tahoma" w:hAnsi="Tahoma" w:cs="Tahoma" w:hint="eastAsia"/>
          <w:sz w:val="18"/>
          <w:szCs w:val="18"/>
          <w:rtl/>
        </w:rPr>
        <w:t>ס</w:t>
      </w:r>
      <w:r w:rsidRPr="00C64226">
        <w:rPr>
          <w:rFonts w:ascii="Tahoma" w:hAnsi="Tahoma" w:cs="Tahoma"/>
          <w:sz w:val="18"/>
          <w:szCs w:val="18"/>
          <w:rtl/>
        </w:rPr>
        <w:t>ים</w:t>
      </w:r>
      <w:r w:rsidRPr="00C64226">
        <w:rPr>
          <w:rFonts w:ascii="Tahoma" w:hAnsi="Tahoma" w:cs="Tahoma" w:hint="cs"/>
          <w:sz w:val="18"/>
          <w:szCs w:val="18"/>
          <w:rtl/>
        </w:rPr>
        <w:t xml:space="preserve"> אלה</w:t>
      </w:r>
      <w:r w:rsidRPr="00C64226">
        <w:rPr>
          <w:rFonts w:ascii="Tahoma" w:hAnsi="Tahoma" w:cs="Tahoma"/>
          <w:sz w:val="18"/>
          <w:szCs w:val="18"/>
          <w:rtl/>
        </w:rPr>
        <w:t xml:space="preserve"> </w:t>
      </w:r>
      <w:r w:rsidRPr="00C64226">
        <w:rPr>
          <w:rFonts w:ascii="Tahoma" w:hAnsi="Tahoma" w:cs="Tahoma" w:hint="cs"/>
          <w:sz w:val="18"/>
          <w:szCs w:val="18"/>
          <w:rtl/>
        </w:rPr>
        <w:t>אינם</w:t>
      </w:r>
      <w:r w:rsidRPr="00C64226">
        <w:rPr>
          <w:rFonts w:ascii="Tahoma" w:hAnsi="Tahoma" w:cs="Tahoma"/>
          <w:sz w:val="18"/>
          <w:szCs w:val="18"/>
          <w:rtl/>
        </w:rPr>
        <w:t xml:space="preserve"> פועלים בבתי הספר </w:t>
      </w:r>
      <w:r w:rsidRPr="00C64226">
        <w:rPr>
          <w:rFonts w:ascii="Tahoma" w:hAnsi="Tahoma" w:cs="Tahoma" w:hint="eastAsia"/>
          <w:sz w:val="18"/>
          <w:szCs w:val="18"/>
          <w:rtl/>
        </w:rPr>
        <w:t>המוכש</w:t>
      </w:r>
      <w:r w:rsidRPr="00C64226">
        <w:rPr>
          <w:rFonts w:ascii="Tahoma" w:hAnsi="Tahoma" w:cs="Tahoma"/>
          <w:sz w:val="18"/>
          <w:szCs w:val="18"/>
          <w:rtl/>
        </w:rPr>
        <w:t xml:space="preserve">"רים, </w:t>
      </w:r>
      <w:r w:rsidRPr="00C64226">
        <w:rPr>
          <w:rFonts w:ascii="Tahoma" w:hAnsi="Tahoma" w:cs="Tahoma" w:hint="eastAsia"/>
          <w:sz w:val="18"/>
          <w:szCs w:val="18"/>
          <w:rtl/>
        </w:rPr>
        <w:t>שחוזר</w:t>
      </w:r>
      <w:r w:rsidRPr="00C64226">
        <w:rPr>
          <w:rFonts w:ascii="Tahoma" w:hAnsi="Tahoma" w:cs="Tahoma"/>
          <w:sz w:val="18"/>
          <w:szCs w:val="18"/>
          <w:rtl/>
        </w:rPr>
        <w:t xml:space="preserve"> </w:t>
      </w:r>
      <w:r w:rsidRPr="00C64226">
        <w:rPr>
          <w:rFonts w:ascii="Tahoma" w:hAnsi="Tahoma" w:cs="Tahoma" w:hint="eastAsia"/>
          <w:sz w:val="18"/>
          <w:szCs w:val="18"/>
          <w:rtl/>
        </w:rPr>
        <w:t>המנכ</w:t>
      </w:r>
      <w:r w:rsidRPr="00C64226">
        <w:rPr>
          <w:rFonts w:ascii="Tahoma" w:hAnsi="Tahoma" w:cs="Tahoma"/>
          <w:sz w:val="18"/>
          <w:szCs w:val="18"/>
          <w:rtl/>
        </w:rPr>
        <w:t xml:space="preserve">"ל </w:t>
      </w:r>
      <w:r w:rsidRPr="00C64226">
        <w:rPr>
          <w:rFonts w:ascii="Tahoma" w:hAnsi="Tahoma" w:cs="Tahoma" w:hint="eastAsia"/>
          <w:sz w:val="18"/>
          <w:szCs w:val="18"/>
          <w:rtl/>
        </w:rPr>
        <w:t>חל</w:t>
      </w:r>
      <w:r w:rsidRPr="00C64226">
        <w:rPr>
          <w:rFonts w:ascii="Tahoma" w:hAnsi="Tahoma" w:cs="Tahoma"/>
          <w:sz w:val="18"/>
          <w:szCs w:val="18"/>
          <w:rtl/>
        </w:rPr>
        <w:t xml:space="preserve"> </w:t>
      </w:r>
      <w:r w:rsidRPr="00C64226">
        <w:rPr>
          <w:rFonts w:ascii="Tahoma" w:hAnsi="Tahoma" w:cs="Tahoma" w:hint="eastAsia"/>
          <w:sz w:val="18"/>
          <w:szCs w:val="18"/>
          <w:rtl/>
        </w:rPr>
        <w:t>גם</w:t>
      </w:r>
      <w:r w:rsidRPr="00C64226">
        <w:rPr>
          <w:rFonts w:ascii="Tahoma" w:hAnsi="Tahoma" w:cs="Tahoma"/>
          <w:sz w:val="18"/>
          <w:szCs w:val="18"/>
          <w:rtl/>
        </w:rPr>
        <w:t xml:space="preserve"> </w:t>
      </w:r>
      <w:r w:rsidRPr="00C64226">
        <w:rPr>
          <w:rFonts w:ascii="Tahoma" w:hAnsi="Tahoma" w:cs="Tahoma" w:hint="cs"/>
          <w:sz w:val="18"/>
          <w:szCs w:val="18"/>
          <w:rtl/>
        </w:rPr>
        <w:t>בהם,</w:t>
      </w:r>
      <w:r w:rsidRPr="00C64226">
        <w:rPr>
          <w:rFonts w:ascii="Tahoma" w:hAnsi="Tahoma" w:cs="Tahoma" w:hint="eastAsia"/>
          <w:sz w:val="18"/>
          <w:szCs w:val="18"/>
          <w:rtl/>
        </w:rPr>
        <w:t xml:space="preserve"> </w:t>
      </w:r>
      <w:r w:rsidRPr="00C64226">
        <w:rPr>
          <w:rFonts w:ascii="Tahoma" w:hAnsi="Tahoma" w:cs="Tahoma" w:hint="cs"/>
          <w:sz w:val="18"/>
          <w:szCs w:val="18"/>
          <w:rtl/>
        </w:rPr>
        <w:t>אף על פי</w:t>
      </w:r>
      <w:r w:rsidRPr="00C64226">
        <w:rPr>
          <w:rFonts w:ascii="Tahoma" w:hAnsi="Tahoma" w:cs="Tahoma"/>
          <w:sz w:val="18"/>
          <w:szCs w:val="18"/>
          <w:rtl/>
        </w:rPr>
        <w:t xml:space="preserve"> </w:t>
      </w:r>
      <w:r w:rsidRPr="00C64226">
        <w:rPr>
          <w:rFonts w:ascii="Tahoma" w:hAnsi="Tahoma" w:cs="Tahoma" w:hint="eastAsia"/>
          <w:sz w:val="18"/>
          <w:szCs w:val="18"/>
          <w:rtl/>
        </w:rPr>
        <w:t>ששיעור</w:t>
      </w:r>
      <w:r w:rsidRPr="00C64226">
        <w:rPr>
          <w:rFonts w:ascii="Tahoma" w:hAnsi="Tahoma" w:cs="Tahoma"/>
          <w:sz w:val="18"/>
          <w:szCs w:val="18"/>
          <w:rtl/>
        </w:rPr>
        <w:t xml:space="preserve"> </w:t>
      </w:r>
      <w:r w:rsidRPr="00C64226">
        <w:rPr>
          <w:rFonts w:ascii="Tahoma" w:hAnsi="Tahoma" w:cs="Tahoma" w:hint="eastAsia"/>
          <w:sz w:val="18"/>
          <w:szCs w:val="18"/>
          <w:rtl/>
        </w:rPr>
        <w:t>הנשירה</w:t>
      </w:r>
      <w:r w:rsidRPr="00C64226">
        <w:rPr>
          <w:rFonts w:ascii="Tahoma" w:hAnsi="Tahoma" w:cs="Tahoma"/>
          <w:sz w:val="18"/>
          <w:szCs w:val="18"/>
          <w:rtl/>
        </w:rPr>
        <w:t xml:space="preserve"> </w:t>
      </w:r>
      <w:r w:rsidRPr="00C64226">
        <w:rPr>
          <w:rFonts w:ascii="Tahoma" w:hAnsi="Tahoma" w:cs="Tahoma" w:hint="eastAsia"/>
          <w:sz w:val="18"/>
          <w:szCs w:val="18"/>
          <w:rtl/>
        </w:rPr>
        <w:t>בבתי</w:t>
      </w:r>
      <w:r w:rsidRPr="00C64226">
        <w:rPr>
          <w:rFonts w:ascii="Tahoma" w:hAnsi="Tahoma" w:cs="Tahoma"/>
          <w:sz w:val="18"/>
          <w:szCs w:val="18"/>
          <w:rtl/>
        </w:rPr>
        <w:t xml:space="preserve"> </w:t>
      </w:r>
      <w:r w:rsidRPr="00C64226">
        <w:rPr>
          <w:rFonts w:ascii="Tahoma" w:hAnsi="Tahoma" w:cs="Tahoma" w:hint="eastAsia"/>
          <w:sz w:val="18"/>
          <w:szCs w:val="18"/>
          <w:rtl/>
        </w:rPr>
        <w:t>ספר</w:t>
      </w:r>
      <w:r w:rsidRPr="00C64226">
        <w:rPr>
          <w:rFonts w:ascii="Tahoma" w:hAnsi="Tahoma" w:cs="Tahoma"/>
          <w:sz w:val="18"/>
          <w:szCs w:val="18"/>
          <w:rtl/>
        </w:rPr>
        <w:t xml:space="preserve"> </w:t>
      </w:r>
      <w:r w:rsidRPr="00C64226">
        <w:rPr>
          <w:rFonts w:ascii="Tahoma" w:hAnsi="Tahoma" w:cs="Tahoma" w:hint="eastAsia"/>
          <w:sz w:val="18"/>
          <w:szCs w:val="18"/>
          <w:rtl/>
        </w:rPr>
        <w:t>אלה</w:t>
      </w:r>
      <w:r w:rsidRPr="00C64226">
        <w:rPr>
          <w:rFonts w:ascii="Tahoma" w:hAnsi="Tahoma" w:cs="Tahoma"/>
          <w:sz w:val="18"/>
          <w:szCs w:val="18"/>
          <w:rtl/>
        </w:rPr>
        <w:t xml:space="preserve"> </w:t>
      </w:r>
      <w:r w:rsidRPr="00C64226">
        <w:rPr>
          <w:rFonts w:ascii="Tahoma" w:hAnsi="Tahoma" w:cs="Tahoma" w:hint="eastAsia"/>
          <w:sz w:val="18"/>
          <w:szCs w:val="18"/>
          <w:rtl/>
        </w:rPr>
        <w:t>גבוה</w:t>
      </w:r>
      <w:r w:rsidRPr="00C64226">
        <w:rPr>
          <w:rFonts w:ascii="Tahoma" w:hAnsi="Tahoma" w:cs="Tahoma"/>
          <w:sz w:val="18"/>
          <w:szCs w:val="18"/>
          <w:rtl/>
        </w:rPr>
        <w:t xml:space="preserve"> </w:t>
      </w:r>
      <w:r w:rsidRPr="00C64226">
        <w:rPr>
          <w:rFonts w:ascii="Tahoma" w:hAnsi="Tahoma" w:cs="Tahoma" w:hint="eastAsia"/>
          <w:sz w:val="18"/>
          <w:szCs w:val="18"/>
          <w:rtl/>
        </w:rPr>
        <w:t>משיעור</w:t>
      </w:r>
      <w:r w:rsidRPr="00C64226">
        <w:rPr>
          <w:rFonts w:ascii="Tahoma" w:hAnsi="Tahoma" w:cs="Tahoma"/>
          <w:sz w:val="18"/>
          <w:szCs w:val="18"/>
          <w:rtl/>
        </w:rPr>
        <w:t xml:space="preserve"> </w:t>
      </w:r>
      <w:r w:rsidRPr="00C64226">
        <w:rPr>
          <w:rFonts w:ascii="Tahoma" w:hAnsi="Tahoma" w:cs="Tahoma" w:hint="eastAsia"/>
          <w:sz w:val="18"/>
          <w:szCs w:val="18"/>
          <w:rtl/>
        </w:rPr>
        <w:t>הנשירה</w:t>
      </w:r>
      <w:r w:rsidRPr="00C64226">
        <w:rPr>
          <w:rFonts w:ascii="Tahoma" w:hAnsi="Tahoma" w:cs="Tahoma"/>
          <w:sz w:val="18"/>
          <w:szCs w:val="18"/>
          <w:rtl/>
        </w:rPr>
        <w:t xml:space="preserve"> </w:t>
      </w:r>
      <w:r w:rsidRPr="00C64226">
        <w:rPr>
          <w:rFonts w:ascii="Tahoma" w:hAnsi="Tahoma" w:cs="Tahoma" w:hint="eastAsia"/>
          <w:sz w:val="18"/>
          <w:szCs w:val="18"/>
          <w:rtl/>
        </w:rPr>
        <w:t>בבתי</w:t>
      </w:r>
      <w:r w:rsidRPr="00C64226">
        <w:rPr>
          <w:rFonts w:ascii="Tahoma" w:hAnsi="Tahoma" w:cs="Tahoma"/>
          <w:sz w:val="18"/>
          <w:szCs w:val="18"/>
          <w:rtl/>
        </w:rPr>
        <w:t xml:space="preserve"> </w:t>
      </w:r>
      <w:r w:rsidRPr="00C64226">
        <w:rPr>
          <w:rFonts w:ascii="Tahoma" w:hAnsi="Tahoma" w:cs="Tahoma" w:hint="eastAsia"/>
          <w:sz w:val="18"/>
          <w:szCs w:val="18"/>
          <w:rtl/>
        </w:rPr>
        <w:t>הספר</w:t>
      </w:r>
      <w:r w:rsidRPr="00C64226">
        <w:rPr>
          <w:rFonts w:ascii="Tahoma" w:hAnsi="Tahoma" w:cs="Tahoma"/>
          <w:sz w:val="18"/>
          <w:szCs w:val="18"/>
          <w:rtl/>
        </w:rPr>
        <w:t xml:space="preserve"> </w:t>
      </w:r>
      <w:r w:rsidRPr="00C64226">
        <w:rPr>
          <w:rFonts w:ascii="Tahoma" w:hAnsi="Tahoma" w:cs="Tahoma" w:hint="eastAsia"/>
          <w:sz w:val="18"/>
          <w:szCs w:val="18"/>
          <w:rtl/>
        </w:rPr>
        <w:t>הרשמיים</w:t>
      </w:r>
      <w:r w:rsidRPr="00C64226">
        <w:rPr>
          <w:rFonts w:ascii="Tahoma" w:hAnsi="Tahoma" w:cs="Tahoma" w:hint="cs"/>
          <w:sz w:val="18"/>
          <w:szCs w:val="18"/>
          <w:rtl/>
        </w:rPr>
        <w:t xml:space="preserve">. המשרד מסר עוד כי בשנת הלימודים התשע"ח הוא הגדיל את תקן הקב"סים במזרח ירושלים בשתי משרות, והן נמצאות בתהליך איוש. יצוין כי למערב העיר הוקצו בשנה זו 27 קב"סים. </w:t>
      </w:r>
    </w:p>
    <w:p w:rsidR="00FD56F7" w:rsidRPr="00C64226" w:rsidP="0025297F">
      <w:pPr>
        <w:pStyle w:val="RESHET"/>
        <w:rPr>
          <w:rtl/>
        </w:rPr>
      </w:pPr>
      <w:r w:rsidRPr="00C64226">
        <w:rPr>
          <w:rFonts w:hint="cs"/>
          <w:rtl/>
        </w:rPr>
        <w:t>נמצא שגם לאחר התוספות האחרונות בתקן הקב"סים עבור מזרח העיר, ש</w:t>
      </w:r>
      <w:r w:rsidRPr="00C64226">
        <w:rPr>
          <w:rFonts w:hint="eastAsia"/>
          <w:rtl/>
        </w:rPr>
        <w:t>ב</w:t>
      </w:r>
      <w:r w:rsidRPr="00C64226">
        <w:rPr>
          <w:rFonts w:hint="cs"/>
          <w:rtl/>
        </w:rPr>
        <w:t>ה</w:t>
      </w:r>
      <w:r w:rsidRPr="00C64226">
        <w:rPr>
          <w:rtl/>
        </w:rPr>
        <w:t xml:space="preserve"> </w:t>
      </w:r>
      <w:r w:rsidRPr="00C64226">
        <w:rPr>
          <w:rFonts w:hint="eastAsia"/>
          <w:rtl/>
        </w:rPr>
        <w:t>לומדים</w:t>
      </w:r>
      <w:r w:rsidRPr="00C64226">
        <w:rPr>
          <w:rtl/>
        </w:rPr>
        <w:t xml:space="preserve"> 41% </w:t>
      </w:r>
      <w:r w:rsidRPr="00C64226">
        <w:rPr>
          <w:rFonts w:hint="eastAsia"/>
          <w:rtl/>
        </w:rPr>
        <w:t>מהילדים</w:t>
      </w:r>
      <w:r w:rsidRPr="00C64226">
        <w:rPr>
          <w:rFonts w:hint="cs"/>
          <w:rtl/>
        </w:rPr>
        <w:t xml:space="preserve"> ו</w:t>
      </w:r>
      <w:r w:rsidRPr="00C64226">
        <w:rPr>
          <w:rtl/>
        </w:rPr>
        <w:t xml:space="preserve">שיעורי </w:t>
      </w:r>
      <w:r w:rsidRPr="00C64226">
        <w:rPr>
          <w:rFonts w:hint="cs"/>
          <w:rtl/>
        </w:rPr>
        <w:t>ה</w:t>
      </w:r>
      <w:r w:rsidRPr="00C64226">
        <w:rPr>
          <w:rtl/>
        </w:rPr>
        <w:t xml:space="preserve">נשירה </w:t>
      </w:r>
      <w:r w:rsidRPr="00C64226">
        <w:rPr>
          <w:rFonts w:hint="cs"/>
          <w:rtl/>
        </w:rPr>
        <w:t xml:space="preserve">בה </w:t>
      </w:r>
      <w:r w:rsidRPr="00C64226">
        <w:rPr>
          <w:rtl/>
        </w:rPr>
        <w:t xml:space="preserve">גבוהים במיוחד, </w:t>
      </w:r>
      <w:r w:rsidRPr="00C64226">
        <w:rPr>
          <w:rFonts w:hint="eastAsia"/>
          <w:rtl/>
        </w:rPr>
        <w:t>מוקצים</w:t>
      </w:r>
      <w:r w:rsidRPr="00C64226">
        <w:rPr>
          <w:rtl/>
        </w:rPr>
        <w:t xml:space="preserve"> </w:t>
      </w:r>
      <w:r w:rsidRPr="00C64226">
        <w:rPr>
          <w:rFonts w:hint="cs"/>
          <w:rtl/>
        </w:rPr>
        <w:t xml:space="preserve">עבורה </w:t>
      </w:r>
      <w:r w:rsidRPr="00C64226">
        <w:rPr>
          <w:rFonts w:hint="eastAsia"/>
          <w:rtl/>
        </w:rPr>
        <w:t>רק</w:t>
      </w:r>
      <w:r w:rsidRPr="00C64226">
        <w:rPr>
          <w:rtl/>
        </w:rPr>
        <w:t xml:space="preserve"> 13% </w:t>
      </w:r>
      <w:r w:rsidRPr="00C64226">
        <w:rPr>
          <w:rFonts w:hint="cs"/>
          <w:rtl/>
        </w:rPr>
        <w:t>ממשרות</w:t>
      </w:r>
      <w:r w:rsidRPr="00C64226">
        <w:rPr>
          <w:rtl/>
        </w:rPr>
        <w:t xml:space="preserve"> </w:t>
      </w:r>
      <w:r w:rsidRPr="00C64226">
        <w:rPr>
          <w:rFonts w:hint="eastAsia"/>
          <w:rtl/>
        </w:rPr>
        <w:t>הקב</w:t>
      </w:r>
      <w:r w:rsidRPr="00C64226">
        <w:rPr>
          <w:rtl/>
        </w:rPr>
        <w:t xml:space="preserve">"סים </w:t>
      </w:r>
      <w:r w:rsidRPr="00C64226">
        <w:rPr>
          <w:rFonts w:hint="eastAsia"/>
          <w:rtl/>
        </w:rPr>
        <w:t>בעיר</w:t>
      </w:r>
      <w:r w:rsidRPr="00C64226">
        <w:rPr>
          <w:rtl/>
        </w:rPr>
        <w:t xml:space="preserve">. מבקר המדינה מעיר למשרד החינוך כי בבתי הספר במזרח ירושלים </w:t>
      </w:r>
      <w:r w:rsidRPr="00C64226">
        <w:rPr>
          <w:rFonts w:hint="cs"/>
          <w:rtl/>
        </w:rPr>
        <w:t xml:space="preserve">אין </w:t>
      </w:r>
      <w:r w:rsidRPr="00C64226">
        <w:rPr>
          <w:rtl/>
        </w:rPr>
        <w:t>הוא ממלא את ההוראות שהוא עצמו קבע בנושא מניעת נשירה</w:t>
      </w:r>
      <w:r w:rsidRPr="00C64226">
        <w:rPr>
          <w:rFonts w:hint="cs"/>
          <w:rtl/>
        </w:rPr>
        <w:t>,</w:t>
      </w:r>
      <w:r w:rsidRPr="00C64226">
        <w:rPr>
          <w:rtl/>
        </w:rPr>
        <w:t xml:space="preserve"> </w:t>
      </w:r>
      <w:r w:rsidRPr="00C64226">
        <w:rPr>
          <w:rFonts w:hint="eastAsia"/>
          <w:rtl/>
        </w:rPr>
        <w:t>ולא</w:t>
      </w:r>
      <w:r w:rsidRPr="00C64226">
        <w:rPr>
          <w:rtl/>
        </w:rPr>
        <w:t xml:space="preserve"> מצא לנכון לתת לבעיה זו עדיפות הן מבחינת הקצאת המשאבים והן מבחינת הקשב הניהולי. </w:t>
      </w:r>
      <w:r w:rsidRPr="00C64226">
        <w:rPr>
          <w:rFonts w:hint="eastAsia"/>
          <w:rtl/>
        </w:rPr>
        <w:t>עולה</w:t>
      </w:r>
      <w:r w:rsidRPr="00C64226">
        <w:rPr>
          <w:rtl/>
        </w:rPr>
        <w:t xml:space="preserve"> </w:t>
      </w:r>
      <w:r w:rsidRPr="00C64226">
        <w:rPr>
          <w:rFonts w:hint="eastAsia"/>
          <w:rtl/>
        </w:rPr>
        <w:t>מכך</w:t>
      </w:r>
      <w:r w:rsidRPr="00C64226">
        <w:rPr>
          <w:rtl/>
        </w:rPr>
        <w:t xml:space="preserve"> </w:t>
      </w:r>
      <w:r w:rsidRPr="00C64226">
        <w:rPr>
          <w:rFonts w:hint="eastAsia"/>
          <w:rtl/>
        </w:rPr>
        <w:t>הקצאה</w:t>
      </w:r>
      <w:r w:rsidRPr="00C64226">
        <w:rPr>
          <w:rtl/>
        </w:rPr>
        <w:t xml:space="preserve"> </w:t>
      </w:r>
      <w:r w:rsidRPr="00C64226">
        <w:rPr>
          <w:rFonts w:hint="eastAsia"/>
          <w:rtl/>
        </w:rPr>
        <w:t>לא</w:t>
      </w:r>
      <w:r w:rsidRPr="00C64226">
        <w:rPr>
          <w:rFonts w:hint="cs"/>
          <w:rtl/>
        </w:rPr>
        <w:t xml:space="preserve">-שוויונית של הכלים למניעת נשירה בין שני חלקי העיר. </w:t>
      </w:r>
    </w:p>
    <w:p w:rsidR="00FD56F7" w:rsidRPr="00C64226" w:rsidP="0025297F">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משרד החינוך מסר בתשובתו כי הממונה מטעם הפיקוח על הביקור הסדיר מובילה יחד עם המפקחים הטמעה של חוזר המנכ"ל מול מנהלי בתי הספר, הן בחינוך הרשמי והן בחינוך המוכש"ר, ובכלל זאת בנייה של מנגנון מעקב בית ספרי על נוכחות התלמידים.</w:t>
      </w:r>
    </w:p>
    <w:p w:rsidR="00FD56F7" w:rsidRPr="00C64226" w:rsidP="0025297F">
      <w:pPr>
        <w:pStyle w:val="RESHET"/>
        <w:rPr>
          <w:rtl/>
        </w:rPr>
      </w:pPr>
      <w:r w:rsidRPr="00C64226">
        <w:rPr>
          <w:rFonts w:hint="cs"/>
          <w:rtl/>
        </w:rPr>
        <w:t>על משרד החינוך לוודא שבתי הספר במזרח ירושלים, ובכלל זה מנהלי בתי הספר וכן המפקחים, נוקטים את כל הפעולות הנדרשות למניעת נשירת תלמידים, בהתאם לנוהלי משרד החינוך ולחוזר המנכ"ל.</w:t>
      </w:r>
    </w:p>
    <w:p w:rsidR="00FD56F7" w:rsidRPr="00C64226" w:rsidP="00FB63A0">
      <w:pPr>
        <w:spacing w:line="240" w:lineRule="exact"/>
        <w:ind w:right="2268"/>
        <w:jc w:val="both"/>
        <w:rPr>
          <w:rFonts w:ascii="Tahoma" w:hAnsi="Tahoma" w:cs="Tahoma"/>
          <w:sz w:val="18"/>
          <w:szCs w:val="18"/>
          <w:rtl/>
        </w:rPr>
      </w:pPr>
    </w:p>
    <w:p w:rsidR="00FD56F7" w:rsidP="00FB63A0">
      <w:pPr>
        <w:pStyle w:val="KOT6"/>
        <w:rPr>
          <w:rtl/>
        </w:rPr>
      </w:pPr>
      <w:r>
        <w:rPr>
          <w:rFonts w:hint="cs"/>
          <w:rtl/>
        </w:rPr>
        <w:t>אי-כינוס ועדת התמדה לתלמידי מזרח ירושלים</w:t>
      </w:r>
    </w:p>
    <w:p w:rsidR="00FD56F7" w:rsidRPr="00C64226" w:rsidP="0025297F">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בחוזר המנכ"ל נקבע כי בכל רשות חינוך מקומית תוקם ועדת התמדה. מטרתה של ועדה זו לתמוך במוסדות החינוך, לסייע להם להכיל את התלמידים המצויים בתהליך נשירה ולפקח על המעברים בין מוסדות החינוך ועל המעבר משנת לימודים אחת לזו שאחריה</w:t>
      </w:r>
      <w:r>
        <w:rPr>
          <w:rStyle w:val="FootnoteReference0"/>
          <w:rFonts w:ascii="Tahoma" w:hAnsi="Tahoma" w:cs="Tahoma"/>
          <w:sz w:val="18"/>
          <w:szCs w:val="18"/>
          <w:rtl/>
        </w:rPr>
        <w:footnoteReference w:id="62"/>
      </w:r>
      <w:r w:rsidRPr="00C64226">
        <w:rPr>
          <w:rFonts w:ascii="Tahoma" w:hAnsi="Tahoma" w:cs="Tahoma" w:hint="cs"/>
          <w:sz w:val="18"/>
          <w:szCs w:val="18"/>
          <w:rtl/>
        </w:rPr>
        <w:t xml:space="preserve">. </w:t>
      </w:r>
    </w:p>
    <w:p w:rsidR="00FD56F7" w:rsidRPr="00C64226" w:rsidP="0025297F">
      <w:pPr>
        <w:pStyle w:val="RESHET"/>
        <w:rPr>
          <w:rtl/>
        </w:rPr>
      </w:pPr>
      <w:r w:rsidRPr="00C64226">
        <w:rPr>
          <w:rFonts w:hint="cs"/>
          <w:rtl/>
        </w:rPr>
        <w:t xml:space="preserve">נמצא כי לא זומנו ישיבות של ועדת ההתמדה בנוגע לתלמידי מזרח ירושלים. עם זאת ועדת ההתמדה בנוגע לתלמידי מערב העיר מתכנסת מעת לעת - בעיקר בעניין בקשות להעברת תלמידים ממוסד חינוכי אחד למשנהו. </w:t>
      </w:r>
    </w:p>
    <w:p w:rsidR="00FD56F7" w:rsidRPr="00C64226" w:rsidP="0025297F">
      <w:pPr>
        <w:pStyle w:val="RESHET"/>
        <w:rPr>
          <w:rtl/>
        </w:rPr>
      </w:pPr>
      <w:r w:rsidRPr="00C64226">
        <w:rPr>
          <w:rFonts w:hint="cs"/>
          <w:rtl/>
        </w:rPr>
        <w:t>משרד מבקר המדינה מעיר לעיריית ירושלים כי אי-כינוס ועדת התמדה בנוגע לתלמידי מזרח העיר הוא התנהלות בלתי תקינה ומזיקה: הדבר מאפשר נשירת תלמידים, כאשר ייתכן שעדיין ניתן למנוע זאת. כמו כן, אם תלמידים עוברים ממסגרת חינוך אחת לאחרת שלא דרך ועדת ההתמדה, לא ניתן להבטיח שהוצע הפתרון המתאים והאיכותי עבורם. עוד יש להביא בחשבון שבמצב כזה הרישומים אינם משקפים את המעבר של התלמיד, והדבר עלול לפגוע באמינות המידע והנתונים שבידי משרד החינוך ועיריית ירושלים.</w:t>
      </w:r>
    </w:p>
    <w:p w:rsidR="00FD56F7" w:rsidRPr="00C64226" w:rsidP="0025297F">
      <w:pPr>
        <w:spacing w:before="180" w:line="240" w:lineRule="exact"/>
        <w:ind w:right="2268"/>
        <w:jc w:val="both"/>
        <w:rPr>
          <w:rFonts w:ascii="Tahoma" w:hAnsi="Tahoma" w:cs="Tahoma"/>
          <w:sz w:val="18"/>
          <w:szCs w:val="18"/>
          <w:rtl/>
        </w:rPr>
      </w:pPr>
      <w:r w:rsidRPr="00C64226">
        <w:rPr>
          <w:rFonts w:ascii="Tahoma" w:hAnsi="Tahoma" w:cs="Tahoma" w:hint="cs"/>
          <w:sz w:val="18"/>
          <w:szCs w:val="18"/>
          <w:rtl/>
          <w:lang w:eastAsia="he-IL"/>
        </w:rPr>
        <w:t>משרד החינוך מסר בתשובתו כי הפיקוח המחוזי של המשרד החל בתהליך מול העירייה שנועד להביא לכינוס הדרגתי של ועדת ההתמדה בנוגע לתלמידי מזרח העיר החל בשנת הלימודים התש"פ (2019 - 2020).</w:t>
      </w:r>
    </w:p>
    <w:p w:rsidR="0025297F" w:rsidP="0025297F">
      <w:pPr>
        <w:spacing w:before="240" w:after="240" w:line="240" w:lineRule="atLeast"/>
        <w:ind w:right="2268"/>
        <w:jc w:val="center"/>
        <w:rPr>
          <w:sz w:val="32"/>
          <w:szCs w:val="32"/>
        </w:rPr>
      </w:pPr>
      <w:r w:rsidRPr="00D43E82">
        <w:rPr>
          <w:rFonts w:ascii="Wingdings 2" w:hAnsi="Wingdings 2"/>
          <w:sz w:val="32"/>
          <w:szCs w:val="32"/>
        </w:rPr>
        <w:sym w:font="Wingdings 2" w:char="F0F3"/>
      </w:r>
    </w:p>
    <w:p w:rsidR="00FD56F7" w:rsidRPr="0025297F" w:rsidP="0025297F">
      <w:pPr>
        <w:pStyle w:val="RESHET"/>
        <w:rPr>
          <w:rtl/>
        </w:rPr>
      </w:pPr>
      <w:r w:rsidRPr="0025297F">
        <w:rPr>
          <w:rFonts w:hint="cs"/>
          <w:rtl/>
        </w:rPr>
        <w:t xml:space="preserve">מהאמור לעיל עולה כי כ-23,000 ילדים בגיל הגן ובית הספר </w:t>
      </w:r>
      <w:r w:rsidRPr="0025297F">
        <w:rPr>
          <w:rtl/>
        </w:rPr>
        <w:t>(</w:t>
      </w:r>
      <w:r w:rsidRPr="0025297F">
        <w:rPr>
          <w:rFonts w:hint="cs"/>
          <w:rtl/>
        </w:rPr>
        <w:t>גילים 3 - 18</w:t>
      </w:r>
      <w:r w:rsidRPr="0025297F">
        <w:rPr>
          <w:rtl/>
        </w:rPr>
        <w:t>)</w:t>
      </w:r>
      <w:r w:rsidRPr="0025297F">
        <w:rPr>
          <w:rFonts w:hint="cs"/>
          <w:rtl/>
        </w:rPr>
        <w:t xml:space="preserve"> אינם רשומים ומעולם לא נרשמו במערכות החינוך המוכרות, ו</w:t>
      </w:r>
      <w:r w:rsidRPr="0025297F">
        <w:rPr>
          <w:rtl/>
        </w:rPr>
        <w:t>אין העיר</w:t>
      </w:r>
      <w:r w:rsidRPr="0025297F">
        <w:rPr>
          <w:rFonts w:hint="cs"/>
          <w:rtl/>
        </w:rPr>
        <w:t>י</w:t>
      </w:r>
      <w:r w:rsidRPr="0025297F">
        <w:rPr>
          <w:rtl/>
        </w:rPr>
        <w:t xml:space="preserve">יה יודעת אם </w:t>
      </w:r>
      <w:r w:rsidRPr="0025297F">
        <w:rPr>
          <w:rFonts w:hint="cs"/>
          <w:rtl/>
        </w:rPr>
        <w:t>כל ה</w:t>
      </w:r>
      <w:r w:rsidRPr="0025297F">
        <w:rPr>
          <w:rtl/>
        </w:rPr>
        <w:t xml:space="preserve">ילדים </w:t>
      </w:r>
      <w:r w:rsidRPr="0025297F">
        <w:rPr>
          <w:rFonts w:hint="cs"/>
          <w:rtl/>
        </w:rPr>
        <w:t>ה</w:t>
      </w:r>
      <w:r w:rsidRPr="0025297F">
        <w:rPr>
          <w:rtl/>
        </w:rPr>
        <w:t xml:space="preserve">אלה לומדים במסגרות חינוכיות </w:t>
      </w:r>
      <w:r w:rsidRPr="0025297F">
        <w:rPr>
          <w:rFonts w:hint="cs"/>
          <w:rtl/>
        </w:rPr>
        <w:t>כלשהן</w:t>
      </w:r>
      <w:r w:rsidRPr="0025297F">
        <w:rPr>
          <w:rtl/>
        </w:rPr>
        <w:t xml:space="preserve">. </w:t>
      </w:r>
      <w:r w:rsidRPr="0025297F">
        <w:rPr>
          <w:rFonts w:hint="cs"/>
          <w:rtl/>
        </w:rPr>
        <w:t>גם</w:t>
      </w:r>
      <w:r w:rsidRPr="0025297F">
        <w:rPr>
          <w:rtl/>
        </w:rPr>
        <w:t xml:space="preserve"> </w:t>
      </w:r>
      <w:r w:rsidRPr="0025297F">
        <w:rPr>
          <w:rFonts w:hint="cs"/>
          <w:rtl/>
        </w:rPr>
        <w:t>נשיר</w:t>
      </w:r>
      <w:r w:rsidRPr="0025297F">
        <w:rPr>
          <w:rFonts w:hint="eastAsia"/>
          <w:rtl/>
        </w:rPr>
        <w:t>ת</w:t>
      </w:r>
      <w:r w:rsidRPr="0025297F">
        <w:rPr>
          <w:rFonts w:hint="cs"/>
          <w:rtl/>
        </w:rPr>
        <w:t xml:space="preserve"> התלמידים היא בשיעור גבוה ביותר - בכיתות ט'-י"ב אחד מכל ארבעה תלמידים נושר מבית הספר. אף שתופעת הנשירה בקרב תלמידי מזרח ירושלים היא חריפה ומדאיגה והשלכותיה השליליות רחבות היקף, עד כדי סיכון התלמידים עצמם וסיכון לסביבתם, משרד החינוך והעירייה לא</w:t>
      </w:r>
      <w:r w:rsidRPr="0025297F">
        <w:rPr>
          <w:rtl/>
        </w:rPr>
        <w:t xml:space="preserve"> </w:t>
      </w:r>
      <w:r w:rsidRPr="0025297F">
        <w:rPr>
          <w:rFonts w:hint="cs"/>
          <w:rtl/>
        </w:rPr>
        <w:t>עשו די</w:t>
      </w:r>
      <w:r w:rsidRPr="0025297F">
        <w:rPr>
          <w:rtl/>
        </w:rPr>
        <w:t xml:space="preserve"> </w:t>
      </w:r>
      <w:r w:rsidRPr="0025297F">
        <w:rPr>
          <w:rFonts w:hint="cs"/>
          <w:rtl/>
        </w:rPr>
        <w:t>ל</w:t>
      </w:r>
      <w:r w:rsidRPr="0025297F">
        <w:rPr>
          <w:rFonts w:hint="eastAsia"/>
          <w:rtl/>
        </w:rPr>
        <w:t>פתרונה</w:t>
      </w:r>
      <w:r w:rsidRPr="0025297F">
        <w:rPr>
          <w:rtl/>
        </w:rPr>
        <w:t xml:space="preserve"> של </w:t>
      </w:r>
      <w:r w:rsidRPr="0025297F">
        <w:rPr>
          <w:rFonts w:hint="cs"/>
          <w:rtl/>
        </w:rPr>
        <w:t>סוגיה</w:t>
      </w:r>
      <w:r w:rsidRPr="0025297F">
        <w:rPr>
          <w:rtl/>
        </w:rPr>
        <w:t xml:space="preserve"> </w:t>
      </w:r>
      <w:r w:rsidRPr="0025297F">
        <w:rPr>
          <w:rFonts w:hint="cs"/>
          <w:rtl/>
        </w:rPr>
        <w:t>זו. במרבית בתי הספר במזרח העיר המשרד אינו מפעיל את התוכניות שגיבש למניעת נשירה, ואינו מוודא שמנהלי בתי הספר יפעילו תוכניות בית ספריות. זאת ועוד,</w:t>
      </w:r>
      <w:r w:rsidRPr="0025297F">
        <w:rPr>
          <w:rtl/>
        </w:rPr>
        <w:t xml:space="preserve"> משרד</w:t>
      </w:r>
      <w:r w:rsidRPr="0025297F">
        <w:rPr>
          <w:rFonts w:hint="cs"/>
          <w:rtl/>
        </w:rPr>
        <w:t xml:space="preserve"> החינוך</w:t>
      </w:r>
      <w:r w:rsidRPr="0025297F">
        <w:rPr>
          <w:rtl/>
        </w:rPr>
        <w:t xml:space="preserve"> והעירי</w:t>
      </w:r>
      <w:r w:rsidRPr="0025297F">
        <w:rPr>
          <w:rFonts w:hint="cs"/>
          <w:rtl/>
        </w:rPr>
        <w:t>י</w:t>
      </w:r>
      <w:r w:rsidRPr="0025297F">
        <w:rPr>
          <w:rtl/>
        </w:rPr>
        <w:t xml:space="preserve">ה אינם מקצים </w:t>
      </w:r>
      <w:r w:rsidRPr="0025297F">
        <w:rPr>
          <w:rFonts w:hint="eastAsia"/>
          <w:rtl/>
        </w:rPr>
        <w:t>משאבים</w:t>
      </w:r>
      <w:r w:rsidRPr="0025297F">
        <w:rPr>
          <w:rtl/>
        </w:rPr>
        <w:t xml:space="preserve"> </w:t>
      </w:r>
      <w:r w:rsidRPr="0025297F">
        <w:rPr>
          <w:rFonts w:hint="cs"/>
          <w:rtl/>
        </w:rPr>
        <w:t xml:space="preserve">מספקים </w:t>
      </w:r>
      <w:r w:rsidRPr="0025297F">
        <w:rPr>
          <w:rFonts w:hint="eastAsia"/>
          <w:rtl/>
        </w:rPr>
        <w:t>ליחידה</w:t>
      </w:r>
      <w:r w:rsidRPr="0025297F">
        <w:rPr>
          <w:rtl/>
        </w:rPr>
        <w:t xml:space="preserve"> </w:t>
      </w:r>
      <w:r w:rsidRPr="0025297F">
        <w:rPr>
          <w:rFonts w:hint="eastAsia"/>
          <w:rtl/>
        </w:rPr>
        <w:t>לקידום</w:t>
      </w:r>
      <w:r w:rsidRPr="0025297F">
        <w:rPr>
          <w:rtl/>
        </w:rPr>
        <w:t xml:space="preserve"> </w:t>
      </w:r>
      <w:r w:rsidRPr="0025297F">
        <w:rPr>
          <w:rFonts w:hint="eastAsia"/>
          <w:rtl/>
        </w:rPr>
        <w:t>נוער</w:t>
      </w:r>
      <w:r w:rsidRPr="0025297F">
        <w:rPr>
          <w:rFonts w:hint="cs"/>
          <w:rtl/>
        </w:rPr>
        <w:t xml:space="preserve"> במזרח העיר</w:t>
      </w:r>
      <w:r w:rsidRPr="0025297F">
        <w:rPr>
          <w:rtl/>
        </w:rPr>
        <w:t>.</w:t>
      </w:r>
      <w:r w:rsidRPr="0025297F">
        <w:rPr>
          <w:rFonts w:hint="cs"/>
          <w:rtl/>
        </w:rPr>
        <w:t xml:space="preserve"> הפעילות הדלה של משרד החינוך והעירייה למניעת נשירה במזרח ירושלים אינה מסייעת לצמצום הפערים</w:t>
      </w:r>
      <w:r w:rsidRPr="0025297F">
        <w:rPr>
          <w:rtl/>
        </w:rPr>
        <w:t xml:space="preserve"> </w:t>
      </w:r>
      <w:r w:rsidRPr="0025297F">
        <w:rPr>
          <w:rFonts w:hint="cs"/>
          <w:rtl/>
        </w:rPr>
        <w:t xml:space="preserve">החברתיים ופוגעת בשוויון החינוכי בין מזרח העיר למערבה. </w:t>
      </w:r>
    </w:p>
    <w:p w:rsidR="00FD56F7" w:rsidRPr="00C64226" w:rsidP="0025297F">
      <w:pPr>
        <w:pStyle w:val="RESHET"/>
        <w:rPr>
          <w:rtl/>
        </w:rPr>
      </w:pPr>
      <w:r w:rsidRPr="00C64226">
        <w:rPr>
          <w:rFonts w:hint="cs"/>
          <w:rtl/>
        </w:rPr>
        <w:t>על משרד החינוך ועיריית ירושלים להגביר במידה ניכרת את פעילותם בסוגיית נשירת תלמידי מזרח העיר מהלימודים, ובכלל זאת לאתר תלמידים המצויים בסכנת נשירה ותלמידים שכבר נשרו, להפעיל את התוכניות הייעודיות שגיבש משרד החינוך לטיפול בבעיה ולעקוב אחר</w:t>
      </w:r>
      <w:r w:rsidRPr="00C64226">
        <w:rPr>
          <w:rtl/>
        </w:rPr>
        <w:t xml:space="preserve"> </w:t>
      </w:r>
      <w:r w:rsidRPr="00C64226">
        <w:rPr>
          <w:rFonts w:hint="cs"/>
          <w:rtl/>
        </w:rPr>
        <w:t>האפקטיביות</w:t>
      </w:r>
      <w:r w:rsidRPr="00C64226">
        <w:rPr>
          <w:rtl/>
        </w:rPr>
        <w:t xml:space="preserve"> </w:t>
      </w:r>
      <w:r w:rsidRPr="00C64226">
        <w:rPr>
          <w:rFonts w:hint="cs"/>
          <w:rtl/>
        </w:rPr>
        <w:t xml:space="preserve">שלהן, לפקח על הפעולות שבתי הספר נוקטים לטיפול בנשירה, ולהקצות לכל אלה את המשאבים והקשב הניהולי הנדרשים. הגדלה ניכרת של מספר התלמידים המתמידים בלימודיהם תגביר את סיכוייהם של תלמידים רבים יותר להשתלב בתעסוקה איכותית בעתיד. </w:t>
      </w:r>
    </w:p>
    <w:p w:rsidR="00FD56F7" w:rsidRPr="00C64226" w:rsidP="00FB63A0">
      <w:pPr>
        <w:spacing w:line="240" w:lineRule="exact"/>
        <w:ind w:right="2268"/>
        <w:jc w:val="both"/>
        <w:rPr>
          <w:rFonts w:ascii="Tahoma" w:hAnsi="Tahoma" w:cs="Tahoma"/>
          <w:sz w:val="18"/>
          <w:szCs w:val="18"/>
        </w:rPr>
      </w:pPr>
    </w:p>
    <w:p w:rsidR="00FD56F7" w:rsidRPr="00C64226" w:rsidP="00FB63A0">
      <w:pPr>
        <w:spacing w:line="240" w:lineRule="exact"/>
        <w:ind w:right="2268"/>
        <w:jc w:val="both"/>
        <w:rPr>
          <w:rFonts w:ascii="Tahoma" w:hAnsi="Tahoma" w:cs="Tahoma"/>
          <w:sz w:val="18"/>
          <w:szCs w:val="18"/>
          <w:rtl/>
        </w:rPr>
      </w:pPr>
    </w:p>
    <w:p w:rsidR="00FD56F7" w:rsidP="00FB63A0">
      <w:pPr>
        <w:pStyle w:val="KOT4"/>
      </w:pPr>
      <w:r w:rsidRPr="00526F35">
        <w:rPr>
          <w:rFonts w:hint="eastAsia"/>
          <w:rtl/>
        </w:rPr>
        <w:t>הוראת</w:t>
      </w:r>
      <w:r w:rsidRPr="00526F35">
        <w:rPr>
          <w:rtl/>
        </w:rPr>
        <w:t xml:space="preserve"> </w:t>
      </w:r>
      <w:r w:rsidRPr="00526F35">
        <w:rPr>
          <w:rFonts w:hint="eastAsia"/>
          <w:rtl/>
        </w:rPr>
        <w:t>השפה</w:t>
      </w:r>
      <w:r w:rsidRPr="00896BAC">
        <w:rPr>
          <w:rtl/>
        </w:rPr>
        <w:t xml:space="preserve"> </w:t>
      </w:r>
      <w:r w:rsidRPr="00980D52">
        <w:rPr>
          <w:rFonts w:hint="eastAsia"/>
          <w:rtl/>
        </w:rPr>
        <w:t>העברית</w:t>
      </w:r>
      <w:r w:rsidRPr="00D97756">
        <w:rPr>
          <w:rtl/>
        </w:rPr>
        <w:t xml:space="preserve"> </w:t>
      </w:r>
      <w:r w:rsidRPr="00D97756">
        <w:rPr>
          <w:rFonts w:hint="eastAsia"/>
          <w:rtl/>
        </w:rPr>
        <w:t>במערכת</w:t>
      </w:r>
      <w:r w:rsidRPr="00D97756">
        <w:rPr>
          <w:rtl/>
        </w:rPr>
        <w:t xml:space="preserve"> </w:t>
      </w:r>
      <w:r w:rsidRPr="00D97756">
        <w:rPr>
          <w:rFonts w:hint="eastAsia"/>
          <w:rtl/>
        </w:rPr>
        <w:t>החינוך</w:t>
      </w:r>
      <w:r>
        <w:rPr>
          <w:rFonts w:hint="cs"/>
          <w:rtl/>
        </w:rPr>
        <w:t xml:space="preserve">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העברית היא השפה העיקרית בישראל, ובה מתנהלים חיי המסחר והכלכלה ופעילות מוסדות המדינה. השליטה בעברית הכרחית כדי להשתלב בתעסוקה ובפרט בתעסוקה איכותית, כדי ללמוד במוסדות להשכלה גבוהה בישראל וכן על מנת לנהל תקשורת עם רשויות המדינה, עם נותני שירותים מהמגזר הפרטי ועם גופים אחרים.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חרף זאת, רמת השליטה בעברית של אוכלוסיית מזרח ירושלים נמוכה ואינה מספקת לניהול תקשורת אפקטיבית - חלקם הגדול של התושבים אינם יודעים עברית כלל ולאחרים רמת שליטה נמוכה בשפה. בשל כך רוב רובם של תושבי מזרח העיר אינם יכולים לעסוק בעבודות שבהן נדרשת ידיעת השפה ואף לא באלו שדורשות את ידיעתה ברמה בסיסית. אי-ידיעת השפה העברית פוגעת לא רק ביכולת התעסוקה וההשתכרות של תושבי מזרח ירושלים, אלא גם ביכולתם למצות את זכויותיהם. יצוין שבסקר של העירייה משנת 2017 עלה לגבי נשים </w:t>
      </w:r>
      <w:r w:rsidRPr="00C64226">
        <w:rPr>
          <w:rFonts w:ascii="Tahoma" w:hAnsi="Tahoma" w:cs="Tahoma" w:hint="cs"/>
          <w:sz w:val="18"/>
          <w:szCs w:val="18"/>
          <w:rtl/>
        </w:rPr>
        <w:t>במזרח ירושלים שככל שידיעת העברית שלהן ברמה גבוהה יותר</w:t>
      </w:r>
      <w:r>
        <w:rPr>
          <w:rStyle w:val="FootnoteReference0"/>
          <w:rFonts w:ascii="Tahoma" w:hAnsi="Tahoma" w:cs="Tahoma"/>
          <w:sz w:val="18"/>
          <w:szCs w:val="18"/>
          <w:rtl/>
        </w:rPr>
        <w:footnoteReference w:id="63"/>
      </w:r>
      <w:r w:rsidRPr="00C64226">
        <w:rPr>
          <w:rFonts w:ascii="Tahoma" w:hAnsi="Tahoma" w:cs="Tahoma" w:hint="cs"/>
          <w:sz w:val="18"/>
          <w:szCs w:val="18"/>
          <w:rtl/>
        </w:rPr>
        <w:t>, הסיכוי לתעסוקה גבוה יותר</w:t>
      </w:r>
      <w:r>
        <w:rPr>
          <w:rStyle w:val="FootnoteReference0"/>
          <w:rFonts w:ascii="Tahoma" w:hAnsi="Tahoma" w:cs="Tahoma"/>
          <w:sz w:val="18"/>
          <w:szCs w:val="18"/>
          <w:rtl/>
        </w:rPr>
        <w:footnoteReference w:id="64"/>
      </w:r>
      <w:r w:rsidRPr="00C64226">
        <w:rPr>
          <w:rFonts w:ascii="Tahoma" w:hAnsi="Tahoma" w:cs="Tahoma" w:hint="cs"/>
          <w:sz w:val="18"/>
          <w:szCs w:val="18"/>
          <w:rtl/>
        </w:rPr>
        <w:t xml:space="preserve">. </w:t>
      </w:r>
    </w:p>
    <w:p w:rsidR="00FD56F7" w:rsidRPr="00C64226" w:rsidP="00A46BB8">
      <w:pPr>
        <w:spacing w:line="240" w:lineRule="exact"/>
        <w:ind w:right="2268"/>
        <w:jc w:val="both"/>
        <w:rPr>
          <w:rFonts w:ascii="Tahoma" w:hAnsi="Tahoma" w:cs="Tahoma"/>
          <w:sz w:val="18"/>
          <w:szCs w:val="18"/>
          <w:rtl/>
        </w:rPr>
      </w:pPr>
      <w:r w:rsidRPr="00A46BB8">
        <w:rPr>
          <w:rFonts w:ascii="Tahoma" w:hAnsi="Tahoma" w:cs="Tahoma" w:hint="cs"/>
          <w:spacing w:val="-4"/>
          <w:sz w:val="18"/>
          <w:szCs w:val="18"/>
          <w:rtl/>
        </w:rPr>
        <w:t>יצוין כי ה-</w:t>
      </w:r>
      <w:r w:rsidRPr="00A46BB8">
        <w:rPr>
          <w:rFonts w:ascii="Tahoma" w:hAnsi="Tahoma" w:cs="Tahoma"/>
          <w:spacing w:val="-4"/>
          <w:sz w:val="18"/>
          <w:szCs w:val="18"/>
        </w:rPr>
        <w:t>OECD</w:t>
      </w:r>
      <w:r w:rsidRPr="00A46BB8" w:rsidR="00A46BB8">
        <w:rPr>
          <w:rFonts w:ascii="Tahoma" w:hAnsi="Tahoma" w:cs="Tahoma" w:hint="cs"/>
          <w:spacing w:val="-4"/>
          <w:sz w:val="12"/>
          <w:szCs w:val="12"/>
          <w:vertAlign w:val="superscript"/>
          <w:rtl/>
        </w:rPr>
        <w:t xml:space="preserve"> </w:t>
      </w:r>
      <w:r>
        <w:rPr>
          <w:rStyle w:val="FootnoteReference0"/>
          <w:rFonts w:ascii="Tahoma" w:hAnsi="Tahoma" w:cs="Tahoma"/>
          <w:spacing w:val="-4"/>
          <w:sz w:val="18"/>
          <w:szCs w:val="18"/>
        </w:rPr>
        <w:footnoteReference w:id="65"/>
      </w:r>
      <w:r w:rsidRPr="00A46BB8">
        <w:rPr>
          <w:rFonts w:ascii="Tahoma" w:hAnsi="Tahoma" w:cs="Tahoma" w:hint="cs"/>
          <w:spacing w:val="-4"/>
          <w:sz w:val="18"/>
          <w:szCs w:val="18"/>
          <w:rtl/>
        </w:rPr>
        <w:t xml:space="preserve"> וקרן המטבע הבין-לאומית</w:t>
      </w:r>
      <w:r>
        <w:rPr>
          <w:rStyle w:val="FootnoteReference0"/>
          <w:rFonts w:ascii="Tahoma" w:hAnsi="Tahoma" w:cs="Tahoma"/>
          <w:spacing w:val="-4"/>
          <w:sz w:val="18"/>
          <w:szCs w:val="18"/>
          <w:rtl/>
        </w:rPr>
        <w:footnoteReference w:id="66"/>
      </w:r>
      <w:r w:rsidRPr="00A46BB8">
        <w:rPr>
          <w:rFonts w:ascii="Tahoma" w:hAnsi="Tahoma" w:cs="Tahoma" w:hint="cs"/>
          <w:spacing w:val="-4"/>
          <w:sz w:val="18"/>
          <w:szCs w:val="18"/>
          <w:rtl/>
        </w:rPr>
        <w:t xml:space="preserve"> מכירים בחשיבות ידיעת העברית</w:t>
      </w:r>
      <w:r w:rsidRPr="00C64226">
        <w:rPr>
          <w:rFonts w:ascii="Tahoma" w:hAnsi="Tahoma" w:cs="Tahoma" w:hint="cs"/>
          <w:sz w:val="18"/>
          <w:szCs w:val="18"/>
          <w:rtl/>
        </w:rPr>
        <w:t xml:space="preserve"> של האוכלוסייה דוברת הערבית בישראל, והם ממליצים להרחיב את הוראת העברית בקרב אוכלוסייה זו לצורך שיפור שילובה בתעסוקה.</w:t>
      </w:r>
      <w:r w:rsidRPr="00C64226">
        <w:rPr>
          <w:rFonts w:ascii="Tahoma" w:hAnsi="Tahoma" w:cs="Tahoma" w:hint="cs"/>
          <w:b/>
          <w:bCs/>
          <w:sz w:val="18"/>
          <w:szCs w:val="18"/>
          <w:rtl/>
        </w:rPr>
        <w:t xml:space="preserve">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חשיבות ידיעת העברית עלתה גם במהלך השיחות עם תושבי מזרח ירושלים במסגרת תהליך שיתוף הציבור, וכך הם ציינו:</w:t>
      </w:r>
    </w:p>
    <w:p w:rsidR="00FD56F7" w:rsidRPr="00C64226" w:rsidP="00FB63A0">
      <w:pPr>
        <w:pStyle w:val="ListParagraph"/>
        <w:numPr>
          <w:ilvl w:val="0"/>
          <w:numId w:val="24"/>
        </w:numPr>
        <w:autoSpaceDE/>
        <w:autoSpaceDN/>
        <w:adjustRightInd/>
        <w:spacing w:line="240" w:lineRule="exact"/>
        <w:ind w:left="340" w:right="2268" w:hanging="340"/>
        <w:rPr>
          <w:sz w:val="18"/>
          <w:szCs w:val="18"/>
          <w:rtl/>
        </w:rPr>
      </w:pPr>
      <w:r w:rsidRPr="00C64226">
        <w:rPr>
          <w:sz w:val="18"/>
          <w:szCs w:val="18"/>
          <w:rtl/>
        </w:rPr>
        <w:t xml:space="preserve">"המקצוע </w:t>
      </w:r>
      <w:r w:rsidRPr="00C64226">
        <w:rPr>
          <w:rFonts w:hint="eastAsia"/>
          <w:sz w:val="18"/>
          <w:szCs w:val="18"/>
          <w:rtl/>
        </w:rPr>
        <w:t>הכי</w:t>
      </w:r>
      <w:r w:rsidRPr="00C64226">
        <w:rPr>
          <w:sz w:val="18"/>
          <w:szCs w:val="18"/>
          <w:rtl/>
        </w:rPr>
        <w:t xml:space="preserve"> </w:t>
      </w:r>
      <w:r w:rsidRPr="00C64226">
        <w:rPr>
          <w:rFonts w:hint="eastAsia"/>
          <w:sz w:val="18"/>
          <w:szCs w:val="18"/>
          <w:rtl/>
        </w:rPr>
        <w:t>חשוב</w:t>
      </w:r>
      <w:r w:rsidRPr="00C64226">
        <w:rPr>
          <w:sz w:val="18"/>
          <w:szCs w:val="18"/>
          <w:rtl/>
        </w:rPr>
        <w:t xml:space="preserve"> </w:t>
      </w:r>
      <w:r w:rsidRPr="00C64226">
        <w:rPr>
          <w:rFonts w:hint="eastAsia"/>
          <w:sz w:val="18"/>
          <w:szCs w:val="18"/>
          <w:rtl/>
        </w:rPr>
        <w:t>שלמדתי</w:t>
      </w:r>
      <w:r w:rsidRPr="00C64226">
        <w:rPr>
          <w:sz w:val="18"/>
          <w:szCs w:val="18"/>
          <w:rtl/>
        </w:rPr>
        <w:t xml:space="preserve"> </w:t>
      </w:r>
      <w:r w:rsidRPr="00C64226">
        <w:rPr>
          <w:rFonts w:hint="eastAsia"/>
          <w:sz w:val="18"/>
          <w:szCs w:val="18"/>
          <w:rtl/>
        </w:rPr>
        <w:t>במכללה</w:t>
      </w:r>
      <w:r w:rsidRPr="00C64226">
        <w:rPr>
          <w:sz w:val="18"/>
          <w:szCs w:val="18"/>
          <w:rtl/>
        </w:rPr>
        <w:t xml:space="preserve"> </w:t>
      </w:r>
      <w:r w:rsidRPr="00C64226">
        <w:rPr>
          <w:rFonts w:hint="eastAsia"/>
          <w:sz w:val="18"/>
          <w:szCs w:val="18"/>
          <w:rtl/>
        </w:rPr>
        <w:t>זה</w:t>
      </w:r>
      <w:r w:rsidRPr="00C64226">
        <w:rPr>
          <w:sz w:val="18"/>
          <w:szCs w:val="18"/>
          <w:rtl/>
        </w:rPr>
        <w:t xml:space="preserve"> </w:t>
      </w:r>
      <w:r w:rsidRPr="00C64226">
        <w:rPr>
          <w:rFonts w:hint="eastAsia"/>
          <w:sz w:val="18"/>
          <w:szCs w:val="18"/>
          <w:rtl/>
        </w:rPr>
        <w:t>העברית</w:t>
      </w:r>
      <w:r w:rsidRPr="00C64226">
        <w:rPr>
          <w:sz w:val="18"/>
          <w:szCs w:val="18"/>
          <w:rtl/>
        </w:rPr>
        <w:t xml:space="preserve">. </w:t>
      </w:r>
      <w:r w:rsidRPr="00C64226">
        <w:rPr>
          <w:rFonts w:hint="eastAsia"/>
          <w:sz w:val="18"/>
          <w:szCs w:val="18"/>
          <w:rtl/>
        </w:rPr>
        <w:t>לא</w:t>
      </w:r>
      <w:r w:rsidRPr="00C64226">
        <w:rPr>
          <w:sz w:val="18"/>
          <w:szCs w:val="18"/>
          <w:rtl/>
        </w:rPr>
        <w:t xml:space="preserve"> </w:t>
      </w:r>
      <w:r w:rsidRPr="00C64226">
        <w:rPr>
          <w:rFonts w:hint="eastAsia"/>
          <w:sz w:val="18"/>
          <w:szCs w:val="18"/>
          <w:rtl/>
        </w:rPr>
        <w:t>משנה</w:t>
      </w:r>
      <w:r w:rsidRPr="00C64226">
        <w:rPr>
          <w:sz w:val="18"/>
          <w:szCs w:val="18"/>
          <w:rtl/>
        </w:rPr>
        <w:t xml:space="preserve"> </w:t>
      </w:r>
      <w:r w:rsidRPr="00C64226">
        <w:rPr>
          <w:rFonts w:hint="eastAsia"/>
          <w:sz w:val="18"/>
          <w:szCs w:val="18"/>
          <w:rtl/>
        </w:rPr>
        <w:t>איזה</w:t>
      </w:r>
      <w:r w:rsidRPr="00C64226">
        <w:rPr>
          <w:sz w:val="18"/>
          <w:szCs w:val="18"/>
          <w:rtl/>
        </w:rPr>
        <w:t xml:space="preserve"> </w:t>
      </w:r>
      <w:r w:rsidRPr="00C64226">
        <w:rPr>
          <w:rFonts w:hint="eastAsia"/>
          <w:sz w:val="18"/>
          <w:szCs w:val="18"/>
          <w:rtl/>
        </w:rPr>
        <w:t>מקצוע</w:t>
      </w:r>
      <w:r w:rsidRPr="00C64226">
        <w:rPr>
          <w:sz w:val="18"/>
          <w:szCs w:val="18"/>
          <w:rtl/>
        </w:rPr>
        <w:t xml:space="preserve"> </w:t>
      </w:r>
      <w:r w:rsidRPr="00C64226">
        <w:rPr>
          <w:rFonts w:hint="eastAsia"/>
          <w:sz w:val="18"/>
          <w:szCs w:val="18"/>
          <w:rtl/>
        </w:rPr>
        <w:t>לומדים</w:t>
      </w:r>
      <w:r w:rsidRPr="00C64226">
        <w:rPr>
          <w:sz w:val="18"/>
          <w:szCs w:val="18"/>
          <w:rtl/>
        </w:rPr>
        <w:t xml:space="preserve">, </w:t>
      </w:r>
      <w:r w:rsidRPr="00C64226">
        <w:rPr>
          <w:rFonts w:hint="eastAsia"/>
          <w:sz w:val="18"/>
          <w:szCs w:val="18"/>
          <w:rtl/>
        </w:rPr>
        <w:t>העברית</w:t>
      </w:r>
      <w:r w:rsidRPr="00C64226">
        <w:rPr>
          <w:sz w:val="18"/>
          <w:szCs w:val="18"/>
          <w:rtl/>
        </w:rPr>
        <w:t xml:space="preserve"> </w:t>
      </w:r>
      <w:r w:rsidRPr="00C64226">
        <w:rPr>
          <w:rFonts w:hint="eastAsia"/>
          <w:sz w:val="18"/>
          <w:szCs w:val="18"/>
          <w:rtl/>
        </w:rPr>
        <w:t>משמעותית</w:t>
      </w:r>
      <w:r w:rsidRPr="00C64226">
        <w:rPr>
          <w:sz w:val="18"/>
          <w:szCs w:val="18"/>
          <w:rtl/>
        </w:rPr>
        <w:t xml:space="preserve"> </w:t>
      </w:r>
      <w:r w:rsidRPr="00C64226">
        <w:rPr>
          <w:rFonts w:hint="eastAsia"/>
          <w:sz w:val="18"/>
          <w:szCs w:val="18"/>
          <w:rtl/>
        </w:rPr>
        <w:t>לחיים</w:t>
      </w:r>
      <w:r w:rsidRPr="00C64226">
        <w:rPr>
          <w:sz w:val="18"/>
          <w:szCs w:val="18"/>
          <w:rtl/>
        </w:rPr>
        <w:t>"</w:t>
      </w:r>
      <w:r w:rsidRPr="00C64226">
        <w:rPr>
          <w:rFonts w:hint="cs"/>
          <w:sz w:val="18"/>
          <w:szCs w:val="18"/>
          <w:rtl/>
        </w:rPr>
        <w:t xml:space="preserve"> (בת 24, בעלת תואר ראשון);</w:t>
      </w:r>
    </w:p>
    <w:p w:rsidR="00FD56F7" w:rsidRPr="00C64226" w:rsidP="00FB63A0">
      <w:pPr>
        <w:pStyle w:val="ListParagraph"/>
        <w:numPr>
          <w:ilvl w:val="0"/>
          <w:numId w:val="24"/>
        </w:numPr>
        <w:autoSpaceDE/>
        <w:autoSpaceDN/>
        <w:adjustRightInd/>
        <w:spacing w:line="240" w:lineRule="exact"/>
        <w:ind w:left="340" w:right="2268" w:hanging="340"/>
        <w:rPr>
          <w:sz w:val="18"/>
          <w:szCs w:val="18"/>
        </w:rPr>
      </w:pPr>
      <w:r w:rsidRPr="00C64226">
        <w:rPr>
          <w:sz w:val="18"/>
          <w:szCs w:val="18"/>
          <w:rtl/>
        </w:rPr>
        <w:t xml:space="preserve">"כל </w:t>
      </w:r>
      <w:r w:rsidRPr="00C64226">
        <w:rPr>
          <w:rFonts w:hint="eastAsia"/>
          <w:sz w:val="18"/>
          <w:szCs w:val="18"/>
          <w:rtl/>
        </w:rPr>
        <w:t>תפקיד</w:t>
      </w:r>
      <w:r w:rsidRPr="00C64226">
        <w:rPr>
          <w:sz w:val="18"/>
          <w:szCs w:val="18"/>
          <w:rtl/>
        </w:rPr>
        <w:t xml:space="preserve"> </w:t>
      </w:r>
      <w:r w:rsidRPr="00C64226">
        <w:rPr>
          <w:rFonts w:hint="eastAsia"/>
          <w:sz w:val="18"/>
          <w:szCs w:val="18"/>
          <w:rtl/>
        </w:rPr>
        <w:t>דורש</w:t>
      </w:r>
      <w:r w:rsidRPr="00C64226">
        <w:rPr>
          <w:sz w:val="18"/>
          <w:szCs w:val="18"/>
          <w:rtl/>
        </w:rPr>
        <w:t xml:space="preserve"> </w:t>
      </w:r>
      <w:r w:rsidRPr="00C64226">
        <w:rPr>
          <w:rFonts w:hint="eastAsia"/>
          <w:sz w:val="18"/>
          <w:szCs w:val="18"/>
          <w:rtl/>
        </w:rPr>
        <w:t>עברית</w:t>
      </w:r>
      <w:r w:rsidRPr="00C64226">
        <w:rPr>
          <w:sz w:val="18"/>
          <w:szCs w:val="18"/>
          <w:rtl/>
        </w:rPr>
        <w:t xml:space="preserve">. </w:t>
      </w:r>
      <w:r w:rsidRPr="00C64226">
        <w:rPr>
          <w:rFonts w:hint="eastAsia"/>
          <w:sz w:val="18"/>
          <w:szCs w:val="18"/>
          <w:rtl/>
        </w:rPr>
        <w:t>אני</w:t>
      </w:r>
      <w:r w:rsidRPr="00C64226">
        <w:rPr>
          <w:sz w:val="18"/>
          <w:szCs w:val="18"/>
          <w:rtl/>
        </w:rPr>
        <w:t xml:space="preserve"> </w:t>
      </w:r>
      <w:r w:rsidRPr="00C64226">
        <w:rPr>
          <w:rFonts w:hint="eastAsia"/>
          <w:sz w:val="18"/>
          <w:szCs w:val="18"/>
          <w:rtl/>
        </w:rPr>
        <w:t>לא</w:t>
      </w:r>
      <w:r w:rsidRPr="00C64226">
        <w:rPr>
          <w:sz w:val="18"/>
          <w:szCs w:val="18"/>
          <w:rtl/>
        </w:rPr>
        <w:t xml:space="preserve"> </w:t>
      </w:r>
      <w:r w:rsidRPr="00C64226">
        <w:rPr>
          <w:rFonts w:hint="eastAsia"/>
          <w:sz w:val="18"/>
          <w:szCs w:val="18"/>
          <w:rtl/>
        </w:rPr>
        <w:t>עומדת</w:t>
      </w:r>
      <w:r w:rsidRPr="00C64226">
        <w:rPr>
          <w:sz w:val="18"/>
          <w:szCs w:val="18"/>
          <w:rtl/>
        </w:rPr>
        <w:t xml:space="preserve"> </w:t>
      </w:r>
      <w:r w:rsidRPr="00C64226">
        <w:rPr>
          <w:rFonts w:hint="eastAsia"/>
          <w:sz w:val="18"/>
          <w:szCs w:val="18"/>
          <w:rtl/>
        </w:rPr>
        <w:t>בתנאי</w:t>
      </w:r>
      <w:r w:rsidRPr="00C64226">
        <w:rPr>
          <w:sz w:val="18"/>
          <w:szCs w:val="18"/>
          <w:rtl/>
        </w:rPr>
        <w:t xml:space="preserve"> </w:t>
      </w:r>
      <w:r w:rsidRPr="00C64226">
        <w:rPr>
          <w:rFonts w:hint="eastAsia"/>
          <w:sz w:val="18"/>
          <w:szCs w:val="18"/>
          <w:rtl/>
        </w:rPr>
        <w:t>הזה</w:t>
      </w:r>
      <w:r w:rsidRPr="00C64226">
        <w:rPr>
          <w:sz w:val="18"/>
          <w:szCs w:val="18"/>
          <w:rtl/>
        </w:rPr>
        <w:t>"</w:t>
      </w:r>
      <w:r w:rsidRPr="00C64226">
        <w:rPr>
          <w:rFonts w:hint="cs"/>
          <w:sz w:val="18"/>
          <w:szCs w:val="18"/>
          <w:rtl/>
        </w:rPr>
        <w:t xml:space="preserve"> (בת 59, עובדת סוציאלית);</w:t>
      </w:r>
    </w:p>
    <w:p w:rsidR="00FD56F7" w:rsidRPr="00C64226" w:rsidP="00FB63A0">
      <w:pPr>
        <w:pStyle w:val="ListParagraph"/>
        <w:numPr>
          <w:ilvl w:val="0"/>
          <w:numId w:val="24"/>
        </w:numPr>
        <w:autoSpaceDE/>
        <w:autoSpaceDN/>
        <w:adjustRightInd/>
        <w:spacing w:line="240" w:lineRule="exact"/>
        <w:ind w:left="340" w:right="2268" w:hanging="340"/>
        <w:rPr>
          <w:sz w:val="18"/>
          <w:szCs w:val="18"/>
        </w:rPr>
      </w:pPr>
      <w:r w:rsidRPr="00C64226">
        <w:rPr>
          <w:sz w:val="18"/>
          <w:szCs w:val="18"/>
          <w:rtl/>
        </w:rPr>
        <w:t xml:space="preserve">"לפעמים </w:t>
      </w:r>
      <w:r w:rsidRPr="00C64226">
        <w:rPr>
          <w:rFonts w:hint="eastAsia"/>
          <w:sz w:val="18"/>
          <w:szCs w:val="18"/>
          <w:rtl/>
        </w:rPr>
        <w:t>אני</w:t>
      </w:r>
      <w:r w:rsidRPr="00C64226">
        <w:rPr>
          <w:sz w:val="18"/>
          <w:szCs w:val="18"/>
          <w:rtl/>
        </w:rPr>
        <w:t xml:space="preserve"> </w:t>
      </w:r>
      <w:r w:rsidRPr="00C64226">
        <w:rPr>
          <w:rFonts w:hint="eastAsia"/>
          <w:sz w:val="18"/>
          <w:szCs w:val="18"/>
          <w:rtl/>
        </w:rPr>
        <w:t>חושב</w:t>
      </w:r>
      <w:r w:rsidRPr="00C64226">
        <w:rPr>
          <w:sz w:val="18"/>
          <w:szCs w:val="18"/>
          <w:rtl/>
        </w:rPr>
        <w:t xml:space="preserve"> </w:t>
      </w:r>
      <w:r w:rsidRPr="00C64226">
        <w:rPr>
          <w:rFonts w:hint="eastAsia"/>
          <w:sz w:val="18"/>
          <w:szCs w:val="18"/>
          <w:rtl/>
        </w:rPr>
        <w:t>שכשאני</w:t>
      </w:r>
      <w:r w:rsidRPr="00C64226">
        <w:rPr>
          <w:sz w:val="18"/>
          <w:szCs w:val="18"/>
          <w:rtl/>
        </w:rPr>
        <w:t xml:space="preserve"> </w:t>
      </w:r>
      <w:r w:rsidRPr="00C64226">
        <w:rPr>
          <w:rFonts w:hint="eastAsia"/>
          <w:sz w:val="18"/>
          <w:szCs w:val="18"/>
          <w:rtl/>
        </w:rPr>
        <w:t>מחפש</w:t>
      </w:r>
      <w:r w:rsidRPr="00C64226">
        <w:rPr>
          <w:sz w:val="18"/>
          <w:szCs w:val="18"/>
          <w:rtl/>
        </w:rPr>
        <w:t xml:space="preserve"> </w:t>
      </w:r>
      <w:r w:rsidRPr="00C64226">
        <w:rPr>
          <w:rFonts w:hint="eastAsia"/>
          <w:sz w:val="18"/>
          <w:szCs w:val="18"/>
          <w:rtl/>
        </w:rPr>
        <w:t>עבודה</w:t>
      </w:r>
      <w:r w:rsidRPr="00C64226">
        <w:rPr>
          <w:sz w:val="18"/>
          <w:szCs w:val="18"/>
          <w:rtl/>
        </w:rPr>
        <w:t xml:space="preserve"> </w:t>
      </w:r>
      <w:r w:rsidRPr="00C64226">
        <w:rPr>
          <w:rFonts w:hint="eastAsia"/>
          <w:sz w:val="18"/>
          <w:szCs w:val="18"/>
          <w:rtl/>
        </w:rPr>
        <w:t>לא</w:t>
      </w:r>
      <w:r w:rsidRPr="00C64226">
        <w:rPr>
          <w:sz w:val="18"/>
          <w:szCs w:val="18"/>
          <w:rtl/>
        </w:rPr>
        <w:t xml:space="preserve"> </w:t>
      </w:r>
      <w:r w:rsidRPr="00C64226">
        <w:rPr>
          <w:rFonts w:hint="eastAsia"/>
          <w:sz w:val="18"/>
          <w:szCs w:val="18"/>
          <w:rtl/>
        </w:rPr>
        <w:t>מבינים</w:t>
      </w:r>
      <w:r w:rsidRPr="00C64226">
        <w:rPr>
          <w:sz w:val="18"/>
          <w:szCs w:val="18"/>
          <w:rtl/>
        </w:rPr>
        <w:t xml:space="preserve"> </w:t>
      </w:r>
      <w:r w:rsidRPr="00C64226">
        <w:rPr>
          <w:rFonts w:hint="eastAsia"/>
          <w:sz w:val="18"/>
          <w:szCs w:val="18"/>
          <w:rtl/>
        </w:rPr>
        <w:t>אותי</w:t>
      </w:r>
      <w:r w:rsidRPr="00C64226">
        <w:rPr>
          <w:sz w:val="18"/>
          <w:szCs w:val="18"/>
          <w:rtl/>
        </w:rPr>
        <w:t xml:space="preserve"> </w:t>
      </w:r>
      <w:r w:rsidRPr="00C64226">
        <w:rPr>
          <w:rFonts w:hint="eastAsia"/>
          <w:sz w:val="18"/>
          <w:szCs w:val="18"/>
          <w:rtl/>
        </w:rPr>
        <w:t>וגם</w:t>
      </w:r>
      <w:r w:rsidRPr="00C64226">
        <w:rPr>
          <w:sz w:val="18"/>
          <w:szCs w:val="18"/>
          <w:rtl/>
        </w:rPr>
        <w:t xml:space="preserve"> </w:t>
      </w:r>
      <w:r w:rsidRPr="00C64226">
        <w:rPr>
          <w:rFonts w:hint="eastAsia"/>
          <w:sz w:val="18"/>
          <w:szCs w:val="18"/>
          <w:rtl/>
        </w:rPr>
        <w:t>אני</w:t>
      </w:r>
      <w:r w:rsidRPr="00C64226">
        <w:rPr>
          <w:sz w:val="18"/>
          <w:szCs w:val="18"/>
          <w:rtl/>
        </w:rPr>
        <w:t xml:space="preserve"> </w:t>
      </w:r>
      <w:r w:rsidRPr="00C64226">
        <w:rPr>
          <w:rFonts w:hint="eastAsia"/>
          <w:sz w:val="18"/>
          <w:szCs w:val="18"/>
          <w:rtl/>
        </w:rPr>
        <w:t>לא</w:t>
      </w:r>
      <w:r w:rsidRPr="00C64226">
        <w:rPr>
          <w:sz w:val="18"/>
          <w:szCs w:val="18"/>
          <w:rtl/>
        </w:rPr>
        <w:t xml:space="preserve"> </w:t>
      </w:r>
      <w:r w:rsidRPr="00C64226">
        <w:rPr>
          <w:rFonts w:hint="eastAsia"/>
          <w:sz w:val="18"/>
          <w:szCs w:val="18"/>
          <w:rtl/>
        </w:rPr>
        <w:t>את</w:t>
      </w:r>
      <w:r w:rsidRPr="00C64226">
        <w:rPr>
          <w:sz w:val="18"/>
          <w:szCs w:val="18"/>
          <w:rtl/>
        </w:rPr>
        <w:t xml:space="preserve"> </w:t>
      </w:r>
      <w:r w:rsidRPr="00C64226">
        <w:rPr>
          <w:rFonts w:hint="eastAsia"/>
          <w:sz w:val="18"/>
          <w:szCs w:val="18"/>
          <w:rtl/>
        </w:rPr>
        <w:t>חברת</w:t>
      </w:r>
      <w:r w:rsidRPr="00C64226">
        <w:rPr>
          <w:sz w:val="18"/>
          <w:szCs w:val="18"/>
          <w:rtl/>
        </w:rPr>
        <w:t xml:space="preserve"> </w:t>
      </w:r>
      <w:r w:rsidRPr="00C64226">
        <w:rPr>
          <w:rFonts w:hint="eastAsia"/>
          <w:sz w:val="18"/>
          <w:szCs w:val="18"/>
          <w:rtl/>
        </w:rPr>
        <w:t>כוח</w:t>
      </w:r>
      <w:r w:rsidRPr="00C64226">
        <w:rPr>
          <w:sz w:val="18"/>
          <w:szCs w:val="18"/>
          <w:rtl/>
        </w:rPr>
        <w:t xml:space="preserve"> </w:t>
      </w:r>
      <w:r w:rsidRPr="00C64226">
        <w:rPr>
          <w:rFonts w:hint="eastAsia"/>
          <w:sz w:val="18"/>
          <w:szCs w:val="18"/>
          <w:rtl/>
        </w:rPr>
        <w:t>האדם</w:t>
      </w:r>
      <w:r w:rsidRPr="00C64226">
        <w:rPr>
          <w:sz w:val="18"/>
          <w:szCs w:val="18"/>
          <w:rtl/>
        </w:rPr>
        <w:t xml:space="preserve">, </w:t>
      </w:r>
      <w:r w:rsidRPr="00C64226">
        <w:rPr>
          <w:rFonts w:hint="eastAsia"/>
          <w:sz w:val="18"/>
          <w:szCs w:val="18"/>
          <w:rtl/>
        </w:rPr>
        <w:t>כי</w:t>
      </w:r>
      <w:r w:rsidRPr="00C64226">
        <w:rPr>
          <w:sz w:val="18"/>
          <w:szCs w:val="18"/>
          <w:rtl/>
        </w:rPr>
        <w:t xml:space="preserve"> </w:t>
      </w:r>
      <w:r w:rsidRPr="00C64226">
        <w:rPr>
          <w:rFonts w:hint="eastAsia"/>
          <w:sz w:val="18"/>
          <w:szCs w:val="18"/>
          <w:rtl/>
        </w:rPr>
        <w:t>כל</w:t>
      </w:r>
      <w:r w:rsidRPr="00C64226">
        <w:rPr>
          <w:sz w:val="18"/>
          <w:szCs w:val="18"/>
          <w:rtl/>
        </w:rPr>
        <w:t xml:space="preserve"> </w:t>
      </w:r>
      <w:r w:rsidRPr="00C64226">
        <w:rPr>
          <w:rFonts w:hint="eastAsia"/>
          <w:sz w:val="18"/>
          <w:szCs w:val="18"/>
          <w:rtl/>
        </w:rPr>
        <w:t>העברית</w:t>
      </w:r>
      <w:r w:rsidRPr="00C64226">
        <w:rPr>
          <w:sz w:val="18"/>
          <w:szCs w:val="18"/>
          <w:rtl/>
        </w:rPr>
        <w:t xml:space="preserve"> </w:t>
      </w:r>
      <w:r w:rsidRPr="00C64226">
        <w:rPr>
          <w:rFonts w:hint="eastAsia"/>
          <w:sz w:val="18"/>
          <w:szCs w:val="18"/>
          <w:rtl/>
        </w:rPr>
        <w:t>שאני</w:t>
      </w:r>
      <w:r w:rsidRPr="00C64226">
        <w:rPr>
          <w:sz w:val="18"/>
          <w:szCs w:val="18"/>
          <w:rtl/>
        </w:rPr>
        <w:t xml:space="preserve"> </w:t>
      </w:r>
      <w:r w:rsidRPr="00C64226">
        <w:rPr>
          <w:rFonts w:hint="eastAsia"/>
          <w:sz w:val="18"/>
          <w:szCs w:val="18"/>
          <w:rtl/>
        </w:rPr>
        <w:t>יודע</w:t>
      </w:r>
      <w:r w:rsidRPr="00C64226">
        <w:rPr>
          <w:sz w:val="18"/>
          <w:szCs w:val="18"/>
          <w:rtl/>
        </w:rPr>
        <w:t xml:space="preserve"> </w:t>
      </w:r>
      <w:r w:rsidRPr="00C64226">
        <w:rPr>
          <w:rFonts w:hint="eastAsia"/>
          <w:sz w:val="18"/>
          <w:szCs w:val="18"/>
          <w:rtl/>
        </w:rPr>
        <w:t>זה</w:t>
      </w:r>
      <w:r w:rsidRPr="00C64226">
        <w:rPr>
          <w:sz w:val="18"/>
          <w:szCs w:val="18"/>
          <w:rtl/>
        </w:rPr>
        <w:t xml:space="preserve"> </w:t>
      </w:r>
      <w:r w:rsidRPr="00C64226">
        <w:rPr>
          <w:rFonts w:hint="eastAsia"/>
          <w:sz w:val="18"/>
          <w:szCs w:val="18"/>
          <w:rtl/>
        </w:rPr>
        <w:t>בסיסי</w:t>
      </w:r>
      <w:r w:rsidRPr="00C64226">
        <w:rPr>
          <w:sz w:val="18"/>
          <w:szCs w:val="18"/>
          <w:rtl/>
        </w:rPr>
        <w:t xml:space="preserve">, </w:t>
      </w:r>
      <w:r w:rsidRPr="00C64226">
        <w:rPr>
          <w:rFonts w:hint="eastAsia"/>
          <w:sz w:val="18"/>
          <w:szCs w:val="18"/>
          <w:rtl/>
        </w:rPr>
        <w:t>רק</w:t>
      </w:r>
      <w:r w:rsidRPr="00C64226">
        <w:rPr>
          <w:sz w:val="18"/>
          <w:szCs w:val="18"/>
          <w:rtl/>
        </w:rPr>
        <w:t xml:space="preserve"> </w:t>
      </w:r>
      <w:r w:rsidRPr="00C64226">
        <w:rPr>
          <w:rFonts w:hint="eastAsia"/>
          <w:sz w:val="18"/>
          <w:szCs w:val="18"/>
          <w:rtl/>
        </w:rPr>
        <w:t>מה</w:t>
      </w:r>
      <w:r w:rsidRPr="00C64226">
        <w:rPr>
          <w:sz w:val="18"/>
          <w:szCs w:val="18"/>
          <w:rtl/>
        </w:rPr>
        <w:t xml:space="preserve"> </w:t>
      </w:r>
      <w:r w:rsidRPr="00C64226">
        <w:rPr>
          <w:rFonts w:hint="eastAsia"/>
          <w:sz w:val="18"/>
          <w:szCs w:val="18"/>
          <w:rtl/>
        </w:rPr>
        <w:t>שאני</w:t>
      </w:r>
      <w:r w:rsidRPr="00C64226">
        <w:rPr>
          <w:sz w:val="18"/>
          <w:szCs w:val="18"/>
          <w:rtl/>
        </w:rPr>
        <w:t xml:space="preserve"> </w:t>
      </w:r>
      <w:r w:rsidRPr="00C64226">
        <w:rPr>
          <w:rFonts w:hint="eastAsia"/>
          <w:sz w:val="18"/>
          <w:szCs w:val="18"/>
          <w:rtl/>
        </w:rPr>
        <w:t>מצליח</w:t>
      </w:r>
      <w:r w:rsidRPr="00C64226">
        <w:rPr>
          <w:sz w:val="18"/>
          <w:szCs w:val="18"/>
          <w:rtl/>
        </w:rPr>
        <w:t xml:space="preserve"> </w:t>
      </w:r>
      <w:r w:rsidRPr="00C64226">
        <w:rPr>
          <w:rFonts w:hint="eastAsia"/>
          <w:sz w:val="18"/>
          <w:szCs w:val="18"/>
          <w:rtl/>
        </w:rPr>
        <w:t>ללמוד</w:t>
      </w:r>
      <w:r w:rsidRPr="00C64226">
        <w:rPr>
          <w:sz w:val="18"/>
          <w:szCs w:val="18"/>
          <w:rtl/>
        </w:rPr>
        <w:t xml:space="preserve"> </w:t>
      </w:r>
      <w:r w:rsidRPr="00C64226">
        <w:rPr>
          <w:rFonts w:hint="eastAsia"/>
          <w:sz w:val="18"/>
          <w:szCs w:val="18"/>
          <w:rtl/>
        </w:rPr>
        <w:t>מכל</w:t>
      </w:r>
      <w:r w:rsidRPr="00C64226">
        <w:rPr>
          <w:sz w:val="18"/>
          <w:szCs w:val="18"/>
          <w:rtl/>
        </w:rPr>
        <w:t xml:space="preserve"> </w:t>
      </w:r>
      <w:r w:rsidRPr="00C64226">
        <w:rPr>
          <w:rFonts w:hint="eastAsia"/>
          <w:sz w:val="18"/>
          <w:szCs w:val="18"/>
          <w:rtl/>
        </w:rPr>
        <w:t>העבודות</w:t>
      </w:r>
      <w:r w:rsidRPr="00C64226">
        <w:rPr>
          <w:rFonts w:hint="cs"/>
          <w:sz w:val="18"/>
          <w:szCs w:val="18"/>
          <w:rtl/>
        </w:rPr>
        <w:t xml:space="preserve"> שלי" (בן 25, סיים כיתה ט' ועובד ברשת מזון).</w:t>
      </w:r>
    </w:p>
    <w:p w:rsidR="00FD56F7" w:rsidRPr="00C64226" w:rsidP="00FB63A0">
      <w:pPr>
        <w:spacing w:line="240" w:lineRule="exact"/>
        <w:ind w:right="2268"/>
        <w:jc w:val="both"/>
        <w:rPr>
          <w:rFonts w:ascii="Tahoma" w:hAnsi="Tahoma" w:cs="Tahoma"/>
          <w:sz w:val="18"/>
          <w:szCs w:val="18"/>
        </w:rPr>
      </w:pPr>
      <w:r w:rsidRPr="00C64226">
        <w:rPr>
          <w:rFonts w:ascii="Tahoma" w:hAnsi="Tahoma" w:cs="Tahoma" w:hint="cs"/>
          <w:sz w:val="18"/>
          <w:szCs w:val="18"/>
          <w:rtl/>
        </w:rPr>
        <w:t>בין הסיבות לרמה הנמוכה של ידיעת העברית אצל תושבי מזרח ירושלים לעומת האוכלוסייה הערבית הכללית עומדת העובדה שמעל 90% מתושבי מזרח העיר למדו במערכת החינוך לפי תוכנית הלימודים הפלסטינית או הירדנית, והוראת העברית שזכו לה הייתה בהיקף מצומצם וברמה נמוכה (ראו פירוט להלן). כמו כן, במשך תקופה ארוכה רבים מהם ראו בשפה העברית "שפת האויב", ועל כן לא רצו ללמוד אותה</w:t>
      </w:r>
      <w:r>
        <w:rPr>
          <w:rStyle w:val="FootnoteReference0"/>
          <w:rFonts w:ascii="Tahoma" w:hAnsi="Tahoma" w:cs="Tahoma"/>
          <w:sz w:val="18"/>
          <w:szCs w:val="18"/>
          <w:rtl/>
        </w:rPr>
        <w:footnoteReference w:id="67"/>
      </w:r>
      <w:r w:rsidRPr="00C64226">
        <w:rPr>
          <w:rFonts w:ascii="Tahoma" w:hAnsi="Tahoma" w:cs="Tahoma" w:hint="cs"/>
          <w:sz w:val="18"/>
          <w:szCs w:val="18"/>
          <w:rtl/>
        </w:rPr>
        <w:t>.</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כיום </w:t>
      </w:r>
      <w:r w:rsidRPr="00C64226">
        <w:rPr>
          <w:rFonts w:ascii="Tahoma" w:hAnsi="Tahoma" w:cs="Tahoma" w:hint="eastAsia"/>
          <w:sz w:val="18"/>
          <w:szCs w:val="18"/>
          <w:rtl/>
        </w:rPr>
        <w:t>רבים</w:t>
      </w:r>
      <w:r w:rsidRPr="00C64226">
        <w:rPr>
          <w:rFonts w:ascii="Tahoma" w:hAnsi="Tahoma" w:cs="Tahoma"/>
          <w:sz w:val="18"/>
          <w:szCs w:val="18"/>
          <w:rtl/>
        </w:rPr>
        <w:t xml:space="preserve"> </w:t>
      </w:r>
      <w:r w:rsidRPr="00C64226">
        <w:rPr>
          <w:rFonts w:ascii="Tahoma" w:hAnsi="Tahoma" w:cs="Tahoma" w:hint="eastAsia"/>
          <w:sz w:val="18"/>
          <w:szCs w:val="18"/>
          <w:rtl/>
        </w:rPr>
        <w:t>מתושבי</w:t>
      </w:r>
      <w:r w:rsidRPr="00C64226">
        <w:rPr>
          <w:rFonts w:ascii="Tahoma" w:hAnsi="Tahoma" w:cs="Tahoma"/>
          <w:sz w:val="18"/>
          <w:szCs w:val="18"/>
          <w:rtl/>
        </w:rPr>
        <w:t xml:space="preserve"> </w:t>
      </w:r>
      <w:r w:rsidRPr="00C64226">
        <w:rPr>
          <w:rFonts w:ascii="Tahoma" w:hAnsi="Tahoma" w:cs="Tahoma" w:hint="eastAsia"/>
          <w:sz w:val="18"/>
          <w:szCs w:val="18"/>
          <w:rtl/>
        </w:rPr>
        <w:t>מזרח</w:t>
      </w:r>
      <w:r w:rsidRPr="00C64226">
        <w:rPr>
          <w:rFonts w:ascii="Tahoma" w:hAnsi="Tahoma" w:cs="Tahoma"/>
          <w:sz w:val="18"/>
          <w:szCs w:val="18"/>
          <w:rtl/>
        </w:rPr>
        <w:t xml:space="preserve"> </w:t>
      </w:r>
      <w:r w:rsidRPr="00C64226">
        <w:rPr>
          <w:rFonts w:ascii="Tahoma" w:hAnsi="Tahoma" w:cs="Tahoma" w:hint="eastAsia"/>
          <w:sz w:val="18"/>
          <w:szCs w:val="18"/>
          <w:rtl/>
        </w:rPr>
        <w:t>ירושלים</w:t>
      </w:r>
      <w:r w:rsidRPr="00C64226">
        <w:rPr>
          <w:rFonts w:ascii="Tahoma" w:hAnsi="Tahoma" w:cs="Tahoma"/>
          <w:sz w:val="18"/>
          <w:szCs w:val="18"/>
          <w:rtl/>
        </w:rPr>
        <w:t xml:space="preserve"> </w:t>
      </w:r>
      <w:r w:rsidRPr="00C64226">
        <w:rPr>
          <w:rFonts w:ascii="Tahoma" w:hAnsi="Tahoma" w:cs="Tahoma" w:hint="eastAsia"/>
          <w:sz w:val="18"/>
          <w:szCs w:val="18"/>
          <w:rtl/>
        </w:rPr>
        <w:t>רואים</w:t>
      </w:r>
      <w:r w:rsidRPr="00C64226">
        <w:rPr>
          <w:rFonts w:ascii="Tahoma" w:hAnsi="Tahoma" w:cs="Tahoma"/>
          <w:sz w:val="18"/>
          <w:szCs w:val="18"/>
          <w:rtl/>
        </w:rPr>
        <w:t xml:space="preserve"> </w:t>
      </w:r>
      <w:r w:rsidRPr="00C64226">
        <w:rPr>
          <w:rFonts w:ascii="Tahoma" w:hAnsi="Tahoma" w:cs="Tahoma" w:hint="eastAsia"/>
          <w:sz w:val="18"/>
          <w:szCs w:val="18"/>
          <w:rtl/>
        </w:rPr>
        <w:t>חשיבות</w:t>
      </w:r>
      <w:r w:rsidRPr="00C64226">
        <w:rPr>
          <w:rFonts w:ascii="Tahoma" w:hAnsi="Tahoma" w:cs="Tahoma"/>
          <w:sz w:val="18"/>
          <w:szCs w:val="18"/>
          <w:rtl/>
        </w:rPr>
        <w:t xml:space="preserve"> </w:t>
      </w:r>
      <w:r w:rsidRPr="00C64226">
        <w:rPr>
          <w:rFonts w:ascii="Tahoma" w:hAnsi="Tahoma" w:cs="Tahoma" w:hint="eastAsia"/>
          <w:sz w:val="18"/>
          <w:szCs w:val="18"/>
          <w:rtl/>
        </w:rPr>
        <w:t>בידיעת</w:t>
      </w:r>
      <w:r w:rsidRPr="00C64226">
        <w:rPr>
          <w:rFonts w:ascii="Tahoma" w:hAnsi="Tahoma" w:cs="Tahoma"/>
          <w:sz w:val="18"/>
          <w:szCs w:val="18"/>
          <w:rtl/>
        </w:rPr>
        <w:t xml:space="preserve"> </w:t>
      </w:r>
      <w:r w:rsidRPr="00C64226">
        <w:rPr>
          <w:rFonts w:ascii="Tahoma" w:hAnsi="Tahoma" w:cs="Tahoma" w:hint="eastAsia"/>
          <w:sz w:val="18"/>
          <w:szCs w:val="18"/>
          <w:rtl/>
        </w:rPr>
        <w:t>העברית</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eastAsia"/>
          <w:sz w:val="18"/>
          <w:szCs w:val="18"/>
          <w:rtl/>
        </w:rPr>
        <w:t>ומביעים</w:t>
      </w:r>
      <w:r w:rsidRPr="00C64226">
        <w:rPr>
          <w:rFonts w:ascii="Tahoma" w:hAnsi="Tahoma" w:cs="Tahoma"/>
          <w:sz w:val="18"/>
          <w:szCs w:val="18"/>
          <w:rtl/>
        </w:rPr>
        <w:t xml:space="preserve"> </w:t>
      </w:r>
      <w:r w:rsidRPr="00C64226">
        <w:rPr>
          <w:rFonts w:ascii="Tahoma" w:hAnsi="Tahoma" w:cs="Tahoma" w:hint="eastAsia"/>
          <w:sz w:val="18"/>
          <w:szCs w:val="18"/>
          <w:rtl/>
        </w:rPr>
        <w:t>את</w:t>
      </w:r>
      <w:r w:rsidRPr="00C64226">
        <w:rPr>
          <w:rFonts w:ascii="Tahoma" w:hAnsi="Tahoma" w:cs="Tahoma"/>
          <w:sz w:val="18"/>
          <w:szCs w:val="18"/>
          <w:rtl/>
        </w:rPr>
        <w:t xml:space="preserve"> </w:t>
      </w:r>
      <w:r w:rsidRPr="00C64226">
        <w:rPr>
          <w:rFonts w:ascii="Tahoma" w:hAnsi="Tahoma" w:cs="Tahoma" w:hint="eastAsia"/>
          <w:sz w:val="18"/>
          <w:szCs w:val="18"/>
          <w:rtl/>
        </w:rPr>
        <w:t>רצונם</w:t>
      </w:r>
      <w:r w:rsidRPr="00C64226">
        <w:rPr>
          <w:rFonts w:ascii="Tahoma" w:hAnsi="Tahoma" w:cs="Tahoma"/>
          <w:sz w:val="18"/>
          <w:szCs w:val="18"/>
          <w:rtl/>
        </w:rPr>
        <w:t xml:space="preserve"> </w:t>
      </w:r>
      <w:r w:rsidRPr="00C64226">
        <w:rPr>
          <w:rFonts w:ascii="Tahoma" w:hAnsi="Tahoma" w:cs="Tahoma" w:hint="eastAsia"/>
          <w:sz w:val="18"/>
          <w:szCs w:val="18"/>
          <w:rtl/>
        </w:rPr>
        <w:t>ללמוד</w:t>
      </w:r>
      <w:r w:rsidRPr="00C64226">
        <w:rPr>
          <w:rFonts w:ascii="Tahoma" w:hAnsi="Tahoma" w:cs="Tahoma"/>
          <w:sz w:val="18"/>
          <w:szCs w:val="18"/>
          <w:rtl/>
        </w:rPr>
        <w:t xml:space="preserve"> </w:t>
      </w:r>
      <w:r w:rsidRPr="00C64226">
        <w:rPr>
          <w:rFonts w:ascii="Tahoma" w:hAnsi="Tahoma" w:cs="Tahoma" w:hint="cs"/>
          <w:sz w:val="18"/>
          <w:szCs w:val="18"/>
          <w:rtl/>
        </w:rPr>
        <w:t>אותה</w:t>
      </w:r>
      <w:r w:rsidRPr="00C64226">
        <w:rPr>
          <w:rFonts w:ascii="Tahoma" w:hAnsi="Tahoma" w:cs="Tahoma"/>
          <w:sz w:val="18"/>
          <w:szCs w:val="18"/>
          <w:rtl/>
        </w:rPr>
        <w:t xml:space="preserve"> </w:t>
      </w:r>
      <w:r w:rsidRPr="00C64226">
        <w:rPr>
          <w:rFonts w:ascii="Tahoma" w:hAnsi="Tahoma" w:cs="Tahoma" w:hint="eastAsia"/>
          <w:sz w:val="18"/>
          <w:szCs w:val="18"/>
          <w:rtl/>
        </w:rPr>
        <w:t>הן</w:t>
      </w:r>
      <w:r w:rsidRPr="00C64226">
        <w:rPr>
          <w:rFonts w:ascii="Tahoma" w:hAnsi="Tahoma" w:cs="Tahoma"/>
          <w:sz w:val="18"/>
          <w:szCs w:val="18"/>
          <w:rtl/>
        </w:rPr>
        <w:t xml:space="preserve"> </w:t>
      </w:r>
      <w:r w:rsidRPr="00C64226">
        <w:rPr>
          <w:rFonts w:ascii="Tahoma" w:hAnsi="Tahoma" w:cs="Tahoma" w:hint="eastAsia"/>
          <w:sz w:val="18"/>
          <w:szCs w:val="18"/>
          <w:rtl/>
        </w:rPr>
        <w:t>במערכת</w:t>
      </w:r>
      <w:r w:rsidRPr="00C64226">
        <w:rPr>
          <w:rFonts w:ascii="Tahoma" w:hAnsi="Tahoma" w:cs="Tahoma"/>
          <w:sz w:val="18"/>
          <w:szCs w:val="18"/>
          <w:rtl/>
        </w:rPr>
        <w:t xml:space="preserve"> </w:t>
      </w:r>
      <w:r w:rsidRPr="00C64226">
        <w:rPr>
          <w:rFonts w:ascii="Tahoma" w:hAnsi="Tahoma" w:cs="Tahoma" w:hint="eastAsia"/>
          <w:sz w:val="18"/>
          <w:szCs w:val="18"/>
          <w:rtl/>
        </w:rPr>
        <w:t>החינוך</w:t>
      </w:r>
      <w:r w:rsidRPr="00C64226">
        <w:rPr>
          <w:rFonts w:ascii="Tahoma" w:hAnsi="Tahoma" w:cs="Tahoma"/>
          <w:sz w:val="18"/>
          <w:szCs w:val="18"/>
          <w:rtl/>
        </w:rPr>
        <w:t xml:space="preserve"> </w:t>
      </w:r>
      <w:r w:rsidRPr="00C64226">
        <w:rPr>
          <w:rFonts w:ascii="Tahoma" w:hAnsi="Tahoma" w:cs="Tahoma" w:hint="eastAsia"/>
          <w:sz w:val="18"/>
          <w:szCs w:val="18"/>
          <w:rtl/>
        </w:rPr>
        <w:t>והן</w:t>
      </w:r>
      <w:r w:rsidRPr="00C64226">
        <w:rPr>
          <w:rFonts w:ascii="Tahoma" w:hAnsi="Tahoma" w:cs="Tahoma"/>
          <w:sz w:val="18"/>
          <w:szCs w:val="18"/>
          <w:rtl/>
        </w:rPr>
        <w:t xml:space="preserve"> </w:t>
      </w:r>
      <w:r w:rsidRPr="00C64226">
        <w:rPr>
          <w:rFonts w:ascii="Tahoma" w:hAnsi="Tahoma" w:cs="Tahoma" w:hint="eastAsia"/>
          <w:sz w:val="18"/>
          <w:szCs w:val="18"/>
          <w:rtl/>
        </w:rPr>
        <w:t>במסגרות</w:t>
      </w:r>
      <w:r w:rsidRPr="00C64226">
        <w:rPr>
          <w:rFonts w:ascii="Tahoma" w:hAnsi="Tahoma" w:cs="Tahoma"/>
          <w:sz w:val="18"/>
          <w:szCs w:val="18"/>
          <w:rtl/>
        </w:rPr>
        <w:t xml:space="preserve"> </w:t>
      </w:r>
      <w:r w:rsidRPr="00C64226">
        <w:rPr>
          <w:rFonts w:ascii="Tahoma" w:hAnsi="Tahoma" w:cs="Tahoma" w:hint="eastAsia"/>
          <w:sz w:val="18"/>
          <w:szCs w:val="18"/>
          <w:rtl/>
        </w:rPr>
        <w:t>למבוגרים</w:t>
      </w:r>
      <w:r w:rsidRPr="00C64226">
        <w:rPr>
          <w:rFonts w:ascii="Tahoma" w:hAnsi="Tahoma" w:cs="Tahoma" w:hint="cs"/>
          <w:sz w:val="18"/>
          <w:szCs w:val="18"/>
          <w:rtl/>
        </w:rPr>
        <w:t xml:space="preserve">. </w:t>
      </w:r>
      <w:r w:rsidR="00510FFB">
        <w:rPr>
          <w:rFonts w:ascii="Tahoma" w:hAnsi="Tahoma" w:cs="Tahoma" w:hint="eastAsia"/>
          <w:sz w:val="18"/>
          <w:szCs w:val="18"/>
          <w:rtl/>
        </w:rPr>
        <w:t>מ</w:t>
      </w:r>
      <w:r w:rsidRPr="00C64226">
        <w:rPr>
          <w:rFonts w:ascii="Tahoma" w:hAnsi="Tahoma" w:cs="Tahoma" w:hint="eastAsia"/>
          <w:sz w:val="18"/>
          <w:szCs w:val="18"/>
          <w:rtl/>
        </w:rPr>
        <w:t>סקר</w:t>
      </w:r>
      <w:r w:rsidRPr="00C64226">
        <w:rPr>
          <w:rFonts w:ascii="Tahoma" w:hAnsi="Tahoma" w:cs="Tahoma"/>
          <w:sz w:val="18"/>
          <w:szCs w:val="18"/>
          <w:rtl/>
        </w:rPr>
        <w:t xml:space="preserve"> </w:t>
      </w:r>
      <w:r w:rsidRPr="00C64226">
        <w:rPr>
          <w:rFonts w:ascii="Tahoma" w:hAnsi="Tahoma" w:cs="Tahoma" w:hint="eastAsia"/>
          <w:sz w:val="18"/>
          <w:szCs w:val="18"/>
          <w:rtl/>
        </w:rPr>
        <w:t>של</w:t>
      </w:r>
      <w:r w:rsidRPr="00C64226">
        <w:rPr>
          <w:rFonts w:ascii="Tahoma" w:hAnsi="Tahoma" w:cs="Tahoma"/>
          <w:sz w:val="18"/>
          <w:szCs w:val="18"/>
          <w:rtl/>
        </w:rPr>
        <w:t xml:space="preserve"> </w:t>
      </w:r>
      <w:r w:rsidRPr="00C64226">
        <w:rPr>
          <w:rFonts w:ascii="Tahoma" w:hAnsi="Tahoma" w:cs="Tahoma" w:hint="eastAsia"/>
          <w:sz w:val="18"/>
          <w:szCs w:val="18"/>
          <w:rtl/>
        </w:rPr>
        <w:t>העירייה</w:t>
      </w:r>
      <w:r w:rsidRPr="00C64226">
        <w:rPr>
          <w:rFonts w:ascii="Tahoma" w:hAnsi="Tahoma" w:cs="Tahoma"/>
          <w:sz w:val="18"/>
          <w:szCs w:val="18"/>
          <w:rtl/>
        </w:rPr>
        <w:t xml:space="preserve"> </w:t>
      </w:r>
      <w:r w:rsidRPr="00C64226">
        <w:rPr>
          <w:rFonts w:ascii="Tahoma" w:hAnsi="Tahoma" w:cs="Tahoma" w:hint="eastAsia"/>
          <w:sz w:val="18"/>
          <w:szCs w:val="18"/>
          <w:rtl/>
        </w:rPr>
        <w:t>עולה</w:t>
      </w:r>
      <w:r w:rsidRPr="00C64226">
        <w:rPr>
          <w:rFonts w:ascii="Tahoma" w:hAnsi="Tahoma" w:cs="Tahoma"/>
          <w:sz w:val="18"/>
          <w:szCs w:val="18"/>
          <w:rtl/>
        </w:rPr>
        <w:t xml:space="preserve"> </w:t>
      </w:r>
      <w:r w:rsidRPr="00C64226">
        <w:rPr>
          <w:rFonts w:ascii="Tahoma" w:hAnsi="Tahoma" w:cs="Tahoma" w:hint="eastAsia"/>
          <w:sz w:val="18"/>
          <w:szCs w:val="18"/>
          <w:rtl/>
        </w:rPr>
        <w:t>כי</w:t>
      </w:r>
      <w:r w:rsidRPr="00C64226">
        <w:rPr>
          <w:rFonts w:ascii="Tahoma" w:hAnsi="Tahoma" w:cs="Tahoma"/>
          <w:sz w:val="18"/>
          <w:szCs w:val="18"/>
          <w:rtl/>
        </w:rPr>
        <w:t xml:space="preserve"> 87% </w:t>
      </w:r>
      <w:r w:rsidRPr="00C64226">
        <w:rPr>
          <w:rFonts w:ascii="Tahoma" w:hAnsi="Tahoma" w:cs="Tahoma" w:hint="eastAsia"/>
          <w:sz w:val="18"/>
          <w:szCs w:val="18"/>
          <w:rtl/>
        </w:rPr>
        <w:t>מהמשיבים</w:t>
      </w:r>
      <w:r>
        <w:rPr>
          <w:rStyle w:val="FootnoteReference0"/>
          <w:rFonts w:ascii="Tahoma" w:hAnsi="Tahoma" w:cs="Tahoma"/>
          <w:sz w:val="18"/>
          <w:szCs w:val="18"/>
          <w:rtl/>
        </w:rPr>
        <w:footnoteReference w:id="68"/>
      </w:r>
      <w:r w:rsidRPr="00C64226">
        <w:rPr>
          <w:rFonts w:ascii="Tahoma" w:hAnsi="Tahoma" w:cs="Tahoma"/>
          <w:sz w:val="18"/>
          <w:szCs w:val="18"/>
          <w:rtl/>
        </w:rPr>
        <w:t xml:space="preserve"> סברו שידיעת עברית משפיעה לחיוב על הסיכוי להצליח בחיים (הסיכוי לרכישת השכלה גבוהה, להתפרנס היטב, למצות את הכישורים וכד'). </w:t>
      </w:r>
      <w:r w:rsidRPr="00C64226">
        <w:rPr>
          <w:rFonts w:ascii="Tahoma" w:hAnsi="Tahoma" w:cs="Tahoma" w:hint="eastAsia"/>
          <w:sz w:val="18"/>
          <w:szCs w:val="18"/>
          <w:rtl/>
        </w:rPr>
        <w:t>הרצון</w:t>
      </w:r>
      <w:r w:rsidRPr="00C64226">
        <w:rPr>
          <w:rFonts w:ascii="Tahoma" w:hAnsi="Tahoma" w:cs="Tahoma"/>
          <w:sz w:val="18"/>
          <w:szCs w:val="18"/>
          <w:rtl/>
        </w:rPr>
        <w:t xml:space="preserve"> </w:t>
      </w:r>
      <w:r w:rsidRPr="00C64226">
        <w:rPr>
          <w:rFonts w:ascii="Tahoma" w:hAnsi="Tahoma" w:cs="Tahoma" w:hint="eastAsia"/>
          <w:sz w:val="18"/>
          <w:szCs w:val="18"/>
          <w:rtl/>
        </w:rPr>
        <w:t>של</w:t>
      </w:r>
      <w:r w:rsidRPr="00C64226">
        <w:rPr>
          <w:rFonts w:ascii="Tahoma" w:hAnsi="Tahoma" w:cs="Tahoma"/>
          <w:sz w:val="18"/>
          <w:szCs w:val="18"/>
          <w:rtl/>
        </w:rPr>
        <w:t xml:space="preserve"> </w:t>
      </w:r>
      <w:r w:rsidRPr="00C64226">
        <w:rPr>
          <w:rFonts w:ascii="Tahoma" w:hAnsi="Tahoma" w:cs="Tahoma" w:hint="cs"/>
          <w:sz w:val="18"/>
          <w:szCs w:val="18"/>
          <w:rtl/>
        </w:rPr>
        <w:t xml:space="preserve">תושבי </w:t>
      </w:r>
      <w:r w:rsidRPr="00C64226">
        <w:rPr>
          <w:rFonts w:ascii="Tahoma" w:hAnsi="Tahoma" w:cs="Tahoma" w:hint="eastAsia"/>
          <w:sz w:val="18"/>
          <w:szCs w:val="18"/>
          <w:rtl/>
        </w:rPr>
        <w:t>מזרח</w:t>
      </w:r>
      <w:r w:rsidRPr="00C64226">
        <w:rPr>
          <w:rFonts w:ascii="Tahoma" w:hAnsi="Tahoma" w:cs="Tahoma"/>
          <w:sz w:val="18"/>
          <w:szCs w:val="18"/>
          <w:rtl/>
        </w:rPr>
        <w:t xml:space="preserve"> </w:t>
      </w:r>
      <w:r w:rsidRPr="00C64226">
        <w:rPr>
          <w:rFonts w:ascii="Tahoma" w:hAnsi="Tahoma" w:cs="Tahoma" w:hint="eastAsia"/>
          <w:sz w:val="18"/>
          <w:szCs w:val="18"/>
          <w:rtl/>
        </w:rPr>
        <w:t>ירושלים</w:t>
      </w:r>
      <w:r w:rsidRPr="00C64226">
        <w:rPr>
          <w:rFonts w:ascii="Tahoma" w:hAnsi="Tahoma" w:cs="Tahoma"/>
          <w:sz w:val="18"/>
          <w:szCs w:val="18"/>
          <w:rtl/>
        </w:rPr>
        <w:t xml:space="preserve"> </w:t>
      </w:r>
      <w:r w:rsidRPr="00C64226">
        <w:rPr>
          <w:rFonts w:ascii="Tahoma" w:hAnsi="Tahoma" w:cs="Tahoma" w:hint="eastAsia"/>
          <w:sz w:val="18"/>
          <w:szCs w:val="18"/>
          <w:rtl/>
        </w:rPr>
        <w:t>שילדיהם</w:t>
      </w:r>
      <w:r w:rsidRPr="00C64226">
        <w:rPr>
          <w:rFonts w:ascii="Tahoma" w:hAnsi="Tahoma" w:cs="Tahoma"/>
          <w:sz w:val="18"/>
          <w:szCs w:val="18"/>
          <w:rtl/>
        </w:rPr>
        <w:t xml:space="preserve"> </w:t>
      </w:r>
      <w:r w:rsidRPr="00C64226">
        <w:rPr>
          <w:rFonts w:ascii="Tahoma" w:hAnsi="Tahoma" w:cs="Tahoma" w:hint="eastAsia"/>
          <w:sz w:val="18"/>
          <w:szCs w:val="18"/>
          <w:rtl/>
        </w:rPr>
        <w:t>ילמדו</w:t>
      </w:r>
      <w:r w:rsidRPr="00C64226">
        <w:rPr>
          <w:rFonts w:ascii="Tahoma" w:hAnsi="Tahoma" w:cs="Tahoma"/>
          <w:sz w:val="18"/>
          <w:szCs w:val="18"/>
          <w:rtl/>
        </w:rPr>
        <w:t xml:space="preserve"> </w:t>
      </w:r>
      <w:r w:rsidRPr="00C64226">
        <w:rPr>
          <w:rFonts w:ascii="Tahoma" w:hAnsi="Tahoma" w:cs="Tahoma" w:hint="eastAsia"/>
          <w:sz w:val="18"/>
          <w:szCs w:val="18"/>
          <w:rtl/>
        </w:rPr>
        <w:t>עברית</w:t>
      </w:r>
      <w:r w:rsidRPr="00C64226">
        <w:rPr>
          <w:rFonts w:ascii="Tahoma" w:hAnsi="Tahoma" w:cs="Tahoma"/>
          <w:sz w:val="18"/>
          <w:szCs w:val="18"/>
          <w:rtl/>
        </w:rPr>
        <w:t xml:space="preserve"> </w:t>
      </w:r>
      <w:r w:rsidRPr="00C64226">
        <w:rPr>
          <w:rFonts w:ascii="Tahoma" w:hAnsi="Tahoma" w:cs="Tahoma" w:hint="eastAsia"/>
          <w:sz w:val="18"/>
          <w:szCs w:val="18"/>
          <w:rtl/>
        </w:rPr>
        <w:t>במערכת</w:t>
      </w:r>
      <w:r w:rsidRPr="00C64226">
        <w:rPr>
          <w:rFonts w:ascii="Tahoma" w:hAnsi="Tahoma" w:cs="Tahoma"/>
          <w:sz w:val="18"/>
          <w:szCs w:val="18"/>
          <w:rtl/>
        </w:rPr>
        <w:t xml:space="preserve"> </w:t>
      </w:r>
      <w:r w:rsidRPr="00C64226">
        <w:rPr>
          <w:rFonts w:ascii="Tahoma" w:hAnsi="Tahoma" w:cs="Tahoma" w:hint="eastAsia"/>
          <w:sz w:val="18"/>
          <w:szCs w:val="18"/>
          <w:rtl/>
        </w:rPr>
        <w:t>החינוך</w:t>
      </w:r>
      <w:r w:rsidRPr="00C64226">
        <w:rPr>
          <w:rFonts w:ascii="Tahoma" w:hAnsi="Tahoma" w:cs="Tahoma"/>
          <w:sz w:val="18"/>
          <w:szCs w:val="18"/>
          <w:rtl/>
        </w:rPr>
        <w:t xml:space="preserve"> </w:t>
      </w:r>
      <w:r w:rsidRPr="00C64226">
        <w:rPr>
          <w:rFonts w:ascii="Tahoma" w:hAnsi="Tahoma" w:cs="Tahoma" w:hint="eastAsia"/>
          <w:sz w:val="18"/>
          <w:szCs w:val="18"/>
          <w:rtl/>
        </w:rPr>
        <w:t>עלה</w:t>
      </w:r>
      <w:r w:rsidRPr="00C64226">
        <w:rPr>
          <w:rFonts w:ascii="Tahoma" w:hAnsi="Tahoma" w:cs="Tahoma"/>
          <w:sz w:val="18"/>
          <w:szCs w:val="18"/>
          <w:rtl/>
        </w:rPr>
        <w:t xml:space="preserve"> </w:t>
      </w:r>
      <w:r w:rsidRPr="00C64226">
        <w:rPr>
          <w:rFonts w:ascii="Tahoma" w:hAnsi="Tahoma" w:cs="Tahoma" w:hint="eastAsia"/>
          <w:sz w:val="18"/>
          <w:szCs w:val="18"/>
          <w:rtl/>
        </w:rPr>
        <w:t>גם</w:t>
      </w:r>
      <w:r w:rsidRPr="00C64226">
        <w:rPr>
          <w:rFonts w:ascii="Tahoma" w:hAnsi="Tahoma" w:cs="Tahoma"/>
          <w:sz w:val="18"/>
          <w:szCs w:val="18"/>
          <w:rtl/>
        </w:rPr>
        <w:t xml:space="preserve"> </w:t>
      </w:r>
      <w:r w:rsidRPr="00C64226">
        <w:rPr>
          <w:rFonts w:ascii="Tahoma" w:hAnsi="Tahoma" w:cs="Tahoma" w:hint="eastAsia"/>
          <w:sz w:val="18"/>
          <w:szCs w:val="18"/>
          <w:rtl/>
        </w:rPr>
        <w:t>בדברים</w:t>
      </w:r>
      <w:r w:rsidRPr="00C64226">
        <w:rPr>
          <w:rFonts w:ascii="Tahoma" w:hAnsi="Tahoma" w:cs="Tahoma"/>
          <w:sz w:val="18"/>
          <w:szCs w:val="18"/>
          <w:rtl/>
        </w:rPr>
        <w:t xml:space="preserve"> </w:t>
      </w:r>
      <w:r w:rsidRPr="00C64226">
        <w:rPr>
          <w:rFonts w:ascii="Tahoma" w:hAnsi="Tahoma" w:cs="Tahoma" w:hint="eastAsia"/>
          <w:sz w:val="18"/>
          <w:szCs w:val="18"/>
          <w:rtl/>
        </w:rPr>
        <w:t>שאמרו</w:t>
      </w:r>
      <w:r w:rsidRPr="00C64226">
        <w:rPr>
          <w:rFonts w:ascii="Tahoma" w:hAnsi="Tahoma" w:cs="Tahoma"/>
          <w:sz w:val="18"/>
          <w:szCs w:val="18"/>
          <w:rtl/>
        </w:rPr>
        <w:t xml:space="preserve"> </w:t>
      </w:r>
      <w:r w:rsidRPr="00C64226">
        <w:rPr>
          <w:rFonts w:ascii="Tahoma" w:hAnsi="Tahoma" w:cs="Tahoma" w:hint="cs"/>
          <w:sz w:val="18"/>
          <w:szCs w:val="18"/>
          <w:rtl/>
        </w:rPr>
        <w:t>הדוברים</w:t>
      </w:r>
      <w:r w:rsidRPr="00C64226">
        <w:rPr>
          <w:rFonts w:ascii="Tahoma" w:hAnsi="Tahoma" w:cs="Tahoma"/>
          <w:sz w:val="18"/>
          <w:szCs w:val="18"/>
          <w:rtl/>
        </w:rPr>
        <w:t xml:space="preserve"> </w:t>
      </w:r>
      <w:r w:rsidRPr="00C64226">
        <w:rPr>
          <w:rFonts w:ascii="Tahoma" w:hAnsi="Tahoma" w:cs="Tahoma" w:hint="eastAsia"/>
          <w:sz w:val="18"/>
          <w:szCs w:val="18"/>
          <w:rtl/>
        </w:rPr>
        <w:t>בתהליך</w:t>
      </w:r>
      <w:r w:rsidRPr="00C64226">
        <w:rPr>
          <w:rFonts w:ascii="Tahoma" w:hAnsi="Tahoma" w:cs="Tahoma"/>
          <w:sz w:val="18"/>
          <w:szCs w:val="18"/>
          <w:rtl/>
        </w:rPr>
        <w:t xml:space="preserve"> </w:t>
      </w:r>
      <w:r w:rsidRPr="00C64226">
        <w:rPr>
          <w:rFonts w:ascii="Tahoma" w:hAnsi="Tahoma" w:cs="Tahoma" w:hint="eastAsia"/>
          <w:sz w:val="18"/>
          <w:szCs w:val="18"/>
          <w:rtl/>
        </w:rPr>
        <w:t>שיתוף</w:t>
      </w:r>
      <w:r w:rsidRPr="00C64226">
        <w:rPr>
          <w:rFonts w:ascii="Tahoma" w:hAnsi="Tahoma" w:cs="Tahoma"/>
          <w:sz w:val="18"/>
          <w:szCs w:val="18"/>
          <w:rtl/>
        </w:rPr>
        <w:t xml:space="preserve"> </w:t>
      </w:r>
      <w:r w:rsidRPr="00C64226">
        <w:rPr>
          <w:rFonts w:ascii="Tahoma" w:hAnsi="Tahoma" w:cs="Tahoma" w:hint="eastAsia"/>
          <w:sz w:val="18"/>
          <w:szCs w:val="18"/>
          <w:rtl/>
        </w:rPr>
        <w:t>הציבור</w:t>
      </w:r>
      <w:r w:rsidRPr="00C64226">
        <w:rPr>
          <w:rFonts w:ascii="Tahoma" w:hAnsi="Tahoma" w:cs="Tahoma"/>
          <w:sz w:val="18"/>
          <w:szCs w:val="18"/>
          <w:rtl/>
        </w:rPr>
        <w:t>:</w:t>
      </w:r>
    </w:p>
    <w:p w:rsidR="00FD56F7" w:rsidRPr="00C64226" w:rsidP="00FB63A0">
      <w:pPr>
        <w:pStyle w:val="ListParagraph"/>
        <w:numPr>
          <w:ilvl w:val="0"/>
          <w:numId w:val="25"/>
        </w:numPr>
        <w:autoSpaceDE/>
        <w:autoSpaceDN/>
        <w:adjustRightInd/>
        <w:spacing w:line="240" w:lineRule="exact"/>
        <w:ind w:left="340" w:right="2268" w:hanging="340"/>
        <w:rPr>
          <w:sz w:val="18"/>
          <w:szCs w:val="18"/>
          <w:rtl/>
        </w:rPr>
      </w:pPr>
      <w:r w:rsidRPr="00C64226">
        <w:rPr>
          <w:rFonts w:hint="cs"/>
          <w:sz w:val="18"/>
          <w:szCs w:val="18"/>
          <w:rtl/>
        </w:rPr>
        <w:t>"</w:t>
      </w:r>
      <w:r w:rsidRPr="00C64226">
        <w:rPr>
          <w:rFonts w:hint="eastAsia"/>
          <w:sz w:val="18"/>
          <w:szCs w:val="18"/>
          <w:rtl/>
        </w:rPr>
        <w:t>לילדים</w:t>
      </w:r>
      <w:r w:rsidRPr="00C64226">
        <w:rPr>
          <w:sz w:val="18"/>
          <w:szCs w:val="18"/>
          <w:rtl/>
        </w:rPr>
        <w:t xml:space="preserve"> </w:t>
      </w:r>
      <w:r w:rsidRPr="00C64226">
        <w:rPr>
          <w:rFonts w:hint="eastAsia"/>
          <w:sz w:val="18"/>
          <w:szCs w:val="18"/>
          <w:rtl/>
        </w:rPr>
        <w:t>שלי</w:t>
      </w:r>
      <w:r w:rsidRPr="00C64226">
        <w:rPr>
          <w:sz w:val="18"/>
          <w:szCs w:val="18"/>
          <w:rtl/>
        </w:rPr>
        <w:t xml:space="preserve"> </w:t>
      </w:r>
      <w:r w:rsidRPr="00C64226">
        <w:rPr>
          <w:rFonts w:hint="eastAsia"/>
          <w:sz w:val="18"/>
          <w:szCs w:val="18"/>
          <w:rtl/>
        </w:rPr>
        <w:t>אני</w:t>
      </w:r>
      <w:r w:rsidRPr="00C64226">
        <w:rPr>
          <w:sz w:val="18"/>
          <w:szCs w:val="18"/>
          <w:rtl/>
        </w:rPr>
        <w:t xml:space="preserve"> </w:t>
      </w:r>
      <w:r w:rsidRPr="00C64226">
        <w:rPr>
          <w:rFonts w:hint="eastAsia"/>
          <w:sz w:val="18"/>
          <w:szCs w:val="18"/>
          <w:rtl/>
        </w:rPr>
        <w:t>הוספתי</w:t>
      </w:r>
      <w:r w:rsidRPr="00C64226">
        <w:rPr>
          <w:sz w:val="18"/>
          <w:szCs w:val="18"/>
          <w:rtl/>
        </w:rPr>
        <w:t xml:space="preserve"> </w:t>
      </w:r>
      <w:r w:rsidRPr="00C64226">
        <w:rPr>
          <w:rFonts w:hint="eastAsia"/>
          <w:sz w:val="18"/>
          <w:szCs w:val="18"/>
          <w:rtl/>
        </w:rPr>
        <w:t>על</w:t>
      </w:r>
      <w:r w:rsidRPr="00C64226">
        <w:rPr>
          <w:sz w:val="18"/>
          <w:szCs w:val="18"/>
          <w:rtl/>
        </w:rPr>
        <w:t xml:space="preserve"> </w:t>
      </w:r>
      <w:r w:rsidRPr="00C64226">
        <w:rPr>
          <w:rFonts w:hint="eastAsia"/>
          <w:sz w:val="18"/>
          <w:szCs w:val="18"/>
          <w:rtl/>
        </w:rPr>
        <w:t>חשבוני</w:t>
      </w:r>
      <w:r w:rsidRPr="00C64226">
        <w:rPr>
          <w:sz w:val="18"/>
          <w:szCs w:val="18"/>
          <w:rtl/>
        </w:rPr>
        <w:t xml:space="preserve"> </w:t>
      </w:r>
      <w:r w:rsidRPr="00C64226">
        <w:rPr>
          <w:rFonts w:hint="eastAsia"/>
          <w:sz w:val="18"/>
          <w:szCs w:val="18"/>
          <w:rtl/>
        </w:rPr>
        <w:t>אחה</w:t>
      </w:r>
      <w:r w:rsidRPr="00C64226">
        <w:rPr>
          <w:sz w:val="18"/>
          <w:szCs w:val="18"/>
          <w:rtl/>
        </w:rPr>
        <w:t xml:space="preserve">"צ </w:t>
      </w:r>
      <w:r w:rsidRPr="00C64226">
        <w:rPr>
          <w:rFonts w:hint="eastAsia"/>
          <w:sz w:val="18"/>
          <w:szCs w:val="18"/>
          <w:rtl/>
        </w:rPr>
        <w:t>לימודי</w:t>
      </w:r>
      <w:r w:rsidRPr="00C64226">
        <w:rPr>
          <w:sz w:val="18"/>
          <w:szCs w:val="18"/>
          <w:rtl/>
        </w:rPr>
        <w:t xml:space="preserve"> </w:t>
      </w:r>
      <w:r w:rsidRPr="00C64226">
        <w:rPr>
          <w:rFonts w:hint="eastAsia"/>
          <w:sz w:val="18"/>
          <w:szCs w:val="18"/>
          <w:rtl/>
        </w:rPr>
        <w:t>עברית</w:t>
      </w:r>
      <w:r w:rsidRPr="00C64226">
        <w:rPr>
          <w:sz w:val="18"/>
          <w:szCs w:val="18"/>
          <w:rtl/>
        </w:rPr>
        <w:t xml:space="preserve">... </w:t>
      </w:r>
      <w:r w:rsidRPr="00C64226">
        <w:rPr>
          <w:rFonts w:hint="eastAsia"/>
          <w:sz w:val="18"/>
          <w:szCs w:val="18"/>
          <w:rtl/>
        </w:rPr>
        <w:t>ממה</w:t>
      </w:r>
      <w:r w:rsidRPr="00C64226">
        <w:rPr>
          <w:sz w:val="18"/>
          <w:szCs w:val="18"/>
          <w:rtl/>
        </w:rPr>
        <w:t xml:space="preserve"> </w:t>
      </w:r>
      <w:r w:rsidRPr="00C64226">
        <w:rPr>
          <w:rFonts w:hint="eastAsia"/>
          <w:sz w:val="18"/>
          <w:szCs w:val="18"/>
          <w:rtl/>
        </w:rPr>
        <w:t>שאני</w:t>
      </w:r>
      <w:r w:rsidRPr="00C64226">
        <w:rPr>
          <w:sz w:val="18"/>
          <w:szCs w:val="18"/>
          <w:rtl/>
        </w:rPr>
        <w:t xml:space="preserve"> </w:t>
      </w:r>
      <w:r w:rsidRPr="00C64226">
        <w:rPr>
          <w:rFonts w:hint="eastAsia"/>
          <w:sz w:val="18"/>
          <w:szCs w:val="18"/>
          <w:rtl/>
        </w:rPr>
        <w:t>יודעת</w:t>
      </w:r>
      <w:r w:rsidRPr="00C64226">
        <w:rPr>
          <w:sz w:val="18"/>
          <w:szCs w:val="18"/>
          <w:rtl/>
        </w:rPr>
        <w:t xml:space="preserve">, </w:t>
      </w:r>
      <w:r w:rsidRPr="00C64226">
        <w:rPr>
          <w:rFonts w:hint="eastAsia"/>
          <w:sz w:val="18"/>
          <w:szCs w:val="18"/>
          <w:rtl/>
        </w:rPr>
        <w:t>אצלנו</w:t>
      </w:r>
      <w:r w:rsidRPr="00C64226">
        <w:rPr>
          <w:sz w:val="18"/>
          <w:szCs w:val="18"/>
          <w:rtl/>
        </w:rPr>
        <w:t xml:space="preserve"> </w:t>
      </w:r>
      <w:r w:rsidRPr="00C64226">
        <w:rPr>
          <w:rFonts w:hint="eastAsia"/>
          <w:sz w:val="18"/>
          <w:szCs w:val="18"/>
          <w:rtl/>
        </w:rPr>
        <w:t>בשכונה</w:t>
      </w:r>
      <w:r w:rsidRPr="00C64226">
        <w:rPr>
          <w:sz w:val="18"/>
          <w:szCs w:val="18"/>
          <w:rtl/>
        </w:rPr>
        <w:t xml:space="preserve">, </w:t>
      </w:r>
      <w:r w:rsidRPr="00C64226">
        <w:rPr>
          <w:rFonts w:hint="eastAsia"/>
          <w:sz w:val="18"/>
          <w:szCs w:val="18"/>
          <w:rtl/>
        </w:rPr>
        <w:t>ביה</w:t>
      </w:r>
      <w:r w:rsidRPr="00C64226">
        <w:rPr>
          <w:sz w:val="18"/>
          <w:szCs w:val="18"/>
          <w:rtl/>
        </w:rPr>
        <w:t xml:space="preserve">"ס </w:t>
      </w:r>
      <w:r w:rsidRPr="00C64226">
        <w:rPr>
          <w:rFonts w:hint="eastAsia"/>
          <w:sz w:val="18"/>
          <w:szCs w:val="18"/>
          <w:rtl/>
        </w:rPr>
        <w:t>העירוני</w:t>
      </w:r>
      <w:r w:rsidRPr="00C64226">
        <w:rPr>
          <w:sz w:val="18"/>
          <w:szCs w:val="18"/>
          <w:rtl/>
        </w:rPr>
        <w:t xml:space="preserve"> </w:t>
      </w:r>
      <w:r w:rsidRPr="00C64226">
        <w:rPr>
          <w:rFonts w:hint="eastAsia"/>
          <w:sz w:val="18"/>
          <w:szCs w:val="18"/>
          <w:rtl/>
        </w:rPr>
        <w:t>ממש</w:t>
      </w:r>
      <w:r w:rsidRPr="00C64226">
        <w:rPr>
          <w:sz w:val="18"/>
          <w:szCs w:val="18"/>
          <w:rtl/>
        </w:rPr>
        <w:t xml:space="preserve"> </w:t>
      </w:r>
      <w:r w:rsidRPr="00C64226">
        <w:rPr>
          <w:rFonts w:hint="eastAsia"/>
          <w:sz w:val="18"/>
          <w:szCs w:val="18"/>
          <w:rtl/>
        </w:rPr>
        <w:t>מדגיש</w:t>
      </w:r>
      <w:r w:rsidRPr="00C64226">
        <w:rPr>
          <w:sz w:val="18"/>
          <w:szCs w:val="18"/>
          <w:rtl/>
        </w:rPr>
        <w:t xml:space="preserve"> </w:t>
      </w:r>
      <w:r w:rsidRPr="00C64226">
        <w:rPr>
          <w:rFonts w:hint="eastAsia"/>
          <w:sz w:val="18"/>
          <w:szCs w:val="18"/>
          <w:rtl/>
        </w:rPr>
        <w:t>את</w:t>
      </w:r>
      <w:r w:rsidRPr="00C64226">
        <w:rPr>
          <w:sz w:val="18"/>
          <w:szCs w:val="18"/>
          <w:rtl/>
        </w:rPr>
        <w:t xml:space="preserve"> </w:t>
      </w:r>
      <w:r w:rsidRPr="00C64226">
        <w:rPr>
          <w:rFonts w:hint="eastAsia"/>
          <w:sz w:val="18"/>
          <w:szCs w:val="18"/>
          <w:rtl/>
        </w:rPr>
        <w:t>העברית</w:t>
      </w:r>
      <w:r w:rsidRPr="00C64226">
        <w:rPr>
          <w:sz w:val="18"/>
          <w:szCs w:val="18"/>
          <w:rtl/>
        </w:rPr>
        <w:t xml:space="preserve"> </w:t>
      </w:r>
      <w:r w:rsidRPr="00C64226">
        <w:rPr>
          <w:rFonts w:hint="eastAsia"/>
          <w:sz w:val="18"/>
          <w:szCs w:val="18"/>
          <w:rtl/>
        </w:rPr>
        <w:t>שזה</w:t>
      </w:r>
      <w:r w:rsidRPr="00C64226">
        <w:rPr>
          <w:sz w:val="18"/>
          <w:szCs w:val="18"/>
          <w:rtl/>
        </w:rPr>
        <w:t xml:space="preserve"> </w:t>
      </w:r>
      <w:r w:rsidRPr="00C64226">
        <w:rPr>
          <w:rFonts w:hint="eastAsia"/>
          <w:sz w:val="18"/>
          <w:szCs w:val="18"/>
          <w:rtl/>
        </w:rPr>
        <w:t>טוב</w:t>
      </w:r>
      <w:r w:rsidRPr="00C64226">
        <w:rPr>
          <w:rFonts w:hint="cs"/>
          <w:sz w:val="18"/>
          <w:szCs w:val="18"/>
          <w:rtl/>
        </w:rPr>
        <w:t xml:space="preserve">" </w:t>
      </w:r>
      <w:r w:rsidRPr="00C64226">
        <w:rPr>
          <w:rFonts w:hint="cs"/>
          <w:sz w:val="18"/>
          <w:szCs w:val="18"/>
          <w:rtl/>
        </w:rPr>
        <w:t>(בת 47 ואם לשלושה: תלמיד תיכון, סטודנטית לתואר ראשון וסטודנטית לתואר שני באוניברסיטאות בישראל);</w:t>
      </w:r>
    </w:p>
    <w:p w:rsidR="00FD56F7" w:rsidRPr="00C64226" w:rsidP="005F2429">
      <w:pPr>
        <w:pStyle w:val="ListParagraph"/>
        <w:numPr>
          <w:ilvl w:val="0"/>
          <w:numId w:val="25"/>
        </w:numPr>
        <w:autoSpaceDE/>
        <w:autoSpaceDN/>
        <w:adjustRightInd/>
        <w:spacing w:after="240" w:line="240" w:lineRule="exact"/>
        <w:ind w:left="340" w:right="2268" w:hanging="340"/>
        <w:rPr>
          <w:sz w:val="18"/>
          <w:szCs w:val="18"/>
        </w:rPr>
      </w:pPr>
      <w:r w:rsidRPr="00C64226">
        <w:rPr>
          <w:rFonts w:hint="cs"/>
          <w:sz w:val="18"/>
          <w:szCs w:val="18"/>
          <w:rtl/>
        </w:rPr>
        <w:t>"</w:t>
      </w:r>
      <w:r w:rsidRPr="00C64226">
        <w:rPr>
          <w:rFonts w:hint="eastAsia"/>
          <w:sz w:val="18"/>
          <w:szCs w:val="18"/>
          <w:rtl/>
        </w:rPr>
        <w:t>אני</w:t>
      </w:r>
      <w:r w:rsidRPr="00C64226">
        <w:rPr>
          <w:sz w:val="18"/>
          <w:szCs w:val="18"/>
          <w:rtl/>
        </w:rPr>
        <w:t xml:space="preserve"> </w:t>
      </w:r>
      <w:r w:rsidRPr="00C64226">
        <w:rPr>
          <w:rFonts w:hint="eastAsia"/>
          <w:sz w:val="18"/>
          <w:szCs w:val="18"/>
          <w:rtl/>
        </w:rPr>
        <w:t>מאמין</w:t>
      </w:r>
      <w:r w:rsidRPr="00C64226">
        <w:rPr>
          <w:sz w:val="18"/>
          <w:szCs w:val="18"/>
          <w:rtl/>
        </w:rPr>
        <w:t xml:space="preserve"> </w:t>
      </w:r>
      <w:r w:rsidRPr="00C64226">
        <w:rPr>
          <w:rFonts w:hint="eastAsia"/>
          <w:sz w:val="18"/>
          <w:szCs w:val="18"/>
          <w:rtl/>
        </w:rPr>
        <w:t>שצריך</w:t>
      </w:r>
      <w:r w:rsidRPr="00C64226">
        <w:rPr>
          <w:sz w:val="18"/>
          <w:szCs w:val="18"/>
          <w:rtl/>
        </w:rPr>
        <w:t xml:space="preserve"> </w:t>
      </w:r>
      <w:r w:rsidRPr="00C64226">
        <w:rPr>
          <w:rFonts w:hint="eastAsia"/>
          <w:sz w:val="18"/>
          <w:szCs w:val="18"/>
          <w:rtl/>
        </w:rPr>
        <w:t>לתת</w:t>
      </w:r>
      <w:r w:rsidRPr="00C64226">
        <w:rPr>
          <w:sz w:val="18"/>
          <w:szCs w:val="18"/>
          <w:rtl/>
        </w:rPr>
        <w:t xml:space="preserve"> </w:t>
      </w:r>
      <w:r w:rsidRPr="00C64226">
        <w:rPr>
          <w:rFonts w:hint="eastAsia"/>
          <w:sz w:val="18"/>
          <w:szCs w:val="18"/>
          <w:rtl/>
        </w:rPr>
        <w:t>דגש</w:t>
      </w:r>
      <w:r w:rsidRPr="00C64226">
        <w:rPr>
          <w:sz w:val="18"/>
          <w:szCs w:val="18"/>
          <w:rtl/>
        </w:rPr>
        <w:t xml:space="preserve"> </w:t>
      </w:r>
      <w:r w:rsidRPr="00C64226">
        <w:rPr>
          <w:rFonts w:hint="eastAsia"/>
          <w:sz w:val="18"/>
          <w:szCs w:val="18"/>
          <w:rtl/>
        </w:rPr>
        <w:t>על</w:t>
      </w:r>
      <w:r w:rsidRPr="00C64226">
        <w:rPr>
          <w:sz w:val="18"/>
          <w:szCs w:val="18"/>
          <w:rtl/>
        </w:rPr>
        <w:t xml:space="preserve"> </w:t>
      </w:r>
      <w:r w:rsidRPr="00C64226">
        <w:rPr>
          <w:rFonts w:hint="eastAsia"/>
          <w:sz w:val="18"/>
          <w:szCs w:val="18"/>
          <w:rtl/>
        </w:rPr>
        <w:t>לימודי</w:t>
      </w:r>
      <w:r w:rsidRPr="00C64226">
        <w:rPr>
          <w:sz w:val="18"/>
          <w:szCs w:val="18"/>
          <w:rtl/>
        </w:rPr>
        <w:t xml:space="preserve"> </w:t>
      </w:r>
      <w:r w:rsidRPr="00C64226">
        <w:rPr>
          <w:rFonts w:hint="eastAsia"/>
          <w:sz w:val="18"/>
          <w:szCs w:val="18"/>
          <w:rtl/>
        </w:rPr>
        <w:t>השפה</w:t>
      </w:r>
      <w:r w:rsidRPr="00C64226">
        <w:rPr>
          <w:sz w:val="18"/>
          <w:szCs w:val="18"/>
          <w:rtl/>
        </w:rPr>
        <w:t xml:space="preserve"> </w:t>
      </w:r>
      <w:r w:rsidRPr="00C64226">
        <w:rPr>
          <w:rFonts w:hint="eastAsia"/>
          <w:sz w:val="18"/>
          <w:szCs w:val="18"/>
          <w:rtl/>
        </w:rPr>
        <w:t>העברית</w:t>
      </w:r>
      <w:r w:rsidRPr="00C64226">
        <w:rPr>
          <w:sz w:val="18"/>
          <w:szCs w:val="18"/>
          <w:rtl/>
        </w:rPr>
        <w:t xml:space="preserve">. </w:t>
      </w:r>
      <w:r w:rsidRPr="00C64226">
        <w:rPr>
          <w:rFonts w:hint="eastAsia"/>
          <w:sz w:val="18"/>
          <w:szCs w:val="18"/>
          <w:rtl/>
        </w:rPr>
        <w:t>גם</w:t>
      </w:r>
      <w:r w:rsidRPr="00C64226">
        <w:rPr>
          <w:sz w:val="18"/>
          <w:szCs w:val="18"/>
          <w:rtl/>
        </w:rPr>
        <w:t xml:space="preserve"> </w:t>
      </w:r>
      <w:r w:rsidRPr="00C64226">
        <w:rPr>
          <w:rFonts w:hint="eastAsia"/>
          <w:sz w:val="18"/>
          <w:szCs w:val="18"/>
          <w:rtl/>
        </w:rPr>
        <w:t>בבי</w:t>
      </w:r>
      <w:r w:rsidRPr="00C64226">
        <w:rPr>
          <w:sz w:val="18"/>
          <w:szCs w:val="18"/>
          <w:rtl/>
        </w:rPr>
        <w:t xml:space="preserve">"ס </w:t>
      </w:r>
      <w:r w:rsidRPr="00C64226">
        <w:rPr>
          <w:rFonts w:hint="eastAsia"/>
          <w:sz w:val="18"/>
          <w:szCs w:val="18"/>
          <w:rtl/>
        </w:rPr>
        <w:t>עירוני</w:t>
      </w:r>
      <w:r w:rsidRPr="00C64226">
        <w:rPr>
          <w:sz w:val="18"/>
          <w:szCs w:val="18"/>
          <w:rtl/>
        </w:rPr>
        <w:t xml:space="preserve"> </w:t>
      </w:r>
      <w:r w:rsidRPr="00C64226">
        <w:rPr>
          <w:rFonts w:hint="eastAsia"/>
          <w:sz w:val="18"/>
          <w:szCs w:val="18"/>
          <w:rtl/>
        </w:rPr>
        <w:t>לא</w:t>
      </w:r>
      <w:r w:rsidRPr="00C64226">
        <w:rPr>
          <w:sz w:val="18"/>
          <w:szCs w:val="18"/>
          <w:rtl/>
        </w:rPr>
        <w:t xml:space="preserve"> </w:t>
      </w:r>
      <w:r w:rsidRPr="00C64226">
        <w:rPr>
          <w:rFonts w:hint="eastAsia"/>
          <w:sz w:val="18"/>
          <w:szCs w:val="18"/>
          <w:rtl/>
        </w:rPr>
        <w:t>מדגישים</w:t>
      </w:r>
      <w:r w:rsidRPr="00C64226">
        <w:rPr>
          <w:sz w:val="18"/>
          <w:szCs w:val="18"/>
          <w:rtl/>
        </w:rPr>
        <w:t xml:space="preserve"> </w:t>
      </w:r>
      <w:r w:rsidRPr="00C64226">
        <w:rPr>
          <w:rFonts w:hint="eastAsia"/>
          <w:sz w:val="18"/>
          <w:szCs w:val="18"/>
          <w:rtl/>
        </w:rPr>
        <w:t>את</w:t>
      </w:r>
      <w:r w:rsidRPr="00C64226">
        <w:rPr>
          <w:sz w:val="18"/>
          <w:szCs w:val="18"/>
          <w:rtl/>
        </w:rPr>
        <w:t xml:space="preserve"> </w:t>
      </w:r>
      <w:r w:rsidRPr="00C64226">
        <w:rPr>
          <w:rFonts w:hint="eastAsia"/>
          <w:sz w:val="18"/>
          <w:szCs w:val="18"/>
          <w:rtl/>
        </w:rPr>
        <w:t>זה</w:t>
      </w:r>
      <w:r w:rsidRPr="00C64226">
        <w:rPr>
          <w:sz w:val="18"/>
          <w:szCs w:val="18"/>
          <w:rtl/>
        </w:rPr>
        <w:t xml:space="preserve">, </w:t>
      </w:r>
      <w:r w:rsidRPr="00C64226">
        <w:rPr>
          <w:rFonts w:hint="eastAsia"/>
          <w:sz w:val="18"/>
          <w:szCs w:val="18"/>
          <w:rtl/>
        </w:rPr>
        <w:t>וזה</w:t>
      </w:r>
      <w:r w:rsidRPr="00C64226">
        <w:rPr>
          <w:sz w:val="18"/>
          <w:szCs w:val="18"/>
          <w:rtl/>
        </w:rPr>
        <w:t xml:space="preserve"> </w:t>
      </w:r>
      <w:r w:rsidRPr="00C64226">
        <w:rPr>
          <w:rFonts w:hint="eastAsia"/>
          <w:sz w:val="18"/>
          <w:szCs w:val="18"/>
          <w:rtl/>
        </w:rPr>
        <w:t>פתרון</w:t>
      </w:r>
      <w:r w:rsidRPr="00C64226">
        <w:rPr>
          <w:sz w:val="18"/>
          <w:szCs w:val="18"/>
          <w:rtl/>
        </w:rPr>
        <w:t xml:space="preserve"> </w:t>
      </w:r>
      <w:r w:rsidRPr="00C64226">
        <w:rPr>
          <w:rFonts w:hint="eastAsia"/>
          <w:sz w:val="18"/>
          <w:szCs w:val="18"/>
          <w:rtl/>
        </w:rPr>
        <w:t>להרבה</w:t>
      </w:r>
      <w:r w:rsidRPr="00C64226">
        <w:rPr>
          <w:sz w:val="18"/>
          <w:szCs w:val="18"/>
          <w:rtl/>
        </w:rPr>
        <w:t xml:space="preserve"> </w:t>
      </w:r>
      <w:r w:rsidRPr="00C64226">
        <w:rPr>
          <w:rFonts w:hint="eastAsia"/>
          <w:sz w:val="18"/>
          <w:szCs w:val="18"/>
          <w:rtl/>
        </w:rPr>
        <w:t>בעיות</w:t>
      </w:r>
      <w:r w:rsidRPr="00C64226">
        <w:rPr>
          <w:sz w:val="18"/>
          <w:szCs w:val="18"/>
          <w:rtl/>
        </w:rPr>
        <w:t xml:space="preserve"> </w:t>
      </w:r>
      <w:r w:rsidRPr="00C64226">
        <w:rPr>
          <w:rFonts w:hint="eastAsia"/>
          <w:sz w:val="18"/>
          <w:szCs w:val="18"/>
          <w:rtl/>
        </w:rPr>
        <w:t>שמתחילות</w:t>
      </w:r>
      <w:r w:rsidRPr="00C64226">
        <w:rPr>
          <w:sz w:val="18"/>
          <w:szCs w:val="18"/>
          <w:rtl/>
        </w:rPr>
        <w:t xml:space="preserve"> </w:t>
      </w:r>
      <w:r w:rsidRPr="00C64226">
        <w:rPr>
          <w:rFonts w:hint="eastAsia"/>
          <w:sz w:val="18"/>
          <w:szCs w:val="18"/>
          <w:rtl/>
        </w:rPr>
        <w:t>בחינוך</w:t>
      </w:r>
      <w:r w:rsidRPr="00C64226">
        <w:rPr>
          <w:sz w:val="18"/>
          <w:szCs w:val="18"/>
          <w:rtl/>
        </w:rPr>
        <w:t xml:space="preserve"> </w:t>
      </w:r>
      <w:r w:rsidRPr="00C64226">
        <w:rPr>
          <w:rFonts w:hint="eastAsia"/>
          <w:sz w:val="18"/>
          <w:szCs w:val="18"/>
          <w:rtl/>
        </w:rPr>
        <w:t>ואחר</w:t>
      </w:r>
      <w:r w:rsidRPr="00C64226">
        <w:rPr>
          <w:sz w:val="18"/>
          <w:szCs w:val="18"/>
          <w:rtl/>
        </w:rPr>
        <w:t xml:space="preserve"> </w:t>
      </w:r>
      <w:r w:rsidRPr="00C64226">
        <w:rPr>
          <w:rFonts w:hint="eastAsia"/>
          <w:sz w:val="18"/>
          <w:szCs w:val="18"/>
          <w:rtl/>
        </w:rPr>
        <w:t>כך</w:t>
      </w:r>
      <w:r w:rsidRPr="00C64226">
        <w:rPr>
          <w:sz w:val="18"/>
          <w:szCs w:val="18"/>
          <w:rtl/>
        </w:rPr>
        <w:t xml:space="preserve"> </w:t>
      </w:r>
      <w:r w:rsidRPr="00C64226">
        <w:rPr>
          <w:rFonts w:hint="eastAsia"/>
          <w:sz w:val="18"/>
          <w:szCs w:val="18"/>
          <w:rtl/>
        </w:rPr>
        <w:t>גם</w:t>
      </w:r>
      <w:r w:rsidRPr="00C64226">
        <w:rPr>
          <w:sz w:val="18"/>
          <w:szCs w:val="18"/>
          <w:rtl/>
        </w:rPr>
        <w:t xml:space="preserve"> </w:t>
      </w:r>
      <w:r w:rsidRPr="00C64226">
        <w:rPr>
          <w:rFonts w:hint="eastAsia"/>
          <w:sz w:val="18"/>
          <w:szCs w:val="18"/>
          <w:rtl/>
        </w:rPr>
        <w:t>משפיע</w:t>
      </w:r>
      <w:r w:rsidRPr="00C64226">
        <w:rPr>
          <w:sz w:val="18"/>
          <w:szCs w:val="18"/>
          <w:rtl/>
        </w:rPr>
        <w:t xml:space="preserve"> </w:t>
      </w:r>
      <w:r w:rsidRPr="00C64226">
        <w:rPr>
          <w:rFonts w:hint="eastAsia"/>
          <w:sz w:val="18"/>
          <w:szCs w:val="18"/>
          <w:rtl/>
        </w:rPr>
        <w:t>על</w:t>
      </w:r>
      <w:r w:rsidRPr="00C64226">
        <w:rPr>
          <w:sz w:val="18"/>
          <w:szCs w:val="18"/>
          <w:rtl/>
        </w:rPr>
        <w:t xml:space="preserve"> </w:t>
      </w:r>
      <w:r w:rsidRPr="00C64226">
        <w:rPr>
          <w:rFonts w:hint="eastAsia"/>
          <w:sz w:val="18"/>
          <w:szCs w:val="18"/>
          <w:rtl/>
        </w:rPr>
        <w:t>התעסוקה</w:t>
      </w:r>
      <w:r w:rsidRPr="00C64226">
        <w:rPr>
          <w:rFonts w:hint="cs"/>
          <w:sz w:val="18"/>
          <w:szCs w:val="18"/>
          <w:rtl/>
        </w:rPr>
        <w:t xml:space="preserve">" (אב לארבעה, מהם שניים הם תלמידי תיכון ושניים סטודנטים באוניברסיטה). </w:t>
      </w:r>
    </w:p>
    <w:p w:rsidR="00FD56F7" w:rsidRPr="005F2429" w:rsidP="0043798E">
      <w:pPr>
        <w:pStyle w:val="RESHET"/>
        <w:rPr>
          <w:rtl/>
        </w:rPr>
      </w:pPr>
      <w:r w:rsidRPr="005F2429">
        <w:rPr>
          <w:rFonts w:hint="cs"/>
          <w:rtl/>
        </w:rPr>
        <w:t>יוצא אפוא ששיפור הוראת העברית בבתי הספר נותן מענה לצורך ולרצון של האוכלוסייה במזרח ירושלים ללמוד עברית, מסייע לממש את היעד הממשלתי של שיפור מצבה החברתי-כלכלי של האוכלוסייה במזרח ירושלים ועולה בקנה אחד עם המלצות ה-</w:t>
      </w:r>
      <w:r w:rsidRPr="005F2429">
        <w:t>OECD</w:t>
      </w:r>
      <w:r w:rsidRPr="005F2429">
        <w:rPr>
          <w:rFonts w:hint="cs"/>
          <w:rtl/>
        </w:rPr>
        <w:t xml:space="preserve"> וקרן המטבע הבין-לאומית. רכישת השפה העברית בקרב תושבי מזרח ירושלים תועיל אפוא לכול </w:t>
      </w:r>
      <w:r w:rsidRPr="005F2429">
        <w:rPr>
          <w:rtl/>
        </w:rPr>
        <w:t>–</w:t>
      </w:r>
      <w:r w:rsidRPr="005F2429">
        <w:rPr>
          <w:rFonts w:hint="cs"/>
          <w:rtl/>
        </w:rPr>
        <w:t xml:space="preserve"> יצאו נשכרים ממנה הן תושבי מזרח העיר והן המשק והחברה הישראלית בכלל </w:t>
      </w:r>
      <w:r w:rsidRPr="005F2429">
        <w:rPr>
          <w:rtl/>
        </w:rPr>
        <w:t>(</w:t>
      </w:r>
      <w:r w:rsidRPr="005F2429">
        <w:rPr>
          <w:rFonts w:hint="eastAsia"/>
          <w:rtl/>
        </w:rPr>
        <w:t>בבחינת</w:t>
      </w:r>
      <w:r w:rsidRPr="005F2429">
        <w:rPr>
          <w:rtl/>
        </w:rPr>
        <w:t xml:space="preserve"> מצב </w:t>
      </w:r>
      <w:r w:rsidRPr="005F2429">
        <w:rPr>
          <w:rFonts w:hint="cs"/>
          <w:rtl/>
        </w:rPr>
        <w:t>של</w:t>
      </w:r>
      <w:r w:rsidR="0043798E">
        <w:rPr>
          <w:rFonts w:hint="cs"/>
          <w:rtl/>
        </w:rPr>
        <w:t xml:space="preserve"> </w:t>
      </w:r>
      <w:r w:rsidRPr="005F2429">
        <w:t>Win-Win</w:t>
      </w:r>
      <w:r w:rsidRPr="005F2429">
        <w:rPr>
          <w:rtl/>
        </w:rPr>
        <w:t>).</w:t>
      </w:r>
      <w:r w:rsidRPr="0043798E" w:rsidR="0043798E">
        <w:rPr>
          <w:noProof/>
          <w:szCs w:val="17"/>
          <w:rtl/>
        </w:rPr>
        <w:t xml:space="preserve"> </w:t>
      </w:r>
      <w:r w:rsidRPr="0012789B" w:rsidR="0043798E">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1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85154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33233"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43798E">
                            <w:pPr>
                              <w:spacing w:after="0" w:line="240" w:lineRule="auto"/>
                              <w:rPr>
                                <w:color w:val="0B5294"/>
                                <w:spacing w:val="-4"/>
                                <w:sz w:val="24"/>
                                <w:szCs w:val="24"/>
                                <w:rtl/>
                                <w:cs/>
                              </w:rPr>
                            </w:pPr>
                            <w:r w:rsidRPr="0043798E">
                              <w:rPr>
                                <w:rFonts w:cs="Tahoma" w:hint="eastAsia"/>
                                <w:color w:val="0B5294"/>
                                <w:spacing w:val="-4"/>
                                <w:sz w:val="24"/>
                                <w:szCs w:val="24"/>
                                <w:rtl/>
                              </w:rPr>
                              <w:t>משיפור</w:t>
                            </w:r>
                            <w:r w:rsidRPr="0043798E">
                              <w:rPr>
                                <w:rFonts w:cs="Tahoma"/>
                                <w:color w:val="0B5294"/>
                                <w:spacing w:val="-4"/>
                                <w:sz w:val="24"/>
                                <w:szCs w:val="24"/>
                                <w:rtl/>
                              </w:rPr>
                              <w:t xml:space="preserve"> </w:t>
                            </w:r>
                            <w:r w:rsidRPr="0043798E">
                              <w:rPr>
                                <w:rFonts w:cs="Tahoma" w:hint="eastAsia"/>
                                <w:color w:val="0B5294"/>
                                <w:spacing w:val="-4"/>
                                <w:sz w:val="24"/>
                                <w:szCs w:val="24"/>
                                <w:rtl/>
                              </w:rPr>
                              <w:t>הוראת</w:t>
                            </w:r>
                            <w:r w:rsidRPr="0043798E">
                              <w:rPr>
                                <w:rFonts w:cs="Tahoma"/>
                                <w:color w:val="0B5294"/>
                                <w:spacing w:val="-4"/>
                                <w:sz w:val="24"/>
                                <w:szCs w:val="24"/>
                                <w:rtl/>
                              </w:rPr>
                              <w:t xml:space="preserve"> </w:t>
                            </w:r>
                            <w:r w:rsidRPr="0043798E">
                              <w:rPr>
                                <w:rFonts w:cs="Tahoma" w:hint="eastAsia"/>
                                <w:color w:val="0B5294"/>
                                <w:spacing w:val="-4"/>
                                <w:sz w:val="24"/>
                                <w:szCs w:val="24"/>
                                <w:rtl/>
                              </w:rPr>
                              <w:t>העברית</w:t>
                            </w:r>
                            <w:r w:rsidRPr="0043798E">
                              <w:rPr>
                                <w:rFonts w:cs="Tahoma"/>
                                <w:color w:val="0B5294"/>
                                <w:spacing w:val="-4"/>
                                <w:sz w:val="24"/>
                                <w:szCs w:val="24"/>
                                <w:rtl/>
                              </w:rPr>
                              <w:t xml:space="preserve"> </w:t>
                            </w:r>
                            <w:r w:rsidRPr="0043798E">
                              <w:rPr>
                                <w:rFonts w:cs="Tahoma" w:hint="eastAsia"/>
                                <w:color w:val="0B5294"/>
                                <w:spacing w:val="-4"/>
                                <w:sz w:val="24"/>
                                <w:szCs w:val="24"/>
                                <w:rtl/>
                              </w:rPr>
                              <w:t>בבתי</w:t>
                            </w:r>
                            <w:r w:rsidRPr="0043798E">
                              <w:rPr>
                                <w:rFonts w:cs="Tahoma"/>
                                <w:color w:val="0B5294"/>
                                <w:spacing w:val="-4"/>
                                <w:sz w:val="24"/>
                                <w:szCs w:val="24"/>
                                <w:rtl/>
                              </w:rPr>
                              <w:t xml:space="preserve"> </w:t>
                            </w:r>
                            <w:r w:rsidRPr="0043798E">
                              <w:rPr>
                                <w:rFonts w:cs="Tahoma" w:hint="eastAsia"/>
                                <w:color w:val="0B5294"/>
                                <w:spacing w:val="-4"/>
                                <w:sz w:val="24"/>
                                <w:szCs w:val="24"/>
                                <w:rtl/>
                              </w:rPr>
                              <w:t>הספר</w:t>
                            </w:r>
                            <w:r w:rsidRPr="0043798E">
                              <w:rPr>
                                <w:rFonts w:cs="Tahoma"/>
                                <w:color w:val="0B5294"/>
                                <w:spacing w:val="-4"/>
                                <w:sz w:val="24"/>
                                <w:szCs w:val="24"/>
                                <w:rtl/>
                              </w:rPr>
                              <w:t xml:space="preserve"> </w:t>
                            </w:r>
                            <w:r w:rsidRPr="0043798E">
                              <w:rPr>
                                <w:rFonts w:cs="Tahoma" w:hint="eastAsia"/>
                                <w:color w:val="0B5294"/>
                                <w:spacing w:val="-4"/>
                                <w:sz w:val="24"/>
                                <w:szCs w:val="24"/>
                                <w:rtl/>
                              </w:rPr>
                              <w:t>יצאו</w:t>
                            </w:r>
                            <w:r w:rsidRPr="0043798E">
                              <w:rPr>
                                <w:rFonts w:cs="Tahoma"/>
                                <w:color w:val="0B5294"/>
                                <w:spacing w:val="-4"/>
                                <w:sz w:val="24"/>
                                <w:szCs w:val="24"/>
                                <w:rtl/>
                              </w:rPr>
                              <w:t xml:space="preserve"> </w:t>
                            </w:r>
                            <w:r w:rsidRPr="0043798E">
                              <w:rPr>
                                <w:rFonts w:cs="Tahoma" w:hint="eastAsia"/>
                                <w:color w:val="0B5294"/>
                                <w:spacing w:val="-4"/>
                                <w:sz w:val="24"/>
                                <w:szCs w:val="24"/>
                                <w:rtl/>
                              </w:rPr>
                              <w:t>נשכרים</w:t>
                            </w:r>
                            <w:r w:rsidRPr="0043798E">
                              <w:rPr>
                                <w:rFonts w:cs="Tahoma"/>
                                <w:color w:val="0B5294"/>
                                <w:spacing w:val="-4"/>
                                <w:sz w:val="24"/>
                                <w:szCs w:val="24"/>
                                <w:rtl/>
                              </w:rPr>
                              <w:t xml:space="preserve"> </w:t>
                            </w:r>
                            <w:r w:rsidRPr="0043798E">
                              <w:rPr>
                                <w:rFonts w:cs="Tahoma" w:hint="eastAsia"/>
                                <w:color w:val="0B5294"/>
                                <w:spacing w:val="-4"/>
                                <w:sz w:val="24"/>
                                <w:szCs w:val="24"/>
                                <w:rtl/>
                              </w:rPr>
                              <w:t>הן</w:t>
                            </w:r>
                            <w:r w:rsidRPr="0043798E">
                              <w:rPr>
                                <w:rFonts w:cs="Tahoma"/>
                                <w:color w:val="0B5294"/>
                                <w:spacing w:val="-4"/>
                                <w:sz w:val="24"/>
                                <w:szCs w:val="24"/>
                                <w:rtl/>
                              </w:rPr>
                              <w:t xml:space="preserve"> </w:t>
                            </w:r>
                            <w:r w:rsidRPr="0043798E">
                              <w:rPr>
                                <w:rFonts w:cs="Tahoma" w:hint="eastAsia"/>
                                <w:color w:val="0B5294"/>
                                <w:spacing w:val="-4"/>
                                <w:sz w:val="24"/>
                                <w:szCs w:val="24"/>
                                <w:rtl/>
                              </w:rPr>
                              <w:t>תושבי</w:t>
                            </w:r>
                            <w:r w:rsidRPr="0043798E">
                              <w:rPr>
                                <w:rFonts w:cs="Tahoma"/>
                                <w:color w:val="0B5294"/>
                                <w:spacing w:val="-4"/>
                                <w:sz w:val="24"/>
                                <w:szCs w:val="24"/>
                                <w:rtl/>
                              </w:rPr>
                              <w:t xml:space="preserve"> </w:t>
                            </w:r>
                            <w:r w:rsidRPr="0043798E">
                              <w:rPr>
                                <w:rFonts w:cs="Tahoma" w:hint="eastAsia"/>
                                <w:color w:val="0B5294"/>
                                <w:spacing w:val="-4"/>
                                <w:sz w:val="24"/>
                                <w:szCs w:val="24"/>
                                <w:rtl/>
                              </w:rPr>
                              <w:t>מזרח</w:t>
                            </w:r>
                            <w:r w:rsidRPr="0043798E">
                              <w:rPr>
                                <w:rFonts w:cs="Tahoma"/>
                                <w:color w:val="0B5294"/>
                                <w:spacing w:val="-4"/>
                                <w:sz w:val="24"/>
                                <w:szCs w:val="24"/>
                                <w:rtl/>
                              </w:rPr>
                              <w:t xml:space="preserve"> </w:t>
                            </w:r>
                            <w:r w:rsidRPr="0043798E">
                              <w:rPr>
                                <w:rFonts w:cs="Tahoma" w:hint="eastAsia"/>
                                <w:color w:val="0B5294"/>
                                <w:spacing w:val="-4"/>
                                <w:sz w:val="24"/>
                                <w:szCs w:val="24"/>
                                <w:rtl/>
                              </w:rPr>
                              <w:t>ירושלים</w:t>
                            </w:r>
                            <w:r w:rsidRPr="0043798E">
                              <w:rPr>
                                <w:rFonts w:cs="Tahoma"/>
                                <w:color w:val="0B5294"/>
                                <w:spacing w:val="-4"/>
                                <w:sz w:val="24"/>
                                <w:szCs w:val="24"/>
                                <w:rtl/>
                              </w:rPr>
                              <w:t xml:space="preserve"> </w:t>
                            </w:r>
                            <w:r w:rsidRPr="0043798E">
                              <w:rPr>
                                <w:rFonts w:cs="Tahoma" w:hint="eastAsia"/>
                                <w:color w:val="0B5294"/>
                                <w:spacing w:val="-4"/>
                                <w:sz w:val="24"/>
                                <w:szCs w:val="24"/>
                                <w:rtl/>
                              </w:rPr>
                              <w:t>והן</w:t>
                            </w:r>
                            <w:r w:rsidRPr="0043798E">
                              <w:rPr>
                                <w:rFonts w:cs="Tahoma"/>
                                <w:color w:val="0B5294"/>
                                <w:spacing w:val="-4"/>
                                <w:sz w:val="24"/>
                                <w:szCs w:val="24"/>
                                <w:rtl/>
                              </w:rPr>
                              <w:t xml:space="preserve"> </w:t>
                            </w:r>
                            <w:r w:rsidRPr="0043798E">
                              <w:rPr>
                                <w:rFonts w:cs="Tahoma" w:hint="eastAsia"/>
                                <w:color w:val="0B5294"/>
                                <w:spacing w:val="-4"/>
                                <w:sz w:val="24"/>
                                <w:szCs w:val="24"/>
                                <w:rtl/>
                              </w:rPr>
                              <w:t>המשק</w:t>
                            </w:r>
                            <w:r w:rsidRPr="0043798E">
                              <w:rPr>
                                <w:rFonts w:cs="Tahoma"/>
                                <w:color w:val="0B5294"/>
                                <w:spacing w:val="-4"/>
                                <w:sz w:val="24"/>
                                <w:szCs w:val="24"/>
                                <w:rtl/>
                              </w:rPr>
                              <w:t xml:space="preserve"> </w:t>
                            </w:r>
                            <w:r w:rsidRPr="0043798E">
                              <w:rPr>
                                <w:rFonts w:cs="Tahoma" w:hint="eastAsia"/>
                                <w:color w:val="0B5294"/>
                                <w:spacing w:val="-4"/>
                                <w:sz w:val="24"/>
                                <w:szCs w:val="24"/>
                                <w:rtl/>
                              </w:rPr>
                              <w:t>והחברה</w:t>
                            </w:r>
                            <w:r w:rsidRPr="0043798E">
                              <w:rPr>
                                <w:rFonts w:cs="Tahoma"/>
                                <w:color w:val="0B5294"/>
                                <w:spacing w:val="-4"/>
                                <w:sz w:val="24"/>
                                <w:szCs w:val="24"/>
                                <w:rtl/>
                              </w:rPr>
                              <w:t xml:space="preserve"> </w:t>
                            </w:r>
                            <w:r w:rsidRPr="0043798E">
                              <w:rPr>
                                <w:rFonts w:cs="Tahoma" w:hint="eastAsia"/>
                                <w:color w:val="0B5294"/>
                                <w:spacing w:val="-4"/>
                                <w:sz w:val="24"/>
                                <w:szCs w:val="24"/>
                                <w:rtl/>
                              </w:rPr>
                              <w:t>הישראלית</w:t>
                            </w:r>
                            <w:r w:rsidRPr="0043798E">
                              <w:rPr>
                                <w:rFonts w:cs="Tahoma"/>
                                <w:color w:val="0B5294"/>
                                <w:spacing w:val="-4"/>
                                <w:sz w:val="24"/>
                                <w:szCs w:val="24"/>
                                <w:rtl/>
                              </w:rPr>
                              <w:t xml:space="preserve"> </w:t>
                            </w:r>
                            <w:r w:rsidRPr="0043798E">
                              <w:rPr>
                                <w:rFonts w:cs="Tahoma" w:hint="eastAsia"/>
                                <w:color w:val="0B5294"/>
                                <w:spacing w:val="-4"/>
                                <w:sz w:val="24"/>
                                <w:szCs w:val="24"/>
                                <w:rtl/>
                              </w:rPr>
                              <w:t>בכלל</w:t>
                            </w:r>
                            <w:r w:rsidRPr="0043798E">
                              <w:rPr>
                                <w:rFonts w:cs="Tahoma"/>
                                <w:color w:val="0B5294"/>
                                <w:spacing w:val="-4"/>
                                <w:sz w:val="24"/>
                                <w:szCs w:val="24"/>
                                <w:rtl/>
                              </w:rPr>
                              <w:t xml:space="preserve"> (</w:t>
                            </w:r>
                            <w:r w:rsidRPr="0043798E">
                              <w:rPr>
                                <w:rFonts w:cs="Tahoma" w:hint="eastAsia"/>
                                <w:color w:val="0B5294"/>
                                <w:spacing w:val="-4"/>
                                <w:sz w:val="24"/>
                                <w:szCs w:val="24"/>
                                <w:rtl/>
                              </w:rPr>
                              <w:t>בבחינת</w:t>
                            </w:r>
                            <w:r w:rsidRPr="0043798E">
                              <w:rPr>
                                <w:rFonts w:cs="Tahoma"/>
                                <w:color w:val="0B5294"/>
                                <w:spacing w:val="-4"/>
                                <w:sz w:val="24"/>
                                <w:szCs w:val="24"/>
                                <w:rtl/>
                              </w:rPr>
                              <w:t xml:space="preserve"> </w:t>
                            </w:r>
                            <w:r w:rsidRPr="0043798E">
                              <w:rPr>
                                <w:rFonts w:cs="Tahoma" w:hint="eastAsia"/>
                                <w:color w:val="0B5294"/>
                                <w:spacing w:val="-4"/>
                                <w:sz w:val="24"/>
                                <w:szCs w:val="24"/>
                                <w:rtl/>
                              </w:rPr>
                              <w:t>מצב</w:t>
                            </w:r>
                            <w:r w:rsidRPr="0043798E">
                              <w:rPr>
                                <w:rFonts w:cs="Tahoma"/>
                                <w:color w:val="0B5294"/>
                                <w:spacing w:val="-4"/>
                                <w:sz w:val="24"/>
                                <w:szCs w:val="24"/>
                                <w:rtl/>
                              </w:rPr>
                              <w:t xml:space="preserve"> </w:t>
                            </w:r>
                            <w:r w:rsidRPr="0043798E">
                              <w:rPr>
                                <w:rFonts w:cs="Tahoma" w:hint="eastAsia"/>
                                <w:color w:val="0B5294"/>
                                <w:spacing w:val="-4"/>
                                <w:sz w:val="24"/>
                                <w:szCs w:val="24"/>
                                <w:rtl/>
                              </w:rPr>
                              <w:t>של</w:t>
                            </w:r>
                            <w:r>
                              <w:rPr>
                                <w:rFonts w:cs="Tahoma" w:hint="cs"/>
                                <w:color w:val="0B5294"/>
                                <w:spacing w:val="-4"/>
                                <w:sz w:val="24"/>
                                <w:szCs w:val="24"/>
                                <w:rtl/>
                              </w:rPr>
                              <w:t xml:space="preserve"> </w:t>
                            </w:r>
                            <w:r w:rsidRPr="0043798E">
                              <w:rPr>
                                <w:rFonts w:cs="Tahoma"/>
                                <w:color w:val="0B5294"/>
                                <w:spacing w:val="-4"/>
                                <w:sz w:val="24"/>
                                <w:szCs w:val="24"/>
                              </w:rPr>
                              <w:t>Win-Win</w:t>
                            </w:r>
                            <w:r w:rsidRPr="0043798E">
                              <w:rPr>
                                <w:rFonts w:cs="Tahoma"/>
                                <w:color w:val="0B5294"/>
                                <w:spacing w:val="-4"/>
                                <w:sz w:val="24"/>
                                <w:szCs w:val="24"/>
                                <w:rtl/>
                              </w:rPr>
                              <w:t>)</w:t>
                            </w:r>
                          </w:p>
                          <w:p w:rsidR="00DE5E6D" w:rsidRPr="00373C5D" w:rsidP="0043798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960044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74656"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2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0892"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43798E">
                      <w:pPr>
                        <w:spacing w:after="0" w:line="240" w:lineRule="auto"/>
                        <w:rPr>
                          <w:color w:val="0B5294"/>
                          <w:spacing w:val="-4"/>
                          <w:sz w:val="24"/>
                          <w:szCs w:val="24"/>
                          <w:rtl/>
                          <w:cs/>
                        </w:rPr>
                      </w:pPr>
                      <w:r w:rsidRPr="0043798E">
                        <w:rPr>
                          <w:rFonts w:cs="Tahoma" w:hint="eastAsia"/>
                          <w:color w:val="0B5294"/>
                          <w:spacing w:val="-4"/>
                          <w:sz w:val="24"/>
                          <w:szCs w:val="24"/>
                          <w:rtl/>
                        </w:rPr>
                        <w:t>משיפור</w:t>
                      </w:r>
                      <w:r w:rsidRPr="0043798E">
                        <w:rPr>
                          <w:rFonts w:cs="Tahoma"/>
                          <w:color w:val="0B5294"/>
                          <w:spacing w:val="-4"/>
                          <w:sz w:val="24"/>
                          <w:szCs w:val="24"/>
                          <w:rtl/>
                        </w:rPr>
                        <w:t xml:space="preserve"> </w:t>
                      </w:r>
                      <w:r w:rsidRPr="0043798E">
                        <w:rPr>
                          <w:rFonts w:cs="Tahoma" w:hint="eastAsia"/>
                          <w:color w:val="0B5294"/>
                          <w:spacing w:val="-4"/>
                          <w:sz w:val="24"/>
                          <w:szCs w:val="24"/>
                          <w:rtl/>
                        </w:rPr>
                        <w:t>הוראת</w:t>
                      </w:r>
                      <w:r w:rsidRPr="0043798E">
                        <w:rPr>
                          <w:rFonts w:cs="Tahoma"/>
                          <w:color w:val="0B5294"/>
                          <w:spacing w:val="-4"/>
                          <w:sz w:val="24"/>
                          <w:szCs w:val="24"/>
                          <w:rtl/>
                        </w:rPr>
                        <w:t xml:space="preserve"> </w:t>
                      </w:r>
                      <w:r w:rsidRPr="0043798E">
                        <w:rPr>
                          <w:rFonts w:cs="Tahoma" w:hint="eastAsia"/>
                          <w:color w:val="0B5294"/>
                          <w:spacing w:val="-4"/>
                          <w:sz w:val="24"/>
                          <w:szCs w:val="24"/>
                          <w:rtl/>
                        </w:rPr>
                        <w:t>העברית</w:t>
                      </w:r>
                      <w:r w:rsidRPr="0043798E">
                        <w:rPr>
                          <w:rFonts w:cs="Tahoma"/>
                          <w:color w:val="0B5294"/>
                          <w:spacing w:val="-4"/>
                          <w:sz w:val="24"/>
                          <w:szCs w:val="24"/>
                          <w:rtl/>
                        </w:rPr>
                        <w:t xml:space="preserve"> </w:t>
                      </w:r>
                      <w:r w:rsidRPr="0043798E">
                        <w:rPr>
                          <w:rFonts w:cs="Tahoma" w:hint="eastAsia"/>
                          <w:color w:val="0B5294"/>
                          <w:spacing w:val="-4"/>
                          <w:sz w:val="24"/>
                          <w:szCs w:val="24"/>
                          <w:rtl/>
                        </w:rPr>
                        <w:t>בבתי</w:t>
                      </w:r>
                      <w:r w:rsidRPr="0043798E">
                        <w:rPr>
                          <w:rFonts w:cs="Tahoma"/>
                          <w:color w:val="0B5294"/>
                          <w:spacing w:val="-4"/>
                          <w:sz w:val="24"/>
                          <w:szCs w:val="24"/>
                          <w:rtl/>
                        </w:rPr>
                        <w:t xml:space="preserve"> </w:t>
                      </w:r>
                      <w:r w:rsidRPr="0043798E">
                        <w:rPr>
                          <w:rFonts w:cs="Tahoma" w:hint="eastAsia"/>
                          <w:color w:val="0B5294"/>
                          <w:spacing w:val="-4"/>
                          <w:sz w:val="24"/>
                          <w:szCs w:val="24"/>
                          <w:rtl/>
                        </w:rPr>
                        <w:t>הספר</w:t>
                      </w:r>
                      <w:r w:rsidRPr="0043798E">
                        <w:rPr>
                          <w:rFonts w:cs="Tahoma"/>
                          <w:color w:val="0B5294"/>
                          <w:spacing w:val="-4"/>
                          <w:sz w:val="24"/>
                          <w:szCs w:val="24"/>
                          <w:rtl/>
                        </w:rPr>
                        <w:t xml:space="preserve"> </w:t>
                      </w:r>
                      <w:r w:rsidRPr="0043798E">
                        <w:rPr>
                          <w:rFonts w:cs="Tahoma" w:hint="eastAsia"/>
                          <w:color w:val="0B5294"/>
                          <w:spacing w:val="-4"/>
                          <w:sz w:val="24"/>
                          <w:szCs w:val="24"/>
                          <w:rtl/>
                        </w:rPr>
                        <w:t>יצאו</w:t>
                      </w:r>
                      <w:r w:rsidRPr="0043798E">
                        <w:rPr>
                          <w:rFonts w:cs="Tahoma"/>
                          <w:color w:val="0B5294"/>
                          <w:spacing w:val="-4"/>
                          <w:sz w:val="24"/>
                          <w:szCs w:val="24"/>
                          <w:rtl/>
                        </w:rPr>
                        <w:t xml:space="preserve"> </w:t>
                      </w:r>
                      <w:r w:rsidRPr="0043798E">
                        <w:rPr>
                          <w:rFonts w:cs="Tahoma" w:hint="eastAsia"/>
                          <w:color w:val="0B5294"/>
                          <w:spacing w:val="-4"/>
                          <w:sz w:val="24"/>
                          <w:szCs w:val="24"/>
                          <w:rtl/>
                        </w:rPr>
                        <w:t>נשכרים</w:t>
                      </w:r>
                      <w:r w:rsidRPr="0043798E">
                        <w:rPr>
                          <w:rFonts w:cs="Tahoma"/>
                          <w:color w:val="0B5294"/>
                          <w:spacing w:val="-4"/>
                          <w:sz w:val="24"/>
                          <w:szCs w:val="24"/>
                          <w:rtl/>
                        </w:rPr>
                        <w:t xml:space="preserve"> </w:t>
                      </w:r>
                      <w:r w:rsidRPr="0043798E">
                        <w:rPr>
                          <w:rFonts w:cs="Tahoma" w:hint="eastAsia"/>
                          <w:color w:val="0B5294"/>
                          <w:spacing w:val="-4"/>
                          <w:sz w:val="24"/>
                          <w:szCs w:val="24"/>
                          <w:rtl/>
                        </w:rPr>
                        <w:t>הן</w:t>
                      </w:r>
                      <w:r w:rsidRPr="0043798E">
                        <w:rPr>
                          <w:rFonts w:cs="Tahoma"/>
                          <w:color w:val="0B5294"/>
                          <w:spacing w:val="-4"/>
                          <w:sz w:val="24"/>
                          <w:szCs w:val="24"/>
                          <w:rtl/>
                        </w:rPr>
                        <w:t xml:space="preserve"> </w:t>
                      </w:r>
                      <w:r w:rsidRPr="0043798E">
                        <w:rPr>
                          <w:rFonts w:cs="Tahoma" w:hint="eastAsia"/>
                          <w:color w:val="0B5294"/>
                          <w:spacing w:val="-4"/>
                          <w:sz w:val="24"/>
                          <w:szCs w:val="24"/>
                          <w:rtl/>
                        </w:rPr>
                        <w:t>תושבי</w:t>
                      </w:r>
                      <w:r w:rsidRPr="0043798E">
                        <w:rPr>
                          <w:rFonts w:cs="Tahoma"/>
                          <w:color w:val="0B5294"/>
                          <w:spacing w:val="-4"/>
                          <w:sz w:val="24"/>
                          <w:szCs w:val="24"/>
                          <w:rtl/>
                        </w:rPr>
                        <w:t xml:space="preserve"> </w:t>
                      </w:r>
                      <w:r w:rsidRPr="0043798E">
                        <w:rPr>
                          <w:rFonts w:cs="Tahoma" w:hint="eastAsia"/>
                          <w:color w:val="0B5294"/>
                          <w:spacing w:val="-4"/>
                          <w:sz w:val="24"/>
                          <w:szCs w:val="24"/>
                          <w:rtl/>
                        </w:rPr>
                        <w:t>מזרח</w:t>
                      </w:r>
                      <w:r w:rsidRPr="0043798E">
                        <w:rPr>
                          <w:rFonts w:cs="Tahoma"/>
                          <w:color w:val="0B5294"/>
                          <w:spacing w:val="-4"/>
                          <w:sz w:val="24"/>
                          <w:szCs w:val="24"/>
                          <w:rtl/>
                        </w:rPr>
                        <w:t xml:space="preserve"> </w:t>
                      </w:r>
                      <w:r w:rsidRPr="0043798E">
                        <w:rPr>
                          <w:rFonts w:cs="Tahoma" w:hint="eastAsia"/>
                          <w:color w:val="0B5294"/>
                          <w:spacing w:val="-4"/>
                          <w:sz w:val="24"/>
                          <w:szCs w:val="24"/>
                          <w:rtl/>
                        </w:rPr>
                        <w:t>ירושלים</w:t>
                      </w:r>
                      <w:r w:rsidRPr="0043798E">
                        <w:rPr>
                          <w:rFonts w:cs="Tahoma"/>
                          <w:color w:val="0B5294"/>
                          <w:spacing w:val="-4"/>
                          <w:sz w:val="24"/>
                          <w:szCs w:val="24"/>
                          <w:rtl/>
                        </w:rPr>
                        <w:t xml:space="preserve"> </w:t>
                      </w:r>
                      <w:r w:rsidRPr="0043798E">
                        <w:rPr>
                          <w:rFonts w:cs="Tahoma" w:hint="eastAsia"/>
                          <w:color w:val="0B5294"/>
                          <w:spacing w:val="-4"/>
                          <w:sz w:val="24"/>
                          <w:szCs w:val="24"/>
                          <w:rtl/>
                        </w:rPr>
                        <w:t>והן</w:t>
                      </w:r>
                      <w:r w:rsidRPr="0043798E">
                        <w:rPr>
                          <w:rFonts w:cs="Tahoma"/>
                          <w:color w:val="0B5294"/>
                          <w:spacing w:val="-4"/>
                          <w:sz w:val="24"/>
                          <w:szCs w:val="24"/>
                          <w:rtl/>
                        </w:rPr>
                        <w:t xml:space="preserve"> </w:t>
                      </w:r>
                      <w:r w:rsidRPr="0043798E">
                        <w:rPr>
                          <w:rFonts w:cs="Tahoma" w:hint="eastAsia"/>
                          <w:color w:val="0B5294"/>
                          <w:spacing w:val="-4"/>
                          <w:sz w:val="24"/>
                          <w:szCs w:val="24"/>
                          <w:rtl/>
                        </w:rPr>
                        <w:t>המשק</w:t>
                      </w:r>
                      <w:r w:rsidRPr="0043798E">
                        <w:rPr>
                          <w:rFonts w:cs="Tahoma"/>
                          <w:color w:val="0B5294"/>
                          <w:spacing w:val="-4"/>
                          <w:sz w:val="24"/>
                          <w:szCs w:val="24"/>
                          <w:rtl/>
                        </w:rPr>
                        <w:t xml:space="preserve"> </w:t>
                      </w:r>
                      <w:r w:rsidRPr="0043798E">
                        <w:rPr>
                          <w:rFonts w:cs="Tahoma" w:hint="eastAsia"/>
                          <w:color w:val="0B5294"/>
                          <w:spacing w:val="-4"/>
                          <w:sz w:val="24"/>
                          <w:szCs w:val="24"/>
                          <w:rtl/>
                        </w:rPr>
                        <w:t>והחברה</w:t>
                      </w:r>
                      <w:r w:rsidRPr="0043798E">
                        <w:rPr>
                          <w:rFonts w:cs="Tahoma"/>
                          <w:color w:val="0B5294"/>
                          <w:spacing w:val="-4"/>
                          <w:sz w:val="24"/>
                          <w:szCs w:val="24"/>
                          <w:rtl/>
                        </w:rPr>
                        <w:t xml:space="preserve"> </w:t>
                      </w:r>
                      <w:r w:rsidRPr="0043798E">
                        <w:rPr>
                          <w:rFonts w:cs="Tahoma" w:hint="eastAsia"/>
                          <w:color w:val="0B5294"/>
                          <w:spacing w:val="-4"/>
                          <w:sz w:val="24"/>
                          <w:szCs w:val="24"/>
                          <w:rtl/>
                        </w:rPr>
                        <w:t>הישראלית</w:t>
                      </w:r>
                      <w:r w:rsidRPr="0043798E">
                        <w:rPr>
                          <w:rFonts w:cs="Tahoma"/>
                          <w:color w:val="0B5294"/>
                          <w:spacing w:val="-4"/>
                          <w:sz w:val="24"/>
                          <w:szCs w:val="24"/>
                          <w:rtl/>
                        </w:rPr>
                        <w:t xml:space="preserve"> </w:t>
                      </w:r>
                      <w:r w:rsidRPr="0043798E">
                        <w:rPr>
                          <w:rFonts w:cs="Tahoma" w:hint="eastAsia"/>
                          <w:color w:val="0B5294"/>
                          <w:spacing w:val="-4"/>
                          <w:sz w:val="24"/>
                          <w:szCs w:val="24"/>
                          <w:rtl/>
                        </w:rPr>
                        <w:t>בכלל</w:t>
                      </w:r>
                      <w:r w:rsidRPr="0043798E">
                        <w:rPr>
                          <w:rFonts w:cs="Tahoma"/>
                          <w:color w:val="0B5294"/>
                          <w:spacing w:val="-4"/>
                          <w:sz w:val="24"/>
                          <w:szCs w:val="24"/>
                          <w:rtl/>
                        </w:rPr>
                        <w:t xml:space="preserve"> (</w:t>
                      </w:r>
                      <w:r w:rsidRPr="0043798E">
                        <w:rPr>
                          <w:rFonts w:cs="Tahoma" w:hint="eastAsia"/>
                          <w:color w:val="0B5294"/>
                          <w:spacing w:val="-4"/>
                          <w:sz w:val="24"/>
                          <w:szCs w:val="24"/>
                          <w:rtl/>
                        </w:rPr>
                        <w:t>בבחינת</w:t>
                      </w:r>
                      <w:r w:rsidRPr="0043798E">
                        <w:rPr>
                          <w:rFonts w:cs="Tahoma"/>
                          <w:color w:val="0B5294"/>
                          <w:spacing w:val="-4"/>
                          <w:sz w:val="24"/>
                          <w:szCs w:val="24"/>
                          <w:rtl/>
                        </w:rPr>
                        <w:t xml:space="preserve"> </w:t>
                      </w:r>
                      <w:r w:rsidRPr="0043798E">
                        <w:rPr>
                          <w:rFonts w:cs="Tahoma" w:hint="eastAsia"/>
                          <w:color w:val="0B5294"/>
                          <w:spacing w:val="-4"/>
                          <w:sz w:val="24"/>
                          <w:szCs w:val="24"/>
                          <w:rtl/>
                        </w:rPr>
                        <w:t>מצב</w:t>
                      </w:r>
                      <w:r w:rsidRPr="0043798E">
                        <w:rPr>
                          <w:rFonts w:cs="Tahoma"/>
                          <w:color w:val="0B5294"/>
                          <w:spacing w:val="-4"/>
                          <w:sz w:val="24"/>
                          <w:szCs w:val="24"/>
                          <w:rtl/>
                        </w:rPr>
                        <w:t xml:space="preserve"> </w:t>
                      </w:r>
                      <w:r w:rsidRPr="0043798E">
                        <w:rPr>
                          <w:rFonts w:cs="Tahoma" w:hint="eastAsia"/>
                          <w:color w:val="0B5294"/>
                          <w:spacing w:val="-4"/>
                          <w:sz w:val="24"/>
                          <w:szCs w:val="24"/>
                          <w:rtl/>
                        </w:rPr>
                        <w:t>של</w:t>
                      </w:r>
                      <w:r>
                        <w:rPr>
                          <w:rFonts w:cs="Tahoma" w:hint="cs"/>
                          <w:color w:val="0B5294"/>
                          <w:spacing w:val="-4"/>
                          <w:sz w:val="24"/>
                          <w:szCs w:val="24"/>
                          <w:rtl/>
                        </w:rPr>
                        <w:t xml:space="preserve"> </w:t>
                      </w:r>
                      <w:r w:rsidRPr="0043798E">
                        <w:rPr>
                          <w:rFonts w:cs="Tahoma"/>
                          <w:color w:val="0B5294"/>
                          <w:spacing w:val="-4"/>
                          <w:sz w:val="24"/>
                          <w:szCs w:val="24"/>
                        </w:rPr>
                        <w:t>Win-Win</w:t>
                      </w:r>
                      <w:r w:rsidRPr="0043798E">
                        <w:rPr>
                          <w:rFonts w:cs="Tahoma"/>
                          <w:color w:val="0B5294"/>
                          <w:spacing w:val="-4"/>
                          <w:sz w:val="24"/>
                          <w:szCs w:val="24"/>
                          <w:rtl/>
                        </w:rPr>
                        <w:t>)</w:t>
                      </w:r>
                    </w:p>
                    <w:p w:rsidR="00DE5E6D" w:rsidRPr="00373C5D" w:rsidP="0043798E">
                      <w:pPr>
                        <w:spacing w:before="120" w:after="0" w:line="240" w:lineRule="atLeast"/>
                        <w:rPr>
                          <w:rFonts w:cs="Tahoma"/>
                          <w:b/>
                          <w:bCs/>
                          <w:color w:val="0B5294"/>
                          <w:sz w:val="48"/>
                          <w:szCs w:val="48"/>
                          <w:rtl/>
                        </w:rPr>
                      </w:pPr>
                      <w:drawing>
                        <wp:inline distT="0" distB="0" distL="0" distR="0">
                          <wp:extent cx="288000" cy="31337"/>
                          <wp:effectExtent l="0" t="0" r="0" b="6985"/>
                          <wp:docPr id="1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3894"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5F2429">
      <w:pPr>
        <w:spacing w:before="180" w:line="240" w:lineRule="exact"/>
        <w:ind w:right="2268"/>
        <w:jc w:val="both"/>
        <w:rPr>
          <w:rFonts w:ascii="Tahoma" w:hAnsi="Tahoma" w:cs="Tahoma"/>
          <w:sz w:val="18"/>
          <w:szCs w:val="18"/>
          <w:rtl/>
        </w:rPr>
      </w:pPr>
      <w:r w:rsidRPr="00C64226">
        <w:rPr>
          <w:rFonts w:ascii="Tahoma" w:hAnsi="Tahoma" w:cs="Tahoma" w:hint="eastAsia"/>
          <w:sz w:val="18"/>
          <w:szCs w:val="18"/>
          <w:rtl/>
        </w:rPr>
        <w:t>משרד</w:t>
      </w:r>
      <w:r w:rsidRPr="00C64226">
        <w:rPr>
          <w:rFonts w:ascii="Tahoma" w:hAnsi="Tahoma" w:cs="Tahoma"/>
          <w:sz w:val="18"/>
          <w:szCs w:val="18"/>
          <w:rtl/>
        </w:rPr>
        <w:t xml:space="preserve"> </w:t>
      </w:r>
      <w:r w:rsidRPr="00C64226">
        <w:rPr>
          <w:rFonts w:ascii="Tahoma" w:hAnsi="Tahoma" w:cs="Tahoma" w:hint="eastAsia"/>
          <w:sz w:val="18"/>
          <w:szCs w:val="18"/>
          <w:rtl/>
        </w:rPr>
        <w:t>החינוך</w:t>
      </w:r>
      <w:r w:rsidRPr="00C64226">
        <w:rPr>
          <w:rFonts w:ascii="Tahoma" w:hAnsi="Tahoma" w:cs="Tahoma"/>
          <w:sz w:val="18"/>
          <w:szCs w:val="18"/>
          <w:rtl/>
        </w:rPr>
        <w:t xml:space="preserve"> </w:t>
      </w:r>
      <w:r w:rsidRPr="00C64226">
        <w:rPr>
          <w:rFonts w:ascii="Tahoma" w:hAnsi="Tahoma" w:cs="Tahoma" w:hint="eastAsia"/>
          <w:sz w:val="18"/>
          <w:szCs w:val="18"/>
          <w:rtl/>
        </w:rPr>
        <w:t>מכיר</w:t>
      </w:r>
      <w:r w:rsidRPr="00C64226">
        <w:rPr>
          <w:rFonts w:ascii="Tahoma" w:hAnsi="Tahoma" w:cs="Tahoma"/>
          <w:sz w:val="18"/>
          <w:szCs w:val="18"/>
          <w:rtl/>
        </w:rPr>
        <w:t xml:space="preserve"> </w:t>
      </w:r>
      <w:r w:rsidRPr="00C64226">
        <w:rPr>
          <w:rFonts w:ascii="Tahoma" w:hAnsi="Tahoma" w:cs="Tahoma" w:hint="eastAsia"/>
          <w:sz w:val="18"/>
          <w:szCs w:val="18"/>
          <w:rtl/>
        </w:rPr>
        <w:t>בכך</w:t>
      </w:r>
      <w:r w:rsidRPr="00C64226">
        <w:rPr>
          <w:rFonts w:ascii="Tahoma" w:hAnsi="Tahoma" w:cs="Tahoma"/>
          <w:sz w:val="18"/>
          <w:szCs w:val="18"/>
          <w:rtl/>
        </w:rPr>
        <w:t xml:space="preserve"> </w:t>
      </w:r>
      <w:r w:rsidRPr="00C64226">
        <w:rPr>
          <w:rFonts w:ascii="Tahoma" w:hAnsi="Tahoma" w:cs="Tahoma" w:hint="eastAsia"/>
          <w:sz w:val="18"/>
          <w:szCs w:val="18"/>
          <w:rtl/>
        </w:rPr>
        <w:t>שרוב</w:t>
      </w:r>
      <w:r w:rsidRPr="00C64226">
        <w:rPr>
          <w:rFonts w:ascii="Tahoma" w:hAnsi="Tahoma" w:cs="Tahoma"/>
          <w:sz w:val="18"/>
          <w:szCs w:val="18"/>
          <w:rtl/>
        </w:rPr>
        <w:t xml:space="preserve"> </w:t>
      </w:r>
      <w:r w:rsidRPr="00C64226">
        <w:rPr>
          <w:rFonts w:ascii="Tahoma" w:hAnsi="Tahoma" w:cs="Tahoma" w:hint="eastAsia"/>
          <w:sz w:val="18"/>
          <w:szCs w:val="18"/>
          <w:rtl/>
        </w:rPr>
        <w:t>התלמידים</w:t>
      </w:r>
      <w:r w:rsidRPr="00C64226">
        <w:rPr>
          <w:rFonts w:ascii="Tahoma" w:hAnsi="Tahoma" w:cs="Tahoma"/>
          <w:sz w:val="18"/>
          <w:szCs w:val="18"/>
          <w:rtl/>
        </w:rPr>
        <w:t xml:space="preserve"> </w:t>
      </w:r>
      <w:r w:rsidRPr="00C64226">
        <w:rPr>
          <w:rFonts w:ascii="Tahoma" w:hAnsi="Tahoma" w:cs="Tahoma" w:hint="eastAsia"/>
          <w:sz w:val="18"/>
          <w:szCs w:val="18"/>
          <w:rtl/>
        </w:rPr>
        <w:t>במזרח</w:t>
      </w:r>
      <w:r w:rsidRPr="00C64226">
        <w:rPr>
          <w:rFonts w:ascii="Tahoma" w:hAnsi="Tahoma" w:cs="Tahoma"/>
          <w:sz w:val="18"/>
          <w:szCs w:val="18"/>
          <w:rtl/>
        </w:rPr>
        <w:t xml:space="preserve"> </w:t>
      </w:r>
      <w:r w:rsidRPr="00C64226">
        <w:rPr>
          <w:rFonts w:ascii="Tahoma" w:hAnsi="Tahoma" w:cs="Tahoma" w:hint="eastAsia"/>
          <w:sz w:val="18"/>
          <w:szCs w:val="18"/>
          <w:rtl/>
        </w:rPr>
        <w:t>העיר</w:t>
      </w:r>
      <w:r w:rsidRPr="00C64226">
        <w:rPr>
          <w:rFonts w:ascii="Tahoma" w:hAnsi="Tahoma" w:cs="Tahoma"/>
          <w:sz w:val="18"/>
          <w:szCs w:val="18"/>
          <w:rtl/>
        </w:rPr>
        <w:t xml:space="preserve"> </w:t>
      </w:r>
      <w:r w:rsidRPr="00C64226">
        <w:rPr>
          <w:rFonts w:ascii="Tahoma" w:hAnsi="Tahoma" w:cs="Tahoma" w:hint="eastAsia"/>
          <w:sz w:val="18"/>
          <w:szCs w:val="18"/>
          <w:rtl/>
        </w:rPr>
        <w:t>אינם</w:t>
      </w:r>
      <w:r w:rsidRPr="00C64226">
        <w:rPr>
          <w:rFonts w:ascii="Tahoma" w:hAnsi="Tahoma" w:cs="Tahoma"/>
          <w:sz w:val="18"/>
          <w:szCs w:val="18"/>
          <w:rtl/>
        </w:rPr>
        <w:t xml:space="preserve"> </w:t>
      </w:r>
      <w:r w:rsidRPr="00C64226">
        <w:rPr>
          <w:rFonts w:ascii="Tahoma" w:hAnsi="Tahoma" w:cs="Tahoma" w:hint="eastAsia"/>
          <w:sz w:val="18"/>
          <w:szCs w:val="18"/>
          <w:rtl/>
        </w:rPr>
        <w:t>מגיעים</w:t>
      </w:r>
      <w:r w:rsidRPr="00C64226">
        <w:rPr>
          <w:rFonts w:ascii="Tahoma" w:hAnsi="Tahoma" w:cs="Tahoma"/>
          <w:sz w:val="18"/>
          <w:szCs w:val="18"/>
          <w:rtl/>
        </w:rPr>
        <w:t xml:space="preserve"> </w:t>
      </w:r>
      <w:r w:rsidRPr="00C64226">
        <w:rPr>
          <w:rFonts w:ascii="Tahoma" w:hAnsi="Tahoma" w:cs="Tahoma" w:hint="eastAsia"/>
          <w:sz w:val="18"/>
          <w:szCs w:val="18"/>
          <w:rtl/>
        </w:rPr>
        <w:t>לשליטה</w:t>
      </w:r>
      <w:r w:rsidRPr="00C64226">
        <w:rPr>
          <w:rFonts w:ascii="Tahoma" w:hAnsi="Tahoma" w:cs="Tahoma"/>
          <w:sz w:val="18"/>
          <w:szCs w:val="18"/>
          <w:rtl/>
        </w:rPr>
        <w:t xml:space="preserve"> </w:t>
      </w:r>
      <w:r w:rsidRPr="00C64226">
        <w:rPr>
          <w:rFonts w:ascii="Tahoma" w:hAnsi="Tahoma" w:cs="Tahoma" w:hint="eastAsia"/>
          <w:sz w:val="18"/>
          <w:szCs w:val="18"/>
          <w:rtl/>
        </w:rPr>
        <w:t>הנדרשת</w:t>
      </w:r>
      <w:r w:rsidRPr="00C64226">
        <w:rPr>
          <w:rFonts w:ascii="Tahoma" w:hAnsi="Tahoma" w:cs="Tahoma"/>
          <w:sz w:val="18"/>
          <w:szCs w:val="18"/>
          <w:rtl/>
        </w:rPr>
        <w:t xml:space="preserve"> </w:t>
      </w:r>
      <w:r w:rsidRPr="00C64226">
        <w:rPr>
          <w:rFonts w:ascii="Tahoma" w:hAnsi="Tahoma" w:cs="Tahoma" w:hint="eastAsia"/>
          <w:sz w:val="18"/>
          <w:szCs w:val="18"/>
          <w:rtl/>
        </w:rPr>
        <w:t>בשפה</w:t>
      </w:r>
      <w:r w:rsidRPr="00C64226">
        <w:rPr>
          <w:rFonts w:ascii="Tahoma" w:hAnsi="Tahoma" w:cs="Tahoma"/>
          <w:sz w:val="18"/>
          <w:szCs w:val="18"/>
          <w:rtl/>
        </w:rPr>
        <w:t xml:space="preserve"> </w:t>
      </w:r>
      <w:r w:rsidRPr="00C64226">
        <w:rPr>
          <w:rFonts w:ascii="Tahoma" w:hAnsi="Tahoma" w:cs="Tahoma" w:hint="eastAsia"/>
          <w:sz w:val="18"/>
          <w:szCs w:val="18"/>
          <w:rtl/>
        </w:rPr>
        <w:t>העברית</w:t>
      </w:r>
      <w:r w:rsidRPr="00C64226">
        <w:rPr>
          <w:rFonts w:ascii="Tahoma" w:hAnsi="Tahoma" w:cs="Tahoma"/>
          <w:sz w:val="18"/>
          <w:szCs w:val="18"/>
          <w:rtl/>
        </w:rPr>
        <w:t xml:space="preserve"> </w:t>
      </w:r>
      <w:r w:rsidRPr="00C64226">
        <w:rPr>
          <w:rFonts w:ascii="Tahoma" w:hAnsi="Tahoma" w:cs="Tahoma" w:hint="eastAsia"/>
          <w:sz w:val="18"/>
          <w:szCs w:val="18"/>
          <w:rtl/>
        </w:rPr>
        <w:t>במהלך</w:t>
      </w:r>
      <w:r w:rsidRPr="00C64226">
        <w:rPr>
          <w:rFonts w:ascii="Tahoma" w:hAnsi="Tahoma" w:cs="Tahoma"/>
          <w:sz w:val="18"/>
          <w:szCs w:val="18"/>
          <w:rtl/>
        </w:rPr>
        <w:t xml:space="preserve"> </w:t>
      </w:r>
      <w:r w:rsidRPr="00C64226">
        <w:rPr>
          <w:rFonts w:ascii="Tahoma" w:hAnsi="Tahoma" w:cs="Tahoma" w:hint="eastAsia"/>
          <w:sz w:val="18"/>
          <w:szCs w:val="18"/>
          <w:rtl/>
        </w:rPr>
        <w:t>הלימודים</w:t>
      </w:r>
      <w:r w:rsidRPr="00C64226">
        <w:rPr>
          <w:rFonts w:ascii="Tahoma" w:hAnsi="Tahoma" w:cs="Tahoma"/>
          <w:sz w:val="18"/>
          <w:szCs w:val="18"/>
          <w:rtl/>
        </w:rPr>
        <w:t xml:space="preserve"> </w:t>
      </w:r>
      <w:r w:rsidRPr="00C64226">
        <w:rPr>
          <w:rFonts w:ascii="Tahoma" w:hAnsi="Tahoma" w:cs="Tahoma" w:hint="eastAsia"/>
          <w:sz w:val="18"/>
          <w:szCs w:val="18"/>
          <w:rtl/>
        </w:rPr>
        <w:t>במערכת</w:t>
      </w:r>
      <w:r w:rsidRPr="00C64226">
        <w:rPr>
          <w:rFonts w:ascii="Tahoma" w:hAnsi="Tahoma" w:cs="Tahoma"/>
          <w:sz w:val="18"/>
          <w:szCs w:val="18"/>
          <w:rtl/>
        </w:rPr>
        <w:t xml:space="preserve"> </w:t>
      </w:r>
      <w:r w:rsidRPr="00C64226">
        <w:rPr>
          <w:rFonts w:ascii="Tahoma" w:hAnsi="Tahoma" w:cs="Tahoma" w:hint="eastAsia"/>
          <w:sz w:val="18"/>
          <w:szCs w:val="18"/>
          <w:rtl/>
        </w:rPr>
        <w:t>החינוך</w:t>
      </w:r>
      <w:r w:rsidRPr="00C64226">
        <w:rPr>
          <w:rFonts w:ascii="Tahoma" w:hAnsi="Tahoma" w:cs="Tahoma"/>
          <w:sz w:val="18"/>
          <w:szCs w:val="18"/>
          <w:rtl/>
        </w:rPr>
        <w:t xml:space="preserve">. </w:t>
      </w:r>
      <w:r w:rsidRPr="00C64226">
        <w:rPr>
          <w:rFonts w:ascii="Tahoma" w:hAnsi="Tahoma" w:cs="Tahoma" w:hint="eastAsia"/>
          <w:sz w:val="18"/>
          <w:szCs w:val="18"/>
          <w:rtl/>
        </w:rPr>
        <w:t>שנים</w:t>
      </w:r>
      <w:r w:rsidRPr="00C64226">
        <w:rPr>
          <w:rFonts w:ascii="Tahoma" w:hAnsi="Tahoma" w:cs="Tahoma"/>
          <w:sz w:val="18"/>
          <w:szCs w:val="18"/>
          <w:rtl/>
        </w:rPr>
        <w:t xml:space="preserve"> </w:t>
      </w:r>
      <w:r w:rsidRPr="00C64226">
        <w:rPr>
          <w:rFonts w:ascii="Tahoma" w:hAnsi="Tahoma" w:cs="Tahoma" w:hint="eastAsia"/>
          <w:sz w:val="18"/>
          <w:szCs w:val="18"/>
          <w:rtl/>
        </w:rPr>
        <w:t>ארוכות</w:t>
      </w:r>
      <w:r w:rsidRPr="00C64226">
        <w:rPr>
          <w:rFonts w:ascii="Tahoma" w:hAnsi="Tahoma" w:cs="Tahoma"/>
          <w:sz w:val="18"/>
          <w:szCs w:val="18"/>
          <w:rtl/>
        </w:rPr>
        <w:t xml:space="preserve"> </w:t>
      </w:r>
      <w:r w:rsidRPr="00C64226">
        <w:rPr>
          <w:rFonts w:ascii="Tahoma" w:hAnsi="Tahoma" w:cs="Tahoma" w:hint="eastAsia"/>
          <w:sz w:val="18"/>
          <w:szCs w:val="18"/>
          <w:rtl/>
        </w:rPr>
        <w:t>הזניחו</w:t>
      </w:r>
      <w:r w:rsidRPr="00C64226">
        <w:rPr>
          <w:rFonts w:ascii="Tahoma" w:hAnsi="Tahoma" w:cs="Tahoma"/>
          <w:sz w:val="18"/>
          <w:szCs w:val="18"/>
          <w:rtl/>
        </w:rPr>
        <w:t xml:space="preserve"> </w:t>
      </w:r>
      <w:r w:rsidRPr="00C64226">
        <w:rPr>
          <w:rFonts w:ascii="Tahoma" w:hAnsi="Tahoma" w:cs="Tahoma" w:hint="eastAsia"/>
          <w:sz w:val="18"/>
          <w:szCs w:val="18"/>
          <w:rtl/>
        </w:rPr>
        <w:t>משרד</w:t>
      </w:r>
      <w:r w:rsidRPr="00C64226">
        <w:rPr>
          <w:rFonts w:ascii="Tahoma" w:hAnsi="Tahoma" w:cs="Tahoma"/>
          <w:sz w:val="18"/>
          <w:szCs w:val="18"/>
          <w:rtl/>
        </w:rPr>
        <w:t xml:space="preserve"> </w:t>
      </w:r>
      <w:r w:rsidRPr="00C64226">
        <w:rPr>
          <w:rFonts w:ascii="Tahoma" w:hAnsi="Tahoma" w:cs="Tahoma" w:hint="eastAsia"/>
          <w:sz w:val="18"/>
          <w:szCs w:val="18"/>
          <w:rtl/>
        </w:rPr>
        <w:t>החינוך</w:t>
      </w:r>
      <w:r w:rsidRPr="00C64226">
        <w:rPr>
          <w:rFonts w:ascii="Tahoma" w:hAnsi="Tahoma" w:cs="Tahoma"/>
          <w:sz w:val="18"/>
          <w:szCs w:val="18"/>
          <w:rtl/>
        </w:rPr>
        <w:t xml:space="preserve"> </w:t>
      </w:r>
      <w:r w:rsidRPr="00C64226">
        <w:rPr>
          <w:rFonts w:ascii="Tahoma" w:hAnsi="Tahoma" w:cs="Tahoma" w:hint="eastAsia"/>
          <w:sz w:val="18"/>
          <w:szCs w:val="18"/>
          <w:rtl/>
        </w:rPr>
        <w:t>ועיריית</w:t>
      </w:r>
      <w:r w:rsidRPr="00C64226">
        <w:rPr>
          <w:rFonts w:ascii="Tahoma" w:hAnsi="Tahoma" w:cs="Tahoma"/>
          <w:sz w:val="18"/>
          <w:szCs w:val="18"/>
          <w:rtl/>
        </w:rPr>
        <w:t xml:space="preserve"> </w:t>
      </w:r>
      <w:r w:rsidRPr="00C64226">
        <w:rPr>
          <w:rFonts w:ascii="Tahoma" w:hAnsi="Tahoma" w:cs="Tahoma" w:hint="eastAsia"/>
          <w:sz w:val="18"/>
          <w:szCs w:val="18"/>
          <w:rtl/>
        </w:rPr>
        <w:t>ירושלים</w:t>
      </w:r>
      <w:r>
        <w:rPr>
          <w:rStyle w:val="FootnoteReference0"/>
          <w:rFonts w:ascii="Tahoma" w:hAnsi="Tahoma" w:cs="Tahoma"/>
          <w:sz w:val="18"/>
          <w:szCs w:val="18"/>
          <w:rtl/>
        </w:rPr>
        <w:footnoteReference w:id="69"/>
      </w:r>
      <w:r w:rsidRPr="00C64226">
        <w:rPr>
          <w:rFonts w:ascii="Tahoma" w:hAnsi="Tahoma" w:cs="Tahoma"/>
          <w:sz w:val="18"/>
          <w:szCs w:val="18"/>
          <w:rtl/>
        </w:rPr>
        <w:t xml:space="preserve"> את הוראת העברית במזרח ירושלים - שעות הלימוד היו מעטות; המורים לא היו בעלי ההסמכה הנדרשת ללמד עברית </w:t>
      </w:r>
      <w:r w:rsidRPr="00C64226">
        <w:rPr>
          <w:rFonts w:ascii="Tahoma" w:hAnsi="Tahoma" w:cs="Tahoma" w:hint="eastAsia"/>
          <w:sz w:val="18"/>
          <w:szCs w:val="18"/>
          <w:rtl/>
        </w:rPr>
        <w:t>וגם</w:t>
      </w:r>
      <w:r w:rsidRPr="00C64226">
        <w:rPr>
          <w:rFonts w:ascii="Tahoma" w:hAnsi="Tahoma" w:cs="Tahoma"/>
          <w:sz w:val="18"/>
          <w:szCs w:val="18"/>
          <w:rtl/>
        </w:rPr>
        <w:t xml:space="preserve"> הפיתוח המקצועי שניתן להם במהלך </w:t>
      </w:r>
      <w:r w:rsidRPr="00C64226">
        <w:rPr>
          <w:rFonts w:ascii="Tahoma" w:hAnsi="Tahoma" w:cs="Tahoma" w:hint="cs"/>
          <w:sz w:val="18"/>
          <w:szCs w:val="18"/>
          <w:rtl/>
        </w:rPr>
        <w:t>תקופת עבודתם</w:t>
      </w:r>
      <w:r w:rsidRPr="00C64226">
        <w:rPr>
          <w:rFonts w:ascii="Tahoma" w:hAnsi="Tahoma" w:cs="Tahoma"/>
          <w:sz w:val="18"/>
          <w:szCs w:val="18"/>
          <w:rtl/>
        </w:rPr>
        <w:t xml:space="preserve"> לקה בחסר; ומשרד החינוך לא מדד והעריך את רמת ידיעת העברית של התלמידים במטרה לשפר את ההוראה. </w:t>
      </w:r>
    </w:p>
    <w:p w:rsidR="00FD56F7" w:rsidRPr="00C64226" w:rsidP="00FB63A0">
      <w:pPr>
        <w:spacing w:line="240" w:lineRule="exact"/>
        <w:ind w:right="2268"/>
        <w:jc w:val="both"/>
        <w:rPr>
          <w:rFonts w:ascii="Tahoma" w:hAnsi="Tahoma" w:cs="Tahoma"/>
          <w:b/>
          <w:bCs/>
          <w:sz w:val="18"/>
          <w:szCs w:val="18"/>
          <w:rtl/>
        </w:rPr>
      </w:pPr>
      <w:r w:rsidRPr="00C64226">
        <w:rPr>
          <w:rFonts w:ascii="Tahoma" w:hAnsi="Tahoma" w:cs="Tahoma" w:hint="eastAsia"/>
          <w:sz w:val="18"/>
          <w:szCs w:val="18"/>
          <w:rtl/>
        </w:rPr>
        <w:t>להלן</w:t>
      </w:r>
      <w:r w:rsidRPr="00C64226">
        <w:rPr>
          <w:rFonts w:ascii="Tahoma" w:hAnsi="Tahoma" w:cs="Tahoma"/>
          <w:sz w:val="18"/>
          <w:szCs w:val="18"/>
          <w:rtl/>
        </w:rPr>
        <w:t xml:space="preserve"> </w:t>
      </w:r>
      <w:r w:rsidRPr="00C64226">
        <w:rPr>
          <w:rFonts w:ascii="Tahoma" w:hAnsi="Tahoma" w:cs="Tahoma" w:hint="eastAsia"/>
          <w:sz w:val="18"/>
          <w:szCs w:val="18"/>
          <w:rtl/>
        </w:rPr>
        <w:t>פירוט</w:t>
      </w:r>
      <w:r w:rsidRPr="00C64226">
        <w:rPr>
          <w:rFonts w:ascii="Tahoma" w:hAnsi="Tahoma" w:cs="Tahoma"/>
          <w:sz w:val="18"/>
          <w:szCs w:val="18"/>
          <w:rtl/>
        </w:rPr>
        <w:t xml:space="preserve"> </w:t>
      </w:r>
      <w:r w:rsidRPr="00C64226">
        <w:rPr>
          <w:rFonts w:ascii="Tahoma" w:hAnsi="Tahoma" w:cs="Tahoma" w:hint="eastAsia"/>
          <w:sz w:val="18"/>
          <w:szCs w:val="18"/>
          <w:rtl/>
        </w:rPr>
        <w:t>לגבי</w:t>
      </w:r>
      <w:r w:rsidRPr="00C64226">
        <w:rPr>
          <w:rFonts w:ascii="Tahoma" w:hAnsi="Tahoma" w:cs="Tahoma"/>
          <w:sz w:val="18"/>
          <w:szCs w:val="18"/>
          <w:rtl/>
        </w:rPr>
        <w:t xml:space="preserve"> </w:t>
      </w:r>
      <w:r w:rsidRPr="00C64226">
        <w:rPr>
          <w:rFonts w:ascii="Tahoma" w:hAnsi="Tahoma" w:cs="Tahoma" w:hint="eastAsia"/>
          <w:sz w:val="18"/>
          <w:szCs w:val="18"/>
          <w:rtl/>
        </w:rPr>
        <w:t>הנחלת</w:t>
      </w:r>
      <w:r w:rsidRPr="00C64226">
        <w:rPr>
          <w:rFonts w:ascii="Tahoma" w:hAnsi="Tahoma" w:cs="Tahoma"/>
          <w:sz w:val="18"/>
          <w:szCs w:val="18"/>
          <w:rtl/>
        </w:rPr>
        <w:t xml:space="preserve"> </w:t>
      </w:r>
      <w:r w:rsidRPr="00C64226">
        <w:rPr>
          <w:rFonts w:ascii="Tahoma" w:hAnsi="Tahoma" w:cs="Tahoma" w:hint="eastAsia"/>
          <w:sz w:val="18"/>
          <w:szCs w:val="18"/>
          <w:rtl/>
        </w:rPr>
        <w:t>השליטה</w:t>
      </w:r>
      <w:r w:rsidRPr="00C64226">
        <w:rPr>
          <w:rFonts w:ascii="Tahoma" w:hAnsi="Tahoma" w:cs="Tahoma"/>
          <w:sz w:val="18"/>
          <w:szCs w:val="18"/>
          <w:rtl/>
        </w:rPr>
        <w:t xml:space="preserve"> </w:t>
      </w:r>
      <w:r w:rsidRPr="00C64226">
        <w:rPr>
          <w:rFonts w:ascii="Tahoma" w:hAnsi="Tahoma" w:cs="Tahoma" w:hint="eastAsia"/>
          <w:sz w:val="18"/>
          <w:szCs w:val="18"/>
          <w:rtl/>
        </w:rPr>
        <w:t>בשפה</w:t>
      </w:r>
      <w:r w:rsidRPr="00C64226">
        <w:rPr>
          <w:rFonts w:ascii="Tahoma" w:hAnsi="Tahoma" w:cs="Tahoma"/>
          <w:sz w:val="18"/>
          <w:szCs w:val="18"/>
          <w:rtl/>
        </w:rPr>
        <w:t xml:space="preserve"> </w:t>
      </w:r>
      <w:r w:rsidRPr="00C64226">
        <w:rPr>
          <w:rFonts w:ascii="Tahoma" w:hAnsi="Tahoma" w:cs="Tahoma" w:hint="eastAsia"/>
          <w:sz w:val="18"/>
          <w:szCs w:val="18"/>
          <w:rtl/>
        </w:rPr>
        <w:t>העברית</w:t>
      </w:r>
      <w:r w:rsidRPr="00C64226">
        <w:rPr>
          <w:rFonts w:ascii="Tahoma" w:hAnsi="Tahoma" w:cs="Tahoma"/>
          <w:sz w:val="18"/>
          <w:szCs w:val="18"/>
          <w:rtl/>
        </w:rPr>
        <w:t xml:space="preserve"> </w:t>
      </w:r>
      <w:r w:rsidRPr="00C64226">
        <w:rPr>
          <w:rFonts w:ascii="Tahoma" w:hAnsi="Tahoma" w:cs="Tahoma" w:hint="eastAsia"/>
          <w:sz w:val="18"/>
          <w:szCs w:val="18"/>
          <w:rtl/>
        </w:rPr>
        <w:t>לתלמידים</w:t>
      </w:r>
      <w:r w:rsidRPr="00C64226">
        <w:rPr>
          <w:rFonts w:ascii="Tahoma" w:hAnsi="Tahoma" w:cs="Tahoma"/>
          <w:sz w:val="18"/>
          <w:szCs w:val="18"/>
          <w:rtl/>
        </w:rPr>
        <w:t xml:space="preserve"> </w:t>
      </w:r>
      <w:r w:rsidRPr="00C64226">
        <w:rPr>
          <w:rFonts w:ascii="Tahoma" w:hAnsi="Tahoma" w:cs="Tahoma" w:hint="eastAsia"/>
          <w:sz w:val="18"/>
          <w:szCs w:val="18"/>
          <w:rtl/>
        </w:rPr>
        <w:t>במזרח</w:t>
      </w:r>
      <w:r w:rsidRPr="00C64226">
        <w:rPr>
          <w:rFonts w:ascii="Tahoma" w:hAnsi="Tahoma" w:cs="Tahoma"/>
          <w:sz w:val="18"/>
          <w:szCs w:val="18"/>
          <w:rtl/>
        </w:rPr>
        <w:t xml:space="preserve"> </w:t>
      </w:r>
      <w:r w:rsidRPr="00C64226">
        <w:rPr>
          <w:rFonts w:ascii="Tahoma" w:hAnsi="Tahoma" w:cs="Tahoma" w:hint="eastAsia"/>
          <w:sz w:val="18"/>
          <w:szCs w:val="18"/>
          <w:rtl/>
        </w:rPr>
        <w:t>ירושלים</w:t>
      </w:r>
      <w:r w:rsidRPr="00C64226">
        <w:rPr>
          <w:rFonts w:ascii="Tahoma" w:hAnsi="Tahoma" w:cs="Tahoma" w:hint="cs"/>
          <w:sz w:val="18"/>
          <w:szCs w:val="18"/>
          <w:rtl/>
        </w:rPr>
        <w:t>:</w:t>
      </w:r>
      <w:r w:rsidRPr="00C64226">
        <w:rPr>
          <w:rFonts w:ascii="Tahoma" w:hAnsi="Tahoma" w:cs="Tahoma" w:hint="cs"/>
          <w:b/>
          <w:bCs/>
          <w:sz w:val="18"/>
          <w:szCs w:val="18"/>
          <w:rtl/>
        </w:rPr>
        <w:t xml:space="preserve"> </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רוב התלמידים במזרח ירושלים לומדים עברית בהיקף שעות נמוך, ואינם לומדים עברית בכיתות הגבוהות</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משרד החינוך קבע את היקף שעות התקן המזערי ללימודי עברית בחינוך הערבי ברחבי הארץ. היקף שעות זה משקף את היקף השעות הנדרש לשיטתו של המשרד כדי לשלוט בשפה העברית ברמה שמאפשרת לתלמיד להשתלב בעתיד בתעסוקה איכותית ובלימודים גבוהים בישראל (להלן - שעות תקן מזערי)</w:t>
      </w:r>
      <w:r>
        <w:rPr>
          <w:rStyle w:val="FootnoteReference0"/>
          <w:rFonts w:ascii="Tahoma" w:hAnsi="Tahoma" w:cs="Tahoma"/>
          <w:sz w:val="18"/>
          <w:szCs w:val="18"/>
          <w:rtl/>
        </w:rPr>
        <w:footnoteReference w:id="70"/>
      </w:r>
      <w:r w:rsidRPr="00C64226">
        <w:rPr>
          <w:rFonts w:ascii="Tahoma" w:hAnsi="Tahoma" w:cs="Tahoma" w:hint="cs"/>
          <w:sz w:val="18"/>
          <w:szCs w:val="18"/>
          <w:rtl/>
        </w:rPr>
        <w:t xml:space="preserve">. המשרד קבע כי לימודי העברית </w:t>
      </w:r>
      <w:r w:rsidRPr="00C64226">
        <w:rPr>
          <w:rFonts w:ascii="Tahoma" w:hAnsi="Tahoma" w:cs="Tahoma" w:hint="eastAsia"/>
          <w:sz w:val="18"/>
          <w:szCs w:val="18"/>
          <w:rtl/>
        </w:rPr>
        <w:t>מתחילים</w:t>
      </w:r>
      <w:r w:rsidRPr="00C64226">
        <w:rPr>
          <w:rFonts w:ascii="Tahoma" w:hAnsi="Tahoma" w:cs="Tahoma"/>
          <w:sz w:val="18"/>
          <w:szCs w:val="18"/>
          <w:rtl/>
        </w:rPr>
        <w:t xml:space="preserve"> </w:t>
      </w:r>
      <w:r w:rsidRPr="00C64226">
        <w:rPr>
          <w:rFonts w:ascii="Tahoma" w:hAnsi="Tahoma" w:cs="Tahoma" w:hint="eastAsia"/>
          <w:sz w:val="18"/>
          <w:szCs w:val="18"/>
          <w:rtl/>
        </w:rPr>
        <w:t>בגן</w:t>
      </w:r>
      <w:r w:rsidRPr="00C64226">
        <w:rPr>
          <w:rFonts w:ascii="Tahoma" w:hAnsi="Tahoma" w:cs="Tahoma"/>
          <w:sz w:val="18"/>
          <w:szCs w:val="18"/>
          <w:rtl/>
        </w:rPr>
        <w:t xml:space="preserve"> </w:t>
      </w:r>
      <w:r w:rsidRPr="00C64226">
        <w:rPr>
          <w:rFonts w:ascii="Tahoma" w:hAnsi="Tahoma" w:cs="Tahoma" w:hint="eastAsia"/>
          <w:sz w:val="18"/>
          <w:szCs w:val="18"/>
          <w:rtl/>
        </w:rPr>
        <w:t>חובה</w:t>
      </w:r>
      <w:r w:rsidRPr="00C64226">
        <w:rPr>
          <w:rFonts w:ascii="Tahoma" w:hAnsi="Tahoma" w:cs="Tahoma"/>
          <w:sz w:val="18"/>
          <w:szCs w:val="18"/>
          <w:rtl/>
        </w:rPr>
        <w:t xml:space="preserve"> </w:t>
      </w:r>
      <w:r w:rsidRPr="00C64226">
        <w:rPr>
          <w:rFonts w:ascii="Tahoma" w:hAnsi="Tahoma" w:cs="Tahoma" w:hint="eastAsia"/>
          <w:sz w:val="18"/>
          <w:szCs w:val="18"/>
          <w:rtl/>
        </w:rPr>
        <w:t>בהיקף</w:t>
      </w:r>
      <w:r w:rsidRPr="00C64226">
        <w:rPr>
          <w:rFonts w:ascii="Tahoma" w:hAnsi="Tahoma" w:cs="Tahoma"/>
          <w:sz w:val="18"/>
          <w:szCs w:val="18"/>
          <w:rtl/>
        </w:rPr>
        <w:t xml:space="preserve"> </w:t>
      </w:r>
      <w:r w:rsidRPr="00C64226">
        <w:rPr>
          <w:rFonts w:ascii="Tahoma" w:hAnsi="Tahoma" w:cs="Tahoma" w:hint="eastAsia"/>
          <w:sz w:val="18"/>
          <w:szCs w:val="18"/>
          <w:rtl/>
        </w:rPr>
        <w:t>של</w:t>
      </w:r>
      <w:r w:rsidRPr="00C64226">
        <w:rPr>
          <w:rFonts w:ascii="Tahoma" w:hAnsi="Tahoma" w:cs="Tahoma"/>
          <w:sz w:val="18"/>
          <w:szCs w:val="18"/>
          <w:rtl/>
        </w:rPr>
        <w:t xml:space="preserve"> </w:t>
      </w:r>
      <w:r w:rsidRPr="00C64226">
        <w:rPr>
          <w:rFonts w:ascii="Tahoma" w:hAnsi="Tahoma" w:cs="Tahoma" w:hint="cs"/>
          <w:sz w:val="18"/>
          <w:szCs w:val="18"/>
          <w:rtl/>
        </w:rPr>
        <w:t>שתי שעות</w:t>
      </w:r>
      <w:r w:rsidRPr="00C64226">
        <w:rPr>
          <w:rFonts w:ascii="Tahoma" w:hAnsi="Tahoma" w:cs="Tahoma"/>
          <w:sz w:val="18"/>
          <w:szCs w:val="18"/>
          <w:rtl/>
        </w:rPr>
        <w:t xml:space="preserve"> </w:t>
      </w:r>
      <w:r w:rsidRPr="00C64226">
        <w:rPr>
          <w:rFonts w:ascii="Tahoma" w:hAnsi="Tahoma" w:cs="Tahoma" w:hint="eastAsia"/>
          <w:sz w:val="18"/>
          <w:szCs w:val="18"/>
          <w:rtl/>
        </w:rPr>
        <w:t>שבועיות</w:t>
      </w:r>
      <w:r w:rsidRPr="00C64226">
        <w:rPr>
          <w:rFonts w:ascii="Tahoma" w:hAnsi="Tahoma" w:cs="Tahoma"/>
          <w:sz w:val="18"/>
          <w:szCs w:val="18"/>
          <w:rtl/>
        </w:rPr>
        <w:t xml:space="preserve"> (להלן - </w:t>
      </w:r>
      <w:r w:rsidRPr="00C64226">
        <w:rPr>
          <w:rFonts w:ascii="Tahoma" w:hAnsi="Tahoma" w:cs="Tahoma" w:hint="eastAsia"/>
          <w:sz w:val="18"/>
          <w:szCs w:val="18"/>
          <w:rtl/>
        </w:rPr>
        <w:t>ש</w:t>
      </w:r>
      <w:r w:rsidRPr="00C64226">
        <w:rPr>
          <w:rFonts w:ascii="Tahoma" w:hAnsi="Tahoma" w:cs="Tahoma"/>
          <w:sz w:val="18"/>
          <w:szCs w:val="18"/>
          <w:rtl/>
        </w:rPr>
        <w:t>"ש)</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cs"/>
          <w:sz w:val="18"/>
          <w:szCs w:val="18"/>
          <w:rtl/>
        </w:rPr>
        <w:t>ו</w:t>
      </w:r>
      <w:r w:rsidRPr="00C64226">
        <w:rPr>
          <w:rFonts w:ascii="Tahoma" w:hAnsi="Tahoma" w:cs="Tahoma" w:hint="eastAsia"/>
          <w:sz w:val="18"/>
          <w:szCs w:val="18"/>
          <w:rtl/>
        </w:rPr>
        <w:t>היקף</w:t>
      </w:r>
      <w:r w:rsidRPr="00C64226">
        <w:rPr>
          <w:rFonts w:ascii="Tahoma" w:hAnsi="Tahoma" w:cs="Tahoma"/>
          <w:sz w:val="18"/>
          <w:szCs w:val="18"/>
          <w:rtl/>
        </w:rPr>
        <w:t xml:space="preserve"> </w:t>
      </w:r>
      <w:r w:rsidRPr="00C64226">
        <w:rPr>
          <w:rFonts w:ascii="Tahoma" w:hAnsi="Tahoma" w:cs="Tahoma" w:hint="cs"/>
          <w:sz w:val="18"/>
          <w:szCs w:val="18"/>
          <w:rtl/>
        </w:rPr>
        <w:t xml:space="preserve">לימוד </w:t>
      </w:r>
      <w:r w:rsidRPr="00C64226">
        <w:rPr>
          <w:rFonts w:ascii="Tahoma" w:hAnsi="Tahoma" w:cs="Tahoma" w:hint="eastAsia"/>
          <w:sz w:val="18"/>
          <w:szCs w:val="18"/>
          <w:rtl/>
        </w:rPr>
        <w:t>זה</w:t>
      </w:r>
      <w:r w:rsidRPr="00C64226">
        <w:rPr>
          <w:rFonts w:ascii="Tahoma" w:hAnsi="Tahoma" w:cs="Tahoma"/>
          <w:sz w:val="18"/>
          <w:szCs w:val="18"/>
          <w:rtl/>
        </w:rPr>
        <w:t xml:space="preserve"> </w:t>
      </w:r>
      <w:r w:rsidRPr="00C64226">
        <w:rPr>
          <w:rFonts w:ascii="Tahoma" w:hAnsi="Tahoma" w:cs="Tahoma" w:hint="cs"/>
          <w:sz w:val="18"/>
          <w:szCs w:val="18"/>
          <w:rtl/>
        </w:rPr>
        <w:t xml:space="preserve">נמשך </w:t>
      </w:r>
      <w:r w:rsidRPr="00C64226">
        <w:rPr>
          <w:rFonts w:ascii="Tahoma" w:hAnsi="Tahoma" w:cs="Tahoma" w:hint="eastAsia"/>
          <w:sz w:val="18"/>
          <w:szCs w:val="18"/>
          <w:rtl/>
        </w:rPr>
        <w:t>גם</w:t>
      </w:r>
      <w:r w:rsidRPr="00C64226">
        <w:rPr>
          <w:rFonts w:ascii="Tahoma" w:hAnsi="Tahoma" w:cs="Tahoma"/>
          <w:sz w:val="18"/>
          <w:szCs w:val="18"/>
          <w:rtl/>
        </w:rPr>
        <w:t xml:space="preserve"> </w:t>
      </w:r>
      <w:r w:rsidRPr="00C64226">
        <w:rPr>
          <w:rFonts w:ascii="Tahoma" w:hAnsi="Tahoma" w:cs="Tahoma" w:hint="eastAsia"/>
          <w:sz w:val="18"/>
          <w:szCs w:val="18"/>
          <w:rtl/>
        </w:rPr>
        <w:t>בכיתות</w:t>
      </w:r>
      <w:r w:rsidRPr="00C64226">
        <w:rPr>
          <w:rFonts w:ascii="Tahoma" w:hAnsi="Tahoma" w:cs="Tahoma"/>
          <w:sz w:val="18"/>
          <w:szCs w:val="18"/>
          <w:rtl/>
        </w:rPr>
        <w:t xml:space="preserve"> </w:t>
      </w:r>
      <w:r w:rsidRPr="00C64226">
        <w:rPr>
          <w:rFonts w:ascii="Tahoma" w:hAnsi="Tahoma" w:cs="Tahoma" w:hint="eastAsia"/>
          <w:sz w:val="18"/>
          <w:szCs w:val="18"/>
          <w:rtl/>
        </w:rPr>
        <w:t>א</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eastAsia"/>
          <w:sz w:val="18"/>
          <w:szCs w:val="18"/>
          <w:rtl/>
        </w:rPr>
        <w:t>ו</w:t>
      </w:r>
      <w:r w:rsidRPr="00C64226">
        <w:rPr>
          <w:rFonts w:ascii="Tahoma" w:hAnsi="Tahoma" w:cs="Tahoma"/>
          <w:sz w:val="18"/>
          <w:szCs w:val="18"/>
          <w:rtl/>
        </w:rPr>
        <w:t>ב</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eastAsia"/>
          <w:sz w:val="18"/>
          <w:szCs w:val="18"/>
          <w:rtl/>
        </w:rPr>
        <w:t>בגילים</w:t>
      </w:r>
      <w:r w:rsidRPr="00C64226">
        <w:rPr>
          <w:rFonts w:ascii="Tahoma" w:hAnsi="Tahoma" w:cs="Tahoma"/>
          <w:sz w:val="18"/>
          <w:szCs w:val="18"/>
          <w:rtl/>
        </w:rPr>
        <w:t xml:space="preserve"> </w:t>
      </w:r>
      <w:r w:rsidRPr="00C64226">
        <w:rPr>
          <w:rFonts w:ascii="Tahoma" w:hAnsi="Tahoma" w:cs="Tahoma" w:hint="eastAsia"/>
          <w:sz w:val="18"/>
          <w:szCs w:val="18"/>
          <w:rtl/>
        </w:rPr>
        <w:t>אלה</w:t>
      </w:r>
      <w:r w:rsidRPr="00C64226">
        <w:rPr>
          <w:rFonts w:ascii="Tahoma" w:hAnsi="Tahoma" w:cs="Tahoma"/>
          <w:sz w:val="18"/>
          <w:szCs w:val="18"/>
          <w:rtl/>
        </w:rPr>
        <w:t xml:space="preserve"> </w:t>
      </w:r>
      <w:r w:rsidRPr="00C64226">
        <w:rPr>
          <w:rFonts w:ascii="Tahoma" w:hAnsi="Tahoma" w:cs="Tahoma" w:hint="eastAsia"/>
          <w:sz w:val="18"/>
          <w:szCs w:val="18"/>
          <w:rtl/>
        </w:rPr>
        <w:t>המטרה</w:t>
      </w:r>
      <w:r w:rsidRPr="00C64226">
        <w:rPr>
          <w:rFonts w:ascii="Tahoma" w:hAnsi="Tahoma" w:cs="Tahoma"/>
          <w:sz w:val="18"/>
          <w:szCs w:val="18"/>
          <w:rtl/>
        </w:rPr>
        <w:t xml:space="preserve"> </w:t>
      </w:r>
      <w:r w:rsidRPr="00C64226">
        <w:rPr>
          <w:rFonts w:ascii="Tahoma" w:hAnsi="Tahoma" w:cs="Tahoma" w:hint="eastAsia"/>
          <w:sz w:val="18"/>
          <w:szCs w:val="18"/>
          <w:rtl/>
        </w:rPr>
        <w:t>היא</w:t>
      </w:r>
      <w:r w:rsidRPr="00C64226">
        <w:rPr>
          <w:rFonts w:ascii="Tahoma" w:hAnsi="Tahoma" w:cs="Tahoma"/>
          <w:sz w:val="18"/>
          <w:szCs w:val="18"/>
          <w:rtl/>
        </w:rPr>
        <w:t xml:space="preserve"> </w:t>
      </w:r>
      <w:r w:rsidRPr="00C64226">
        <w:rPr>
          <w:rFonts w:ascii="Tahoma" w:hAnsi="Tahoma" w:cs="Tahoma" w:hint="eastAsia"/>
          <w:sz w:val="18"/>
          <w:szCs w:val="18"/>
          <w:rtl/>
        </w:rPr>
        <w:t>לחשוף</w:t>
      </w:r>
      <w:r w:rsidRPr="00C64226">
        <w:rPr>
          <w:rFonts w:ascii="Tahoma" w:hAnsi="Tahoma" w:cs="Tahoma"/>
          <w:sz w:val="18"/>
          <w:szCs w:val="18"/>
          <w:rtl/>
        </w:rPr>
        <w:t xml:space="preserve"> </w:t>
      </w:r>
      <w:r w:rsidRPr="00C64226">
        <w:rPr>
          <w:rFonts w:ascii="Tahoma" w:hAnsi="Tahoma" w:cs="Tahoma" w:hint="eastAsia"/>
          <w:sz w:val="18"/>
          <w:szCs w:val="18"/>
          <w:rtl/>
        </w:rPr>
        <w:t>את</w:t>
      </w:r>
      <w:r w:rsidRPr="00C64226">
        <w:rPr>
          <w:rFonts w:ascii="Tahoma" w:hAnsi="Tahoma" w:cs="Tahoma"/>
          <w:sz w:val="18"/>
          <w:szCs w:val="18"/>
          <w:rtl/>
        </w:rPr>
        <w:t xml:space="preserve"> </w:t>
      </w:r>
      <w:r w:rsidRPr="00C64226">
        <w:rPr>
          <w:rFonts w:ascii="Tahoma" w:hAnsi="Tahoma" w:cs="Tahoma" w:hint="eastAsia"/>
          <w:sz w:val="18"/>
          <w:szCs w:val="18"/>
          <w:rtl/>
        </w:rPr>
        <w:t>הילדים</w:t>
      </w:r>
      <w:r w:rsidRPr="00C64226">
        <w:rPr>
          <w:rFonts w:ascii="Tahoma" w:hAnsi="Tahoma" w:cs="Tahoma"/>
          <w:sz w:val="18"/>
          <w:szCs w:val="18"/>
          <w:rtl/>
        </w:rPr>
        <w:t xml:space="preserve"> </w:t>
      </w:r>
      <w:r w:rsidRPr="00C64226">
        <w:rPr>
          <w:rFonts w:ascii="Tahoma" w:hAnsi="Tahoma" w:cs="Tahoma" w:hint="eastAsia"/>
          <w:sz w:val="18"/>
          <w:szCs w:val="18"/>
          <w:rtl/>
        </w:rPr>
        <w:t>לעברית</w:t>
      </w:r>
      <w:r w:rsidRPr="00C64226">
        <w:rPr>
          <w:rFonts w:ascii="Tahoma" w:hAnsi="Tahoma" w:cs="Tahoma"/>
          <w:sz w:val="18"/>
          <w:szCs w:val="18"/>
          <w:rtl/>
        </w:rPr>
        <w:t xml:space="preserve"> </w:t>
      </w:r>
      <w:r w:rsidRPr="00C64226">
        <w:rPr>
          <w:rFonts w:ascii="Tahoma" w:hAnsi="Tahoma" w:cs="Tahoma" w:hint="eastAsia"/>
          <w:sz w:val="18"/>
          <w:szCs w:val="18"/>
          <w:rtl/>
        </w:rPr>
        <w:t>באופן</w:t>
      </w:r>
      <w:r w:rsidRPr="00C64226">
        <w:rPr>
          <w:rFonts w:ascii="Tahoma" w:hAnsi="Tahoma" w:cs="Tahoma"/>
          <w:sz w:val="18"/>
          <w:szCs w:val="18"/>
          <w:rtl/>
        </w:rPr>
        <w:t xml:space="preserve"> </w:t>
      </w:r>
      <w:r w:rsidRPr="00C64226">
        <w:rPr>
          <w:rFonts w:ascii="Tahoma" w:hAnsi="Tahoma" w:cs="Tahoma" w:hint="eastAsia"/>
          <w:sz w:val="18"/>
          <w:szCs w:val="18"/>
          <w:rtl/>
        </w:rPr>
        <w:t>חווייתי</w:t>
      </w:r>
      <w:r w:rsidRPr="00C64226">
        <w:rPr>
          <w:rFonts w:ascii="Tahoma" w:hAnsi="Tahoma" w:cs="Tahoma"/>
          <w:sz w:val="18"/>
          <w:szCs w:val="18"/>
          <w:rtl/>
        </w:rPr>
        <w:t xml:space="preserve">. </w:t>
      </w:r>
      <w:r w:rsidRPr="00C64226">
        <w:rPr>
          <w:rFonts w:ascii="Tahoma" w:hAnsi="Tahoma" w:cs="Tahoma" w:hint="eastAsia"/>
          <w:sz w:val="18"/>
          <w:szCs w:val="18"/>
          <w:rtl/>
        </w:rPr>
        <w:t>בכיתות</w:t>
      </w:r>
      <w:r w:rsidRPr="00C64226">
        <w:rPr>
          <w:rFonts w:ascii="Tahoma" w:hAnsi="Tahoma" w:cs="Tahoma"/>
          <w:sz w:val="18"/>
          <w:szCs w:val="18"/>
          <w:rtl/>
        </w:rPr>
        <w:t xml:space="preserve"> </w:t>
      </w:r>
      <w:r w:rsidRPr="00C64226">
        <w:rPr>
          <w:rFonts w:ascii="Tahoma" w:hAnsi="Tahoma" w:cs="Tahoma" w:hint="eastAsia"/>
          <w:sz w:val="18"/>
          <w:szCs w:val="18"/>
          <w:rtl/>
        </w:rPr>
        <w:t>ג</w:t>
      </w:r>
      <w:r w:rsidRPr="00C64226">
        <w:rPr>
          <w:rFonts w:ascii="Tahoma" w:hAnsi="Tahoma" w:cs="Tahoma" w:hint="cs"/>
          <w:sz w:val="18"/>
          <w:szCs w:val="18"/>
          <w:rtl/>
        </w:rPr>
        <w:t>'</w:t>
      </w:r>
      <w:r w:rsidRPr="00C64226">
        <w:rPr>
          <w:rFonts w:ascii="Tahoma" w:hAnsi="Tahoma" w:cs="Tahoma"/>
          <w:sz w:val="18"/>
          <w:szCs w:val="18"/>
          <w:rtl/>
        </w:rPr>
        <w:t>-ט</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eastAsia"/>
          <w:sz w:val="18"/>
          <w:szCs w:val="18"/>
          <w:rtl/>
        </w:rPr>
        <w:t>לומדים</w:t>
      </w:r>
      <w:r w:rsidRPr="00C64226">
        <w:rPr>
          <w:rFonts w:ascii="Tahoma" w:hAnsi="Tahoma" w:cs="Tahoma"/>
          <w:sz w:val="18"/>
          <w:szCs w:val="18"/>
          <w:rtl/>
        </w:rPr>
        <w:t xml:space="preserve"> </w:t>
      </w:r>
      <w:r w:rsidRPr="00C64226">
        <w:rPr>
          <w:rFonts w:ascii="Tahoma" w:hAnsi="Tahoma" w:cs="Tahoma" w:hint="eastAsia"/>
          <w:sz w:val="18"/>
          <w:szCs w:val="18"/>
          <w:rtl/>
        </w:rPr>
        <w:t>עברית</w:t>
      </w:r>
      <w:r w:rsidRPr="00C64226">
        <w:rPr>
          <w:rFonts w:ascii="Tahoma" w:hAnsi="Tahoma" w:cs="Tahoma"/>
          <w:sz w:val="18"/>
          <w:szCs w:val="18"/>
          <w:rtl/>
        </w:rPr>
        <w:t xml:space="preserve"> </w:t>
      </w:r>
      <w:r w:rsidRPr="00C64226">
        <w:rPr>
          <w:rFonts w:ascii="Tahoma" w:hAnsi="Tahoma" w:cs="Tahoma" w:hint="eastAsia"/>
          <w:sz w:val="18"/>
          <w:szCs w:val="18"/>
          <w:rtl/>
        </w:rPr>
        <w:t>בהיקף</w:t>
      </w:r>
      <w:r w:rsidRPr="00C64226">
        <w:rPr>
          <w:rFonts w:ascii="Tahoma" w:hAnsi="Tahoma" w:cs="Tahoma"/>
          <w:sz w:val="18"/>
          <w:szCs w:val="18"/>
          <w:rtl/>
        </w:rPr>
        <w:t xml:space="preserve"> </w:t>
      </w:r>
      <w:r w:rsidRPr="00C64226">
        <w:rPr>
          <w:rFonts w:ascii="Tahoma" w:hAnsi="Tahoma" w:cs="Tahoma" w:hint="eastAsia"/>
          <w:sz w:val="18"/>
          <w:szCs w:val="18"/>
          <w:rtl/>
        </w:rPr>
        <w:t>של</w:t>
      </w:r>
      <w:r w:rsidRPr="00C64226">
        <w:rPr>
          <w:rFonts w:ascii="Tahoma" w:hAnsi="Tahoma" w:cs="Tahoma"/>
          <w:sz w:val="18"/>
          <w:szCs w:val="18"/>
          <w:rtl/>
        </w:rPr>
        <w:t xml:space="preserve"> 5 </w:t>
      </w:r>
      <w:r w:rsidRPr="00C64226">
        <w:rPr>
          <w:rFonts w:ascii="Tahoma" w:hAnsi="Tahoma" w:cs="Tahoma" w:hint="eastAsia"/>
          <w:sz w:val="18"/>
          <w:szCs w:val="18"/>
          <w:rtl/>
        </w:rPr>
        <w:t>ש</w:t>
      </w:r>
      <w:r w:rsidRPr="00C64226">
        <w:rPr>
          <w:rFonts w:ascii="Tahoma" w:hAnsi="Tahoma" w:cs="Tahoma"/>
          <w:sz w:val="18"/>
          <w:szCs w:val="18"/>
          <w:rtl/>
        </w:rPr>
        <w:t xml:space="preserve">"ש, </w:t>
      </w:r>
      <w:r w:rsidRPr="00C64226">
        <w:rPr>
          <w:rFonts w:ascii="Tahoma" w:hAnsi="Tahoma" w:cs="Tahoma" w:hint="eastAsia"/>
          <w:sz w:val="18"/>
          <w:szCs w:val="18"/>
          <w:rtl/>
        </w:rPr>
        <w:t>ובכיתות</w:t>
      </w:r>
      <w:r w:rsidRPr="00C64226">
        <w:rPr>
          <w:rFonts w:ascii="Tahoma" w:hAnsi="Tahoma" w:cs="Tahoma"/>
          <w:sz w:val="18"/>
          <w:szCs w:val="18"/>
          <w:rtl/>
        </w:rPr>
        <w:t xml:space="preserve"> </w:t>
      </w:r>
      <w:r w:rsidRPr="00C64226">
        <w:rPr>
          <w:rFonts w:ascii="Tahoma" w:hAnsi="Tahoma" w:cs="Tahoma" w:hint="eastAsia"/>
          <w:sz w:val="18"/>
          <w:szCs w:val="18"/>
          <w:rtl/>
        </w:rPr>
        <w:t>י</w:t>
      </w:r>
      <w:r w:rsidRPr="00C64226">
        <w:rPr>
          <w:rFonts w:ascii="Tahoma" w:hAnsi="Tahoma" w:cs="Tahoma" w:hint="cs"/>
          <w:sz w:val="18"/>
          <w:szCs w:val="18"/>
          <w:rtl/>
        </w:rPr>
        <w:t>'</w:t>
      </w:r>
      <w:r w:rsidRPr="00C64226">
        <w:rPr>
          <w:rFonts w:ascii="Tahoma" w:hAnsi="Tahoma" w:cs="Tahoma"/>
          <w:sz w:val="18"/>
          <w:szCs w:val="18"/>
          <w:rtl/>
        </w:rPr>
        <w:t>-י</w:t>
      </w:r>
      <w:r w:rsidRPr="00C64226">
        <w:rPr>
          <w:rFonts w:ascii="Tahoma" w:hAnsi="Tahoma" w:cs="Tahoma" w:hint="cs"/>
          <w:sz w:val="18"/>
          <w:szCs w:val="18"/>
          <w:rtl/>
        </w:rPr>
        <w:t>"</w:t>
      </w:r>
      <w:r w:rsidRPr="00C64226">
        <w:rPr>
          <w:rFonts w:ascii="Tahoma" w:hAnsi="Tahoma" w:cs="Tahoma"/>
          <w:sz w:val="18"/>
          <w:szCs w:val="18"/>
          <w:rtl/>
        </w:rPr>
        <w:t xml:space="preserve">ב </w:t>
      </w:r>
      <w:r w:rsidRPr="00C64226">
        <w:rPr>
          <w:rFonts w:ascii="Tahoma" w:hAnsi="Tahoma" w:cs="Tahoma" w:hint="eastAsia"/>
          <w:sz w:val="18"/>
          <w:szCs w:val="18"/>
          <w:rtl/>
        </w:rPr>
        <w:t>מספר</w:t>
      </w:r>
      <w:r w:rsidRPr="00C64226">
        <w:rPr>
          <w:rFonts w:ascii="Tahoma" w:hAnsi="Tahoma" w:cs="Tahoma"/>
          <w:sz w:val="18"/>
          <w:szCs w:val="18"/>
          <w:rtl/>
        </w:rPr>
        <w:t xml:space="preserve"> </w:t>
      </w:r>
      <w:r w:rsidRPr="00C64226">
        <w:rPr>
          <w:rFonts w:ascii="Tahoma" w:hAnsi="Tahoma" w:cs="Tahoma" w:hint="eastAsia"/>
          <w:sz w:val="18"/>
          <w:szCs w:val="18"/>
          <w:rtl/>
        </w:rPr>
        <w:t>שעות</w:t>
      </w:r>
      <w:r w:rsidRPr="00C64226">
        <w:rPr>
          <w:rFonts w:ascii="Tahoma" w:hAnsi="Tahoma" w:cs="Tahoma"/>
          <w:sz w:val="18"/>
          <w:szCs w:val="18"/>
          <w:rtl/>
        </w:rPr>
        <w:t xml:space="preserve"> </w:t>
      </w:r>
      <w:r w:rsidRPr="00C64226">
        <w:rPr>
          <w:rFonts w:ascii="Tahoma" w:hAnsi="Tahoma" w:cs="Tahoma" w:hint="eastAsia"/>
          <w:sz w:val="18"/>
          <w:szCs w:val="18"/>
          <w:rtl/>
        </w:rPr>
        <w:t>הלימוד</w:t>
      </w:r>
      <w:r w:rsidRPr="00C64226">
        <w:rPr>
          <w:rFonts w:ascii="Tahoma" w:hAnsi="Tahoma" w:cs="Tahoma"/>
          <w:sz w:val="18"/>
          <w:szCs w:val="18"/>
          <w:rtl/>
        </w:rPr>
        <w:t xml:space="preserve"> </w:t>
      </w:r>
      <w:r w:rsidRPr="00C64226">
        <w:rPr>
          <w:rFonts w:ascii="Tahoma" w:hAnsi="Tahoma" w:cs="Tahoma" w:hint="eastAsia"/>
          <w:sz w:val="18"/>
          <w:szCs w:val="18"/>
          <w:rtl/>
        </w:rPr>
        <w:t>הוא</w:t>
      </w:r>
      <w:r w:rsidRPr="00C64226">
        <w:rPr>
          <w:rFonts w:ascii="Tahoma" w:hAnsi="Tahoma" w:cs="Tahoma"/>
          <w:sz w:val="18"/>
          <w:szCs w:val="18"/>
          <w:rtl/>
        </w:rPr>
        <w:t xml:space="preserve"> </w:t>
      </w:r>
      <w:r w:rsidRPr="00C64226">
        <w:rPr>
          <w:rFonts w:ascii="Tahoma" w:hAnsi="Tahoma" w:cs="Tahoma" w:hint="eastAsia"/>
          <w:sz w:val="18"/>
          <w:szCs w:val="18"/>
          <w:rtl/>
        </w:rPr>
        <w:t>בהתאם</w:t>
      </w:r>
      <w:r w:rsidRPr="00C64226">
        <w:rPr>
          <w:rFonts w:ascii="Tahoma" w:hAnsi="Tahoma" w:cs="Tahoma"/>
          <w:sz w:val="18"/>
          <w:szCs w:val="18"/>
          <w:rtl/>
        </w:rPr>
        <w:t xml:space="preserve"> </w:t>
      </w:r>
      <w:r w:rsidRPr="00C64226">
        <w:rPr>
          <w:rFonts w:ascii="Tahoma" w:hAnsi="Tahoma" w:cs="Tahoma" w:hint="eastAsia"/>
          <w:sz w:val="18"/>
          <w:szCs w:val="18"/>
          <w:rtl/>
        </w:rPr>
        <w:t>למספר</w:t>
      </w:r>
      <w:r w:rsidRPr="00C64226">
        <w:rPr>
          <w:rFonts w:ascii="Tahoma" w:hAnsi="Tahoma" w:cs="Tahoma"/>
          <w:sz w:val="18"/>
          <w:szCs w:val="18"/>
          <w:rtl/>
        </w:rPr>
        <w:t xml:space="preserve"> </w:t>
      </w:r>
      <w:r w:rsidRPr="00C64226">
        <w:rPr>
          <w:rFonts w:ascii="Tahoma" w:hAnsi="Tahoma" w:cs="Tahoma" w:hint="eastAsia"/>
          <w:sz w:val="18"/>
          <w:szCs w:val="18"/>
          <w:rtl/>
        </w:rPr>
        <w:t>יחידות</w:t>
      </w:r>
      <w:r w:rsidRPr="00C64226">
        <w:rPr>
          <w:rFonts w:ascii="Tahoma" w:hAnsi="Tahoma" w:cs="Tahoma"/>
          <w:sz w:val="18"/>
          <w:szCs w:val="18"/>
          <w:rtl/>
        </w:rPr>
        <w:t xml:space="preserve"> </w:t>
      </w:r>
      <w:r w:rsidRPr="00C64226">
        <w:rPr>
          <w:rFonts w:ascii="Tahoma" w:hAnsi="Tahoma" w:cs="Tahoma" w:hint="eastAsia"/>
          <w:sz w:val="18"/>
          <w:szCs w:val="18"/>
          <w:rtl/>
        </w:rPr>
        <w:t>הלימוד</w:t>
      </w:r>
      <w:r w:rsidRPr="00C64226">
        <w:rPr>
          <w:rFonts w:ascii="Tahoma" w:hAnsi="Tahoma" w:cs="Tahoma"/>
          <w:sz w:val="18"/>
          <w:szCs w:val="18"/>
          <w:rtl/>
        </w:rPr>
        <w:t xml:space="preserve"> </w:t>
      </w:r>
      <w:r w:rsidRPr="00C64226">
        <w:rPr>
          <w:rFonts w:ascii="Tahoma" w:hAnsi="Tahoma" w:cs="Tahoma" w:hint="eastAsia"/>
          <w:sz w:val="18"/>
          <w:szCs w:val="18"/>
          <w:rtl/>
        </w:rPr>
        <w:t>שבחר</w:t>
      </w:r>
      <w:r w:rsidRPr="00C64226">
        <w:rPr>
          <w:rFonts w:ascii="Tahoma" w:hAnsi="Tahoma" w:cs="Tahoma"/>
          <w:sz w:val="18"/>
          <w:szCs w:val="18"/>
          <w:rtl/>
        </w:rPr>
        <w:t xml:space="preserve"> </w:t>
      </w:r>
      <w:r w:rsidRPr="00C64226">
        <w:rPr>
          <w:rFonts w:ascii="Tahoma" w:hAnsi="Tahoma" w:cs="Tahoma" w:hint="eastAsia"/>
          <w:sz w:val="18"/>
          <w:szCs w:val="18"/>
          <w:rtl/>
        </w:rPr>
        <w:t>התלמיד</w:t>
      </w:r>
      <w:r w:rsidRPr="00C64226">
        <w:rPr>
          <w:rFonts w:ascii="Tahoma" w:hAnsi="Tahoma" w:cs="Tahoma"/>
          <w:sz w:val="18"/>
          <w:szCs w:val="18"/>
          <w:rtl/>
        </w:rPr>
        <w:t xml:space="preserve"> </w:t>
      </w:r>
      <w:r w:rsidRPr="00C64226">
        <w:rPr>
          <w:rFonts w:ascii="Tahoma" w:hAnsi="Tahoma" w:cs="Tahoma" w:hint="eastAsia"/>
          <w:sz w:val="18"/>
          <w:szCs w:val="18"/>
          <w:rtl/>
        </w:rPr>
        <w:t>ללמוד</w:t>
      </w:r>
      <w:r w:rsidRPr="00C64226">
        <w:rPr>
          <w:rFonts w:ascii="Tahoma" w:hAnsi="Tahoma" w:cs="Tahoma"/>
          <w:sz w:val="18"/>
          <w:szCs w:val="18"/>
          <w:rtl/>
        </w:rPr>
        <w:t xml:space="preserve"> - </w:t>
      </w:r>
      <w:r w:rsidRPr="00C64226">
        <w:rPr>
          <w:rFonts w:ascii="Tahoma" w:hAnsi="Tahoma" w:cs="Tahoma" w:hint="eastAsia"/>
          <w:sz w:val="18"/>
          <w:szCs w:val="18"/>
          <w:rtl/>
        </w:rPr>
        <w:t>לפחות</w:t>
      </w:r>
      <w:r w:rsidRPr="00C64226">
        <w:rPr>
          <w:rFonts w:ascii="Tahoma" w:hAnsi="Tahoma" w:cs="Tahoma"/>
          <w:sz w:val="18"/>
          <w:szCs w:val="18"/>
          <w:rtl/>
        </w:rPr>
        <w:t xml:space="preserve"> 3 </w:t>
      </w:r>
      <w:r w:rsidRPr="00C64226">
        <w:rPr>
          <w:rFonts w:ascii="Tahoma" w:hAnsi="Tahoma" w:cs="Tahoma" w:hint="eastAsia"/>
          <w:sz w:val="18"/>
          <w:szCs w:val="18"/>
          <w:rtl/>
        </w:rPr>
        <w:t>ש</w:t>
      </w:r>
      <w:r w:rsidRPr="00C64226">
        <w:rPr>
          <w:rFonts w:ascii="Tahoma" w:hAnsi="Tahoma" w:cs="Tahoma"/>
          <w:sz w:val="18"/>
          <w:szCs w:val="18"/>
          <w:rtl/>
        </w:rPr>
        <w:t xml:space="preserve">"ש </w:t>
      </w:r>
      <w:r w:rsidRPr="00C64226">
        <w:rPr>
          <w:rFonts w:ascii="Tahoma" w:hAnsi="Tahoma" w:cs="Tahoma" w:hint="eastAsia"/>
          <w:sz w:val="18"/>
          <w:szCs w:val="18"/>
          <w:rtl/>
        </w:rPr>
        <w:t>בכל</w:t>
      </w:r>
      <w:r w:rsidRPr="00C64226">
        <w:rPr>
          <w:rFonts w:ascii="Tahoma" w:hAnsi="Tahoma" w:cs="Tahoma"/>
          <w:sz w:val="18"/>
          <w:szCs w:val="18"/>
          <w:rtl/>
        </w:rPr>
        <w:t xml:space="preserve"> </w:t>
      </w:r>
      <w:r w:rsidRPr="00C64226">
        <w:rPr>
          <w:rFonts w:ascii="Tahoma" w:hAnsi="Tahoma" w:cs="Tahoma" w:hint="eastAsia"/>
          <w:sz w:val="18"/>
          <w:szCs w:val="18"/>
          <w:rtl/>
        </w:rPr>
        <w:t>אחת</w:t>
      </w:r>
      <w:r w:rsidRPr="00C64226">
        <w:rPr>
          <w:rFonts w:ascii="Tahoma" w:hAnsi="Tahoma" w:cs="Tahoma"/>
          <w:sz w:val="18"/>
          <w:szCs w:val="18"/>
          <w:rtl/>
        </w:rPr>
        <w:t xml:space="preserve"> </w:t>
      </w:r>
      <w:r w:rsidRPr="00C64226">
        <w:rPr>
          <w:rFonts w:ascii="Tahoma" w:hAnsi="Tahoma" w:cs="Tahoma" w:hint="eastAsia"/>
          <w:sz w:val="18"/>
          <w:szCs w:val="18"/>
          <w:rtl/>
        </w:rPr>
        <w:t>מ</w:t>
      </w:r>
      <w:r w:rsidRPr="00C64226">
        <w:rPr>
          <w:rFonts w:ascii="Tahoma" w:hAnsi="Tahoma" w:cs="Tahoma" w:hint="cs"/>
          <w:sz w:val="18"/>
          <w:szCs w:val="18"/>
          <w:rtl/>
        </w:rPr>
        <w:t>ה</w:t>
      </w:r>
      <w:r w:rsidRPr="00C64226">
        <w:rPr>
          <w:rFonts w:ascii="Tahoma" w:hAnsi="Tahoma" w:cs="Tahoma" w:hint="eastAsia"/>
          <w:sz w:val="18"/>
          <w:szCs w:val="18"/>
          <w:rtl/>
        </w:rPr>
        <w:t>שנים</w:t>
      </w:r>
      <w:r w:rsidRPr="00C64226">
        <w:rPr>
          <w:rFonts w:ascii="Tahoma" w:hAnsi="Tahoma" w:cs="Tahoma"/>
          <w:sz w:val="18"/>
          <w:szCs w:val="18"/>
          <w:rtl/>
        </w:rPr>
        <w:t xml:space="preserve">. </w:t>
      </w:r>
      <w:r w:rsidRPr="00C64226">
        <w:rPr>
          <w:rFonts w:ascii="Tahoma" w:hAnsi="Tahoma" w:cs="Tahoma" w:hint="eastAsia"/>
          <w:sz w:val="18"/>
          <w:szCs w:val="18"/>
          <w:rtl/>
        </w:rPr>
        <w:t>ס</w:t>
      </w:r>
      <w:r w:rsidRPr="00C64226">
        <w:rPr>
          <w:rFonts w:ascii="Tahoma" w:hAnsi="Tahoma" w:cs="Tahoma" w:hint="cs"/>
          <w:sz w:val="18"/>
          <w:szCs w:val="18"/>
          <w:rtl/>
        </w:rPr>
        <w:t>ך</w:t>
      </w:r>
      <w:r w:rsidRPr="00C64226">
        <w:rPr>
          <w:rFonts w:ascii="Tahoma" w:hAnsi="Tahoma" w:cs="Tahoma"/>
          <w:sz w:val="18"/>
          <w:szCs w:val="18"/>
          <w:rtl/>
        </w:rPr>
        <w:t xml:space="preserve"> </w:t>
      </w:r>
      <w:r w:rsidRPr="00C64226">
        <w:rPr>
          <w:rFonts w:ascii="Tahoma" w:hAnsi="Tahoma" w:cs="Tahoma" w:hint="eastAsia"/>
          <w:sz w:val="18"/>
          <w:szCs w:val="18"/>
          <w:rtl/>
        </w:rPr>
        <w:t>שעות</w:t>
      </w:r>
      <w:r w:rsidRPr="00C64226">
        <w:rPr>
          <w:rFonts w:ascii="Tahoma" w:hAnsi="Tahoma" w:cs="Tahoma"/>
          <w:sz w:val="18"/>
          <w:szCs w:val="18"/>
          <w:rtl/>
        </w:rPr>
        <w:t xml:space="preserve"> </w:t>
      </w:r>
      <w:r w:rsidRPr="00C64226">
        <w:rPr>
          <w:rFonts w:ascii="Tahoma" w:hAnsi="Tahoma" w:cs="Tahoma" w:hint="eastAsia"/>
          <w:sz w:val="18"/>
          <w:szCs w:val="18"/>
          <w:rtl/>
        </w:rPr>
        <w:t>התקן</w:t>
      </w:r>
      <w:r w:rsidRPr="00C64226">
        <w:rPr>
          <w:rFonts w:ascii="Tahoma" w:hAnsi="Tahoma" w:cs="Tahoma"/>
          <w:sz w:val="18"/>
          <w:szCs w:val="18"/>
          <w:rtl/>
        </w:rPr>
        <w:t xml:space="preserve"> </w:t>
      </w:r>
      <w:r w:rsidRPr="00C64226">
        <w:rPr>
          <w:rFonts w:ascii="Tahoma" w:hAnsi="Tahoma" w:cs="Tahoma" w:hint="cs"/>
          <w:sz w:val="18"/>
          <w:szCs w:val="18"/>
          <w:rtl/>
        </w:rPr>
        <w:t>המזערי</w:t>
      </w:r>
      <w:r w:rsidRPr="00C64226">
        <w:rPr>
          <w:rFonts w:ascii="Tahoma" w:hAnsi="Tahoma" w:cs="Tahoma" w:hint="eastAsia"/>
          <w:sz w:val="18"/>
          <w:szCs w:val="18"/>
          <w:rtl/>
        </w:rPr>
        <w:t xml:space="preserve"> ללימודי</w:t>
      </w:r>
      <w:r w:rsidRPr="00C64226">
        <w:rPr>
          <w:rFonts w:ascii="Tahoma" w:hAnsi="Tahoma" w:cs="Tahoma"/>
          <w:sz w:val="18"/>
          <w:szCs w:val="18"/>
          <w:rtl/>
        </w:rPr>
        <w:t xml:space="preserve"> </w:t>
      </w:r>
      <w:r w:rsidRPr="00C64226">
        <w:rPr>
          <w:rFonts w:ascii="Tahoma" w:hAnsi="Tahoma" w:cs="Tahoma" w:hint="eastAsia"/>
          <w:sz w:val="18"/>
          <w:szCs w:val="18"/>
          <w:rtl/>
        </w:rPr>
        <w:t>עברית</w:t>
      </w:r>
      <w:r w:rsidRPr="00C64226">
        <w:rPr>
          <w:rFonts w:ascii="Tahoma" w:hAnsi="Tahoma" w:cs="Tahoma"/>
          <w:sz w:val="18"/>
          <w:szCs w:val="18"/>
          <w:rtl/>
        </w:rPr>
        <w:t xml:space="preserve"> </w:t>
      </w:r>
      <w:r w:rsidRPr="00C64226">
        <w:rPr>
          <w:rFonts w:ascii="Tahoma" w:hAnsi="Tahoma" w:cs="Tahoma" w:hint="eastAsia"/>
          <w:sz w:val="18"/>
          <w:szCs w:val="18"/>
          <w:rtl/>
        </w:rPr>
        <w:t>בכיתות</w:t>
      </w:r>
      <w:r w:rsidRPr="00C64226">
        <w:rPr>
          <w:rFonts w:ascii="Tahoma" w:hAnsi="Tahoma" w:cs="Tahoma"/>
          <w:sz w:val="18"/>
          <w:szCs w:val="18"/>
          <w:rtl/>
        </w:rPr>
        <w:t xml:space="preserve"> </w:t>
      </w:r>
      <w:r w:rsidRPr="00C64226">
        <w:rPr>
          <w:rFonts w:ascii="Tahoma" w:hAnsi="Tahoma" w:cs="Tahoma" w:hint="eastAsia"/>
          <w:sz w:val="18"/>
          <w:szCs w:val="18"/>
          <w:rtl/>
        </w:rPr>
        <w:t>א</w:t>
      </w:r>
      <w:r w:rsidRPr="00C64226">
        <w:rPr>
          <w:rFonts w:ascii="Tahoma" w:hAnsi="Tahoma" w:cs="Tahoma" w:hint="cs"/>
          <w:sz w:val="18"/>
          <w:szCs w:val="18"/>
          <w:rtl/>
        </w:rPr>
        <w:t>'</w:t>
      </w:r>
      <w:r w:rsidRPr="00C64226">
        <w:rPr>
          <w:rFonts w:ascii="Tahoma" w:hAnsi="Tahoma" w:cs="Tahoma"/>
          <w:sz w:val="18"/>
          <w:szCs w:val="18"/>
          <w:rtl/>
        </w:rPr>
        <w:t>-י</w:t>
      </w:r>
      <w:r w:rsidRPr="00C64226">
        <w:rPr>
          <w:rFonts w:ascii="Tahoma" w:hAnsi="Tahoma" w:cs="Tahoma" w:hint="cs"/>
          <w:sz w:val="18"/>
          <w:szCs w:val="18"/>
          <w:rtl/>
        </w:rPr>
        <w:t>"</w:t>
      </w:r>
      <w:r w:rsidRPr="00C64226">
        <w:rPr>
          <w:rFonts w:ascii="Tahoma" w:hAnsi="Tahoma" w:cs="Tahoma"/>
          <w:sz w:val="18"/>
          <w:szCs w:val="18"/>
          <w:rtl/>
        </w:rPr>
        <w:t xml:space="preserve">ב </w:t>
      </w:r>
      <w:r w:rsidRPr="00C64226">
        <w:rPr>
          <w:rFonts w:ascii="Tahoma" w:hAnsi="Tahoma" w:cs="Tahoma" w:hint="eastAsia"/>
          <w:sz w:val="18"/>
          <w:szCs w:val="18"/>
          <w:rtl/>
        </w:rPr>
        <w:t>הוא</w:t>
      </w:r>
      <w:r w:rsidRPr="00C64226">
        <w:rPr>
          <w:rFonts w:ascii="Tahoma" w:hAnsi="Tahoma" w:cs="Tahoma"/>
          <w:sz w:val="18"/>
          <w:szCs w:val="18"/>
          <w:rtl/>
        </w:rPr>
        <w:t xml:space="preserve"> 48 </w:t>
      </w:r>
      <w:r w:rsidRPr="00C64226">
        <w:rPr>
          <w:rFonts w:ascii="Tahoma" w:hAnsi="Tahoma" w:cs="Tahoma" w:hint="eastAsia"/>
          <w:sz w:val="18"/>
          <w:szCs w:val="18"/>
          <w:rtl/>
        </w:rPr>
        <w:t>ש</w:t>
      </w:r>
      <w:r w:rsidRPr="00C64226">
        <w:rPr>
          <w:rFonts w:ascii="Tahoma" w:hAnsi="Tahoma" w:cs="Tahoma"/>
          <w:sz w:val="18"/>
          <w:szCs w:val="18"/>
          <w:rtl/>
        </w:rPr>
        <w:t xml:space="preserve">"ש, </w:t>
      </w:r>
      <w:r w:rsidRPr="00C64226">
        <w:rPr>
          <w:rFonts w:ascii="Tahoma" w:hAnsi="Tahoma" w:cs="Tahoma" w:hint="eastAsia"/>
          <w:sz w:val="18"/>
          <w:szCs w:val="18"/>
          <w:rtl/>
        </w:rPr>
        <w:t>נוסף</w:t>
      </w:r>
      <w:r w:rsidRPr="00C64226">
        <w:rPr>
          <w:rFonts w:ascii="Tahoma" w:hAnsi="Tahoma" w:cs="Tahoma"/>
          <w:sz w:val="18"/>
          <w:szCs w:val="18"/>
          <w:rtl/>
        </w:rPr>
        <w:t xml:space="preserve"> </w:t>
      </w:r>
      <w:r w:rsidRPr="00C64226">
        <w:rPr>
          <w:rFonts w:ascii="Tahoma" w:hAnsi="Tahoma" w:cs="Tahoma" w:hint="eastAsia"/>
          <w:sz w:val="18"/>
          <w:szCs w:val="18"/>
          <w:rtl/>
        </w:rPr>
        <w:t>על</w:t>
      </w:r>
      <w:r w:rsidRPr="00C64226">
        <w:rPr>
          <w:rFonts w:ascii="Tahoma" w:hAnsi="Tahoma" w:cs="Tahoma"/>
          <w:sz w:val="18"/>
          <w:szCs w:val="18"/>
          <w:rtl/>
        </w:rPr>
        <w:t xml:space="preserve"> 2 </w:t>
      </w:r>
      <w:r w:rsidRPr="00C64226">
        <w:rPr>
          <w:rFonts w:ascii="Tahoma" w:hAnsi="Tahoma" w:cs="Tahoma" w:hint="eastAsia"/>
          <w:sz w:val="18"/>
          <w:szCs w:val="18"/>
          <w:rtl/>
        </w:rPr>
        <w:t>ש</w:t>
      </w:r>
      <w:r w:rsidRPr="00C64226">
        <w:rPr>
          <w:rFonts w:ascii="Tahoma" w:hAnsi="Tahoma" w:cs="Tahoma"/>
          <w:sz w:val="18"/>
          <w:szCs w:val="18"/>
          <w:rtl/>
        </w:rPr>
        <w:t xml:space="preserve">"ש </w:t>
      </w:r>
      <w:r w:rsidRPr="00C64226">
        <w:rPr>
          <w:rFonts w:ascii="Tahoma" w:hAnsi="Tahoma" w:cs="Tahoma" w:hint="eastAsia"/>
          <w:sz w:val="18"/>
          <w:szCs w:val="18"/>
          <w:rtl/>
        </w:rPr>
        <w:t>בגן</w:t>
      </w:r>
      <w:r w:rsidRPr="00C64226">
        <w:rPr>
          <w:rFonts w:ascii="Tahoma" w:hAnsi="Tahoma" w:cs="Tahoma"/>
          <w:sz w:val="18"/>
          <w:szCs w:val="18"/>
          <w:rtl/>
        </w:rPr>
        <w:t xml:space="preserve"> </w:t>
      </w:r>
      <w:r w:rsidRPr="00C64226">
        <w:rPr>
          <w:rFonts w:ascii="Tahoma" w:hAnsi="Tahoma" w:cs="Tahoma" w:hint="eastAsia"/>
          <w:sz w:val="18"/>
          <w:szCs w:val="18"/>
          <w:rtl/>
        </w:rPr>
        <w:t>חובה</w:t>
      </w:r>
      <w:r w:rsidRPr="00C64226">
        <w:rPr>
          <w:rFonts w:ascii="Tahoma" w:hAnsi="Tahoma" w:cs="Tahoma" w:hint="cs"/>
          <w:sz w:val="18"/>
          <w:szCs w:val="18"/>
          <w:rtl/>
        </w:rPr>
        <w:t>. בפועל, פעמים רבות נוספות שעות לימוד בעברית לתלמידים בחינוך הערבי הרשמי ברחבי הארץ מעבר לשעות התקן המזערי.</w:t>
      </w:r>
    </w:p>
    <w:p w:rsidR="00FD56F7" w:rsidRPr="00C64226" w:rsidP="00FB63A0">
      <w:pPr>
        <w:spacing w:line="240" w:lineRule="exact"/>
        <w:ind w:right="2268"/>
        <w:jc w:val="both"/>
        <w:rPr>
          <w:rFonts w:ascii="Tahoma" w:hAnsi="Tahoma" w:cs="Tahoma"/>
          <w:sz w:val="18"/>
          <w:szCs w:val="18"/>
          <w:rtl/>
        </w:rPr>
      </w:pPr>
    </w:p>
    <w:p w:rsidR="00FD56F7" w:rsidP="00FB63A0">
      <w:pPr>
        <w:pStyle w:val="KOT6"/>
        <w:rPr>
          <w:rtl/>
        </w:rPr>
      </w:pPr>
      <w:r>
        <w:rPr>
          <w:rFonts w:hint="cs"/>
          <w:rtl/>
        </w:rPr>
        <w:t>מיעוט שעות לימוד העברית</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מספר שעות לימודי העברית שמתקיימים בכיתות א'-י"ב במזרח ירושלים בשנת הלימודים התשע"ט (2018 - 2019) משתנה בהתאם למעמד המשפטי של ביה"ס - רשמי או מוכש"ר - ובהתאם לתוכנית הלימודים בביה"ס: ישראלית או פלסטינית.</w:t>
      </w:r>
    </w:p>
    <w:p w:rsidR="00FD56F7" w:rsidRPr="00C64226" w:rsidP="00FB63A0">
      <w:pPr>
        <w:spacing w:line="240" w:lineRule="exact"/>
        <w:ind w:right="2268"/>
        <w:jc w:val="both"/>
        <w:rPr>
          <w:rFonts w:ascii="Tahoma" w:hAnsi="Tahoma" w:cs="Tahoma"/>
          <w:sz w:val="18"/>
          <w:szCs w:val="18"/>
          <w:rtl/>
        </w:rPr>
      </w:pPr>
      <w:r w:rsidRPr="00C64226">
        <w:rPr>
          <w:rStyle w:val="Heading7Char"/>
          <w:rFonts w:ascii="Tahoma" w:hAnsi="Tahoma" w:cs="Tahoma" w:hint="eastAsia"/>
          <w:sz w:val="18"/>
          <w:szCs w:val="18"/>
          <w:rtl/>
        </w:rPr>
        <w:t>הלומדים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לפי</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תוכנית</w:t>
      </w:r>
      <w:r w:rsidRPr="00C64226">
        <w:rPr>
          <w:rStyle w:val="Heading7Char"/>
          <w:rFonts w:ascii="Tahoma" w:hAnsi="Tahoma" w:cs="Tahoma"/>
          <w:sz w:val="18"/>
          <w:szCs w:val="18"/>
          <w:rtl/>
        </w:rPr>
        <w:t xml:space="preserve"> </w:t>
      </w:r>
      <w:r w:rsidRPr="00C64226">
        <w:rPr>
          <w:rStyle w:val="Heading7Char"/>
          <w:rFonts w:ascii="Tahoma" w:hAnsi="Tahoma" w:cs="Tahoma" w:hint="cs"/>
          <w:sz w:val="18"/>
          <w:szCs w:val="18"/>
          <w:rtl/>
        </w:rPr>
        <w:t xml:space="preserve">הלימודים </w:t>
      </w:r>
      <w:r w:rsidRPr="00C64226">
        <w:rPr>
          <w:rStyle w:val="Heading7Char"/>
          <w:rFonts w:ascii="Tahoma" w:hAnsi="Tahoma" w:cs="Tahoma" w:hint="eastAsia"/>
          <w:sz w:val="18"/>
          <w:szCs w:val="18"/>
          <w:rtl/>
        </w:rPr>
        <w:t>הישראלית</w:t>
      </w:r>
      <w:r w:rsidRPr="00C64226">
        <w:rPr>
          <w:rFonts w:ascii="Tahoma" w:hAnsi="Tahoma" w:cs="Tahoma" w:hint="cs"/>
          <w:sz w:val="18"/>
          <w:szCs w:val="18"/>
          <w:rtl/>
        </w:rPr>
        <w:t xml:space="preserve">: כ-6,000 התלמידים הלומדים לפי התוכנית הישראלית בבתיה"ס הרשמיים והמוכש"רים - כ-8% מהתלמידים במערכת המוכרת - לומדים עברית בהיקף ובשכבות הגיל כמקובל ברחבי הארץ, קרי בהיקף שעות התקן המזערי לפחות, ועד כיתה י"ב. </w:t>
      </w:r>
    </w:p>
    <w:p w:rsidR="00FD56F7" w:rsidRPr="00C64226" w:rsidP="005F2429">
      <w:pPr>
        <w:spacing w:after="240" w:line="240" w:lineRule="exact"/>
        <w:ind w:right="2268"/>
        <w:jc w:val="both"/>
        <w:rPr>
          <w:rFonts w:ascii="Tahoma" w:hAnsi="Tahoma" w:cs="Tahoma"/>
          <w:sz w:val="18"/>
          <w:szCs w:val="18"/>
          <w:rtl/>
        </w:rPr>
      </w:pPr>
      <w:r w:rsidRPr="00C64226">
        <w:rPr>
          <w:rStyle w:val="Heading7Char"/>
          <w:rFonts w:ascii="Tahoma" w:hAnsi="Tahoma" w:cs="Tahoma" w:hint="eastAsia"/>
          <w:sz w:val="18"/>
          <w:szCs w:val="18"/>
          <w:rtl/>
        </w:rPr>
        <w:t>הלומדים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לפי</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ת</w:t>
      </w:r>
      <w:r w:rsidRPr="00C64226">
        <w:rPr>
          <w:rStyle w:val="Heading7Char"/>
          <w:rFonts w:ascii="Tahoma" w:hAnsi="Tahoma" w:cs="Tahoma" w:hint="cs"/>
          <w:sz w:val="18"/>
          <w:szCs w:val="18"/>
          <w:rtl/>
        </w:rPr>
        <w:t>ו</w:t>
      </w:r>
      <w:r w:rsidRPr="00C64226">
        <w:rPr>
          <w:rStyle w:val="Heading7Char"/>
          <w:rFonts w:ascii="Tahoma" w:hAnsi="Tahoma" w:cs="Tahoma" w:hint="eastAsia"/>
          <w:sz w:val="18"/>
          <w:szCs w:val="18"/>
          <w:rtl/>
        </w:rPr>
        <w:t>כנית</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הלימודים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הפלסטינית</w:t>
      </w:r>
      <w:r w:rsidRPr="00C64226">
        <w:rPr>
          <w:rStyle w:val="Heading7Char"/>
          <w:rFonts w:ascii="Tahoma" w:hAnsi="Tahoma" w:cs="Tahoma"/>
          <w:sz w:val="18"/>
          <w:szCs w:val="18"/>
          <w:rtl/>
        </w:rPr>
        <w:t xml:space="preserve"> - </w:t>
      </w:r>
      <w:r w:rsidRPr="00C64226">
        <w:rPr>
          <w:rStyle w:val="Heading7Char"/>
          <w:rFonts w:ascii="Tahoma" w:hAnsi="Tahoma" w:cs="Tahoma" w:hint="eastAsia"/>
          <w:sz w:val="18"/>
          <w:szCs w:val="18"/>
          <w:rtl/>
        </w:rPr>
        <w:t>כ</w:t>
      </w:r>
      <w:r w:rsidRPr="00C64226">
        <w:rPr>
          <w:rStyle w:val="Heading7Char"/>
          <w:rFonts w:ascii="Tahoma" w:hAnsi="Tahoma" w:cs="Tahoma"/>
          <w:sz w:val="18"/>
          <w:szCs w:val="18"/>
          <w:rtl/>
        </w:rPr>
        <w:t>-66,000 (92%):</w:t>
      </w:r>
      <w:r w:rsidRPr="00C64226">
        <w:rPr>
          <w:rFonts w:ascii="Tahoma" w:hAnsi="Tahoma" w:cs="Tahoma" w:hint="cs"/>
          <w:sz w:val="18"/>
          <w:szCs w:val="18"/>
          <w:rtl/>
        </w:rPr>
        <w:t xml:space="preserve"> לימוד עברית אינו חלק מתוכנית הלימודים הפלסטינית, וככל שהשפה העברית נלמדת, הלימוד הוא תוספת על תוכנית הלימודים. משרד החינוך קבע כי תלמידים אלה ילמדו עברית בהיקף נמוך מהיקף שעות התקן המזערי ולא בכל שכבות הגיל. מנתונים שמסרה העירייה למשרד מבקר המדינה לגבי התלמידים בבתיה"ס הרשמיים העל-יסודיים עולה, כי בפועל רבים מתלמידים אלה לומדים פחות שעות מהשעות שקבע משרד החינוך. </w:t>
      </w:r>
    </w:p>
    <w:p w:rsidR="00FD56F7" w:rsidRPr="00C64226" w:rsidP="005F2429">
      <w:pPr>
        <w:pStyle w:val="RESHET"/>
        <w:rPr>
          <w:rtl/>
        </w:rPr>
      </w:pPr>
      <w:r w:rsidRPr="00C64226">
        <w:rPr>
          <w:rFonts w:hint="eastAsia"/>
          <w:rtl/>
        </w:rPr>
        <w:t>עלה</w:t>
      </w:r>
      <w:r w:rsidRPr="00C64226">
        <w:rPr>
          <w:rtl/>
        </w:rPr>
        <w:t xml:space="preserve"> שבב</w:t>
      </w:r>
      <w:r w:rsidRPr="00C64226">
        <w:rPr>
          <w:rFonts w:hint="cs"/>
          <w:rtl/>
        </w:rPr>
        <w:t>ת</w:t>
      </w:r>
      <w:r w:rsidRPr="00C64226">
        <w:rPr>
          <w:rtl/>
        </w:rPr>
        <w:t xml:space="preserve">יה"ס </w:t>
      </w:r>
      <w:r w:rsidRPr="00C64226">
        <w:rPr>
          <w:rFonts w:hint="cs"/>
          <w:rtl/>
        </w:rPr>
        <w:t xml:space="preserve">הרשמיים </w:t>
      </w:r>
      <w:r w:rsidRPr="00C64226">
        <w:rPr>
          <w:rFonts w:hint="eastAsia"/>
          <w:rtl/>
        </w:rPr>
        <w:t>המלמדים</w:t>
      </w:r>
      <w:r w:rsidRPr="00C64226">
        <w:rPr>
          <w:rtl/>
        </w:rPr>
        <w:t xml:space="preserve"> </w:t>
      </w:r>
      <w:r w:rsidRPr="00C64226">
        <w:rPr>
          <w:rFonts w:hint="eastAsia"/>
          <w:rtl/>
        </w:rPr>
        <w:t>לפי</w:t>
      </w:r>
      <w:r w:rsidRPr="00C64226">
        <w:rPr>
          <w:rtl/>
        </w:rPr>
        <w:t xml:space="preserve"> </w:t>
      </w:r>
      <w:r w:rsidRPr="00C64226">
        <w:rPr>
          <w:rFonts w:hint="eastAsia"/>
          <w:rtl/>
        </w:rPr>
        <w:t>תוכנית</w:t>
      </w:r>
      <w:r w:rsidRPr="00C64226">
        <w:rPr>
          <w:rtl/>
        </w:rPr>
        <w:t xml:space="preserve"> </w:t>
      </w:r>
      <w:r w:rsidRPr="00C64226">
        <w:rPr>
          <w:rFonts w:hint="eastAsia"/>
          <w:rtl/>
        </w:rPr>
        <w:t>הלימודים</w:t>
      </w:r>
      <w:r w:rsidRPr="00C64226">
        <w:rPr>
          <w:rtl/>
        </w:rPr>
        <w:t xml:space="preserve"> </w:t>
      </w:r>
      <w:r w:rsidRPr="00C64226">
        <w:rPr>
          <w:rFonts w:hint="eastAsia"/>
          <w:rtl/>
        </w:rPr>
        <w:t>הפלסטינית</w:t>
      </w:r>
      <w:r w:rsidRPr="00C64226">
        <w:rPr>
          <w:rtl/>
        </w:rPr>
        <w:t xml:space="preserve"> </w:t>
      </w:r>
      <w:r w:rsidRPr="00C64226">
        <w:rPr>
          <w:rFonts w:hint="cs"/>
          <w:rtl/>
        </w:rPr>
        <w:t>היקף לימודי העברית שמשרד החינוך קבע שיש ללמוד הוא 34 ש"ש, ורק עד כיתה י"א (בפועל חלק לומדים פחות בכיתות י'-י"א, ראו להלן). יצוין כי בשנת הלימודים התשע"ט קיצץ המשרד את היקף לימודי העברית לתלמידים אלה ב-9 ש"ש בכיתות א'-ט', שכן עד אותה שנה הם למדו 43 ש"ש. בבתיה"ס המוכש"רים המלמדים לפי התוכנית הפלסטינית נלמדת השפה העברית רק בכיתות ג'-ט' ובהיקף מצומצם של 3 ש"ש, ובסה"כ בכל שנות לימודיהם בהיקף של 21 ש"ש בלבד.</w:t>
      </w:r>
    </w:p>
    <w:p w:rsidR="00FD56F7" w:rsidRPr="00C64226" w:rsidP="005F2429">
      <w:pPr>
        <w:spacing w:before="180" w:line="240" w:lineRule="exact"/>
        <w:ind w:right="2268"/>
        <w:jc w:val="both"/>
        <w:rPr>
          <w:rFonts w:ascii="Tahoma" w:hAnsi="Tahoma" w:cs="Tahoma"/>
          <w:b/>
          <w:bCs/>
          <w:sz w:val="18"/>
          <w:szCs w:val="18"/>
          <w:rtl/>
        </w:rPr>
      </w:pPr>
      <w:r w:rsidRPr="00C64226">
        <w:rPr>
          <w:rFonts w:ascii="Tahoma" w:hAnsi="Tahoma" w:cs="Tahoma" w:hint="cs"/>
          <w:sz w:val="18"/>
          <w:szCs w:val="18"/>
          <w:rtl/>
        </w:rPr>
        <w:t>בתרשים 6 להלן מוצגת התפלגות התלמידים לפי סוג ביה"ס (רשמי או מוכש"ר), תוכנית הלימודים (ישראלית או פלסטינית) והיקף שעות לימודי העברית.</w:t>
      </w:r>
    </w:p>
    <w:p w:rsidR="00FD56F7" w:rsidRPr="005F2429" w:rsidP="005F2429">
      <w:pPr>
        <w:pStyle w:val="tab-name"/>
        <w:rPr>
          <w:b/>
          <w:bCs/>
          <w:rtl/>
        </w:rPr>
      </w:pPr>
      <w:r w:rsidRPr="00C64226">
        <w:rPr>
          <w:rFonts w:hint="cs"/>
          <w:rtl/>
        </w:rPr>
        <w:t xml:space="preserve">תרשים 6: </w:t>
      </w:r>
      <w:r w:rsidRPr="005F2429">
        <w:rPr>
          <w:rFonts w:hint="cs"/>
          <w:b/>
          <w:bCs/>
          <w:rtl/>
        </w:rPr>
        <w:t>התפלגות התלמידים במערכת החינוך המוכרת במזרח ירושלים, לפי מספר ש"ש ללימוד העברית בכיתות א'-י"ב</w:t>
      </w:r>
      <w:r>
        <w:rPr>
          <w:rStyle w:val="FootnoteReference0"/>
          <w:b/>
          <w:bCs/>
          <w:rtl/>
        </w:rPr>
        <w:footnoteReference w:id="71"/>
      </w:r>
    </w:p>
    <w:p w:rsidR="008A66FB" w:rsidRPr="00C64226" w:rsidP="00FB63A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1805610"/>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02047" name="services-g-6.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805610"/>
                    </a:xfrm>
                    <a:prstGeom prst="rect">
                      <a:avLst/>
                    </a:prstGeom>
                  </pic:spPr>
                </pic:pic>
              </a:graphicData>
            </a:graphic>
          </wp:inline>
        </w:drawing>
      </w:r>
    </w:p>
    <w:p w:rsidR="00FD56F7" w:rsidRPr="00C64226" w:rsidP="005F2429">
      <w:pPr>
        <w:pStyle w:val="text-source"/>
        <w:rPr>
          <w:rtl/>
        </w:rPr>
      </w:pPr>
      <w:r w:rsidRPr="00C64226">
        <w:rPr>
          <w:rFonts w:hint="eastAsia"/>
          <w:rtl/>
        </w:rPr>
        <w:t>לפי</w:t>
      </w:r>
      <w:r w:rsidRPr="00C64226">
        <w:rPr>
          <w:rtl/>
        </w:rPr>
        <w:t xml:space="preserve"> </w:t>
      </w:r>
      <w:r w:rsidRPr="00C64226">
        <w:rPr>
          <w:rFonts w:hint="eastAsia"/>
          <w:rtl/>
        </w:rPr>
        <w:t>נתוני</w:t>
      </w:r>
      <w:r w:rsidRPr="00C64226">
        <w:rPr>
          <w:rtl/>
        </w:rPr>
        <w:t xml:space="preserve"> </w:t>
      </w:r>
      <w:r w:rsidRPr="00C64226">
        <w:rPr>
          <w:rFonts w:hint="eastAsia"/>
          <w:rtl/>
        </w:rPr>
        <w:t>משרד</w:t>
      </w:r>
      <w:r w:rsidRPr="00C64226">
        <w:rPr>
          <w:rtl/>
        </w:rPr>
        <w:t xml:space="preserve"> </w:t>
      </w:r>
      <w:r w:rsidRPr="00C64226">
        <w:rPr>
          <w:rFonts w:hint="eastAsia"/>
          <w:rtl/>
        </w:rPr>
        <w:t>החינוך</w:t>
      </w:r>
      <w:r w:rsidRPr="00C64226">
        <w:rPr>
          <w:rtl/>
        </w:rPr>
        <w:t xml:space="preserve">, </w:t>
      </w:r>
      <w:r w:rsidRPr="00C64226">
        <w:rPr>
          <w:rFonts w:hint="eastAsia"/>
          <w:rtl/>
        </w:rPr>
        <w:t>בעיבוד</w:t>
      </w:r>
      <w:r w:rsidRPr="00C64226">
        <w:rPr>
          <w:rtl/>
        </w:rPr>
        <w:t xml:space="preserve"> </w:t>
      </w:r>
      <w:r w:rsidRPr="00C64226">
        <w:rPr>
          <w:rFonts w:hint="eastAsia"/>
          <w:rtl/>
        </w:rPr>
        <w:t>משרד</w:t>
      </w:r>
      <w:r w:rsidRPr="00C64226">
        <w:rPr>
          <w:rtl/>
        </w:rPr>
        <w:t xml:space="preserve"> </w:t>
      </w:r>
      <w:r w:rsidRPr="00C64226">
        <w:rPr>
          <w:rFonts w:hint="eastAsia"/>
          <w:rtl/>
        </w:rPr>
        <w:t>מבקר</w:t>
      </w:r>
      <w:r w:rsidRPr="00C64226">
        <w:rPr>
          <w:rtl/>
        </w:rPr>
        <w:t xml:space="preserve"> </w:t>
      </w:r>
      <w:r w:rsidRPr="00C64226">
        <w:rPr>
          <w:rFonts w:hint="eastAsia"/>
          <w:rtl/>
        </w:rPr>
        <w:t>המדינה</w:t>
      </w:r>
      <w:r w:rsidRPr="00C64226">
        <w:rPr>
          <w:rtl/>
        </w:rPr>
        <w:t>.</w:t>
      </w:r>
    </w:p>
    <w:p w:rsidR="00FD56F7" w:rsidRPr="00C64226" w:rsidP="00E17630">
      <w:pPr>
        <w:spacing w:line="240" w:lineRule="exact"/>
        <w:ind w:left="-1" w:right="2268"/>
        <w:jc w:val="both"/>
        <w:rPr>
          <w:rFonts w:ascii="Tahoma" w:hAnsi="Tahoma" w:cs="Tahoma"/>
          <w:sz w:val="18"/>
          <w:szCs w:val="18"/>
          <w:rtl/>
        </w:rPr>
      </w:pPr>
      <w:r w:rsidRPr="00C64226">
        <w:rPr>
          <w:rFonts w:ascii="Tahoma" w:hAnsi="Tahoma" w:cs="Tahoma" w:hint="eastAsia"/>
          <w:sz w:val="18"/>
          <w:szCs w:val="18"/>
          <w:rtl/>
        </w:rPr>
        <w:t>מהנתונים</w:t>
      </w:r>
      <w:r w:rsidRPr="00C64226">
        <w:rPr>
          <w:rFonts w:ascii="Tahoma" w:hAnsi="Tahoma" w:cs="Tahoma"/>
          <w:sz w:val="18"/>
          <w:szCs w:val="18"/>
          <w:rtl/>
        </w:rPr>
        <w:t xml:space="preserve"> עולה כי לכ-66,000 התלמידים הלומדים לפי התוכנית הפלסטינית בבתיה"ס הרשמיים ובבתיה"ס </w:t>
      </w:r>
      <w:r w:rsidRPr="00C64226">
        <w:rPr>
          <w:rFonts w:ascii="Tahoma" w:hAnsi="Tahoma" w:cs="Tahoma" w:hint="eastAsia"/>
          <w:sz w:val="18"/>
          <w:szCs w:val="18"/>
          <w:rtl/>
        </w:rPr>
        <w:t>המוכש</w:t>
      </w:r>
      <w:r w:rsidRPr="00C64226">
        <w:rPr>
          <w:rFonts w:ascii="Tahoma" w:hAnsi="Tahoma" w:cs="Tahoma"/>
          <w:sz w:val="18"/>
          <w:szCs w:val="18"/>
          <w:rtl/>
        </w:rPr>
        <w:t xml:space="preserve">"רים - כ-92% מהתלמידים במערכת החינוך המוכרת - מקצה משרד החינוך רק 71% ו-44% בהתאמה משעות </w:t>
      </w:r>
      <w:r w:rsidRPr="00C64226">
        <w:rPr>
          <w:rFonts w:ascii="Tahoma" w:hAnsi="Tahoma" w:cs="Tahoma" w:hint="cs"/>
          <w:sz w:val="18"/>
          <w:szCs w:val="18"/>
          <w:rtl/>
        </w:rPr>
        <w:t xml:space="preserve">התקן המזערי של </w:t>
      </w:r>
      <w:r w:rsidRPr="00C64226">
        <w:rPr>
          <w:rFonts w:ascii="Tahoma" w:hAnsi="Tahoma" w:cs="Tahoma"/>
          <w:sz w:val="18"/>
          <w:szCs w:val="18"/>
          <w:rtl/>
        </w:rPr>
        <w:t>לימודי העברית</w:t>
      </w:r>
      <w:r w:rsidRPr="00C64226">
        <w:rPr>
          <w:rFonts w:ascii="Tahoma" w:hAnsi="Tahoma" w:cs="Tahoma" w:hint="cs"/>
          <w:sz w:val="18"/>
          <w:szCs w:val="18"/>
          <w:rtl/>
        </w:rPr>
        <w:t>. רק</w:t>
      </w:r>
      <w:r w:rsidRPr="00C64226">
        <w:rPr>
          <w:rFonts w:ascii="Tahoma" w:hAnsi="Tahoma" w:cs="Tahoma"/>
          <w:sz w:val="18"/>
          <w:szCs w:val="18"/>
          <w:rtl/>
        </w:rPr>
        <w:t xml:space="preserve"> לכ-8% מהתלמידים במזרח ירושלים - התלמידים הלומדים לפי התוכנית הישראלית - משרד החינוך מקצה את </w:t>
      </w:r>
      <w:r w:rsidRPr="00C64226">
        <w:rPr>
          <w:rFonts w:ascii="Tahoma" w:hAnsi="Tahoma" w:cs="Tahoma" w:hint="cs"/>
          <w:sz w:val="18"/>
          <w:szCs w:val="18"/>
          <w:rtl/>
        </w:rPr>
        <w:t xml:space="preserve">מלוא </w:t>
      </w:r>
      <w:r w:rsidRPr="00C64226">
        <w:rPr>
          <w:rFonts w:ascii="Tahoma" w:hAnsi="Tahoma" w:cs="Tahoma"/>
          <w:sz w:val="18"/>
          <w:szCs w:val="18"/>
          <w:rtl/>
        </w:rPr>
        <w:t xml:space="preserve">שעות התקן </w:t>
      </w:r>
      <w:r w:rsidRPr="00C64226">
        <w:rPr>
          <w:rFonts w:ascii="Tahoma" w:hAnsi="Tahoma" w:cs="Tahoma" w:hint="cs"/>
          <w:sz w:val="18"/>
          <w:szCs w:val="18"/>
          <w:rtl/>
        </w:rPr>
        <w:t>המזערי</w:t>
      </w:r>
      <w:r w:rsidRPr="00C64226">
        <w:rPr>
          <w:rFonts w:ascii="Tahoma" w:hAnsi="Tahoma" w:cs="Tahoma"/>
          <w:sz w:val="18"/>
          <w:szCs w:val="18"/>
          <w:rtl/>
        </w:rPr>
        <w:t xml:space="preserve">. עוד עולה </w:t>
      </w:r>
      <w:r w:rsidRPr="00C64226">
        <w:rPr>
          <w:rFonts w:ascii="Tahoma" w:hAnsi="Tahoma" w:cs="Tahoma" w:hint="eastAsia"/>
          <w:sz w:val="18"/>
          <w:szCs w:val="18"/>
          <w:rtl/>
        </w:rPr>
        <w:t>ש</w:t>
      </w:r>
      <w:r w:rsidRPr="00C64226">
        <w:rPr>
          <w:rFonts w:ascii="Tahoma" w:hAnsi="Tahoma" w:cs="Tahoma"/>
          <w:sz w:val="18"/>
          <w:szCs w:val="18"/>
          <w:rtl/>
        </w:rPr>
        <w:t xml:space="preserve">-30,000 </w:t>
      </w:r>
      <w:r w:rsidRPr="00C64226">
        <w:rPr>
          <w:rFonts w:ascii="Tahoma" w:hAnsi="Tahoma" w:cs="Tahoma" w:hint="eastAsia"/>
          <w:sz w:val="18"/>
          <w:szCs w:val="18"/>
          <w:rtl/>
        </w:rPr>
        <w:t>מתלמידי</w:t>
      </w:r>
      <w:r w:rsidRPr="00C64226">
        <w:rPr>
          <w:rFonts w:ascii="Tahoma" w:hAnsi="Tahoma" w:cs="Tahoma"/>
          <w:sz w:val="18"/>
          <w:szCs w:val="18"/>
          <w:rtl/>
        </w:rPr>
        <w:t xml:space="preserve"> מערכת החינוך המוכרת (42%) לומדים פחות ממחצית </w:t>
      </w:r>
      <w:r w:rsidRPr="00C64226">
        <w:rPr>
          <w:rFonts w:ascii="Tahoma" w:hAnsi="Tahoma" w:cs="Tahoma" w:hint="eastAsia"/>
          <w:sz w:val="18"/>
          <w:szCs w:val="18"/>
          <w:rtl/>
        </w:rPr>
        <w:t>ממספר</w:t>
      </w:r>
      <w:r w:rsidRPr="00C64226">
        <w:rPr>
          <w:rFonts w:ascii="Tahoma" w:hAnsi="Tahoma" w:cs="Tahoma"/>
          <w:sz w:val="18"/>
          <w:szCs w:val="18"/>
          <w:rtl/>
        </w:rPr>
        <w:t xml:space="preserve"> שעות התק</w:t>
      </w:r>
      <w:r w:rsidRPr="00C64226">
        <w:rPr>
          <w:rFonts w:ascii="Tahoma" w:hAnsi="Tahoma" w:cs="Tahoma" w:hint="eastAsia"/>
          <w:sz w:val="18"/>
          <w:szCs w:val="18"/>
          <w:rtl/>
        </w:rPr>
        <w:t>ן</w:t>
      </w:r>
      <w:r w:rsidRPr="00C64226">
        <w:rPr>
          <w:rFonts w:ascii="Tahoma" w:hAnsi="Tahoma" w:cs="Tahoma"/>
          <w:sz w:val="18"/>
          <w:szCs w:val="18"/>
          <w:rtl/>
        </w:rPr>
        <w:t xml:space="preserve"> </w:t>
      </w:r>
      <w:r w:rsidRPr="00C64226">
        <w:rPr>
          <w:rFonts w:ascii="Tahoma" w:hAnsi="Tahoma" w:cs="Tahoma" w:hint="cs"/>
          <w:sz w:val="18"/>
          <w:szCs w:val="18"/>
          <w:rtl/>
        </w:rPr>
        <w:t>המזערי</w:t>
      </w:r>
      <w:r w:rsidRPr="00C64226">
        <w:rPr>
          <w:rFonts w:ascii="Tahoma" w:hAnsi="Tahoma" w:cs="Tahoma" w:hint="eastAsia"/>
          <w:sz w:val="18"/>
          <w:szCs w:val="18"/>
          <w:rtl/>
        </w:rPr>
        <w:t xml:space="preserve"> שקבע</w:t>
      </w:r>
      <w:r w:rsidRPr="00C64226">
        <w:rPr>
          <w:rFonts w:ascii="Tahoma" w:hAnsi="Tahoma" w:cs="Tahoma"/>
          <w:sz w:val="18"/>
          <w:szCs w:val="18"/>
          <w:rtl/>
        </w:rPr>
        <w:t xml:space="preserve"> </w:t>
      </w:r>
      <w:r w:rsidRPr="00C64226">
        <w:rPr>
          <w:rFonts w:ascii="Tahoma" w:hAnsi="Tahoma" w:cs="Tahoma" w:hint="eastAsia"/>
          <w:sz w:val="18"/>
          <w:szCs w:val="18"/>
          <w:rtl/>
        </w:rPr>
        <w:t>משרד</w:t>
      </w:r>
      <w:r w:rsidRPr="00C64226">
        <w:rPr>
          <w:rFonts w:ascii="Tahoma" w:hAnsi="Tahoma" w:cs="Tahoma"/>
          <w:sz w:val="18"/>
          <w:szCs w:val="18"/>
          <w:rtl/>
        </w:rPr>
        <w:t xml:space="preserve"> </w:t>
      </w:r>
      <w:r w:rsidRPr="00C64226">
        <w:rPr>
          <w:rFonts w:ascii="Tahoma" w:hAnsi="Tahoma" w:cs="Tahoma" w:hint="eastAsia"/>
          <w:sz w:val="18"/>
          <w:szCs w:val="18"/>
          <w:rtl/>
        </w:rPr>
        <w:t>החינוך</w:t>
      </w:r>
      <w:r w:rsidRPr="00C64226">
        <w:rPr>
          <w:rFonts w:ascii="Tahoma" w:hAnsi="Tahoma" w:cs="Tahoma"/>
          <w:sz w:val="18"/>
          <w:szCs w:val="18"/>
          <w:rtl/>
        </w:rPr>
        <w:t xml:space="preserve"> </w:t>
      </w:r>
      <w:r w:rsidRPr="00C64226">
        <w:rPr>
          <w:rFonts w:ascii="Tahoma" w:hAnsi="Tahoma" w:cs="Tahoma" w:hint="eastAsia"/>
          <w:sz w:val="18"/>
          <w:szCs w:val="18"/>
          <w:rtl/>
        </w:rPr>
        <w:t>ללימודי</w:t>
      </w:r>
      <w:r w:rsidRPr="00C64226">
        <w:rPr>
          <w:rFonts w:ascii="Tahoma" w:hAnsi="Tahoma" w:cs="Tahoma"/>
          <w:sz w:val="18"/>
          <w:szCs w:val="18"/>
          <w:rtl/>
        </w:rPr>
        <w:t xml:space="preserve"> </w:t>
      </w:r>
      <w:r w:rsidRPr="00C64226">
        <w:rPr>
          <w:rFonts w:ascii="Tahoma" w:hAnsi="Tahoma" w:cs="Tahoma" w:hint="eastAsia"/>
          <w:sz w:val="18"/>
          <w:szCs w:val="18"/>
          <w:rtl/>
        </w:rPr>
        <w:t>עברית</w:t>
      </w:r>
      <w:r>
        <w:rPr>
          <w:rStyle w:val="FootnoteReference0"/>
          <w:rFonts w:ascii="Tahoma" w:hAnsi="Tahoma" w:cs="Tahoma"/>
          <w:sz w:val="18"/>
          <w:szCs w:val="18"/>
          <w:rtl/>
        </w:rPr>
        <w:footnoteReference w:id="72"/>
      </w:r>
      <w:r w:rsidRPr="00C64226">
        <w:rPr>
          <w:rFonts w:ascii="Tahoma" w:hAnsi="Tahoma" w:cs="Tahoma"/>
          <w:sz w:val="18"/>
          <w:szCs w:val="18"/>
          <w:rtl/>
        </w:rPr>
        <w:t>.</w:t>
      </w:r>
      <w:r w:rsidRPr="0012789B" w:rsidR="00CF7449">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98241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43912"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רק</w:t>
                            </w:r>
                            <w:r w:rsidRPr="00E17630">
                              <w:rPr>
                                <w:rFonts w:cs="Tahoma"/>
                                <w:color w:val="0B5294"/>
                                <w:spacing w:val="-4"/>
                                <w:sz w:val="24"/>
                                <w:szCs w:val="24"/>
                                <w:rtl/>
                              </w:rPr>
                              <w:t xml:space="preserve"> </w:t>
                            </w:r>
                            <w:r w:rsidRPr="00E17630">
                              <w:rPr>
                                <w:rFonts w:cs="Tahoma" w:hint="eastAsia"/>
                                <w:color w:val="0B5294"/>
                                <w:spacing w:val="-4"/>
                                <w:sz w:val="24"/>
                                <w:szCs w:val="24"/>
                                <w:rtl/>
                              </w:rPr>
                              <w:t>לכ</w:t>
                            </w:r>
                            <w:r w:rsidRPr="00E17630">
                              <w:rPr>
                                <w:rFonts w:cs="Tahoma"/>
                                <w:color w:val="0B5294"/>
                                <w:spacing w:val="-4"/>
                                <w:sz w:val="24"/>
                                <w:szCs w:val="24"/>
                                <w:rtl/>
                              </w:rPr>
                              <w:t xml:space="preserve">-8% </w:t>
                            </w:r>
                            <w:r w:rsidRPr="00E17630">
                              <w:rPr>
                                <w:rFonts w:cs="Tahoma" w:hint="eastAsia"/>
                                <w:color w:val="0B5294"/>
                                <w:spacing w:val="-4"/>
                                <w:sz w:val="24"/>
                                <w:szCs w:val="24"/>
                                <w:rtl/>
                              </w:rPr>
                              <w:t>מהתלמידים</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מקצה</w:t>
                            </w:r>
                            <w:r w:rsidRPr="00E17630">
                              <w:rPr>
                                <w:rFonts w:cs="Tahoma"/>
                                <w:color w:val="0B5294"/>
                                <w:spacing w:val="-4"/>
                                <w:sz w:val="24"/>
                                <w:szCs w:val="24"/>
                                <w:rtl/>
                              </w:rPr>
                              <w:t xml:space="preserve"> </w:t>
                            </w:r>
                            <w:r w:rsidRPr="00E17630">
                              <w:rPr>
                                <w:rFonts w:cs="Tahoma" w:hint="eastAsia"/>
                                <w:color w:val="0B5294"/>
                                <w:spacing w:val="-4"/>
                                <w:sz w:val="24"/>
                                <w:szCs w:val="24"/>
                                <w:rtl/>
                              </w:rPr>
                              <w:t>משרד</w:t>
                            </w:r>
                            <w:r w:rsidRPr="00E17630">
                              <w:rPr>
                                <w:rFonts w:cs="Tahoma"/>
                                <w:color w:val="0B5294"/>
                                <w:spacing w:val="-4"/>
                                <w:sz w:val="24"/>
                                <w:szCs w:val="24"/>
                                <w:rtl/>
                              </w:rPr>
                              <w:t xml:space="preserve"> </w:t>
                            </w:r>
                            <w:r w:rsidRPr="00E17630">
                              <w:rPr>
                                <w:rFonts w:cs="Tahoma" w:hint="eastAsia"/>
                                <w:color w:val="0B5294"/>
                                <w:spacing w:val="-4"/>
                                <w:sz w:val="24"/>
                                <w:szCs w:val="24"/>
                                <w:rtl/>
                              </w:rPr>
                              <w:t>החינוך</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שעות</w:t>
                            </w:r>
                            <w:r w:rsidRPr="00E17630">
                              <w:rPr>
                                <w:rFonts w:cs="Tahoma"/>
                                <w:color w:val="0B5294"/>
                                <w:spacing w:val="-4"/>
                                <w:sz w:val="24"/>
                                <w:szCs w:val="24"/>
                                <w:rtl/>
                              </w:rPr>
                              <w:t xml:space="preserve"> </w:t>
                            </w:r>
                            <w:r w:rsidRPr="00E17630">
                              <w:rPr>
                                <w:rFonts w:cs="Tahoma" w:hint="eastAsia"/>
                                <w:color w:val="0B5294"/>
                                <w:spacing w:val="-4"/>
                                <w:sz w:val="24"/>
                                <w:szCs w:val="24"/>
                                <w:rtl/>
                              </w:rPr>
                              <w:t>התקן</w:t>
                            </w:r>
                            <w:r w:rsidRPr="00E17630">
                              <w:rPr>
                                <w:rFonts w:cs="Tahoma"/>
                                <w:color w:val="0B5294"/>
                                <w:spacing w:val="-4"/>
                                <w:sz w:val="24"/>
                                <w:szCs w:val="24"/>
                                <w:rtl/>
                              </w:rPr>
                              <w:t xml:space="preserve"> </w:t>
                            </w:r>
                            <w:r w:rsidRPr="00E17630">
                              <w:rPr>
                                <w:rFonts w:cs="Tahoma" w:hint="eastAsia"/>
                                <w:color w:val="0B5294"/>
                                <w:spacing w:val="-4"/>
                                <w:sz w:val="24"/>
                                <w:szCs w:val="24"/>
                                <w:rtl/>
                              </w:rPr>
                              <w:t>המזערי</w:t>
                            </w:r>
                            <w:r w:rsidRPr="00E17630">
                              <w:rPr>
                                <w:rFonts w:cs="Tahoma"/>
                                <w:color w:val="0B5294"/>
                                <w:spacing w:val="-4"/>
                                <w:sz w:val="24"/>
                                <w:szCs w:val="24"/>
                                <w:rtl/>
                              </w:rPr>
                              <w:t xml:space="preserve"> </w:t>
                            </w:r>
                            <w:r w:rsidRPr="00E17630">
                              <w:rPr>
                                <w:rFonts w:cs="Tahoma" w:hint="eastAsia"/>
                                <w:color w:val="0B5294"/>
                                <w:spacing w:val="-4"/>
                                <w:sz w:val="24"/>
                                <w:szCs w:val="24"/>
                                <w:rtl/>
                              </w:rPr>
                              <w:t>לעברית</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57826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26467"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62833"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רק</w:t>
                      </w:r>
                      <w:r w:rsidRPr="00E17630">
                        <w:rPr>
                          <w:rFonts w:cs="Tahoma"/>
                          <w:color w:val="0B5294"/>
                          <w:spacing w:val="-4"/>
                          <w:sz w:val="24"/>
                          <w:szCs w:val="24"/>
                          <w:rtl/>
                        </w:rPr>
                        <w:t xml:space="preserve"> </w:t>
                      </w:r>
                      <w:r w:rsidRPr="00E17630">
                        <w:rPr>
                          <w:rFonts w:cs="Tahoma" w:hint="eastAsia"/>
                          <w:color w:val="0B5294"/>
                          <w:spacing w:val="-4"/>
                          <w:sz w:val="24"/>
                          <w:szCs w:val="24"/>
                          <w:rtl/>
                        </w:rPr>
                        <w:t>לכ</w:t>
                      </w:r>
                      <w:r w:rsidRPr="00E17630">
                        <w:rPr>
                          <w:rFonts w:cs="Tahoma"/>
                          <w:color w:val="0B5294"/>
                          <w:spacing w:val="-4"/>
                          <w:sz w:val="24"/>
                          <w:szCs w:val="24"/>
                          <w:rtl/>
                        </w:rPr>
                        <w:t xml:space="preserve">-8% </w:t>
                      </w:r>
                      <w:r w:rsidRPr="00E17630">
                        <w:rPr>
                          <w:rFonts w:cs="Tahoma" w:hint="eastAsia"/>
                          <w:color w:val="0B5294"/>
                          <w:spacing w:val="-4"/>
                          <w:sz w:val="24"/>
                          <w:szCs w:val="24"/>
                          <w:rtl/>
                        </w:rPr>
                        <w:t>מהתלמידים</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מקצה</w:t>
                      </w:r>
                      <w:r w:rsidRPr="00E17630">
                        <w:rPr>
                          <w:rFonts w:cs="Tahoma"/>
                          <w:color w:val="0B5294"/>
                          <w:spacing w:val="-4"/>
                          <w:sz w:val="24"/>
                          <w:szCs w:val="24"/>
                          <w:rtl/>
                        </w:rPr>
                        <w:t xml:space="preserve"> </w:t>
                      </w:r>
                      <w:r w:rsidRPr="00E17630">
                        <w:rPr>
                          <w:rFonts w:cs="Tahoma" w:hint="eastAsia"/>
                          <w:color w:val="0B5294"/>
                          <w:spacing w:val="-4"/>
                          <w:sz w:val="24"/>
                          <w:szCs w:val="24"/>
                          <w:rtl/>
                        </w:rPr>
                        <w:t>משרד</w:t>
                      </w:r>
                      <w:r w:rsidRPr="00E17630">
                        <w:rPr>
                          <w:rFonts w:cs="Tahoma"/>
                          <w:color w:val="0B5294"/>
                          <w:spacing w:val="-4"/>
                          <w:sz w:val="24"/>
                          <w:szCs w:val="24"/>
                          <w:rtl/>
                        </w:rPr>
                        <w:t xml:space="preserve"> </w:t>
                      </w:r>
                      <w:r w:rsidRPr="00E17630">
                        <w:rPr>
                          <w:rFonts w:cs="Tahoma" w:hint="eastAsia"/>
                          <w:color w:val="0B5294"/>
                          <w:spacing w:val="-4"/>
                          <w:sz w:val="24"/>
                          <w:szCs w:val="24"/>
                          <w:rtl/>
                        </w:rPr>
                        <w:t>החינוך</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שעות</w:t>
                      </w:r>
                      <w:r w:rsidRPr="00E17630">
                        <w:rPr>
                          <w:rFonts w:cs="Tahoma"/>
                          <w:color w:val="0B5294"/>
                          <w:spacing w:val="-4"/>
                          <w:sz w:val="24"/>
                          <w:szCs w:val="24"/>
                          <w:rtl/>
                        </w:rPr>
                        <w:t xml:space="preserve"> </w:t>
                      </w:r>
                      <w:r w:rsidRPr="00E17630">
                        <w:rPr>
                          <w:rFonts w:cs="Tahoma" w:hint="eastAsia"/>
                          <w:color w:val="0B5294"/>
                          <w:spacing w:val="-4"/>
                          <w:sz w:val="24"/>
                          <w:szCs w:val="24"/>
                          <w:rtl/>
                        </w:rPr>
                        <w:t>התקן</w:t>
                      </w:r>
                      <w:r w:rsidRPr="00E17630">
                        <w:rPr>
                          <w:rFonts w:cs="Tahoma"/>
                          <w:color w:val="0B5294"/>
                          <w:spacing w:val="-4"/>
                          <w:sz w:val="24"/>
                          <w:szCs w:val="24"/>
                          <w:rtl/>
                        </w:rPr>
                        <w:t xml:space="preserve"> </w:t>
                      </w:r>
                      <w:r w:rsidRPr="00E17630">
                        <w:rPr>
                          <w:rFonts w:cs="Tahoma" w:hint="eastAsia"/>
                          <w:color w:val="0B5294"/>
                          <w:spacing w:val="-4"/>
                          <w:sz w:val="24"/>
                          <w:szCs w:val="24"/>
                          <w:rtl/>
                        </w:rPr>
                        <w:t>המזערי</w:t>
                      </w:r>
                      <w:r w:rsidRPr="00E17630">
                        <w:rPr>
                          <w:rFonts w:cs="Tahoma"/>
                          <w:color w:val="0B5294"/>
                          <w:spacing w:val="-4"/>
                          <w:sz w:val="24"/>
                          <w:szCs w:val="24"/>
                          <w:rtl/>
                        </w:rPr>
                        <w:t xml:space="preserve"> </w:t>
                      </w:r>
                      <w:r w:rsidRPr="00E17630">
                        <w:rPr>
                          <w:rFonts w:cs="Tahoma" w:hint="eastAsia"/>
                          <w:color w:val="0B5294"/>
                          <w:spacing w:val="-4"/>
                          <w:sz w:val="24"/>
                          <w:szCs w:val="24"/>
                          <w:rtl/>
                        </w:rPr>
                        <w:t>לעברית</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28783"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left="-1" w:right="2268"/>
        <w:jc w:val="both"/>
        <w:rPr>
          <w:rFonts w:ascii="Tahoma" w:hAnsi="Tahoma" w:cs="Tahoma"/>
          <w:sz w:val="18"/>
          <w:szCs w:val="18"/>
          <w:rtl/>
        </w:rPr>
      </w:pPr>
      <w:r w:rsidRPr="00C64226">
        <w:rPr>
          <w:rFonts w:ascii="Tahoma" w:hAnsi="Tahoma" w:cs="Tahoma" w:hint="eastAsia"/>
          <w:sz w:val="18"/>
          <w:szCs w:val="18"/>
          <w:rtl/>
        </w:rPr>
        <w:t>עוד</w:t>
      </w:r>
      <w:r w:rsidRPr="00C64226">
        <w:rPr>
          <w:rFonts w:ascii="Tahoma" w:hAnsi="Tahoma" w:cs="Tahoma"/>
          <w:sz w:val="18"/>
          <w:szCs w:val="18"/>
          <w:rtl/>
        </w:rPr>
        <w:t xml:space="preserve"> </w:t>
      </w:r>
      <w:r w:rsidRPr="00C64226">
        <w:rPr>
          <w:rFonts w:ascii="Tahoma" w:hAnsi="Tahoma" w:cs="Tahoma" w:hint="eastAsia"/>
          <w:sz w:val="18"/>
          <w:szCs w:val="18"/>
          <w:rtl/>
        </w:rPr>
        <w:t>עולה</w:t>
      </w:r>
      <w:r w:rsidRPr="00C64226">
        <w:rPr>
          <w:rFonts w:ascii="Tahoma" w:hAnsi="Tahoma" w:cs="Tahoma"/>
          <w:sz w:val="18"/>
          <w:szCs w:val="18"/>
          <w:rtl/>
        </w:rPr>
        <w:t xml:space="preserve"> </w:t>
      </w:r>
      <w:r w:rsidRPr="00C64226">
        <w:rPr>
          <w:rFonts w:ascii="Tahoma" w:hAnsi="Tahoma" w:cs="Tahoma" w:hint="eastAsia"/>
          <w:sz w:val="18"/>
          <w:szCs w:val="18"/>
          <w:rtl/>
        </w:rPr>
        <w:t>לגבי</w:t>
      </w:r>
      <w:r w:rsidRPr="00C64226">
        <w:rPr>
          <w:rFonts w:ascii="Tahoma" w:hAnsi="Tahoma" w:cs="Tahoma"/>
          <w:sz w:val="18"/>
          <w:szCs w:val="18"/>
          <w:rtl/>
        </w:rPr>
        <w:t xml:space="preserve"> </w:t>
      </w:r>
      <w:r w:rsidRPr="00C64226">
        <w:rPr>
          <w:rFonts w:ascii="Tahoma" w:hAnsi="Tahoma" w:cs="Tahoma" w:hint="eastAsia"/>
          <w:sz w:val="18"/>
          <w:szCs w:val="18"/>
          <w:rtl/>
        </w:rPr>
        <w:t>התלמידים</w:t>
      </w:r>
      <w:r w:rsidRPr="00C64226">
        <w:rPr>
          <w:rFonts w:ascii="Tahoma" w:hAnsi="Tahoma" w:cs="Tahoma"/>
          <w:sz w:val="18"/>
          <w:szCs w:val="18"/>
          <w:rtl/>
        </w:rPr>
        <w:t xml:space="preserve"> </w:t>
      </w:r>
      <w:r w:rsidRPr="00C64226">
        <w:rPr>
          <w:rFonts w:ascii="Tahoma" w:hAnsi="Tahoma" w:cs="Tahoma" w:hint="eastAsia"/>
          <w:sz w:val="18"/>
          <w:szCs w:val="18"/>
          <w:rtl/>
        </w:rPr>
        <w:t>הלומדים</w:t>
      </w:r>
      <w:r w:rsidRPr="00C64226">
        <w:rPr>
          <w:rFonts w:ascii="Tahoma" w:hAnsi="Tahoma" w:cs="Tahoma"/>
          <w:sz w:val="18"/>
          <w:szCs w:val="18"/>
          <w:rtl/>
        </w:rPr>
        <w:t xml:space="preserve"> </w:t>
      </w:r>
      <w:r w:rsidRPr="00C64226">
        <w:rPr>
          <w:rFonts w:ascii="Tahoma" w:hAnsi="Tahoma" w:cs="Tahoma" w:hint="eastAsia"/>
          <w:sz w:val="18"/>
          <w:szCs w:val="18"/>
          <w:rtl/>
        </w:rPr>
        <w:t>לפי</w:t>
      </w:r>
      <w:r w:rsidRPr="00C64226">
        <w:rPr>
          <w:rFonts w:ascii="Tahoma" w:hAnsi="Tahoma" w:cs="Tahoma"/>
          <w:sz w:val="18"/>
          <w:szCs w:val="18"/>
          <w:rtl/>
        </w:rPr>
        <w:t xml:space="preserve"> </w:t>
      </w:r>
      <w:r w:rsidRPr="00C64226">
        <w:rPr>
          <w:rFonts w:ascii="Tahoma" w:hAnsi="Tahoma" w:cs="Tahoma" w:hint="eastAsia"/>
          <w:sz w:val="18"/>
          <w:szCs w:val="18"/>
          <w:rtl/>
        </w:rPr>
        <w:t>התוכנית</w:t>
      </w:r>
      <w:r w:rsidRPr="00C64226">
        <w:rPr>
          <w:rFonts w:ascii="Tahoma" w:hAnsi="Tahoma" w:cs="Tahoma"/>
          <w:sz w:val="18"/>
          <w:szCs w:val="18"/>
          <w:rtl/>
        </w:rPr>
        <w:t xml:space="preserve"> </w:t>
      </w:r>
      <w:r w:rsidRPr="00C64226">
        <w:rPr>
          <w:rFonts w:ascii="Tahoma" w:hAnsi="Tahoma" w:cs="Tahoma" w:hint="eastAsia"/>
          <w:sz w:val="18"/>
          <w:szCs w:val="18"/>
          <w:rtl/>
        </w:rPr>
        <w:t>הפלסטינית</w:t>
      </w:r>
      <w:r w:rsidRPr="00C64226">
        <w:rPr>
          <w:rFonts w:ascii="Tahoma" w:hAnsi="Tahoma" w:cs="Tahoma"/>
          <w:sz w:val="18"/>
          <w:szCs w:val="18"/>
          <w:rtl/>
        </w:rPr>
        <w:t xml:space="preserve"> </w:t>
      </w:r>
      <w:r w:rsidRPr="00C64226">
        <w:rPr>
          <w:rFonts w:ascii="Tahoma" w:hAnsi="Tahoma" w:cs="Tahoma" w:hint="eastAsia"/>
          <w:sz w:val="18"/>
          <w:szCs w:val="18"/>
          <w:rtl/>
        </w:rPr>
        <w:t>בבתיה</w:t>
      </w:r>
      <w:r w:rsidRPr="00C64226">
        <w:rPr>
          <w:rFonts w:ascii="Tahoma" w:hAnsi="Tahoma" w:cs="Tahoma"/>
          <w:sz w:val="18"/>
          <w:szCs w:val="18"/>
          <w:rtl/>
        </w:rPr>
        <w:t xml:space="preserve">"ס </w:t>
      </w:r>
      <w:r w:rsidRPr="00C64226">
        <w:rPr>
          <w:rFonts w:ascii="Tahoma" w:hAnsi="Tahoma" w:cs="Tahoma" w:hint="eastAsia"/>
          <w:sz w:val="18"/>
          <w:szCs w:val="18"/>
          <w:rtl/>
        </w:rPr>
        <w:t>הרשמיים</w:t>
      </w:r>
      <w:r w:rsidRPr="00C64226">
        <w:rPr>
          <w:rFonts w:ascii="Tahoma" w:hAnsi="Tahoma" w:cs="Tahoma"/>
          <w:sz w:val="18"/>
          <w:szCs w:val="18"/>
          <w:rtl/>
        </w:rPr>
        <w:t xml:space="preserve">, כי לפי מצב הדברים בשנת הלימודים </w:t>
      </w:r>
      <w:r w:rsidRPr="00C64226">
        <w:rPr>
          <w:rFonts w:ascii="Tahoma" w:hAnsi="Tahoma" w:cs="Tahoma" w:hint="eastAsia"/>
          <w:sz w:val="18"/>
          <w:szCs w:val="18"/>
          <w:rtl/>
        </w:rPr>
        <w:t>התשע</w:t>
      </w:r>
      <w:r w:rsidRPr="00C64226">
        <w:rPr>
          <w:rFonts w:ascii="Tahoma" w:hAnsi="Tahoma" w:cs="Tahoma"/>
          <w:sz w:val="18"/>
          <w:szCs w:val="18"/>
          <w:rtl/>
        </w:rPr>
        <w:t xml:space="preserve">"ט, </w:t>
      </w:r>
      <w:r w:rsidRPr="00C64226">
        <w:rPr>
          <w:rFonts w:ascii="Tahoma" w:hAnsi="Tahoma" w:cs="Tahoma" w:hint="eastAsia"/>
          <w:sz w:val="18"/>
          <w:szCs w:val="18"/>
          <w:rtl/>
        </w:rPr>
        <w:t>בפועל</w:t>
      </w:r>
      <w:r w:rsidRPr="00C64226">
        <w:rPr>
          <w:rFonts w:ascii="Tahoma" w:hAnsi="Tahoma" w:cs="Tahoma"/>
          <w:sz w:val="18"/>
          <w:szCs w:val="18"/>
          <w:rtl/>
        </w:rPr>
        <w:t xml:space="preserve"> 36% מהם לומדים רק 30 </w:t>
      </w:r>
      <w:r w:rsidRPr="00C64226">
        <w:rPr>
          <w:rFonts w:ascii="Tahoma" w:hAnsi="Tahoma" w:cs="Tahoma" w:hint="eastAsia"/>
          <w:sz w:val="18"/>
          <w:szCs w:val="18"/>
          <w:rtl/>
        </w:rPr>
        <w:t>ש</w:t>
      </w:r>
      <w:r w:rsidRPr="00C64226">
        <w:rPr>
          <w:rFonts w:ascii="Tahoma" w:hAnsi="Tahoma" w:cs="Tahoma"/>
          <w:sz w:val="18"/>
          <w:szCs w:val="18"/>
          <w:rtl/>
        </w:rPr>
        <w:t xml:space="preserve">"ש עברית, שכן הם </w:t>
      </w:r>
      <w:r w:rsidRPr="00C64226">
        <w:rPr>
          <w:rFonts w:ascii="Tahoma" w:hAnsi="Tahoma" w:cs="Tahoma" w:hint="eastAsia"/>
          <w:sz w:val="18"/>
          <w:szCs w:val="18"/>
          <w:rtl/>
        </w:rPr>
        <w:t>אינם</w:t>
      </w:r>
      <w:r w:rsidRPr="00C64226">
        <w:rPr>
          <w:rFonts w:ascii="Tahoma" w:hAnsi="Tahoma" w:cs="Tahoma"/>
          <w:sz w:val="18"/>
          <w:szCs w:val="18"/>
          <w:rtl/>
        </w:rPr>
        <w:t xml:space="preserve"> </w:t>
      </w:r>
      <w:r w:rsidRPr="00C64226">
        <w:rPr>
          <w:rFonts w:ascii="Tahoma" w:hAnsi="Tahoma" w:cs="Tahoma" w:hint="eastAsia"/>
          <w:sz w:val="18"/>
          <w:szCs w:val="18"/>
          <w:rtl/>
        </w:rPr>
        <w:t>לומדים</w:t>
      </w:r>
      <w:r w:rsidRPr="00C64226">
        <w:rPr>
          <w:rFonts w:ascii="Tahoma" w:hAnsi="Tahoma" w:cs="Tahoma"/>
          <w:sz w:val="18"/>
          <w:szCs w:val="18"/>
          <w:rtl/>
        </w:rPr>
        <w:t xml:space="preserve"> </w:t>
      </w:r>
      <w:r w:rsidRPr="00C64226">
        <w:rPr>
          <w:rFonts w:ascii="Tahoma" w:hAnsi="Tahoma" w:cs="Tahoma" w:hint="eastAsia"/>
          <w:sz w:val="18"/>
          <w:szCs w:val="18"/>
          <w:rtl/>
        </w:rPr>
        <w:t>עברית</w:t>
      </w:r>
      <w:r w:rsidRPr="00C64226">
        <w:rPr>
          <w:rFonts w:ascii="Tahoma" w:hAnsi="Tahoma" w:cs="Tahoma"/>
          <w:sz w:val="18"/>
          <w:szCs w:val="18"/>
          <w:rtl/>
        </w:rPr>
        <w:t xml:space="preserve"> </w:t>
      </w:r>
      <w:r w:rsidRPr="00C64226">
        <w:rPr>
          <w:rFonts w:ascii="Tahoma" w:hAnsi="Tahoma" w:cs="Tahoma" w:hint="eastAsia"/>
          <w:sz w:val="18"/>
          <w:szCs w:val="18"/>
          <w:rtl/>
        </w:rPr>
        <w:t>כלל</w:t>
      </w:r>
      <w:r w:rsidRPr="00C64226">
        <w:rPr>
          <w:rFonts w:ascii="Tahoma" w:hAnsi="Tahoma" w:cs="Tahoma"/>
          <w:sz w:val="18"/>
          <w:szCs w:val="18"/>
          <w:rtl/>
        </w:rPr>
        <w:t xml:space="preserve"> </w:t>
      </w:r>
      <w:r w:rsidRPr="00C64226">
        <w:rPr>
          <w:rFonts w:ascii="Tahoma" w:hAnsi="Tahoma" w:cs="Tahoma" w:hint="eastAsia"/>
          <w:sz w:val="18"/>
          <w:szCs w:val="18"/>
          <w:rtl/>
        </w:rPr>
        <w:t>בכיתות</w:t>
      </w:r>
      <w:r w:rsidRPr="00C64226">
        <w:rPr>
          <w:rFonts w:ascii="Tahoma" w:hAnsi="Tahoma" w:cs="Tahoma"/>
          <w:sz w:val="18"/>
          <w:szCs w:val="18"/>
          <w:rtl/>
        </w:rPr>
        <w:t xml:space="preserve"> </w:t>
      </w:r>
      <w:r w:rsidRPr="00C64226">
        <w:rPr>
          <w:rFonts w:ascii="Tahoma" w:hAnsi="Tahoma" w:cs="Tahoma" w:hint="eastAsia"/>
          <w:sz w:val="18"/>
          <w:szCs w:val="18"/>
          <w:rtl/>
        </w:rPr>
        <w:t>י</w:t>
      </w:r>
      <w:r w:rsidRPr="00C64226">
        <w:rPr>
          <w:rFonts w:ascii="Tahoma" w:hAnsi="Tahoma" w:cs="Tahoma"/>
          <w:sz w:val="18"/>
          <w:szCs w:val="18"/>
          <w:rtl/>
        </w:rPr>
        <w:t>'-י"</w:t>
      </w:r>
      <w:r w:rsidRPr="00C64226">
        <w:rPr>
          <w:rFonts w:ascii="Tahoma" w:hAnsi="Tahoma" w:cs="Tahoma" w:hint="eastAsia"/>
          <w:sz w:val="18"/>
          <w:szCs w:val="18"/>
          <w:rtl/>
        </w:rPr>
        <w:t>א</w:t>
      </w:r>
      <w:r w:rsidRPr="00C64226">
        <w:rPr>
          <w:rFonts w:ascii="Tahoma" w:hAnsi="Tahoma" w:cs="Tahoma"/>
          <w:sz w:val="18"/>
          <w:szCs w:val="18"/>
          <w:rtl/>
        </w:rPr>
        <w:t xml:space="preserve"> בגלל מחסור במורים לעברית (ראו להלן). </w:t>
      </w:r>
      <w:r w:rsidRPr="00C64226">
        <w:rPr>
          <w:rFonts w:ascii="Tahoma" w:hAnsi="Tahoma" w:cs="Tahoma" w:hint="eastAsia"/>
          <w:sz w:val="18"/>
          <w:szCs w:val="18"/>
          <w:rtl/>
        </w:rPr>
        <w:t>תוצאתו</w:t>
      </w:r>
      <w:r w:rsidRPr="00C64226">
        <w:rPr>
          <w:rFonts w:ascii="Tahoma" w:hAnsi="Tahoma" w:cs="Tahoma"/>
          <w:sz w:val="18"/>
          <w:szCs w:val="18"/>
          <w:rtl/>
        </w:rPr>
        <w:t xml:space="preserve"> </w:t>
      </w:r>
      <w:r w:rsidRPr="00C64226">
        <w:rPr>
          <w:rFonts w:ascii="Tahoma" w:hAnsi="Tahoma" w:cs="Tahoma" w:hint="eastAsia"/>
          <w:sz w:val="18"/>
          <w:szCs w:val="18"/>
          <w:rtl/>
        </w:rPr>
        <w:t>של</w:t>
      </w:r>
      <w:r w:rsidRPr="00C64226">
        <w:rPr>
          <w:rFonts w:ascii="Tahoma" w:hAnsi="Tahoma" w:cs="Tahoma"/>
          <w:sz w:val="18"/>
          <w:szCs w:val="18"/>
          <w:rtl/>
        </w:rPr>
        <w:t xml:space="preserve"> </w:t>
      </w:r>
      <w:r w:rsidRPr="00C64226">
        <w:rPr>
          <w:rFonts w:ascii="Tahoma" w:hAnsi="Tahoma" w:cs="Tahoma" w:hint="eastAsia"/>
          <w:sz w:val="18"/>
          <w:szCs w:val="18"/>
          <w:rtl/>
        </w:rPr>
        <w:t>דבר</w:t>
      </w:r>
      <w:r w:rsidRPr="00C64226">
        <w:rPr>
          <w:rFonts w:ascii="Tahoma" w:hAnsi="Tahoma" w:cs="Tahoma"/>
          <w:sz w:val="18"/>
          <w:szCs w:val="18"/>
          <w:rtl/>
        </w:rPr>
        <w:t xml:space="preserve"> </w:t>
      </w:r>
      <w:r w:rsidRPr="00C64226">
        <w:rPr>
          <w:rFonts w:ascii="Tahoma" w:hAnsi="Tahoma" w:cs="Tahoma" w:hint="eastAsia"/>
          <w:sz w:val="18"/>
          <w:szCs w:val="18"/>
          <w:rtl/>
        </w:rPr>
        <w:t>שנפגעת</w:t>
      </w:r>
      <w:r w:rsidRPr="00C64226">
        <w:rPr>
          <w:rFonts w:ascii="Tahoma" w:hAnsi="Tahoma" w:cs="Tahoma"/>
          <w:sz w:val="18"/>
          <w:szCs w:val="18"/>
          <w:rtl/>
        </w:rPr>
        <w:t xml:space="preserve"> </w:t>
      </w:r>
      <w:r w:rsidRPr="00C64226">
        <w:rPr>
          <w:rFonts w:ascii="Tahoma" w:hAnsi="Tahoma" w:cs="Tahoma" w:hint="eastAsia"/>
          <w:sz w:val="18"/>
          <w:szCs w:val="18"/>
          <w:rtl/>
        </w:rPr>
        <w:t>וצפויה</w:t>
      </w:r>
      <w:r w:rsidRPr="00C64226">
        <w:rPr>
          <w:rFonts w:ascii="Tahoma" w:hAnsi="Tahoma" w:cs="Tahoma"/>
          <w:sz w:val="18"/>
          <w:szCs w:val="18"/>
          <w:rtl/>
        </w:rPr>
        <w:t xml:space="preserve"> </w:t>
      </w:r>
      <w:r w:rsidRPr="00C64226">
        <w:rPr>
          <w:rFonts w:ascii="Tahoma" w:hAnsi="Tahoma" w:cs="Tahoma" w:hint="eastAsia"/>
          <w:sz w:val="18"/>
          <w:szCs w:val="18"/>
          <w:rtl/>
        </w:rPr>
        <w:t>להיפגע</w:t>
      </w:r>
      <w:r w:rsidRPr="00C64226">
        <w:rPr>
          <w:rFonts w:ascii="Tahoma" w:hAnsi="Tahoma" w:cs="Tahoma"/>
          <w:sz w:val="18"/>
          <w:szCs w:val="18"/>
          <w:rtl/>
        </w:rPr>
        <w:t xml:space="preserve"> </w:t>
      </w:r>
      <w:r w:rsidRPr="00C64226">
        <w:rPr>
          <w:rFonts w:ascii="Tahoma" w:hAnsi="Tahoma" w:cs="Tahoma" w:hint="eastAsia"/>
          <w:sz w:val="18"/>
          <w:szCs w:val="18"/>
          <w:rtl/>
        </w:rPr>
        <w:t>הוראת</w:t>
      </w:r>
      <w:r w:rsidRPr="00C64226">
        <w:rPr>
          <w:rFonts w:ascii="Tahoma" w:hAnsi="Tahoma" w:cs="Tahoma"/>
          <w:sz w:val="18"/>
          <w:szCs w:val="18"/>
          <w:rtl/>
        </w:rPr>
        <w:t xml:space="preserve"> </w:t>
      </w:r>
      <w:r w:rsidRPr="00C64226">
        <w:rPr>
          <w:rFonts w:ascii="Tahoma" w:hAnsi="Tahoma" w:cs="Tahoma" w:hint="eastAsia"/>
          <w:sz w:val="18"/>
          <w:szCs w:val="18"/>
          <w:rtl/>
        </w:rPr>
        <w:t>העברית</w:t>
      </w:r>
      <w:r w:rsidRPr="00C64226">
        <w:rPr>
          <w:rFonts w:ascii="Tahoma" w:hAnsi="Tahoma" w:cs="Tahoma"/>
          <w:sz w:val="18"/>
          <w:szCs w:val="18"/>
          <w:rtl/>
        </w:rPr>
        <w:t xml:space="preserve"> </w:t>
      </w:r>
      <w:r w:rsidRPr="00C64226">
        <w:rPr>
          <w:rFonts w:ascii="Tahoma" w:hAnsi="Tahoma" w:cs="Tahoma" w:hint="eastAsia"/>
          <w:sz w:val="18"/>
          <w:szCs w:val="18"/>
          <w:rtl/>
        </w:rPr>
        <w:t>דווקא</w:t>
      </w:r>
      <w:r w:rsidRPr="00C64226">
        <w:rPr>
          <w:rFonts w:ascii="Tahoma" w:hAnsi="Tahoma" w:cs="Tahoma"/>
          <w:sz w:val="18"/>
          <w:szCs w:val="18"/>
          <w:rtl/>
        </w:rPr>
        <w:t xml:space="preserve"> </w:t>
      </w:r>
      <w:r w:rsidRPr="00C64226">
        <w:rPr>
          <w:rFonts w:ascii="Tahoma" w:hAnsi="Tahoma" w:cs="Tahoma" w:hint="eastAsia"/>
          <w:sz w:val="18"/>
          <w:szCs w:val="18"/>
          <w:rtl/>
        </w:rPr>
        <w:t>בשנים</w:t>
      </w:r>
      <w:r w:rsidRPr="00C64226">
        <w:rPr>
          <w:rFonts w:ascii="Tahoma" w:hAnsi="Tahoma" w:cs="Tahoma"/>
          <w:sz w:val="18"/>
          <w:szCs w:val="18"/>
          <w:rtl/>
        </w:rPr>
        <w:t xml:space="preserve"> </w:t>
      </w:r>
      <w:r w:rsidRPr="00C64226">
        <w:rPr>
          <w:rFonts w:ascii="Tahoma" w:hAnsi="Tahoma" w:cs="Tahoma" w:hint="eastAsia"/>
          <w:sz w:val="18"/>
          <w:szCs w:val="18"/>
          <w:rtl/>
        </w:rPr>
        <w:t>האחרונות</w:t>
      </w:r>
      <w:r w:rsidRPr="00C64226">
        <w:rPr>
          <w:rFonts w:ascii="Tahoma" w:hAnsi="Tahoma" w:cs="Tahoma"/>
          <w:sz w:val="18"/>
          <w:szCs w:val="18"/>
          <w:rtl/>
        </w:rPr>
        <w:t xml:space="preserve"> </w:t>
      </w:r>
      <w:r w:rsidRPr="00C64226">
        <w:rPr>
          <w:rFonts w:ascii="Tahoma" w:hAnsi="Tahoma" w:cs="Tahoma" w:hint="eastAsia"/>
          <w:sz w:val="18"/>
          <w:szCs w:val="18"/>
          <w:rtl/>
        </w:rPr>
        <w:t>והחשובות</w:t>
      </w:r>
      <w:r w:rsidRPr="00C64226">
        <w:rPr>
          <w:rFonts w:ascii="Tahoma" w:hAnsi="Tahoma" w:cs="Tahoma"/>
          <w:sz w:val="18"/>
          <w:szCs w:val="18"/>
          <w:rtl/>
        </w:rPr>
        <w:t xml:space="preserve"> </w:t>
      </w:r>
      <w:r w:rsidRPr="00C64226">
        <w:rPr>
          <w:rFonts w:ascii="Tahoma" w:hAnsi="Tahoma" w:cs="Tahoma" w:hint="eastAsia"/>
          <w:sz w:val="18"/>
          <w:szCs w:val="18"/>
          <w:rtl/>
        </w:rPr>
        <w:t>ללימודי</w:t>
      </w:r>
      <w:r w:rsidRPr="00C64226">
        <w:rPr>
          <w:rFonts w:ascii="Tahoma" w:hAnsi="Tahoma" w:cs="Tahoma"/>
          <w:sz w:val="18"/>
          <w:szCs w:val="18"/>
          <w:rtl/>
        </w:rPr>
        <w:t xml:space="preserve"> </w:t>
      </w:r>
      <w:r w:rsidRPr="00C64226">
        <w:rPr>
          <w:rFonts w:ascii="Tahoma" w:hAnsi="Tahoma" w:cs="Tahoma" w:hint="eastAsia"/>
          <w:sz w:val="18"/>
          <w:szCs w:val="18"/>
          <w:rtl/>
        </w:rPr>
        <w:t>העברית</w:t>
      </w:r>
      <w:r w:rsidRPr="00C64226">
        <w:rPr>
          <w:rFonts w:ascii="Tahoma" w:hAnsi="Tahoma" w:cs="Tahoma"/>
          <w:sz w:val="18"/>
          <w:szCs w:val="18"/>
          <w:rtl/>
        </w:rPr>
        <w:t xml:space="preserve">, </w:t>
      </w:r>
      <w:r w:rsidRPr="00C64226">
        <w:rPr>
          <w:rFonts w:ascii="Tahoma" w:hAnsi="Tahoma" w:cs="Tahoma"/>
          <w:sz w:val="18"/>
          <w:szCs w:val="18"/>
          <w:rtl/>
        </w:rPr>
        <w:t>בסמוך לכניסתם לשוק התעסוקה או לתחילת לימודיהם במוסדות להשכלה גבוהה.</w:t>
      </w:r>
    </w:p>
    <w:p w:rsidR="00FD56F7" w:rsidRPr="00C64226" w:rsidP="005F2429">
      <w:pPr>
        <w:spacing w:after="240" w:line="240" w:lineRule="exact"/>
        <w:ind w:right="2268"/>
        <w:jc w:val="both"/>
        <w:rPr>
          <w:rFonts w:ascii="Tahoma" w:hAnsi="Tahoma" w:cs="Tahoma"/>
          <w:sz w:val="18"/>
          <w:szCs w:val="18"/>
        </w:rPr>
      </w:pPr>
      <w:r w:rsidRPr="00C64226">
        <w:rPr>
          <w:rFonts w:ascii="Tahoma" w:hAnsi="Tahoma" w:cs="Tahoma" w:hint="cs"/>
          <w:sz w:val="18"/>
          <w:szCs w:val="18"/>
          <w:rtl/>
        </w:rPr>
        <w:t>בתשובתו למשרד מבקר המדינה מסר משרד החינוך כי "במשך שנים התבסס נוהג בו מנהלי בתי הספר מקצים את השעות שנותרות להם לאחר ההקצאה הנדרשת לתוכנית הלימודים הפלסטינית, למקצועות ליבה אחרים (בדגש על לימוד השפה האנגלית), ולא לעברית... [משרד החינוך] מנהל את הליך הקצאת שעות העברית הנדרשות מתוך תקן ביה"ס בשום שכל בהתאם לתמהיל המתאים לכל מוסד חינוכי. בתקופת הביניים עד להסדרת הנושא, המשרד מקצה שעות דיפרנציאליות תוספתיות ללימודי העברית בבתי הספר".</w:t>
      </w:r>
    </w:p>
    <w:p w:rsidR="00FD56F7" w:rsidRPr="00C64226" w:rsidP="005F2429">
      <w:pPr>
        <w:pStyle w:val="RESHET"/>
        <w:rPr>
          <w:rtl/>
        </w:rPr>
      </w:pPr>
      <w:r w:rsidRPr="00C64226">
        <w:rPr>
          <w:rFonts w:hint="cs"/>
          <w:rtl/>
        </w:rPr>
        <w:t>משרד מבקר המדינה מעיר למשרד החינוך על כך שלגבי 40% מהתלמידים במערכת המוכרת במזרח ירושלים - תלמידי המוכש"ר הלומדים לפי התוכנית הפלסטינית - הוא מזניח הלכה למעשה כלי מרכזי ואפקטיבי בשילובם העתידי בתעסוקה ובלימודים גבוהים בישראל - לימודי העברית. זאת מכיוון שתלמידים אלה לומדים עברית בהיקף של 44% בלבד משעות התקן המזערי.</w:t>
      </w:r>
    </w:p>
    <w:p w:rsidR="00FD56F7" w:rsidRPr="00C64226" w:rsidP="00FB63A0">
      <w:pPr>
        <w:spacing w:line="240" w:lineRule="exact"/>
        <w:ind w:right="2268"/>
        <w:jc w:val="both"/>
        <w:rPr>
          <w:rFonts w:ascii="Tahoma" w:hAnsi="Tahoma" w:cs="Tahoma"/>
          <w:sz w:val="18"/>
          <w:szCs w:val="18"/>
          <w:rtl/>
        </w:rPr>
      </w:pPr>
    </w:p>
    <w:p w:rsidR="00FD56F7" w:rsidP="00FB63A0">
      <w:pPr>
        <w:pStyle w:val="KOT6"/>
        <w:rPr>
          <w:rtl/>
        </w:rPr>
      </w:pPr>
      <w:r>
        <w:rPr>
          <w:rFonts w:hint="cs"/>
          <w:rtl/>
        </w:rPr>
        <w:t>היקף לימודי עברית חלקי בכיתות י'-י"ב</w:t>
      </w:r>
    </w:p>
    <w:p w:rsidR="00FD56F7" w:rsidRPr="00C64226" w:rsidP="005F2429">
      <w:pPr>
        <w:spacing w:after="240" w:line="240" w:lineRule="exact"/>
        <w:ind w:left="-1" w:right="2268"/>
        <w:jc w:val="both"/>
        <w:rPr>
          <w:rFonts w:ascii="Tahoma" w:hAnsi="Tahoma" w:cs="Tahoma"/>
          <w:sz w:val="18"/>
          <w:szCs w:val="18"/>
          <w:rtl/>
        </w:rPr>
      </w:pPr>
      <w:r w:rsidRPr="00C64226">
        <w:rPr>
          <w:rFonts w:ascii="Tahoma" w:hAnsi="Tahoma" w:cs="Tahoma" w:hint="cs"/>
          <w:sz w:val="18"/>
          <w:szCs w:val="18"/>
          <w:rtl/>
        </w:rPr>
        <w:t>המטרה בהקניית השפה העברית לתלמידים במזרח ירושלים היא שיפור שילובם בתעסוקה ובלימודים גבוהים בישראל. לשם כך עליהם לדעת עברית ברמה הנדרשת, לפי העניין, עם סיום לימודיהם המיועד בסוף כיתה י"ב. הניסיון מלמד שלאחר שמפסיקים ללמוד שפה נוספת וכאשר אין משתמשים בה ידיעתה הולכת ונשחקת</w:t>
      </w:r>
      <w:r>
        <w:rPr>
          <w:rStyle w:val="FootnoteReference0"/>
          <w:rFonts w:ascii="Tahoma" w:hAnsi="Tahoma" w:cs="Tahoma"/>
          <w:sz w:val="18"/>
          <w:szCs w:val="18"/>
          <w:rtl/>
        </w:rPr>
        <w:footnoteReference w:id="73"/>
      </w:r>
      <w:r w:rsidRPr="00C64226">
        <w:rPr>
          <w:rFonts w:ascii="Tahoma" w:hAnsi="Tahoma" w:cs="Tahoma" w:hint="cs"/>
          <w:sz w:val="18"/>
          <w:szCs w:val="18"/>
          <w:rtl/>
        </w:rPr>
        <w:t xml:space="preserve">. לפי העמדה המקצועית של העירייה, יש ללמד עברית עד סוף כיתה י"ב </w:t>
      </w:r>
      <w:r w:rsidRPr="00C64226">
        <w:rPr>
          <w:rFonts w:ascii="Tahoma" w:hAnsi="Tahoma" w:cs="Tahoma"/>
          <w:sz w:val="18"/>
          <w:szCs w:val="18"/>
          <w:rtl/>
        </w:rPr>
        <w:t>כדי לשמר את ידיעת השפה</w:t>
      </w:r>
      <w:r w:rsidRPr="00C64226">
        <w:rPr>
          <w:rFonts w:ascii="Tahoma" w:hAnsi="Tahoma" w:cs="Tahoma" w:hint="cs"/>
          <w:sz w:val="18"/>
          <w:szCs w:val="18"/>
          <w:rtl/>
        </w:rPr>
        <w:t xml:space="preserve"> אצל התלמידים.</w:t>
      </w:r>
      <w:r w:rsidRPr="00C64226">
        <w:rPr>
          <w:rFonts w:ascii="Tahoma" w:hAnsi="Tahoma" w:cs="Tahoma"/>
          <w:sz w:val="18"/>
          <w:szCs w:val="18"/>
          <w:rtl/>
        </w:rPr>
        <w:t xml:space="preserve"> היעדר לימודי </w:t>
      </w:r>
      <w:r w:rsidRPr="00C64226">
        <w:rPr>
          <w:rFonts w:ascii="Tahoma" w:hAnsi="Tahoma" w:cs="Tahoma" w:hint="cs"/>
          <w:sz w:val="18"/>
          <w:szCs w:val="18"/>
          <w:rtl/>
        </w:rPr>
        <w:t>ה</w:t>
      </w:r>
      <w:r w:rsidRPr="00C64226">
        <w:rPr>
          <w:rFonts w:ascii="Tahoma" w:hAnsi="Tahoma" w:cs="Tahoma"/>
          <w:sz w:val="18"/>
          <w:szCs w:val="18"/>
          <w:rtl/>
        </w:rPr>
        <w:t>עברית בכיתה י</w:t>
      </w:r>
      <w:r w:rsidRPr="00C64226">
        <w:rPr>
          <w:rFonts w:ascii="Tahoma" w:hAnsi="Tahoma" w:cs="Tahoma" w:hint="cs"/>
          <w:sz w:val="18"/>
          <w:szCs w:val="18"/>
          <w:rtl/>
        </w:rPr>
        <w:t>"</w:t>
      </w:r>
      <w:r w:rsidRPr="00C64226">
        <w:rPr>
          <w:rFonts w:ascii="Tahoma" w:hAnsi="Tahoma" w:cs="Tahoma"/>
          <w:sz w:val="18"/>
          <w:szCs w:val="18"/>
          <w:rtl/>
        </w:rPr>
        <w:t>ב שוחק את ידיעת השפה שלהם</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cs"/>
          <w:sz w:val="18"/>
          <w:szCs w:val="18"/>
          <w:rtl/>
        </w:rPr>
        <w:t>ו</w:t>
      </w:r>
      <w:r w:rsidRPr="00C64226">
        <w:rPr>
          <w:rFonts w:ascii="Tahoma" w:hAnsi="Tahoma" w:cs="Tahoma"/>
          <w:sz w:val="18"/>
          <w:szCs w:val="18"/>
          <w:rtl/>
        </w:rPr>
        <w:t xml:space="preserve">העובדה </w:t>
      </w:r>
      <w:r w:rsidRPr="00C64226">
        <w:rPr>
          <w:rFonts w:ascii="Tahoma" w:hAnsi="Tahoma" w:cs="Tahoma" w:hint="cs"/>
          <w:sz w:val="18"/>
          <w:szCs w:val="18"/>
          <w:rtl/>
        </w:rPr>
        <w:t>ש</w:t>
      </w:r>
      <w:r w:rsidRPr="00C64226">
        <w:rPr>
          <w:rFonts w:ascii="Tahoma" w:hAnsi="Tahoma" w:cs="Tahoma"/>
          <w:sz w:val="18"/>
          <w:szCs w:val="18"/>
          <w:rtl/>
        </w:rPr>
        <w:t>ה</w:t>
      </w:r>
      <w:r w:rsidRPr="00C64226">
        <w:rPr>
          <w:rFonts w:ascii="Tahoma" w:hAnsi="Tahoma" w:cs="Tahoma" w:hint="cs"/>
          <w:sz w:val="18"/>
          <w:szCs w:val="18"/>
          <w:rtl/>
        </w:rPr>
        <w:t>תלמידי</w:t>
      </w:r>
      <w:r w:rsidRPr="00C64226">
        <w:rPr>
          <w:rFonts w:ascii="Tahoma" w:hAnsi="Tahoma" w:cs="Tahoma"/>
          <w:sz w:val="18"/>
          <w:szCs w:val="18"/>
          <w:rtl/>
        </w:rPr>
        <w:t xml:space="preserve">ם נבחנים בסוף </w:t>
      </w:r>
      <w:r w:rsidRPr="00C64226">
        <w:rPr>
          <w:rFonts w:ascii="Tahoma" w:hAnsi="Tahoma" w:cs="Tahoma" w:hint="cs"/>
          <w:sz w:val="18"/>
          <w:szCs w:val="18"/>
          <w:rtl/>
        </w:rPr>
        <w:t>כיתה י"ב</w:t>
      </w:r>
      <w:r w:rsidRPr="00C64226">
        <w:rPr>
          <w:rFonts w:ascii="Tahoma" w:hAnsi="Tahoma" w:cs="Tahoma"/>
          <w:sz w:val="18"/>
          <w:szCs w:val="18"/>
          <w:rtl/>
        </w:rPr>
        <w:t xml:space="preserve"> בבחינות הסיום של התוכנית הפלסטינית אינה </w:t>
      </w:r>
      <w:r w:rsidRPr="00C64226">
        <w:rPr>
          <w:rFonts w:ascii="Tahoma" w:hAnsi="Tahoma" w:cs="Tahoma" w:hint="cs"/>
          <w:sz w:val="18"/>
          <w:szCs w:val="18"/>
          <w:rtl/>
        </w:rPr>
        <w:t>יוצרת</w:t>
      </w:r>
      <w:r w:rsidRPr="00C64226">
        <w:rPr>
          <w:rFonts w:ascii="Tahoma" w:hAnsi="Tahoma" w:cs="Tahoma"/>
          <w:sz w:val="18"/>
          <w:szCs w:val="18"/>
          <w:rtl/>
        </w:rPr>
        <w:t xml:space="preserve"> מכשול ללימודי העברית ב</w:t>
      </w:r>
      <w:r w:rsidRPr="00C64226">
        <w:rPr>
          <w:rFonts w:ascii="Tahoma" w:hAnsi="Tahoma" w:cs="Tahoma" w:hint="cs"/>
          <w:sz w:val="18"/>
          <w:szCs w:val="18"/>
          <w:rtl/>
        </w:rPr>
        <w:t xml:space="preserve">שכבת גיל זו. לכן יש חשיבות רבה בכך שהתלמידים ילמדו עברית גם בשנים האחרונות ללימודיהם - כיתות י'-י"ב. יודגש כי גם משרד החינוך רואה בהיעדר הוראת העברית בשנים האחרונות ללימודים את אחד החסמים להנחלת ידיעת העברית בקרב התלמידים. עניין זה מקבל משנה חשיבות נוכח העובדה שהעברית אינה רווחת בסביבתם של תלמידי מזרח ירושלים, ועבור רובם בית הספר הוא המקום הבלעדי כמעט שבו יכול להיות להם מגע עם השפה. </w:t>
      </w:r>
    </w:p>
    <w:p w:rsidR="00FD56F7" w:rsidRPr="00C64226" w:rsidP="005F2429">
      <w:pPr>
        <w:pStyle w:val="RESHET"/>
        <w:rPr>
          <w:rtl/>
        </w:rPr>
      </w:pPr>
      <w:r w:rsidRPr="00C64226">
        <w:rPr>
          <w:rFonts w:hint="cs"/>
          <w:rtl/>
        </w:rPr>
        <w:t>בביקורת עלה כי 30,000 התלמידים הלומדים בבתיה"ס המוכש"רים לפי התוכנית הפלסטינית אינם לומדים עברית בכיתות י'-י"ב. כמו כן, 36,000 התלמידים הלומדים בבתיה"ס הרשמיים לפי התוכנית הפלסטינית אמורים לפי הנחיית משרד החינוך ללמוד עברית בכיתה י' ו-י"א בהיקף של 2 ש"ש בלבד בכל אחת מהשנים, ובכיתה י"ב אינם אמורים ללמוד עברית כלל. בפועל, 36% מתלמידי כיתות י' ו</w:t>
      </w:r>
      <w:r w:rsidR="00E110B3">
        <w:rPr>
          <w:rFonts w:hint="cs"/>
          <w:rtl/>
        </w:rPr>
        <w:t xml:space="preserve">- </w:t>
      </w:r>
      <w:r w:rsidRPr="00C64226">
        <w:rPr>
          <w:rFonts w:hint="cs"/>
          <w:rtl/>
        </w:rPr>
        <w:t xml:space="preserve">י"א אלה אינם לומדים עברית. במצב דברים זה ספק רב אם תושג המטרה שתלמידים אלה - הלומדים לפי התוכנית הפלסטינית - ישלטו בשפה העברית ברמה הנדרשת עם סיום לימודיהם בכיתה י"ב באופן שיוכלו לממש בתעסוקה או בלימודים גבוהים את הפוטנציאל הטמון בהם. </w:t>
      </w:r>
    </w:p>
    <w:p w:rsidR="00FD56F7" w:rsidRPr="00C64226" w:rsidP="005F2429">
      <w:pPr>
        <w:spacing w:before="180" w:line="240" w:lineRule="exact"/>
        <w:ind w:right="2268"/>
        <w:jc w:val="both"/>
        <w:rPr>
          <w:rFonts w:ascii="Tahoma" w:hAnsi="Tahoma" w:cs="Tahoma"/>
          <w:sz w:val="18"/>
          <w:szCs w:val="18"/>
          <w:rtl/>
        </w:rPr>
      </w:pPr>
      <w:r w:rsidRPr="00C64226">
        <w:rPr>
          <w:rFonts w:ascii="Tahoma" w:hAnsi="Tahoma" w:cs="Tahoma" w:hint="cs"/>
          <w:sz w:val="18"/>
          <w:szCs w:val="18"/>
          <w:rtl/>
        </w:rPr>
        <w:t>בתשובתה למשרד מבקר המדינה מסרה העירייה כי לקראת שנת הלימודים התש"פ (2019 - 2020) היא מכינה תוכנית למיצוי כל שעות ההוראה לעברית לכיתות י'-י"ב.</w:t>
      </w:r>
    </w:p>
    <w:p w:rsidR="00FD56F7" w:rsidRPr="00C64226" w:rsidP="005F2429">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בתשובתו למשרד מבקר המדינה מסר משרד החינוך כי מנהלי בתי הספר שלהם נתון שיקול הדעת אם לשבץ לימודי עברית בכיתה י"ב בוחרים שלא לעשות כן בגלל העומס המוטל על התלמידים ה</w:t>
      </w:r>
      <w:r w:rsidRPr="00C64226">
        <w:rPr>
          <w:rFonts w:ascii="Tahoma" w:hAnsi="Tahoma" w:cs="Tahoma"/>
          <w:sz w:val="18"/>
          <w:szCs w:val="18"/>
          <w:rtl/>
        </w:rPr>
        <w:t xml:space="preserve">נבחנים בסוף </w:t>
      </w:r>
      <w:r w:rsidRPr="00C64226">
        <w:rPr>
          <w:rFonts w:ascii="Tahoma" w:hAnsi="Tahoma" w:cs="Tahoma" w:hint="cs"/>
          <w:sz w:val="18"/>
          <w:szCs w:val="18"/>
          <w:rtl/>
        </w:rPr>
        <w:t>כיתה י"ב</w:t>
      </w:r>
      <w:r w:rsidRPr="00C64226">
        <w:rPr>
          <w:rFonts w:ascii="Tahoma" w:hAnsi="Tahoma" w:cs="Tahoma"/>
          <w:sz w:val="18"/>
          <w:szCs w:val="18"/>
          <w:rtl/>
        </w:rPr>
        <w:t xml:space="preserve"> בבחינות הסיום של התוכנית הפלסטינית</w:t>
      </w:r>
      <w:r w:rsidRPr="00C64226">
        <w:rPr>
          <w:rFonts w:ascii="Tahoma" w:hAnsi="Tahoma" w:cs="Tahoma" w:hint="cs"/>
          <w:sz w:val="18"/>
          <w:szCs w:val="18"/>
          <w:rtl/>
        </w:rPr>
        <w:t>.</w:t>
      </w:r>
      <w:r w:rsidRPr="00C64226">
        <w:rPr>
          <w:rFonts w:ascii="Tahoma" w:hAnsi="Tahoma" w:cs="Tahoma"/>
          <w:sz w:val="18"/>
          <w:szCs w:val="18"/>
          <w:rtl/>
        </w:rPr>
        <w:t xml:space="preserve"> </w:t>
      </w:r>
    </w:p>
    <w:p w:rsidR="00FD56F7" w:rsidRPr="00C64226" w:rsidP="005F2429">
      <w:pPr>
        <w:pStyle w:val="RESHET"/>
        <w:rPr>
          <w:rtl/>
        </w:rPr>
      </w:pPr>
      <w:r w:rsidRPr="00C64226">
        <w:rPr>
          <w:rFonts w:hint="cs"/>
          <w:rtl/>
        </w:rPr>
        <w:t>משרד מבקר המדינה מעיר למשרד החינוך בהמשך לפעולתה החיובית של העירייה, כפי שעולה מתשובתה, כי עליו לבחון דרכים נוספות על מנת לעודד שילוב לימודי עברית גם בכיתות י"ב במערכת החינוך במזרח ירושלים.</w:t>
      </w:r>
    </w:p>
    <w:p w:rsidR="00FD56F7" w:rsidRPr="00C64226" w:rsidP="00FB63A0">
      <w:pPr>
        <w:spacing w:line="240" w:lineRule="exact"/>
        <w:ind w:right="2268"/>
        <w:jc w:val="both"/>
        <w:rPr>
          <w:rFonts w:ascii="Tahoma" w:hAnsi="Tahoma" w:cs="Tahoma"/>
          <w:sz w:val="18"/>
          <w:szCs w:val="18"/>
          <w:rtl/>
        </w:rPr>
      </w:pPr>
    </w:p>
    <w:p w:rsidR="00FD56F7" w:rsidP="00FB63A0">
      <w:pPr>
        <w:pStyle w:val="KOT6"/>
        <w:rPr>
          <w:rtl/>
        </w:rPr>
      </w:pPr>
      <w:r>
        <w:rPr>
          <w:rFonts w:hint="cs"/>
          <w:rtl/>
        </w:rPr>
        <w:t xml:space="preserve">קיצוץ בלימודי העברית של התלמידים בבתיה"ס הרשמיים הלומדים לפי התוכנית הפלסטינית </w:t>
      </w:r>
    </w:p>
    <w:p w:rsidR="00FD56F7" w:rsidRPr="00C64226" w:rsidP="00FB63A0">
      <w:pPr>
        <w:spacing w:line="240" w:lineRule="exact"/>
        <w:ind w:left="-1" w:right="2268"/>
        <w:jc w:val="both"/>
        <w:rPr>
          <w:rFonts w:ascii="Tahoma" w:hAnsi="Tahoma" w:cs="Tahoma"/>
          <w:sz w:val="18"/>
          <w:szCs w:val="18"/>
          <w:rtl/>
        </w:rPr>
      </w:pPr>
      <w:r w:rsidRPr="00C64226">
        <w:rPr>
          <w:rFonts w:ascii="Tahoma" w:hAnsi="Tahoma" w:cs="Tahoma" w:hint="cs"/>
          <w:sz w:val="18"/>
          <w:szCs w:val="18"/>
          <w:rtl/>
        </w:rPr>
        <w:t>כדי לקדם את היעד שנקבע בהחלטת הממשלה מ-2014 לתגבור לימודי העברית במזרח ירושלים קבעה הממשלה, כי יוקצה למטרה זו תקציב תוספתי בסך 3 מיליון ש"ח לשנים 2014 - 2018. בעקבות ההחלטה ובמסגרת גיבוש התוכנית האסטרטגית שלו למזרח ירושלים, כלל משרד החינוך גם הקצאת תקציב, כוח אדם ותשומות ניהוליות לטובת שיפור הוראת העברית</w:t>
      </w:r>
      <w:r>
        <w:rPr>
          <w:rStyle w:val="FootnoteReference0"/>
          <w:rFonts w:ascii="Tahoma" w:hAnsi="Tahoma" w:cs="Tahoma"/>
          <w:sz w:val="18"/>
          <w:szCs w:val="18"/>
          <w:rtl/>
        </w:rPr>
        <w:footnoteReference w:id="74"/>
      </w:r>
      <w:r w:rsidRPr="00C64226">
        <w:rPr>
          <w:rFonts w:ascii="Tahoma" w:hAnsi="Tahoma" w:cs="Tahoma" w:hint="cs"/>
          <w:sz w:val="18"/>
          <w:szCs w:val="18"/>
          <w:rtl/>
        </w:rPr>
        <w:t>.</w:t>
      </w:r>
    </w:p>
    <w:p w:rsidR="00FD56F7" w:rsidRPr="00C64226" w:rsidP="00FB63A0">
      <w:pPr>
        <w:spacing w:line="240" w:lineRule="exact"/>
        <w:ind w:left="-1" w:right="2268"/>
        <w:jc w:val="both"/>
        <w:rPr>
          <w:rFonts w:ascii="Tahoma" w:hAnsi="Tahoma" w:cs="Tahoma"/>
          <w:sz w:val="18"/>
          <w:szCs w:val="18"/>
          <w:rtl/>
        </w:rPr>
      </w:pPr>
      <w:r w:rsidRPr="00C64226">
        <w:rPr>
          <w:rFonts w:ascii="Tahoma" w:hAnsi="Tahoma" w:cs="Tahoma" w:hint="cs"/>
          <w:sz w:val="18"/>
          <w:szCs w:val="18"/>
          <w:rtl/>
        </w:rPr>
        <w:t xml:space="preserve">בהחלטת הממשלה מ-2018 נקבע כי משרד החינוך יפעל ל"העמקת הידע בשפה העברית", ולטובת יעד זה קבעה הממשלה כי יוקצו 15 מיליון ש"ח עבור השנים 2018 - 2023 (2.5 מיליון ש"ח לשנה). המימון נועד להגיע מכמה מקורות, </w:t>
      </w:r>
      <w:r w:rsidRPr="005F2429">
        <w:rPr>
          <w:rFonts w:ascii="Tahoma" w:hAnsi="Tahoma" w:cs="Tahoma" w:hint="cs"/>
          <w:spacing w:val="-4"/>
          <w:sz w:val="18"/>
          <w:szCs w:val="18"/>
          <w:rtl/>
        </w:rPr>
        <w:t>ובהם תקציב משרד החינוך</w:t>
      </w:r>
      <w:r>
        <w:rPr>
          <w:rStyle w:val="FootnoteReference0"/>
          <w:rFonts w:ascii="Tahoma" w:hAnsi="Tahoma" w:cs="Tahoma"/>
          <w:spacing w:val="-4"/>
          <w:sz w:val="18"/>
          <w:szCs w:val="18"/>
          <w:rtl/>
        </w:rPr>
        <w:footnoteReference w:id="75"/>
      </w:r>
      <w:r w:rsidRPr="005F2429">
        <w:rPr>
          <w:rFonts w:ascii="Tahoma" w:hAnsi="Tahoma" w:cs="Tahoma" w:hint="cs"/>
          <w:spacing w:val="-4"/>
          <w:sz w:val="18"/>
          <w:szCs w:val="18"/>
          <w:rtl/>
        </w:rPr>
        <w:t>. עוד נקבע בהחלטה כי התוכניות שיופעלו במסגרת</w:t>
      </w:r>
      <w:r w:rsidRPr="00C64226">
        <w:rPr>
          <w:rFonts w:ascii="Tahoma" w:hAnsi="Tahoma" w:cs="Tahoma" w:hint="cs"/>
          <w:sz w:val="18"/>
          <w:szCs w:val="18"/>
          <w:rtl/>
        </w:rPr>
        <w:t xml:space="preserve"> ההחלטה יינתנו </w:t>
      </w:r>
      <w:r w:rsidRPr="00C64226">
        <w:rPr>
          <w:rFonts w:ascii="Tahoma" w:hAnsi="Tahoma" w:cs="Tahoma" w:hint="eastAsia"/>
          <w:sz w:val="18"/>
          <w:szCs w:val="18"/>
          <w:rtl/>
        </w:rPr>
        <w:t>רק</w:t>
      </w:r>
      <w:r w:rsidRPr="00C64226">
        <w:rPr>
          <w:rFonts w:ascii="Tahoma" w:hAnsi="Tahoma" w:cs="Tahoma" w:hint="cs"/>
          <w:sz w:val="18"/>
          <w:szCs w:val="18"/>
          <w:rtl/>
        </w:rPr>
        <w:t xml:space="preserve"> לבתיה"ס הרשמיים בכלל ולבתיה"ס המוכש"רים המלמדים לפי תוכנית הלימודים הישראלית.</w:t>
      </w:r>
    </w:p>
    <w:p w:rsidR="00FD56F7" w:rsidRPr="00C64226" w:rsidP="00FB63A0">
      <w:pPr>
        <w:spacing w:line="240" w:lineRule="exact"/>
        <w:ind w:left="-1" w:right="2268"/>
        <w:jc w:val="both"/>
        <w:rPr>
          <w:rFonts w:ascii="Tahoma" w:hAnsi="Tahoma" w:cs="Tahoma"/>
          <w:sz w:val="18"/>
          <w:szCs w:val="18"/>
          <w:rtl/>
        </w:rPr>
      </w:pPr>
      <w:r w:rsidRPr="00C64226">
        <w:rPr>
          <w:rFonts w:ascii="Tahoma" w:hAnsi="Tahoma" w:cs="Tahoma" w:hint="eastAsia"/>
          <w:sz w:val="18"/>
          <w:szCs w:val="18"/>
          <w:rtl/>
        </w:rPr>
        <w:t>המשמעות</w:t>
      </w:r>
      <w:r w:rsidRPr="00C64226">
        <w:rPr>
          <w:rFonts w:ascii="Tahoma" w:hAnsi="Tahoma" w:cs="Tahoma"/>
          <w:sz w:val="18"/>
          <w:szCs w:val="18"/>
          <w:rtl/>
        </w:rPr>
        <w:t xml:space="preserve"> של החלטת הממשלה מ-2018 היא </w:t>
      </w:r>
      <w:r w:rsidRPr="00C64226">
        <w:rPr>
          <w:rFonts w:ascii="Tahoma" w:hAnsi="Tahoma" w:cs="Tahoma" w:hint="eastAsia"/>
          <w:sz w:val="18"/>
          <w:szCs w:val="18"/>
          <w:rtl/>
        </w:rPr>
        <w:t>תמרוץ</w:t>
      </w:r>
      <w:r w:rsidRPr="00C64226">
        <w:rPr>
          <w:rFonts w:ascii="Tahoma" w:hAnsi="Tahoma" w:cs="Tahoma"/>
          <w:sz w:val="18"/>
          <w:szCs w:val="18"/>
          <w:rtl/>
        </w:rPr>
        <w:t xml:space="preserve"> בתי הספר ללמד לפי התוכנית הישראלית. יצוין כי מהתקציב שהוקצה בהחלטה לא י</w:t>
      </w:r>
      <w:r w:rsidRPr="00C64226">
        <w:rPr>
          <w:rFonts w:ascii="Tahoma" w:hAnsi="Tahoma" w:cs="Tahoma" w:hint="eastAsia"/>
          <w:sz w:val="18"/>
          <w:szCs w:val="18"/>
          <w:rtl/>
        </w:rPr>
        <w:t>יהנו</w:t>
      </w:r>
      <w:r w:rsidRPr="00C64226">
        <w:rPr>
          <w:rFonts w:ascii="Tahoma" w:hAnsi="Tahoma" w:cs="Tahoma"/>
          <w:sz w:val="18"/>
          <w:szCs w:val="18"/>
          <w:rtl/>
        </w:rPr>
        <w:t xml:space="preserve"> </w:t>
      </w:r>
      <w:r w:rsidRPr="00C64226">
        <w:rPr>
          <w:rFonts w:ascii="Tahoma" w:hAnsi="Tahoma" w:cs="Tahoma" w:hint="eastAsia"/>
          <w:sz w:val="18"/>
          <w:szCs w:val="18"/>
          <w:rtl/>
        </w:rPr>
        <w:t>כ</w:t>
      </w:r>
      <w:r w:rsidRPr="00C64226">
        <w:rPr>
          <w:rFonts w:ascii="Tahoma" w:hAnsi="Tahoma" w:cs="Tahoma"/>
          <w:sz w:val="18"/>
          <w:szCs w:val="18"/>
          <w:rtl/>
        </w:rPr>
        <w:t xml:space="preserve">-30,000 </w:t>
      </w:r>
      <w:r w:rsidRPr="00C64226">
        <w:rPr>
          <w:rFonts w:ascii="Tahoma" w:hAnsi="Tahoma" w:cs="Tahoma" w:hint="eastAsia"/>
          <w:sz w:val="18"/>
          <w:szCs w:val="18"/>
          <w:rtl/>
        </w:rPr>
        <w:t>תלמידי</w:t>
      </w:r>
      <w:r w:rsidRPr="00C64226">
        <w:rPr>
          <w:rFonts w:ascii="Tahoma" w:hAnsi="Tahoma" w:cs="Tahoma"/>
          <w:sz w:val="18"/>
          <w:szCs w:val="18"/>
          <w:rtl/>
        </w:rPr>
        <w:t xml:space="preserve"> </w:t>
      </w:r>
      <w:r w:rsidRPr="00C64226">
        <w:rPr>
          <w:rFonts w:ascii="Tahoma" w:hAnsi="Tahoma" w:cs="Tahoma" w:hint="eastAsia"/>
          <w:sz w:val="18"/>
          <w:szCs w:val="18"/>
          <w:rtl/>
        </w:rPr>
        <w:t>בתיה</w:t>
      </w:r>
      <w:r w:rsidRPr="00C64226">
        <w:rPr>
          <w:rFonts w:ascii="Tahoma" w:hAnsi="Tahoma" w:cs="Tahoma"/>
          <w:sz w:val="18"/>
          <w:szCs w:val="18"/>
          <w:rtl/>
        </w:rPr>
        <w:t xml:space="preserve">"ס המוכש"רים הלומדים לפי התוכנית הפלסטינית, </w:t>
      </w:r>
      <w:r w:rsidRPr="00C64226">
        <w:rPr>
          <w:rFonts w:ascii="Tahoma" w:hAnsi="Tahoma" w:cs="Tahoma" w:hint="cs"/>
          <w:sz w:val="18"/>
          <w:szCs w:val="18"/>
          <w:rtl/>
        </w:rPr>
        <w:t xml:space="preserve">והם </w:t>
      </w:r>
      <w:r w:rsidRPr="00C64226">
        <w:rPr>
          <w:rFonts w:ascii="Tahoma" w:hAnsi="Tahoma" w:cs="Tahoma"/>
          <w:sz w:val="18"/>
          <w:szCs w:val="18"/>
          <w:rtl/>
        </w:rPr>
        <w:t>לא יקבלו את הת</w:t>
      </w:r>
      <w:r w:rsidRPr="00C64226">
        <w:rPr>
          <w:rFonts w:ascii="Tahoma" w:hAnsi="Tahoma" w:cs="Tahoma" w:hint="eastAsia"/>
          <w:sz w:val="18"/>
          <w:szCs w:val="18"/>
          <w:rtl/>
        </w:rPr>
        <w:t>ו</w:t>
      </w:r>
      <w:r w:rsidRPr="00C64226">
        <w:rPr>
          <w:rFonts w:ascii="Tahoma" w:hAnsi="Tahoma" w:cs="Tahoma"/>
          <w:sz w:val="18"/>
          <w:szCs w:val="18"/>
          <w:rtl/>
        </w:rPr>
        <w:t xml:space="preserve">כנית להעמקת הידע בשפה העברית. </w:t>
      </w:r>
      <w:r w:rsidRPr="00C64226">
        <w:rPr>
          <w:rFonts w:ascii="Tahoma" w:hAnsi="Tahoma" w:cs="Tahoma" w:hint="eastAsia"/>
          <w:sz w:val="18"/>
          <w:szCs w:val="18"/>
          <w:rtl/>
        </w:rPr>
        <w:t>יתרה</w:t>
      </w:r>
      <w:r w:rsidRPr="00C64226">
        <w:rPr>
          <w:rFonts w:ascii="Tahoma" w:hAnsi="Tahoma" w:cs="Tahoma"/>
          <w:sz w:val="18"/>
          <w:szCs w:val="18"/>
          <w:rtl/>
        </w:rPr>
        <w:t xml:space="preserve"> מכך, בשנת הלימודים </w:t>
      </w:r>
      <w:r w:rsidRPr="00C64226">
        <w:rPr>
          <w:rFonts w:ascii="Tahoma" w:hAnsi="Tahoma" w:cs="Tahoma" w:hint="eastAsia"/>
          <w:sz w:val="18"/>
          <w:szCs w:val="18"/>
          <w:rtl/>
        </w:rPr>
        <w:t>התשע</w:t>
      </w:r>
      <w:r w:rsidRPr="00C64226">
        <w:rPr>
          <w:rFonts w:ascii="Tahoma" w:hAnsi="Tahoma" w:cs="Tahoma"/>
          <w:sz w:val="18"/>
          <w:szCs w:val="18"/>
          <w:rtl/>
        </w:rPr>
        <w:t>"ט</w:t>
      </w:r>
      <w:r w:rsidR="00E110B3">
        <w:rPr>
          <w:rFonts w:ascii="Tahoma" w:hAnsi="Tahoma" w:cs="Tahoma" w:hint="cs"/>
          <w:sz w:val="18"/>
          <w:szCs w:val="18"/>
          <w:rtl/>
        </w:rPr>
        <w:t xml:space="preserve"> (2018 - 2019)</w:t>
      </w:r>
      <w:r w:rsidRPr="00C64226">
        <w:rPr>
          <w:rFonts w:ascii="Tahoma" w:hAnsi="Tahoma" w:cs="Tahoma"/>
          <w:sz w:val="18"/>
          <w:szCs w:val="18"/>
          <w:rtl/>
        </w:rPr>
        <w:t xml:space="preserve"> קיצץ משרד החינוך את מספר שעות לימוד העברית שהוא מקצה לכ-36,000 התלמידים הלומדים בבתיה"ס הרשמיים לפי התוכנית הפלסטינית בהשוואה למספר השעות שהקצה להם בשנת הלימודים </w:t>
      </w:r>
      <w:r w:rsidRPr="00C64226">
        <w:rPr>
          <w:rFonts w:ascii="Tahoma" w:hAnsi="Tahoma" w:cs="Tahoma" w:hint="eastAsia"/>
          <w:sz w:val="18"/>
          <w:szCs w:val="18"/>
          <w:rtl/>
        </w:rPr>
        <w:t>התשע</w:t>
      </w:r>
      <w:r w:rsidRPr="00C64226">
        <w:rPr>
          <w:rFonts w:ascii="Tahoma" w:hAnsi="Tahoma" w:cs="Tahoma"/>
          <w:sz w:val="18"/>
          <w:szCs w:val="18"/>
          <w:rtl/>
        </w:rPr>
        <w:t xml:space="preserve">"ח (2017 - 2018): המשרד קיצץ </w:t>
      </w:r>
      <w:r w:rsidRPr="00C64226">
        <w:rPr>
          <w:rFonts w:ascii="Tahoma" w:hAnsi="Tahoma" w:cs="Tahoma" w:hint="eastAsia"/>
          <w:sz w:val="18"/>
          <w:szCs w:val="18"/>
          <w:rtl/>
        </w:rPr>
        <w:t>ש</w:t>
      </w:r>
      <w:r w:rsidRPr="00C64226">
        <w:rPr>
          <w:rFonts w:ascii="Tahoma" w:hAnsi="Tahoma" w:cs="Tahoma"/>
          <w:sz w:val="18"/>
          <w:szCs w:val="18"/>
          <w:rtl/>
        </w:rPr>
        <w:t xml:space="preserve">"ש אחת לכיתות א'-ט', כך </w:t>
      </w:r>
      <w:r w:rsidRPr="00C64226">
        <w:rPr>
          <w:rFonts w:ascii="Tahoma" w:hAnsi="Tahoma" w:cs="Tahoma" w:hint="cs"/>
          <w:sz w:val="18"/>
          <w:szCs w:val="18"/>
          <w:rtl/>
        </w:rPr>
        <w:t>ש</w:t>
      </w:r>
      <w:r w:rsidRPr="00C64226">
        <w:rPr>
          <w:rFonts w:ascii="Tahoma" w:hAnsi="Tahoma" w:cs="Tahoma"/>
          <w:sz w:val="18"/>
          <w:szCs w:val="18"/>
          <w:rtl/>
        </w:rPr>
        <w:t xml:space="preserve">מספר </w:t>
      </w:r>
      <w:r w:rsidRPr="00C64226">
        <w:rPr>
          <w:rFonts w:ascii="Tahoma" w:hAnsi="Tahoma" w:cs="Tahoma" w:hint="cs"/>
          <w:sz w:val="18"/>
          <w:szCs w:val="18"/>
          <w:rtl/>
        </w:rPr>
        <w:t xml:space="preserve">שעות </w:t>
      </w:r>
      <w:r w:rsidRPr="00C64226">
        <w:rPr>
          <w:rFonts w:ascii="Tahoma" w:hAnsi="Tahoma" w:cs="Tahoma"/>
          <w:sz w:val="18"/>
          <w:szCs w:val="18"/>
          <w:rtl/>
        </w:rPr>
        <w:t xml:space="preserve">העברית שהמשרד מקצה לתלמידים אלה לאורך לימודיהם ירד מ-43 </w:t>
      </w:r>
      <w:r w:rsidRPr="00C64226">
        <w:rPr>
          <w:rFonts w:ascii="Tahoma" w:hAnsi="Tahoma" w:cs="Tahoma" w:hint="cs"/>
          <w:sz w:val="18"/>
          <w:szCs w:val="18"/>
          <w:rtl/>
        </w:rPr>
        <w:t xml:space="preserve">ש"ש </w:t>
      </w:r>
      <w:r w:rsidRPr="00C64226">
        <w:rPr>
          <w:rFonts w:ascii="Tahoma" w:hAnsi="Tahoma" w:cs="Tahoma"/>
          <w:sz w:val="18"/>
          <w:szCs w:val="18"/>
          <w:rtl/>
        </w:rPr>
        <w:t>ל-34</w:t>
      </w:r>
      <w:r w:rsidRPr="00C64226">
        <w:rPr>
          <w:rFonts w:ascii="Tahoma" w:hAnsi="Tahoma" w:cs="Tahoma" w:hint="cs"/>
          <w:sz w:val="18"/>
          <w:szCs w:val="18"/>
          <w:rtl/>
        </w:rPr>
        <w:t xml:space="preserve"> ש"ש</w:t>
      </w:r>
      <w:r w:rsidRPr="00C64226">
        <w:rPr>
          <w:rFonts w:ascii="Tahoma" w:hAnsi="Tahoma" w:cs="Tahoma"/>
          <w:sz w:val="18"/>
          <w:szCs w:val="18"/>
          <w:rtl/>
        </w:rPr>
        <w:t xml:space="preserve">. </w:t>
      </w:r>
    </w:p>
    <w:p w:rsidR="00FD56F7" w:rsidRPr="00C64226" w:rsidP="005F2429">
      <w:pPr>
        <w:spacing w:after="240" w:line="240" w:lineRule="exact"/>
        <w:ind w:left="-1" w:right="2268"/>
        <w:jc w:val="both"/>
        <w:rPr>
          <w:rFonts w:ascii="Tahoma" w:hAnsi="Tahoma" w:cs="Tahoma"/>
          <w:sz w:val="18"/>
          <w:szCs w:val="18"/>
          <w:rtl/>
        </w:rPr>
      </w:pPr>
      <w:r w:rsidRPr="00C64226">
        <w:rPr>
          <w:rFonts w:ascii="Tahoma" w:hAnsi="Tahoma" w:cs="Tahoma" w:hint="eastAsia"/>
          <w:sz w:val="18"/>
          <w:szCs w:val="18"/>
          <w:rtl/>
        </w:rPr>
        <w:t>יצוין</w:t>
      </w:r>
      <w:r w:rsidRPr="00C64226">
        <w:rPr>
          <w:rFonts w:ascii="Tahoma" w:hAnsi="Tahoma" w:cs="Tahoma"/>
          <w:sz w:val="18"/>
          <w:szCs w:val="18"/>
          <w:rtl/>
        </w:rPr>
        <w:t xml:space="preserve"> </w:t>
      </w:r>
      <w:r w:rsidRPr="00C64226">
        <w:rPr>
          <w:rFonts w:ascii="Tahoma" w:hAnsi="Tahoma" w:cs="Tahoma" w:hint="eastAsia"/>
          <w:sz w:val="18"/>
          <w:szCs w:val="18"/>
          <w:rtl/>
        </w:rPr>
        <w:t>כי</w:t>
      </w:r>
      <w:r w:rsidRPr="00C64226">
        <w:rPr>
          <w:rFonts w:ascii="Tahoma" w:hAnsi="Tahoma" w:cs="Tahoma"/>
          <w:sz w:val="18"/>
          <w:szCs w:val="18"/>
          <w:rtl/>
        </w:rPr>
        <w:t xml:space="preserve"> </w:t>
      </w:r>
      <w:r w:rsidRPr="00C64226">
        <w:rPr>
          <w:rFonts w:ascii="Tahoma" w:hAnsi="Tahoma" w:cs="Tahoma" w:hint="eastAsia"/>
          <w:sz w:val="18"/>
          <w:szCs w:val="18"/>
          <w:rtl/>
        </w:rPr>
        <w:t>בהתאם</w:t>
      </w:r>
      <w:r w:rsidRPr="00C64226">
        <w:rPr>
          <w:rFonts w:ascii="Tahoma" w:hAnsi="Tahoma" w:cs="Tahoma"/>
          <w:sz w:val="18"/>
          <w:szCs w:val="18"/>
          <w:rtl/>
        </w:rPr>
        <w:t xml:space="preserve"> </w:t>
      </w:r>
      <w:r w:rsidRPr="00C64226">
        <w:rPr>
          <w:rFonts w:ascii="Tahoma" w:hAnsi="Tahoma" w:cs="Tahoma" w:hint="eastAsia"/>
          <w:sz w:val="18"/>
          <w:szCs w:val="18"/>
          <w:rtl/>
        </w:rPr>
        <w:t>לקיצוץ</w:t>
      </w:r>
      <w:r w:rsidRPr="00C64226">
        <w:rPr>
          <w:rFonts w:ascii="Tahoma" w:hAnsi="Tahoma" w:cs="Tahoma"/>
          <w:sz w:val="18"/>
          <w:szCs w:val="18"/>
          <w:rtl/>
        </w:rPr>
        <w:t xml:space="preserve"> </w:t>
      </w:r>
      <w:r w:rsidRPr="00C64226">
        <w:rPr>
          <w:rFonts w:ascii="Tahoma" w:hAnsi="Tahoma" w:cs="Tahoma" w:hint="eastAsia"/>
          <w:sz w:val="18"/>
          <w:szCs w:val="18"/>
          <w:rtl/>
        </w:rPr>
        <w:t>בהקצאת</w:t>
      </w:r>
      <w:r w:rsidRPr="00C64226">
        <w:rPr>
          <w:rFonts w:ascii="Tahoma" w:hAnsi="Tahoma" w:cs="Tahoma"/>
          <w:sz w:val="18"/>
          <w:szCs w:val="18"/>
          <w:rtl/>
        </w:rPr>
        <w:t xml:space="preserve"> </w:t>
      </w:r>
      <w:r w:rsidRPr="00C64226">
        <w:rPr>
          <w:rFonts w:ascii="Tahoma" w:hAnsi="Tahoma" w:cs="Tahoma" w:hint="eastAsia"/>
          <w:sz w:val="18"/>
          <w:szCs w:val="18"/>
          <w:rtl/>
        </w:rPr>
        <w:t>שעות</w:t>
      </w:r>
      <w:r w:rsidRPr="00C64226">
        <w:rPr>
          <w:rFonts w:ascii="Tahoma" w:hAnsi="Tahoma" w:cs="Tahoma"/>
          <w:sz w:val="18"/>
          <w:szCs w:val="18"/>
          <w:rtl/>
        </w:rPr>
        <w:t xml:space="preserve"> </w:t>
      </w:r>
      <w:r w:rsidRPr="00C64226">
        <w:rPr>
          <w:rFonts w:ascii="Tahoma" w:hAnsi="Tahoma" w:cs="Tahoma" w:hint="eastAsia"/>
          <w:sz w:val="18"/>
          <w:szCs w:val="18"/>
          <w:rtl/>
        </w:rPr>
        <w:t>לימודי</w:t>
      </w:r>
      <w:r w:rsidRPr="00C64226">
        <w:rPr>
          <w:rFonts w:ascii="Tahoma" w:hAnsi="Tahoma" w:cs="Tahoma"/>
          <w:sz w:val="18"/>
          <w:szCs w:val="18"/>
          <w:rtl/>
        </w:rPr>
        <w:t xml:space="preserve"> </w:t>
      </w:r>
      <w:r w:rsidRPr="00C64226">
        <w:rPr>
          <w:rFonts w:ascii="Tahoma" w:hAnsi="Tahoma" w:cs="Tahoma" w:hint="eastAsia"/>
          <w:sz w:val="18"/>
          <w:szCs w:val="18"/>
          <w:rtl/>
        </w:rPr>
        <w:t>העברית</w:t>
      </w:r>
      <w:r w:rsidRPr="00C64226">
        <w:rPr>
          <w:rFonts w:ascii="Tahoma" w:hAnsi="Tahoma" w:cs="Tahoma"/>
          <w:sz w:val="18"/>
          <w:szCs w:val="18"/>
          <w:rtl/>
        </w:rPr>
        <w:t xml:space="preserve"> </w:t>
      </w:r>
      <w:r w:rsidRPr="00C64226">
        <w:rPr>
          <w:rFonts w:ascii="Tahoma" w:hAnsi="Tahoma" w:cs="Tahoma" w:hint="eastAsia"/>
          <w:sz w:val="18"/>
          <w:szCs w:val="18"/>
          <w:rtl/>
        </w:rPr>
        <w:t>ללומדים</w:t>
      </w:r>
      <w:r w:rsidRPr="00C64226">
        <w:rPr>
          <w:rFonts w:ascii="Tahoma" w:hAnsi="Tahoma" w:cs="Tahoma"/>
          <w:sz w:val="18"/>
          <w:szCs w:val="18"/>
          <w:rtl/>
        </w:rPr>
        <w:t xml:space="preserve"> </w:t>
      </w:r>
      <w:r w:rsidRPr="00C64226">
        <w:rPr>
          <w:rFonts w:ascii="Tahoma" w:hAnsi="Tahoma" w:cs="Tahoma" w:hint="eastAsia"/>
          <w:sz w:val="18"/>
          <w:szCs w:val="18"/>
          <w:rtl/>
        </w:rPr>
        <w:t>לפי</w:t>
      </w:r>
      <w:r w:rsidRPr="00C64226">
        <w:rPr>
          <w:rFonts w:ascii="Tahoma" w:hAnsi="Tahoma" w:cs="Tahoma"/>
          <w:sz w:val="18"/>
          <w:szCs w:val="18"/>
          <w:rtl/>
        </w:rPr>
        <w:t xml:space="preserve"> </w:t>
      </w:r>
      <w:r w:rsidRPr="00C64226">
        <w:rPr>
          <w:rFonts w:ascii="Tahoma" w:hAnsi="Tahoma" w:cs="Tahoma" w:hint="eastAsia"/>
          <w:sz w:val="18"/>
          <w:szCs w:val="18"/>
          <w:rtl/>
        </w:rPr>
        <w:t>התוכנית</w:t>
      </w:r>
      <w:r w:rsidRPr="00C64226">
        <w:rPr>
          <w:rFonts w:ascii="Tahoma" w:hAnsi="Tahoma" w:cs="Tahoma"/>
          <w:sz w:val="18"/>
          <w:szCs w:val="18"/>
          <w:rtl/>
        </w:rPr>
        <w:t xml:space="preserve"> </w:t>
      </w:r>
      <w:r w:rsidRPr="00C64226">
        <w:rPr>
          <w:rFonts w:ascii="Tahoma" w:hAnsi="Tahoma" w:cs="Tahoma" w:hint="eastAsia"/>
          <w:sz w:val="18"/>
          <w:szCs w:val="18"/>
          <w:rtl/>
        </w:rPr>
        <w:t>הפלסטינית</w:t>
      </w:r>
      <w:r w:rsidRPr="00C64226">
        <w:rPr>
          <w:rFonts w:ascii="Tahoma" w:hAnsi="Tahoma" w:cs="Tahoma"/>
          <w:sz w:val="18"/>
          <w:szCs w:val="18"/>
          <w:rtl/>
        </w:rPr>
        <w:t xml:space="preserve"> </w:t>
      </w:r>
      <w:r w:rsidRPr="00C64226">
        <w:rPr>
          <w:rFonts w:ascii="Tahoma" w:hAnsi="Tahoma" w:cs="Tahoma" w:hint="eastAsia"/>
          <w:sz w:val="18"/>
          <w:szCs w:val="18"/>
          <w:rtl/>
        </w:rPr>
        <w:t>בבתיה</w:t>
      </w:r>
      <w:r w:rsidRPr="00C64226">
        <w:rPr>
          <w:rFonts w:ascii="Tahoma" w:hAnsi="Tahoma" w:cs="Tahoma"/>
          <w:sz w:val="18"/>
          <w:szCs w:val="18"/>
          <w:rtl/>
        </w:rPr>
        <w:t xml:space="preserve">"ס </w:t>
      </w:r>
      <w:r w:rsidRPr="00C64226">
        <w:rPr>
          <w:rFonts w:ascii="Tahoma" w:hAnsi="Tahoma" w:cs="Tahoma" w:hint="eastAsia"/>
          <w:sz w:val="18"/>
          <w:szCs w:val="18"/>
          <w:rtl/>
        </w:rPr>
        <w:t>הרשמיים</w:t>
      </w:r>
      <w:r w:rsidRPr="00C64226">
        <w:rPr>
          <w:rFonts w:ascii="Tahoma" w:hAnsi="Tahoma" w:cs="Tahoma"/>
          <w:sz w:val="18"/>
          <w:szCs w:val="18"/>
          <w:rtl/>
        </w:rPr>
        <w:t xml:space="preserve">, </w:t>
      </w:r>
      <w:r w:rsidRPr="00C64226">
        <w:rPr>
          <w:rFonts w:ascii="Tahoma" w:hAnsi="Tahoma" w:cs="Tahoma" w:hint="eastAsia"/>
          <w:sz w:val="18"/>
          <w:szCs w:val="18"/>
          <w:rtl/>
        </w:rPr>
        <w:t>המשרד</w:t>
      </w:r>
      <w:r w:rsidRPr="00C64226">
        <w:rPr>
          <w:rFonts w:ascii="Tahoma" w:hAnsi="Tahoma" w:cs="Tahoma"/>
          <w:sz w:val="18"/>
          <w:szCs w:val="18"/>
          <w:rtl/>
        </w:rPr>
        <w:t xml:space="preserve"> </w:t>
      </w:r>
      <w:r w:rsidRPr="00C64226">
        <w:rPr>
          <w:rFonts w:ascii="Tahoma" w:hAnsi="Tahoma" w:cs="Tahoma" w:hint="eastAsia"/>
          <w:sz w:val="18"/>
          <w:szCs w:val="18"/>
          <w:rtl/>
        </w:rPr>
        <w:t>גם</w:t>
      </w:r>
      <w:r w:rsidRPr="00C64226">
        <w:rPr>
          <w:rFonts w:ascii="Tahoma" w:hAnsi="Tahoma" w:cs="Tahoma"/>
          <w:sz w:val="18"/>
          <w:szCs w:val="18"/>
          <w:rtl/>
        </w:rPr>
        <w:t xml:space="preserve"> </w:t>
      </w:r>
      <w:r w:rsidRPr="00C64226">
        <w:rPr>
          <w:rFonts w:ascii="Tahoma" w:hAnsi="Tahoma" w:cs="Tahoma" w:hint="eastAsia"/>
          <w:sz w:val="18"/>
          <w:szCs w:val="18"/>
          <w:rtl/>
        </w:rPr>
        <w:t>קיצץ</w:t>
      </w:r>
      <w:r w:rsidRPr="00C64226">
        <w:rPr>
          <w:rFonts w:ascii="Tahoma" w:hAnsi="Tahoma" w:cs="Tahoma"/>
          <w:sz w:val="18"/>
          <w:szCs w:val="18"/>
          <w:rtl/>
        </w:rPr>
        <w:t xml:space="preserve"> </w:t>
      </w:r>
      <w:r w:rsidRPr="00C64226">
        <w:rPr>
          <w:rFonts w:ascii="Tahoma" w:hAnsi="Tahoma" w:cs="Tahoma" w:hint="eastAsia"/>
          <w:sz w:val="18"/>
          <w:szCs w:val="18"/>
          <w:rtl/>
        </w:rPr>
        <w:t>את</w:t>
      </w:r>
      <w:r w:rsidRPr="00C64226">
        <w:rPr>
          <w:rFonts w:ascii="Tahoma" w:hAnsi="Tahoma" w:cs="Tahoma"/>
          <w:sz w:val="18"/>
          <w:szCs w:val="18"/>
          <w:rtl/>
        </w:rPr>
        <w:t xml:space="preserve"> </w:t>
      </w:r>
      <w:r w:rsidRPr="00C64226">
        <w:rPr>
          <w:rFonts w:ascii="Tahoma" w:hAnsi="Tahoma" w:cs="Tahoma" w:hint="eastAsia"/>
          <w:sz w:val="18"/>
          <w:szCs w:val="18"/>
          <w:rtl/>
        </w:rPr>
        <w:t>התקציב</w:t>
      </w:r>
      <w:r w:rsidRPr="00C64226">
        <w:rPr>
          <w:rFonts w:ascii="Tahoma" w:hAnsi="Tahoma" w:cs="Tahoma"/>
          <w:sz w:val="18"/>
          <w:szCs w:val="18"/>
          <w:rtl/>
        </w:rPr>
        <w:t xml:space="preserve"> </w:t>
      </w:r>
      <w:r w:rsidRPr="00C64226">
        <w:rPr>
          <w:rFonts w:ascii="Tahoma" w:hAnsi="Tahoma" w:cs="Tahoma" w:hint="eastAsia"/>
          <w:sz w:val="18"/>
          <w:szCs w:val="18"/>
          <w:rtl/>
        </w:rPr>
        <w:t>שהוא</w:t>
      </w:r>
      <w:r w:rsidRPr="00C64226">
        <w:rPr>
          <w:rFonts w:ascii="Tahoma" w:hAnsi="Tahoma" w:cs="Tahoma"/>
          <w:sz w:val="18"/>
          <w:szCs w:val="18"/>
          <w:rtl/>
        </w:rPr>
        <w:t xml:space="preserve"> </w:t>
      </w:r>
      <w:r w:rsidRPr="00C64226">
        <w:rPr>
          <w:rFonts w:ascii="Tahoma" w:hAnsi="Tahoma" w:cs="Tahoma" w:hint="eastAsia"/>
          <w:sz w:val="18"/>
          <w:szCs w:val="18"/>
          <w:rtl/>
        </w:rPr>
        <w:t>מייעד</w:t>
      </w:r>
      <w:r w:rsidRPr="00C64226">
        <w:rPr>
          <w:rFonts w:ascii="Tahoma" w:hAnsi="Tahoma" w:cs="Tahoma"/>
          <w:sz w:val="18"/>
          <w:szCs w:val="18"/>
          <w:rtl/>
        </w:rPr>
        <w:t xml:space="preserve"> </w:t>
      </w:r>
      <w:r w:rsidRPr="00C64226">
        <w:rPr>
          <w:rFonts w:ascii="Tahoma" w:hAnsi="Tahoma" w:cs="Tahoma" w:hint="eastAsia"/>
          <w:sz w:val="18"/>
          <w:szCs w:val="18"/>
          <w:rtl/>
        </w:rPr>
        <w:t>לכך</w:t>
      </w:r>
      <w:r w:rsidRPr="00C64226">
        <w:rPr>
          <w:rFonts w:ascii="Tahoma" w:hAnsi="Tahoma" w:cs="Tahoma"/>
          <w:sz w:val="18"/>
          <w:szCs w:val="18"/>
          <w:rtl/>
        </w:rPr>
        <w:t xml:space="preserve"> </w:t>
      </w:r>
      <w:r w:rsidRPr="00C64226">
        <w:rPr>
          <w:rFonts w:ascii="Tahoma" w:hAnsi="Tahoma" w:cs="Tahoma" w:hint="eastAsia"/>
          <w:sz w:val="18"/>
          <w:szCs w:val="18"/>
          <w:rtl/>
        </w:rPr>
        <w:t>ב</w:t>
      </w:r>
      <w:r w:rsidRPr="00C64226">
        <w:rPr>
          <w:rFonts w:ascii="Tahoma" w:hAnsi="Tahoma" w:cs="Tahoma" w:hint="cs"/>
          <w:sz w:val="18"/>
          <w:szCs w:val="18"/>
          <w:rtl/>
        </w:rPr>
        <w:t xml:space="preserve">סכום מוערך של </w:t>
      </w:r>
      <w:r w:rsidRPr="00C64226">
        <w:rPr>
          <w:rFonts w:ascii="Tahoma" w:hAnsi="Tahoma" w:cs="Tahoma" w:hint="eastAsia"/>
          <w:sz w:val="18"/>
          <w:szCs w:val="18"/>
          <w:rtl/>
        </w:rPr>
        <w:t>כ</w:t>
      </w:r>
      <w:r w:rsidRPr="00C64226">
        <w:rPr>
          <w:rFonts w:ascii="Tahoma" w:hAnsi="Tahoma" w:cs="Tahoma"/>
          <w:sz w:val="18"/>
          <w:szCs w:val="18"/>
          <w:rtl/>
        </w:rPr>
        <w:t xml:space="preserve">-8.5 </w:t>
      </w:r>
      <w:r w:rsidRPr="00C64226">
        <w:rPr>
          <w:rFonts w:ascii="Tahoma" w:hAnsi="Tahoma" w:cs="Tahoma" w:hint="eastAsia"/>
          <w:sz w:val="18"/>
          <w:szCs w:val="18"/>
          <w:rtl/>
        </w:rPr>
        <w:t>מיליון</w:t>
      </w:r>
      <w:r w:rsidRPr="00C64226">
        <w:rPr>
          <w:rFonts w:ascii="Tahoma" w:hAnsi="Tahoma" w:cs="Tahoma"/>
          <w:sz w:val="18"/>
          <w:szCs w:val="18"/>
          <w:rtl/>
        </w:rPr>
        <w:t xml:space="preserve"> </w:t>
      </w:r>
      <w:r w:rsidRPr="00C64226">
        <w:rPr>
          <w:rFonts w:ascii="Tahoma" w:hAnsi="Tahoma" w:cs="Tahoma" w:hint="eastAsia"/>
          <w:sz w:val="18"/>
          <w:szCs w:val="18"/>
          <w:rtl/>
        </w:rPr>
        <w:t>ש</w:t>
      </w:r>
      <w:r w:rsidRPr="00C64226">
        <w:rPr>
          <w:rFonts w:ascii="Tahoma" w:hAnsi="Tahoma" w:cs="Tahoma"/>
          <w:sz w:val="18"/>
          <w:szCs w:val="18"/>
          <w:rtl/>
        </w:rPr>
        <w:t>"ח</w:t>
      </w:r>
      <w:r>
        <w:rPr>
          <w:rStyle w:val="FootnoteReference0"/>
          <w:rFonts w:ascii="Tahoma" w:hAnsi="Tahoma" w:cs="Tahoma"/>
          <w:sz w:val="18"/>
          <w:szCs w:val="18"/>
          <w:rtl/>
        </w:rPr>
        <w:footnoteReference w:id="76"/>
      </w:r>
      <w:r w:rsidRPr="00C64226">
        <w:rPr>
          <w:rFonts w:ascii="Tahoma" w:hAnsi="Tahoma" w:cs="Tahoma"/>
          <w:sz w:val="18"/>
          <w:szCs w:val="18"/>
          <w:rtl/>
        </w:rPr>
        <w:t>.</w:t>
      </w:r>
    </w:p>
    <w:p w:rsidR="00FD56F7" w:rsidRPr="005F2429" w:rsidP="005F2429">
      <w:pPr>
        <w:pStyle w:val="RESHET"/>
        <w:rPr>
          <w:rtl/>
        </w:rPr>
      </w:pPr>
      <w:r w:rsidRPr="005F2429">
        <w:rPr>
          <w:rFonts w:hint="cs"/>
          <w:rtl/>
        </w:rPr>
        <w:t>יוצא</w:t>
      </w:r>
      <w:r w:rsidRPr="005F2429">
        <w:rPr>
          <w:rtl/>
        </w:rPr>
        <w:t xml:space="preserve"> </w:t>
      </w:r>
      <w:r w:rsidRPr="005F2429">
        <w:rPr>
          <w:rFonts w:hint="cs"/>
          <w:rtl/>
        </w:rPr>
        <w:t>שבשנת</w:t>
      </w:r>
      <w:r w:rsidRPr="005F2429">
        <w:rPr>
          <w:rtl/>
        </w:rPr>
        <w:t xml:space="preserve"> הלימודים </w:t>
      </w:r>
      <w:r w:rsidRPr="005F2429">
        <w:rPr>
          <w:rFonts w:hint="cs"/>
          <w:rtl/>
        </w:rPr>
        <w:t>התשע</w:t>
      </w:r>
      <w:r w:rsidRPr="005F2429">
        <w:rPr>
          <w:rtl/>
        </w:rPr>
        <w:t>"ט</w:t>
      </w:r>
      <w:r w:rsidR="00E110B3">
        <w:rPr>
          <w:rFonts w:hint="cs"/>
          <w:rtl/>
        </w:rPr>
        <w:t xml:space="preserve"> (2018 - 2019)</w:t>
      </w:r>
      <w:r w:rsidRPr="005F2429">
        <w:rPr>
          <w:rtl/>
        </w:rPr>
        <w:t xml:space="preserve"> צומצמו לימודי העברית בבתיה"ס </w:t>
      </w:r>
      <w:r w:rsidRPr="005F2429">
        <w:rPr>
          <w:rFonts w:hint="cs"/>
          <w:rtl/>
        </w:rPr>
        <w:t>לעומת</w:t>
      </w:r>
      <w:r w:rsidRPr="005F2429">
        <w:rPr>
          <w:rtl/>
        </w:rPr>
        <w:t xml:space="preserve"> </w:t>
      </w:r>
      <w:r w:rsidRPr="005F2429">
        <w:rPr>
          <w:rFonts w:hint="cs"/>
          <w:rtl/>
        </w:rPr>
        <w:t>שנת</w:t>
      </w:r>
      <w:r w:rsidRPr="005F2429">
        <w:rPr>
          <w:rtl/>
        </w:rPr>
        <w:t xml:space="preserve"> הלימודים הקודמת. </w:t>
      </w:r>
    </w:p>
    <w:p w:rsidR="00FD56F7" w:rsidRPr="005F2429" w:rsidP="005F2429">
      <w:pPr>
        <w:pStyle w:val="RESHET"/>
        <w:rPr>
          <w:rtl/>
        </w:rPr>
      </w:pPr>
      <w:r w:rsidRPr="005F2429">
        <w:rPr>
          <w:rFonts w:hint="cs"/>
          <w:rtl/>
        </w:rPr>
        <w:t xml:space="preserve">משרד מבקר המדינה מעיר למשרד החינוך כי הקיצוץ בשעות שהוא מקצה ללימודי העברית של התלמידים הלומדים לפי התוכנית הפלסטינית בבתיה"ס הרשמיים אינו עולה בקנה אחד עם היעד האסטרטגי שלו - להביא להעמקת הידע בשפה העברית בקרב התלמידים במזרח ירושלים. </w:t>
      </w:r>
    </w:p>
    <w:p w:rsidR="00FD56F7" w:rsidRPr="005F2429" w:rsidP="00E17630">
      <w:pPr>
        <w:pStyle w:val="RESHET"/>
        <w:rPr>
          <w:rtl/>
        </w:rPr>
      </w:pPr>
      <w:r w:rsidRPr="005F2429">
        <w:rPr>
          <w:rFonts w:hint="cs"/>
          <w:rtl/>
        </w:rPr>
        <w:t>לדעת משרד מבקר המדינה, על משרד החינוך להרחיב ככל הניתן את היקף לימודי העברית בקרב 66,000 התלמידים במזרח ירושלים הלומדים לפי התוכנית הפלסטינית, וזאת נוסף על האמור בהחלטת הממשלה מ-2018. לפיכך עליהם ללמוד ככל שניתן את מספר שעות התקן המזערי שקבע משרד החינוך ללימודי העברית, כמו אצל התלמידים הלומדים לפי התוכנית הישראלית, וזאת כדי לממש את היעד הממשלתי של קידום שילובם בתעסוקה ובלימודים גבוהים בישראל. במסגרת הרחבת לימודי העברית, על משרד החינוך לשלב לימודי עברית בכיתות שבהן נהוגה התוכנית הפלסטינית גם בכיתה י"ב, ולו בהיקף מצומצם בשלב ראשון.</w:t>
      </w:r>
      <w:r w:rsidRPr="00CF7449" w:rsidR="00CF7449">
        <w:rPr>
          <w:noProof/>
          <w:szCs w:val="17"/>
          <w:rtl/>
        </w:rPr>
        <w:t xml:space="preserve"> </w:t>
      </w:r>
      <w:r w:rsidRPr="0012789B" w:rsidR="00CF7449">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2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79807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8352"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על</w:t>
                            </w:r>
                            <w:r w:rsidRPr="00E17630">
                              <w:rPr>
                                <w:rFonts w:cs="Tahoma"/>
                                <w:color w:val="0B5294"/>
                                <w:spacing w:val="-4"/>
                                <w:sz w:val="24"/>
                                <w:szCs w:val="24"/>
                                <w:rtl/>
                              </w:rPr>
                              <w:t xml:space="preserve"> </w:t>
                            </w:r>
                            <w:r w:rsidRPr="00E17630">
                              <w:rPr>
                                <w:rFonts w:cs="Tahoma" w:hint="eastAsia"/>
                                <w:color w:val="0B5294"/>
                                <w:spacing w:val="-4"/>
                                <w:sz w:val="24"/>
                                <w:szCs w:val="24"/>
                                <w:rtl/>
                              </w:rPr>
                              <w:t>משרד</w:t>
                            </w:r>
                            <w:r w:rsidRPr="00E17630">
                              <w:rPr>
                                <w:rFonts w:cs="Tahoma"/>
                                <w:color w:val="0B5294"/>
                                <w:spacing w:val="-4"/>
                                <w:sz w:val="24"/>
                                <w:szCs w:val="24"/>
                                <w:rtl/>
                              </w:rPr>
                              <w:t xml:space="preserve"> </w:t>
                            </w:r>
                            <w:r w:rsidRPr="00E17630">
                              <w:rPr>
                                <w:rFonts w:cs="Tahoma" w:hint="eastAsia"/>
                                <w:color w:val="0B5294"/>
                                <w:spacing w:val="-4"/>
                                <w:sz w:val="24"/>
                                <w:szCs w:val="24"/>
                                <w:rtl/>
                              </w:rPr>
                              <w:t>החינוך</w:t>
                            </w:r>
                            <w:r w:rsidRPr="00E17630">
                              <w:rPr>
                                <w:rFonts w:cs="Tahoma"/>
                                <w:color w:val="0B5294"/>
                                <w:spacing w:val="-4"/>
                                <w:sz w:val="24"/>
                                <w:szCs w:val="24"/>
                                <w:rtl/>
                              </w:rPr>
                              <w:t xml:space="preserve"> </w:t>
                            </w:r>
                            <w:r w:rsidRPr="00E17630">
                              <w:rPr>
                                <w:rFonts w:cs="Tahoma" w:hint="eastAsia"/>
                                <w:color w:val="0B5294"/>
                                <w:spacing w:val="-4"/>
                                <w:sz w:val="24"/>
                                <w:szCs w:val="24"/>
                                <w:rtl/>
                              </w:rPr>
                              <w:t>להרחיב</w:t>
                            </w:r>
                            <w:r w:rsidRPr="00E17630">
                              <w:rPr>
                                <w:rFonts w:cs="Tahoma"/>
                                <w:color w:val="0B5294"/>
                                <w:spacing w:val="-4"/>
                                <w:sz w:val="24"/>
                                <w:szCs w:val="24"/>
                                <w:rtl/>
                              </w:rPr>
                              <w:t xml:space="preserve"> </w:t>
                            </w:r>
                            <w:r w:rsidRPr="00E17630">
                              <w:rPr>
                                <w:rFonts w:cs="Tahoma" w:hint="eastAsia"/>
                                <w:color w:val="0B5294"/>
                                <w:spacing w:val="-4"/>
                                <w:sz w:val="24"/>
                                <w:szCs w:val="24"/>
                                <w:rtl/>
                              </w:rPr>
                              <w:t>ככל</w:t>
                            </w:r>
                            <w:r w:rsidRPr="00E17630">
                              <w:rPr>
                                <w:rFonts w:cs="Tahoma"/>
                                <w:color w:val="0B5294"/>
                                <w:spacing w:val="-4"/>
                                <w:sz w:val="24"/>
                                <w:szCs w:val="24"/>
                                <w:rtl/>
                              </w:rPr>
                              <w:t xml:space="preserve"> </w:t>
                            </w:r>
                            <w:r w:rsidRPr="00E17630">
                              <w:rPr>
                                <w:rFonts w:cs="Tahoma" w:hint="eastAsia"/>
                                <w:color w:val="0B5294"/>
                                <w:spacing w:val="-4"/>
                                <w:sz w:val="24"/>
                                <w:szCs w:val="24"/>
                                <w:rtl/>
                              </w:rPr>
                              <w:t>שניתן</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היקף</w:t>
                            </w:r>
                            <w:r w:rsidRPr="00E17630">
                              <w:rPr>
                                <w:rFonts w:cs="Tahoma"/>
                                <w:color w:val="0B5294"/>
                                <w:spacing w:val="-4"/>
                                <w:sz w:val="24"/>
                                <w:szCs w:val="24"/>
                                <w:rtl/>
                              </w:rPr>
                              <w:t xml:space="preserve"> </w:t>
                            </w:r>
                            <w:r w:rsidRPr="00E17630">
                              <w:rPr>
                                <w:rFonts w:cs="Tahoma" w:hint="eastAsia"/>
                                <w:color w:val="0B5294"/>
                                <w:spacing w:val="-4"/>
                                <w:sz w:val="24"/>
                                <w:szCs w:val="24"/>
                                <w:rtl/>
                              </w:rPr>
                              <w:t>לימודי</w:t>
                            </w:r>
                            <w:r w:rsidRPr="00E17630">
                              <w:rPr>
                                <w:rFonts w:cs="Tahoma"/>
                                <w:color w:val="0B5294"/>
                                <w:spacing w:val="-4"/>
                                <w:sz w:val="24"/>
                                <w:szCs w:val="24"/>
                                <w:rtl/>
                              </w:rPr>
                              <w:t xml:space="preserve"> </w:t>
                            </w:r>
                            <w:r w:rsidRPr="00E17630">
                              <w:rPr>
                                <w:rFonts w:cs="Tahoma" w:hint="eastAsia"/>
                                <w:color w:val="0B5294"/>
                                <w:spacing w:val="-4"/>
                                <w:sz w:val="24"/>
                                <w:szCs w:val="24"/>
                                <w:rtl/>
                              </w:rPr>
                              <w:t>העברית</w:t>
                            </w:r>
                            <w:r w:rsidRPr="00E17630">
                              <w:rPr>
                                <w:rFonts w:cs="Tahoma"/>
                                <w:color w:val="0B5294"/>
                                <w:spacing w:val="-4"/>
                                <w:sz w:val="24"/>
                                <w:szCs w:val="24"/>
                                <w:rtl/>
                              </w:rPr>
                              <w:t xml:space="preserve"> </w:t>
                            </w:r>
                            <w:r w:rsidRPr="00E17630">
                              <w:rPr>
                                <w:rFonts w:cs="Tahoma" w:hint="eastAsia"/>
                                <w:color w:val="0B5294"/>
                                <w:spacing w:val="-4"/>
                                <w:sz w:val="24"/>
                                <w:szCs w:val="24"/>
                                <w:rtl/>
                              </w:rPr>
                              <w:t>בקרב</w:t>
                            </w:r>
                            <w:r w:rsidRPr="00E17630">
                              <w:rPr>
                                <w:rFonts w:cs="Tahoma"/>
                                <w:color w:val="0B5294"/>
                                <w:spacing w:val="-4"/>
                                <w:sz w:val="24"/>
                                <w:szCs w:val="24"/>
                                <w:rtl/>
                              </w:rPr>
                              <w:t xml:space="preserve"> 66,000 </w:t>
                            </w:r>
                            <w:r w:rsidRPr="00E17630">
                              <w:rPr>
                                <w:rFonts w:cs="Tahoma" w:hint="eastAsia"/>
                                <w:color w:val="0B5294"/>
                                <w:spacing w:val="-4"/>
                                <w:sz w:val="24"/>
                                <w:szCs w:val="24"/>
                                <w:rtl/>
                              </w:rPr>
                              <w:t>התלמידים</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הלומדים</w:t>
                            </w:r>
                            <w:r w:rsidRPr="00E17630">
                              <w:rPr>
                                <w:rFonts w:cs="Tahoma"/>
                                <w:color w:val="0B5294"/>
                                <w:spacing w:val="-4"/>
                                <w:sz w:val="24"/>
                                <w:szCs w:val="24"/>
                                <w:rtl/>
                              </w:rPr>
                              <w:t xml:space="preserve"> </w:t>
                            </w:r>
                            <w:r w:rsidRPr="00E17630">
                              <w:rPr>
                                <w:rFonts w:cs="Tahoma" w:hint="eastAsia"/>
                                <w:color w:val="0B5294"/>
                                <w:spacing w:val="-4"/>
                                <w:sz w:val="24"/>
                                <w:szCs w:val="24"/>
                                <w:rtl/>
                              </w:rPr>
                              <w:t>לפי</w:t>
                            </w:r>
                            <w:r w:rsidRPr="00E17630">
                              <w:rPr>
                                <w:rFonts w:cs="Tahoma"/>
                                <w:color w:val="0B5294"/>
                                <w:spacing w:val="-4"/>
                                <w:sz w:val="24"/>
                                <w:szCs w:val="24"/>
                                <w:rtl/>
                              </w:rPr>
                              <w:t xml:space="preserve"> </w:t>
                            </w:r>
                            <w:r w:rsidRPr="00E17630">
                              <w:rPr>
                                <w:rFonts w:cs="Tahoma" w:hint="eastAsia"/>
                                <w:color w:val="0B5294"/>
                                <w:spacing w:val="-4"/>
                                <w:sz w:val="24"/>
                                <w:szCs w:val="24"/>
                                <w:rtl/>
                              </w:rPr>
                              <w:t>התוכנית</w:t>
                            </w:r>
                            <w:r w:rsidRPr="00E17630">
                              <w:rPr>
                                <w:rFonts w:cs="Tahoma"/>
                                <w:color w:val="0B5294"/>
                                <w:spacing w:val="-4"/>
                                <w:sz w:val="24"/>
                                <w:szCs w:val="24"/>
                                <w:rtl/>
                              </w:rPr>
                              <w:t xml:space="preserve"> </w:t>
                            </w:r>
                            <w:r w:rsidRPr="00E17630">
                              <w:rPr>
                                <w:rFonts w:cs="Tahoma" w:hint="eastAsia"/>
                                <w:color w:val="0B5294"/>
                                <w:spacing w:val="-4"/>
                                <w:sz w:val="24"/>
                                <w:szCs w:val="24"/>
                                <w:rtl/>
                              </w:rPr>
                              <w:t>הפלסטינית</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36815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65749"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6210"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על</w:t>
                      </w:r>
                      <w:r w:rsidRPr="00E17630">
                        <w:rPr>
                          <w:rFonts w:cs="Tahoma"/>
                          <w:color w:val="0B5294"/>
                          <w:spacing w:val="-4"/>
                          <w:sz w:val="24"/>
                          <w:szCs w:val="24"/>
                          <w:rtl/>
                        </w:rPr>
                        <w:t xml:space="preserve"> </w:t>
                      </w:r>
                      <w:r w:rsidRPr="00E17630">
                        <w:rPr>
                          <w:rFonts w:cs="Tahoma" w:hint="eastAsia"/>
                          <w:color w:val="0B5294"/>
                          <w:spacing w:val="-4"/>
                          <w:sz w:val="24"/>
                          <w:szCs w:val="24"/>
                          <w:rtl/>
                        </w:rPr>
                        <w:t>משרד</w:t>
                      </w:r>
                      <w:r w:rsidRPr="00E17630">
                        <w:rPr>
                          <w:rFonts w:cs="Tahoma"/>
                          <w:color w:val="0B5294"/>
                          <w:spacing w:val="-4"/>
                          <w:sz w:val="24"/>
                          <w:szCs w:val="24"/>
                          <w:rtl/>
                        </w:rPr>
                        <w:t xml:space="preserve"> </w:t>
                      </w:r>
                      <w:r w:rsidRPr="00E17630">
                        <w:rPr>
                          <w:rFonts w:cs="Tahoma" w:hint="eastAsia"/>
                          <w:color w:val="0B5294"/>
                          <w:spacing w:val="-4"/>
                          <w:sz w:val="24"/>
                          <w:szCs w:val="24"/>
                          <w:rtl/>
                        </w:rPr>
                        <w:t>החינוך</w:t>
                      </w:r>
                      <w:r w:rsidRPr="00E17630">
                        <w:rPr>
                          <w:rFonts w:cs="Tahoma"/>
                          <w:color w:val="0B5294"/>
                          <w:spacing w:val="-4"/>
                          <w:sz w:val="24"/>
                          <w:szCs w:val="24"/>
                          <w:rtl/>
                        </w:rPr>
                        <w:t xml:space="preserve"> </w:t>
                      </w:r>
                      <w:r w:rsidRPr="00E17630">
                        <w:rPr>
                          <w:rFonts w:cs="Tahoma" w:hint="eastAsia"/>
                          <w:color w:val="0B5294"/>
                          <w:spacing w:val="-4"/>
                          <w:sz w:val="24"/>
                          <w:szCs w:val="24"/>
                          <w:rtl/>
                        </w:rPr>
                        <w:t>להרחיב</w:t>
                      </w:r>
                      <w:r w:rsidRPr="00E17630">
                        <w:rPr>
                          <w:rFonts w:cs="Tahoma"/>
                          <w:color w:val="0B5294"/>
                          <w:spacing w:val="-4"/>
                          <w:sz w:val="24"/>
                          <w:szCs w:val="24"/>
                          <w:rtl/>
                        </w:rPr>
                        <w:t xml:space="preserve"> </w:t>
                      </w:r>
                      <w:r w:rsidRPr="00E17630">
                        <w:rPr>
                          <w:rFonts w:cs="Tahoma" w:hint="eastAsia"/>
                          <w:color w:val="0B5294"/>
                          <w:spacing w:val="-4"/>
                          <w:sz w:val="24"/>
                          <w:szCs w:val="24"/>
                          <w:rtl/>
                        </w:rPr>
                        <w:t>ככל</w:t>
                      </w:r>
                      <w:r w:rsidRPr="00E17630">
                        <w:rPr>
                          <w:rFonts w:cs="Tahoma"/>
                          <w:color w:val="0B5294"/>
                          <w:spacing w:val="-4"/>
                          <w:sz w:val="24"/>
                          <w:szCs w:val="24"/>
                          <w:rtl/>
                        </w:rPr>
                        <w:t xml:space="preserve"> </w:t>
                      </w:r>
                      <w:r w:rsidRPr="00E17630">
                        <w:rPr>
                          <w:rFonts w:cs="Tahoma" w:hint="eastAsia"/>
                          <w:color w:val="0B5294"/>
                          <w:spacing w:val="-4"/>
                          <w:sz w:val="24"/>
                          <w:szCs w:val="24"/>
                          <w:rtl/>
                        </w:rPr>
                        <w:t>שניתן</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היקף</w:t>
                      </w:r>
                      <w:r w:rsidRPr="00E17630">
                        <w:rPr>
                          <w:rFonts w:cs="Tahoma"/>
                          <w:color w:val="0B5294"/>
                          <w:spacing w:val="-4"/>
                          <w:sz w:val="24"/>
                          <w:szCs w:val="24"/>
                          <w:rtl/>
                        </w:rPr>
                        <w:t xml:space="preserve"> </w:t>
                      </w:r>
                      <w:r w:rsidRPr="00E17630">
                        <w:rPr>
                          <w:rFonts w:cs="Tahoma" w:hint="eastAsia"/>
                          <w:color w:val="0B5294"/>
                          <w:spacing w:val="-4"/>
                          <w:sz w:val="24"/>
                          <w:szCs w:val="24"/>
                          <w:rtl/>
                        </w:rPr>
                        <w:t>לימודי</w:t>
                      </w:r>
                      <w:r w:rsidRPr="00E17630">
                        <w:rPr>
                          <w:rFonts w:cs="Tahoma"/>
                          <w:color w:val="0B5294"/>
                          <w:spacing w:val="-4"/>
                          <w:sz w:val="24"/>
                          <w:szCs w:val="24"/>
                          <w:rtl/>
                        </w:rPr>
                        <w:t xml:space="preserve"> </w:t>
                      </w:r>
                      <w:r w:rsidRPr="00E17630">
                        <w:rPr>
                          <w:rFonts w:cs="Tahoma" w:hint="eastAsia"/>
                          <w:color w:val="0B5294"/>
                          <w:spacing w:val="-4"/>
                          <w:sz w:val="24"/>
                          <w:szCs w:val="24"/>
                          <w:rtl/>
                        </w:rPr>
                        <w:t>העברית</w:t>
                      </w:r>
                      <w:r w:rsidRPr="00E17630">
                        <w:rPr>
                          <w:rFonts w:cs="Tahoma"/>
                          <w:color w:val="0B5294"/>
                          <w:spacing w:val="-4"/>
                          <w:sz w:val="24"/>
                          <w:szCs w:val="24"/>
                          <w:rtl/>
                        </w:rPr>
                        <w:t xml:space="preserve"> </w:t>
                      </w:r>
                      <w:r w:rsidRPr="00E17630">
                        <w:rPr>
                          <w:rFonts w:cs="Tahoma" w:hint="eastAsia"/>
                          <w:color w:val="0B5294"/>
                          <w:spacing w:val="-4"/>
                          <w:sz w:val="24"/>
                          <w:szCs w:val="24"/>
                          <w:rtl/>
                        </w:rPr>
                        <w:t>בקרב</w:t>
                      </w:r>
                      <w:r w:rsidRPr="00E17630">
                        <w:rPr>
                          <w:rFonts w:cs="Tahoma"/>
                          <w:color w:val="0B5294"/>
                          <w:spacing w:val="-4"/>
                          <w:sz w:val="24"/>
                          <w:szCs w:val="24"/>
                          <w:rtl/>
                        </w:rPr>
                        <w:t xml:space="preserve"> 66,000 </w:t>
                      </w:r>
                      <w:r w:rsidRPr="00E17630">
                        <w:rPr>
                          <w:rFonts w:cs="Tahoma" w:hint="eastAsia"/>
                          <w:color w:val="0B5294"/>
                          <w:spacing w:val="-4"/>
                          <w:sz w:val="24"/>
                          <w:szCs w:val="24"/>
                          <w:rtl/>
                        </w:rPr>
                        <w:t>התלמידים</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הלומדים</w:t>
                      </w:r>
                      <w:r w:rsidRPr="00E17630">
                        <w:rPr>
                          <w:rFonts w:cs="Tahoma"/>
                          <w:color w:val="0B5294"/>
                          <w:spacing w:val="-4"/>
                          <w:sz w:val="24"/>
                          <w:szCs w:val="24"/>
                          <w:rtl/>
                        </w:rPr>
                        <w:t xml:space="preserve"> </w:t>
                      </w:r>
                      <w:r w:rsidRPr="00E17630">
                        <w:rPr>
                          <w:rFonts w:cs="Tahoma" w:hint="eastAsia"/>
                          <w:color w:val="0B5294"/>
                          <w:spacing w:val="-4"/>
                          <w:sz w:val="24"/>
                          <w:szCs w:val="24"/>
                          <w:rtl/>
                        </w:rPr>
                        <w:t>לפי</w:t>
                      </w:r>
                      <w:r w:rsidRPr="00E17630">
                        <w:rPr>
                          <w:rFonts w:cs="Tahoma"/>
                          <w:color w:val="0B5294"/>
                          <w:spacing w:val="-4"/>
                          <w:sz w:val="24"/>
                          <w:szCs w:val="24"/>
                          <w:rtl/>
                        </w:rPr>
                        <w:t xml:space="preserve"> </w:t>
                      </w:r>
                      <w:r w:rsidRPr="00E17630">
                        <w:rPr>
                          <w:rFonts w:cs="Tahoma" w:hint="eastAsia"/>
                          <w:color w:val="0B5294"/>
                          <w:spacing w:val="-4"/>
                          <w:sz w:val="24"/>
                          <w:szCs w:val="24"/>
                          <w:rtl/>
                        </w:rPr>
                        <w:t>התוכנית</w:t>
                      </w:r>
                      <w:r w:rsidRPr="00E17630">
                        <w:rPr>
                          <w:rFonts w:cs="Tahoma"/>
                          <w:color w:val="0B5294"/>
                          <w:spacing w:val="-4"/>
                          <w:sz w:val="24"/>
                          <w:szCs w:val="24"/>
                          <w:rtl/>
                        </w:rPr>
                        <w:t xml:space="preserve"> </w:t>
                      </w:r>
                      <w:r w:rsidRPr="00E17630">
                        <w:rPr>
                          <w:rFonts w:cs="Tahoma" w:hint="eastAsia"/>
                          <w:color w:val="0B5294"/>
                          <w:spacing w:val="-4"/>
                          <w:sz w:val="24"/>
                          <w:szCs w:val="24"/>
                          <w:rtl/>
                        </w:rPr>
                        <w:t>הפלסטינית</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75706"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tl/>
        </w:rPr>
      </w:pPr>
    </w:p>
    <w:p w:rsidR="00FD56F7" w:rsidP="00FB63A0">
      <w:pPr>
        <w:pStyle w:val="KOT5"/>
      </w:pPr>
      <w:r>
        <w:rPr>
          <w:rFonts w:hint="cs"/>
          <w:rtl/>
        </w:rPr>
        <w:t>היעד של משרד החינוך לרמת העברית רחוק מן הנדרש</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בהמשך להחלטת הממשלה מ-2018 קבע משרד החינוך יעד לידיעת העברית של התלמידים במזרח ירושלים. היעד הוא שבשנת הלימודים התשפ"ג (2022 - 2023) "60% מכלל תלמידי מזרח ירושלים </w:t>
      </w:r>
      <w:r w:rsidRPr="00C64226">
        <w:rPr>
          <w:rFonts w:ascii="Tahoma" w:hAnsi="Tahoma" w:cs="Tahoma" w:hint="eastAsia"/>
          <w:b/>
          <w:bCs/>
          <w:sz w:val="18"/>
          <w:szCs w:val="18"/>
          <w:rtl/>
        </w:rPr>
        <w:t>במערכת</w:t>
      </w:r>
      <w:r w:rsidRPr="00C64226">
        <w:rPr>
          <w:rFonts w:ascii="Tahoma" w:hAnsi="Tahoma" w:cs="Tahoma"/>
          <w:b/>
          <w:bCs/>
          <w:sz w:val="18"/>
          <w:szCs w:val="18"/>
          <w:rtl/>
        </w:rPr>
        <w:t xml:space="preserve"> החינוך הרשמית </w:t>
      </w:r>
      <w:r w:rsidRPr="00C64226">
        <w:rPr>
          <w:rFonts w:ascii="Tahoma" w:hAnsi="Tahoma" w:cs="Tahoma" w:hint="eastAsia"/>
          <w:b/>
          <w:bCs/>
          <w:sz w:val="18"/>
          <w:szCs w:val="18"/>
          <w:rtl/>
        </w:rPr>
        <w:t>והמוכש</w:t>
      </w:r>
      <w:r w:rsidRPr="00C64226">
        <w:rPr>
          <w:rFonts w:ascii="Tahoma" w:hAnsi="Tahoma" w:cs="Tahoma"/>
          <w:b/>
          <w:bCs/>
          <w:sz w:val="18"/>
          <w:szCs w:val="18"/>
          <w:rtl/>
        </w:rPr>
        <w:t>"ר בתוכנית הישראלית</w:t>
      </w:r>
      <w:r w:rsidRPr="00C64226">
        <w:rPr>
          <w:rFonts w:ascii="Tahoma" w:hAnsi="Tahoma" w:cs="Tahoma" w:hint="cs"/>
          <w:sz w:val="18"/>
          <w:szCs w:val="18"/>
          <w:rtl/>
        </w:rPr>
        <w:t xml:space="preserve"> יגיעו לרמת השליטה הנדרשת בעברית [ההדגשה אינה במקור]". פירושו של דבר שבשנה הנ"ל 60% מ</w:t>
      </w:r>
      <w:r w:rsidRPr="00C64226">
        <w:rPr>
          <w:rFonts w:ascii="Tahoma" w:hAnsi="Tahoma" w:cs="Tahoma" w:hint="eastAsia"/>
          <w:sz w:val="18"/>
          <w:szCs w:val="18"/>
          <w:rtl/>
        </w:rPr>
        <w:t>תלמידי</w:t>
      </w:r>
      <w:r w:rsidRPr="00C64226">
        <w:rPr>
          <w:rFonts w:ascii="Tahoma" w:hAnsi="Tahoma" w:cs="Tahoma"/>
          <w:sz w:val="18"/>
          <w:szCs w:val="18"/>
          <w:rtl/>
        </w:rPr>
        <w:t xml:space="preserve"> </w:t>
      </w:r>
      <w:r w:rsidRPr="00C64226">
        <w:rPr>
          <w:rFonts w:ascii="Tahoma" w:hAnsi="Tahoma" w:cs="Tahoma" w:hint="eastAsia"/>
          <w:sz w:val="18"/>
          <w:szCs w:val="18"/>
          <w:rtl/>
        </w:rPr>
        <w:t>כיתות</w:t>
      </w:r>
      <w:r w:rsidRPr="00C64226">
        <w:rPr>
          <w:rFonts w:ascii="Tahoma" w:hAnsi="Tahoma" w:cs="Tahoma"/>
          <w:sz w:val="18"/>
          <w:szCs w:val="18"/>
          <w:rtl/>
        </w:rPr>
        <w:t xml:space="preserve"> </w:t>
      </w:r>
      <w:r w:rsidRPr="00C64226">
        <w:rPr>
          <w:rFonts w:ascii="Tahoma" w:hAnsi="Tahoma" w:cs="Tahoma" w:hint="eastAsia"/>
          <w:sz w:val="18"/>
          <w:szCs w:val="18"/>
          <w:rtl/>
        </w:rPr>
        <w:t>ד</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eastAsia"/>
          <w:sz w:val="18"/>
          <w:szCs w:val="18"/>
          <w:rtl/>
        </w:rPr>
        <w:t>ו</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eastAsia"/>
          <w:sz w:val="18"/>
          <w:szCs w:val="18"/>
          <w:rtl/>
        </w:rPr>
        <w:t>ח</w:t>
      </w:r>
      <w:r w:rsidRPr="00C64226">
        <w:rPr>
          <w:rFonts w:ascii="Tahoma" w:hAnsi="Tahoma" w:cs="Tahoma" w:hint="cs"/>
          <w:sz w:val="18"/>
          <w:szCs w:val="18"/>
          <w:rtl/>
        </w:rPr>
        <w:t>',</w:t>
      </w:r>
      <w:r w:rsidRPr="00C64226">
        <w:rPr>
          <w:rFonts w:ascii="Tahoma" w:hAnsi="Tahoma" w:cs="Tahoma"/>
          <w:sz w:val="18"/>
          <w:szCs w:val="18"/>
          <w:rtl/>
        </w:rPr>
        <w:t xml:space="preserve"> י</w:t>
      </w:r>
      <w:r w:rsidRPr="00C64226">
        <w:rPr>
          <w:rFonts w:ascii="Tahoma" w:hAnsi="Tahoma" w:cs="Tahoma" w:hint="cs"/>
          <w:sz w:val="18"/>
          <w:szCs w:val="18"/>
          <w:rtl/>
        </w:rPr>
        <w:t xml:space="preserve">' </w:t>
      </w:r>
      <w:r w:rsidRPr="00C64226">
        <w:rPr>
          <w:rFonts w:ascii="Tahoma" w:hAnsi="Tahoma" w:cs="Tahoma" w:hint="eastAsia"/>
          <w:sz w:val="18"/>
          <w:szCs w:val="18"/>
          <w:rtl/>
        </w:rPr>
        <w:t>בבתיה</w:t>
      </w:r>
      <w:r w:rsidRPr="00C64226">
        <w:rPr>
          <w:rFonts w:ascii="Tahoma" w:hAnsi="Tahoma" w:cs="Tahoma"/>
          <w:sz w:val="18"/>
          <w:szCs w:val="18"/>
          <w:rtl/>
        </w:rPr>
        <w:t xml:space="preserve">"ס </w:t>
      </w:r>
      <w:r w:rsidRPr="00C64226">
        <w:rPr>
          <w:rFonts w:ascii="Tahoma" w:hAnsi="Tahoma" w:cs="Tahoma" w:hint="eastAsia"/>
          <w:sz w:val="18"/>
          <w:szCs w:val="18"/>
          <w:rtl/>
        </w:rPr>
        <w:t>הרשמיים</w:t>
      </w:r>
      <w:r w:rsidRPr="00C64226">
        <w:rPr>
          <w:rFonts w:ascii="Tahoma" w:hAnsi="Tahoma" w:cs="Tahoma"/>
          <w:sz w:val="18"/>
          <w:szCs w:val="18"/>
          <w:rtl/>
        </w:rPr>
        <w:t xml:space="preserve"> </w:t>
      </w:r>
      <w:r w:rsidRPr="00C64226">
        <w:rPr>
          <w:rFonts w:ascii="Tahoma" w:hAnsi="Tahoma" w:cs="Tahoma" w:hint="cs"/>
          <w:sz w:val="18"/>
          <w:szCs w:val="18"/>
          <w:rtl/>
        </w:rPr>
        <w:t>בכלל ו</w:t>
      </w:r>
      <w:r w:rsidRPr="00C64226">
        <w:rPr>
          <w:rFonts w:ascii="Tahoma" w:hAnsi="Tahoma" w:cs="Tahoma" w:hint="eastAsia"/>
          <w:sz w:val="18"/>
          <w:szCs w:val="18"/>
          <w:rtl/>
        </w:rPr>
        <w:t>המוכש</w:t>
      </w:r>
      <w:r w:rsidRPr="00C64226">
        <w:rPr>
          <w:rFonts w:ascii="Tahoma" w:hAnsi="Tahoma" w:cs="Tahoma"/>
          <w:sz w:val="18"/>
          <w:szCs w:val="18"/>
          <w:rtl/>
        </w:rPr>
        <w:t xml:space="preserve">"רים </w:t>
      </w:r>
      <w:r w:rsidRPr="00C64226">
        <w:rPr>
          <w:rFonts w:ascii="Tahoma" w:hAnsi="Tahoma" w:cs="Tahoma" w:hint="eastAsia"/>
          <w:sz w:val="18"/>
          <w:szCs w:val="18"/>
          <w:rtl/>
        </w:rPr>
        <w:t>המלמדים</w:t>
      </w:r>
      <w:r w:rsidRPr="00C64226">
        <w:rPr>
          <w:rFonts w:ascii="Tahoma" w:hAnsi="Tahoma" w:cs="Tahoma"/>
          <w:sz w:val="18"/>
          <w:szCs w:val="18"/>
          <w:rtl/>
        </w:rPr>
        <w:t xml:space="preserve"> </w:t>
      </w:r>
      <w:r w:rsidRPr="00C64226">
        <w:rPr>
          <w:rFonts w:ascii="Tahoma" w:hAnsi="Tahoma" w:cs="Tahoma" w:hint="eastAsia"/>
          <w:sz w:val="18"/>
          <w:szCs w:val="18"/>
          <w:rtl/>
        </w:rPr>
        <w:t>לפי</w:t>
      </w:r>
      <w:r w:rsidRPr="00C64226">
        <w:rPr>
          <w:rFonts w:ascii="Tahoma" w:hAnsi="Tahoma" w:cs="Tahoma"/>
          <w:sz w:val="18"/>
          <w:szCs w:val="18"/>
          <w:rtl/>
        </w:rPr>
        <w:t xml:space="preserve"> </w:t>
      </w:r>
      <w:r w:rsidRPr="00C64226">
        <w:rPr>
          <w:rFonts w:ascii="Tahoma" w:hAnsi="Tahoma" w:cs="Tahoma" w:hint="eastAsia"/>
          <w:sz w:val="18"/>
          <w:szCs w:val="18"/>
          <w:rtl/>
        </w:rPr>
        <w:t>התוכנית</w:t>
      </w:r>
      <w:r w:rsidRPr="00C64226">
        <w:rPr>
          <w:rFonts w:ascii="Tahoma" w:hAnsi="Tahoma" w:cs="Tahoma"/>
          <w:sz w:val="18"/>
          <w:szCs w:val="18"/>
          <w:rtl/>
        </w:rPr>
        <w:t xml:space="preserve"> </w:t>
      </w:r>
      <w:r w:rsidRPr="00C64226">
        <w:rPr>
          <w:rFonts w:ascii="Tahoma" w:hAnsi="Tahoma" w:cs="Tahoma" w:hint="eastAsia"/>
          <w:sz w:val="18"/>
          <w:szCs w:val="18"/>
          <w:rtl/>
        </w:rPr>
        <w:t>הישראלית</w:t>
      </w:r>
      <w:r w:rsidRPr="00C64226">
        <w:rPr>
          <w:rFonts w:ascii="Tahoma" w:hAnsi="Tahoma" w:cs="Tahoma" w:hint="cs"/>
          <w:sz w:val="18"/>
          <w:szCs w:val="18"/>
          <w:rtl/>
        </w:rPr>
        <w:t xml:space="preserve"> יקבלו ציון 60 לפחות במבחנים בעברית שייערכו להם, שרמתם תשקף את הרמה הנדרשת במערכת החינוך במגזר הערבי בארץ. </w:t>
      </w:r>
    </w:p>
    <w:p w:rsidR="00FD56F7" w:rsidRPr="00C64226" w:rsidP="00FB63A0">
      <w:pPr>
        <w:spacing w:line="240" w:lineRule="exact"/>
        <w:ind w:right="2268"/>
        <w:jc w:val="both"/>
        <w:rPr>
          <w:rFonts w:ascii="Tahoma" w:hAnsi="Tahoma" w:cs="Tahoma"/>
          <w:sz w:val="18"/>
          <w:szCs w:val="18"/>
          <w:rtl/>
        </w:rPr>
      </w:pPr>
    </w:p>
    <w:p w:rsidR="00FD56F7" w:rsidP="00FB63A0">
      <w:pPr>
        <w:pStyle w:val="KOT6"/>
        <w:rPr>
          <w:rtl/>
        </w:rPr>
      </w:pPr>
      <w:r>
        <w:rPr>
          <w:rFonts w:hint="cs"/>
          <w:b/>
          <w:rtl/>
        </w:rPr>
        <w:t xml:space="preserve">1. </w:t>
      </w:r>
      <w:r w:rsidR="005F2429">
        <w:rPr>
          <w:b/>
          <w:rtl/>
        </w:rPr>
        <w:tab/>
      </w:r>
      <w:r w:rsidRPr="000F1059">
        <w:rPr>
          <w:rFonts w:hint="eastAsia"/>
          <w:b/>
          <w:rtl/>
        </w:rPr>
        <w:t>רכישת</w:t>
      </w:r>
      <w:r>
        <w:rPr>
          <w:rFonts w:hint="cs"/>
          <w:rtl/>
        </w:rPr>
        <w:t xml:space="preserve"> העברית אינה מכוונת למועד הרלוונטי - סוף כיתה י"ב</w:t>
      </w:r>
    </w:p>
    <w:p w:rsidR="00FD56F7" w:rsidRPr="00C64226" w:rsidP="005F2429">
      <w:pPr>
        <w:spacing w:after="240" w:line="240" w:lineRule="exact"/>
        <w:ind w:left="340" w:right="2268"/>
        <w:jc w:val="both"/>
        <w:rPr>
          <w:rFonts w:ascii="Tahoma" w:hAnsi="Tahoma" w:cs="Tahoma"/>
          <w:b/>
          <w:bCs/>
          <w:sz w:val="18"/>
          <w:szCs w:val="18"/>
          <w:rtl/>
        </w:rPr>
      </w:pPr>
      <w:r w:rsidRPr="00C64226">
        <w:rPr>
          <w:rFonts w:ascii="Tahoma" w:hAnsi="Tahoma" w:cs="Tahoma" w:hint="cs"/>
          <w:sz w:val="18"/>
          <w:szCs w:val="18"/>
          <w:rtl/>
        </w:rPr>
        <w:t>כאמור, על התלמידים לדעת עברית ברמה הנדרשת, לפי העניין, עם סיום לימודיהם המתוכנן בסוף כיתה י"ב, סמוך להשתלבותם בשוק התעסוקה או בלימודים גבוהים בישראל. על כן, היעד בתחום ידיעת העברית של תלמידי מזרח ירושלים אמור לשקף את רמת ידיעת השפה הנדרשת בסוף כיתה י"ב.</w:t>
      </w:r>
    </w:p>
    <w:p w:rsidR="00FD56F7" w:rsidRPr="00C64226" w:rsidP="005F2429">
      <w:pPr>
        <w:pStyle w:val="RESHET"/>
        <w:ind w:left="567"/>
        <w:rPr>
          <w:rtl/>
        </w:rPr>
      </w:pPr>
      <w:r w:rsidRPr="00C64226">
        <w:rPr>
          <w:rFonts w:hint="cs"/>
          <w:rtl/>
        </w:rPr>
        <w:t>עלה שהיעד של משרד החינוך בתחום הקניית ידיעת העברית לתלמידים במזרח ירושלים לשנת 2023 - השנה השמינית מאז החל משרד החינוך לפעול לשיפור הוראת העברית במזרח ירושלים - אינו משקף את ידיעת העברית הנדרשת לתלמידים בסוף כיתה י"ב. במקום זאת מתייחס היעד לידיעת העברית של התלמידים בכיתות הנמוכות יותר, לרבות כיתות ד', ו'. יודגש שהיעד מתייחס לתלמידי כיתות ד', ו', ח', י' כמקשה אחת, ולכן השגת היעד אפשרית גם אם לדוגמה מעטים מתלמידי כיתה י' יקבלו ציון של מעל 60, וזאת כל עוד חלק גדול יחסית של יתר התלמידים (כיתות ד', ו', ח') יקבלו ציון של מעל 60.</w:t>
      </w:r>
    </w:p>
    <w:p w:rsidR="00FD56F7" w:rsidRPr="00C64226" w:rsidP="00FB63A0">
      <w:pPr>
        <w:spacing w:line="240" w:lineRule="exact"/>
        <w:ind w:right="2268"/>
        <w:jc w:val="both"/>
        <w:rPr>
          <w:rFonts w:ascii="Tahoma" w:hAnsi="Tahoma" w:cs="Tahoma"/>
          <w:sz w:val="18"/>
          <w:szCs w:val="18"/>
          <w:rtl/>
        </w:rPr>
      </w:pPr>
    </w:p>
    <w:p w:rsidR="00FD56F7" w:rsidP="00FB63A0">
      <w:pPr>
        <w:pStyle w:val="KOT6"/>
      </w:pPr>
      <w:r>
        <w:rPr>
          <w:rFonts w:hint="cs"/>
          <w:rtl/>
        </w:rPr>
        <w:t xml:space="preserve">2. </w:t>
      </w:r>
      <w:r w:rsidR="005F2429">
        <w:rPr>
          <w:rtl/>
        </w:rPr>
        <w:tab/>
      </w:r>
      <w:r w:rsidRPr="0029458C">
        <w:rPr>
          <w:rFonts w:hint="cs"/>
          <w:rtl/>
        </w:rPr>
        <w:t>אוכלוסיית</w:t>
      </w:r>
      <w:r>
        <w:rPr>
          <w:rFonts w:hint="cs"/>
          <w:rtl/>
        </w:rPr>
        <w:t xml:space="preserve"> יעד מצומצמת</w:t>
      </w:r>
    </w:p>
    <w:p w:rsidR="00FD56F7" w:rsidRPr="00C64226" w:rsidP="005F2429">
      <w:pPr>
        <w:spacing w:after="240" w:line="240" w:lineRule="exact"/>
        <w:ind w:left="340" w:right="2268"/>
        <w:jc w:val="both"/>
        <w:rPr>
          <w:rFonts w:ascii="Tahoma" w:hAnsi="Tahoma" w:cs="Tahoma"/>
          <w:sz w:val="18"/>
          <w:szCs w:val="18"/>
          <w:rtl/>
        </w:rPr>
      </w:pPr>
      <w:r w:rsidRPr="00C64226">
        <w:rPr>
          <w:rFonts w:ascii="Tahoma" w:hAnsi="Tahoma" w:cs="Tahoma" w:hint="cs"/>
          <w:sz w:val="18"/>
          <w:szCs w:val="18"/>
          <w:rtl/>
        </w:rPr>
        <w:t>כדי שידיעת העברית תאפשר להשפיע לחיוב על שילוב האוכלוסייה הערבית שבמזרח ירושלים בתעסוקה ובלימודים גבוהים במוסדות ישראליים, ומתוך כך לשפר את מצבה הכלכלי-חברתי, יש להגדיל את חלק האוכלוסייה השולט בשפה העברית במידה הנדרשת.</w:t>
      </w:r>
    </w:p>
    <w:p w:rsidR="00FD56F7" w:rsidRPr="005F2429" w:rsidP="005F2429">
      <w:pPr>
        <w:pStyle w:val="RESHET"/>
        <w:ind w:left="567"/>
        <w:rPr>
          <w:sz w:val="18"/>
          <w:rtl/>
        </w:rPr>
      </w:pPr>
      <w:r w:rsidRPr="005F2429">
        <w:rPr>
          <w:rFonts w:hint="eastAsia"/>
          <w:sz w:val="18"/>
          <w:rtl/>
        </w:rPr>
        <w:t>עולה</w:t>
      </w:r>
      <w:r w:rsidRPr="005F2429">
        <w:rPr>
          <w:sz w:val="18"/>
          <w:rtl/>
        </w:rPr>
        <w:t xml:space="preserve"> כי היעד </w:t>
      </w:r>
      <w:r w:rsidRPr="005F2429">
        <w:rPr>
          <w:rFonts w:hint="cs"/>
          <w:sz w:val="18"/>
          <w:rtl/>
        </w:rPr>
        <w:t xml:space="preserve">שקבע המשרד לשנת הלימודים התשפ"ג (2022 - 2023) </w:t>
      </w:r>
      <w:r w:rsidRPr="005F2429">
        <w:rPr>
          <w:rFonts w:hint="eastAsia"/>
          <w:sz w:val="18"/>
          <w:rtl/>
        </w:rPr>
        <w:t>מתייחס</w:t>
      </w:r>
      <w:r w:rsidRPr="005F2429">
        <w:rPr>
          <w:sz w:val="18"/>
          <w:rtl/>
        </w:rPr>
        <w:t xml:space="preserve"> </w:t>
      </w:r>
      <w:r w:rsidRPr="005F2429">
        <w:rPr>
          <w:rFonts w:hint="eastAsia"/>
          <w:sz w:val="18"/>
          <w:rtl/>
        </w:rPr>
        <w:t>לכ</w:t>
      </w:r>
      <w:r w:rsidRPr="005F2429">
        <w:rPr>
          <w:sz w:val="18"/>
          <w:rtl/>
        </w:rPr>
        <w:t xml:space="preserve">-36% </w:t>
      </w:r>
      <w:r w:rsidRPr="005F2429">
        <w:rPr>
          <w:rFonts w:hint="eastAsia"/>
          <w:sz w:val="18"/>
          <w:rtl/>
        </w:rPr>
        <w:t>מהתלמידים</w:t>
      </w:r>
      <w:r w:rsidRPr="005F2429">
        <w:rPr>
          <w:sz w:val="18"/>
          <w:rtl/>
        </w:rPr>
        <w:t xml:space="preserve"> </w:t>
      </w:r>
      <w:r w:rsidRPr="005F2429">
        <w:rPr>
          <w:rFonts w:hint="eastAsia"/>
          <w:sz w:val="18"/>
          <w:rtl/>
        </w:rPr>
        <w:t>במערכת</w:t>
      </w:r>
      <w:r w:rsidRPr="005F2429">
        <w:rPr>
          <w:sz w:val="18"/>
          <w:rtl/>
        </w:rPr>
        <w:t xml:space="preserve"> </w:t>
      </w:r>
      <w:r w:rsidRPr="005F2429">
        <w:rPr>
          <w:rFonts w:hint="eastAsia"/>
          <w:sz w:val="18"/>
          <w:rtl/>
        </w:rPr>
        <w:t>החינוך</w:t>
      </w:r>
      <w:r w:rsidRPr="005F2429">
        <w:rPr>
          <w:sz w:val="18"/>
          <w:rtl/>
        </w:rPr>
        <w:t xml:space="preserve"> </w:t>
      </w:r>
      <w:r w:rsidRPr="005F2429">
        <w:rPr>
          <w:rFonts w:hint="eastAsia"/>
          <w:sz w:val="18"/>
          <w:rtl/>
        </w:rPr>
        <w:t>המוכרת</w:t>
      </w:r>
      <w:r w:rsidRPr="005F2429">
        <w:rPr>
          <w:sz w:val="18"/>
          <w:rtl/>
        </w:rPr>
        <w:t xml:space="preserve"> וכ-29% בלבד </w:t>
      </w:r>
      <w:r w:rsidRPr="005F2429">
        <w:rPr>
          <w:rFonts w:hint="cs"/>
          <w:sz w:val="18"/>
          <w:rtl/>
        </w:rPr>
        <w:t xml:space="preserve">מכלל </w:t>
      </w:r>
      <w:r w:rsidRPr="005F2429">
        <w:rPr>
          <w:sz w:val="18"/>
          <w:rtl/>
        </w:rPr>
        <w:t xml:space="preserve">התלמידים במזרח ירושלים, </w:t>
      </w:r>
      <w:r w:rsidRPr="005F2429">
        <w:rPr>
          <w:rFonts w:hint="cs"/>
          <w:sz w:val="18"/>
          <w:rtl/>
        </w:rPr>
        <w:t>ובהם אלו</w:t>
      </w:r>
      <w:r w:rsidRPr="005F2429">
        <w:rPr>
          <w:sz w:val="18"/>
          <w:rtl/>
        </w:rPr>
        <w:t xml:space="preserve"> בבתיה"ס הלא-מוכרים</w:t>
      </w:r>
      <w:r w:rsidRPr="005F2429">
        <w:rPr>
          <w:rFonts w:hint="cs"/>
          <w:sz w:val="18"/>
          <w:rtl/>
        </w:rPr>
        <w:t>.</w:t>
      </w:r>
      <w:r w:rsidRPr="005F2429">
        <w:rPr>
          <w:sz w:val="18"/>
          <w:rtl/>
        </w:rPr>
        <w:t xml:space="preserve"> </w:t>
      </w:r>
      <w:r w:rsidRPr="005F2429">
        <w:rPr>
          <w:rFonts w:hint="cs"/>
          <w:sz w:val="18"/>
          <w:rtl/>
        </w:rPr>
        <w:t>לכן</w:t>
      </w:r>
      <w:r w:rsidRPr="005F2429">
        <w:rPr>
          <w:sz w:val="18"/>
          <w:rtl/>
        </w:rPr>
        <w:t xml:space="preserve"> ההשפעה הפוטנציאלית של לימודי העברית על שילובה של האוכלוסייה במזרח ירושלים בתעסוקה ובלימודים גבוהים בישראל </w:t>
      </w:r>
      <w:r w:rsidRPr="005F2429">
        <w:rPr>
          <w:rFonts w:hint="cs"/>
          <w:sz w:val="18"/>
          <w:rtl/>
        </w:rPr>
        <w:t xml:space="preserve">צפויה להיות </w:t>
      </w:r>
      <w:r w:rsidRPr="005F2429">
        <w:rPr>
          <w:rFonts w:hint="eastAsia"/>
          <w:sz w:val="18"/>
          <w:rtl/>
        </w:rPr>
        <w:t>קטנה יחסית</w:t>
      </w:r>
      <w:r w:rsidRPr="005F2429">
        <w:rPr>
          <w:sz w:val="18"/>
          <w:rtl/>
        </w:rPr>
        <w:t xml:space="preserve">. </w:t>
      </w:r>
    </w:p>
    <w:p w:rsidR="00FD56F7" w:rsidRPr="00C64226" w:rsidP="00FB63A0">
      <w:pPr>
        <w:spacing w:line="240" w:lineRule="exact"/>
        <w:ind w:right="2268"/>
        <w:jc w:val="both"/>
        <w:rPr>
          <w:rFonts w:ascii="Tahoma" w:hAnsi="Tahoma" w:cs="Tahoma"/>
          <w:sz w:val="18"/>
          <w:szCs w:val="18"/>
          <w:rtl/>
        </w:rPr>
      </w:pPr>
    </w:p>
    <w:p w:rsidR="00FD56F7" w:rsidP="00A46BB8">
      <w:pPr>
        <w:pStyle w:val="KOT6"/>
        <w:ind w:left="397" w:hanging="397"/>
        <w:jc w:val="both"/>
        <w:rPr>
          <w:rtl/>
        </w:rPr>
      </w:pPr>
      <w:r>
        <w:rPr>
          <w:rFonts w:hint="cs"/>
          <w:rtl/>
        </w:rPr>
        <w:t xml:space="preserve">3. </w:t>
      </w:r>
      <w:r w:rsidR="005F2429">
        <w:rPr>
          <w:rtl/>
        </w:rPr>
        <w:tab/>
      </w:r>
      <w:r>
        <w:rPr>
          <w:rFonts w:hint="cs"/>
          <w:rtl/>
        </w:rPr>
        <w:t>אי-</w:t>
      </w:r>
      <w:r w:rsidRPr="0029458C">
        <w:rPr>
          <w:rFonts w:hint="cs"/>
          <w:rtl/>
        </w:rPr>
        <w:t>הכללת</w:t>
      </w:r>
      <w:r>
        <w:rPr>
          <w:rFonts w:hint="cs"/>
          <w:rtl/>
        </w:rPr>
        <w:t xml:space="preserve"> התלמידים הלומדים בבתיה"ס המוכש"רים לפי התוכנית הפלסטינית באוכלוסיית היעד ללימודי עברית</w:t>
      </w:r>
    </w:p>
    <w:p w:rsidR="00FD56F7" w:rsidRPr="00C64226" w:rsidP="005F2429">
      <w:pPr>
        <w:spacing w:after="240" w:line="240" w:lineRule="exact"/>
        <w:ind w:left="340" w:right="2268"/>
        <w:jc w:val="both"/>
        <w:rPr>
          <w:rFonts w:ascii="Tahoma" w:hAnsi="Tahoma" w:cs="Tahoma"/>
          <w:sz w:val="18"/>
          <w:szCs w:val="18"/>
          <w:rtl/>
        </w:rPr>
      </w:pPr>
      <w:r w:rsidRPr="00C64226">
        <w:rPr>
          <w:rFonts w:ascii="Tahoma" w:hAnsi="Tahoma" w:cs="Tahoma" w:hint="cs"/>
          <w:sz w:val="18"/>
          <w:szCs w:val="18"/>
          <w:rtl/>
        </w:rPr>
        <w:t xml:space="preserve">כאמור, המחסור בכיתות לימוד במערכת החינוך הרשמית מאלץ חלק מן התלמידים ללמוד בבתיה"ס המוכש"רים המלמדים לפי תוכנית הלימודים הפלסטינית. היות שבמקרים אלו מדובר בבחירה מאולצת, מצופה שמשרד החינוך יספק לתלמידים אלו את התוכניות ללימודי עברית ברמה ובהיקף שמקבלים אלו הלומדים לפי התוכנית הפלסטינית בבתיה"ס הרשמיים. </w:t>
      </w:r>
    </w:p>
    <w:p w:rsidR="00FD56F7" w:rsidRPr="005F2429" w:rsidP="00BF06A6">
      <w:pPr>
        <w:pStyle w:val="RESHET"/>
        <w:spacing w:after="180"/>
        <w:ind w:left="567"/>
        <w:rPr>
          <w:sz w:val="18"/>
        </w:rPr>
      </w:pPr>
      <w:r w:rsidRPr="005F2429">
        <w:rPr>
          <w:rFonts w:hint="eastAsia"/>
          <w:sz w:val="18"/>
          <w:rtl/>
        </w:rPr>
        <w:t>משרד</w:t>
      </w:r>
      <w:r w:rsidRPr="005F2429">
        <w:rPr>
          <w:sz w:val="18"/>
          <w:rtl/>
        </w:rPr>
        <w:t xml:space="preserve"> </w:t>
      </w:r>
      <w:r w:rsidRPr="005F2429">
        <w:rPr>
          <w:rFonts w:hint="eastAsia"/>
          <w:sz w:val="18"/>
          <w:rtl/>
        </w:rPr>
        <w:t>מבקר</w:t>
      </w:r>
      <w:r w:rsidRPr="005F2429">
        <w:rPr>
          <w:sz w:val="18"/>
          <w:rtl/>
        </w:rPr>
        <w:t xml:space="preserve"> </w:t>
      </w:r>
      <w:r w:rsidRPr="005F2429">
        <w:rPr>
          <w:rFonts w:hint="eastAsia"/>
          <w:sz w:val="18"/>
          <w:rtl/>
        </w:rPr>
        <w:t>המדינה</w:t>
      </w:r>
      <w:r w:rsidRPr="005F2429">
        <w:rPr>
          <w:sz w:val="18"/>
          <w:rtl/>
        </w:rPr>
        <w:t xml:space="preserve"> </w:t>
      </w:r>
      <w:r w:rsidRPr="005F2429">
        <w:rPr>
          <w:rFonts w:hint="eastAsia"/>
          <w:sz w:val="18"/>
          <w:rtl/>
        </w:rPr>
        <w:t>מעיר</w:t>
      </w:r>
      <w:r w:rsidRPr="005F2429">
        <w:rPr>
          <w:sz w:val="18"/>
          <w:rtl/>
        </w:rPr>
        <w:t xml:space="preserve"> </w:t>
      </w:r>
      <w:r w:rsidRPr="005F2429">
        <w:rPr>
          <w:rFonts w:hint="eastAsia"/>
          <w:sz w:val="18"/>
          <w:rtl/>
        </w:rPr>
        <w:t>למשרד</w:t>
      </w:r>
      <w:r w:rsidRPr="005F2429">
        <w:rPr>
          <w:sz w:val="18"/>
          <w:rtl/>
        </w:rPr>
        <w:t xml:space="preserve"> </w:t>
      </w:r>
      <w:r w:rsidRPr="005F2429">
        <w:rPr>
          <w:rFonts w:hint="eastAsia"/>
          <w:sz w:val="18"/>
          <w:rtl/>
        </w:rPr>
        <w:t>החינוך</w:t>
      </w:r>
      <w:r w:rsidRPr="005F2429">
        <w:rPr>
          <w:sz w:val="18"/>
          <w:rtl/>
        </w:rPr>
        <w:t xml:space="preserve"> </w:t>
      </w:r>
      <w:r w:rsidRPr="005F2429">
        <w:rPr>
          <w:rFonts w:hint="eastAsia"/>
          <w:sz w:val="18"/>
          <w:rtl/>
        </w:rPr>
        <w:t>כי</w:t>
      </w:r>
      <w:r w:rsidRPr="005F2429">
        <w:rPr>
          <w:sz w:val="18"/>
          <w:rtl/>
        </w:rPr>
        <w:t xml:space="preserve"> </w:t>
      </w:r>
      <w:r w:rsidRPr="005F2429">
        <w:rPr>
          <w:rFonts w:hint="eastAsia"/>
          <w:sz w:val="18"/>
          <w:rtl/>
        </w:rPr>
        <w:t>במסגרת</w:t>
      </w:r>
      <w:r w:rsidRPr="005F2429">
        <w:rPr>
          <w:sz w:val="18"/>
          <w:rtl/>
        </w:rPr>
        <w:t xml:space="preserve"> </w:t>
      </w:r>
      <w:r w:rsidRPr="005F2429">
        <w:rPr>
          <w:rFonts w:hint="eastAsia"/>
          <w:sz w:val="18"/>
          <w:rtl/>
        </w:rPr>
        <w:t>היעד</w:t>
      </w:r>
      <w:r w:rsidRPr="005F2429">
        <w:rPr>
          <w:sz w:val="18"/>
          <w:rtl/>
        </w:rPr>
        <w:t xml:space="preserve"> </w:t>
      </w:r>
      <w:r w:rsidRPr="005F2429">
        <w:rPr>
          <w:rFonts w:hint="eastAsia"/>
          <w:sz w:val="18"/>
          <w:rtl/>
        </w:rPr>
        <w:t>שקבע</w:t>
      </w:r>
      <w:r w:rsidRPr="005F2429">
        <w:rPr>
          <w:sz w:val="18"/>
          <w:rtl/>
        </w:rPr>
        <w:t xml:space="preserve"> </w:t>
      </w:r>
      <w:r w:rsidRPr="005F2429">
        <w:rPr>
          <w:rFonts w:hint="eastAsia"/>
          <w:sz w:val="18"/>
          <w:rtl/>
        </w:rPr>
        <w:t>לידיעת</w:t>
      </w:r>
      <w:r w:rsidRPr="005F2429">
        <w:rPr>
          <w:sz w:val="18"/>
          <w:rtl/>
        </w:rPr>
        <w:t xml:space="preserve"> </w:t>
      </w:r>
      <w:r w:rsidRPr="005F2429">
        <w:rPr>
          <w:rFonts w:hint="eastAsia"/>
          <w:sz w:val="18"/>
          <w:rtl/>
        </w:rPr>
        <w:t>השפה</w:t>
      </w:r>
      <w:r w:rsidRPr="005F2429">
        <w:rPr>
          <w:sz w:val="18"/>
          <w:rtl/>
        </w:rPr>
        <w:t xml:space="preserve"> </w:t>
      </w:r>
      <w:r w:rsidRPr="005F2429">
        <w:rPr>
          <w:rFonts w:hint="eastAsia"/>
          <w:sz w:val="18"/>
          <w:rtl/>
        </w:rPr>
        <w:t>העברית</w:t>
      </w:r>
      <w:r w:rsidRPr="005F2429">
        <w:rPr>
          <w:sz w:val="18"/>
          <w:rtl/>
        </w:rPr>
        <w:t xml:space="preserve">, </w:t>
      </w:r>
      <w:r w:rsidRPr="005F2429">
        <w:rPr>
          <w:rFonts w:hint="eastAsia"/>
          <w:sz w:val="18"/>
          <w:rtl/>
        </w:rPr>
        <w:t>הוא</w:t>
      </w:r>
      <w:r w:rsidRPr="005F2429">
        <w:rPr>
          <w:sz w:val="18"/>
          <w:rtl/>
        </w:rPr>
        <w:t xml:space="preserve"> </w:t>
      </w:r>
      <w:r w:rsidRPr="005F2429">
        <w:rPr>
          <w:rFonts w:hint="eastAsia"/>
          <w:sz w:val="18"/>
          <w:rtl/>
        </w:rPr>
        <w:t>לא</w:t>
      </w:r>
      <w:r w:rsidRPr="005F2429">
        <w:rPr>
          <w:sz w:val="18"/>
          <w:rtl/>
        </w:rPr>
        <w:t xml:space="preserve"> </w:t>
      </w:r>
      <w:r w:rsidRPr="005F2429">
        <w:rPr>
          <w:rFonts w:hint="eastAsia"/>
          <w:sz w:val="18"/>
          <w:rtl/>
        </w:rPr>
        <w:t>הביא</w:t>
      </w:r>
      <w:r w:rsidRPr="005F2429">
        <w:rPr>
          <w:sz w:val="18"/>
          <w:rtl/>
        </w:rPr>
        <w:t xml:space="preserve"> </w:t>
      </w:r>
      <w:r w:rsidRPr="005F2429">
        <w:rPr>
          <w:rFonts w:hint="eastAsia"/>
          <w:sz w:val="18"/>
          <w:rtl/>
        </w:rPr>
        <w:t>בחשבון</w:t>
      </w:r>
      <w:r w:rsidRPr="005F2429">
        <w:rPr>
          <w:sz w:val="18"/>
          <w:rtl/>
        </w:rPr>
        <w:t xml:space="preserve"> </w:t>
      </w:r>
      <w:r w:rsidRPr="005F2429">
        <w:rPr>
          <w:rFonts w:hint="eastAsia"/>
          <w:sz w:val="18"/>
          <w:rtl/>
        </w:rPr>
        <w:t>את</w:t>
      </w:r>
      <w:r w:rsidRPr="005F2429">
        <w:rPr>
          <w:sz w:val="18"/>
          <w:rtl/>
        </w:rPr>
        <w:t xml:space="preserve"> 30,000 </w:t>
      </w:r>
      <w:r w:rsidRPr="005F2429">
        <w:rPr>
          <w:rFonts w:hint="eastAsia"/>
          <w:sz w:val="18"/>
          <w:rtl/>
        </w:rPr>
        <w:t>התלמידים</w:t>
      </w:r>
      <w:r w:rsidRPr="005F2429">
        <w:rPr>
          <w:sz w:val="18"/>
          <w:rtl/>
        </w:rPr>
        <w:t xml:space="preserve"> </w:t>
      </w:r>
      <w:r w:rsidRPr="005F2429">
        <w:rPr>
          <w:rFonts w:hint="eastAsia"/>
          <w:sz w:val="18"/>
          <w:rtl/>
        </w:rPr>
        <w:t>הלומדים</w:t>
      </w:r>
      <w:r w:rsidRPr="005F2429">
        <w:rPr>
          <w:sz w:val="18"/>
          <w:rtl/>
        </w:rPr>
        <w:t xml:space="preserve"> </w:t>
      </w:r>
      <w:r w:rsidRPr="005F2429">
        <w:rPr>
          <w:rFonts w:hint="eastAsia"/>
          <w:sz w:val="18"/>
          <w:rtl/>
        </w:rPr>
        <w:t>בבתיה</w:t>
      </w:r>
      <w:r w:rsidRPr="005F2429">
        <w:rPr>
          <w:sz w:val="18"/>
          <w:rtl/>
        </w:rPr>
        <w:t xml:space="preserve">"ס </w:t>
      </w:r>
      <w:r w:rsidRPr="005F2429">
        <w:rPr>
          <w:rFonts w:hint="eastAsia"/>
          <w:sz w:val="18"/>
          <w:rtl/>
        </w:rPr>
        <w:t>המוכש</w:t>
      </w:r>
      <w:r w:rsidRPr="005F2429">
        <w:rPr>
          <w:sz w:val="18"/>
          <w:rtl/>
        </w:rPr>
        <w:t xml:space="preserve">"רים </w:t>
      </w:r>
      <w:r w:rsidRPr="005F2429">
        <w:rPr>
          <w:rFonts w:hint="eastAsia"/>
          <w:sz w:val="18"/>
          <w:rtl/>
        </w:rPr>
        <w:t>לפי</w:t>
      </w:r>
      <w:r w:rsidRPr="005F2429">
        <w:rPr>
          <w:sz w:val="18"/>
          <w:rtl/>
        </w:rPr>
        <w:t xml:space="preserve"> </w:t>
      </w:r>
      <w:r w:rsidRPr="005F2429">
        <w:rPr>
          <w:rFonts w:hint="eastAsia"/>
          <w:sz w:val="18"/>
          <w:rtl/>
        </w:rPr>
        <w:t>התוכנית</w:t>
      </w:r>
      <w:r w:rsidRPr="005F2429">
        <w:rPr>
          <w:sz w:val="18"/>
          <w:rtl/>
        </w:rPr>
        <w:t xml:space="preserve"> </w:t>
      </w:r>
      <w:r w:rsidRPr="005F2429">
        <w:rPr>
          <w:rFonts w:hint="eastAsia"/>
          <w:sz w:val="18"/>
          <w:rtl/>
        </w:rPr>
        <w:t>הפלסטינית</w:t>
      </w:r>
      <w:r w:rsidRPr="005F2429">
        <w:rPr>
          <w:rFonts w:hint="cs"/>
          <w:sz w:val="18"/>
          <w:rtl/>
        </w:rPr>
        <w:t>,</w:t>
      </w:r>
      <w:r w:rsidRPr="005F2429">
        <w:rPr>
          <w:sz w:val="18"/>
          <w:rtl/>
        </w:rPr>
        <w:t xml:space="preserve"> </w:t>
      </w:r>
      <w:r w:rsidRPr="005F2429">
        <w:rPr>
          <w:rFonts w:hint="cs"/>
          <w:sz w:val="18"/>
          <w:rtl/>
        </w:rPr>
        <w:t>ו</w:t>
      </w:r>
      <w:r w:rsidRPr="005F2429">
        <w:rPr>
          <w:rFonts w:hint="eastAsia"/>
          <w:sz w:val="18"/>
          <w:rtl/>
        </w:rPr>
        <w:t>ממילא</w:t>
      </w:r>
      <w:r w:rsidRPr="005F2429">
        <w:rPr>
          <w:sz w:val="18"/>
          <w:rtl/>
        </w:rPr>
        <w:t xml:space="preserve"> </w:t>
      </w:r>
      <w:r w:rsidRPr="005F2429">
        <w:rPr>
          <w:rFonts w:hint="eastAsia"/>
          <w:sz w:val="18"/>
          <w:rtl/>
        </w:rPr>
        <w:t>לא</w:t>
      </w:r>
      <w:r w:rsidRPr="005F2429">
        <w:rPr>
          <w:sz w:val="18"/>
          <w:rtl/>
        </w:rPr>
        <w:t xml:space="preserve"> </w:t>
      </w:r>
      <w:r w:rsidRPr="005F2429">
        <w:rPr>
          <w:rFonts w:hint="eastAsia"/>
          <w:sz w:val="18"/>
          <w:rtl/>
        </w:rPr>
        <w:t>הקצה</w:t>
      </w:r>
      <w:r w:rsidRPr="005F2429">
        <w:rPr>
          <w:sz w:val="18"/>
          <w:rtl/>
        </w:rPr>
        <w:t xml:space="preserve"> </w:t>
      </w:r>
      <w:r w:rsidRPr="005F2429">
        <w:rPr>
          <w:rFonts w:hint="cs"/>
          <w:sz w:val="18"/>
          <w:rtl/>
        </w:rPr>
        <w:t xml:space="preserve">עבורם </w:t>
      </w:r>
      <w:r w:rsidRPr="005F2429">
        <w:rPr>
          <w:rFonts w:hint="eastAsia"/>
          <w:sz w:val="18"/>
          <w:rtl/>
        </w:rPr>
        <w:t>משאבים</w:t>
      </w:r>
      <w:r w:rsidRPr="005F2429">
        <w:rPr>
          <w:sz w:val="18"/>
          <w:rtl/>
        </w:rPr>
        <w:t xml:space="preserve">. </w:t>
      </w:r>
      <w:r w:rsidRPr="005F2429">
        <w:rPr>
          <w:rFonts w:hint="eastAsia"/>
          <w:sz w:val="18"/>
          <w:rtl/>
        </w:rPr>
        <w:t>מדובר</w:t>
      </w:r>
      <w:r w:rsidRPr="005F2429">
        <w:rPr>
          <w:sz w:val="18"/>
          <w:rtl/>
        </w:rPr>
        <w:t xml:space="preserve"> </w:t>
      </w:r>
      <w:r w:rsidRPr="005F2429">
        <w:rPr>
          <w:rFonts w:hint="eastAsia"/>
          <w:sz w:val="18"/>
          <w:rtl/>
        </w:rPr>
        <w:t>בתלמידים</w:t>
      </w:r>
      <w:r w:rsidRPr="005F2429">
        <w:rPr>
          <w:sz w:val="18"/>
          <w:rtl/>
        </w:rPr>
        <w:t xml:space="preserve"> </w:t>
      </w:r>
      <w:r w:rsidRPr="005F2429">
        <w:rPr>
          <w:rFonts w:hint="eastAsia"/>
          <w:sz w:val="18"/>
          <w:rtl/>
        </w:rPr>
        <w:t>שלפחות</w:t>
      </w:r>
      <w:r w:rsidRPr="005F2429">
        <w:rPr>
          <w:sz w:val="18"/>
          <w:rtl/>
        </w:rPr>
        <w:t xml:space="preserve"> </w:t>
      </w:r>
      <w:r w:rsidRPr="005F2429">
        <w:rPr>
          <w:rFonts w:hint="eastAsia"/>
          <w:sz w:val="18"/>
          <w:rtl/>
        </w:rPr>
        <w:t>חלקם</w:t>
      </w:r>
      <w:r w:rsidRPr="005F2429">
        <w:rPr>
          <w:sz w:val="18"/>
          <w:rtl/>
        </w:rPr>
        <w:t xml:space="preserve"> </w:t>
      </w:r>
      <w:r w:rsidRPr="005F2429">
        <w:rPr>
          <w:rFonts w:hint="eastAsia"/>
          <w:sz w:val="18"/>
          <w:rtl/>
        </w:rPr>
        <w:t>לומדים</w:t>
      </w:r>
      <w:r w:rsidRPr="005F2429">
        <w:rPr>
          <w:sz w:val="18"/>
          <w:rtl/>
        </w:rPr>
        <w:t xml:space="preserve"> </w:t>
      </w:r>
      <w:r w:rsidRPr="005F2429">
        <w:rPr>
          <w:rFonts w:hint="eastAsia"/>
          <w:sz w:val="18"/>
          <w:rtl/>
        </w:rPr>
        <w:t>בב</w:t>
      </w:r>
      <w:r w:rsidRPr="005F2429">
        <w:rPr>
          <w:rFonts w:hint="cs"/>
          <w:sz w:val="18"/>
          <w:rtl/>
        </w:rPr>
        <w:t>ת</w:t>
      </w:r>
      <w:r w:rsidRPr="005F2429">
        <w:rPr>
          <w:rFonts w:hint="eastAsia"/>
          <w:sz w:val="18"/>
          <w:rtl/>
        </w:rPr>
        <w:t>י</w:t>
      </w:r>
      <w:r w:rsidRPr="005F2429">
        <w:rPr>
          <w:sz w:val="18"/>
          <w:rtl/>
        </w:rPr>
        <w:t xml:space="preserve">"ס </w:t>
      </w:r>
      <w:r w:rsidRPr="005F2429">
        <w:rPr>
          <w:rFonts w:hint="eastAsia"/>
          <w:sz w:val="18"/>
          <w:rtl/>
        </w:rPr>
        <w:t>אלו</w:t>
      </w:r>
      <w:r w:rsidRPr="005F2429">
        <w:rPr>
          <w:sz w:val="18"/>
          <w:rtl/>
        </w:rPr>
        <w:t xml:space="preserve"> </w:t>
      </w:r>
      <w:r w:rsidRPr="005F2429">
        <w:rPr>
          <w:rFonts w:hint="eastAsia"/>
          <w:sz w:val="18"/>
          <w:rtl/>
        </w:rPr>
        <w:t>מתוך</w:t>
      </w:r>
      <w:r w:rsidRPr="005F2429">
        <w:rPr>
          <w:sz w:val="18"/>
          <w:rtl/>
        </w:rPr>
        <w:t xml:space="preserve"> "</w:t>
      </w:r>
      <w:r w:rsidRPr="005F2429">
        <w:rPr>
          <w:rFonts w:hint="cs"/>
          <w:sz w:val="18"/>
          <w:rtl/>
        </w:rPr>
        <w:t>חוסר</w:t>
      </w:r>
      <w:r w:rsidRPr="005F2429">
        <w:rPr>
          <w:sz w:val="18"/>
          <w:rtl/>
        </w:rPr>
        <w:t xml:space="preserve"> </w:t>
      </w:r>
      <w:r w:rsidRPr="005F2429">
        <w:rPr>
          <w:rFonts w:hint="eastAsia"/>
          <w:sz w:val="18"/>
          <w:rtl/>
        </w:rPr>
        <w:t>ברירה</w:t>
      </w:r>
      <w:r w:rsidRPr="005F2429">
        <w:rPr>
          <w:sz w:val="18"/>
          <w:rtl/>
        </w:rPr>
        <w:t xml:space="preserve">", </w:t>
      </w:r>
      <w:r w:rsidRPr="005F2429">
        <w:rPr>
          <w:rFonts w:hint="cs"/>
          <w:sz w:val="18"/>
          <w:rtl/>
        </w:rPr>
        <w:t>הנובע</w:t>
      </w:r>
      <w:r w:rsidRPr="005F2429">
        <w:rPr>
          <w:sz w:val="18"/>
          <w:rtl/>
        </w:rPr>
        <w:t xml:space="preserve"> </w:t>
      </w:r>
      <w:r w:rsidRPr="005F2429">
        <w:rPr>
          <w:rFonts w:hint="cs"/>
          <w:sz w:val="18"/>
          <w:rtl/>
        </w:rPr>
        <w:t>מ</w:t>
      </w:r>
      <w:r w:rsidRPr="005F2429">
        <w:rPr>
          <w:rFonts w:hint="eastAsia"/>
          <w:sz w:val="18"/>
          <w:rtl/>
        </w:rPr>
        <w:t>מחסור</w:t>
      </w:r>
      <w:r w:rsidRPr="005F2429">
        <w:rPr>
          <w:sz w:val="18"/>
          <w:rtl/>
        </w:rPr>
        <w:t xml:space="preserve"> </w:t>
      </w:r>
      <w:r w:rsidRPr="005F2429">
        <w:rPr>
          <w:rFonts w:hint="eastAsia"/>
          <w:sz w:val="18"/>
          <w:rtl/>
        </w:rPr>
        <w:t>בכיתות</w:t>
      </w:r>
      <w:r w:rsidRPr="005F2429">
        <w:rPr>
          <w:sz w:val="18"/>
          <w:rtl/>
        </w:rPr>
        <w:t xml:space="preserve"> </w:t>
      </w:r>
      <w:r w:rsidRPr="005F2429">
        <w:rPr>
          <w:rFonts w:hint="eastAsia"/>
          <w:sz w:val="18"/>
          <w:rtl/>
        </w:rPr>
        <w:t>לימוד</w:t>
      </w:r>
      <w:r w:rsidRPr="005F2429">
        <w:rPr>
          <w:sz w:val="18"/>
          <w:rtl/>
        </w:rPr>
        <w:t xml:space="preserve"> </w:t>
      </w:r>
      <w:r w:rsidRPr="005F2429">
        <w:rPr>
          <w:rFonts w:hint="eastAsia"/>
          <w:sz w:val="18"/>
          <w:rtl/>
        </w:rPr>
        <w:t>במערכת</w:t>
      </w:r>
      <w:r w:rsidRPr="005F2429">
        <w:rPr>
          <w:sz w:val="18"/>
          <w:rtl/>
        </w:rPr>
        <w:t xml:space="preserve"> </w:t>
      </w:r>
      <w:r w:rsidRPr="005F2429">
        <w:rPr>
          <w:rFonts w:hint="eastAsia"/>
          <w:sz w:val="18"/>
          <w:rtl/>
        </w:rPr>
        <w:t>החינוך</w:t>
      </w:r>
      <w:r w:rsidRPr="005F2429">
        <w:rPr>
          <w:sz w:val="18"/>
          <w:rtl/>
        </w:rPr>
        <w:t xml:space="preserve"> </w:t>
      </w:r>
      <w:r w:rsidRPr="005F2429">
        <w:rPr>
          <w:rFonts w:hint="eastAsia"/>
          <w:sz w:val="18"/>
          <w:rtl/>
        </w:rPr>
        <w:t>הרשמית</w:t>
      </w:r>
      <w:r w:rsidRPr="005F2429">
        <w:rPr>
          <w:sz w:val="18"/>
          <w:rtl/>
        </w:rPr>
        <w:t xml:space="preserve">. </w:t>
      </w:r>
    </w:p>
    <w:p w:rsidR="00FD56F7" w:rsidRPr="00C64226" w:rsidP="005F2429">
      <w:pPr>
        <w:pStyle w:val="RESHET"/>
        <w:rPr>
          <w:rtl/>
        </w:rPr>
      </w:pPr>
      <w:r w:rsidRPr="00C64226">
        <w:rPr>
          <w:rFonts w:hint="cs"/>
          <w:rtl/>
        </w:rPr>
        <w:t>על משרד החינוך לבחון באיזו מידה היעד שקבע בתחום ידיעת העברית רלוונטי ואפקטיבי מבחינת המטרה העיקרית של לימודי העברית במזרח ירושלים, שהיא שיפור שילובה של האוכלוסייה בתעסוקה ובלימודים גבוהים בישראל. כדי להגיע לשיפור זה, על היעד להתייחס לרמת ידיעת העברית של התלמידים במועד הרלוונטי לכך - עם סיום לימודיהם בבתי הספר ובסמוך להשתלבותם בתעסוקה או בלימודים גבוהים. בהתאם ליעד על המשרד לקבוע תוכנית ולהקצות משאבים להשגתו.</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 xml:space="preserve">הוראת העברית על ידי מורים שאינם מוכשרים לכך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היכולת להקנות לתלמידים דוברי ערבית את ידיעת השפה העברית מחייבת בראש ובראשונה שהמורים המלמדים את השפה יידעו עברית ברמה גבוהה מספיק ושיהיו להם הידע והמיומנות הפדגוגיים כיצד ללמד את השפה. לפי דרישות משרד החינוך, מורה לעברית בבתי הספר הערביים נדרש להיות בעל תעודת הוראה ותואר אקדמי רלוונטי או הכשרה בתחום.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הצורך בהכשרה ייעודית איכותית של המורים לעברית במזרח ירושלים היא חיונית במיוחד נוכח העובדה שמדובר במורים שרבים מהם הם בוגרי מערכת החינוך המקומית במזרח ירושלים ולמדו עברית במסגרת זו, ולכן רמת הבקיאות שלהם בשפה העברית אינה מספקת. בנוגע לכך צוין במסמך של משרד החינוך כי רמת העברית של המורים לעברית במזרח ירושלים נמוכה לעומת מורים דוברי ערבית בשאר חלקי הארץ, ואיכות ההוראה שלהם אינה עומדת בסטנדרט הרצוי של המשרד.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להערכת העירייה, בשנת הלימודים התשע"ט (2018 - 2019) היו חסרים בבתיה"ס התיכוניים הרשמיים במזרח ירושלים תשעה מורים לעברית, ובגין</w:t>
      </w:r>
      <w:r w:rsidR="00731010">
        <w:rPr>
          <w:rFonts w:ascii="Tahoma" w:hAnsi="Tahoma" w:cs="Tahoma" w:hint="cs"/>
          <w:sz w:val="18"/>
          <w:szCs w:val="18"/>
          <w:rtl/>
        </w:rPr>
        <w:t xml:space="preserve"> מחסור זה רבים מתלמידי כיתות י' ו- </w:t>
      </w:r>
      <w:r w:rsidRPr="00C64226">
        <w:rPr>
          <w:rFonts w:ascii="Tahoma" w:hAnsi="Tahoma" w:cs="Tahoma" w:hint="cs"/>
          <w:sz w:val="18"/>
          <w:szCs w:val="18"/>
          <w:rtl/>
        </w:rPr>
        <w:t>י"א (36%) בבתי"ס אלה אינם לומדים עברית, כמפורט לעיל. להלן בתרשים 7 מוצגת התפלגות המורים לעברית הלא-מוסמכים לפי סוג ביה"ס:</w:t>
      </w:r>
    </w:p>
    <w:p w:rsidR="00FD56F7" w:rsidRPr="005F2429" w:rsidP="005F2429">
      <w:pPr>
        <w:pStyle w:val="tab-name"/>
        <w:rPr>
          <w:b/>
          <w:bCs/>
          <w:rtl/>
        </w:rPr>
      </w:pPr>
      <w:r w:rsidRPr="00C64226">
        <w:rPr>
          <w:rFonts w:hint="cs"/>
          <w:rtl/>
        </w:rPr>
        <w:t xml:space="preserve">תרשים 7: </w:t>
      </w:r>
      <w:r w:rsidRPr="005F2429">
        <w:rPr>
          <w:rFonts w:hint="cs"/>
          <w:b/>
          <w:bCs/>
          <w:rtl/>
        </w:rPr>
        <w:t>שיעור המורים לעברית הלא-מוסמכים מתוך כלל המורים לעברית, לפי מעמד ביה"ס ותוכנית הלימודים, שנת הלימודים התשע"ט (2018 - 2019)</w:t>
      </w:r>
    </w:p>
    <w:p w:rsidR="008A66FB" w:rsidRPr="00C64226" w:rsidP="00FB63A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39444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97152" name="תרשים מורים מוסמכים.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394440"/>
                    </a:xfrm>
                    <a:prstGeom prst="rect">
                      <a:avLst/>
                    </a:prstGeom>
                  </pic:spPr>
                </pic:pic>
              </a:graphicData>
            </a:graphic>
          </wp:inline>
        </w:drawing>
      </w:r>
    </w:p>
    <w:p w:rsidR="00FD56F7" w:rsidRPr="00C64226" w:rsidP="005F2429">
      <w:pPr>
        <w:pStyle w:val="text-source"/>
        <w:rPr>
          <w:rtl/>
        </w:rPr>
      </w:pPr>
      <w:r w:rsidRPr="00C64226">
        <w:rPr>
          <w:rFonts w:hint="eastAsia"/>
          <w:rtl/>
        </w:rPr>
        <w:t>לפי</w:t>
      </w:r>
      <w:r w:rsidRPr="00C64226">
        <w:rPr>
          <w:rtl/>
        </w:rPr>
        <w:t xml:space="preserve"> </w:t>
      </w:r>
      <w:r w:rsidRPr="00C64226">
        <w:rPr>
          <w:rFonts w:hint="eastAsia"/>
          <w:rtl/>
        </w:rPr>
        <w:t>נתוני</w:t>
      </w:r>
      <w:r w:rsidRPr="00C64226">
        <w:rPr>
          <w:rtl/>
        </w:rPr>
        <w:t xml:space="preserve"> </w:t>
      </w:r>
      <w:r w:rsidRPr="00C64226">
        <w:rPr>
          <w:rFonts w:hint="eastAsia"/>
          <w:rtl/>
        </w:rPr>
        <w:t>משרד</w:t>
      </w:r>
      <w:r w:rsidRPr="00C64226">
        <w:rPr>
          <w:rtl/>
        </w:rPr>
        <w:t xml:space="preserve"> </w:t>
      </w:r>
      <w:r w:rsidRPr="00C64226">
        <w:rPr>
          <w:rFonts w:hint="eastAsia"/>
          <w:rtl/>
        </w:rPr>
        <w:t>החינוך</w:t>
      </w:r>
      <w:r w:rsidRPr="00C64226">
        <w:rPr>
          <w:rFonts w:hint="cs"/>
          <w:rtl/>
        </w:rPr>
        <w:t xml:space="preserve"> (נובמבר 2018)</w:t>
      </w:r>
      <w:r w:rsidRPr="00C64226">
        <w:rPr>
          <w:rtl/>
        </w:rPr>
        <w:t xml:space="preserve">, </w:t>
      </w:r>
      <w:r w:rsidRPr="00C64226">
        <w:rPr>
          <w:rFonts w:hint="eastAsia"/>
          <w:rtl/>
        </w:rPr>
        <w:t>בעיבוד</w:t>
      </w:r>
      <w:r w:rsidRPr="00C64226">
        <w:rPr>
          <w:rtl/>
        </w:rPr>
        <w:t xml:space="preserve"> </w:t>
      </w:r>
      <w:r w:rsidRPr="00C64226">
        <w:rPr>
          <w:rFonts w:hint="eastAsia"/>
          <w:rtl/>
        </w:rPr>
        <w:t>משרד</w:t>
      </w:r>
      <w:r w:rsidRPr="00C64226">
        <w:rPr>
          <w:rtl/>
        </w:rPr>
        <w:t xml:space="preserve"> </w:t>
      </w:r>
      <w:r w:rsidRPr="00C64226">
        <w:rPr>
          <w:rFonts w:hint="eastAsia"/>
          <w:rtl/>
        </w:rPr>
        <w:t>מבקר</w:t>
      </w:r>
      <w:r w:rsidRPr="00C64226">
        <w:rPr>
          <w:rtl/>
        </w:rPr>
        <w:t xml:space="preserve"> </w:t>
      </w:r>
      <w:r w:rsidRPr="00C64226">
        <w:rPr>
          <w:rFonts w:hint="eastAsia"/>
          <w:rtl/>
        </w:rPr>
        <w:t>המדינה</w:t>
      </w:r>
      <w:r w:rsidRPr="00C64226">
        <w:rPr>
          <w:rtl/>
        </w:rPr>
        <w:t>.</w:t>
      </w:r>
    </w:p>
    <w:p w:rsidR="00FD56F7" w:rsidRPr="00C64226" w:rsidP="005F2429">
      <w:pPr>
        <w:pStyle w:val="RESHET"/>
        <w:rPr>
          <w:rtl/>
        </w:rPr>
      </w:pPr>
      <w:r w:rsidRPr="00C64226">
        <w:rPr>
          <w:rtl/>
        </w:rPr>
        <w:t xml:space="preserve">מתרשים </w:t>
      </w:r>
      <w:r w:rsidRPr="00C64226">
        <w:rPr>
          <w:rFonts w:hint="cs"/>
          <w:rtl/>
        </w:rPr>
        <w:t>7</w:t>
      </w:r>
      <w:r w:rsidRPr="00C64226">
        <w:rPr>
          <w:rtl/>
        </w:rPr>
        <w:t xml:space="preserve"> עולה כי יותר מ</w:t>
      </w:r>
      <w:r w:rsidRPr="00C64226">
        <w:rPr>
          <w:rFonts w:hint="cs"/>
          <w:rtl/>
        </w:rPr>
        <w:t>שני שלישים</w:t>
      </w:r>
      <w:r w:rsidRPr="00C64226">
        <w:rPr>
          <w:rtl/>
        </w:rPr>
        <w:t xml:space="preserve"> </w:t>
      </w:r>
      <w:r w:rsidRPr="00C64226">
        <w:rPr>
          <w:rFonts w:hint="cs"/>
          <w:rtl/>
        </w:rPr>
        <w:t xml:space="preserve">(68%) מ-460 </w:t>
      </w:r>
      <w:r w:rsidRPr="00C64226">
        <w:rPr>
          <w:rtl/>
        </w:rPr>
        <w:t>המורים המלמדים עברית בב</w:t>
      </w:r>
      <w:r w:rsidRPr="00C64226">
        <w:rPr>
          <w:rFonts w:hint="cs"/>
          <w:rtl/>
        </w:rPr>
        <w:t>ת</w:t>
      </w:r>
      <w:r w:rsidRPr="00C64226">
        <w:rPr>
          <w:rtl/>
        </w:rPr>
        <w:t>יה"ס במזרח ירושלים, הרשמיים והמוכש"רים, אינם בעלי הסמכה כפי שדורש משרד החינוך</w:t>
      </w:r>
      <w:r w:rsidRPr="00C64226">
        <w:rPr>
          <w:rFonts w:hint="cs"/>
          <w:rtl/>
        </w:rPr>
        <w:t>.</w:t>
      </w:r>
      <w:r w:rsidRPr="00C64226">
        <w:rPr>
          <w:rtl/>
        </w:rPr>
        <w:t xml:space="preserve"> מכאן שעשרות אלפי תלמידי</w:t>
      </w:r>
      <w:r w:rsidRPr="00C64226">
        <w:rPr>
          <w:rFonts w:hint="cs"/>
          <w:rtl/>
        </w:rPr>
        <w:t>ם</w:t>
      </w:r>
      <w:r w:rsidRPr="00C64226">
        <w:rPr>
          <w:rtl/>
        </w:rPr>
        <w:t xml:space="preserve"> </w:t>
      </w:r>
      <w:r w:rsidRPr="00C64226">
        <w:rPr>
          <w:rFonts w:hint="cs"/>
          <w:rtl/>
        </w:rPr>
        <w:t>ב</w:t>
      </w:r>
      <w:r w:rsidRPr="00C64226">
        <w:rPr>
          <w:rtl/>
        </w:rPr>
        <w:t>מזרח ירושלים אינם לומדים עברית</w:t>
      </w:r>
      <w:r w:rsidRPr="00C64226">
        <w:rPr>
          <w:rFonts w:hint="cs"/>
          <w:rtl/>
        </w:rPr>
        <w:t xml:space="preserve"> מ</w:t>
      </w:r>
      <w:r w:rsidRPr="00C64226">
        <w:rPr>
          <w:rtl/>
        </w:rPr>
        <w:t>מורים המוסמכים לכך - בב</w:t>
      </w:r>
      <w:r w:rsidRPr="00C64226">
        <w:rPr>
          <w:rFonts w:hint="cs"/>
          <w:rtl/>
        </w:rPr>
        <w:t>ת</w:t>
      </w:r>
      <w:r w:rsidRPr="00C64226">
        <w:rPr>
          <w:rtl/>
        </w:rPr>
        <w:t>יה"ס הרשמיים רק כמחצית מהמורים לעברית הם מורים מוסמכים</w:t>
      </w:r>
      <w:r w:rsidRPr="00C64226">
        <w:rPr>
          <w:rFonts w:hint="cs"/>
          <w:rtl/>
        </w:rPr>
        <w:t>,</w:t>
      </w:r>
      <w:r w:rsidRPr="00C64226">
        <w:rPr>
          <w:rtl/>
        </w:rPr>
        <w:t xml:space="preserve"> </w:t>
      </w:r>
      <w:r w:rsidRPr="00C64226">
        <w:rPr>
          <w:rFonts w:hint="cs"/>
          <w:rtl/>
        </w:rPr>
        <w:t>ו</w:t>
      </w:r>
      <w:r w:rsidRPr="00C64226">
        <w:rPr>
          <w:rtl/>
        </w:rPr>
        <w:t>א</w:t>
      </w:r>
      <w:r w:rsidRPr="00C64226">
        <w:rPr>
          <w:rFonts w:hint="cs"/>
          <w:rtl/>
        </w:rPr>
        <w:t>י</w:t>
      </w:r>
      <w:r w:rsidRPr="00C64226">
        <w:rPr>
          <w:rtl/>
        </w:rPr>
        <w:t>לו בב</w:t>
      </w:r>
      <w:r w:rsidRPr="00C64226">
        <w:rPr>
          <w:rFonts w:hint="cs"/>
          <w:rtl/>
        </w:rPr>
        <w:t>ת</w:t>
      </w:r>
      <w:r w:rsidRPr="00C64226">
        <w:rPr>
          <w:rtl/>
        </w:rPr>
        <w:t>י</w:t>
      </w:r>
      <w:r w:rsidRPr="00C64226">
        <w:rPr>
          <w:rFonts w:hint="cs"/>
          <w:rtl/>
        </w:rPr>
        <w:t>ה</w:t>
      </w:r>
      <w:r w:rsidRPr="00C64226">
        <w:rPr>
          <w:rtl/>
        </w:rPr>
        <w:t>"ס המוכש"רים המלמדים לפי הת</w:t>
      </w:r>
      <w:r w:rsidRPr="00C64226">
        <w:rPr>
          <w:rFonts w:hint="cs"/>
          <w:rtl/>
        </w:rPr>
        <w:t>ו</w:t>
      </w:r>
      <w:r w:rsidRPr="00C64226">
        <w:rPr>
          <w:rtl/>
        </w:rPr>
        <w:t>כנית הפלסטינית אף לא מורה אחד לעברית הוא מורה מוסמך כנדרש.</w:t>
      </w:r>
    </w:p>
    <w:p w:rsidR="00FD56F7" w:rsidRPr="00731010" w:rsidP="00731010">
      <w:pPr>
        <w:spacing w:before="180" w:after="240" w:line="240" w:lineRule="exact"/>
        <w:ind w:right="2268"/>
        <w:jc w:val="both"/>
        <w:rPr>
          <w:rFonts w:ascii="Tahoma" w:hAnsi="Tahoma" w:cs="Tahoma"/>
          <w:spacing w:val="2"/>
          <w:sz w:val="18"/>
          <w:szCs w:val="18"/>
          <w:rtl/>
        </w:rPr>
      </w:pPr>
      <w:r w:rsidRPr="00731010">
        <w:rPr>
          <w:rStyle w:val="Heading7Char"/>
          <w:rFonts w:ascii="Tahoma" w:hAnsi="Tahoma" w:cs="Tahoma" w:hint="eastAsia"/>
          <w:spacing w:val="2"/>
          <w:sz w:val="18"/>
          <w:szCs w:val="18"/>
          <w:rtl/>
        </w:rPr>
        <w:t>תוכניות</w:t>
      </w:r>
      <w:r w:rsidRPr="00731010">
        <w:rPr>
          <w:rStyle w:val="Heading7Char"/>
          <w:rFonts w:ascii="Tahoma" w:hAnsi="Tahoma" w:cs="Tahoma" w:hint="cs"/>
          <w:spacing w:val="2"/>
          <w:sz w:val="18"/>
          <w:szCs w:val="18"/>
          <w:rtl/>
        </w:rPr>
        <w:t xml:space="preserve"> משרד החינוך </w:t>
      </w:r>
      <w:r w:rsidRPr="00731010">
        <w:rPr>
          <w:rStyle w:val="Heading7Char"/>
          <w:rFonts w:ascii="Tahoma" w:hAnsi="Tahoma" w:cs="Tahoma" w:hint="eastAsia"/>
          <w:spacing w:val="2"/>
          <w:sz w:val="18"/>
          <w:szCs w:val="18"/>
          <w:rtl/>
        </w:rPr>
        <w:t>ועיריית</w:t>
      </w:r>
      <w:r w:rsidRPr="00731010">
        <w:rPr>
          <w:rStyle w:val="Heading7Char"/>
          <w:rFonts w:ascii="Tahoma" w:hAnsi="Tahoma" w:cs="Tahoma"/>
          <w:spacing w:val="2"/>
          <w:sz w:val="18"/>
          <w:szCs w:val="18"/>
          <w:rtl/>
        </w:rPr>
        <w:t xml:space="preserve"> ירושלים לה</w:t>
      </w:r>
      <w:r w:rsidRPr="00731010">
        <w:rPr>
          <w:rStyle w:val="Heading7Char"/>
          <w:rFonts w:ascii="Tahoma" w:hAnsi="Tahoma" w:cs="Tahoma" w:hint="cs"/>
          <w:spacing w:val="2"/>
          <w:sz w:val="18"/>
          <w:szCs w:val="18"/>
          <w:rtl/>
        </w:rPr>
        <w:t xml:space="preserve">גדלת מספר המורים </w:t>
      </w:r>
      <w:r w:rsidRPr="00731010">
        <w:rPr>
          <w:rStyle w:val="Heading7Char"/>
          <w:rFonts w:ascii="Tahoma" w:hAnsi="Tahoma" w:cs="Tahoma" w:hint="eastAsia"/>
          <w:spacing w:val="2"/>
          <w:sz w:val="18"/>
          <w:szCs w:val="18"/>
          <w:rtl/>
        </w:rPr>
        <w:t>המוסמכים</w:t>
      </w:r>
      <w:r w:rsidRPr="00731010">
        <w:rPr>
          <w:rStyle w:val="Heading7Char"/>
          <w:rFonts w:ascii="Tahoma" w:hAnsi="Tahoma" w:cs="Tahoma"/>
          <w:spacing w:val="2"/>
          <w:sz w:val="18"/>
          <w:szCs w:val="18"/>
          <w:rtl/>
        </w:rPr>
        <w:t xml:space="preserve"> </w:t>
      </w:r>
      <w:r w:rsidRPr="00731010">
        <w:rPr>
          <w:rStyle w:val="Heading7Char"/>
          <w:rFonts w:ascii="Tahoma" w:hAnsi="Tahoma" w:cs="Tahoma" w:hint="cs"/>
          <w:spacing w:val="2"/>
          <w:sz w:val="18"/>
          <w:szCs w:val="18"/>
          <w:rtl/>
        </w:rPr>
        <w:t>ללמד עברית:</w:t>
      </w:r>
      <w:r w:rsidRPr="00731010">
        <w:rPr>
          <w:rFonts w:ascii="Tahoma" w:hAnsi="Tahoma" w:cs="Tahoma" w:hint="cs"/>
          <w:spacing w:val="2"/>
          <w:sz w:val="18"/>
          <w:szCs w:val="18"/>
          <w:rtl/>
        </w:rPr>
        <w:t xml:space="preserve"> כדי להתמודד עם המחסור במורים לעברית ובמורים מוסמכים לעברית בבתיה"ס הרשמיים ובבתיה"ס המוכש"רים המלמדים לפי התוכנית הישראלית מפעילים משרד החינוך</w:t>
      </w:r>
      <w:r>
        <w:rPr>
          <w:rStyle w:val="FootnoteReference0"/>
          <w:rFonts w:ascii="Tahoma" w:hAnsi="Tahoma" w:cs="Tahoma"/>
          <w:spacing w:val="2"/>
          <w:sz w:val="18"/>
          <w:szCs w:val="18"/>
          <w:rtl/>
        </w:rPr>
        <w:footnoteReference w:id="77"/>
      </w:r>
      <w:r w:rsidRPr="00731010">
        <w:rPr>
          <w:rFonts w:ascii="Tahoma" w:hAnsi="Tahoma" w:cs="Tahoma" w:hint="cs"/>
          <w:spacing w:val="2"/>
          <w:sz w:val="18"/>
          <w:szCs w:val="18"/>
          <w:rtl/>
        </w:rPr>
        <w:t xml:space="preserve"> והעירייה</w:t>
      </w:r>
      <w:r>
        <w:rPr>
          <w:rStyle w:val="FootnoteReference0"/>
          <w:rFonts w:ascii="Tahoma" w:hAnsi="Tahoma" w:cs="Tahoma"/>
          <w:spacing w:val="2"/>
          <w:sz w:val="18"/>
          <w:szCs w:val="18"/>
          <w:rtl/>
        </w:rPr>
        <w:footnoteReference w:id="78"/>
      </w:r>
      <w:r w:rsidRPr="00731010">
        <w:rPr>
          <w:rFonts w:ascii="Tahoma" w:hAnsi="Tahoma" w:cs="Tahoma" w:hint="cs"/>
          <w:spacing w:val="2"/>
          <w:sz w:val="18"/>
          <w:szCs w:val="18"/>
          <w:rtl/>
        </w:rPr>
        <w:t xml:space="preserve"> כמה תוכניות ייעודיות להגדלת מספר המורים המוסמכים ללמד עברית: משרד החינוך פיתח מסלול לימודים להסמכת מורים להוראת עברית - בשנת הלימודים התשע"ז (</w:t>
      </w:r>
      <w:r w:rsidRPr="00731010" w:rsidR="00731010">
        <w:rPr>
          <w:rFonts w:ascii="Tahoma" w:hAnsi="Tahoma" w:cs="Tahoma" w:hint="cs"/>
          <w:spacing w:val="2"/>
          <w:sz w:val="18"/>
          <w:szCs w:val="18"/>
          <w:rtl/>
        </w:rPr>
        <w:t>2016 - 2017</w:t>
      </w:r>
      <w:r w:rsidRPr="00731010">
        <w:rPr>
          <w:rFonts w:ascii="Tahoma" w:hAnsi="Tahoma" w:cs="Tahoma" w:hint="cs"/>
          <w:spacing w:val="2"/>
          <w:sz w:val="18"/>
          <w:szCs w:val="18"/>
          <w:rtl/>
        </w:rPr>
        <w:t>) החלו ללמוד במסלול זה 12 מורים, בהתשע"ח (</w:t>
      </w:r>
      <w:r w:rsidRPr="00731010" w:rsidR="00731010">
        <w:rPr>
          <w:rFonts w:ascii="Tahoma" w:hAnsi="Tahoma" w:cs="Tahoma" w:hint="cs"/>
          <w:spacing w:val="2"/>
          <w:sz w:val="18"/>
          <w:szCs w:val="18"/>
          <w:rtl/>
        </w:rPr>
        <w:t>2017 - 2018</w:t>
      </w:r>
      <w:r w:rsidRPr="00731010">
        <w:rPr>
          <w:rFonts w:ascii="Tahoma" w:hAnsi="Tahoma" w:cs="Tahoma" w:hint="cs"/>
          <w:spacing w:val="2"/>
          <w:sz w:val="18"/>
          <w:szCs w:val="18"/>
          <w:rtl/>
        </w:rPr>
        <w:t>) 32 מורים ובהתשע"ט (</w:t>
      </w:r>
      <w:r w:rsidRPr="00731010" w:rsidR="00731010">
        <w:rPr>
          <w:rFonts w:ascii="Tahoma" w:hAnsi="Tahoma" w:cs="Tahoma" w:hint="cs"/>
          <w:spacing w:val="2"/>
          <w:sz w:val="18"/>
          <w:szCs w:val="18"/>
          <w:rtl/>
        </w:rPr>
        <w:t>2018 - 2019</w:t>
      </w:r>
      <w:r w:rsidRPr="00731010">
        <w:rPr>
          <w:rFonts w:ascii="Tahoma" w:hAnsi="Tahoma" w:cs="Tahoma" w:hint="cs"/>
          <w:spacing w:val="2"/>
          <w:sz w:val="18"/>
          <w:szCs w:val="18"/>
          <w:rtl/>
        </w:rPr>
        <w:t>) צפויים ללמוד 35 מורים במסלול זה. נוסף על כך, בשנת הלימודים התשע"ט נפתח מסלול להסמכת מורים לעברית בשיתוף האוניברסיטה העברית, ובו לומדים 16 מורים, 10 מהם ממזרח ירושלים. במקביל השיק משרד החינוך תוכנית לעידוד מורים מוסמכים להוראת עברית מהמגזר הערבי בצפון הארץ ללמד עברית במזרח ירושלים. בשנת הלימודים התשע"ט הצטרפו לתוכנית 20 מורים מהצפון, ובנוסף גייסו משרד החינוך והעירייה 12 מורים דוברי עברית כשפת אם על מנת שילמדו עברית בבתיה"ס במזרח ירושלים.</w:t>
      </w:r>
    </w:p>
    <w:p w:rsidR="00FD56F7" w:rsidRPr="005F2429" w:rsidP="005F2429">
      <w:pPr>
        <w:pStyle w:val="RESHET"/>
        <w:rPr>
          <w:rtl/>
        </w:rPr>
      </w:pPr>
      <w:r w:rsidRPr="005F2429">
        <w:rPr>
          <w:rFonts w:hint="cs"/>
          <w:rtl/>
        </w:rPr>
        <w:t>משרד מבקר המדינה רואה בחיוב את הצעדים שנוקטים משרד החינוך והעירייה שמטרתם להביא לכך שבבתיה"ס הרשמיים כולם ובבתיה"ס המוכש"רים שבהם לומדים לפי התוכנית הישראלית ילמדו את השפה מורים מוסמכים בהתאם לצורך. ואולם לגבי כ-30,000 התלמידים הלומדים בבתיה"ס המוכש"רים לפי התוכנית הפלסטינית - משרד החינוך אינו נוקט צעדים על מנת שיהיו די מורים מוסמכים</w:t>
      </w:r>
      <w:r w:rsidRPr="005F2429">
        <w:rPr>
          <w:rtl/>
        </w:rPr>
        <w:t xml:space="preserve"> </w:t>
      </w:r>
      <w:r w:rsidRPr="005F2429">
        <w:rPr>
          <w:rFonts w:hint="cs"/>
          <w:rtl/>
        </w:rPr>
        <w:t>להוראת</w:t>
      </w:r>
      <w:r w:rsidRPr="005F2429">
        <w:rPr>
          <w:rtl/>
        </w:rPr>
        <w:t xml:space="preserve"> </w:t>
      </w:r>
      <w:r w:rsidRPr="005F2429">
        <w:rPr>
          <w:rFonts w:hint="cs"/>
          <w:rtl/>
        </w:rPr>
        <w:t>העברית</w:t>
      </w:r>
      <w:r>
        <w:rPr>
          <w:rStyle w:val="FootnoteReference0"/>
          <w:sz w:val="18"/>
          <w:rtl/>
        </w:rPr>
        <w:footnoteReference w:id="79"/>
      </w:r>
      <w:r w:rsidRPr="005F2429">
        <w:rPr>
          <w:rFonts w:hint="cs"/>
          <w:rtl/>
        </w:rPr>
        <w:t>. משמעות הדבר היא שאותם תלמידים אינם זוכים ללמוד ולרכוש את השפה העברית ברמה הנדרשת והראויה, מצב שעלול לפגוע ביכולתם להשתלב בתעסוקה ולרכוש השכלה במסגרת לימודים גבוהים בישראל.</w:t>
      </w:r>
    </w:p>
    <w:p w:rsidR="00FD56F7" w:rsidRPr="00C64226" w:rsidP="005F2429">
      <w:pPr>
        <w:shd w:val="clear" w:color="auto" w:fill="FFFFFF"/>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משרד החינוך מסר בתשובתו למשרד מבקר המדינה, כי הוא "מתכנן לסגור את פער ההסמכה של המורים לעברית" בבתיה"ס הרשמיים ובבתיה"ס המוכש"רים המלמדים לפי התוכנית הישראלית עד שנת הלימודים התשפ"ג (2022 - 2023). לגבי המורים לעברית בבתיה"ס המוכש"רים המלמדים לפי התוכנית הפלסטינית מסר המשרד, כי </w:t>
      </w:r>
      <w:r w:rsidRPr="00C64226">
        <w:rPr>
          <w:rFonts w:ascii="Tahoma" w:hAnsi="Tahoma" w:cs="Tahoma" w:hint="cs"/>
          <w:color w:val="212121"/>
          <w:sz w:val="18"/>
          <w:szCs w:val="18"/>
          <w:shd w:val="clear" w:color="auto" w:fill="FFFFFF"/>
          <w:rtl/>
        </w:rPr>
        <w:t xml:space="preserve">ישנן תוכניות להסמכת מורים להוראת עברית </w:t>
      </w:r>
      <w:r w:rsidRPr="00C64226">
        <w:rPr>
          <w:rFonts w:ascii="Tahoma" w:hAnsi="Tahoma" w:cs="Tahoma" w:hint="cs"/>
          <w:sz w:val="18"/>
          <w:szCs w:val="18"/>
          <w:rtl/>
        </w:rPr>
        <w:t>ה</w:t>
      </w:r>
      <w:r w:rsidRPr="00C64226">
        <w:rPr>
          <w:rFonts w:ascii="Tahoma" w:hAnsi="Tahoma" w:cs="Tahoma"/>
          <w:sz w:val="18"/>
          <w:szCs w:val="18"/>
          <w:rtl/>
        </w:rPr>
        <w:t>פתוח</w:t>
      </w:r>
      <w:r w:rsidRPr="00C64226">
        <w:rPr>
          <w:rFonts w:ascii="Tahoma" w:hAnsi="Tahoma" w:cs="Tahoma" w:hint="cs"/>
          <w:sz w:val="18"/>
          <w:szCs w:val="18"/>
          <w:rtl/>
        </w:rPr>
        <w:t>ות</w:t>
      </w:r>
      <w:r w:rsidRPr="00C64226">
        <w:rPr>
          <w:rFonts w:ascii="Tahoma" w:hAnsi="Tahoma" w:cs="Tahoma"/>
          <w:sz w:val="18"/>
          <w:szCs w:val="18"/>
          <w:rtl/>
        </w:rPr>
        <w:t xml:space="preserve"> </w:t>
      </w:r>
      <w:r w:rsidRPr="00C64226">
        <w:rPr>
          <w:rFonts w:ascii="Tahoma" w:hAnsi="Tahoma" w:cs="Tahoma" w:hint="cs"/>
          <w:sz w:val="18"/>
          <w:szCs w:val="18"/>
          <w:rtl/>
        </w:rPr>
        <w:t>"</w:t>
      </w:r>
      <w:r w:rsidRPr="00C64226">
        <w:rPr>
          <w:rFonts w:ascii="Tahoma" w:hAnsi="Tahoma" w:cs="Tahoma"/>
          <w:sz w:val="18"/>
          <w:szCs w:val="18"/>
          <w:rtl/>
        </w:rPr>
        <w:t>גם ל</w:t>
      </w:r>
      <w:r w:rsidRPr="00C64226">
        <w:rPr>
          <w:rFonts w:ascii="Tahoma" w:hAnsi="Tahoma" w:cs="Tahoma" w:hint="cs"/>
          <w:sz w:val="18"/>
          <w:szCs w:val="18"/>
          <w:rtl/>
        </w:rPr>
        <w:t>מורי המוכש"ר בתוכנית הפלסטינית, ואכן ישנם מורים שהוסמכו". עם זאת, לדברי המשרד "ישנם שני חסמים עיקריים בסוגיה זו: ראשית, המורים עצמם אינם מעוניינים בהכשרה ללימוד עברית, שכן תוכנית הלימודים הפלסטינית אינה כוללת בחינות גמר בעברית, ושנית, חלק גדול מהמורים אינו עומד בתנאי הסף לתכניות אלה</w:t>
      </w:r>
      <w:r w:rsidRPr="00731010">
        <w:rPr>
          <w:rFonts w:ascii="Tahoma" w:hAnsi="Tahoma" w:cs="Tahoma" w:hint="cs"/>
          <w:sz w:val="18"/>
          <w:szCs w:val="18"/>
          <w:rtl/>
        </w:rPr>
        <w:t>".</w:t>
      </w:r>
    </w:p>
    <w:p w:rsidR="00FD56F7" w:rsidRPr="00C64226" w:rsidP="005F2429">
      <w:pPr>
        <w:pStyle w:val="RESHET"/>
        <w:rPr>
          <w:rtl/>
        </w:rPr>
      </w:pPr>
      <w:r w:rsidRPr="00C64226">
        <w:rPr>
          <w:rFonts w:hint="cs"/>
          <w:rtl/>
        </w:rPr>
        <w:t xml:space="preserve">על משרד החינוך והעירייה להמשיך ולפעול כדי להגיע בהקדם למצב שבו כל המורים לעברית בבתיה"ס במזרח ירושלים יהיו בעלי ההסמכה הנדרשת ללמד עברית, וכי יהיו די מורים כאמור כדי ללמד את כל התלמידים בבתי"ס אלה בהיקף לימודי העברית שאותו הם זכאים ללמוד. בפרט על משרד החינוך לפעול, בהתאם לאפשרויות העומדות בפניו, כדי להביא לכך שגם 30,000 תלמידי בתיה"ס המוכש"רים הלומדים לפי התוכנית הפלסטינית יזכו ללמוד עם מורים לעברית שהוסמכו ללמד את השפה, לרבות על ידי עידוד המורים להשתתף בתוכניות להסמכת מורים להוראת עברית והגמשת התנאים להשתתפות המורים בתוכניות אלה. </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היעדר פיתוח מקצועי למורים לעברית בבתיה"ס המוכש"רים המלמדים לפי התוכנית הפלסטינית</w:t>
      </w:r>
    </w:p>
    <w:p w:rsidR="00FD56F7" w:rsidRPr="00C64226" w:rsidP="00FB63A0">
      <w:pPr>
        <w:spacing w:line="240" w:lineRule="exact"/>
        <w:ind w:right="2268"/>
        <w:jc w:val="both"/>
        <w:rPr>
          <w:rFonts w:ascii="Tahoma" w:hAnsi="Tahoma" w:cs="Tahoma"/>
          <w:sz w:val="18"/>
          <w:szCs w:val="18"/>
          <w:shd w:val="clear" w:color="auto" w:fill="FFFFFF"/>
          <w:rtl/>
        </w:rPr>
      </w:pPr>
      <w:r w:rsidRPr="00C64226">
        <w:rPr>
          <w:rFonts w:ascii="Tahoma" w:hAnsi="Tahoma" w:cs="Tahoma" w:hint="cs"/>
          <w:sz w:val="18"/>
          <w:szCs w:val="18"/>
          <w:shd w:val="clear" w:color="auto" w:fill="FFFFFF"/>
          <w:rtl/>
        </w:rPr>
        <w:t xml:space="preserve">מורים, כמו בעלי מקצועות אחרים, נדרשים במהלך חייהם המקצועיים ללמוד ולהתעדכן בחידושים בתחום עיסוקם כחלק מהתפתחותם המקצועית. ההתפתחות המקצועית של המורים מכוונת לשיפור איכות ההוראה, </w:t>
      </w:r>
      <w:r w:rsidRPr="00C64226">
        <w:rPr>
          <w:rFonts w:ascii="Tahoma" w:hAnsi="Tahoma" w:cs="Tahoma" w:hint="cs"/>
          <w:sz w:val="18"/>
          <w:szCs w:val="18"/>
          <w:rtl/>
        </w:rPr>
        <w:t>וכפועל יוצא לשיפור הלמידה של התלמידים.</w:t>
      </w:r>
      <w:r w:rsidRPr="00C64226">
        <w:rPr>
          <w:rFonts w:ascii="Tahoma" w:hAnsi="Tahoma" w:cs="Tahoma" w:hint="cs"/>
          <w:sz w:val="18"/>
          <w:szCs w:val="18"/>
          <w:shd w:val="clear" w:color="auto" w:fill="FFFFFF"/>
          <w:rtl/>
        </w:rPr>
        <w:t xml:space="preserve"> במחקרים בין-לאומיים העוסקים בהישגי תלמידים נמצא קשר בין ההשקעה בפיתוחם המקצועי של עובדי הוראה ובין הישגי תלמידיהם. התברר כי לצורך הוראה איכותית ורלוונטית אי-אפשר להקנות למורה את כל הידע והמיומנויות הדרושים לו במסגרת ההכשרה הראשונית להוראה או בשנותיו הראשונות במערכת החינוך, אלא נדרשת למידה מתמדת לאורך החיים המקצועיים (</w:t>
      </w:r>
      <w:r w:rsidRPr="00C64226">
        <w:rPr>
          <w:rFonts w:ascii="Tahoma" w:hAnsi="Tahoma" w:cs="Tahoma"/>
          <w:sz w:val="18"/>
          <w:szCs w:val="18"/>
          <w:shd w:val="clear" w:color="auto" w:fill="FFFFFF"/>
        </w:rPr>
        <w:t>Lifelong learning</w:t>
      </w:r>
      <w:r w:rsidRPr="00C64226">
        <w:rPr>
          <w:rFonts w:ascii="Tahoma" w:hAnsi="Tahoma" w:cs="Tahoma" w:hint="cs"/>
          <w:sz w:val="18"/>
          <w:szCs w:val="18"/>
          <w:shd w:val="clear" w:color="auto" w:fill="FFFFFF"/>
          <w:rtl/>
        </w:rPr>
        <w:t>)</w:t>
      </w:r>
      <w:r>
        <w:rPr>
          <w:rStyle w:val="FootnoteReference0"/>
          <w:rFonts w:ascii="Tahoma" w:hAnsi="Tahoma" w:cs="Tahoma"/>
          <w:sz w:val="18"/>
          <w:szCs w:val="18"/>
          <w:shd w:val="clear" w:color="auto" w:fill="FFFFFF"/>
          <w:rtl/>
        </w:rPr>
        <w:footnoteReference w:id="80"/>
      </w:r>
      <w:r w:rsidRPr="00C64226">
        <w:rPr>
          <w:rFonts w:ascii="Tahoma" w:hAnsi="Tahoma" w:cs="Tahoma" w:hint="cs"/>
          <w:sz w:val="18"/>
          <w:szCs w:val="18"/>
          <w:shd w:val="clear" w:color="auto" w:fill="FFFFFF"/>
          <w:rtl/>
        </w:rPr>
        <w:t>.</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shd w:val="clear" w:color="auto" w:fill="FFFFFF"/>
          <w:rtl/>
        </w:rPr>
        <w:t>משרד החינוך מפעיל ברחבי הארץ מרכזים "לפיתוח מקצועי של סגלי הוראה" (להלן - מרכזי פסג"ה), המעמידים לרשות צוותי ההוראה מגוון מסגרות לפיתוח מקצועי, לרבות השתלמויות מקצועיות וימי עיון</w:t>
      </w:r>
      <w:r w:rsidRPr="00C64226">
        <w:rPr>
          <w:rFonts w:ascii="Tahoma" w:hAnsi="Tahoma" w:cs="Tahoma" w:hint="cs"/>
          <w:sz w:val="18"/>
          <w:szCs w:val="18"/>
          <w:rtl/>
        </w:rPr>
        <w:t xml:space="preserve">. </w:t>
      </w:r>
    </w:p>
    <w:p w:rsidR="00FD56F7" w:rsidRPr="00C64226" w:rsidP="005F2429">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מנתונים שמסר משרד החינוך למשרד מבקר המדינה עולה, שבשנת הלימודים התשע"ט</w:t>
      </w:r>
      <w:r w:rsidR="00731010">
        <w:rPr>
          <w:rFonts w:ascii="Tahoma" w:hAnsi="Tahoma" w:cs="Tahoma" w:hint="cs"/>
          <w:sz w:val="18"/>
          <w:szCs w:val="18"/>
          <w:rtl/>
        </w:rPr>
        <w:t xml:space="preserve"> (2018 - 2019)</w:t>
      </w:r>
      <w:r w:rsidRPr="00C64226">
        <w:rPr>
          <w:rFonts w:ascii="Tahoma" w:hAnsi="Tahoma" w:cs="Tahoma" w:hint="cs"/>
          <w:sz w:val="18"/>
          <w:szCs w:val="18"/>
          <w:rtl/>
        </w:rPr>
        <w:t xml:space="preserve"> המרכז היה אחראי לתוכניות פיתוח מקצועי לצוות החינוכי בכל 92 בתי הספר הרשמיים במזרח ירושלים וגם בעשרה בתי ספר מוכש"רים המלמדים לפי התוכנית הישראלית (מתוך כ-100 בתי"ס מוכש"רים במזרח העיר). כפי שמסרה מנהלת המרכז, המורים באותם בתי"ס מוכש"רים זכאים לפיתוח מקצועי ממשרד החינוך עקב הצטרפותם ל"עוז לתמורה"</w:t>
      </w:r>
      <w:r>
        <w:rPr>
          <w:rStyle w:val="FootnoteReference0"/>
          <w:rFonts w:ascii="Tahoma" w:hAnsi="Tahoma" w:cs="Tahoma"/>
          <w:sz w:val="18"/>
          <w:szCs w:val="18"/>
          <w:rtl/>
        </w:rPr>
        <w:footnoteReference w:id="81"/>
      </w:r>
      <w:r w:rsidRPr="00C64226">
        <w:rPr>
          <w:rFonts w:ascii="Tahoma" w:hAnsi="Tahoma" w:cs="Tahoma" w:hint="cs"/>
          <w:sz w:val="18"/>
          <w:szCs w:val="18"/>
          <w:rtl/>
        </w:rPr>
        <w:t xml:space="preserve">, וכולם מלמדים לפי התוכנית הישראלית. עוד עולה מהנתונים שבשנת הלימודים </w:t>
      </w:r>
      <w:r w:rsidRPr="00C64226">
        <w:rPr>
          <w:rFonts w:ascii="Tahoma" w:hAnsi="Tahoma" w:cs="Tahoma" w:hint="cs"/>
          <w:sz w:val="18"/>
          <w:szCs w:val="18"/>
          <w:rtl/>
        </w:rPr>
        <w:t>התשע"ח</w:t>
      </w:r>
      <w:r w:rsidR="00731010">
        <w:rPr>
          <w:rFonts w:ascii="Tahoma" w:hAnsi="Tahoma" w:cs="Tahoma" w:hint="cs"/>
          <w:sz w:val="18"/>
          <w:szCs w:val="18"/>
          <w:rtl/>
        </w:rPr>
        <w:t xml:space="preserve"> (2017 - 2018)</w:t>
      </w:r>
      <w:r w:rsidRPr="00C64226">
        <w:rPr>
          <w:rFonts w:ascii="Tahoma" w:hAnsi="Tahoma" w:cs="Tahoma" w:hint="cs"/>
          <w:sz w:val="18"/>
          <w:szCs w:val="18"/>
          <w:rtl/>
        </w:rPr>
        <w:t xml:space="preserve"> השתתפו בהשתלמויות של מרכז פסג"ה 50 מורים לעברית מבתיה"ס הרשמיים ושישה מורים מבתיה"ס המוכש"רים האמורים.</w:t>
      </w:r>
    </w:p>
    <w:p w:rsidR="00FD56F7" w:rsidRPr="00C64226" w:rsidP="005F2429">
      <w:pPr>
        <w:pStyle w:val="RESHET"/>
        <w:rPr>
          <w:rtl/>
        </w:rPr>
      </w:pPr>
      <w:r w:rsidRPr="00C64226">
        <w:rPr>
          <w:rFonts w:hint="cs"/>
          <w:rtl/>
        </w:rPr>
        <w:t xml:space="preserve">למרות התועלת והחשיבות במתן פיתוח מקצועי למורים לעברית, משרד החינוך אינו משתף את מורי העברית בבתיה"ס המוכש"רים המלמדים לפי התוכנית הפלסטינית בתוכניות לפיתוח מקצועי שהוא מקיים. לפיכך, 30,000 התלמידים בבתי"ס אלה לומדים עברית ממורים שלא רק שאין להם ההכשרה הנדרשת ללמד עברית, אלא גם אינם מקבלים את הפיתוח המקצועי הנדרש להוראת העברית. </w:t>
      </w:r>
    </w:p>
    <w:p w:rsidR="00FD56F7" w:rsidRPr="00C64226" w:rsidP="005F2429">
      <w:pPr>
        <w:spacing w:before="180" w:after="240" w:line="240" w:lineRule="exact"/>
        <w:ind w:right="2268"/>
        <w:jc w:val="both"/>
        <w:rPr>
          <w:rFonts w:ascii="Tahoma" w:hAnsi="Tahoma" w:cs="Tahoma"/>
          <w:b/>
          <w:bCs/>
          <w:sz w:val="18"/>
          <w:szCs w:val="18"/>
          <w:rtl/>
        </w:rPr>
      </w:pPr>
      <w:r w:rsidRPr="00C64226">
        <w:rPr>
          <w:rFonts w:ascii="Tahoma" w:hAnsi="Tahoma" w:cs="Tahoma" w:hint="cs"/>
          <w:sz w:val="18"/>
          <w:szCs w:val="18"/>
          <w:rtl/>
        </w:rPr>
        <w:t>בתשובתו למשרד מבקר המדינה מסר משרד החינוך כי מתן מענה למורים בבתיה"ס המוכש"רים "דורש היערכות אחרת ונוספת לאור הפערים מכל הבחינות - פדגוגי, תקציבי, ארגוני ולוגיסטי". עוד מסר המשרד כי "לרוב המורים מהמוכש"ר הם ללא תעודת הוראה וללא רישיון הוראה. מורה שאינו מוסמך אינו יכול לצבור גמולים ולעלות בדרגה. כמו כן, אינם יכולים לקבל ימי הדרכה, מה שמהווה חסם בעבורם להצטרף לתכניות ייחודיות או להשתלב בהדרכה". עוד מסר המשרד כי "מרכז הפסג"ה הכולל שבעה חדרי לימוד בלבד יתקשה להכיל באופן קבוע תוספת של כ-2</w:t>
      </w:r>
      <w:r w:rsidR="00731010">
        <w:rPr>
          <w:rFonts w:ascii="Tahoma" w:hAnsi="Tahoma" w:cs="Tahoma" w:hint="cs"/>
          <w:sz w:val="18"/>
          <w:szCs w:val="18"/>
          <w:rtl/>
        </w:rPr>
        <w:t>,</w:t>
      </w:r>
      <w:r w:rsidRPr="00C64226">
        <w:rPr>
          <w:rFonts w:ascii="Tahoma" w:hAnsi="Tahoma" w:cs="Tahoma" w:hint="cs"/>
          <w:sz w:val="18"/>
          <w:szCs w:val="18"/>
          <w:rtl/>
        </w:rPr>
        <w:t>700 עובדי הוראה, אי לכך המשרד בודק פתיחת שלוחה נוספת של מרכז פסג"ה במזרח ירושלים".</w:t>
      </w:r>
    </w:p>
    <w:p w:rsidR="00FD56F7" w:rsidRPr="00C64226" w:rsidP="005F2429">
      <w:pPr>
        <w:pStyle w:val="RESHET"/>
        <w:rPr>
          <w:rtl/>
        </w:rPr>
      </w:pPr>
      <w:r w:rsidRPr="00C64226">
        <w:rPr>
          <w:rFonts w:hint="cs"/>
          <w:rtl/>
        </w:rPr>
        <w:t xml:space="preserve">על משרד החינוך לפעול לפיתוחם המקצועי גם של המורים לעברית בבתיה"ס המוכש"רים המלמדים לפי התוכנית הפלסטינית, ולשם כך עליו לבחון דרכים להתאמת תוכניות הפיתוח המקצועי למורים אלה ולהסרת החסמים המונעים מהם את הפיתוח המקצועי הנדרש. </w:t>
      </w:r>
    </w:p>
    <w:p w:rsidR="005F2429" w:rsidP="005F2429">
      <w:pPr>
        <w:spacing w:before="240" w:after="240" w:line="240" w:lineRule="atLeast"/>
        <w:ind w:right="2268"/>
        <w:jc w:val="center"/>
        <w:rPr>
          <w:sz w:val="32"/>
          <w:szCs w:val="32"/>
        </w:rPr>
      </w:pPr>
      <w:r w:rsidRPr="00D43E82">
        <w:rPr>
          <w:rFonts w:ascii="Wingdings 2" w:hAnsi="Wingdings 2"/>
          <w:sz w:val="32"/>
          <w:szCs w:val="32"/>
        </w:rPr>
        <w:sym w:font="Wingdings 2" w:char="F0F3"/>
      </w:r>
    </w:p>
    <w:p w:rsidR="00FD56F7" w:rsidRPr="005F2429" w:rsidP="00E17630">
      <w:pPr>
        <w:pStyle w:val="RESHET"/>
        <w:rPr>
          <w:spacing w:val="-2"/>
          <w:rtl/>
        </w:rPr>
      </w:pPr>
      <w:r w:rsidRPr="00E17630">
        <w:rPr>
          <w:rFonts w:hint="cs"/>
          <w:spacing w:val="-2"/>
          <w:rtl/>
        </w:rPr>
        <w:t>מהאמור לעיל עולה כי המדינה באמצעות משרד החינוך מחמיצה הזדמנות לקדם את שילובם של תושבי מזרח ירושלים בתעסוקה ובלימודים גבוהים בישראל באמצעות הקניית ידיעת השפה העברית: 66,000 תלמידים במזרח ירושלים לומדים לפי התוכנית הפלסטינית - כ-92% מהתלמידים במערכת החינוך המוכרת - והוראת העברית לתלמידים אלה מתקיימת בהיקף נמוך במידה רבה מההיקף המזערי הנדרש לפי משרד החינוך לרכישת השפה. יתר על כן, בשנים האחרונות ללימודיהם מצטמצמים לימודי העברית או נפסקים לגמרי, אף שאלו שנים חשובות ביותר ללימוד השפה.</w:t>
      </w:r>
      <w:r w:rsidRPr="005F2429">
        <w:rPr>
          <w:rFonts w:hint="cs"/>
          <w:spacing w:val="-2"/>
          <w:rtl/>
        </w:rPr>
        <w:t xml:space="preserve"> </w:t>
      </w:r>
      <w:r w:rsidRPr="0012789B" w:rsidR="00CF7449">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2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577211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02292"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המדינה</w:t>
                            </w:r>
                            <w:r w:rsidRPr="00E17630">
                              <w:rPr>
                                <w:rFonts w:cs="Tahoma"/>
                                <w:color w:val="0B5294"/>
                                <w:spacing w:val="-4"/>
                                <w:sz w:val="24"/>
                                <w:szCs w:val="24"/>
                                <w:rtl/>
                              </w:rPr>
                              <w:t xml:space="preserve"> </w:t>
                            </w:r>
                            <w:r w:rsidRPr="00E17630">
                              <w:rPr>
                                <w:rFonts w:cs="Tahoma" w:hint="eastAsia"/>
                                <w:color w:val="0B5294"/>
                                <w:spacing w:val="-4"/>
                                <w:sz w:val="24"/>
                                <w:szCs w:val="24"/>
                                <w:rtl/>
                              </w:rPr>
                              <w:t>מחמיצה</w:t>
                            </w:r>
                            <w:r w:rsidRPr="00E17630">
                              <w:rPr>
                                <w:rFonts w:cs="Tahoma"/>
                                <w:color w:val="0B5294"/>
                                <w:spacing w:val="-4"/>
                                <w:sz w:val="24"/>
                                <w:szCs w:val="24"/>
                                <w:rtl/>
                              </w:rPr>
                              <w:t xml:space="preserve"> </w:t>
                            </w:r>
                            <w:r w:rsidRPr="00E17630">
                              <w:rPr>
                                <w:rFonts w:cs="Tahoma" w:hint="eastAsia"/>
                                <w:color w:val="0B5294"/>
                                <w:spacing w:val="-4"/>
                                <w:sz w:val="24"/>
                                <w:szCs w:val="24"/>
                                <w:rtl/>
                              </w:rPr>
                              <w:t>הזדמנות</w:t>
                            </w:r>
                            <w:r w:rsidRPr="00E17630">
                              <w:rPr>
                                <w:rFonts w:cs="Tahoma"/>
                                <w:color w:val="0B5294"/>
                                <w:spacing w:val="-4"/>
                                <w:sz w:val="24"/>
                                <w:szCs w:val="24"/>
                                <w:rtl/>
                              </w:rPr>
                              <w:t xml:space="preserve"> </w:t>
                            </w:r>
                            <w:r w:rsidRPr="00E17630">
                              <w:rPr>
                                <w:rFonts w:cs="Tahoma" w:hint="eastAsia"/>
                                <w:color w:val="0B5294"/>
                                <w:spacing w:val="-4"/>
                                <w:sz w:val="24"/>
                                <w:szCs w:val="24"/>
                                <w:rtl/>
                              </w:rPr>
                              <w:t>לקדם</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שילובם</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תושבי</w:t>
                            </w:r>
                            <w:r w:rsidRPr="00E17630">
                              <w:rPr>
                                <w:rFonts w:cs="Tahoma"/>
                                <w:color w:val="0B5294"/>
                                <w:spacing w:val="-4"/>
                                <w:sz w:val="24"/>
                                <w:szCs w:val="24"/>
                                <w:rtl/>
                              </w:rPr>
                              <w:t xml:space="preserve"> </w:t>
                            </w:r>
                            <w:r w:rsidRPr="00E17630">
                              <w:rPr>
                                <w:rFonts w:cs="Tahoma" w:hint="eastAsia"/>
                                <w:color w:val="0B5294"/>
                                <w:spacing w:val="-4"/>
                                <w:sz w:val="24"/>
                                <w:szCs w:val="24"/>
                                <w:rtl/>
                              </w:rPr>
                              <w:t>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בתעסוקה</w:t>
                            </w:r>
                            <w:r w:rsidRPr="00E17630">
                              <w:rPr>
                                <w:rFonts w:cs="Tahoma"/>
                                <w:color w:val="0B5294"/>
                                <w:spacing w:val="-4"/>
                                <w:sz w:val="24"/>
                                <w:szCs w:val="24"/>
                                <w:rtl/>
                              </w:rPr>
                              <w:t xml:space="preserve"> </w:t>
                            </w:r>
                            <w:r w:rsidRPr="00E17630">
                              <w:rPr>
                                <w:rFonts w:cs="Tahoma" w:hint="eastAsia"/>
                                <w:color w:val="0B5294"/>
                                <w:spacing w:val="-4"/>
                                <w:sz w:val="24"/>
                                <w:szCs w:val="24"/>
                                <w:rtl/>
                              </w:rPr>
                              <w:t>ובלימודים</w:t>
                            </w:r>
                            <w:r w:rsidRPr="00E17630">
                              <w:rPr>
                                <w:rFonts w:cs="Tahoma"/>
                                <w:color w:val="0B5294"/>
                                <w:spacing w:val="-4"/>
                                <w:sz w:val="24"/>
                                <w:szCs w:val="24"/>
                                <w:rtl/>
                              </w:rPr>
                              <w:t xml:space="preserve"> </w:t>
                            </w:r>
                            <w:r w:rsidRPr="00E17630">
                              <w:rPr>
                                <w:rFonts w:cs="Tahoma" w:hint="eastAsia"/>
                                <w:color w:val="0B5294"/>
                                <w:spacing w:val="-4"/>
                                <w:sz w:val="24"/>
                                <w:szCs w:val="24"/>
                                <w:rtl/>
                              </w:rPr>
                              <w:t>גבוהים</w:t>
                            </w:r>
                            <w:r w:rsidRPr="00E17630">
                              <w:rPr>
                                <w:rFonts w:cs="Tahoma"/>
                                <w:color w:val="0B5294"/>
                                <w:spacing w:val="-4"/>
                                <w:sz w:val="24"/>
                                <w:szCs w:val="24"/>
                                <w:rtl/>
                              </w:rPr>
                              <w:t xml:space="preserve"> </w:t>
                            </w:r>
                            <w:r w:rsidRPr="00E17630">
                              <w:rPr>
                                <w:rFonts w:cs="Tahoma" w:hint="eastAsia"/>
                                <w:color w:val="0B5294"/>
                                <w:spacing w:val="-4"/>
                                <w:sz w:val="24"/>
                                <w:szCs w:val="24"/>
                                <w:rtl/>
                              </w:rPr>
                              <w:t>באמצעות</w:t>
                            </w:r>
                            <w:r w:rsidRPr="00E17630">
                              <w:rPr>
                                <w:rFonts w:cs="Tahoma"/>
                                <w:color w:val="0B5294"/>
                                <w:spacing w:val="-4"/>
                                <w:sz w:val="24"/>
                                <w:szCs w:val="24"/>
                                <w:rtl/>
                              </w:rPr>
                              <w:t xml:space="preserve"> </w:t>
                            </w:r>
                            <w:r w:rsidRPr="00E17630">
                              <w:rPr>
                                <w:rFonts w:cs="Tahoma" w:hint="eastAsia"/>
                                <w:color w:val="0B5294"/>
                                <w:spacing w:val="-4"/>
                                <w:sz w:val="24"/>
                                <w:szCs w:val="24"/>
                                <w:rtl/>
                              </w:rPr>
                              <w:t>הקניית</w:t>
                            </w:r>
                            <w:r w:rsidRPr="00E17630">
                              <w:rPr>
                                <w:rFonts w:cs="Tahoma"/>
                                <w:color w:val="0B5294"/>
                                <w:spacing w:val="-4"/>
                                <w:sz w:val="24"/>
                                <w:szCs w:val="24"/>
                                <w:rtl/>
                              </w:rPr>
                              <w:t xml:space="preserve"> </w:t>
                            </w:r>
                            <w:r w:rsidRPr="00E17630">
                              <w:rPr>
                                <w:rFonts w:cs="Tahoma" w:hint="eastAsia"/>
                                <w:color w:val="0B5294"/>
                                <w:spacing w:val="-4"/>
                                <w:sz w:val="24"/>
                                <w:szCs w:val="24"/>
                                <w:rtl/>
                              </w:rPr>
                              <w:t>ידיעת</w:t>
                            </w:r>
                            <w:r w:rsidRPr="00E17630">
                              <w:rPr>
                                <w:rFonts w:cs="Tahoma"/>
                                <w:color w:val="0B5294"/>
                                <w:spacing w:val="-4"/>
                                <w:sz w:val="24"/>
                                <w:szCs w:val="24"/>
                                <w:rtl/>
                              </w:rPr>
                              <w:t xml:space="preserve"> </w:t>
                            </w:r>
                            <w:r w:rsidRPr="00E17630">
                              <w:rPr>
                                <w:rFonts w:cs="Tahoma" w:hint="eastAsia"/>
                                <w:color w:val="0B5294"/>
                                <w:spacing w:val="-4"/>
                                <w:sz w:val="24"/>
                                <w:szCs w:val="24"/>
                                <w:rtl/>
                              </w:rPr>
                              <w:t>השפה</w:t>
                            </w:r>
                            <w:r w:rsidRPr="00E17630">
                              <w:rPr>
                                <w:rFonts w:cs="Tahoma"/>
                                <w:color w:val="0B5294"/>
                                <w:spacing w:val="-4"/>
                                <w:sz w:val="24"/>
                                <w:szCs w:val="24"/>
                                <w:rtl/>
                              </w:rPr>
                              <w:t xml:space="preserve"> </w:t>
                            </w:r>
                            <w:r w:rsidRPr="00E17630">
                              <w:rPr>
                                <w:rFonts w:cs="Tahoma" w:hint="eastAsia"/>
                                <w:color w:val="0B5294"/>
                                <w:spacing w:val="-4"/>
                                <w:sz w:val="24"/>
                                <w:szCs w:val="24"/>
                                <w:rtl/>
                              </w:rPr>
                              <w:t>העברית</w:t>
                            </w:r>
                            <w:r w:rsidRPr="00E17630">
                              <w:rPr>
                                <w:rFonts w:cs="Tahoma"/>
                                <w:color w:val="0B5294"/>
                                <w:spacing w:val="-4"/>
                                <w:sz w:val="24"/>
                                <w:szCs w:val="24"/>
                                <w:rtl/>
                              </w:rPr>
                              <w:t xml:space="preserve"> </w:t>
                            </w:r>
                            <w:r w:rsidRPr="00E17630">
                              <w:rPr>
                                <w:rFonts w:cs="Tahoma" w:hint="eastAsia"/>
                                <w:color w:val="0B5294"/>
                                <w:spacing w:val="-4"/>
                                <w:sz w:val="24"/>
                                <w:szCs w:val="24"/>
                                <w:rtl/>
                              </w:rPr>
                              <w:t>לתלמידים</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42436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31485"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88757"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המדינה</w:t>
                      </w:r>
                      <w:r w:rsidRPr="00E17630">
                        <w:rPr>
                          <w:rFonts w:cs="Tahoma"/>
                          <w:color w:val="0B5294"/>
                          <w:spacing w:val="-4"/>
                          <w:sz w:val="24"/>
                          <w:szCs w:val="24"/>
                          <w:rtl/>
                        </w:rPr>
                        <w:t xml:space="preserve"> </w:t>
                      </w:r>
                      <w:r w:rsidRPr="00E17630">
                        <w:rPr>
                          <w:rFonts w:cs="Tahoma" w:hint="eastAsia"/>
                          <w:color w:val="0B5294"/>
                          <w:spacing w:val="-4"/>
                          <w:sz w:val="24"/>
                          <w:szCs w:val="24"/>
                          <w:rtl/>
                        </w:rPr>
                        <w:t>מחמיצה</w:t>
                      </w:r>
                      <w:r w:rsidRPr="00E17630">
                        <w:rPr>
                          <w:rFonts w:cs="Tahoma"/>
                          <w:color w:val="0B5294"/>
                          <w:spacing w:val="-4"/>
                          <w:sz w:val="24"/>
                          <w:szCs w:val="24"/>
                          <w:rtl/>
                        </w:rPr>
                        <w:t xml:space="preserve"> </w:t>
                      </w:r>
                      <w:r w:rsidRPr="00E17630">
                        <w:rPr>
                          <w:rFonts w:cs="Tahoma" w:hint="eastAsia"/>
                          <w:color w:val="0B5294"/>
                          <w:spacing w:val="-4"/>
                          <w:sz w:val="24"/>
                          <w:szCs w:val="24"/>
                          <w:rtl/>
                        </w:rPr>
                        <w:t>הזדמנות</w:t>
                      </w:r>
                      <w:r w:rsidRPr="00E17630">
                        <w:rPr>
                          <w:rFonts w:cs="Tahoma"/>
                          <w:color w:val="0B5294"/>
                          <w:spacing w:val="-4"/>
                          <w:sz w:val="24"/>
                          <w:szCs w:val="24"/>
                          <w:rtl/>
                        </w:rPr>
                        <w:t xml:space="preserve"> </w:t>
                      </w:r>
                      <w:r w:rsidRPr="00E17630">
                        <w:rPr>
                          <w:rFonts w:cs="Tahoma" w:hint="eastAsia"/>
                          <w:color w:val="0B5294"/>
                          <w:spacing w:val="-4"/>
                          <w:sz w:val="24"/>
                          <w:szCs w:val="24"/>
                          <w:rtl/>
                        </w:rPr>
                        <w:t>לקדם</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שילובם</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תושבי</w:t>
                      </w:r>
                      <w:r w:rsidRPr="00E17630">
                        <w:rPr>
                          <w:rFonts w:cs="Tahoma"/>
                          <w:color w:val="0B5294"/>
                          <w:spacing w:val="-4"/>
                          <w:sz w:val="24"/>
                          <w:szCs w:val="24"/>
                          <w:rtl/>
                        </w:rPr>
                        <w:t xml:space="preserve"> </w:t>
                      </w:r>
                      <w:r w:rsidRPr="00E17630">
                        <w:rPr>
                          <w:rFonts w:cs="Tahoma" w:hint="eastAsia"/>
                          <w:color w:val="0B5294"/>
                          <w:spacing w:val="-4"/>
                          <w:sz w:val="24"/>
                          <w:szCs w:val="24"/>
                          <w:rtl/>
                        </w:rPr>
                        <w:t>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בתעסוקה</w:t>
                      </w:r>
                      <w:r w:rsidRPr="00E17630">
                        <w:rPr>
                          <w:rFonts w:cs="Tahoma"/>
                          <w:color w:val="0B5294"/>
                          <w:spacing w:val="-4"/>
                          <w:sz w:val="24"/>
                          <w:szCs w:val="24"/>
                          <w:rtl/>
                        </w:rPr>
                        <w:t xml:space="preserve"> </w:t>
                      </w:r>
                      <w:r w:rsidRPr="00E17630">
                        <w:rPr>
                          <w:rFonts w:cs="Tahoma" w:hint="eastAsia"/>
                          <w:color w:val="0B5294"/>
                          <w:spacing w:val="-4"/>
                          <w:sz w:val="24"/>
                          <w:szCs w:val="24"/>
                          <w:rtl/>
                        </w:rPr>
                        <w:t>ובלימודים</w:t>
                      </w:r>
                      <w:r w:rsidRPr="00E17630">
                        <w:rPr>
                          <w:rFonts w:cs="Tahoma"/>
                          <w:color w:val="0B5294"/>
                          <w:spacing w:val="-4"/>
                          <w:sz w:val="24"/>
                          <w:szCs w:val="24"/>
                          <w:rtl/>
                        </w:rPr>
                        <w:t xml:space="preserve"> </w:t>
                      </w:r>
                      <w:r w:rsidRPr="00E17630">
                        <w:rPr>
                          <w:rFonts w:cs="Tahoma" w:hint="eastAsia"/>
                          <w:color w:val="0B5294"/>
                          <w:spacing w:val="-4"/>
                          <w:sz w:val="24"/>
                          <w:szCs w:val="24"/>
                          <w:rtl/>
                        </w:rPr>
                        <w:t>גבוהים</w:t>
                      </w:r>
                      <w:r w:rsidRPr="00E17630">
                        <w:rPr>
                          <w:rFonts w:cs="Tahoma"/>
                          <w:color w:val="0B5294"/>
                          <w:spacing w:val="-4"/>
                          <w:sz w:val="24"/>
                          <w:szCs w:val="24"/>
                          <w:rtl/>
                        </w:rPr>
                        <w:t xml:space="preserve"> </w:t>
                      </w:r>
                      <w:r w:rsidRPr="00E17630">
                        <w:rPr>
                          <w:rFonts w:cs="Tahoma" w:hint="eastAsia"/>
                          <w:color w:val="0B5294"/>
                          <w:spacing w:val="-4"/>
                          <w:sz w:val="24"/>
                          <w:szCs w:val="24"/>
                          <w:rtl/>
                        </w:rPr>
                        <w:t>באמצעות</w:t>
                      </w:r>
                      <w:r w:rsidRPr="00E17630">
                        <w:rPr>
                          <w:rFonts w:cs="Tahoma"/>
                          <w:color w:val="0B5294"/>
                          <w:spacing w:val="-4"/>
                          <w:sz w:val="24"/>
                          <w:szCs w:val="24"/>
                          <w:rtl/>
                        </w:rPr>
                        <w:t xml:space="preserve"> </w:t>
                      </w:r>
                      <w:r w:rsidRPr="00E17630">
                        <w:rPr>
                          <w:rFonts w:cs="Tahoma" w:hint="eastAsia"/>
                          <w:color w:val="0B5294"/>
                          <w:spacing w:val="-4"/>
                          <w:sz w:val="24"/>
                          <w:szCs w:val="24"/>
                          <w:rtl/>
                        </w:rPr>
                        <w:t>הקניית</w:t>
                      </w:r>
                      <w:r w:rsidRPr="00E17630">
                        <w:rPr>
                          <w:rFonts w:cs="Tahoma"/>
                          <w:color w:val="0B5294"/>
                          <w:spacing w:val="-4"/>
                          <w:sz w:val="24"/>
                          <w:szCs w:val="24"/>
                          <w:rtl/>
                        </w:rPr>
                        <w:t xml:space="preserve"> </w:t>
                      </w:r>
                      <w:r w:rsidRPr="00E17630">
                        <w:rPr>
                          <w:rFonts w:cs="Tahoma" w:hint="eastAsia"/>
                          <w:color w:val="0B5294"/>
                          <w:spacing w:val="-4"/>
                          <w:sz w:val="24"/>
                          <w:szCs w:val="24"/>
                          <w:rtl/>
                        </w:rPr>
                        <w:t>ידיעת</w:t>
                      </w:r>
                      <w:r w:rsidRPr="00E17630">
                        <w:rPr>
                          <w:rFonts w:cs="Tahoma"/>
                          <w:color w:val="0B5294"/>
                          <w:spacing w:val="-4"/>
                          <w:sz w:val="24"/>
                          <w:szCs w:val="24"/>
                          <w:rtl/>
                        </w:rPr>
                        <w:t xml:space="preserve"> </w:t>
                      </w:r>
                      <w:r w:rsidRPr="00E17630">
                        <w:rPr>
                          <w:rFonts w:cs="Tahoma" w:hint="eastAsia"/>
                          <w:color w:val="0B5294"/>
                          <w:spacing w:val="-4"/>
                          <w:sz w:val="24"/>
                          <w:szCs w:val="24"/>
                          <w:rtl/>
                        </w:rPr>
                        <w:t>השפה</w:t>
                      </w:r>
                      <w:r w:rsidRPr="00E17630">
                        <w:rPr>
                          <w:rFonts w:cs="Tahoma"/>
                          <w:color w:val="0B5294"/>
                          <w:spacing w:val="-4"/>
                          <w:sz w:val="24"/>
                          <w:szCs w:val="24"/>
                          <w:rtl/>
                        </w:rPr>
                        <w:t xml:space="preserve"> </w:t>
                      </w:r>
                      <w:r w:rsidRPr="00E17630">
                        <w:rPr>
                          <w:rFonts w:cs="Tahoma" w:hint="eastAsia"/>
                          <w:color w:val="0B5294"/>
                          <w:spacing w:val="-4"/>
                          <w:sz w:val="24"/>
                          <w:szCs w:val="24"/>
                          <w:rtl/>
                        </w:rPr>
                        <w:t>העברית</w:t>
                      </w:r>
                      <w:r w:rsidRPr="00E17630">
                        <w:rPr>
                          <w:rFonts w:cs="Tahoma"/>
                          <w:color w:val="0B5294"/>
                          <w:spacing w:val="-4"/>
                          <w:sz w:val="24"/>
                          <w:szCs w:val="24"/>
                          <w:rtl/>
                        </w:rPr>
                        <w:t xml:space="preserve"> </w:t>
                      </w:r>
                      <w:r w:rsidRPr="00E17630">
                        <w:rPr>
                          <w:rFonts w:cs="Tahoma" w:hint="eastAsia"/>
                          <w:color w:val="0B5294"/>
                          <w:spacing w:val="-4"/>
                          <w:sz w:val="24"/>
                          <w:szCs w:val="24"/>
                          <w:rtl/>
                        </w:rPr>
                        <w:t>לתלמידים</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14468"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5F2429">
      <w:pPr>
        <w:pStyle w:val="RESHET"/>
        <w:rPr>
          <w:rtl/>
        </w:rPr>
      </w:pPr>
      <w:r w:rsidRPr="00C64226">
        <w:rPr>
          <w:rFonts w:hint="cs"/>
          <w:rtl/>
        </w:rPr>
        <w:t xml:space="preserve">כדי לממש את היעד הממשלתי ולקדם את שילובם העתידי של תלמידי מזרח ירושלים בתעסוקה ובלימודים גבוהים בישראל, על משרד החינוך לבחון את החסמים בנושא לימוד העברית בבתיה"ס מזרח ירושלים ואת הדרכים להסרתם ולהרחיב ככל שניתן את היקף לימודי העברית של 66,000 התלמידים במזרח ירושלים הלומדים לפי התוכנית הפלסטינית. זאת במטרה שילמדו את מספר שעות התקן המזערי, כמו הלומדים בתוכנית הישראלית. במסגרת זו, על משרד החינוך להקנות לימודי עברית לתלמידים אלה גם בכיתות הגבוהות, לרבות כיתה י"ב, ולו בהיקף מצומצם בשלב הראשון. זאת בפרט </w:t>
      </w:r>
      <w:r w:rsidRPr="00C64226">
        <w:rPr>
          <w:rFonts w:hint="eastAsia"/>
          <w:rtl/>
        </w:rPr>
        <w:t>כל</w:t>
      </w:r>
      <w:r w:rsidRPr="00C64226">
        <w:rPr>
          <w:rtl/>
        </w:rPr>
        <w:t xml:space="preserve"> </w:t>
      </w:r>
      <w:r w:rsidRPr="00C64226">
        <w:rPr>
          <w:rFonts w:hint="eastAsia"/>
          <w:rtl/>
        </w:rPr>
        <w:t>עוד</w:t>
      </w:r>
      <w:r w:rsidRPr="00C64226">
        <w:rPr>
          <w:rtl/>
        </w:rPr>
        <w:t xml:space="preserve"> </w:t>
      </w:r>
      <w:r w:rsidRPr="00C64226">
        <w:rPr>
          <w:rFonts w:hint="eastAsia"/>
          <w:rtl/>
        </w:rPr>
        <w:t>משרד</w:t>
      </w:r>
      <w:r w:rsidRPr="00C64226">
        <w:rPr>
          <w:rtl/>
        </w:rPr>
        <w:t xml:space="preserve"> </w:t>
      </w:r>
      <w:r w:rsidRPr="00C64226">
        <w:rPr>
          <w:rFonts w:hint="eastAsia"/>
          <w:rtl/>
        </w:rPr>
        <w:t>החינוך</w:t>
      </w:r>
      <w:r w:rsidRPr="00C64226">
        <w:rPr>
          <w:rtl/>
        </w:rPr>
        <w:t xml:space="preserve"> </w:t>
      </w:r>
      <w:r w:rsidRPr="00C64226">
        <w:rPr>
          <w:rFonts w:hint="eastAsia"/>
          <w:rtl/>
        </w:rPr>
        <w:t>והעירייה</w:t>
      </w:r>
      <w:r w:rsidRPr="00C64226">
        <w:rPr>
          <w:rtl/>
        </w:rPr>
        <w:t xml:space="preserve"> </w:t>
      </w:r>
      <w:r w:rsidRPr="00C64226">
        <w:rPr>
          <w:rFonts w:hint="eastAsia"/>
          <w:rtl/>
        </w:rPr>
        <w:t>אינם</w:t>
      </w:r>
      <w:r w:rsidRPr="00C64226">
        <w:rPr>
          <w:rtl/>
        </w:rPr>
        <w:t xml:space="preserve"> </w:t>
      </w:r>
      <w:r w:rsidRPr="00C64226">
        <w:rPr>
          <w:rFonts w:hint="eastAsia"/>
          <w:rtl/>
        </w:rPr>
        <w:t>מאפשרים</w:t>
      </w:r>
      <w:r w:rsidRPr="00C64226">
        <w:rPr>
          <w:rtl/>
        </w:rPr>
        <w:t xml:space="preserve"> </w:t>
      </w:r>
      <w:r w:rsidRPr="00C64226">
        <w:rPr>
          <w:rFonts w:hint="eastAsia"/>
          <w:rtl/>
        </w:rPr>
        <w:t>לכל</w:t>
      </w:r>
      <w:r w:rsidRPr="00C64226">
        <w:rPr>
          <w:rtl/>
        </w:rPr>
        <w:t xml:space="preserve"> </w:t>
      </w:r>
      <w:r w:rsidRPr="00C64226">
        <w:rPr>
          <w:rFonts w:hint="eastAsia"/>
          <w:rtl/>
        </w:rPr>
        <w:t>תלמיד</w:t>
      </w:r>
      <w:r w:rsidRPr="00C64226">
        <w:rPr>
          <w:rtl/>
        </w:rPr>
        <w:t xml:space="preserve"> </w:t>
      </w:r>
      <w:r w:rsidRPr="00C64226">
        <w:rPr>
          <w:rFonts w:hint="eastAsia"/>
          <w:rtl/>
        </w:rPr>
        <w:t>ללמוד</w:t>
      </w:r>
      <w:r w:rsidRPr="00C64226">
        <w:rPr>
          <w:rtl/>
        </w:rPr>
        <w:t xml:space="preserve"> </w:t>
      </w:r>
      <w:r w:rsidRPr="00C64226">
        <w:rPr>
          <w:rFonts w:hint="eastAsia"/>
          <w:rtl/>
        </w:rPr>
        <w:t>במסגרת</w:t>
      </w:r>
      <w:r w:rsidRPr="00C64226">
        <w:rPr>
          <w:rtl/>
        </w:rPr>
        <w:t xml:space="preserve"> </w:t>
      </w:r>
      <w:r w:rsidRPr="00C64226">
        <w:rPr>
          <w:rFonts w:hint="eastAsia"/>
          <w:rtl/>
        </w:rPr>
        <w:t>המתאימה</w:t>
      </w:r>
      <w:r w:rsidRPr="00C64226">
        <w:rPr>
          <w:rtl/>
        </w:rPr>
        <w:t xml:space="preserve"> </w:t>
      </w:r>
      <w:r w:rsidRPr="00C64226">
        <w:rPr>
          <w:rFonts w:hint="eastAsia"/>
          <w:rtl/>
        </w:rPr>
        <w:t>לו</w:t>
      </w:r>
      <w:r w:rsidRPr="00C64226">
        <w:rPr>
          <w:rtl/>
        </w:rPr>
        <w:t xml:space="preserve"> </w:t>
      </w:r>
      <w:r w:rsidRPr="00C64226">
        <w:rPr>
          <w:rFonts w:hint="eastAsia"/>
          <w:rtl/>
        </w:rPr>
        <w:t>במערכת</w:t>
      </w:r>
      <w:r w:rsidRPr="00C64226">
        <w:rPr>
          <w:rtl/>
        </w:rPr>
        <w:t xml:space="preserve"> </w:t>
      </w:r>
      <w:r w:rsidRPr="00C64226">
        <w:rPr>
          <w:rFonts w:hint="eastAsia"/>
          <w:rtl/>
        </w:rPr>
        <w:t>החינוך</w:t>
      </w:r>
      <w:r w:rsidRPr="00C64226">
        <w:rPr>
          <w:rtl/>
        </w:rPr>
        <w:t xml:space="preserve"> </w:t>
      </w:r>
      <w:r w:rsidRPr="00C64226">
        <w:rPr>
          <w:rFonts w:hint="eastAsia"/>
          <w:rtl/>
        </w:rPr>
        <w:t>הרשמית</w:t>
      </w:r>
      <w:r w:rsidRPr="00C64226">
        <w:rPr>
          <w:rFonts w:hint="cs"/>
          <w:rtl/>
        </w:rPr>
        <w:t>.</w:t>
      </w:r>
    </w:p>
    <w:p w:rsidR="00FD56F7" w:rsidRPr="00C64226" w:rsidP="005F2429">
      <w:pPr>
        <w:pStyle w:val="RESHET"/>
        <w:rPr>
          <w:rtl/>
        </w:rPr>
      </w:pPr>
      <w:r w:rsidRPr="00C64226">
        <w:rPr>
          <w:rFonts w:hint="cs"/>
          <w:rtl/>
        </w:rPr>
        <w:t xml:space="preserve">על משרד החינוך והעירייה גם להבטיח כי המורים המלמדים עברית בכל מערכת החינוך המוכרת יהיו מורים מקצועיים, בעלי ההכשרה והידע המקצועי הנדרשים, בדגש על 30,000 התלמידים הלומדים בבתיה"ס המוכש"רים לפי התוכנית הפלסטינית. </w:t>
      </w:r>
    </w:p>
    <w:p w:rsidR="00FD56F7" w:rsidRPr="00C64226" w:rsidP="00FB63A0">
      <w:pPr>
        <w:spacing w:line="240" w:lineRule="exact"/>
        <w:ind w:right="2268"/>
        <w:jc w:val="both"/>
        <w:rPr>
          <w:rFonts w:ascii="Tahoma" w:hAnsi="Tahoma" w:cs="Tahoma"/>
          <w:sz w:val="18"/>
          <w:szCs w:val="18"/>
        </w:rPr>
      </w:pPr>
    </w:p>
    <w:p w:rsidR="00FD56F7" w:rsidRPr="00C64226" w:rsidP="00FB63A0">
      <w:pPr>
        <w:spacing w:line="240" w:lineRule="exact"/>
        <w:ind w:right="2268"/>
        <w:jc w:val="both"/>
        <w:rPr>
          <w:rFonts w:ascii="Tahoma" w:hAnsi="Tahoma" w:cs="Tahoma"/>
          <w:sz w:val="18"/>
          <w:szCs w:val="18"/>
          <w:rtl/>
        </w:rPr>
      </w:pPr>
    </w:p>
    <w:p w:rsidR="00FD56F7" w:rsidP="00FB63A0">
      <w:pPr>
        <w:pStyle w:val="KOT4"/>
        <w:rPr>
          <w:rtl/>
        </w:rPr>
      </w:pPr>
      <w:r>
        <w:rPr>
          <w:rFonts w:hint="cs"/>
          <w:rtl/>
        </w:rPr>
        <w:t>חוסר במערכי הערכה ומדידה של הלימודים לפי התוכנית הפלסטינית</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תהליכי מדידה והערכה אפקטיביים של הישגי התלמידים וכישוריהם מסייעים לשיפור החינוך. תהליכים אלה כוללים למשל מבחנים וסקרים בקרב התלמידים וצוותי ההוראה, ובעקבותיהם הפקת לקחים ותובנות לצורך שיפור ההוראה. משרד החינוך מפעיל מערכי מדידה והערכה במערכת החינוך בישראל, דוגמת מבחני המיצ"ב</w:t>
      </w:r>
      <w:r>
        <w:rPr>
          <w:rStyle w:val="FootnoteReference0"/>
          <w:rFonts w:ascii="Tahoma" w:hAnsi="Tahoma" w:cs="Tahoma"/>
          <w:sz w:val="18"/>
          <w:szCs w:val="18"/>
          <w:rtl/>
        </w:rPr>
        <w:footnoteReference w:id="82"/>
      </w:r>
      <w:r w:rsidRPr="00C64226">
        <w:rPr>
          <w:rFonts w:ascii="Tahoma" w:hAnsi="Tahoma" w:cs="Tahoma" w:hint="cs"/>
          <w:sz w:val="18"/>
          <w:szCs w:val="18"/>
          <w:rtl/>
        </w:rPr>
        <w:t xml:space="preserve">. </w:t>
      </w:r>
    </w:p>
    <w:p w:rsidR="00FD56F7" w:rsidRPr="00C64226" w:rsidP="005F2429">
      <w:pPr>
        <w:spacing w:after="240" w:line="240" w:lineRule="exact"/>
        <w:ind w:right="2268"/>
        <w:jc w:val="both"/>
        <w:rPr>
          <w:rFonts w:ascii="Tahoma" w:hAnsi="Tahoma" w:cs="Tahoma"/>
          <w:sz w:val="18"/>
          <w:szCs w:val="18"/>
        </w:rPr>
      </w:pPr>
      <w:r w:rsidRPr="00C64226">
        <w:rPr>
          <w:rFonts w:ascii="Tahoma" w:hAnsi="Tahoma" w:cs="Tahoma" w:hint="eastAsia"/>
          <w:sz w:val="18"/>
          <w:szCs w:val="18"/>
          <w:rtl/>
        </w:rPr>
        <w:t>ואולם</w:t>
      </w:r>
      <w:r w:rsidRPr="00C64226">
        <w:rPr>
          <w:rFonts w:ascii="Tahoma" w:hAnsi="Tahoma" w:cs="Tahoma"/>
          <w:sz w:val="18"/>
          <w:szCs w:val="18"/>
          <w:rtl/>
        </w:rPr>
        <w:t xml:space="preserve">, בביקורת עלה כי לאורך השנים לא הפעיל משרד החינוך מערכי מדידה בבתי הספר במזרח ירושלים. לכן לא הייתה לו תמונת מצב בדבר רמת החינוך </w:t>
      </w:r>
      <w:r w:rsidRPr="00C64226">
        <w:rPr>
          <w:rFonts w:ascii="Tahoma" w:hAnsi="Tahoma" w:cs="Tahoma" w:hint="cs"/>
          <w:sz w:val="18"/>
          <w:szCs w:val="18"/>
          <w:rtl/>
        </w:rPr>
        <w:t>בחלק זה של העיר כמו גם בדבר</w:t>
      </w:r>
      <w:r w:rsidRPr="00C64226">
        <w:rPr>
          <w:rFonts w:ascii="Tahoma" w:hAnsi="Tahoma" w:cs="Tahoma"/>
          <w:sz w:val="18"/>
          <w:szCs w:val="18"/>
          <w:rtl/>
        </w:rPr>
        <w:t xml:space="preserve"> התחומים שנדרש לשפר כדי להעניק לתלמידים חינוך איכותי.</w:t>
      </w:r>
      <w:r w:rsidRPr="00C64226">
        <w:rPr>
          <w:rFonts w:ascii="Tahoma" w:hAnsi="Tahoma" w:cs="Tahoma" w:hint="cs"/>
          <w:sz w:val="18"/>
          <w:szCs w:val="18"/>
          <w:rtl/>
        </w:rPr>
        <w:t xml:space="preserve"> גם לצוותי</w:t>
      </w:r>
      <w:r w:rsidRPr="00C64226">
        <w:rPr>
          <w:rFonts w:ascii="Tahoma" w:hAnsi="Tahoma" w:cs="Tahoma"/>
          <w:sz w:val="18"/>
          <w:szCs w:val="18"/>
          <w:rtl/>
        </w:rPr>
        <w:t xml:space="preserve"> </w:t>
      </w:r>
      <w:r w:rsidRPr="00C64226">
        <w:rPr>
          <w:rFonts w:ascii="Tahoma" w:hAnsi="Tahoma" w:cs="Tahoma" w:hint="cs"/>
          <w:sz w:val="18"/>
          <w:szCs w:val="18"/>
          <w:rtl/>
        </w:rPr>
        <w:t>ההוראה</w:t>
      </w:r>
      <w:r w:rsidRPr="00C64226">
        <w:rPr>
          <w:rFonts w:ascii="Tahoma" w:hAnsi="Tahoma" w:cs="Tahoma"/>
          <w:sz w:val="18"/>
          <w:szCs w:val="18"/>
          <w:rtl/>
        </w:rPr>
        <w:t xml:space="preserve"> </w:t>
      </w:r>
      <w:r w:rsidRPr="00C64226">
        <w:rPr>
          <w:rFonts w:ascii="Tahoma" w:hAnsi="Tahoma" w:cs="Tahoma" w:hint="cs"/>
          <w:sz w:val="18"/>
          <w:szCs w:val="18"/>
          <w:rtl/>
        </w:rPr>
        <w:t>בבתי הספר</w:t>
      </w:r>
      <w:r w:rsidRPr="00C64226">
        <w:rPr>
          <w:rFonts w:ascii="Tahoma" w:hAnsi="Tahoma" w:cs="Tahoma"/>
          <w:sz w:val="18"/>
          <w:szCs w:val="18"/>
          <w:rtl/>
        </w:rPr>
        <w:t xml:space="preserve"> </w:t>
      </w:r>
      <w:r w:rsidRPr="00C64226">
        <w:rPr>
          <w:rFonts w:ascii="Tahoma" w:hAnsi="Tahoma" w:cs="Tahoma" w:hint="cs"/>
          <w:sz w:val="18"/>
          <w:szCs w:val="18"/>
          <w:rtl/>
        </w:rPr>
        <w:t xml:space="preserve">לא היה המידע הנחוץ לשיפור ההוראה. </w:t>
      </w:r>
      <w:r w:rsidRPr="00C64226">
        <w:rPr>
          <w:rFonts w:ascii="Tahoma" w:hAnsi="Tahoma" w:cs="Tahoma"/>
          <w:sz w:val="18"/>
          <w:szCs w:val="18"/>
          <w:rtl/>
        </w:rPr>
        <w:t xml:space="preserve">רק החל משנת הלימודים </w:t>
      </w:r>
      <w:r w:rsidRPr="00C64226">
        <w:rPr>
          <w:rFonts w:ascii="Tahoma" w:hAnsi="Tahoma" w:cs="Tahoma" w:hint="eastAsia"/>
          <w:sz w:val="18"/>
          <w:szCs w:val="18"/>
          <w:rtl/>
        </w:rPr>
        <w:t>התשע</w:t>
      </w:r>
      <w:r w:rsidRPr="00C64226">
        <w:rPr>
          <w:rFonts w:ascii="Tahoma" w:hAnsi="Tahoma" w:cs="Tahoma"/>
          <w:sz w:val="18"/>
          <w:szCs w:val="18"/>
          <w:rtl/>
        </w:rPr>
        <w:t xml:space="preserve">"ז (2016 - 2017) החל משרד החינוך לשלב בהדרגה מערכי מדידה והערכה בחלק ממערכת החינוך במזרח ירושלים, בהתאם לתוכנית רב-שנתית שהכין לשנים </w:t>
      </w:r>
      <w:r w:rsidRPr="00C64226">
        <w:rPr>
          <w:rFonts w:ascii="Tahoma" w:hAnsi="Tahoma" w:cs="Tahoma" w:hint="eastAsia"/>
          <w:sz w:val="18"/>
          <w:szCs w:val="18"/>
          <w:rtl/>
        </w:rPr>
        <w:t>שעד</w:t>
      </w:r>
      <w:r w:rsidRPr="00C64226">
        <w:rPr>
          <w:rFonts w:ascii="Tahoma" w:hAnsi="Tahoma" w:cs="Tahoma"/>
          <w:sz w:val="18"/>
          <w:szCs w:val="18"/>
          <w:rtl/>
        </w:rPr>
        <w:t xml:space="preserve"> שנת הלימודים </w:t>
      </w:r>
      <w:r w:rsidRPr="00C64226">
        <w:rPr>
          <w:rFonts w:ascii="Tahoma" w:hAnsi="Tahoma" w:cs="Tahoma" w:hint="eastAsia"/>
          <w:sz w:val="18"/>
          <w:szCs w:val="18"/>
          <w:rtl/>
        </w:rPr>
        <w:t>התשפ</w:t>
      </w:r>
      <w:r w:rsidRPr="00C64226">
        <w:rPr>
          <w:rFonts w:ascii="Tahoma" w:hAnsi="Tahoma" w:cs="Tahoma"/>
          <w:sz w:val="18"/>
          <w:szCs w:val="18"/>
          <w:rtl/>
        </w:rPr>
        <w:t xml:space="preserve">"ב (2021 - 2022). </w:t>
      </w:r>
    </w:p>
    <w:p w:rsidR="00FD56F7" w:rsidRPr="00C64226" w:rsidP="005F2429">
      <w:pPr>
        <w:pStyle w:val="RESHET"/>
        <w:rPr>
          <w:rtl/>
        </w:rPr>
      </w:pPr>
      <w:r w:rsidRPr="00C64226">
        <w:rPr>
          <w:rFonts w:hint="cs"/>
          <w:rtl/>
        </w:rPr>
        <w:t xml:space="preserve">בדיקת התוכנית העלתה כי היא כוללת מערכי מדידה והערכה בתחומים שונים, כמו שפת אם, עברית, אנגלית ומתמטיקה בשכבות הגיל השונות. ואולם, משרד החינוך מתכנן ליישמה רק בבתי"ס המלמדים לפי התוכנית הישראלית, ולא בבתיה"ס המוכש"רים המלמדים לפי התוכנית הפלסטינית; וליישמה חלקית בבתיה"ס הרשמיים המלמדים לפי התוכנית הפלסטינית. יוצא שלא ניתנים לצוותי ההוראה המלמדים לפי התוכנית הפלסטינית הכלים לשיפור ההוראה הניתנים לצוותים החינוכיים ברחבי הארץ בכלל ולמורים המלמדים לפי התוכנית הישראלית במזרח ירושלים בפרט. כמו כן, למשרד החינוך אין תמונה לגבי רמת החינוך שמקבלים 30,000 התלמידים בבתיה"ס המוכש"רים, ויש לו רק תמונה חלקית בנוגע לרמת החינוך שמקבלים 36,000 התלמידים בבתיה"ס הרשמיים. לכן אין ביכולתו לפתח את המענים הדרושים למוריהם של תלמידים אלה לצורך שיפור ההוראה. בכך נפגעת רמת ההוראה הניתנת ל-66,000 תלמידים, והדבר עלול לפגוע בהישגיהם הלימודיים. </w:t>
      </w:r>
    </w:p>
    <w:p w:rsidR="00FD56F7" w:rsidRPr="00C64226" w:rsidP="005F2429">
      <w:pPr>
        <w:spacing w:before="180" w:line="240" w:lineRule="exact"/>
        <w:ind w:right="2268"/>
        <w:jc w:val="both"/>
        <w:rPr>
          <w:rFonts w:ascii="Tahoma" w:hAnsi="Tahoma" w:cs="Tahoma"/>
          <w:sz w:val="18"/>
          <w:szCs w:val="18"/>
          <w:rtl/>
        </w:rPr>
      </w:pPr>
      <w:r w:rsidRPr="00C64226">
        <w:rPr>
          <w:rStyle w:val="Heading7Char"/>
          <w:rFonts w:ascii="Tahoma" w:hAnsi="Tahoma" w:cs="Tahoma" w:hint="eastAsia"/>
          <w:sz w:val="18"/>
          <w:szCs w:val="18"/>
          <w:rtl/>
        </w:rPr>
        <w:t>צורך</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בהתאמת</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מערכי</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המדידה</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ו</w:t>
      </w:r>
      <w:r w:rsidRPr="00C64226">
        <w:rPr>
          <w:rStyle w:val="Heading7Char"/>
          <w:rFonts w:ascii="Tahoma" w:hAnsi="Tahoma" w:cs="Tahoma" w:hint="cs"/>
          <w:sz w:val="18"/>
          <w:szCs w:val="18"/>
          <w:rtl/>
        </w:rPr>
        <w:t>ה</w:t>
      </w:r>
      <w:r w:rsidRPr="00C64226">
        <w:rPr>
          <w:rStyle w:val="Heading7Char"/>
          <w:rFonts w:ascii="Tahoma" w:hAnsi="Tahoma" w:cs="Tahoma" w:hint="eastAsia"/>
          <w:sz w:val="18"/>
          <w:szCs w:val="18"/>
          <w:rtl/>
        </w:rPr>
        <w:t>הערכה</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לת</w:t>
      </w:r>
      <w:r w:rsidRPr="00C64226">
        <w:rPr>
          <w:rStyle w:val="Heading7Char"/>
          <w:rFonts w:ascii="Tahoma" w:hAnsi="Tahoma" w:cs="Tahoma" w:hint="cs"/>
          <w:sz w:val="18"/>
          <w:szCs w:val="18"/>
          <w:rtl/>
        </w:rPr>
        <w:t>ו</w:t>
      </w:r>
      <w:r w:rsidRPr="00C64226">
        <w:rPr>
          <w:rStyle w:val="Heading7Char"/>
          <w:rFonts w:ascii="Tahoma" w:hAnsi="Tahoma" w:cs="Tahoma" w:hint="eastAsia"/>
          <w:sz w:val="18"/>
          <w:szCs w:val="18"/>
          <w:rtl/>
        </w:rPr>
        <w:t>כנית</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הלימודים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הפלסטינית</w:t>
      </w:r>
      <w:r w:rsidRPr="00C64226">
        <w:rPr>
          <w:rFonts w:ascii="Tahoma" w:hAnsi="Tahoma" w:cs="Tahoma" w:hint="cs"/>
          <w:sz w:val="18"/>
          <w:szCs w:val="18"/>
          <w:rtl/>
        </w:rPr>
        <w:t>: על פי עמדת מנכ"לית הרשות הארצית למדידה והערכה בחינוך (להלן - ראמ"ה), מבחני המיצ"ב מפותחים על סמך תוכנית הלימודים הישראלית, ולכן אינם מתאימים למדידת ההישגים של תלמידי בתיה"ס המלמדים לפי התוכנית הפלסטינית. עם זאת, לדעתה אין מניעה לפתח מבחנים מתאימים גם ללומדים לפי התוכנית הפלסטינית. בעניין זה, בשנת הלימודים התשע"ח השתתפו תלמידי כיתות א' הלומדים בבתיה"ס הרשמיים לפי התוכנית הפלסטינית במבדק לרכישת שפת-אם במסגרת הערכה פנימית בית-ספרית.</w:t>
      </w:r>
    </w:p>
    <w:p w:rsidR="00FD56F7" w:rsidRPr="00C64226" w:rsidP="005F2429">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בתשובתה למשרד מבקר המדינה ממרץ 2019 מסרה ראמ"ה: "אין מניעה מתודולוגית לפתח כלי הערכה המותאמים לתכנית הלימודים הפלסטינית. אולם אנו סבורים כי בשלב ראשון יש לבצע בדיקה מעמיקה של תכנית הלימודים הפלסטינית בתחומי הליבה והתאמתה לסטנדרטים בינלאומיים וישראלים. בהתאם לממצאים יש לקיים דיון עקרוני בנושא זה אשר מסקנותיו ישמשו להחלטה על האופי הרצוי של מערך המדידה וההערכה בקרב בתי הספר המלמדים על פי התכנית הפלסטינית".</w:t>
      </w:r>
    </w:p>
    <w:p w:rsidR="00FD56F7" w:rsidRPr="00C64226" w:rsidP="00E17630">
      <w:pPr>
        <w:pStyle w:val="RESHET"/>
      </w:pPr>
      <w:r w:rsidRPr="00C64226">
        <w:rPr>
          <w:rFonts w:hint="cs"/>
          <w:rtl/>
        </w:rPr>
        <w:t>מדידה והערכה של תוכניות הן כלי חשוב לבחינת האפקטיביות שלהן על מנת לזהות את המוקדים שנדרש לשפר וכדי לנקוט צעדים מתאימים לשיפורם. משרד החינוך הכיר בצורך לבחון את תוכניות הלימוד שהוא מפעיל במערכת החינוך באמצעות מערך מדידה והערכה, ועליו לפעול ליישום מערך מדידה והערכה של הלימודים לפי תוכניות הלימוד בכל בתיה"ס הרשמיים והמוכש"רים במזרח ירושלים. עליו גם לפעול בשיתוף ראמ"ה כדי לפתח מערכי מדידה והערכה המותאמים ללימודים לפי תוכנית הלימודים הפלסטינית.</w:t>
      </w:r>
      <w:r w:rsidRPr="00CF7449" w:rsidR="00CF7449">
        <w:rPr>
          <w:noProof/>
          <w:szCs w:val="17"/>
          <w:rtl/>
        </w:rPr>
        <w:t xml:space="preserve"> </w:t>
      </w:r>
      <w:r w:rsidRPr="0012789B" w:rsidR="00CF7449">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2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35906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23209"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על</w:t>
                            </w:r>
                            <w:r w:rsidRPr="00E17630">
                              <w:rPr>
                                <w:rFonts w:cs="Tahoma"/>
                                <w:color w:val="0B5294"/>
                                <w:spacing w:val="-4"/>
                                <w:sz w:val="24"/>
                                <w:szCs w:val="24"/>
                                <w:rtl/>
                              </w:rPr>
                              <w:t xml:space="preserve"> </w:t>
                            </w:r>
                            <w:r w:rsidRPr="00E17630">
                              <w:rPr>
                                <w:rFonts w:cs="Tahoma" w:hint="eastAsia"/>
                                <w:color w:val="0B5294"/>
                                <w:spacing w:val="-4"/>
                                <w:sz w:val="24"/>
                                <w:szCs w:val="24"/>
                                <w:rtl/>
                              </w:rPr>
                              <w:t>משרד</w:t>
                            </w:r>
                            <w:r w:rsidRPr="00E17630">
                              <w:rPr>
                                <w:rFonts w:cs="Tahoma"/>
                                <w:color w:val="0B5294"/>
                                <w:spacing w:val="-4"/>
                                <w:sz w:val="24"/>
                                <w:szCs w:val="24"/>
                                <w:rtl/>
                              </w:rPr>
                              <w:t xml:space="preserve"> </w:t>
                            </w:r>
                            <w:r w:rsidRPr="00E17630">
                              <w:rPr>
                                <w:rFonts w:cs="Tahoma" w:hint="eastAsia"/>
                                <w:color w:val="0B5294"/>
                                <w:spacing w:val="-4"/>
                                <w:sz w:val="24"/>
                                <w:szCs w:val="24"/>
                                <w:rtl/>
                              </w:rPr>
                              <w:t>החינוך</w:t>
                            </w:r>
                            <w:r w:rsidRPr="00E17630">
                              <w:rPr>
                                <w:rFonts w:cs="Tahoma"/>
                                <w:color w:val="0B5294"/>
                                <w:spacing w:val="-4"/>
                                <w:sz w:val="24"/>
                                <w:szCs w:val="24"/>
                                <w:rtl/>
                              </w:rPr>
                              <w:t xml:space="preserve"> </w:t>
                            </w:r>
                            <w:r w:rsidRPr="00E17630">
                              <w:rPr>
                                <w:rFonts w:cs="Tahoma" w:hint="eastAsia"/>
                                <w:color w:val="0B5294"/>
                                <w:spacing w:val="-4"/>
                                <w:sz w:val="24"/>
                                <w:szCs w:val="24"/>
                                <w:rtl/>
                              </w:rPr>
                              <w:t>לפעול</w:t>
                            </w:r>
                            <w:r w:rsidRPr="00E17630">
                              <w:rPr>
                                <w:rFonts w:cs="Tahoma"/>
                                <w:color w:val="0B5294"/>
                                <w:spacing w:val="-4"/>
                                <w:sz w:val="24"/>
                                <w:szCs w:val="24"/>
                                <w:rtl/>
                              </w:rPr>
                              <w:t xml:space="preserve"> </w:t>
                            </w:r>
                            <w:r w:rsidRPr="00E17630">
                              <w:rPr>
                                <w:rFonts w:cs="Tahoma" w:hint="eastAsia"/>
                                <w:color w:val="0B5294"/>
                                <w:spacing w:val="-4"/>
                                <w:sz w:val="24"/>
                                <w:szCs w:val="24"/>
                                <w:rtl/>
                              </w:rPr>
                              <w:t>ליישום</w:t>
                            </w:r>
                            <w:r w:rsidRPr="00E17630">
                              <w:rPr>
                                <w:rFonts w:cs="Tahoma"/>
                                <w:color w:val="0B5294"/>
                                <w:spacing w:val="-4"/>
                                <w:sz w:val="24"/>
                                <w:szCs w:val="24"/>
                                <w:rtl/>
                              </w:rPr>
                              <w:t xml:space="preserve"> </w:t>
                            </w:r>
                            <w:r w:rsidRPr="00E17630">
                              <w:rPr>
                                <w:rFonts w:cs="Tahoma" w:hint="eastAsia"/>
                                <w:color w:val="0B5294"/>
                                <w:spacing w:val="-4"/>
                                <w:sz w:val="24"/>
                                <w:szCs w:val="24"/>
                                <w:rtl/>
                              </w:rPr>
                              <w:t>מערך</w:t>
                            </w:r>
                            <w:r w:rsidRPr="00E17630">
                              <w:rPr>
                                <w:rFonts w:cs="Tahoma"/>
                                <w:color w:val="0B5294"/>
                                <w:spacing w:val="-4"/>
                                <w:sz w:val="24"/>
                                <w:szCs w:val="24"/>
                                <w:rtl/>
                              </w:rPr>
                              <w:t xml:space="preserve"> </w:t>
                            </w:r>
                            <w:r w:rsidRPr="00E17630">
                              <w:rPr>
                                <w:rFonts w:cs="Tahoma" w:hint="eastAsia"/>
                                <w:color w:val="0B5294"/>
                                <w:spacing w:val="-4"/>
                                <w:sz w:val="24"/>
                                <w:szCs w:val="24"/>
                                <w:rtl/>
                              </w:rPr>
                              <w:t>המדידה</w:t>
                            </w:r>
                            <w:r w:rsidRPr="00E17630">
                              <w:rPr>
                                <w:rFonts w:cs="Tahoma"/>
                                <w:color w:val="0B5294"/>
                                <w:spacing w:val="-4"/>
                                <w:sz w:val="24"/>
                                <w:szCs w:val="24"/>
                                <w:rtl/>
                              </w:rPr>
                              <w:t xml:space="preserve"> </w:t>
                            </w:r>
                            <w:r w:rsidRPr="00E17630">
                              <w:rPr>
                                <w:rFonts w:cs="Tahoma" w:hint="eastAsia"/>
                                <w:color w:val="0B5294"/>
                                <w:spacing w:val="-4"/>
                                <w:sz w:val="24"/>
                                <w:szCs w:val="24"/>
                                <w:rtl/>
                              </w:rPr>
                              <w:t>וההערכה</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הלימודים</w:t>
                            </w:r>
                            <w:r w:rsidRPr="00E17630">
                              <w:rPr>
                                <w:rFonts w:cs="Tahoma"/>
                                <w:color w:val="0B5294"/>
                                <w:spacing w:val="-4"/>
                                <w:sz w:val="24"/>
                                <w:szCs w:val="24"/>
                                <w:rtl/>
                              </w:rPr>
                              <w:t xml:space="preserve"> </w:t>
                            </w:r>
                            <w:r w:rsidRPr="00E17630">
                              <w:rPr>
                                <w:rFonts w:cs="Tahoma" w:hint="eastAsia"/>
                                <w:color w:val="0B5294"/>
                                <w:spacing w:val="-4"/>
                                <w:sz w:val="24"/>
                                <w:szCs w:val="24"/>
                                <w:rtl/>
                              </w:rPr>
                              <w:t>בכל</w:t>
                            </w:r>
                            <w:r w:rsidRPr="00E17630">
                              <w:rPr>
                                <w:rFonts w:cs="Tahoma"/>
                                <w:color w:val="0B5294"/>
                                <w:spacing w:val="-4"/>
                                <w:sz w:val="24"/>
                                <w:szCs w:val="24"/>
                                <w:rtl/>
                              </w:rPr>
                              <w:t xml:space="preserve"> </w:t>
                            </w:r>
                            <w:r w:rsidRPr="00E17630">
                              <w:rPr>
                                <w:rFonts w:cs="Tahoma" w:hint="eastAsia"/>
                                <w:color w:val="0B5294"/>
                                <w:spacing w:val="-4"/>
                                <w:sz w:val="24"/>
                                <w:szCs w:val="24"/>
                                <w:rtl/>
                              </w:rPr>
                              <w:t>בתיה</w:t>
                            </w:r>
                            <w:r w:rsidRPr="00E17630">
                              <w:rPr>
                                <w:rFonts w:cs="Tahoma"/>
                                <w:color w:val="0B5294"/>
                                <w:spacing w:val="-4"/>
                                <w:sz w:val="24"/>
                                <w:szCs w:val="24"/>
                                <w:rtl/>
                              </w:rPr>
                              <w:t>"</w:t>
                            </w:r>
                            <w:r w:rsidRPr="00E17630">
                              <w:rPr>
                                <w:rFonts w:cs="Tahoma" w:hint="eastAsia"/>
                                <w:color w:val="0B5294"/>
                                <w:spacing w:val="-4"/>
                                <w:sz w:val="24"/>
                                <w:szCs w:val="24"/>
                                <w:rtl/>
                              </w:rPr>
                              <w:t>ס</w:t>
                            </w:r>
                            <w:r w:rsidRPr="00E17630">
                              <w:rPr>
                                <w:rFonts w:cs="Tahoma"/>
                                <w:color w:val="0B5294"/>
                                <w:spacing w:val="-4"/>
                                <w:sz w:val="24"/>
                                <w:szCs w:val="24"/>
                                <w:rtl/>
                              </w:rPr>
                              <w:t xml:space="preserve"> </w:t>
                            </w:r>
                            <w:r w:rsidRPr="00E17630">
                              <w:rPr>
                                <w:rFonts w:cs="Tahoma" w:hint="eastAsia"/>
                                <w:color w:val="0B5294"/>
                                <w:spacing w:val="-4"/>
                                <w:sz w:val="24"/>
                                <w:szCs w:val="24"/>
                                <w:rtl/>
                              </w:rPr>
                              <w:t>הרשמיים</w:t>
                            </w:r>
                            <w:r w:rsidRPr="00E17630">
                              <w:rPr>
                                <w:rFonts w:cs="Tahoma"/>
                                <w:color w:val="0B5294"/>
                                <w:spacing w:val="-4"/>
                                <w:sz w:val="24"/>
                                <w:szCs w:val="24"/>
                                <w:rtl/>
                              </w:rPr>
                              <w:t xml:space="preserve"> </w:t>
                            </w:r>
                            <w:r w:rsidRPr="00E17630">
                              <w:rPr>
                                <w:rFonts w:cs="Tahoma" w:hint="eastAsia"/>
                                <w:color w:val="0B5294"/>
                                <w:spacing w:val="-4"/>
                                <w:sz w:val="24"/>
                                <w:szCs w:val="24"/>
                                <w:rtl/>
                              </w:rPr>
                              <w:t>והמוכש</w:t>
                            </w:r>
                            <w:r w:rsidRPr="00E17630">
                              <w:rPr>
                                <w:rFonts w:cs="Tahoma"/>
                                <w:color w:val="0B5294"/>
                                <w:spacing w:val="-4"/>
                                <w:sz w:val="24"/>
                                <w:szCs w:val="24"/>
                                <w:rtl/>
                              </w:rPr>
                              <w:t>"</w:t>
                            </w:r>
                            <w:r w:rsidRPr="00E17630">
                              <w:rPr>
                                <w:rFonts w:cs="Tahoma" w:hint="eastAsia"/>
                                <w:color w:val="0B5294"/>
                                <w:spacing w:val="-4"/>
                                <w:sz w:val="24"/>
                                <w:szCs w:val="24"/>
                                <w:rtl/>
                              </w:rPr>
                              <w:t>רים</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413778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29600"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8526"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על</w:t>
                      </w:r>
                      <w:r w:rsidRPr="00E17630">
                        <w:rPr>
                          <w:rFonts w:cs="Tahoma"/>
                          <w:color w:val="0B5294"/>
                          <w:spacing w:val="-4"/>
                          <w:sz w:val="24"/>
                          <w:szCs w:val="24"/>
                          <w:rtl/>
                        </w:rPr>
                        <w:t xml:space="preserve"> </w:t>
                      </w:r>
                      <w:r w:rsidRPr="00E17630">
                        <w:rPr>
                          <w:rFonts w:cs="Tahoma" w:hint="eastAsia"/>
                          <w:color w:val="0B5294"/>
                          <w:spacing w:val="-4"/>
                          <w:sz w:val="24"/>
                          <w:szCs w:val="24"/>
                          <w:rtl/>
                        </w:rPr>
                        <w:t>משרד</w:t>
                      </w:r>
                      <w:r w:rsidRPr="00E17630">
                        <w:rPr>
                          <w:rFonts w:cs="Tahoma"/>
                          <w:color w:val="0B5294"/>
                          <w:spacing w:val="-4"/>
                          <w:sz w:val="24"/>
                          <w:szCs w:val="24"/>
                          <w:rtl/>
                        </w:rPr>
                        <w:t xml:space="preserve"> </w:t>
                      </w:r>
                      <w:r w:rsidRPr="00E17630">
                        <w:rPr>
                          <w:rFonts w:cs="Tahoma" w:hint="eastAsia"/>
                          <w:color w:val="0B5294"/>
                          <w:spacing w:val="-4"/>
                          <w:sz w:val="24"/>
                          <w:szCs w:val="24"/>
                          <w:rtl/>
                        </w:rPr>
                        <w:t>החינוך</w:t>
                      </w:r>
                      <w:r w:rsidRPr="00E17630">
                        <w:rPr>
                          <w:rFonts w:cs="Tahoma"/>
                          <w:color w:val="0B5294"/>
                          <w:spacing w:val="-4"/>
                          <w:sz w:val="24"/>
                          <w:szCs w:val="24"/>
                          <w:rtl/>
                        </w:rPr>
                        <w:t xml:space="preserve"> </w:t>
                      </w:r>
                      <w:r w:rsidRPr="00E17630">
                        <w:rPr>
                          <w:rFonts w:cs="Tahoma" w:hint="eastAsia"/>
                          <w:color w:val="0B5294"/>
                          <w:spacing w:val="-4"/>
                          <w:sz w:val="24"/>
                          <w:szCs w:val="24"/>
                          <w:rtl/>
                        </w:rPr>
                        <w:t>לפעול</w:t>
                      </w:r>
                      <w:r w:rsidRPr="00E17630">
                        <w:rPr>
                          <w:rFonts w:cs="Tahoma"/>
                          <w:color w:val="0B5294"/>
                          <w:spacing w:val="-4"/>
                          <w:sz w:val="24"/>
                          <w:szCs w:val="24"/>
                          <w:rtl/>
                        </w:rPr>
                        <w:t xml:space="preserve"> </w:t>
                      </w:r>
                      <w:r w:rsidRPr="00E17630">
                        <w:rPr>
                          <w:rFonts w:cs="Tahoma" w:hint="eastAsia"/>
                          <w:color w:val="0B5294"/>
                          <w:spacing w:val="-4"/>
                          <w:sz w:val="24"/>
                          <w:szCs w:val="24"/>
                          <w:rtl/>
                        </w:rPr>
                        <w:t>ליישום</w:t>
                      </w:r>
                      <w:r w:rsidRPr="00E17630">
                        <w:rPr>
                          <w:rFonts w:cs="Tahoma"/>
                          <w:color w:val="0B5294"/>
                          <w:spacing w:val="-4"/>
                          <w:sz w:val="24"/>
                          <w:szCs w:val="24"/>
                          <w:rtl/>
                        </w:rPr>
                        <w:t xml:space="preserve"> </w:t>
                      </w:r>
                      <w:r w:rsidRPr="00E17630">
                        <w:rPr>
                          <w:rFonts w:cs="Tahoma" w:hint="eastAsia"/>
                          <w:color w:val="0B5294"/>
                          <w:spacing w:val="-4"/>
                          <w:sz w:val="24"/>
                          <w:szCs w:val="24"/>
                          <w:rtl/>
                        </w:rPr>
                        <w:t>מערך</w:t>
                      </w:r>
                      <w:r w:rsidRPr="00E17630">
                        <w:rPr>
                          <w:rFonts w:cs="Tahoma"/>
                          <w:color w:val="0B5294"/>
                          <w:spacing w:val="-4"/>
                          <w:sz w:val="24"/>
                          <w:szCs w:val="24"/>
                          <w:rtl/>
                        </w:rPr>
                        <w:t xml:space="preserve"> </w:t>
                      </w:r>
                      <w:r w:rsidRPr="00E17630">
                        <w:rPr>
                          <w:rFonts w:cs="Tahoma" w:hint="eastAsia"/>
                          <w:color w:val="0B5294"/>
                          <w:spacing w:val="-4"/>
                          <w:sz w:val="24"/>
                          <w:szCs w:val="24"/>
                          <w:rtl/>
                        </w:rPr>
                        <w:t>המדידה</w:t>
                      </w:r>
                      <w:r w:rsidRPr="00E17630">
                        <w:rPr>
                          <w:rFonts w:cs="Tahoma"/>
                          <w:color w:val="0B5294"/>
                          <w:spacing w:val="-4"/>
                          <w:sz w:val="24"/>
                          <w:szCs w:val="24"/>
                          <w:rtl/>
                        </w:rPr>
                        <w:t xml:space="preserve"> </w:t>
                      </w:r>
                      <w:r w:rsidRPr="00E17630">
                        <w:rPr>
                          <w:rFonts w:cs="Tahoma" w:hint="eastAsia"/>
                          <w:color w:val="0B5294"/>
                          <w:spacing w:val="-4"/>
                          <w:sz w:val="24"/>
                          <w:szCs w:val="24"/>
                          <w:rtl/>
                        </w:rPr>
                        <w:t>וההערכה</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הלימודים</w:t>
                      </w:r>
                      <w:r w:rsidRPr="00E17630">
                        <w:rPr>
                          <w:rFonts w:cs="Tahoma"/>
                          <w:color w:val="0B5294"/>
                          <w:spacing w:val="-4"/>
                          <w:sz w:val="24"/>
                          <w:szCs w:val="24"/>
                          <w:rtl/>
                        </w:rPr>
                        <w:t xml:space="preserve"> </w:t>
                      </w:r>
                      <w:r w:rsidRPr="00E17630">
                        <w:rPr>
                          <w:rFonts w:cs="Tahoma" w:hint="eastAsia"/>
                          <w:color w:val="0B5294"/>
                          <w:spacing w:val="-4"/>
                          <w:sz w:val="24"/>
                          <w:szCs w:val="24"/>
                          <w:rtl/>
                        </w:rPr>
                        <w:t>בכל</w:t>
                      </w:r>
                      <w:r w:rsidRPr="00E17630">
                        <w:rPr>
                          <w:rFonts w:cs="Tahoma"/>
                          <w:color w:val="0B5294"/>
                          <w:spacing w:val="-4"/>
                          <w:sz w:val="24"/>
                          <w:szCs w:val="24"/>
                          <w:rtl/>
                        </w:rPr>
                        <w:t xml:space="preserve"> </w:t>
                      </w:r>
                      <w:r w:rsidRPr="00E17630">
                        <w:rPr>
                          <w:rFonts w:cs="Tahoma" w:hint="eastAsia"/>
                          <w:color w:val="0B5294"/>
                          <w:spacing w:val="-4"/>
                          <w:sz w:val="24"/>
                          <w:szCs w:val="24"/>
                          <w:rtl/>
                        </w:rPr>
                        <w:t>בתיה</w:t>
                      </w:r>
                      <w:r w:rsidRPr="00E17630">
                        <w:rPr>
                          <w:rFonts w:cs="Tahoma"/>
                          <w:color w:val="0B5294"/>
                          <w:spacing w:val="-4"/>
                          <w:sz w:val="24"/>
                          <w:szCs w:val="24"/>
                          <w:rtl/>
                        </w:rPr>
                        <w:t>"</w:t>
                      </w:r>
                      <w:r w:rsidRPr="00E17630">
                        <w:rPr>
                          <w:rFonts w:cs="Tahoma" w:hint="eastAsia"/>
                          <w:color w:val="0B5294"/>
                          <w:spacing w:val="-4"/>
                          <w:sz w:val="24"/>
                          <w:szCs w:val="24"/>
                          <w:rtl/>
                        </w:rPr>
                        <w:t>ס</w:t>
                      </w:r>
                      <w:r w:rsidRPr="00E17630">
                        <w:rPr>
                          <w:rFonts w:cs="Tahoma"/>
                          <w:color w:val="0B5294"/>
                          <w:spacing w:val="-4"/>
                          <w:sz w:val="24"/>
                          <w:szCs w:val="24"/>
                          <w:rtl/>
                        </w:rPr>
                        <w:t xml:space="preserve"> </w:t>
                      </w:r>
                      <w:r w:rsidRPr="00E17630">
                        <w:rPr>
                          <w:rFonts w:cs="Tahoma" w:hint="eastAsia"/>
                          <w:color w:val="0B5294"/>
                          <w:spacing w:val="-4"/>
                          <w:sz w:val="24"/>
                          <w:szCs w:val="24"/>
                          <w:rtl/>
                        </w:rPr>
                        <w:t>הרשמיים</w:t>
                      </w:r>
                      <w:r w:rsidRPr="00E17630">
                        <w:rPr>
                          <w:rFonts w:cs="Tahoma"/>
                          <w:color w:val="0B5294"/>
                          <w:spacing w:val="-4"/>
                          <w:sz w:val="24"/>
                          <w:szCs w:val="24"/>
                          <w:rtl/>
                        </w:rPr>
                        <w:t xml:space="preserve"> </w:t>
                      </w:r>
                      <w:r w:rsidRPr="00E17630">
                        <w:rPr>
                          <w:rFonts w:cs="Tahoma" w:hint="eastAsia"/>
                          <w:color w:val="0B5294"/>
                          <w:spacing w:val="-4"/>
                          <w:sz w:val="24"/>
                          <w:szCs w:val="24"/>
                          <w:rtl/>
                        </w:rPr>
                        <w:t>והמוכש</w:t>
                      </w:r>
                      <w:r w:rsidRPr="00E17630">
                        <w:rPr>
                          <w:rFonts w:cs="Tahoma"/>
                          <w:color w:val="0B5294"/>
                          <w:spacing w:val="-4"/>
                          <w:sz w:val="24"/>
                          <w:szCs w:val="24"/>
                          <w:rtl/>
                        </w:rPr>
                        <w:t>"</w:t>
                      </w:r>
                      <w:r w:rsidRPr="00E17630">
                        <w:rPr>
                          <w:rFonts w:cs="Tahoma" w:hint="eastAsia"/>
                          <w:color w:val="0B5294"/>
                          <w:spacing w:val="-4"/>
                          <w:sz w:val="24"/>
                          <w:szCs w:val="24"/>
                          <w:rtl/>
                        </w:rPr>
                        <w:t>רים</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80199"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tl/>
        </w:rPr>
      </w:pPr>
    </w:p>
    <w:p w:rsidR="00FD56F7" w:rsidRPr="005049B6" w:rsidP="00FB63A0">
      <w:pPr>
        <w:pStyle w:val="KOT2"/>
        <w:rPr>
          <w:rtl/>
        </w:rPr>
      </w:pPr>
      <w:r>
        <w:rPr>
          <w:rFonts w:hint="cs"/>
          <w:rtl/>
        </w:rPr>
        <w:t>פערים בשירותי</w:t>
      </w:r>
      <w:r w:rsidRPr="005049B6">
        <w:rPr>
          <w:rFonts w:hint="cs"/>
          <w:rtl/>
        </w:rPr>
        <w:t xml:space="preserve"> הרווחה לתושבי מזרח ירושלים</w:t>
      </w:r>
    </w:p>
    <w:p w:rsidR="00FD56F7" w:rsidRPr="005049B6" w:rsidP="00FB63A0">
      <w:pPr>
        <w:pStyle w:val="KOT4"/>
        <w:rPr>
          <w:rtl/>
        </w:rPr>
      </w:pPr>
      <w:r w:rsidRPr="005049B6">
        <w:rPr>
          <w:rFonts w:hint="cs"/>
          <w:rtl/>
        </w:rPr>
        <w:t>תמונת מצב</w:t>
      </w:r>
    </w:p>
    <w:p w:rsidR="00FD56F7" w:rsidRPr="005049B6" w:rsidP="00FB63A0">
      <w:pPr>
        <w:pStyle w:val="KOT5"/>
        <w:rPr>
          <w:rtl/>
        </w:rPr>
      </w:pPr>
      <w:r w:rsidRPr="005049B6">
        <w:rPr>
          <w:rFonts w:hint="cs"/>
          <w:rtl/>
        </w:rPr>
        <w:t xml:space="preserve">אוכלוסיית מזרח ירושלים סובלת מעוני ומצוקות </w:t>
      </w:r>
      <w:r>
        <w:rPr>
          <w:rFonts w:hint="cs"/>
          <w:rtl/>
        </w:rPr>
        <w:t>וזקוקה לשירותי רווחה</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על פי המדד החברתי-כלכלי של האוכלוסייה שמציגה הלמ"ס, בשנת 2015 השתייכה העיר ירושלים לאשכול 2 מתוך 10</w:t>
      </w:r>
      <w:r>
        <w:rPr>
          <w:rStyle w:val="FootnoteReference0"/>
          <w:rFonts w:ascii="Tahoma" w:hAnsi="Tahoma" w:cs="Tahoma"/>
          <w:sz w:val="18"/>
          <w:szCs w:val="18"/>
          <w:rtl/>
        </w:rPr>
        <w:footnoteReference w:id="83"/>
      </w:r>
      <w:r w:rsidRPr="00C64226">
        <w:rPr>
          <w:rFonts w:ascii="Tahoma" w:hAnsi="Tahoma" w:cs="Tahoma" w:hint="cs"/>
          <w:sz w:val="18"/>
          <w:szCs w:val="18"/>
          <w:rtl/>
        </w:rPr>
        <w:t>. ה</w:t>
      </w:r>
      <w:r w:rsidRPr="00C64226">
        <w:rPr>
          <w:rFonts w:ascii="Tahoma" w:hAnsi="Tahoma" w:cs="Tahoma"/>
          <w:sz w:val="18"/>
          <w:szCs w:val="18"/>
          <w:rtl/>
        </w:rPr>
        <w:t xml:space="preserve">אוכלוסיות </w:t>
      </w:r>
      <w:r w:rsidRPr="00C64226">
        <w:rPr>
          <w:rFonts w:ascii="Tahoma" w:hAnsi="Tahoma" w:cs="Tahoma" w:hint="cs"/>
          <w:sz w:val="18"/>
          <w:szCs w:val="18"/>
          <w:rtl/>
        </w:rPr>
        <w:t>ה</w:t>
      </w:r>
      <w:r w:rsidRPr="00C64226">
        <w:rPr>
          <w:rFonts w:ascii="Tahoma" w:hAnsi="Tahoma" w:cs="Tahoma"/>
          <w:sz w:val="18"/>
          <w:szCs w:val="18"/>
          <w:rtl/>
        </w:rPr>
        <w:t>עניות ו</w:t>
      </w:r>
      <w:r w:rsidRPr="00C64226">
        <w:rPr>
          <w:rFonts w:ascii="Tahoma" w:hAnsi="Tahoma" w:cs="Tahoma" w:hint="cs"/>
          <w:sz w:val="18"/>
          <w:szCs w:val="18"/>
          <w:rtl/>
        </w:rPr>
        <w:t>ה</w:t>
      </w:r>
      <w:r w:rsidRPr="00C64226">
        <w:rPr>
          <w:rFonts w:ascii="Tahoma" w:hAnsi="Tahoma" w:cs="Tahoma"/>
          <w:sz w:val="18"/>
          <w:szCs w:val="18"/>
          <w:rtl/>
        </w:rPr>
        <w:t>נזקקות</w:t>
      </w:r>
      <w:r w:rsidRPr="00C64226">
        <w:rPr>
          <w:rFonts w:ascii="Tahoma" w:hAnsi="Tahoma" w:cs="Tahoma" w:hint="cs"/>
          <w:sz w:val="18"/>
          <w:szCs w:val="18"/>
          <w:rtl/>
        </w:rPr>
        <w:t xml:space="preserve"> בעיר נמצאות בשני חלקי העיר, ועם זאת שיעור העניים במזרח העיר גבוה בהרבה: ב-2016 כ-75% מתושבי מזרח ירושלים חיו מתחת לקו העוני, לעומת 29% מהיהודים בירושלים. לצד כושר השתכרות נמוך, אחד הגורמים המשפיעים על העוני והמצוקות במזרח העיר הוא מספר הנפשות במשק בית ממוצע - </w:t>
      </w:r>
      <w:r w:rsidR="005F2429">
        <w:rPr>
          <w:rFonts w:ascii="Tahoma" w:hAnsi="Tahoma" w:cs="Tahoma"/>
          <w:sz w:val="18"/>
          <w:szCs w:val="18"/>
          <w:rtl/>
        </w:rPr>
        <w:br/>
      </w:r>
      <w:r w:rsidRPr="00C64226">
        <w:rPr>
          <w:rFonts w:ascii="Tahoma" w:hAnsi="Tahoma" w:cs="Tahoma" w:hint="cs"/>
          <w:sz w:val="18"/>
          <w:szCs w:val="18"/>
          <w:rtl/>
        </w:rPr>
        <w:t>ב-2016 היו 5.2 נפשות במשק בית בקרב תושבי מזרח ירושלים לעומת 3.4 בקרב האוכלוסייה היהודית בעיר</w:t>
      </w:r>
      <w:r>
        <w:rPr>
          <w:rStyle w:val="FootnoteReference0"/>
          <w:rFonts w:ascii="Tahoma" w:hAnsi="Tahoma" w:cs="Tahoma"/>
          <w:sz w:val="18"/>
          <w:szCs w:val="18"/>
          <w:rtl/>
        </w:rPr>
        <w:footnoteReference w:id="84"/>
      </w:r>
      <w:r w:rsidRPr="00C64226">
        <w:rPr>
          <w:rFonts w:ascii="Tahoma" w:hAnsi="Tahoma" w:cs="Tahoma" w:hint="cs"/>
          <w:sz w:val="18"/>
          <w:szCs w:val="18"/>
          <w:rtl/>
        </w:rPr>
        <w:t>. התוצאות של המצב ה</w:t>
      </w:r>
      <w:r w:rsidRPr="00C64226">
        <w:rPr>
          <w:rFonts w:ascii="Tahoma" w:hAnsi="Tahoma" w:cs="Tahoma"/>
          <w:sz w:val="18"/>
          <w:szCs w:val="18"/>
          <w:rtl/>
        </w:rPr>
        <w:t xml:space="preserve">חברתי-כלכלי </w:t>
      </w:r>
      <w:r w:rsidRPr="00C64226">
        <w:rPr>
          <w:rFonts w:ascii="Tahoma" w:hAnsi="Tahoma" w:cs="Tahoma" w:hint="cs"/>
          <w:sz w:val="18"/>
          <w:szCs w:val="18"/>
          <w:rtl/>
        </w:rPr>
        <w:t>ה</w:t>
      </w:r>
      <w:r w:rsidRPr="00C64226">
        <w:rPr>
          <w:rFonts w:ascii="Tahoma" w:hAnsi="Tahoma" w:cs="Tahoma"/>
          <w:sz w:val="18"/>
          <w:szCs w:val="18"/>
          <w:rtl/>
        </w:rPr>
        <w:t>קשה</w:t>
      </w:r>
      <w:r w:rsidRPr="00C64226">
        <w:rPr>
          <w:rFonts w:ascii="Tahoma" w:hAnsi="Tahoma" w:cs="Tahoma" w:hint="cs"/>
          <w:sz w:val="18"/>
          <w:szCs w:val="18"/>
          <w:rtl/>
        </w:rPr>
        <w:t xml:space="preserve"> של תושבי מזרח ירושלים הן בין היתר עלייה </w:t>
      </w:r>
      <w:r w:rsidRPr="00C64226">
        <w:rPr>
          <w:rFonts w:ascii="Tahoma" w:hAnsi="Tahoma" w:cs="Tahoma"/>
          <w:sz w:val="18"/>
          <w:szCs w:val="18"/>
          <w:rtl/>
        </w:rPr>
        <w:t>באלימות</w:t>
      </w:r>
      <w:r w:rsidRPr="00C64226">
        <w:rPr>
          <w:rFonts w:ascii="Tahoma" w:hAnsi="Tahoma" w:cs="Tahoma" w:hint="cs"/>
          <w:sz w:val="18"/>
          <w:szCs w:val="18"/>
          <w:rtl/>
        </w:rPr>
        <w:t xml:space="preserve"> </w:t>
      </w:r>
      <w:r w:rsidRPr="00C64226">
        <w:rPr>
          <w:rFonts w:ascii="Tahoma" w:hAnsi="Tahoma" w:cs="Tahoma"/>
          <w:sz w:val="18"/>
          <w:szCs w:val="18"/>
          <w:rtl/>
        </w:rPr>
        <w:t>בין בני-זוג וכלפי ילדים</w:t>
      </w:r>
      <w:r w:rsidRPr="00C64226">
        <w:rPr>
          <w:rFonts w:ascii="Tahoma" w:hAnsi="Tahoma" w:cs="Tahoma" w:hint="cs"/>
          <w:sz w:val="18"/>
          <w:szCs w:val="18"/>
          <w:rtl/>
        </w:rPr>
        <w:t xml:space="preserve"> וקשישים</w:t>
      </w:r>
      <w:r w:rsidRPr="00C64226">
        <w:rPr>
          <w:rFonts w:ascii="Tahoma" w:hAnsi="Tahoma" w:cs="Tahoma"/>
          <w:sz w:val="18"/>
          <w:szCs w:val="18"/>
          <w:rtl/>
        </w:rPr>
        <w:t xml:space="preserve"> </w:t>
      </w:r>
      <w:r w:rsidRPr="00C64226">
        <w:rPr>
          <w:rFonts w:ascii="Tahoma" w:hAnsi="Tahoma" w:cs="Tahoma" w:hint="cs"/>
          <w:sz w:val="18"/>
          <w:szCs w:val="18"/>
          <w:rtl/>
        </w:rPr>
        <w:t xml:space="preserve">וגידול בתופעות של </w:t>
      </w:r>
      <w:r w:rsidRPr="00C64226">
        <w:rPr>
          <w:rFonts w:ascii="Tahoma" w:hAnsi="Tahoma" w:cs="Tahoma"/>
          <w:sz w:val="18"/>
          <w:szCs w:val="18"/>
          <w:rtl/>
        </w:rPr>
        <w:t xml:space="preserve">הזנחת ילדים. </w:t>
      </w:r>
    </w:p>
    <w:p w:rsidR="00FD56F7" w:rsidRPr="00C64226" w:rsidP="00731010">
      <w:pPr>
        <w:spacing w:line="240" w:lineRule="exact"/>
        <w:ind w:right="2268"/>
        <w:jc w:val="both"/>
        <w:rPr>
          <w:rFonts w:ascii="Tahoma" w:hAnsi="Tahoma" w:cs="Tahoma"/>
          <w:sz w:val="18"/>
          <w:szCs w:val="18"/>
          <w:rtl/>
        </w:rPr>
      </w:pPr>
      <w:r w:rsidRPr="00C64226">
        <w:rPr>
          <w:rFonts w:ascii="Tahoma" w:hAnsi="Tahoma" w:cs="Tahoma" w:hint="cs"/>
          <w:sz w:val="18"/>
          <w:szCs w:val="18"/>
          <w:rtl/>
        </w:rPr>
        <w:t>המצוקה בקרב האוכלוסייה המזרח ירושלמית באה לידי ביטוי למשל בשיעור גבו</w:t>
      </w:r>
      <w:r w:rsidR="00731010">
        <w:rPr>
          <w:rFonts w:ascii="Tahoma" w:hAnsi="Tahoma" w:cs="Tahoma" w:hint="cs"/>
          <w:sz w:val="18"/>
          <w:szCs w:val="18"/>
          <w:rtl/>
        </w:rPr>
        <w:t xml:space="preserve">ה של משפחות הסובלות מבעיות קשות </w:t>
      </w:r>
      <w:r w:rsidRPr="00C64226">
        <w:rPr>
          <w:rFonts w:ascii="Tahoma" w:hAnsi="Tahoma" w:cs="Tahoma" w:hint="cs"/>
          <w:sz w:val="18"/>
          <w:szCs w:val="18"/>
          <w:rtl/>
        </w:rPr>
        <w:t xml:space="preserve">מבין המשפחות הרשומות במחלקות לשירותים חברתיים (להלן - הרשומים ברווחה), כפי שמוצג בתרשים שלהלן: </w:t>
      </w:r>
    </w:p>
    <w:p w:rsidR="00FD56F7" w:rsidRPr="005F2429" w:rsidP="005F2429">
      <w:pPr>
        <w:pStyle w:val="tab-name"/>
        <w:rPr>
          <w:b/>
          <w:bCs/>
          <w:rtl/>
        </w:rPr>
      </w:pPr>
      <w:r w:rsidRPr="00C64226">
        <w:rPr>
          <w:rFonts w:hint="cs"/>
          <w:rtl/>
        </w:rPr>
        <w:t xml:space="preserve">תרשים 8: </w:t>
      </w:r>
      <w:r w:rsidRPr="005F2429">
        <w:rPr>
          <w:rFonts w:hint="cs"/>
          <w:b/>
          <w:bCs/>
          <w:rtl/>
        </w:rPr>
        <w:t>שיעורי המשפחות הסובלות מאלימות ומהזנחה או נתונות בקשיים כלכליים בקרב המשפחות הרשומות ברווחה במזרח ירושלים ובמערבה, 2018</w:t>
      </w:r>
    </w:p>
    <w:p w:rsidR="00DA56E9" w:rsidRPr="00C64226" w:rsidP="00FB63A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76623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81030" name="services-g-8.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766237"/>
                    </a:xfrm>
                    <a:prstGeom prst="rect">
                      <a:avLst/>
                    </a:prstGeom>
                  </pic:spPr>
                </pic:pic>
              </a:graphicData>
            </a:graphic>
          </wp:inline>
        </w:drawing>
      </w:r>
    </w:p>
    <w:p w:rsidR="00FD56F7" w:rsidRPr="00C64226" w:rsidP="005F2429">
      <w:pPr>
        <w:pStyle w:val="text-source"/>
        <w:rPr>
          <w:rtl/>
        </w:rPr>
      </w:pPr>
      <w:r w:rsidRPr="00C64226">
        <w:rPr>
          <w:rFonts w:hint="cs"/>
          <w:rtl/>
        </w:rPr>
        <w:t>על פי נתוני עיריית ירושלים, בעיבוד משרד מבקר המדינה.</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על רקע מצוקות אלה, המענה של שירותי הרווחה הוא קריטי לתושבי מזרח העיר, ורבים מהם פונים לקבלו. טיפול הולם של שירותי הרווחה יכול לסייע לצאת מהמצוקה ולבנות חוסן ואורח חיים בריא ועצמאי.</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sidRPr="005049B6">
        <w:rPr>
          <w:rFonts w:hint="cs"/>
          <w:rtl/>
        </w:rPr>
        <w:t xml:space="preserve">שירותי הרווחה במזרח ירושלים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צריכת שירותי הרווחה בעיר ירושלים כולה גבוהה יחסית, אך ההוצאה לתושב בעיר בתחום הרווחה נמוכה בהרבה מהממוצע הארצי (אף שעלתה בשנים האחרונות). עם זאת, חוסר ההשקעה ניכר בעיקר במזרחה: ב-40 השנים שבין 1967 ל-2007 (לערך) פיתחה העירייה שירותי רווחה באזור זה בקצב איטי, שלא הדביק את הצרכים העצומים וגם לא סגר את הפער מול </w:t>
      </w:r>
      <w:r w:rsidRPr="00C64226">
        <w:rPr>
          <w:rFonts w:ascii="Tahoma" w:hAnsi="Tahoma" w:cs="Tahoma"/>
          <w:sz w:val="18"/>
          <w:szCs w:val="18"/>
          <w:rtl/>
        </w:rPr>
        <w:t>היקף השירותים שניתן במערבה</w:t>
      </w:r>
      <w:r w:rsidRPr="00C64226">
        <w:rPr>
          <w:rFonts w:ascii="Tahoma" w:hAnsi="Tahoma" w:cs="Tahoma" w:hint="cs"/>
          <w:sz w:val="18"/>
          <w:szCs w:val="18"/>
          <w:rtl/>
        </w:rPr>
        <w:t xml:space="preserve">, והקצתה לו מעט משרות ותקציבים נמוכים.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בשנים האחרונות גדלה מאוד ההשקעה של מינהל שירותי קהילה בעיריית ירושלים (להלן - מינהל קהילה) ושל אגף הרווחה שבו במזרח העיר. כך, בין 2008 ל-2016 עלה תקציב ההשמות</w:t>
      </w:r>
      <w:r>
        <w:rPr>
          <w:rStyle w:val="FootnoteReference0"/>
          <w:rFonts w:ascii="Tahoma" w:hAnsi="Tahoma" w:cs="Tahoma"/>
          <w:sz w:val="18"/>
          <w:szCs w:val="18"/>
          <w:rtl/>
        </w:rPr>
        <w:footnoteReference w:id="85"/>
      </w:r>
      <w:r w:rsidRPr="00C64226">
        <w:rPr>
          <w:rFonts w:ascii="Tahoma" w:hAnsi="Tahoma" w:cs="Tahoma" w:hint="cs"/>
          <w:sz w:val="18"/>
          <w:szCs w:val="18"/>
          <w:rtl/>
        </w:rPr>
        <w:t xml:space="preserve"> לשירותי רווחה במזרח ירושלים פי 2.7 </w:t>
      </w:r>
      <w:r w:rsidRPr="00C64226">
        <w:rPr>
          <w:rFonts w:ascii="Tahoma" w:hAnsi="Tahoma" w:cs="Tahoma" w:hint="cs"/>
          <w:sz w:val="18"/>
          <w:szCs w:val="18"/>
          <w:rtl/>
        </w:rPr>
        <w:t>לערך; מספר העובדים הסוציאליים (להלן - עו"סים) המשרתים את תושבי מזרח העיר עלה ביותר מפי ארבעה בין 2005 ל-2017; ומספר לשכות הרווחה</w:t>
      </w:r>
      <w:r>
        <w:rPr>
          <w:rStyle w:val="FootnoteReference0"/>
          <w:rFonts w:ascii="Tahoma" w:hAnsi="Tahoma" w:cs="Tahoma"/>
          <w:sz w:val="18"/>
          <w:szCs w:val="18"/>
          <w:rtl/>
        </w:rPr>
        <w:footnoteReference w:id="86"/>
      </w:r>
      <w:r w:rsidRPr="00C64226">
        <w:rPr>
          <w:rFonts w:ascii="Tahoma" w:hAnsi="Tahoma" w:cs="Tahoma" w:hint="cs"/>
          <w:sz w:val="18"/>
          <w:szCs w:val="18"/>
          <w:rtl/>
        </w:rPr>
        <w:t xml:space="preserve"> המשרתות את מזרח העיר הכפיל את עצמו בשנים האחרונות. חלק גדול מההשקעה נקבע בהחלטת הממשלה משנת 2014, שהקצתה לשנים 2014 - 2018 תקציב של 37.9 מיליון ש"ח למגוון תוכניות העצמה חברתית, רווחה ופנאי, בין היתר לילדים ונוער בסיכון, וכן להוספה של 30 משרות עו"סים ייעודיות למזרח ירושלים. חלק אחר מההשקעה בשנים אלה מומן מתקציב העירייה. </w:t>
      </w:r>
    </w:p>
    <w:p w:rsidR="00FD56F7" w:rsidRPr="00C64226" w:rsidP="005F2429">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החלטת הממשלה משנת 2018 קבעה שבשנים 2018 - 2023 יימשך התקצוב של אותן 30 משרות העו"סים שתוקצבו במסגרת ההחלטה משנת 2014. כן הוחלט להקצות תקציב של כ-100 מיליון ש"ח לתקופה זו עבור שירותי רווחה מסוימים (ביניהם המשך התוכניות שנקבעו בהחלטת הממשלה משנת 2014). בדברי ההסבר להחלטה מ-2018 הודגש, כי "תחום הרווחה בהחלטה זו קשור קשר הדוק לתחום התעסוקה ומתמקד בנשים ובצעירים, בדגש על ילדים ונוער בסיכון - במטרה לסייע ולעודד יציאה לעבודה ולהשתלבות בתעסוקה איכותית". לאור זאת, בין שירותי הרווחה שהוחלט לתקצב נכללו </w:t>
      </w:r>
      <w:r w:rsidRPr="00C64226">
        <w:rPr>
          <w:rFonts w:ascii="Tahoma" w:hAnsi="Tahoma" w:cs="Tahoma"/>
          <w:sz w:val="18"/>
          <w:szCs w:val="18"/>
          <w:rtl/>
        </w:rPr>
        <w:t xml:space="preserve">תוכניות לעידוד תעסוקת נשים, </w:t>
      </w:r>
      <w:r w:rsidRPr="00C64226">
        <w:rPr>
          <w:rFonts w:ascii="Tahoma" w:hAnsi="Tahoma" w:cs="Tahoma" w:hint="cs"/>
          <w:sz w:val="18"/>
          <w:szCs w:val="18"/>
          <w:rtl/>
        </w:rPr>
        <w:t>ל</w:t>
      </w:r>
      <w:r w:rsidRPr="00C64226">
        <w:rPr>
          <w:rFonts w:ascii="Tahoma" w:hAnsi="Tahoma" w:cs="Tahoma"/>
          <w:sz w:val="18"/>
          <w:szCs w:val="18"/>
          <w:rtl/>
        </w:rPr>
        <w:t>מניעת נשירה</w:t>
      </w:r>
      <w:r w:rsidRPr="00C64226">
        <w:rPr>
          <w:rFonts w:ascii="Tahoma" w:hAnsi="Tahoma" w:cs="Tahoma" w:hint="cs"/>
          <w:sz w:val="18"/>
          <w:szCs w:val="18"/>
          <w:rtl/>
        </w:rPr>
        <w:t xml:space="preserve"> </w:t>
      </w:r>
      <w:r w:rsidRPr="00C64226">
        <w:rPr>
          <w:rFonts w:ascii="Tahoma" w:hAnsi="Tahoma" w:cs="Tahoma"/>
          <w:sz w:val="18"/>
          <w:szCs w:val="18"/>
          <w:rtl/>
        </w:rPr>
        <w:t>ומצבי סיכון בקרב ילדים ונוער ו</w:t>
      </w:r>
      <w:r w:rsidRPr="00C64226">
        <w:rPr>
          <w:rFonts w:ascii="Tahoma" w:hAnsi="Tahoma" w:cs="Tahoma" w:hint="cs"/>
          <w:sz w:val="18"/>
          <w:szCs w:val="18"/>
          <w:rtl/>
        </w:rPr>
        <w:t>ל</w:t>
      </w:r>
      <w:r w:rsidRPr="00C64226">
        <w:rPr>
          <w:rFonts w:ascii="Tahoma" w:hAnsi="Tahoma" w:cs="Tahoma"/>
          <w:sz w:val="18"/>
          <w:szCs w:val="18"/>
          <w:rtl/>
        </w:rPr>
        <w:t>חילוץ מעוני</w:t>
      </w:r>
      <w:r w:rsidRPr="00C64226">
        <w:rPr>
          <w:rFonts w:ascii="Tahoma" w:hAnsi="Tahoma" w:cs="Tahoma" w:hint="cs"/>
          <w:sz w:val="18"/>
          <w:szCs w:val="18"/>
          <w:rtl/>
        </w:rPr>
        <w:t>. מכאן שהחלטת הממשלה משנת 2018 אינה מטפלת באותם היבטים של שירותי הרווחה שאינם קשורים קשר הדוק לעידוד התעסוקה.</w:t>
      </w:r>
    </w:p>
    <w:p w:rsidR="00FD56F7" w:rsidRPr="00C64226" w:rsidP="00E17630">
      <w:pPr>
        <w:pStyle w:val="RESHET"/>
        <w:rPr>
          <w:rtl/>
        </w:rPr>
      </w:pPr>
      <w:r w:rsidRPr="00C64226">
        <w:rPr>
          <w:rFonts w:hint="cs"/>
          <w:rtl/>
        </w:rPr>
        <w:t>לאור מורכבות הטיפול במסגרת שירותי הרווחה, ישנה חשיבות להבטחת היבטי טיפול שונים לאוכלוסיות נזקקות שונות. משרד מבקר המדינה בחן את מצב שירותי הרווחה במזרח העיר בתחומים שאינם מטופלים ישירות בהחלטת הממשלה מ-2018, כפי שיפורט להלן. עלה כי ההשקעות שכבר בוצעו במסגרת החלטות הממשלה ואלו המתוכננות לעתיד אינן מתייחסות לתחומים רבים בשירותי הרווחה במזרח העיר. בתחומים אלה עדיין שורר פער גדול בהיקף השירות בין מזרח העיר למערבה ולשאר הארץ, בפרט נוכח הצרכים והמאפיינים</w:t>
      </w:r>
      <w:r w:rsidRPr="00C64226">
        <w:rPr>
          <w:rtl/>
        </w:rPr>
        <w:t xml:space="preserve"> הייחודיים של האוכלוסייה</w:t>
      </w:r>
      <w:r w:rsidRPr="00C64226">
        <w:rPr>
          <w:rFonts w:hint="cs"/>
          <w:rtl/>
        </w:rPr>
        <w:t>.</w:t>
      </w:r>
      <w:r w:rsidRPr="00C64226">
        <w:rPr>
          <w:rStyle w:val="EndnoteReference"/>
          <w:rFonts w:cs="Tahoma"/>
          <w:b/>
          <w:bCs/>
          <w:sz w:val="18"/>
          <w:rtl/>
        </w:rPr>
        <w:t xml:space="preserve"> </w:t>
      </w:r>
      <w:r w:rsidRPr="00C64226">
        <w:rPr>
          <w:rFonts w:hint="cs"/>
          <w:rtl/>
        </w:rPr>
        <w:t xml:space="preserve">כפי שיפורט להלן, </w:t>
      </w:r>
      <w:r w:rsidRPr="00C64226">
        <w:rPr>
          <w:rtl/>
        </w:rPr>
        <w:t>למזרח העיר מוקצים</w:t>
      </w:r>
      <w:r w:rsidRPr="00C64226">
        <w:rPr>
          <w:rFonts w:hint="cs"/>
          <w:rtl/>
        </w:rPr>
        <w:t xml:space="preserve"> ככלל</w:t>
      </w:r>
      <w:r w:rsidRPr="00C64226">
        <w:rPr>
          <w:rtl/>
        </w:rPr>
        <w:t xml:space="preserve"> כרבע מהמשאבים</w:t>
      </w:r>
      <w:r w:rsidRPr="00C64226">
        <w:rPr>
          <w:rFonts w:hint="cs"/>
          <w:rtl/>
        </w:rPr>
        <w:t xml:space="preserve"> של שירותי הרווחה בירושלים, אף שהאוכלוסייה שם היא 38% מתושבי העיר ו-61% מתושבי העיר העניים. מצב זה פוגע במיוחד בחלשים שבחלשים - ביניהם ילדים וחסרי ישע - העשויים להיזנח למעשה בשל טיפול חסר. </w:t>
      </w:r>
      <w:r w:rsidRPr="0012789B" w:rsidR="00CF7449">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2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29041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4703"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ההשקעות</w:t>
                            </w:r>
                            <w:r w:rsidRPr="00E17630">
                              <w:rPr>
                                <w:rFonts w:cs="Tahoma"/>
                                <w:color w:val="0B5294"/>
                                <w:spacing w:val="-4"/>
                                <w:sz w:val="24"/>
                                <w:szCs w:val="24"/>
                                <w:rtl/>
                              </w:rPr>
                              <w:t xml:space="preserve"> </w:t>
                            </w:r>
                            <w:r w:rsidRPr="00E17630">
                              <w:rPr>
                                <w:rFonts w:cs="Tahoma" w:hint="eastAsia"/>
                                <w:color w:val="0B5294"/>
                                <w:spacing w:val="-4"/>
                                <w:sz w:val="24"/>
                                <w:szCs w:val="24"/>
                                <w:rtl/>
                              </w:rPr>
                              <w:t>במסגרת</w:t>
                            </w:r>
                            <w:r w:rsidRPr="00E17630">
                              <w:rPr>
                                <w:rFonts w:cs="Tahoma"/>
                                <w:color w:val="0B5294"/>
                                <w:spacing w:val="-4"/>
                                <w:sz w:val="24"/>
                                <w:szCs w:val="24"/>
                                <w:rtl/>
                              </w:rPr>
                              <w:t xml:space="preserve"> </w:t>
                            </w:r>
                            <w:r w:rsidRPr="00E17630">
                              <w:rPr>
                                <w:rFonts w:cs="Tahoma" w:hint="eastAsia"/>
                                <w:color w:val="0B5294"/>
                                <w:spacing w:val="-4"/>
                                <w:sz w:val="24"/>
                                <w:szCs w:val="24"/>
                                <w:rtl/>
                              </w:rPr>
                              <w:t>החלטות</w:t>
                            </w:r>
                            <w:r w:rsidRPr="00E17630">
                              <w:rPr>
                                <w:rFonts w:cs="Tahoma"/>
                                <w:color w:val="0B5294"/>
                                <w:spacing w:val="-4"/>
                                <w:sz w:val="24"/>
                                <w:szCs w:val="24"/>
                                <w:rtl/>
                              </w:rPr>
                              <w:t xml:space="preserve"> </w:t>
                            </w:r>
                            <w:r w:rsidRPr="00E17630">
                              <w:rPr>
                                <w:rFonts w:cs="Tahoma" w:hint="eastAsia"/>
                                <w:color w:val="0B5294"/>
                                <w:spacing w:val="-4"/>
                                <w:sz w:val="24"/>
                                <w:szCs w:val="24"/>
                                <w:rtl/>
                              </w:rPr>
                              <w:t>הממשלה</w:t>
                            </w:r>
                            <w:r w:rsidRPr="00E17630">
                              <w:rPr>
                                <w:rFonts w:cs="Tahoma"/>
                                <w:color w:val="0B5294"/>
                                <w:spacing w:val="-4"/>
                                <w:sz w:val="24"/>
                                <w:szCs w:val="24"/>
                                <w:rtl/>
                              </w:rPr>
                              <w:t xml:space="preserve"> </w:t>
                            </w:r>
                            <w:r w:rsidRPr="00E17630">
                              <w:rPr>
                                <w:rFonts w:cs="Tahoma" w:hint="eastAsia"/>
                                <w:color w:val="0B5294"/>
                                <w:spacing w:val="-4"/>
                                <w:sz w:val="24"/>
                                <w:szCs w:val="24"/>
                                <w:rtl/>
                              </w:rPr>
                              <w:t>אינן</w:t>
                            </w:r>
                            <w:r w:rsidRPr="00E17630">
                              <w:rPr>
                                <w:rFonts w:cs="Tahoma"/>
                                <w:color w:val="0B5294"/>
                                <w:spacing w:val="-4"/>
                                <w:sz w:val="24"/>
                                <w:szCs w:val="24"/>
                                <w:rtl/>
                              </w:rPr>
                              <w:t xml:space="preserve"> </w:t>
                            </w:r>
                            <w:r w:rsidRPr="00E17630">
                              <w:rPr>
                                <w:rFonts w:cs="Tahoma" w:hint="eastAsia"/>
                                <w:color w:val="0B5294"/>
                                <w:spacing w:val="-4"/>
                                <w:sz w:val="24"/>
                                <w:szCs w:val="24"/>
                                <w:rtl/>
                              </w:rPr>
                              <w:t>מתייחסות</w:t>
                            </w:r>
                            <w:r w:rsidRPr="00E17630">
                              <w:rPr>
                                <w:rFonts w:cs="Tahoma"/>
                                <w:color w:val="0B5294"/>
                                <w:spacing w:val="-4"/>
                                <w:sz w:val="24"/>
                                <w:szCs w:val="24"/>
                                <w:rtl/>
                              </w:rPr>
                              <w:t xml:space="preserve"> </w:t>
                            </w:r>
                            <w:r w:rsidRPr="00E17630">
                              <w:rPr>
                                <w:rFonts w:cs="Tahoma" w:hint="eastAsia"/>
                                <w:color w:val="0B5294"/>
                                <w:spacing w:val="-4"/>
                                <w:sz w:val="24"/>
                                <w:szCs w:val="24"/>
                                <w:rtl/>
                              </w:rPr>
                              <w:t>לתחומים</w:t>
                            </w:r>
                            <w:r w:rsidRPr="00E17630">
                              <w:rPr>
                                <w:rFonts w:cs="Tahoma"/>
                                <w:color w:val="0B5294"/>
                                <w:spacing w:val="-4"/>
                                <w:sz w:val="24"/>
                                <w:szCs w:val="24"/>
                                <w:rtl/>
                              </w:rPr>
                              <w:t xml:space="preserve"> </w:t>
                            </w:r>
                            <w:r w:rsidRPr="00E17630">
                              <w:rPr>
                                <w:rFonts w:cs="Tahoma" w:hint="eastAsia"/>
                                <w:color w:val="0B5294"/>
                                <w:spacing w:val="-4"/>
                                <w:sz w:val="24"/>
                                <w:szCs w:val="24"/>
                                <w:rtl/>
                              </w:rPr>
                              <w:t>רבים</w:t>
                            </w:r>
                            <w:r w:rsidRPr="00E17630">
                              <w:rPr>
                                <w:rFonts w:cs="Tahoma"/>
                                <w:color w:val="0B5294"/>
                                <w:spacing w:val="-4"/>
                                <w:sz w:val="24"/>
                                <w:szCs w:val="24"/>
                                <w:rtl/>
                              </w:rPr>
                              <w:t xml:space="preserve"> </w:t>
                            </w:r>
                            <w:r w:rsidRPr="00E17630">
                              <w:rPr>
                                <w:rFonts w:cs="Tahoma" w:hint="eastAsia"/>
                                <w:color w:val="0B5294"/>
                                <w:spacing w:val="-4"/>
                                <w:sz w:val="24"/>
                                <w:szCs w:val="24"/>
                                <w:rtl/>
                              </w:rPr>
                              <w:t>בשירותי</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r w:rsidRPr="00E17630">
                              <w:rPr>
                                <w:rFonts w:cs="Tahoma"/>
                                <w:color w:val="0B5294"/>
                                <w:spacing w:val="-4"/>
                                <w:sz w:val="24"/>
                                <w:szCs w:val="24"/>
                                <w:rtl/>
                              </w:rPr>
                              <w:t xml:space="preserve">. </w:t>
                            </w:r>
                            <w:r w:rsidRPr="00E17630">
                              <w:rPr>
                                <w:rFonts w:cs="Tahoma" w:hint="eastAsia"/>
                                <w:color w:val="0B5294"/>
                                <w:spacing w:val="-4"/>
                                <w:sz w:val="24"/>
                                <w:szCs w:val="24"/>
                                <w:rtl/>
                              </w:rPr>
                              <w:t>בתחומים</w:t>
                            </w:r>
                            <w:r w:rsidRPr="00E17630">
                              <w:rPr>
                                <w:rFonts w:cs="Tahoma"/>
                                <w:color w:val="0B5294"/>
                                <w:spacing w:val="-4"/>
                                <w:sz w:val="24"/>
                                <w:szCs w:val="24"/>
                                <w:rtl/>
                              </w:rPr>
                              <w:t xml:space="preserve"> </w:t>
                            </w:r>
                            <w:r w:rsidRPr="00E17630">
                              <w:rPr>
                                <w:rFonts w:cs="Tahoma" w:hint="eastAsia"/>
                                <w:color w:val="0B5294"/>
                                <w:spacing w:val="-4"/>
                                <w:sz w:val="24"/>
                                <w:szCs w:val="24"/>
                                <w:rtl/>
                              </w:rPr>
                              <w:t>אלה</w:t>
                            </w:r>
                            <w:r w:rsidRPr="00E17630">
                              <w:rPr>
                                <w:rFonts w:cs="Tahoma"/>
                                <w:color w:val="0B5294"/>
                                <w:spacing w:val="-4"/>
                                <w:sz w:val="24"/>
                                <w:szCs w:val="24"/>
                                <w:rtl/>
                              </w:rPr>
                              <w:t xml:space="preserve"> </w:t>
                            </w:r>
                            <w:r w:rsidRPr="00E17630">
                              <w:rPr>
                                <w:rFonts w:cs="Tahoma" w:hint="eastAsia"/>
                                <w:color w:val="0B5294"/>
                                <w:spacing w:val="-4"/>
                                <w:sz w:val="24"/>
                                <w:szCs w:val="24"/>
                                <w:rtl/>
                              </w:rPr>
                              <w:t>שורר</w:t>
                            </w:r>
                            <w:r w:rsidRPr="00E17630">
                              <w:rPr>
                                <w:rFonts w:cs="Tahoma"/>
                                <w:color w:val="0B5294"/>
                                <w:spacing w:val="-4"/>
                                <w:sz w:val="24"/>
                                <w:szCs w:val="24"/>
                                <w:rtl/>
                              </w:rPr>
                              <w:t xml:space="preserve"> </w:t>
                            </w:r>
                            <w:r w:rsidRPr="00E17630">
                              <w:rPr>
                                <w:rFonts w:cs="Tahoma" w:hint="eastAsia"/>
                                <w:color w:val="0B5294"/>
                                <w:spacing w:val="-4"/>
                                <w:sz w:val="24"/>
                                <w:szCs w:val="24"/>
                                <w:rtl/>
                              </w:rPr>
                              <w:t>פער</w:t>
                            </w:r>
                            <w:r w:rsidRPr="00E17630">
                              <w:rPr>
                                <w:rFonts w:cs="Tahoma"/>
                                <w:color w:val="0B5294"/>
                                <w:spacing w:val="-4"/>
                                <w:sz w:val="24"/>
                                <w:szCs w:val="24"/>
                                <w:rtl/>
                              </w:rPr>
                              <w:t xml:space="preserve"> </w:t>
                            </w:r>
                            <w:r w:rsidRPr="00E17630">
                              <w:rPr>
                                <w:rFonts w:cs="Tahoma" w:hint="eastAsia"/>
                                <w:color w:val="0B5294"/>
                                <w:spacing w:val="-4"/>
                                <w:sz w:val="24"/>
                                <w:szCs w:val="24"/>
                                <w:rtl/>
                              </w:rPr>
                              <w:t>גדול</w:t>
                            </w:r>
                            <w:r w:rsidRPr="00E17630">
                              <w:rPr>
                                <w:rFonts w:cs="Tahoma"/>
                                <w:color w:val="0B5294"/>
                                <w:spacing w:val="-4"/>
                                <w:sz w:val="24"/>
                                <w:szCs w:val="24"/>
                                <w:rtl/>
                              </w:rPr>
                              <w:t xml:space="preserve"> </w:t>
                            </w:r>
                            <w:r w:rsidRPr="00E17630">
                              <w:rPr>
                                <w:rFonts w:cs="Tahoma" w:hint="eastAsia"/>
                                <w:color w:val="0B5294"/>
                                <w:spacing w:val="-4"/>
                                <w:sz w:val="24"/>
                                <w:szCs w:val="24"/>
                                <w:rtl/>
                              </w:rPr>
                              <w:t>בהיקף</w:t>
                            </w:r>
                            <w:r w:rsidRPr="00E17630">
                              <w:rPr>
                                <w:rFonts w:cs="Tahoma"/>
                                <w:color w:val="0B5294"/>
                                <w:spacing w:val="-4"/>
                                <w:sz w:val="24"/>
                                <w:szCs w:val="24"/>
                                <w:rtl/>
                              </w:rPr>
                              <w:t xml:space="preserve"> </w:t>
                            </w:r>
                            <w:r w:rsidRPr="00E17630">
                              <w:rPr>
                                <w:rFonts w:cs="Tahoma" w:hint="eastAsia"/>
                                <w:color w:val="0B5294"/>
                                <w:spacing w:val="-4"/>
                                <w:sz w:val="24"/>
                                <w:szCs w:val="24"/>
                                <w:rtl/>
                              </w:rPr>
                              <w:t>השירות</w:t>
                            </w:r>
                            <w:r w:rsidRPr="00E17630">
                              <w:rPr>
                                <w:rFonts w:cs="Tahoma"/>
                                <w:color w:val="0B5294"/>
                                <w:spacing w:val="-4"/>
                                <w:sz w:val="24"/>
                                <w:szCs w:val="24"/>
                                <w:rtl/>
                              </w:rPr>
                              <w:t xml:space="preserve"> </w:t>
                            </w:r>
                            <w:r w:rsidRPr="00E17630">
                              <w:rPr>
                                <w:rFonts w:cs="Tahoma" w:hint="eastAsia"/>
                                <w:color w:val="0B5294"/>
                                <w:spacing w:val="-4"/>
                                <w:sz w:val="24"/>
                                <w:szCs w:val="24"/>
                                <w:rtl/>
                              </w:rPr>
                              <w:t>בין</w:t>
                            </w:r>
                            <w:r w:rsidRPr="00E17630">
                              <w:rPr>
                                <w:rFonts w:cs="Tahoma"/>
                                <w:color w:val="0B5294"/>
                                <w:spacing w:val="-4"/>
                                <w:sz w:val="24"/>
                                <w:szCs w:val="24"/>
                                <w:rtl/>
                              </w:rPr>
                              <w:t xml:space="preserve"> </w:t>
                            </w:r>
                            <w:r w:rsidRPr="00E17630">
                              <w:rPr>
                                <w:rFonts w:cs="Tahoma" w:hint="eastAsia"/>
                                <w:color w:val="0B5294"/>
                                <w:spacing w:val="-4"/>
                                <w:sz w:val="24"/>
                                <w:szCs w:val="24"/>
                                <w:rtl/>
                              </w:rPr>
                              <w:t>מזרח</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r w:rsidRPr="00E17630">
                              <w:rPr>
                                <w:rFonts w:cs="Tahoma"/>
                                <w:color w:val="0B5294"/>
                                <w:spacing w:val="-4"/>
                                <w:sz w:val="24"/>
                                <w:szCs w:val="24"/>
                                <w:rtl/>
                              </w:rPr>
                              <w:t xml:space="preserve"> </w:t>
                            </w:r>
                            <w:r w:rsidRPr="00E17630">
                              <w:rPr>
                                <w:rFonts w:cs="Tahoma" w:hint="eastAsia"/>
                                <w:color w:val="0B5294"/>
                                <w:spacing w:val="-4"/>
                                <w:sz w:val="24"/>
                                <w:szCs w:val="24"/>
                                <w:rtl/>
                              </w:rPr>
                              <w:t>למערבה</w:t>
                            </w:r>
                            <w:r w:rsidRPr="00E17630">
                              <w:rPr>
                                <w:rFonts w:cs="Tahoma"/>
                                <w:color w:val="0B5294"/>
                                <w:spacing w:val="-4"/>
                                <w:sz w:val="24"/>
                                <w:szCs w:val="24"/>
                                <w:rtl/>
                              </w:rPr>
                              <w:t xml:space="preserve"> </w:t>
                            </w:r>
                            <w:r w:rsidRPr="00E17630">
                              <w:rPr>
                                <w:rFonts w:cs="Tahoma" w:hint="eastAsia"/>
                                <w:color w:val="0B5294"/>
                                <w:spacing w:val="-4"/>
                                <w:sz w:val="24"/>
                                <w:szCs w:val="24"/>
                                <w:rtl/>
                              </w:rPr>
                              <w:t>ולשאר</w:t>
                            </w:r>
                            <w:r w:rsidRPr="00E17630">
                              <w:rPr>
                                <w:rFonts w:cs="Tahoma"/>
                                <w:color w:val="0B5294"/>
                                <w:spacing w:val="-4"/>
                                <w:sz w:val="24"/>
                                <w:szCs w:val="24"/>
                                <w:rtl/>
                              </w:rPr>
                              <w:t xml:space="preserve"> </w:t>
                            </w:r>
                            <w:r w:rsidRPr="00E17630">
                              <w:rPr>
                                <w:rFonts w:cs="Tahoma" w:hint="eastAsia"/>
                                <w:color w:val="0B5294"/>
                                <w:spacing w:val="-4"/>
                                <w:sz w:val="24"/>
                                <w:szCs w:val="24"/>
                                <w:rtl/>
                              </w:rPr>
                              <w:t>הארץ</w:t>
                            </w:r>
                            <w:r w:rsidRPr="00E17630">
                              <w:rPr>
                                <w:rFonts w:cs="Tahoma"/>
                                <w:color w:val="0B5294"/>
                                <w:spacing w:val="-4"/>
                                <w:sz w:val="24"/>
                                <w:szCs w:val="24"/>
                                <w:rtl/>
                              </w:rPr>
                              <w:t xml:space="preserve">, </w:t>
                            </w:r>
                            <w:r w:rsidRPr="00E17630">
                              <w:rPr>
                                <w:rFonts w:cs="Tahoma" w:hint="eastAsia"/>
                                <w:color w:val="0B5294"/>
                                <w:spacing w:val="-4"/>
                                <w:sz w:val="24"/>
                                <w:szCs w:val="24"/>
                                <w:rtl/>
                              </w:rPr>
                              <w:t>בפרט</w:t>
                            </w:r>
                            <w:r w:rsidRPr="00E17630">
                              <w:rPr>
                                <w:rFonts w:cs="Tahoma"/>
                                <w:color w:val="0B5294"/>
                                <w:spacing w:val="-4"/>
                                <w:sz w:val="24"/>
                                <w:szCs w:val="24"/>
                                <w:rtl/>
                              </w:rPr>
                              <w:t xml:space="preserve"> </w:t>
                            </w:r>
                            <w:r w:rsidRPr="00E17630">
                              <w:rPr>
                                <w:rFonts w:cs="Tahoma" w:hint="eastAsia"/>
                                <w:color w:val="0B5294"/>
                                <w:spacing w:val="-4"/>
                                <w:sz w:val="24"/>
                                <w:szCs w:val="24"/>
                                <w:rtl/>
                              </w:rPr>
                              <w:t>נוכח</w:t>
                            </w:r>
                            <w:r w:rsidRPr="00E17630">
                              <w:rPr>
                                <w:rFonts w:cs="Tahoma"/>
                                <w:color w:val="0B5294"/>
                                <w:spacing w:val="-4"/>
                                <w:sz w:val="24"/>
                                <w:szCs w:val="24"/>
                                <w:rtl/>
                              </w:rPr>
                              <w:t xml:space="preserve"> </w:t>
                            </w:r>
                            <w:r w:rsidRPr="00E17630">
                              <w:rPr>
                                <w:rFonts w:cs="Tahoma" w:hint="eastAsia"/>
                                <w:color w:val="0B5294"/>
                                <w:spacing w:val="-4"/>
                                <w:sz w:val="24"/>
                                <w:szCs w:val="24"/>
                                <w:rtl/>
                              </w:rPr>
                              <w:t>הצרכים</w:t>
                            </w:r>
                            <w:r w:rsidRPr="00E17630">
                              <w:rPr>
                                <w:rFonts w:cs="Tahoma"/>
                                <w:color w:val="0B5294"/>
                                <w:spacing w:val="-4"/>
                                <w:sz w:val="24"/>
                                <w:szCs w:val="24"/>
                                <w:rtl/>
                              </w:rPr>
                              <w:t xml:space="preserve"> </w:t>
                            </w:r>
                            <w:r w:rsidRPr="00E17630">
                              <w:rPr>
                                <w:rFonts w:cs="Tahoma" w:hint="eastAsia"/>
                                <w:color w:val="0B5294"/>
                                <w:spacing w:val="-4"/>
                                <w:sz w:val="24"/>
                                <w:szCs w:val="24"/>
                                <w:rtl/>
                              </w:rPr>
                              <w:t>הייחודיים</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האוכלוסייה</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35785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96652"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33763"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ההשקעות</w:t>
                      </w:r>
                      <w:r w:rsidRPr="00E17630">
                        <w:rPr>
                          <w:rFonts w:cs="Tahoma"/>
                          <w:color w:val="0B5294"/>
                          <w:spacing w:val="-4"/>
                          <w:sz w:val="24"/>
                          <w:szCs w:val="24"/>
                          <w:rtl/>
                        </w:rPr>
                        <w:t xml:space="preserve"> </w:t>
                      </w:r>
                      <w:r w:rsidRPr="00E17630">
                        <w:rPr>
                          <w:rFonts w:cs="Tahoma" w:hint="eastAsia"/>
                          <w:color w:val="0B5294"/>
                          <w:spacing w:val="-4"/>
                          <w:sz w:val="24"/>
                          <w:szCs w:val="24"/>
                          <w:rtl/>
                        </w:rPr>
                        <w:t>במסגרת</w:t>
                      </w:r>
                      <w:r w:rsidRPr="00E17630">
                        <w:rPr>
                          <w:rFonts w:cs="Tahoma"/>
                          <w:color w:val="0B5294"/>
                          <w:spacing w:val="-4"/>
                          <w:sz w:val="24"/>
                          <w:szCs w:val="24"/>
                          <w:rtl/>
                        </w:rPr>
                        <w:t xml:space="preserve"> </w:t>
                      </w:r>
                      <w:r w:rsidRPr="00E17630">
                        <w:rPr>
                          <w:rFonts w:cs="Tahoma" w:hint="eastAsia"/>
                          <w:color w:val="0B5294"/>
                          <w:spacing w:val="-4"/>
                          <w:sz w:val="24"/>
                          <w:szCs w:val="24"/>
                          <w:rtl/>
                        </w:rPr>
                        <w:t>החלטות</w:t>
                      </w:r>
                      <w:r w:rsidRPr="00E17630">
                        <w:rPr>
                          <w:rFonts w:cs="Tahoma"/>
                          <w:color w:val="0B5294"/>
                          <w:spacing w:val="-4"/>
                          <w:sz w:val="24"/>
                          <w:szCs w:val="24"/>
                          <w:rtl/>
                        </w:rPr>
                        <w:t xml:space="preserve"> </w:t>
                      </w:r>
                      <w:r w:rsidRPr="00E17630">
                        <w:rPr>
                          <w:rFonts w:cs="Tahoma" w:hint="eastAsia"/>
                          <w:color w:val="0B5294"/>
                          <w:spacing w:val="-4"/>
                          <w:sz w:val="24"/>
                          <w:szCs w:val="24"/>
                          <w:rtl/>
                        </w:rPr>
                        <w:t>הממשלה</w:t>
                      </w:r>
                      <w:r w:rsidRPr="00E17630">
                        <w:rPr>
                          <w:rFonts w:cs="Tahoma"/>
                          <w:color w:val="0B5294"/>
                          <w:spacing w:val="-4"/>
                          <w:sz w:val="24"/>
                          <w:szCs w:val="24"/>
                          <w:rtl/>
                        </w:rPr>
                        <w:t xml:space="preserve"> </w:t>
                      </w:r>
                      <w:r w:rsidRPr="00E17630">
                        <w:rPr>
                          <w:rFonts w:cs="Tahoma" w:hint="eastAsia"/>
                          <w:color w:val="0B5294"/>
                          <w:spacing w:val="-4"/>
                          <w:sz w:val="24"/>
                          <w:szCs w:val="24"/>
                          <w:rtl/>
                        </w:rPr>
                        <w:t>אינן</w:t>
                      </w:r>
                      <w:r w:rsidRPr="00E17630">
                        <w:rPr>
                          <w:rFonts w:cs="Tahoma"/>
                          <w:color w:val="0B5294"/>
                          <w:spacing w:val="-4"/>
                          <w:sz w:val="24"/>
                          <w:szCs w:val="24"/>
                          <w:rtl/>
                        </w:rPr>
                        <w:t xml:space="preserve"> </w:t>
                      </w:r>
                      <w:r w:rsidRPr="00E17630">
                        <w:rPr>
                          <w:rFonts w:cs="Tahoma" w:hint="eastAsia"/>
                          <w:color w:val="0B5294"/>
                          <w:spacing w:val="-4"/>
                          <w:sz w:val="24"/>
                          <w:szCs w:val="24"/>
                          <w:rtl/>
                        </w:rPr>
                        <w:t>מתייחסות</w:t>
                      </w:r>
                      <w:r w:rsidRPr="00E17630">
                        <w:rPr>
                          <w:rFonts w:cs="Tahoma"/>
                          <w:color w:val="0B5294"/>
                          <w:spacing w:val="-4"/>
                          <w:sz w:val="24"/>
                          <w:szCs w:val="24"/>
                          <w:rtl/>
                        </w:rPr>
                        <w:t xml:space="preserve"> </w:t>
                      </w:r>
                      <w:r w:rsidRPr="00E17630">
                        <w:rPr>
                          <w:rFonts w:cs="Tahoma" w:hint="eastAsia"/>
                          <w:color w:val="0B5294"/>
                          <w:spacing w:val="-4"/>
                          <w:sz w:val="24"/>
                          <w:szCs w:val="24"/>
                          <w:rtl/>
                        </w:rPr>
                        <w:t>לתחומים</w:t>
                      </w:r>
                      <w:r w:rsidRPr="00E17630">
                        <w:rPr>
                          <w:rFonts w:cs="Tahoma"/>
                          <w:color w:val="0B5294"/>
                          <w:spacing w:val="-4"/>
                          <w:sz w:val="24"/>
                          <w:szCs w:val="24"/>
                          <w:rtl/>
                        </w:rPr>
                        <w:t xml:space="preserve"> </w:t>
                      </w:r>
                      <w:r w:rsidRPr="00E17630">
                        <w:rPr>
                          <w:rFonts w:cs="Tahoma" w:hint="eastAsia"/>
                          <w:color w:val="0B5294"/>
                          <w:spacing w:val="-4"/>
                          <w:sz w:val="24"/>
                          <w:szCs w:val="24"/>
                          <w:rtl/>
                        </w:rPr>
                        <w:t>רבים</w:t>
                      </w:r>
                      <w:r w:rsidRPr="00E17630">
                        <w:rPr>
                          <w:rFonts w:cs="Tahoma"/>
                          <w:color w:val="0B5294"/>
                          <w:spacing w:val="-4"/>
                          <w:sz w:val="24"/>
                          <w:szCs w:val="24"/>
                          <w:rtl/>
                        </w:rPr>
                        <w:t xml:space="preserve"> </w:t>
                      </w:r>
                      <w:r w:rsidRPr="00E17630">
                        <w:rPr>
                          <w:rFonts w:cs="Tahoma" w:hint="eastAsia"/>
                          <w:color w:val="0B5294"/>
                          <w:spacing w:val="-4"/>
                          <w:sz w:val="24"/>
                          <w:szCs w:val="24"/>
                          <w:rtl/>
                        </w:rPr>
                        <w:t>בשירותי</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r w:rsidRPr="00E17630">
                        <w:rPr>
                          <w:rFonts w:cs="Tahoma"/>
                          <w:color w:val="0B5294"/>
                          <w:spacing w:val="-4"/>
                          <w:sz w:val="24"/>
                          <w:szCs w:val="24"/>
                          <w:rtl/>
                        </w:rPr>
                        <w:t xml:space="preserve">. </w:t>
                      </w:r>
                      <w:r w:rsidRPr="00E17630">
                        <w:rPr>
                          <w:rFonts w:cs="Tahoma" w:hint="eastAsia"/>
                          <w:color w:val="0B5294"/>
                          <w:spacing w:val="-4"/>
                          <w:sz w:val="24"/>
                          <w:szCs w:val="24"/>
                          <w:rtl/>
                        </w:rPr>
                        <w:t>בתחומים</w:t>
                      </w:r>
                      <w:r w:rsidRPr="00E17630">
                        <w:rPr>
                          <w:rFonts w:cs="Tahoma"/>
                          <w:color w:val="0B5294"/>
                          <w:spacing w:val="-4"/>
                          <w:sz w:val="24"/>
                          <w:szCs w:val="24"/>
                          <w:rtl/>
                        </w:rPr>
                        <w:t xml:space="preserve"> </w:t>
                      </w:r>
                      <w:r w:rsidRPr="00E17630">
                        <w:rPr>
                          <w:rFonts w:cs="Tahoma" w:hint="eastAsia"/>
                          <w:color w:val="0B5294"/>
                          <w:spacing w:val="-4"/>
                          <w:sz w:val="24"/>
                          <w:szCs w:val="24"/>
                          <w:rtl/>
                        </w:rPr>
                        <w:t>אלה</w:t>
                      </w:r>
                      <w:r w:rsidRPr="00E17630">
                        <w:rPr>
                          <w:rFonts w:cs="Tahoma"/>
                          <w:color w:val="0B5294"/>
                          <w:spacing w:val="-4"/>
                          <w:sz w:val="24"/>
                          <w:szCs w:val="24"/>
                          <w:rtl/>
                        </w:rPr>
                        <w:t xml:space="preserve"> </w:t>
                      </w:r>
                      <w:r w:rsidRPr="00E17630">
                        <w:rPr>
                          <w:rFonts w:cs="Tahoma" w:hint="eastAsia"/>
                          <w:color w:val="0B5294"/>
                          <w:spacing w:val="-4"/>
                          <w:sz w:val="24"/>
                          <w:szCs w:val="24"/>
                          <w:rtl/>
                        </w:rPr>
                        <w:t>שורר</w:t>
                      </w:r>
                      <w:r w:rsidRPr="00E17630">
                        <w:rPr>
                          <w:rFonts w:cs="Tahoma"/>
                          <w:color w:val="0B5294"/>
                          <w:spacing w:val="-4"/>
                          <w:sz w:val="24"/>
                          <w:szCs w:val="24"/>
                          <w:rtl/>
                        </w:rPr>
                        <w:t xml:space="preserve"> </w:t>
                      </w:r>
                      <w:r w:rsidRPr="00E17630">
                        <w:rPr>
                          <w:rFonts w:cs="Tahoma" w:hint="eastAsia"/>
                          <w:color w:val="0B5294"/>
                          <w:spacing w:val="-4"/>
                          <w:sz w:val="24"/>
                          <w:szCs w:val="24"/>
                          <w:rtl/>
                        </w:rPr>
                        <w:t>פער</w:t>
                      </w:r>
                      <w:r w:rsidRPr="00E17630">
                        <w:rPr>
                          <w:rFonts w:cs="Tahoma"/>
                          <w:color w:val="0B5294"/>
                          <w:spacing w:val="-4"/>
                          <w:sz w:val="24"/>
                          <w:szCs w:val="24"/>
                          <w:rtl/>
                        </w:rPr>
                        <w:t xml:space="preserve"> </w:t>
                      </w:r>
                      <w:r w:rsidRPr="00E17630">
                        <w:rPr>
                          <w:rFonts w:cs="Tahoma" w:hint="eastAsia"/>
                          <w:color w:val="0B5294"/>
                          <w:spacing w:val="-4"/>
                          <w:sz w:val="24"/>
                          <w:szCs w:val="24"/>
                          <w:rtl/>
                        </w:rPr>
                        <w:t>גדול</w:t>
                      </w:r>
                      <w:r w:rsidRPr="00E17630">
                        <w:rPr>
                          <w:rFonts w:cs="Tahoma"/>
                          <w:color w:val="0B5294"/>
                          <w:spacing w:val="-4"/>
                          <w:sz w:val="24"/>
                          <w:szCs w:val="24"/>
                          <w:rtl/>
                        </w:rPr>
                        <w:t xml:space="preserve"> </w:t>
                      </w:r>
                      <w:r w:rsidRPr="00E17630">
                        <w:rPr>
                          <w:rFonts w:cs="Tahoma" w:hint="eastAsia"/>
                          <w:color w:val="0B5294"/>
                          <w:spacing w:val="-4"/>
                          <w:sz w:val="24"/>
                          <w:szCs w:val="24"/>
                          <w:rtl/>
                        </w:rPr>
                        <w:t>בהיקף</w:t>
                      </w:r>
                      <w:r w:rsidRPr="00E17630">
                        <w:rPr>
                          <w:rFonts w:cs="Tahoma"/>
                          <w:color w:val="0B5294"/>
                          <w:spacing w:val="-4"/>
                          <w:sz w:val="24"/>
                          <w:szCs w:val="24"/>
                          <w:rtl/>
                        </w:rPr>
                        <w:t xml:space="preserve"> </w:t>
                      </w:r>
                      <w:r w:rsidRPr="00E17630">
                        <w:rPr>
                          <w:rFonts w:cs="Tahoma" w:hint="eastAsia"/>
                          <w:color w:val="0B5294"/>
                          <w:spacing w:val="-4"/>
                          <w:sz w:val="24"/>
                          <w:szCs w:val="24"/>
                          <w:rtl/>
                        </w:rPr>
                        <w:t>השירות</w:t>
                      </w:r>
                      <w:r w:rsidRPr="00E17630">
                        <w:rPr>
                          <w:rFonts w:cs="Tahoma"/>
                          <w:color w:val="0B5294"/>
                          <w:spacing w:val="-4"/>
                          <w:sz w:val="24"/>
                          <w:szCs w:val="24"/>
                          <w:rtl/>
                        </w:rPr>
                        <w:t xml:space="preserve"> </w:t>
                      </w:r>
                      <w:r w:rsidRPr="00E17630">
                        <w:rPr>
                          <w:rFonts w:cs="Tahoma" w:hint="eastAsia"/>
                          <w:color w:val="0B5294"/>
                          <w:spacing w:val="-4"/>
                          <w:sz w:val="24"/>
                          <w:szCs w:val="24"/>
                          <w:rtl/>
                        </w:rPr>
                        <w:t>בין</w:t>
                      </w:r>
                      <w:r w:rsidRPr="00E17630">
                        <w:rPr>
                          <w:rFonts w:cs="Tahoma"/>
                          <w:color w:val="0B5294"/>
                          <w:spacing w:val="-4"/>
                          <w:sz w:val="24"/>
                          <w:szCs w:val="24"/>
                          <w:rtl/>
                        </w:rPr>
                        <w:t xml:space="preserve"> </w:t>
                      </w:r>
                      <w:r w:rsidRPr="00E17630">
                        <w:rPr>
                          <w:rFonts w:cs="Tahoma" w:hint="eastAsia"/>
                          <w:color w:val="0B5294"/>
                          <w:spacing w:val="-4"/>
                          <w:sz w:val="24"/>
                          <w:szCs w:val="24"/>
                          <w:rtl/>
                        </w:rPr>
                        <w:t>מזרח</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r w:rsidRPr="00E17630">
                        <w:rPr>
                          <w:rFonts w:cs="Tahoma"/>
                          <w:color w:val="0B5294"/>
                          <w:spacing w:val="-4"/>
                          <w:sz w:val="24"/>
                          <w:szCs w:val="24"/>
                          <w:rtl/>
                        </w:rPr>
                        <w:t xml:space="preserve"> </w:t>
                      </w:r>
                      <w:r w:rsidRPr="00E17630">
                        <w:rPr>
                          <w:rFonts w:cs="Tahoma" w:hint="eastAsia"/>
                          <w:color w:val="0B5294"/>
                          <w:spacing w:val="-4"/>
                          <w:sz w:val="24"/>
                          <w:szCs w:val="24"/>
                          <w:rtl/>
                        </w:rPr>
                        <w:t>למערבה</w:t>
                      </w:r>
                      <w:r w:rsidRPr="00E17630">
                        <w:rPr>
                          <w:rFonts w:cs="Tahoma"/>
                          <w:color w:val="0B5294"/>
                          <w:spacing w:val="-4"/>
                          <w:sz w:val="24"/>
                          <w:szCs w:val="24"/>
                          <w:rtl/>
                        </w:rPr>
                        <w:t xml:space="preserve"> </w:t>
                      </w:r>
                      <w:r w:rsidRPr="00E17630">
                        <w:rPr>
                          <w:rFonts w:cs="Tahoma" w:hint="eastAsia"/>
                          <w:color w:val="0B5294"/>
                          <w:spacing w:val="-4"/>
                          <w:sz w:val="24"/>
                          <w:szCs w:val="24"/>
                          <w:rtl/>
                        </w:rPr>
                        <w:t>ולשאר</w:t>
                      </w:r>
                      <w:r w:rsidRPr="00E17630">
                        <w:rPr>
                          <w:rFonts w:cs="Tahoma"/>
                          <w:color w:val="0B5294"/>
                          <w:spacing w:val="-4"/>
                          <w:sz w:val="24"/>
                          <w:szCs w:val="24"/>
                          <w:rtl/>
                        </w:rPr>
                        <w:t xml:space="preserve"> </w:t>
                      </w:r>
                      <w:r w:rsidRPr="00E17630">
                        <w:rPr>
                          <w:rFonts w:cs="Tahoma" w:hint="eastAsia"/>
                          <w:color w:val="0B5294"/>
                          <w:spacing w:val="-4"/>
                          <w:sz w:val="24"/>
                          <w:szCs w:val="24"/>
                          <w:rtl/>
                        </w:rPr>
                        <w:t>הארץ</w:t>
                      </w:r>
                      <w:r w:rsidRPr="00E17630">
                        <w:rPr>
                          <w:rFonts w:cs="Tahoma"/>
                          <w:color w:val="0B5294"/>
                          <w:spacing w:val="-4"/>
                          <w:sz w:val="24"/>
                          <w:szCs w:val="24"/>
                          <w:rtl/>
                        </w:rPr>
                        <w:t xml:space="preserve">, </w:t>
                      </w:r>
                      <w:r w:rsidRPr="00E17630">
                        <w:rPr>
                          <w:rFonts w:cs="Tahoma" w:hint="eastAsia"/>
                          <w:color w:val="0B5294"/>
                          <w:spacing w:val="-4"/>
                          <w:sz w:val="24"/>
                          <w:szCs w:val="24"/>
                          <w:rtl/>
                        </w:rPr>
                        <w:t>בפרט</w:t>
                      </w:r>
                      <w:r w:rsidRPr="00E17630">
                        <w:rPr>
                          <w:rFonts w:cs="Tahoma"/>
                          <w:color w:val="0B5294"/>
                          <w:spacing w:val="-4"/>
                          <w:sz w:val="24"/>
                          <w:szCs w:val="24"/>
                          <w:rtl/>
                        </w:rPr>
                        <w:t xml:space="preserve"> </w:t>
                      </w:r>
                      <w:r w:rsidRPr="00E17630">
                        <w:rPr>
                          <w:rFonts w:cs="Tahoma" w:hint="eastAsia"/>
                          <w:color w:val="0B5294"/>
                          <w:spacing w:val="-4"/>
                          <w:sz w:val="24"/>
                          <w:szCs w:val="24"/>
                          <w:rtl/>
                        </w:rPr>
                        <w:t>נוכח</w:t>
                      </w:r>
                      <w:r w:rsidRPr="00E17630">
                        <w:rPr>
                          <w:rFonts w:cs="Tahoma"/>
                          <w:color w:val="0B5294"/>
                          <w:spacing w:val="-4"/>
                          <w:sz w:val="24"/>
                          <w:szCs w:val="24"/>
                          <w:rtl/>
                        </w:rPr>
                        <w:t xml:space="preserve"> </w:t>
                      </w:r>
                      <w:r w:rsidRPr="00E17630">
                        <w:rPr>
                          <w:rFonts w:cs="Tahoma" w:hint="eastAsia"/>
                          <w:color w:val="0B5294"/>
                          <w:spacing w:val="-4"/>
                          <w:sz w:val="24"/>
                          <w:szCs w:val="24"/>
                          <w:rtl/>
                        </w:rPr>
                        <w:t>הצרכים</w:t>
                      </w:r>
                      <w:r w:rsidRPr="00E17630">
                        <w:rPr>
                          <w:rFonts w:cs="Tahoma"/>
                          <w:color w:val="0B5294"/>
                          <w:spacing w:val="-4"/>
                          <w:sz w:val="24"/>
                          <w:szCs w:val="24"/>
                          <w:rtl/>
                        </w:rPr>
                        <w:t xml:space="preserve"> </w:t>
                      </w:r>
                      <w:r w:rsidRPr="00E17630">
                        <w:rPr>
                          <w:rFonts w:cs="Tahoma" w:hint="eastAsia"/>
                          <w:color w:val="0B5294"/>
                          <w:spacing w:val="-4"/>
                          <w:sz w:val="24"/>
                          <w:szCs w:val="24"/>
                          <w:rtl/>
                        </w:rPr>
                        <w:t>הייחודיים</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האוכלוסייה</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84716"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Pr>
      </w:pPr>
    </w:p>
    <w:p w:rsidR="00FD56F7" w:rsidRPr="00C64226" w:rsidP="00FB63A0">
      <w:pPr>
        <w:spacing w:line="240" w:lineRule="exact"/>
        <w:ind w:right="2268"/>
        <w:jc w:val="both"/>
        <w:rPr>
          <w:rFonts w:ascii="Tahoma" w:hAnsi="Tahoma" w:cs="Tahoma"/>
          <w:sz w:val="18"/>
          <w:szCs w:val="18"/>
          <w:rtl/>
        </w:rPr>
      </w:pPr>
    </w:p>
    <w:p w:rsidR="00FD56F7" w:rsidP="00FB63A0">
      <w:pPr>
        <w:pStyle w:val="KOT4"/>
        <w:rPr>
          <w:rtl/>
        </w:rPr>
      </w:pPr>
      <w:r>
        <w:rPr>
          <w:rFonts w:hint="cs"/>
          <w:rtl/>
        </w:rPr>
        <w:t>ליקויים בהגנה על ילדים</w:t>
      </w:r>
      <w:r w:rsidRPr="00F2080B">
        <w:rPr>
          <w:rFonts w:hint="cs"/>
          <w:rtl/>
        </w:rPr>
        <w:t xml:space="preserve"> </w:t>
      </w:r>
      <w:r>
        <w:rPr>
          <w:rFonts w:hint="cs"/>
          <w:rtl/>
        </w:rPr>
        <w:t xml:space="preserve">במצבי סיכון </w:t>
      </w:r>
      <w:r w:rsidRPr="00F2080B">
        <w:rPr>
          <w:rFonts w:hint="cs"/>
          <w:rtl/>
        </w:rPr>
        <w:t>בשכונות</w:t>
      </w:r>
      <w:r w:rsidRPr="00F2080B">
        <w:rPr>
          <w:rtl/>
        </w:rPr>
        <w:t xml:space="preserve"> </w:t>
      </w:r>
      <w:r>
        <w:rPr>
          <w:rFonts w:hint="cs"/>
          <w:rtl/>
        </w:rPr>
        <w:t>חוץ-גדר</w:t>
      </w:r>
    </w:p>
    <w:p w:rsidR="00FD56F7" w:rsidRPr="00F4171A" w:rsidP="00FB63A0">
      <w:pPr>
        <w:pStyle w:val="KOT5"/>
        <w:rPr>
          <w:rtl/>
        </w:rPr>
      </w:pPr>
      <w:r w:rsidRPr="005039EE">
        <w:rPr>
          <w:rFonts w:hint="eastAsia"/>
          <w:rtl/>
        </w:rPr>
        <w:t>שכונות</w:t>
      </w:r>
      <w:r w:rsidRPr="005039EE">
        <w:rPr>
          <w:rtl/>
        </w:rPr>
        <w:t xml:space="preserve"> </w:t>
      </w:r>
      <w:r w:rsidRPr="005039EE">
        <w:rPr>
          <w:rFonts w:hint="eastAsia"/>
          <w:rtl/>
        </w:rPr>
        <w:t>חוץ</w:t>
      </w:r>
      <w:r w:rsidRPr="005039EE">
        <w:rPr>
          <w:rtl/>
        </w:rPr>
        <w:t xml:space="preserve">-גדר - </w:t>
      </w:r>
      <w:r w:rsidRPr="005039EE">
        <w:rPr>
          <w:rFonts w:hint="eastAsia"/>
          <w:rtl/>
        </w:rPr>
        <w:t>רקע</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בשנים</w:t>
      </w:r>
      <w:r w:rsidRPr="00C64226">
        <w:rPr>
          <w:rFonts w:ascii="Tahoma" w:hAnsi="Tahoma" w:cs="Tahoma"/>
          <w:sz w:val="18"/>
          <w:szCs w:val="18"/>
          <w:rtl/>
        </w:rPr>
        <w:t xml:space="preserve"> </w:t>
      </w:r>
      <w:r w:rsidRPr="00C64226">
        <w:rPr>
          <w:rFonts w:ascii="Tahoma" w:hAnsi="Tahoma" w:cs="Tahoma" w:hint="cs"/>
          <w:sz w:val="18"/>
          <w:szCs w:val="18"/>
          <w:rtl/>
        </w:rPr>
        <w:t>2001 - 2002</w:t>
      </w:r>
      <w:r w:rsidRPr="00C64226">
        <w:rPr>
          <w:rFonts w:ascii="Tahoma" w:hAnsi="Tahoma" w:cs="Tahoma"/>
          <w:sz w:val="18"/>
          <w:szCs w:val="18"/>
          <w:rtl/>
        </w:rPr>
        <w:t xml:space="preserve"> </w:t>
      </w:r>
      <w:r w:rsidRPr="00C64226">
        <w:rPr>
          <w:rFonts w:ascii="Tahoma" w:hAnsi="Tahoma" w:cs="Tahoma" w:hint="cs"/>
          <w:sz w:val="18"/>
          <w:szCs w:val="18"/>
          <w:rtl/>
        </w:rPr>
        <w:t xml:space="preserve">החליטה </w:t>
      </w:r>
      <w:r w:rsidRPr="00C64226">
        <w:rPr>
          <w:rFonts w:ascii="Tahoma" w:hAnsi="Tahoma" w:cs="Tahoma"/>
          <w:sz w:val="18"/>
          <w:szCs w:val="18"/>
          <w:rtl/>
        </w:rPr>
        <w:t xml:space="preserve">ועדת השרים לענייני ביטחון לאומי </w:t>
      </w:r>
      <w:r w:rsidRPr="00C64226">
        <w:rPr>
          <w:rFonts w:ascii="Tahoma" w:hAnsi="Tahoma" w:cs="Tahoma" w:hint="cs"/>
          <w:sz w:val="18"/>
          <w:szCs w:val="18"/>
          <w:rtl/>
        </w:rPr>
        <w:t xml:space="preserve">על </w:t>
      </w:r>
      <w:r w:rsidRPr="00C64226">
        <w:rPr>
          <w:rFonts w:ascii="Tahoma" w:hAnsi="Tahoma" w:cs="Tahoma"/>
          <w:sz w:val="18"/>
          <w:szCs w:val="18"/>
          <w:rtl/>
        </w:rPr>
        <w:t xml:space="preserve">תוכנית מקיפה </w:t>
      </w:r>
      <w:r w:rsidRPr="00C64226">
        <w:rPr>
          <w:rFonts w:ascii="Tahoma" w:hAnsi="Tahoma" w:cs="Tahoma" w:hint="cs"/>
          <w:sz w:val="18"/>
          <w:szCs w:val="18"/>
          <w:rtl/>
        </w:rPr>
        <w:t>שמטרתה</w:t>
      </w:r>
      <w:r w:rsidRPr="00C64226">
        <w:rPr>
          <w:rFonts w:ascii="Tahoma" w:hAnsi="Tahoma" w:cs="Tahoma"/>
          <w:sz w:val="18"/>
          <w:szCs w:val="18"/>
          <w:rtl/>
        </w:rPr>
        <w:t xml:space="preserve"> לספק מענה לאיומים הביטחוניים </w:t>
      </w:r>
      <w:r w:rsidRPr="00C64226">
        <w:rPr>
          <w:rFonts w:ascii="Tahoma" w:hAnsi="Tahoma" w:cs="Tahoma" w:hint="cs"/>
          <w:sz w:val="18"/>
          <w:szCs w:val="18"/>
          <w:rtl/>
        </w:rPr>
        <w:t xml:space="preserve">מאיו"ש </w:t>
      </w:r>
      <w:r w:rsidRPr="00C64226">
        <w:rPr>
          <w:rFonts w:ascii="Tahoma" w:hAnsi="Tahoma" w:cs="Tahoma"/>
          <w:sz w:val="18"/>
          <w:szCs w:val="18"/>
          <w:rtl/>
        </w:rPr>
        <w:t>על מדינת ישראל</w:t>
      </w:r>
      <w:r w:rsidRPr="00C64226">
        <w:rPr>
          <w:rFonts w:ascii="Tahoma" w:hAnsi="Tahoma" w:cs="Tahoma" w:hint="cs"/>
          <w:sz w:val="18"/>
          <w:szCs w:val="18"/>
          <w:rtl/>
        </w:rPr>
        <w:t xml:space="preserve">, </w:t>
      </w:r>
      <w:r w:rsidRPr="00BF06A6">
        <w:rPr>
          <w:rFonts w:ascii="Tahoma" w:hAnsi="Tahoma" w:cs="Tahoma" w:hint="cs"/>
          <w:spacing w:val="-4"/>
          <w:sz w:val="18"/>
          <w:szCs w:val="18"/>
          <w:rtl/>
        </w:rPr>
        <w:t xml:space="preserve">ובמסגרתה הוחלט גם על הקמת מכשול </w:t>
      </w:r>
      <w:r w:rsidRPr="00BF06A6">
        <w:rPr>
          <w:rFonts w:ascii="Tahoma" w:hAnsi="Tahoma" w:cs="Tahoma"/>
          <w:spacing w:val="-4"/>
          <w:sz w:val="18"/>
          <w:szCs w:val="18"/>
          <w:rtl/>
        </w:rPr>
        <w:t>"עוטף ירושלים"</w:t>
      </w:r>
      <w:r w:rsidRPr="00BF06A6">
        <w:rPr>
          <w:rFonts w:ascii="Tahoma" w:hAnsi="Tahoma" w:cs="Tahoma" w:hint="cs"/>
          <w:spacing w:val="-4"/>
          <w:sz w:val="18"/>
          <w:szCs w:val="18"/>
          <w:rtl/>
        </w:rPr>
        <w:t xml:space="preserve"> (הגדר)</w:t>
      </w:r>
      <w:r>
        <w:rPr>
          <w:rStyle w:val="FootnoteReference0"/>
          <w:rFonts w:ascii="Tahoma" w:hAnsi="Tahoma" w:cs="Tahoma"/>
          <w:spacing w:val="-4"/>
          <w:sz w:val="18"/>
          <w:szCs w:val="18"/>
          <w:rtl/>
        </w:rPr>
        <w:footnoteReference w:id="87"/>
      </w:r>
      <w:r w:rsidRPr="00BF06A6">
        <w:rPr>
          <w:rFonts w:ascii="Tahoma" w:hAnsi="Tahoma" w:cs="Tahoma" w:hint="cs"/>
          <w:spacing w:val="-4"/>
          <w:sz w:val="18"/>
          <w:szCs w:val="18"/>
          <w:rtl/>
        </w:rPr>
        <w:t>. השטח ש</w:t>
      </w:r>
      <w:r w:rsidRPr="00BF06A6">
        <w:rPr>
          <w:rFonts w:ascii="Tahoma" w:hAnsi="Tahoma" w:cs="Tahoma"/>
          <w:spacing w:val="-4"/>
          <w:sz w:val="18"/>
          <w:szCs w:val="18"/>
          <w:rtl/>
        </w:rPr>
        <w:t>תוואי</w:t>
      </w:r>
      <w:r w:rsidRPr="00C64226">
        <w:rPr>
          <w:rFonts w:ascii="Tahoma" w:hAnsi="Tahoma" w:cs="Tahoma"/>
          <w:sz w:val="18"/>
          <w:szCs w:val="18"/>
          <w:rtl/>
        </w:rPr>
        <w:t xml:space="preserve"> </w:t>
      </w:r>
      <w:r w:rsidRPr="00C64226">
        <w:rPr>
          <w:rFonts w:ascii="Tahoma" w:hAnsi="Tahoma" w:cs="Tahoma" w:hint="cs"/>
          <w:sz w:val="18"/>
          <w:szCs w:val="18"/>
          <w:rtl/>
        </w:rPr>
        <w:t>הגדר</w:t>
      </w:r>
      <w:r w:rsidRPr="00C64226">
        <w:rPr>
          <w:rFonts w:ascii="Tahoma" w:hAnsi="Tahoma" w:cs="Tahoma"/>
          <w:sz w:val="18"/>
          <w:szCs w:val="18"/>
          <w:rtl/>
        </w:rPr>
        <w:t xml:space="preserve"> </w:t>
      </w:r>
      <w:r w:rsidRPr="00C64226">
        <w:rPr>
          <w:rFonts w:ascii="Tahoma" w:hAnsi="Tahoma" w:cs="Tahoma" w:hint="cs"/>
          <w:sz w:val="18"/>
          <w:szCs w:val="18"/>
          <w:rtl/>
        </w:rPr>
        <w:t xml:space="preserve">תוחם </w:t>
      </w:r>
      <w:r w:rsidRPr="00C64226">
        <w:rPr>
          <w:rFonts w:ascii="Tahoma" w:hAnsi="Tahoma" w:cs="Tahoma"/>
          <w:sz w:val="18"/>
          <w:szCs w:val="18"/>
          <w:rtl/>
        </w:rPr>
        <w:t>אינו חופף</w:t>
      </w:r>
      <w:r w:rsidRPr="00C64226">
        <w:rPr>
          <w:rFonts w:ascii="Tahoma" w:hAnsi="Tahoma" w:cs="Tahoma" w:hint="cs"/>
          <w:sz w:val="18"/>
          <w:szCs w:val="18"/>
          <w:rtl/>
        </w:rPr>
        <w:t xml:space="preserve"> במלואו </w:t>
      </w:r>
      <w:r w:rsidRPr="00C64226">
        <w:rPr>
          <w:rFonts w:ascii="Tahoma" w:hAnsi="Tahoma" w:cs="Tahoma"/>
          <w:sz w:val="18"/>
          <w:szCs w:val="18"/>
          <w:rtl/>
        </w:rPr>
        <w:t>לתחום המוניציפלי של ירושלים</w:t>
      </w:r>
      <w:r w:rsidRPr="00C64226">
        <w:rPr>
          <w:rFonts w:ascii="Tahoma" w:hAnsi="Tahoma" w:cs="Tahoma" w:hint="cs"/>
          <w:sz w:val="18"/>
          <w:szCs w:val="18"/>
          <w:rtl/>
        </w:rPr>
        <w:t>: מחוץ לגדר (מצידה המזרחי והצפוני) נותרו</w:t>
      </w:r>
      <w:r w:rsidRPr="00C64226">
        <w:rPr>
          <w:rFonts w:ascii="Tahoma" w:hAnsi="Tahoma" w:cs="Tahoma"/>
          <w:sz w:val="18"/>
          <w:szCs w:val="18"/>
          <w:rtl/>
        </w:rPr>
        <w:t xml:space="preserve"> שכונות</w:t>
      </w:r>
      <w:r w:rsidRPr="00C64226">
        <w:rPr>
          <w:rFonts w:ascii="Tahoma" w:hAnsi="Tahoma" w:cs="Tahoma" w:hint="cs"/>
          <w:sz w:val="18"/>
          <w:szCs w:val="18"/>
          <w:rtl/>
        </w:rPr>
        <w:t xml:space="preserve"> המצויות בתחום השיפוט של ירושלים ו</w:t>
      </w:r>
      <w:r w:rsidRPr="00C64226">
        <w:rPr>
          <w:rFonts w:ascii="Tahoma" w:hAnsi="Tahoma" w:cs="Tahoma"/>
          <w:sz w:val="18"/>
          <w:szCs w:val="18"/>
          <w:rtl/>
        </w:rPr>
        <w:t xml:space="preserve">מתגוררים </w:t>
      </w:r>
      <w:r w:rsidRPr="00C64226">
        <w:rPr>
          <w:rFonts w:ascii="Tahoma" w:hAnsi="Tahoma" w:cs="Tahoma" w:hint="cs"/>
          <w:sz w:val="18"/>
          <w:szCs w:val="18"/>
          <w:rtl/>
        </w:rPr>
        <w:t xml:space="preserve">בהן </w:t>
      </w:r>
      <w:r w:rsidRPr="00C64226">
        <w:rPr>
          <w:rFonts w:ascii="Tahoma" w:hAnsi="Tahoma" w:cs="Tahoma"/>
          <w:sz w:val="18"/>
          <w:szCs w:val="18"/>
          <w:rtl/>
        </w:rPr>
        <w:t xml:space="preserve">תושבי </w:t>
      </w:r>
      <w:r w:rsidRPr="00C64226">
        <w:rPr>
          <w:rFonts w:ascii="Tahoma" w:hAnsi="Tahoma" w:cs="Tahoma" w:hint="cs"/>
          <w:sz w:val="18"/>
          <w:szCs w:val="18"/>
          <w:rtl/>
        </w:rPr>
        <w:t xml:space="preserve">מזרח </w:t>
      </w:r>
      <w:r w:rsidRPr="00C64226">
        <w:rPr>
          <w:rFonts w:ascii="Tahoma" w:hAnsi="Tahoma" w:cs="Tahoma"/>
          <w:sz w:val="18"/>
          <w:szCs w:val="18"/>
          <w:rtl/>
        </w:rPr>
        <w:t>ירושלים</w:t>
      </w:r>
      <w:r w:rsidRPr="00C64226">
        <w:rPr>
          <w:rFonts w:ascii="Tahoma" w:hAnsi="Tahoma" w:cs="Tahoma" w:hint="cs"/>
          <w:sz w:val="18"/>
          <w:szCs w:val="18"/>
          <w:rtl/>
        </w:rPr>
        <w:t xml:space="preserve"> -</w:t>
      </w:r>
      <w:r w:rsidRPr="00C64226">
        <w:rPr>
          <w:rFonts w:ascii="Tahoma" w:hAnsi="Tahoma" w:cs="Tahoma"/>
          <w:sz w:val="18"/>
          <w:szCs w:val="18"/>
          <w:rtl/>
        </w:rPr>
        <w:t xml:space="preserve"> </w:t>
      </w:r>
      <w:r w:rsidRPr="00C64226">
        <w:rPr>
          <w:rFonts w:ascii="Tahoma" w:hAnsi="Tahoma" w:cs="Tahoma" w:hint="cs"/>
          <w:sz w:val="18"/>
          <w:szCs w:val="18"/>
          <w:rtl/>
        </w:rPr>
        <w:t>בייחוד</w:t>
      </w:r>
      <w:r w:rsidRPr="00C64226">
        <w:rPr>
          <w:rFonts w:ascii="Tahoma" w:hAnsi="Tahoma" w:cs="Tahoma"/>
          <w:sz w:val="18"/>
          <w:szCs w:val="18"/>
          <w:rtl/>
        </w:rPr>
        <w:t xml:space="preserve"> מחנה הפליטים שועפאט </w:t>
      </w:r>
      <w:r w:rsidRPr="00C64226">
        <w:rPr>
          <w:rFonts w:ascii="Tahoma" w:hAnsi="Tahoma" w:cs="Tahoma" w:hint="cs"/>
          <w:sz w:val="18"/>
          <w:szCs w:val="18"/>
          <w:rtl/>
        </w:rPr>
        <w:t xml:space="preserve">(להלן - מ"פ שועפאט) </w:t>
      </w:r>
      <w:r w:rsidRPr="00C64226">
        <w:rPr>
          <w:rFonts w:ascii="Tahoma" w:hAnsi="Tahoma" w:cs="Tahoma"/>
          <w:sz w:val="18"/>
          <w:szCs w:val="18"/>
          <w:rtl/>
        </w:rPr>
        <w:t>וכפר עקב</w:t>
      </w:r>
      <w:r>
        <w:rPr>
          <w:rStyle w:val="FootnoteReference0"/>
          <w:rFonts w:ascii="Tahoma" w:hAnsi="Tahoma" w:cs="Tahoma"/>
          <w:sz w:val="18"/>
          <w:szCs w:val="18"/>
          <w:rtl/>
        </w:rPr>
        <w:footnoteReference w:id="88"/>
      </w:r>
      <w:r w:rsidRPr="00C64226">
        <w:rPr>
          <w:rFonts w:ascii="Tahoma" w:hAnsi="Tahoma" w:cs="Tahoma" w:hint="cs"/>
          <w:sz w:val="18"/>
          <w:szCs w:val="18"/>
          <w:rtl/>
        </w:rPr>
        <w:t xml:space="preserve"> (להלן - שכונות חוץ-גדר) - הפרוסות בשטח של </w:t>
      </w:r>
      <w:r w:rsidR="00BF06A6">
        <w:rPr>
          <w:rFonts w:ascii="Tahoma" w:hAnsi="Tahoma" w:cs="Tahoma"/>
          <w:sz w:val="18"/>
          <w:szCs w:val="18"/>
          <w:rtl/>
        </w:rPr>
        <w:br/>
      </w:r>
      <w:r w:rsidRPr="00C64226">
        <w:rPr>
          <w:rFonts w:ascii="Tahoma" w:hAnsi="Tahoma" w:cs="Tahoma" w:hint="cs"/>
          <w:sz w:val="18"/>
          <w:szCs w:val="18"/>
          <w:rtl/>
        </w:rPr>
        <w:t>כ-3,200 דונם</w:t>
      </w:r>
      <w:r w:rsidRPr="00C64226">
        <w:rPr>
          <w:rFonts w:ascii="Tahoma" w:hAnsi="Tahoma" w:cs="Tahoma"/>
          <w:sz w:val="18"/>
          <w:szCs w:val="18"/>
          <w:rtl/>
        </w:rPr>
        <w:t xml:space="preserve">. </w:t>
      </w:r>
      <w:r w:rsidRPr="00C64226">
        <w:rPr>
          <w:rFonts w:ascii="Tahoma" w:hAnsi="Tahoma" w:cs="Tahoma" w:hint="cs"/>
          <w:sz w:val="18"/>
          <w:szCs w:val="18"/>
          <w:rtl/>
        </w:rPr>
        <w:t>בקטעים המפרידים שכונות אלה משאר שכונות ירושלים הגדר בנויה כ</w:t>
      </w:r>
      <w:r w:rsidRPr="00C64226">
        <w:rPr>
          <w:rFonts w:ascii="Tahoma" w:hAnsi="Tahoma" w:cs="Tahoma"/>
          <w:sz w:val="18"/>
          <w:szCs w:val="18"/>
          <w:rtl/>
        </w:rPr>
        <w:t>חומת בטון גבוהה בליווי אמצעי חישה ותצפית</w:t>
      </w:r>
      <w:r w:rsidRPr="00C64226">
        <w:rPr>
          <w:rFonts w:ascii="Tahoma" w:hAnsi="Tahoma" w:cs="Tahoma" w:hint="cs"/>
          <w:sz w:val="18"/>
          <w:szCs w:val="18"/>
          <w:rtl/>
        </w:rPr>
        <w:t>, וקבועים בה מעברים מוסדרים</w:t>
      </w:r>
      <w:r>
        <w:rPr>
          <w:rStyle w:val="FootnoteReference0"/>
          <w:rFonts w:ascii="Tahoma" w:hAnsi="Tahoma" w:cs="Tahoma"/>
          <w:sz w:val="18"/>
          <w:szCs w:val="18"/>
          <w:rtl/>
        </w:rPr>
        <w:footnoteReference w:id="89"/>
      </w:r>
      <w:r w:rsidRPr="00C64226">
        <w:rPr>
          <w:rFonts w:ascii="Tahoma" w:hAnsi="Tahoma" w:cs="Tahoma" w:hint="cs"/>
          <w:sz w:val="18"/>
          <w:szCs w:val="18"/>
          <w:rtl/>
        </w:rPr>
        <w:t xml:space="preserve">. </w:t>
      </w:r>
    </w:p>
    <w:p w:rsidR="00FD56F7" w:rsidRPr="00C64226" w:rsidP="0018225A">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ישנן הערכות שונות לגבי מספר התושבים בשכונות אלו לנוכח קשיים ניכרים בביצוע רישום מדויק של התושבים שם ומול גידול חד באוכלוסייתן בשנים האחרונות. לפי ההערכות, בשכונות חוץ-גדר מתגוררים בין 120,000 ל-140,000 איש, מהם בין </w:t>
      </w:r>
      <w:r w:rsidR="0018225A">
        <w:rPr>
          <w:rFonts w:ascii="Tahoma" w:hAnsi="Tahoma" w:cs="Tahoma" w:hint="cs"/>
          <w:sz w:val="18"/>
          <w:szCs w:val="18"/>
          <w:rtl/>
        </w:rPr>
        <w:t>50%</w:t>
      </w:r>
      <w:r w:rsidRPr="00C64226">
        <w:rPr>
          <w:rFonts w:ascii="Tahoma" w:hAnsi="Tahoma" w:cs="Tahoma" w:hint="cs"/>
          <w:sz w:val="18"/>
          <w:szCs w:val="18"/>
          <w:rtl/>
        </w:rPr>
        <w:t xml:space="preserve"> ל-</w:t>
      </w:r>
      <w:r w:rsidR="0018225A">
        <w:rPr>
          <w:rFonts w:ascii="Tahoma" w:hAnsi="Tahoma" w:cs="Tahoma" w:hint="cs"/>
          <w:sz w:val="18"/>
          <w:szCs w:val="18"/>
          <w:rtl/>
        </w:rPr>
        <w:t>70%</w:t>
      </w:r>
      <w:r w:rsidRPr="00C64226">
        <w:rPr>
          <w:rFonts w:ascii="Tahoma" w:hAnsi="Tahoma" w:cs="Tahoma" w:hint="cs"/>
          <w:sz w:val="18"/>
          <w:szCs w:val="18"/>
          <w:rtl/>
        </w:rPr>
        <w:t xml:space="preserve"> תושבי ירושלים בעלי מעמד של תושב קבע.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sz w:val="18"/>
          <w:szCs w:val="18"/>
          <w:rtl/>
        </w:rPr>
        <w:t xml:space="preserve">אחת הסוגיות המרכזיות </w:t>
      </w:r>
      <w:r w:rsidRPr="00C64226">
        <w:rPr>
          <w:rFonts w:ascii="Tahoma" w:hAnsi="Tahoma" w:cs="Tahoma" w:hint="cs"/>
          <w:sz w:val="18"/>
          <w:szCs w:val="18"/>
          <w:rtl/>
        </w:rPr>
        <w:t>שעלו בעת יישום</w:t>
      </w:r>
      <w:r w:rsidRPr="00C64226">
        <w:rPr>
          <w:rFonts w:ascii="Tahoma" w:hAnsi="Tahoma" w:cs="Tahoma"/>
          <w:sz w:val="18"/>
          <w:szCs w:val="18"/>
          <w:rtl/>
        </w:rPr>
        <w:t xml:space="preserve"> תוכנית "עוטף ירושלים" היא הצורך לשמור על מרקם החיים הסביר של האוכלוסייה משני צ</w:t>
      </w:r>
      <w:r w:rsidRPr="00C64226">
        <w:rPr>
          <w:rFonts w:ascii="Tahoma" w:hAnsi="Tahoma" w:cs="Tahoma" w:hint="cs"/>
          <w:sz w:val="18"/>
          <w:szCs w:val="18"/>
          <w:rtl/>
        </w:rPr>
        <w:t>י</w:t>
      </w:r>
      <w:r w:rsidRPr="00C64226">
        <w:rPr>
          <w:rFonts w:ascii="Tahoma" w:hAnsi="Tahoma" w:cs="Tahoma"/>
          <w:sz w:val="18"/>
          <w:szCs w:val="18"/>
          <w:rtl/>
        </w:rPr>
        <w:t xml:space="preserve">די המכשול. </w:t>
      </w:r>
      <w:r w:rsidRPr="00C64226">
        <w:rPr>
          <w:rFonts w:ascii="Tahoma" w:hAnsi="Tahoma" w:cs="Tahoma" w:hint="cs"/>
          <w:sz w:val="18"/>
          <w:szCs w:val="18"/>
          <w:rtl/>
        </w:rPr>
        <w:t xml:space="preserve">בין היתר, </w:t>
      </w:r>
      <w:r w:rsidRPr="00C64226">
        <w:rPr>
          <w:rFonts w:ascii="Tahoma" w:hAnsi="Tahoma" w:cs="Tahoma"/>
          <w:sz w:val="18"/>
          <w:szCs w:val="18"/>
          <w:rtl/>
        </w:rPr>
        <w:t xml:space="preserve">בפברואר 2005 </w:t>
      </w:r>
      <w:r w:rsidRPr="00C64226">
        <w:rPr>
          <w:rFonts w:ascii="Tahoma" w:hAnsi="Tahoma" w:cs="Tahoma" w:hint="cs"/>
          <w:sz w:val="18"/>
          <w:szCs w:val="18"/>
          <w:rtl/>
        </w:rPr>
        <w:t>החליטה הממשלה</w:t>
      </w:r>
      <w:r w:rsidRPr="00C64226">
        <w:rPr>
          <w:rFonts w:ascii="Tahoma" w:hAnsi="Tahoma" w:cs="Tahoma"/>
          <w:sz w:val="18"/>
          <w:szCs w:val="18"/>
          <w:rtl/>
        </w:rPr>
        <w:t xml:space="preserve"> כי הקמת המכשול תיעשה "תוך הקפדה על צמצום, ככל הניתן, של השפעתו על אורח החיים של הפלסטינים"</w:t>
      </w:r>
      <w:r>
        <w:rPr>
          <w:rStyle w:val="FootnoteReference0"/>
          <w:rFonts w:ascii="Tahoma" w:hAnsi="Tahoma" w:cs="Tahoma"/>
          <w:sz w:val="18"/>
          <w:szCs w:val="18"/>
          <w:rtl/>
        </w:rPr>
        <w:footnoteReference w:id="90"/>
      </w:r>
      <w:r w:rsidRPr="00C64226">
        <w:rPr>
          <w:rFonts w:ascii="Tahoma" w:hAnsi="Tahoma" w:cs="Tahoma"/>
          <w:sz w:val="18"/>
          <w:szCs w:val="18"/>
          <w:rtl/>
        </w:rPr>
        <w:t xml:space="preserve">.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כבר בשנת 2009 מצא מבקר המדינה כי </w:t>
      </w:r>
      <w:r w:rsidRPr="00C64226">
        <w:rPr>
          <w:rFonts w:ascii="Tahoma" w:hAnsi="Tahoma" w:cs="Tahoma"/>
          <w:sz w:val="18"/>
          <w:szCs w:val="18"/>
          <w:rtl/>
        </w:rPr>
        <w:t>הליקויים בטיפול</w:t>
      </w:r>
      <w:r w:rsidRPr="00C64226">
        <w:rPr>
          <w:rFonts w:ascii="Tahoma" w:hAnsi="Tahoma" w:cs="Tahoma" w:hint="cs"/>
          <w:sz w:val="18"/>
          <w:szCs w:val="18"/>
          <w:rtl/>
        </w:rPr>
        <w:t>ה</w:t>
      </w:r>
      <w:r w:rsidRPr="00C64226">
        <w:rPr>
          <w:rFonts w:ascii="Tahoma" w:hAnsi="Tahoma" w:cs="Tahoma"/>
          <w:sz w:val="18"/>
          <w:szCs w:val="18"/>
          <w:rtl/>
        </w:rPr>
        <w:t xml:space="preserve"> של מדינת ישראל בענייני מרקם החיים של </w:t>
      </w:r>
      <w:r w:rsidRPr="00C64226">
        <w:rPr>
          <w:rFonts w:ascii="Tahoma" w:hAnsi="Tahoma" w:cs="Tahoma" w:hint="cs"/>
          <w:sz w:val="18"/>
          <w:szCs w:val="18"/>
          <w:rtl/>
        </w:rPr>
        <w:t>תושבי מזרח</w:t>
      </w:r>
      <w:r w:rsidRPr="00C64226">
        <w:rPr>
          <w:rFonts w:ascii="Tahoma" w:hAnsi="Tahoma" w:cs="Tahoma"/>
          <w:sz w:val="18"/>
          <w:szCs w:val="18"/>
          <w:rtl/>
        </w:rPr>
        <w:t xml:space="preserve"> ירושלים שנותרו </w:t>
      </w:r>
      <w:r w:rsidRPr="00C64226">
        <w:rPr>
          <w:rFonts w:ascii="Tahoma" w:hAnsi="Tahoma" w:cs="Tahoma" w:hint="cs"/>
          <w:sz w:val="18"/>
          <w:szCs w:val="18"/>
          <w:rtl/>
        </w:rPr>
        <w:t>בשכונות חוץ-גדר</w:t>
      </w:r>
      <w:r w:rsidRPr="00C64226">
        <w:rPr>
          <w:rFonts w:ascii="Tahoma" w:hAnsi="Tahoma" w:cs="Tahoma"/>
          <w:sz w:val="18"/>
          <w:szCs w:val="18"/>
          <w:rtl/>
        </w:rPr>
        <w:t xml:space="preserve"> </w:t>
      </w:r>
      <w:r w:rsidRPr="00C64226">
        <w:rPr>
          <w:rFonts w:ascii="Tahoma" w:hAnsi="Tahoma" w:cs="Tahoma" w:hint="cs"/>
          <w:sz w:val="18"/>
          <w:szCs w:val="18"/>
          <w:rtl/>
        </w:rPr>
        <w:t>גרמו</w:t>
      </w:r>
      <w:r w:rsidRPr="00C64226">
        <w:rPr>
          <w:rFonts w:ascii="Tahoma" w:hAnsi="Tahoma" w:cs="Tahoma"/>
          <w:sz w:val="18"/>
          <w:szCs w:val="18"/>
          <w:rtl/>
        </w:rPr>
        <w:t xml:space="preserve"> לפגיעה מתמשכת באוכלוסייה</w:t>
      </w:r>
      <w:r w:rsidRPr="00C64226">
        <w:rPr>
          <w:rFonts w:ascii="Tahoma" w:hAnsi="Tahoma" w:cs="Tahoma" w:hint="cs"/>
          <w:sz w:val="18"/>
          <w:szCs w:val="18"/>
          <w:rtl/>
        </w:rPr>
        <w:t xml:space="preserve">, ובכלל זה </w:t>
      </w:r>
      <w:r w:rsidRPr="00C64226">
        <w:rPr>
          <w:rFonts w:ascii="Tahoma" w:hAnsi="Tahoma" w:cs="Tahoma"/>
          <w:sz w:val="18"/>
          <w:szCs w:val="18"/>
          <w:rtl/>
        </w:rPr>
        <w:t xml:space="preserve">בעיות קשות של תברואה, הזנחה חמורה של תשתיות כבישים, מים וביוב, </w:t>
      </w:r>
      <w:r w:rsidRPr="00C64226">
        <w:rPr>
          <w:rFonts w:ascii="Tahoma" w:hAnsi="Tahoma" w:cs="Tahoma" w:hint="cs"/>
          <w:sz w:val="18"/>
          <w:szCs w:val="18"/>
          <w:rtl/>
        </w:rPr>
        <w:t xml:space="preserve">כיבוי אש, פינוי אשפה וכן צפיפות אוכלוסין גבוהה מאוד. </w:t>
      </w:r>
      <w:r w:rsidRPr="00C64226">
        <w:rPr>
          <w:rFonts w:ascii="Tahoma" w:hAnsi="Tahoma" w:cs="Tahoma"/>
          <w:sz w:val="18"/>
          <w:szCs w:val="18"/>
          <w:rtl/>
        </w:rPr>
        <w:t xml:space="preserve">עוד עלה </w:t>
      </w:r>
      <w:r w:rsidRPr="00C64226">
        <w:rPr>
          <w:rFonts w:ascii="Tahoma" w:hAnsi="Tahoma" w:cs="Tahoma" w:hint="cs"/>
          <w:sz w:val="18"/>
          <w:szCs w:val="18"/>
          <w:rtl/>
        </w:rPr>
        <w:t>אז</w:t>
      </w:r>
      <w:r w:rsidRPr="00C64226">
        <w:rPr>
          <w:rFonts w:ascii="Tahoma" w:hAnsi="Tahoma" w:cs="Tahoma"/>
          <w:sz w:val="18"/>
          <w:szCs w:val="18"/>
          <w:rtl/>
        </w:rPr>
        <w:t xml:space="preserve"> כי </w:t>
      </w:r>
      <w:r w:rsidRPr="00C64226">
        <w:rPr>
          <w:rFonts w:ascii="Tahoma" w:hAnsi="Tahoma" w:cs="Tahoma" w:hint="cs"/>
          <w:sz w:val="18"/>
          <w:szCs w:val="18"/>
          <w:rtl/>
        </w:rPr>
        <w:t>בשכונות אלה לא</w:t>
      </w:r>
      <w:r w:rsidRPr="00C64226">
        <w:rPr>
          <w:rFonts w:ascii="Tahoma" w:hAnsi="Tahoma" w:cs="Tahoma"/>
          <w:sz w:val="18"/>
          <w:szCs w:val="18"/>
          <w:rtl/>
        </w:rPr>
        <w:t xml:space="preserve"> מתקיימת פעילות של המשטרה בתחום האכיפה והשמירה על הסדר הציבורי</w:t>
      </w:r>
      <w:r w:rsidRPr="00C64226">
        <w:rPr>
          <w:rFonts w:ascii="Tahoma" w:hAnsi="Tahoma" w:cs="Tahoma" w:hint="cs"/>
          <w:sz w:val="18"/>
          <w:szCs w:val="18"/>
          <w:rtl/>
        </w:rPr>
        <w:t xml:space="preserve">. גם שירותי הרווחה היו בחסר ניכר בשכונות אלו. כך למשל צוין אז, שבתקן משרות שירותי הרווחה קיים </w:t>
      </w:r>
      <w:r w:rsidRPr="00C64226">
        <w:rPr>
          <w:rFonts w:ascii="Tahoma" w:hAnsi="Tahoma" w:cs="Tahoma"/>
          <w:sz w:val="18"/>
          <w:szCs w:val="18"/>
          <w:rtl/>
        </w:rPr>
        <w:t xml:space="preserve">מחסור חמור </w:t>
      </w:r>
      <w:r w:rsidRPr="00C64226">
        <w:rPr>
          <w:rFonts w:ascii="Tahoma" w:hAnsi="Tahoma" w:cs="Tahoma" w:hint="cs"/>
          <w:sz w:val="18"/>
          <w:szCs w:val="18"/>
          <w:rtl/>
        </w:rPr>
        <w:t>של עובדי רווחה</w:t>
      </w:r>
      <w:r w:rsidRPr="00C64226">
        <w:rPr>
          <w:rFonts w:ascii="Tahoma" w:hAnsi="Tahoma" w:cs="Tahoma"/>
          <w:sz w:val="18"/>
          <w:szCs w:val="18"/>
          <w:rtl/>
        </w:rPr>
        <w:t xml:space="preserve"> למתן שירות לתושבי שכונות</w:t>
      </w:r>
      <w:r w:rsidRPr="00C64226">
        <w:rPr>
          <w:rFonts w:ascii="Tahoma" w:hAnsi="Tahoma" w:cs="Tahoma" w:hint="cs"/>
          <w:sz w:val="18"/>
          <w:szCs w:val="18"/>
          <w:rtl/>
        </w:rPr>
        <w:t xml:space="preserve"> חוץ-גדר</w:t>
      </w:r>
      <w:r>
        <w:rPr>
          <w:rStyle w:val="FootnoteReference0"/>
          <w:rFonts w:ascii="Tahoma" w:hAnsi="Tahoma" w:cs="Tahoma"/>
          <w:sz w:val="18"/>
          <w:szCs w:val="18"/>
          <w:rtl/>
        </w:rPr>
        <w:footnoteReference w:id="91"/>
      </w:r>
      <w:r w:rsidRPr="00C64226">
        <w:rPr>
          <w:rFonts w:ascii="Tahoma" w:hAnsi="Tahoma" w:cs="Tahoma"/>
          <w:sz w:val="18"/>
          <w:szCs w:val="18"/>
          <w:rtl/>
        </w:rPr>
        <w:t>.</w:t>
      </w:r>
      <w:r w:rsidRPr="00C64226">
        <w:rPr>
          <w:rFonts w:ascii="Tahoma" w:hAnsi="Tahoma" w:cs="Tahoma" w:hint="cs"/>
          <w:sz w:val="18"/>
          <w:szCs w:val="18"/>
          <w:rtl/>
        </w:rPr>
        <w:t xml:space="preserve"> אגף הרווחה בעירייה ציין ב-2013 את הקושי לתת שירותי רווחה בשכונות חוץ-גדר בשל </w:t>
      </w:r>
      <w:r w:rsidRPr="00C64226">
        <w:rPr>
          <w:rFonts w:ascii="Tahoma" w:eastAsia="Times New Roman" w:hAnsi="Tahoma" w:cs="Tahoma" w:hint="cs"/>
          <w:sz w:val="18"/>
          <w:szCs w:val="18"/>
          <w:rtl/>
        </w:rPr>
        <w:t xml:space="preserve">המורכבות בהפעלת החוקים השונים, אי נגישות האוכלוסייה לשירותים </w:t>
      </w:r>
      <w:r w:rsidRPr="00C64226">
        <w:rPr>
          <w:rFonts w:ascii="Tahoma" w:eastAsia="Times New Roman" w:hAnsi="Tahoma" w:cs="Tahoma" w:hint="cs"/>
          <w:sz w:val="18"/>
          <w:szCs w:val="18"/>
          <w:rtl/>
        </w:rPr>
        <w:t>האזוריים בשל קשיי המעבר במעברים והקושי בפיתוח שירותים שכונתיים עקב מדיניות לא אחידה של הרשויות השונות שם</w:t>
      </w:r>
      <w:r w:rsidRPr="00C64226">
        <w:rPr>
          <w:rFonts w:ascii="Tahoma" w:hAnsi="Tahoma" w:cs="Tahoma" w:hint="cs"/>
          <w:sz w:val="18"/>
          <w:szCs w:val="18"/>
          <w:rtl/>
        </w:rPr>
        <w:t>.</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נמצא, כי לא חל שינוי מהותי במציאות הקשה שחווה האוכלוסייה בשכונות חוץ-גדר, והיא ממשיכה להתקיים כעשור לאחר דוח מבקר המדינה שהוזכר: בשכונות אלו מצב חברתי-כלכלי ירוד, </w:t>
      </w:r>
      <w:r w:rsidRPr="00C64226">
        <w:rPr>
          <w:rFonts w:ascii="Tahoma" w:hAnsi="Tahoma" w:cs="Tahoma" w:hint="eastAsia"/>
          <w:sz w:val="18"/>
          <w:szCs w:val="18"/>
          <w:rtl/>
        </w:rPr>
        <w:t>אזורי</w:t>
      </w:r>
      <w:r w:rsidRPr="00C64226">
        <w:rPr>
          <w:rFonts w:ascii="Tahoma" w:hAnsi="Tahoma" w:cs="Tahoma"/>
          <w:sz w:val="18"/>
          <w:szCs w:val="18"/>
          <w:rtl/>
        </w:rPr>
        <w:t xml:space="preserve"> </w:t>
      </w:r>
      <w:r w:rsidRPr="00C64226">
        <w:rPr>
          <w:rFonts w:ascii="Tahoma" w:hAnsi="Tahoma" w:cs="Tahoma" w:hint="cs"/>
          <w:sz w:val="18"/>
          <w:szCs w:val="18"/>
          <w:rtl/>
        </w:rPr>
        <w:t>מצוקה</w:t>
      </w:r>
      <w:r w:rsidRPr="00C64226">
        <w:rPr>
          <w:rFonts w:ascii="Tahoma" w:hAnsi="Tahoma" w:cs="Tahoma"/>
          <w:sz w:val="18"/>
          <w:szCs w:val="18"/>
          <w:rtl/>
        </w:rPr>
        <w:t xml:space="preserve"> </w:t>
      </w:r>
      <w:r w:rsidRPr="00C64226">
        <w:rPr>
          <w:rFonts w:ascii="Tahoma" w:hAnsi="Tahoma" w:cs="Tahoma" w:hint="cs"/>
          <w:sz w:val="18"/>
          <w:szCs w:val="18"/>
          <w:rtl/>
        </w:rPr>
        <w:t xml:space="preserve">צפופים, </w:t>
      </w:r>
      <w:r w:rsidR="00731010">
        <w:rPr>
          <w:rFonts w:ascii="Tahoma" w:hAnsi="Tahoma" w:cs="Tahoma" w:hint="cs"/>
          <w:sz w:val="18"/>
          <w:szCs w:val="18"/>
          <w:rtl/>
        </w:rPr>
        <w:t>ו</w:t>
      </w:r>
      <w:r w:rsidRPr="00C64226">
        <w:rPr>
          <w:rFonts w:ascii="Tahoma" w:hAnsi="Tahoma" w:cs="Tahoma" w:hint="cs"/>
          <w:sz w:val="18"/>
          <w:szCs w:val="18"/>
          <w:rtl/>
        </w:rPr>
        <w:t>תשתיות כושלות (בתחומי התברואה, המים והביוב למשל). אף המשילות לוקה באורח חמור (אין תחנת משטרה קבועה בתוך השכונות, ואין בהן נוכחות עירונית או ממשלתית קבועה). מצב</w:t>
      </w:r>
      <w:r w:rsidRPr="00C64226">
        <w:rPr>
          <w:rFonts w:ascii="Tahoma" w:hAnsi="Tahoma" w:cs="Tahoma"/>
          <w:sz w:val="18"/>
          <w:szCs w:val="18"/>
          <w:rtl/>
        </w:rPr>
        <w:t xml:space="preserve"> </w:t>
      </w:r>
      <w:r w:rsidRPr="00C64226">
        <w:rPr>
          <w:rFonts w:ascii="Tahoma" w:hAnsi="Tahoma" w:cs="Tahoma" w:hint="cs"/>
          <w:sz w:val="18"/>
          <w:szCs w:val="18"/>
          <w:rtl/>
        </w:rPr>
        <w:t>זה הביא עימו התרופפות קשה של שלטון החוק, המצמיחה מוקדי פשיעה ונלווים אליה מצבורי נשק ומעשי אלימות תכופים. אם כן, השמירה על מרקם החיים בהתאם להחלטת הממשלה מ-2005 כמעט שלא יושמה, והעירייה והרשויות האחרות כמעט שאינן מצליחות לספק שירותים ולבצע פעולות פיקוח ואכיפה בשכונות חוץ-גדר</w:t>
      </w:r>
      <w:r>
        <w:rPr>
          <w:rStyle w:val="FootnoteReference0"/>
          <w:rFonts w:ascii="Tahoma" w:hAnsi="Tahoma" w:cs="Tahoma"/>
          <w:sz w:val="18"/>
          <w:szCs w:val="18"/>
          <w:rtl/>
        </w:rPr>
        <w:footnoteReference w:id="92"/>
      </w:r>
      <w:r w:rsidRPr="00C64226">
        <w:rPr>
          <w:rFonts w:ascii="Tahoma" w:hAnsi="Tahoma" w:cs="Tahoma" w:hint="cs"/>
          <w:sz w:val="18"/>
          <w:szCs w:val="18"/>
          <w:rtl/>
        </w:rPr>
        <w:t xml:space="preserve">.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בתהליך שיתוף הציבור שקיים משרד מבקר המדינה עם תושבי שכונת כפר עקב הביעו המשתתפים את תחושותיהם במציאות זו. למשל, משתתפים ציינו את הדברים האלה: </w:t>
      </w:r>
    </w:p>
    <w:p w:rsidR="00FD56F7" w:rsidRPr="00C64226" w:rsidP="00E17630">
      <w:pPr>
        <w:pStyle w:val="ListParagraph"/>
        <w:numPr>
          <w:ilvl w:val="0"/>
          <w:numId w:val="24"/>
        </w:numPr>
        <w:autoSpaceDE/>
        <w:autoSpaceDN/>
        <w:adjustRightInd/>
        <w:spacing w:line="240" w:lineRule="exact"/>
        <w:ind w:left="340" w:right="2268" w:hanging="340"/>
        <w:rPr>
          <w:sz w:val="18"/>
          <w:szCs w:val="18"/>
          <w:rtl/>
        </w:rPr>
      </w:pPr>
      <w:r w:rsidRPr="00C64226">
        <w:rPr>
          <w:sz w:val="18"/>
          <w:szCs w:val="18"/>
          <w:rtl/>
        </w:rPr>
        <w:t>"אין אצלנו אף אחד שדואג לסדר</w:t>
      </w:r>
      <w:r w:rsidRPr="00C64226">
        <w:rPr>
          <w:rFonts w:hint="cs"/>
          <w:sz w:val="18"/>
          <w:szCs w:val="18"/>
          <w:rtl/>
        </w:rPr>
        <w:t>...</w:t>
      </w:r>
      <w:r w:rsidRPr="00C64226">
        <w:rPr>
          <w:sz w:val="18"/>
          <w:szCs w:val="18"/>
          <w:rtl/>
        </w:rPr>
        <w:t xml:space="preserve"> אנחנו בלי חוק</w:t>
      </w:r>
      <w:r w:rsidRPr="00C64226">
        <w:rPr>
          <w:rFonts w:hint="cs"/>
          <w:sz w:val="18"/>
          <w:szCs w:val="18"/>
          <w:rtl/>
        </w:rPr>
        <w:t xml:space="preserve">... </w:t>
      </w:r>
      <w:r w:rsidRPr="00C64226">
        <w:rPr>
          <w:sz w:val="18"/>
          <w:szCs w:val="18"/>
          <w:rtl/>
        </w:rPr>
        <w:t>אין מי שמגן עלינו</w:t>
      </w:r>
      <w:r w:rsidRPr="00C64226">
        <w:rPr>
          <w:rFonts w:hint="cs"/>
          <w:sz w:val="18"/>
          <w:szCs w:val="18"/>
          <w:rtl/>
        </w:rPr>
        <w:t xml:space="preserve">... </w:t>
      </w:r>
      <w:r w:rsidRPr="00C64226">
        <w:rPr>
          <w:rFonts w:hint="eastAsia"/>
          <w:sz w:val="18"/>
          <w:szCs w:val="18"/>
          <w:rtl/>
        </w:rPr>
        <w:t>ו</w:t>
      </w:r>
      <w:r w:rsidRPr="00C64226">
        <w:rPr>
          <w:sz w:val="18"/>
          <w:szCs w:val="18"/>
          <w:rtl/>
        </w:rPr>
        <w:t xml:space="preserve">העירייה לא מתפקדת כאן בכלל, אין שירותים" </w:t>
      </w:r>
      <w:r w:rsidRPr="00C64226">
        <w:rPr>
          <w:rFonts w:hint="cs"/>
          <w:sz w:val="18"/>
          <w:szCs w:val="18"/>
          <w:rtl/>
        </w:rPr>
        <w:t xml:space="preserve">(תושבת קבע </w:t>
      </w:r>
      <w:r w:rsidRPr="00C64226">
        <w:rPr>
          <w:sz w:val="18"/>
          <w:szCs w:val="18"/>
          <w:rtl/>
        </w:rPr>
        <w:t>בת 50, מורה</w:t>
      </w:r>
      <w:r w:rsidRPr="00C64226">
        <w:rPr>
          <w:rFonts w:hint="cs"/>
          <w:sz w:val="18"/>
          <w:szCs w:val="18"/>
          <w:rtl/>
        </w:rPr>
        <w:t>,</w:t>
      </w:r>
      <w:r w:rsidRPr="00C64226">
        <w:rPr>
          <w:sz w:val="18"/>
          <w:szCs w:val="18"/>
          <w:rtl/>
        </w:rPr>
        <w:t xml:space="preserve"> נשואה </w:t>
      </w:r>
      <w:r w:rsidRPr="00C64226">
        <w:rPr>
          <w:rFonts w:hint="cs"/>
          <w:sz w:val="18"/>
          <w:szCs w:val="18"/>
          <w:rtl/>
        </w:rPr>
        <w:t>ואם</w:t>
      </w:r>
      <w:r w:rsidRPr="00C64226">
        <w:rPr>
          <w:sz w:val="18"/>
          <w:szCs w:val="18"/>
          <w:rtl/>
        </w:rPr>
        <w:t xml:space="preserve"> ל</w:t>
      </w:r>
      <w:r w:rsidRPr="00C64226">
        <w:rPr>
          <w:rFonts w:hint="cs"/>
          <w:sz w:val="18"/>
          <w:szCs w:val="18"/>
          <w:rtl/>
        </w:rPr>
        <w:t>ארבעה</w:t>
      </w:r>
      <w:r w:rsidRPr="00C64226">
        <w:rPr>
          <w:sz w:val="18"/>
          <w:szCs w:val="18"/>
          <w:rtl/>
        </w:rPr>
        <w:t xml:space="preserve"> ילדים</w:t>
      </w:r>
      <w:r w:rsidRPr="00C64226">
        <w:rPr>
          <w:rFonts w:hint="cs"/>
          <w:sz w:val="18"/>
          <w:szCs w:val="18"/>
          <w:rtl/>
        </w:rPr>
        <w:t>).</w:t>
      </w:r>
      <w:r w:rsidRPr="00C64226">
        <w:rPr>
          <w:rStyle w:val="EndnoteReference"/>
          <w:rFonts w:cs="Tahoma"/>
          <w:sz w:val="18"/>
          <w:szCs w:val="18"/>
          <w:rtl/>
        </w:rPr>
        <w:t xml:space="preserve"> </w:t>
      </w:r>
      <w:r w:rsidRPr="0012789B" w:rsidR="00CF7449">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2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49094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87605"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color w:val="0B5294"/>
                                <w:spacing w:val="-4"/>
                                <w:sz w:val="24"/>
                                <w:szCs w:val="24"/>
                                <w:rtl/>
                              </w:rPr>
                              <w:t>"</w:t>
                            </w:r>
                            <w:r w:rsidRPr="00E17630">
                              <w:rPr>
                                <w:rFonts w:cs="Tahoma" w:hint="eastAsia"/>
                                <w:color w:val="0B5294"/>
                                <w:spacing w:val="-4"/>
                                <w:sz w:val="24"/>
                                <w:szCs w:val="24"/>
                                <w:rtl/>
                              </w:rPr>
                              <w:t>אין</w:t>
                            </w:r>
                            <w:r w:rsidRPr="00E17630">
                              <w:rPr>
                                <w:rFonts w:cs="Tahoma"/>
                                <w:color w:val="0B5294"/>
                                <w:spacing w:val="-4"/>
                                <w:sz w:val="24"/>
                                <w:szCs w:val="24"/>
                                <w:rtl/>
                              </w:rPr>
                              <w:t xml:space="preserve"> </w:t>
                            </w:r>
                            <w:r w:rsidRPr="00E17630">
                              <w:rPr>
                                <w:rFonts w:cs="Tahoma" w:hint="eastAsia"/>
                                <w:color w:val="0B5294"/>
                                <w:spacing w:val="-4"/>
                                <w:sz w:val="24"/>
                                <w:szCs w:val="24"/>
                                <w:rtl/>
                              </w:rPr>
                              <w:t>אצלנו</w:t>
                            </w:r>
                            <w:r w:rsidRPr="00E17630">
                              <w:rPr>
                                <w:rFonts w:cs="Tahoma"/>
                                <w:color w:val="0B5294"/>
                                <w:spacing w:val="-4"/>
                                <w:sz w:val="24"/>
                                <w:szCs w:val="24"/>
                                <w:rtl/>
                              </w:rPr>
                              <w:t xml:space="preserve"> </w:t>
                            </w:r>
                            <w:r w:rsidRPr="00E17630">
                              <w:rPr>
                                <w:rFonts w:cs="Tahoma" w:hint="eastAsia"/>
                                <w:color w:val="0B5294"/>
                                <w:spacing w:val="-4"/>
                                <w:sz w:val="24"/>
                                <w:szCs w:val="24"/>
                                <w:rtl/>
                              </w:rPr>
                              <w:t>אף</w:t>
                            </w:r>
                            <w:r w:rsidRPr="00E17630">
                              <w:rPr>
                                <w:rFonts w:cs="Tahoma"/>
                                <w:color w:val="0B5294"/>
                                <w:spacing w:val="-4"/>
                                <w:sz w:val="24"/>
                                <w:szCs w:val="24"/>
                                <w:rtl/>
                              </w:rPr>
                              <w:t xml:space="preserve"> </w:t>
                            </w:r>
                            <w:r w:rsidRPr="00E17630">
                              <w:rPr>
                                <w:rFonts w:cs="Tahoma" w:hint="eastAsia"/>
                                <w:color w:val="0B5294"/>
                                <w:spacing w:val="-4"/>
                                <w:sz w:val="24"/>
                                <w:szCs w:val="24"/>
                                <w:rtl/>
                              </w:rPr>
                              <w:t>אחד</w:t>
                            </w:r>
                            <w:r w:rsidRPr="00E17630">
                              <w:rPr>
                                <w:rFonts w:cs="Tahoma"/>
                                <w:color w:val="0B5294"/>
                                <w:spacing w:val="-4"/>
                                <w:sz w:val="24"/>
                                <w:szCs w:val="24"/>
                                <w:rtl/>
                              </w:rPr>
                              <w:t xml:space="preserve"> </w:t>
                            </w:r>
                            <w:r w:rsidRPr="00E17630">
                              <w:rPr>
                                <w:rFonts w:cs="Tahoma" w:hint="eastAsia"/>
                                <w:color w:val="0B5294"/>
                                <w:spacing w:val="-4"/>
                                <w:sz w:val="24"/>
                                <w:szCs w:val="24"/>
                                <w:rtl/>
                              </w:rPr>
                              <w:t>שדואג</w:t>
                            </w:r>
                            <w:r w:rsidRPr="00E17630">
                              <w:rPr>
                                <w:rFonts w:cs="Tahoma"/>
                                <w:color w:val="0B5294"/>
                                <w:spacing w:val="-4"/>
                                <w:sz w:val="24"/>
                                <w:szCs w:val="24"/>
                                <w:rtl/>
                              </w:rPr>
                              <w:t xml:space="preserve"> </w:t>
                            </w:r>
                            <w:r w:rsidRPr="00E17630">
                              <w:rPr>
                                <w:rFonts w:cs="Tahoma" w:hint="eastAsia"/>
                                <w:color w:val="0B5294"/>
                                <w:spacing w:val="-4"/>
                                <w:sz w:val="24"/>
                                <w:szCs w:val="24"/>
                                <w:rtl/>
                              </w:rPr>
                              <w:t>לסדר</w:t>
                            </w:r>
                            <w:r w:rsidRPr="00E17630">
                              <w:rPr>
                                <w:rFonts w:cs="Tahoma"/>
                                <w:color w:val="0B5294"/>
                                <w:spacing w:val="-4"/>
                                <w:sz w:val="24"/>
                                <w:szCs w:val="24"/>
                                <w:rtl/>
                              </w:rPr>
                              <w:t xml:space="preserve">... </w:t>
                            </w:r>
                            <w:r w:rsidRPr="00E17630">
                              <w:rPr>
                                <w:rFonts w:cs="Tahoma" w:hint="eastAsia"/>
                                <w:color w:val="0B5294"/>
                                <w:spacing w:val="-4"/>
                                <w:sz w:val="24"/>
                                <w:szCs w:val="24"/>
                                <w:rtl/>
                              </w:rPr>
                              <w:t>אנחנו</w:t>
                            </w:r>
                            <w:r w:rsidRPr="00E17630">
                              <w:rPr>
                                <w:rFonts w:cs="Tahoma"/>
                                <w:color w:val="0B5294"/>
                                <w:spacing w:val="-4"/>
                                <w:sz w:val="24"/>
                                <w:szCs w:val="24"/>
                                <w:rtl/>
                              </w:rPr>
                              <w:t xml:space="preserve"> </w:t>
                            </w:r>
                            <w:r w:rsidRPr="00E17630">
                              <w:rPr>
                                <w:rFonts w:cs="Tahoma" w:hint="eastAsia"/>
                                <w:color w:val="0B5294"/>
                                <w:spacing w:val="-4"/>
                                <w:sz w:val="24"/>
                                <w:szCs w:val="24"/>
                                <w:rtl/>
                              </w:rPr>
                              <w:t>בלי</w:t>
                            </w:r>
                            <w:r w:rsidRPr="00E17630">
                              <w:rPr>
                                <w:rFonts w:cs="Tahoma"/>
                                <w:color w:val="0B5294"/>
                                <w:spacing w:val="-4"/>
                                <w:sz w:val="24"/>
                                <w:szCs w:val="24"/>
                                <w:rtl/>
                              </w:rPr>
                              <w:t xml:space="preserve"> </w:t>
                            </w:r>
                            <w:r w:rsidRPr="00E17630">
                              <w:rPr>
                                <w:rFonts w:cs="Tahoma" w:hint="eastAsia"/>
                                <w:color w:val="0B5294"/>
                                <w:spacing w:val="-4"/>
                                <w:sz w:val="24"/>
                                <w:szCs w:val="24"/>
                                <w:rtl/>
                              </w:rPr>
                              <w:t>חוק</w:t>
                            </w:r>
                            <w:r w:rsidRPr="00E17630">
                              <w:rPr>
                                <w:rFonts w:cs="Tahoma"/>
                                <w:color w:val="0B5294"/>
                                <w:spacing w:val="-4"/>
                                <w:sz w:val="24"/>
                                <w:szCs w:val="24"/>
                                <w:rtl/>
                              </w:rPr>
                              <w:t xml:space="preserve">... </w:t>
                            </w:r>
                            <w:r w:rsidRPr="00E17630">
                              <w:rPr>
                                <w:rFonts w:cs="Tahoma" w:hint="eastAsia"/>
                                <w:color w:val="0B5294"/>
                                <w:spacing w:val="-4"/>
                                <w:sz w:val="24"/>
                                <w:szCs w:val="24"/>
                                <w:rtl/>
                              </w:rPr>
                              <w:t>אין</w:t>
                            </w:r>
                            <w:r w:rsidRPr="00E17630">
                              <w:rPr>
                                <w:rFonts w:cs="Tahoma"/>
                                <w:color w:val="0B5294"/>
                                <w:spacing w:val="-4"/>
                                <w:sz w:val="24"/>
                                <w:szCs w:val="24"/>
                                <w:rtl/>
                              </w:rPr>
                              <w:t xml:space="preserve"> </w:t>
                            </w:r>
                            <w:r w:rsidRPr="00E17630">
                              <w:rPr>
                                <w:rFonts w:cs="Tahoma" w:hint="eastAsia"/>
                                <w:color w:val="0B5294"/>
                                <w:spacing w:val="-4"/>
                                <w:sz w:val="24"/>
                                <w:szCs w:val="24"/>
                                <w:rtl/>
                              </w:rPr>
                              <w:t>מי</w:t>
                            </w:r>
                            <w:r w:rsidRPr="00E17630">
                              <w:rPr>
                                <w:rFonts w:cs="Tahoma"/>
                                <w:color w:val="0B5294"/>
                                <w:spacing w:val="-4"/>
                                <w:sz w:val="24"/>
                                <w:szCs w:val="24"/>
                                <w:rtl/>
                              </w:rPr>
                              <w:t xml:space="preserve"> </w:t>
                            </w:r>
                            <w:r w:rsidRPr="00E17630">
                              <w:rPr>
                                <w:rFonts w:cs="Tahoma" w:hint="eastAsia"/>
                                <w:color w:val="0B5294"/>
                                <w:spacing w:val="-4"/>
                                <w:sz w:val="24"/>
                                <w:szCs w:val="24"/>
                                <w:rtl/>
                              </w:rPr>
                              <w:t>שמגן</w:t>
                            </w:r>
                            <w:r w:rsidRPr="00E17630">
                              <w:rPr>
                                <w:rFonts w:cs="Tahoma"/>
                                <w:color w:val="0B5294"/>
                                <w:spacing w:val="-4"/>
                                <w:sz w:val="24"/>
                                <w:szCs w:val="24"/>
                                <w:rtl/>
                              </w:rPr>
                              <w:t xml:space="preserve"> </w:t>
                            </w:r>
                            <w:r w:rsidRPr="00E17630">
                              <w:rPr>
                                <w:rFonts w:cs="Tahoma" w:hint="eastAsia"/>
                                <w:color w:val="0B5294"/>
                                <w:spacing w:val="-4"/>
                                <w:sz w:val="24"/>
                                <w:szCs w:val="24"/>
                                <w:rtl/>
                              </w:rPr>
                              <w:t>עלינו</w:t>
                            </w:r>
                            <w:r w:rsidRPr="00E17630">
                              <w:rPr>
                                <w:rFonts w:cs="Tahoma"/>
                                <w:color w:val="0B5294"/>
                                <w:spacing w:val="-4"/>
                                <w:sz w:val="24"/>
                                <w:szCs w:val="24"/>
                                <w:rtl/>
                              </w:rPr>
                              <w:t xml:space="preserve">... </w:t>
                            </w:r>
                            <w:r w:rsidRPr="00E17630">
                              <w:rPr>
                                <w:rFonts w:cs="Tahoma" w:hint="eastAsia"/>
                                <w:color w:val="0B5294"/>
                                <w:spacing w:val="-4"/>
                                <w:sz w:val="24"/>
                                <w:szCs w:val="24"/>
                                <w:rtl/>
                              </w:rPr>
                              <w:t>והעירייה</w:t>
                            </w:r>
                            <w:r w:rsidRPr="00E17630">
                              <w:rPr>
                                <w:rFonts w:cs="Tahoma"/>
                                <w:color w:val="0B5294"/>
                                <w:spacing w:val="-4"/>
                                <w:sz w:val="24"/>
                                <w:szCs w:val="24"/>
                                <w:rtl/>
                              </w:rPr>
                              <w:t xml:space="preserve"> </w:t>
                            </w:r>
                            <w:r w:rsidRPr="00E17630">
                              <w:rPr>
                                <w:rFonts w:cs="Tahoma" w:hint="eastAsia"/>
                                <w:color w:val="0B5294"/>
                                <w:spacing w:val="-4"/>
                                <w:sz w:val="24"/>
                                <w:szCs w:val="24"/>
                                <w:rtl/>
                              </w:rPr>
                              <w:t>לא</w:t>
                            </w:r>
                            <w:r w:rsidRPr="00E17630">
                              <w:rPr>
                                <w:rFonts w:cs="Tahoma"/>
                                <w:color w:val="0B5294"/>
                                <w:spacing w:val="-4"/>
                                <w:sz w:val="24"/>
                                <w:szCs w:val="24"/>
                                <w:rtl/>
                              </w:rPr>
                              <w:t xml:space="preserve"> </w:t>
                            </w:r>
                            <w:r w:rsidRPr="00E17630">
                              <w:rPr>
                                <w:rFonts w:cs="Tahoma" w:hint="eastAsia"/>
                                <w:color w:val="0B5294"/>
                                <w:spacing w:val="-4"/>
                                <w:sz w:val="24"/>
                                <w:szCs w:val="24"/>
                                <w:rtl/>
                              </w:rPr>
                              <w:t>מתפקדת</w:t>
                            </w:r>
                            <w:r w:rsidRPr="00E17630">
                              <w:rPr>
                                <w:rFonts w:cs="Tahoma"/>
                                <w:color w:val="0B5294"/>
                                <w:spacing w:val="-4"/>
                                <w:sz w:val="24"/>
                                <w:szCs w:val="24"/>
                                <w:rtl/>
                              </w:rPr>
                              <w:t xml:space="preserve"> </w:t>
                            </w:r>
                            <w:r w:rsidRPr="00E17630">
                              <w:rPr>
                                <w:rFonts w:cs="Tahoma" w:hint="eastAsia"/>
                                <w:color w:val="0B5294"/>
                                <w:spacing w:val="-4"/>
                                <w:sz w:val="24"/>
                                <w:szCs w:val="24"/>
                                <w:rtl/>
                              </w:rPr>
                              <w:t>כאן</w:t>
                            </w:r>
                            <w:r w:rsidRPr="00E17630">
                              <w:rPr>
                                <w:rFonts w:cs="Tahoma"/>
                                <w:color w:val="0B5294"/>
                                <w:spacing w:val="-4"/>
                                <w:sz w:val="24"/>
                                <w:szCs w:val="24"/>
                                <w:rtl/>
                              </w:rPr>
                              <w:t xml:space="preserve"> </w:t>
                            </w:r>
                            <w:r w:rsidRPr="00E17630">
                              <w:rPr>
                                <w:rFonts w:cs="Tahoma" w:hint="eastAsia"/>
                                <w:color w:val="0B5294"/>
                                <w:spacing w:val="-4"/>
                                <w:sz w:val="24"/>
                                <w:szCs w:val="24"/>
                                <w:rtl/>
                              </w:rPr>
                              <w:t>בכלל</w:t>
                            </w:r>
                            <w:r w:rsidRPr="00E17630">
                              <w:rPr>
                                <w:rFonts w:cs="Tahoma"/>
                                <w:color w:val="0B5294"/>
                                <w:spacing w:val="-4"/>
                                <w:sz w:val="24"/>
                                <w:szCs w:val="24"/>
                                <w:rtl/>
                              </w:rPr>
                              <w:t xml:space="preserve">, </w:t>
                            </w:r>
                            <w:r w:rsidRPr="00E17630">
                              <w:rPr>
                                <w:rFonts w:cs="Tahoma" w:hint="eastAsia"/>
                                <w:color w:val="0B5294"/>
                                <w:spacing w:val="-4"/>
                                <w:sz w:val="24"/>
                                <w:szCs w:val="24"/>
                                <w:rtl/>
                              </w:rPr>
                              <w:t>אין</w:t>
                            </w:r>
                            <w:r w:rsidRPr="00E17630">
                              <w:rPr>
                                <w:rFonts w:cs="Tahoma"/>
                                <w:color w:val="0B5294"/>
                                <w:spacing w:val="-4"/>
                                <w:sz w:val="24"/>
                                <w:szCs w:val="24"/>
                                <w:rtl/>
                              </w:rPr>
                              <w:t xml:space="preserve"> </w:t>
                            </w:r>
                            <w:r w:rsidRPr="00E17630">
                              <w:rPr>
                                <w:rFonts w:cs="Tahoma" w:hint="eastAsia"/>
                                <w:color w:val="0B5294"/>
                                <w:spacing w:val="-4"/>
                                <w:sz w:val="24"/>
                                <w:szCs w:val="24"/>
                                <w:rtl/>
                              </w:rPr>
                              <w:t>שירותים</w:t>
                            </w:r>
                            <w:r w:rsidRPr="00E17630">
                              <w:rPr>
                                <w:rFonts w:cs="Tahoma"/>
                                <w:color w:val="0B5294"/>
                                <w:spacing w:val="-4"/>
                                <w:sz w:val="24"/>
                                <w:szCs w:val="24"/>
                                <w:rtl/>
                              </w:rPr>
                              <w:t>" (</w:t>
                            </w:r>
                            <w:r w:rsidRPr="00E17630">
                              <w:rPr>
                                <w:rFonts w:cs="Tahoma" w:hint="eastAsia"/>
                                <w:color w:val="0B5294"/>
                                <w:spacing w:val="-4"/>
                                <w:sz w:val="24"/>
                                <w:szCs w:val="24"/>
                                <w:rtl/>
                              </w:rPr>
                              <w:t>תושבת</w:t>
                            </w:r>
                            <w:r w:rsidRPr="00E17630">
                              <w:rPr>
                                <w:rFonts w:cs="Tahoma"/>
                                <w:color w:val="0B5294"/>
                                <w:spacing w:val="-4"/>
                                <w:sz w:val="24"/>
                                <w:szCs w:val="24"/>
                                <w:rtl/>
                              </w:rPr>
                              <w:t xml:space="preserve"> </w:t>
                            </w:r>
                            <w:r w:rsidRPr="00E17630">
                              <w:rPr>
                                <w:rFonts w:cs="Tahoma" w:hint="eastAsia"/>
                                <w:color w:val="0B5294"/>
                                <w:spacing w:val="-4"/>
                                <w:sz w:val="24"/>
                                <w:szCs w:val="24"/>
                                <w:rtl/>
                              </w:rPr>
                              <w:t>קבע</w:t>
                            </w:r>
                            <w:r w:rsidRPr="00E17630">
                              <w:rPr>
                                <w:rFonts w:cs="Tahoma"/>
                                <w:color w:val="0B5294"/>
                                <w:spacing w:val="-4"/>
                                <w:sz w:val="24"/>
                                <w:szCs w:val="24"/>
                                <w:rtl/>
                              </w:rPr>
                              <w:t xml:space="preserve"> </w:t>
                            </w:r>
                            <w:r w:rsidRPr="00E17630">
                              <w:rPr>
                                <w:rFonts w:cs="Tahoma" w:hint="eastAsia"/>
                                <w:color w:val="0B5294"/>
                                <w:spacing w:val="-4"/>
                                <w:sz w:val="24"/>
                                <w:szCs w:val="24"/>
                                <w:rtl/>
                              </w:rPr>
                              <w:t>בת</w:t>
                            </w:r>
                            <w:r w:rsidRPr="00E17630">
                              <w:rPr>
                                <w:rFonts w:cs="Tahoma"/>
                                <w:color w:val="0B5294"/>
                                <w:spacing w:val="-4"/>
                                <w:sz w:val="24"/>
                                <w:szCs w:val="24"/>
                                <w:rtl/>
                              </w:rPr>
                              <w:t xml:space="preserve"> 50, </w:t>
                            </w:r>
                            <w:r w:rsidRPr="00E17630">
                              <w:rPr>
                                <w:rFonts w:cs="Tahoma" w:hint="eastAsia"/>
                                <w:color w:val="0B5294"/>
                                <w:spacing w:val="-4"/>
                                <w:sz w:val="24"/>
                                <w:szCs w:val="24"/>
                                <w:rtl/>
                              </w:rPr>
                              <w:t>מורה</w:t>
                            </w:r>
                            <w:r w:rsidRPr="00E17630">
                              <w:rPr>
                                <w:rFonts w:cs="Tahoma"/>
                                <w:color w:val="0B5294"/>
                                <w:spacing w:val="-4"/>
                                <w:sz w:val="24"/>
                                <w:szCs w:val="24"/>
                                <w:rtl/>
                              </w:rPr>
                              <w:t xml:space="preserve">, </w:t>
                            </w:r>
                            <w:r w:rsidRPr="00E17630">
                              <w:rPr>
                                <w:rFonts w:cs="Tahoma" w:hint="eastAsia"/>
                                <w:color w:val="0B5294"/>
                                <w:spacing w:val="-4"/>
                                <w:sz w:val="24"/>
                                <w:szCs w:val="24"/>
                                <w:rtl/>
                              </w:rPr>
                              <w:t>נשואה</w:t>
                            </w:r>
                            <w:r w:rsidRPr="00E17630">
                              <w:rPr>
                                <w:rFonts w:cs="Tahoma"/>
                                <w:color w:val="0B5294"/>
                                <w:spacing w:val="-4"/>
                                <w:sz w:val="24"/>
                                <w:szCs w:val="24"/>
                                <w:rtl/>
                              </w:rPr>
                              <w:t xml:space="preserve"> </w:t>
                            </w:r>
                            <w:r w:rsidRPr="00E17630">
                              <w:rPr>
                                <w:rFonts w:cs="Tahoma" w:hint="eastAsia"/>
                                <w:color w:val="0B5294"/>
                                <w:spacing w:val="-4"/>
                                <w:sz w:val="24"/>
                                <w:szCs w:val="24"/>
                                <w:rtl/>
                              </w:rPr>
                              <w:t>ואם</w:t>
                            </w:r>
                            <w:r w:rsidRPr="00E17630">
                              <w:rPr>
                                <w:rFonts w:cs="Tahoma"/>
                                <w:color w:val="0B5294"/>
                                <w:spacing w:val="-4"/>
                                <w:sz w:val="24"/>
                                <w:szCs w:val="24"/>
                                <w:rtl/>
                              </w:rPr>
                              <w:t xml:space="preserve"> </w:t>
                            </w:r>
                            <w:r w:rsidRPr="00E17630">
                              <w:rPr>
                                <w:rFonts w:cs="Tahoma" w:hint="eastAsia"/>
                                <w:color w:val="0B5294"/>
                                <w:spacing w:val="-4"/>
                                <w:sz w:val="24"/>
                                <w:szCs w:val="24"/>
                                <w:rtl/>
                              </w:rPr>
                              <w:t>לארבעה</w:t>
                            </w:r>
                            <w:r w:rsidRPr="00E17630">
                              <w:rPr>
                                <w:rFonts w:cs="Tahoma"/>
                                <w:color w:val="0B5294"/>
                                <w:spacing w:val="-4"/>
                                <w:sz w:val="24"/>
                                <w:szCs w:val="24"/>
                                <w:rtl/>
                              </w:rPr>
                              <w:t xml:space="preserve"> </w:t>
                            </w:r>
                            <w:r w:rsidRPr="00E17630">
                              <w:rPr>
                                <w:rFonts w:cs="Tahoma" w:hint="eastAsia"/>
                                <w:color w:val="0B5294"/>
                                <w:spacing w:val="-4"/>
                                <w:sz w:val="24"/>
                                <w:szCs w:val="24"/>
                                <w:rtl/>
                              </w:rPr>
                              <w:t>ילדים</w:t>
                            </w:r>
                            <w:r w:rsidRPr="00E17630">
                              <w:rPr>
                                <w:rFonts w:cs="Tahoma"/>
                                <w:color w:val="0B5294"/>
                                <w:spacing w:val="-4"/>
                                <w:sz w:val="24"/>
                                <w:szCs w:val="24"/>
                                <w:rtl/>
                              </w:rPr>
                              <w:t>)</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485898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25791"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63803"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color w:val="0B5294"/>
                          <w:spacing w:val="-4"/>
                          <w:sz w:val="24"/>
                          <w:szCs w:val="24"/>
                          <w:rtl/>
                        </w:rPr>
                        <w:t>"</w:t>
                      </w:r>
                      <w:r w:rsidRPr="00E17630">
                        <w:rPr>
                          <w:rFonts w:cs="Tahoma" w:hint="eastAsia"/>
                          <w:color w:val="0B5294"/>
                          <w:spacing w:val="-4"/>
                          <w:sz w:val="24"/>
                          <w:szCs w:val="24"/>
                          <w:rtl/>
                        </w:rPr>
                        <w:t>אין</w:t>
                      </w:r>
                      <w:r w:rsidRPr="00E17630">
                        <w:rPr>
                          <w:rFonts w:cs="Tahoma"/>
                          <w:color w:val="0B5294"/>
                          <w:spacing w:val="-4"/>
                          <w:sz w:val="24"/>
                          <w:szCs w:val="24"/>
                          <w:rtl/>
                        </w:rPr>
                        <w:t xml:space="preserve"> </w:t>
                      </w:r>
                      <w:r w:rsidRPr="00E17630">
                        <w:rPr>
                          <w:rFonts w:cs="Tahoma" w:hint="eastAsia"/>
                          <w:color w:val="0B5294"/>
                          <w:spacing w:val="-4"/>
                          <w:sz w:val="24"/>
                          <w:szCs w:val="24"/>
                          <w:rtl/>
                        </w:rPr>
                        <w:t>אצלנו</w:t>
                      </w:r>
                      <w:r w:rsidRPr="00E17630">
                        <w:rPr>
                          <w:rFonts w:cs="Tahoma"/>
                          <w:color w:val="0B5294"/>
                          <w:spacing w:val="-4"/>
                          <w:sz w:val="24"/>
                          <w:szCs w:val="24"/>
                          <w:rtl/>
                        </w:rPr>
                        <w:t xml:space="preserve"> </w:t>
                      </w:r>
                      <w:r w:rsidRPr="00E17630">
                        <w:rPr>
                          <w:rFonts w:cs="Tahoma" w:hint="eastAsia"/>
                          <w:color w:val="0B5294"/>
                          <w:spacing w:val="-4"/>
                          <w:sz w:val="24"/>
                          <w:szCs w:val="24"/>
                          <w:rtl/>
                        </w:rPr>
                        <w:t>אף</w:t>
                      </w:r>
                      <w:r w:rsidRPr="00E17630">
                        <w:rPr>
                          <w:rFonts w:cs="Tahoma"/>
                          <w:color w:val="0B5294"/>
                          <w:spacing w:val="-4"/>
                          <w:sz w:val="24"/>
                          <w:szCs w:val="24"/>
                          <w:rtl/>
                        </w:rPr>
                        <w:t xml:space="preserve"> </w:t>
                      </w:r>
                      <w:r w:rsidRPr="00E17630">
                        <w:rPr>
                          <w:rFonts w:cs="Tahoma" w:hint="eastAsia"/>
                          <w:color w:val="0B5294"/>
                          <w:spacing w:val="-4"/>
                          <w:sz w:val="24"/>
                          <w:szCs w:val="24"/>
                          <w:rtl/>
                        </w:rPr>
                        <w:t>אחד</w:t>
                      </w:r>
                      <w:r w:rsidRPr="00E17630">
                        <w:rPr>
                          <w:rFonts w:cs="Tahoma"/>
                          <w:color w:val="0B5294"/>
                          <w:spacing w:val="-4"/>
                          <w:sz w:val="24"/>
                          <w:szCs w:val="24"/>
                          <w:rtl/>
                        </w:rPr>
                        <w:t xml:space="preserve"> </w:t>
                      </w:r>
                      <w:r w:rsidRPr="00E17630">
                        <w:rPr>
                          <w:rFonts w:cs="Tahoma" w:hint="eastAsia"/>
                          <w:color w:val="0B5294"/>
                          <w:spacing w:val="-4"/>
                          <w:sz w:val="24"/>
                          <w:szCs w:val="24"/>
                          <w:rtl/>
                        </w:rPr>
                        <w:t>שדואג</w:t>
                      </w:r>
                      <w:r w:rsidRPr="00E17630">
                        <w:rPr>
                          <w:rFonts w:cs="Tahoma"/>
                          <w:color w:val="0B5294"/>
                          <w:spacing w:val="-4"/>
                          <w:sz w:val="24"/>
                          <w:szCs w:val="24"/>
                          <w:rtl/>
                        </w:rPr>
                        <w:t xml:space="preserve"> </w:t>
                      </w:r>
                      <w:r w:rsidRPr="00E17630">
                        <w:rPr>
                          <w:rFonts w:cs="Tahoma" w:hint="eastAsia"/>
                          <w:color w:val="0B5294"/>
                          <w:spacing w:val="-4"/>
                          <w:sz w:val="24"/>
                          <w:szCs w:val="24"/>
                          <w:rtl/>
                        </w:rPr>
                        <w:t>לסדר</w:t>
                      </w:r>
                      <w:r w:rsidRPr="00E17630">
                        <w:rPr>
                          <w:rFonts w:cs="Tahoma"/>
                          <w:color w:val="0B5294"/>
                          <w:spacing w:val="-4"/>
                          <w:sz w:val="24"/>
                          <w:szCs w:val="24"/>
                          <w:rtl/>
                        </w:rPr>
                        <w:t xml:space="preserve">... </w:t>
                      </w:r>
                      <w:r w:rsidRPr="00E17630">
                        <w:rPr>
                          <w:rFonts w:cs="Tahoma" w:hint="eastAsia"/>
                          <w:color w:val="0B5294"/>
                          <w:spacing w:val="-4"/>
                          <w:sz w:val="24"/>
                          <w:szCs w:val="24"/>
                          <w:rtl/>
                        </w:rPr>
                        <w:t>אנחנו</w:t>
                      </w:r>
                      <w:r w:rsidRPr="00E17630">
                        <w:rPr>
                          <w:rFonts w:cs="Tahoma"/>
                          <w:color w:val="0B5294"/>
                          <w:spacing w:val="-4"/>
                          <w:sz w:val="24"/>
                          <w:szCs w:val="24"/>
                          <w:rtl/>
                        </w:rPr>
                        <w:t xml:space="preserve"> </w:t>
                      </w:r>
                      <w:r w:rsidRPr="00E17630">
                        <w:rPr>
                          <w:rFonts w:cs="Tahoma" w:hint="eastAsia"/>
                          <w:color w:val="0B5294"/>
                          <w:spacing w:val="-4"/>
                          <w:sz w:val="24"/>
                          <w:szCs w:val="24"/>
                          <w:rtl/>
                        </w:rPr>
                        <w:t>בלי</w:t>
                      </w:r>
                      <w:r w:rsidRPr="00E17630">
                        <w:rPr>
                          <w:rFonts w:cs="Tahoma"/>
                          <w:color w:val="0B5294"/>
                          <w:spacing w:val="-4"/>
                          <w:sz w:val="24"/>
                          <w:szCs w:val="24"/>
                          <w:rtl/>
                        </w:rPr>
                        <w:t xml:space="preserve"> </w:t>
                      </w:r>
                      <w:r w:rsidRPr="00E17630">
                        <w:rPr>
                          <w:rFonts w:cs="Tahoma" w:hint="eastAsia"/>
                          <w:color w:val="0B5294"/>
                          <w:spacing w:val="-4"/>
                          <w:sz w:val="24"/>
                          <w:szCs w:val="24"/>
                          <w:rtl/>
                        </w:rPr>
                        <w:t>חוק</w:t>
                      </w:r>
                      <w:r w:rsidRPr="00E17630">
                        <w:rPr>
                          <w:rFonts w:cs="Tahoma"/>
                          <w:color w:val="0B5294"/>
                          <w:spacing w:val="-4"/>
                          <w:sz w:val="24"/>
                          <w:szCs w:val="24"/>
                          <w:rtl/>
                        </w:rPr>
                        <w:t xml:space="preserve">... </w:t>
                      </w:r>
                      <w:r w:rsidRPr="00E17630">
                        <w:rPr>
                          <w:rFonts w:cs="Tahoma" w:hint="eastAsia"/>
                          <w:color w:val="0B5294"/>
                          <w:spacing w:val="-4"/>
                          <w:sz w:val="24"/>
                          <w:szCs w:val="24"/>
                          <w:rtl/>
                        </w:rPr>
                        <w:t>אין</w:t>
                      </w:r>
                      <w:r w:rsidRPr="00E17630">
                        <w:rPr>
                          <w:rFonts w:cs="Tahoma"/>
                          <w:color w:val="0B5294"/>
                          <w:spacing w:val="-4"/>
                          <w:sz w:val="24"/>
                          <w:szCs w:val="24"/>
                          <w:rtl/>
                        </w:rPr>
                        <w:t xml:space="preserve"> </w:t>
                      </w:r>
                      <w:r w:rsidRPr="00E17630">
                        <w:rPr>
                          <w:rFonts w:cs="Tahoma" w:hint="eastAsia"/>
                          <w:color w:val="0B5294"/>
                          <w:spacing w:val="-4"/>
                          <w:sz w:val="24"/>
                          <w:szCs w:val="24"/>
                          <w:rtl/>
                        </w:rPr>
                        <w:t>מי</w:t>
                      </w:r>
                      <w:r w:rsidRPr="00E17630">
                        <w:rPr>
                          <w:rFonts w:cs="Tahoma"/>
                          <w:color w:val="0B5294"/>
                          <w:spacing w:val="-4"/>
                          <w:sz w:val="24"/>
                          <w:szCs w:val="24"/>
                          <w:rtl/>
                        </w:rPr>
                        <w:t xml:space="preserve"> </w:t>
                      </w:r>
                      <w:r w:rsidRPr="00E17630">
                        <w:rPr>
                          <w:rFonts w:cs="Tahoma" w:hint="eastAsia"/>
                          <w:color w:val="0B5294"/>
                          <w:spacing w:val="-4"/>
                          <w:sz w:val="24"/>
                          <w:szCs w:val="24"/>
                          <w:rtl/>
                        </w:rPr>
                        <w:t>שמגן</w:t>
                      </w:r>
                      <w:r w:rsidRPr="00E17630">
                        <w:rPr>
                          <w:rFonts w:cs="Tahoma"/>
                          <w:color w:val="0B5294"/>
                          <w:spacing w:val="-4"/>
                          <w:sz w:val="24"/>
                          <w:szCs w:val="24"/>
                          <w:rtl/>
                        </w:rPr>
                        <w:t xml:space="preserve"> </w:t>
                      </w:r>
                      <w:r w:rsidRPr="00E17630">
                        <w:rPr>
                          <w:rFonts w:cs="Tahoma" w:hint="eastAsia"/>
                          <w:color w:val="0B5294"/>
                          <w:spacing w:val="-4"/>
                          <w:sz w:val="24"/>
                          <w:szCs w:val="24"/>
                          <w:rtl/>
                        </w:rPr>
                        <w:t>עלינו</w:t>
                      </w:r>
                      <w:r w:rsidRPr="00E17630">
                        <w:rPr>
                          <w:rFonts w:cs="Tahoma"/>
                          <w:color w:val="0B5294"/>
                          <w:spacing w:val="-4"/>
                          <w:sz w:val="24"/>
                          <w:szCs w:val="24"/>
                          <w:rtl/>
                        </w:rPr>
                        <w:t xml:space="preserve">... </w:t>
                      </w:r>
                      <w:r w:rsidRPr="00E17630">
                        <w:rPr>
                          <w:rFonts w:cs="Tahoma" w:hint="eastAsia"/>
                          <w:color w:val="0B5294"/>
                          <w:spacing w:val="-4"/>
                          <w:sz w:val="24"/>
                          <w:szCs w:val="24"/>
                          <w:rtl/>
                        </w:rPr>
                        <w:t>והעירייה</w:t>
                      </w:r>
                      <w:r w:rsidRPr="00E17630">
                        <w:rPr>
                          <w:rFonts w:cs="Tahoma"/>
                          <w:color w:val="0B5294"/>
                          <w:spacing w:val="-4"/>
                          <w:sz w:val="24"/>
                          <w:szCs w:val="24"/>
                          <w:rtl/>
                        </w:rPr>
                        <w:t xml:space="preserve"> </w:t>
                      </w:r>
                      <w:r w:rsidRPr="00E17630">
                        <w:rPr>
                          <w:rFonts w:cs="Tahoma" w:hint="eastAsia"/>
                          <w:color w:val="0B5294"/>
                          <w:spacing w:val="-4"/>
                          <w:sz w:val="24"/>
                          <w:szCs w:val="24"/>
                          <w:rtl/>
                        </w:rPr>
                        <w:t>לא</w:t>
                      </w:r>
                      <w:r w:rsidRPr="00E17630">
                        <w:rPr>
                          <w:rFonts w:cs="Tahoma"/>
                          <w:color w:val="0B5294"/>
                          <w:spacing w:val="-4"/>
                          <w:sz w:val="24"/>
                          <w:szCs w:val="24"/>
                          <w:rtl/>
                        </w:rPr>
                        <w:t xml:space="preserve"> </w:t>
                      </w:r>
                      <w:r w:rsidRPr="00E17630">
                        <w:rPr>
                          <w:rFonts w:cs="Tahoma" w:hint="eastAsia"/>
                          <w:color w:val="0B5294"/>
                          <w:spacing w:val="-4"/>
                          <w:sz w:val="24"/>
                          <w:szCs w:val="24"/>
                          <w:rtl/>
                        </w:rPr>
                        <w:t>מתפקדת</w:t>
                      </w:r>
                      <w:r w:rsidRPr="00E17630">
                        <w:rPr>
                          <w:rFonts w:cs="Tahoma"/>
                          <w:color w:val="0B5294"/>
                          <w:spacing w:val="-4"/>
                          <w:sz w:val="24"/>
                          <w:szCs w:val="24"/>
                          <w:rtl/>
                        </w:rPr>
                        <w:t xml:space="preserve"> </w:t>
                      </w:r>
                      <w:r w:rsidRPr="00E17630">
                        <w:rPr>
                          <w:rFonts w:cs="Tahoma" w:hint="eastAsia"/>
                          <w:color w:val="0B5294"/>
                          <w:spacing w:val="-4"/>
                          <w:sz w:val="24"/>
                          <w:szCs w:val="24"/>
                          <w:rtl/>
                        </w:rPr>
                        <w:t>כאן</w:t>
                      </w:r>
                      <w:r w:rsidRPr="00E17630">
                        <w:rPr>
                          <w:rFonts w:cs="Tahoma"/>
                          <w:color w:val="0B5294"/>
                          <w:spacing w:val="-4"/>
                          <w:sz w:val="24"/>
                          <w:szCs w:val="24"/>
                          <w:rtl/>
                        </w:rPr>
                        <w:t xml:space="preserve"> </w:t>
                      </w:r>
                      <w:r w:rsidRPr="00E17630">
                        <w:rPr>
                          <w:rFonts w:cs="Tahoma" w:hint="eastAsia"/>
                          <w:color w:val="0B5294"/>
                          <w:spacing w:val="-4"/>
                          <w:sz w:val="24"/>
                          <w:szCs w:val="24"/>
                          <w:rtl/>
                        </w:rPr>
                        <w:t>בכלל</w:t>
                      </w:r>
                      <w:r w:rsidRPr="00E17630">
                        <w:rPr>
                          <w:rFonts w:cs="Tahoma"/>
                          <w:color w:val="0B5294"/>
                          <w:spacing w:val="-4"/>
                          <w:sz w:val="24"/>
                          <w:szCs w:val="24"/>
                          <w:rtl/>
                        </w:rPr>
                        <w:t xml:space="preserve">, </w:t>
                      </w:r>
                      <w:r w:rsidRPr="00E17630">
                        <w:rPr>
                          <w:rFonts w:cs="Tahoma" w:hint="eastAsia"/>
                          <w:color w:val="0B5294"/>
                          <w:spacing w:val="-4"/>
                          <w:sz w:val="24"/>
                          <w:szCs w:val="24"/>
                          <w:rtl/>
                        </w:rPr>
                        <w:t>אין</w:t>
                      </w:r>
                      <w:r w:rsidRPr="00E17630">
                        <w:rPr>
                          <w:rFonts w:cs="Tahoma"/>
                          <w:color w:val="0B5294"/>
                          <w:spacing w:val="-4"/>
                          <w:sz w:val="24"/>
                          <w:szCs w:val="24"/>
                          <w:rtl/>
                        </w:rPr>
                        <w:t xml:space="preserve"> </w:t>
                      </w:r>
                      <w:r w:rsidRPr="00E17630">
                        <w:rPr>
                          <w:rFonts w:cs="Tahoma" w:hint="eastAsia"/>
                          <w:color w:val="0B5294"/>
                          <w:spacing w:val="-4"/>
                          <w:sz w:val="24"/>
                          <w:szCs w:val="24"/>
                          <w:rtl/>
                        </w:rPr>
                        <w:t>שירותים</w:t>
                      </w:r>
                      <w:r w:rsidRPr="00E17630">
                        <w:rPr>
                          <w:rFonts w:cs="Tahoma"/>
                          <w:color w:val="0B5294"/>
                          <w:spacing w:val="-4"/>
                          <w:sz w:val="24"/>
                          <w:szCs w:val="24"/>
                          <w:rtl/>
                        </w:rPr>
                        <w:t>" (</w:t>
                      </w:r>
                      <w:r w:rsidRPr="00E17630">
                        <w:rPr>
                          <w:rFonts w:cs="Tahoma" w:hint="eastAsia"/>
                          <w:color w:val="0B5294"/>
                          <w:spacing w:val="-4"/>
                          <w:sz w:val="24"/>
                          <w:szCs w:val="24"/>
                          <w:rtl/>
                        </w:rPr>
                        <w:t>תושבת</w:t>
                      </w:r>
                      <w:r w:rsidRPr="00E17630">
                        <w:rPr>
                          <w:rFonts w:cs="Tahoma"/>
                          <w:color w:val="0B5294"/>
                          <w:spacing w:val="-4"/>
                          <w:sz w:val="24"/>
                          <w:szCs w:val="24"/>
                          <w:rtl/>
                        </w:rPr>
                        <w:t xml:space="preserve"> </w:t>
                      </w:r>
                      <w:r w:rsidRPr="00E17630">
                        <w:rPr>
                          <w:rFonts w:cs="Tahoma" w:hint="eastAsia"/>
                          <w:color w:val="0B5294"/>
                          <w:spacing w:val="-4"/>
                          <w:sz w:val="24"/>
                          <w:szCs w:val="24"/>
                          <w:rtl/>
                        </w:rPr>
                        <w:t>קבע</w:t>
                      </w:r>
                      <w:r w:rsidRPr="00E17630">
                        <w:rPr>
                          <w:rFonts w:cs="Tahoma"/>
                          <w:color w:val="0B5294"/>
                          <w:spacing w:val="-4"/>
                          <w:sz w:val="24"/>
                          <w:szCs w:val="24"/>
                          <w:rtl/>
                        </w:rPr>
                        <w:t xml:space="preserve"> </w:t>
                      </w:r>
                      <w:r w:rsidRPr="00E17630">
                        <w:rPr>
                          <w:rFonts w:cs="Tahoma" w:hint="eastAsia"/>
                          <w:color w:val="0B5294"/>
                          <w:spacing w:val="-4"/>
                          <w:sz w:val="24"/>
                          <w:szCs w:val="24"/>
                          <w:rtl/>
                        </w:rPr>
                        <w:t>בת</w:t>
                      </w:r>
                      <w:r w:rsidRPr="00E17630">
                        <w:rPr>
                          <w:rFonts w:cs="Tahoma"/>
                          <w:color w:val="0B5294"/>
                          <w:spacing w:val="-4"/>
                          <w:sz w:val="24"/>
                          <w:szCs w:val="24"/>
                          <w:rtl/>
                        </w:rPr>
                        <w:t xml:space="preserve"> 50, </w:t>
                      </w:r>
                      <w:r w:rsidRPr="00E17630">
                        <w:rPr>
                          <w:rFonts w:cs="Tahoma" w:hint="eastAsia"/>
                          <w:color w:val="0B5294"/>
                          <w:spacing w:val="-4"/>
                          <w:sz w:val="24"/>
                          <w:szCs w:val="24"/>
                          <w:rtl/>
                        </w:rPr>
                        <w:t>מורה</w:t>
                      </w:r>
                      <w:r w:rsidRPr="00E17630">
                        <w:rPr>
                          <w:rFonts w:cs="Tahoma"/>
                          <w:color w:val="0B5294"/>
                          <w:spacing w:val="-4"/>
                          <w:sz w:val="24"/>
                          <w:szCs w:val="24"/>
                          <w:rtl/>
                        </w:rPr>
                        <w:t xml:space="preserve">, </w:t>
                      </w:r>
                      <w:r w:rsidRPr="00E17630">
                        <w:rPr>
                          <w:rFonts w:cs="Tahoma" w:hint="eastAsia"/>
                          <w:color w:val="0B5294"/>
                          <w:spacing w:val="-4"/>
                          <w:sz w:val="24"/>
                          <w:szCs w:val="24"/>
                          <w:rtl/>
                        </w:rPr>
                        <w:t>נשואה</w:t>
                      </w:r>
                      <w:r w:rsidRPr="00E17630">
                        <w:rPr>
                          <w:rFonts w:cs="Tahoma"/>
                          <w:color w:val="0B5294"/>
                          <w:spacing w:val="-4"/>
                          <w:sz w:val="24"/>
                          <w:szCs w:val="24"/>
                          <w:rtl/>
                        </w:rPr>
                        <w:t xml:space="preserve"> </w:t>
                      </w:r>
                      <w:r w:rsidRPr="00E17630">
                        <w:rPr>
                          <w:rFonts w:cs="Tahoma" w:hint="eastAsia"/>
                          <w:color w:val="0B5294"/>
                          <w:spacing w:val="-4"/>
                          <w:sz w:val="24"/>
                          <w:szCs w:val="24"/>
                          <w:rtl/>
                        </w:rPr>
                        <w:t>ואם</w:t>
                      </w:r>
                      <w:r w:rsidRPr="00E17630">
                        <w:rPr>
                          <w:rFonts w:cs="Tahoma"/>
                          <w:color w:val="0B5294"/>
                          <w:spacing w:val="-4"/>
                          <w:sz w:val="24"/>
                          <w:szCs w:val="24"/>
                          <w:rtl/>
                        </w:rPr>
                        <w:t xml:space="preserve"> </w:t>
                      </w:r>
                      <w:r w:rsidRPr="00E17630">
                        <w:rPr>
                          <w:rFonts w:cs="Tahoma" w:hint="eastAsia"/>
                          <w:color w:val="0B5294"/>
                          <w:spacing w:val="-4"/>
                          <w:sz w:val="24"/>
                          <w:szCs w:val="24"/>
                          <w:rtl/>
                        </w:rPr>
                        <w:t>לארבעה</w:t>
                      </w:r>
                      <w:r w:rsidRPr="00E17630">
                        <w:rPr>
                          <w:rFonts w:cs="Tahoma"/>
                          <w:color w:val="0B5294"/>
                          <w:spacing w:val="-4"/>
                          <w:sz w:val="24"/>
                          <w:szCs w:val="24"/>
                          <w:rtl/>
                        </w:rPr>
                        <w:t xml:space="preserve"> </w:t>
                      </w:r>
                      <w:r w:rsidRPr="00E17630">
                        <w:rPr>
                          <w:rFonts w:cs="Tahoma" w:hint="eastAsia"/>
                          <w:color w:val="0B5294"/>
                          <w:spacing w:val="-4"/>
                          <w:sz w:val="24"/>
                          <w:szCs w:val="24"/>
                          <w:rtl/>
                        </w:rPr>
                        <w:t>ילדים</w:t>
                      </w:r>
                      <w:r w:rsidRPr="00E17630">
                        <w:rPr>
                          <w:rFonts w:cs="Tahoma"/>
                          <w:color w:val="0B5294"/>
                          <w:spacing w:val="-4"/>
                          <w:sz w:val="24"/>
                          <w:szCs w:val="24"/>
                          <w:rtl/>
                        </w:rPr>
                        <w:t>)</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7381"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pStyle w:val="ListParagraph"/>
        <w:numPr>
          <w:ilvl w:val="0"/>
          <w:numId w:val="24"/>
        </w:numPr>
        <w:autoSpaceDE/>
        <w:autoSpaceDN/>
        <w:adjustRightInd/>
        <w:spacing w:line="240" w:lineRule="exact"/>
        <w:ind w:left="340" w:right="2268" w:hanging="340"/>
        <w:rPr>
          <w:b/>
          <w:bCs/>
          <w:sz w:val="18"/>
          <w:szCs w:val="18"/>
          <w:rtl/>
        </w:rPr>
      </w:pPr>
      <w:r w:rsidRPr="00C64226">
        <w:rPr>
          <w:sz w:val="18"/>
          <w:szCs w:val="18"/>
          <w:rtl/>
        </w:rPr>
        <w:t xml:space="preserve">"כפר </w:t>
      </w:r>
      <w:r w:rsidRPr="00C64226">
        <w:rPr>
          <w:rFonts w:hint="eastAsia"/>
          <w:sz w:val="18"/>
          <w:szCs w:val="18"/>
          <w:rtl/>
        </w:rPr>
        <w:t>עקב</w:t>
      </w:r>
      <w:r w:rsidRPr="00C64226">
        <w:rPr>
          <w:sz w:val="18"/>
          <w:szCs w:val="18"/>
          <w:rtl/>
        </w:rPr>
        <w:t xml:space="preserve"> </w:t>
      </w:r>
      <w:r w:rsidRPr="00C64226">
        <w:rPr>
          <w:rFonts w:hint="eastAsia"/>
          <w:sz w:val="18"/>
          <w:szCs w:val="18"/>
          <w:rtl/>
        </w:rPr>
        <w:t>היא</w:t>
      </w:r>
      <w:r w:rsidRPr="00C64226">
        <w:rPr>
          <w:sz w:val="18"/>
          <w:szCs w:val="18"/>
          <w:rtl/>
        </w:rPr>
        <w:t xml:space="preserve"> </w:t>
      </w:r>
      <w:r w:rsidRPr="00C64226">
        <w:rPr>
          <w:rFonts w:hint="eastAsia"/>
          <w:sz w:val="18"/>
          <w:szCs w:val="18"/>
          <w:rtl/>
        </w:rPr>
        <w:t>ברירת</w:t>
      </w:r>
      <w:r w:rsidRPr="00C64226">
        <w:rPr>
          <w:sz w:val="18"/>
          <w:szCs w:val="18"/>
          <w:rtl/>
        </w:rPr>
        <w:t xml:space="preserve"> </w:t>
      </w:r>
      <w:r w:rsidRPr="00C64226">
        <w:rPr>
          <w:rFonts w:hint="eastAsia"/>
          <w:sz w:val="18"/>
          <w:szCs w:val="18"/>
          <w:rtl/>
        </w:rPr>
        <w:t>המחדל</w:t>
      </w:r>
      <w:r w:rsidRPr="00C64226">
        <w:rPr>
          <w:sz w:val="18"/>
          <w:szCs w:val="18"/>
          <w:rtl/>
        </w:rPr>
        <w:t xml:space="preserve"> </w:t>
      </w:r>
      <w:r w:rsidRPr="00C64226">
        <w:rPr>
          <w:rFonts w:hint="eastAsia"/>
          <w:sz w:val="18"/>
          <w:szCs w:val="18"/>
          <w:rtl/>
        </w:rPr>
        <w:t>שלנו</w:t>
      </w:r>
      <w:r w:rsidRPr="00C64226">
        <w:rPr>
          <w:sz w:val="18"/>
          <w:szCs w:val="18"/>
          <w:rtl/>
        </w:rPr>
        <w:t xml:space="preserve">, </w:t>
      </w:r>
      <w:r w:rsidRPr="00C64226">
        <w:rPr>
          <w:rFonts w:hint="eastAsia"/>
          <w:sz w:val="18"/>
          <w:szCs w:val="18"/>
          <w:rtl/>
        </w:rPr>
        <w:t>כי</w:t>
      </w:r>
      <w:r w:rsidRPr="00C64226">
        <w:rPr>
          <w:sz w:val="18"/>
          <w:szCs w:val="18"/>
          <w:rtl/>
        </w:rPr>
        <w:t xml:space="preserve"> </w:t>
      </w:r>
      <w:r w:rsidRPr="00C64226">
        <w:rPr>
          <w:rFonts w:hint="eastAsia"/>
          <w:sz w:val="18"/>
          <w:szCs w:val="18"/>
          <w:rtl/>
        </w:rPr>
        <w:t>אין</w:t>
      </w:r>
      <w:r w:rsidRPr="00C64226">
        <w:rPr>
          <w:sz w:val="18"/>
          <w:szCs w:val="18"/>
          <w:rtl/>
        </w:rPr>
        <w:t xml:space="preserve"> </w:t>
      </w:r>
      <w:r w:rsidRPr="00C64226">
        <w:rPr>
          <w:rFonts w:hint="eastAsia"/>
          <w:sz w:val="18"/>
          <w:szCs w:val="18"/>
          <w:rtl/>
        </w:rPr>
        <w:t>לנו</w:t>
      </w:r>
      <w:r w:rsidRPr="00C64226">
        <w:rPr>
          <w:sz w:val="18"/>
          <w:szCs w:val="18"/>
          <w:rtl/>
        </w:rPr>
        <w:t xml:space="preserve"> </w:t>
      </w:r>
      <w:r w:rsidRPr="00C64226">
        <w:rPr>
          <w:rFonts w:hint="eastAsia"/>
          <w:sz w:val="18"/>
          <w:szCs w:val="18"/>
          <w:rtl/>
        </w:rPr>
        <w:t>אפשרות</w:t>
      </w:r>
      <w:r w:rsidRPr="00C64226">
        <w:rPr>
          <w:sz w:val="18"/>
          <w:szCs w:val="18"/>
          <w:rtl/>
        </w:rPr>
        <w:t xml:space="preserve"> </w:t>
      </w:r>
      <w:r w:rsidRPr="00C64226">
        <w:rPr>
          <w:rFonts w:hint="eastAsia"/>
          <w:sz w:val="18"/>
          <w:szCs w:val="18"/>
          <w:rtl/>
        </w:rPr>
        <w:t>כלכלית</w:t>
      </w:r>
      <w:r w:rsidRPr="00C64226">
        <w:rPr>
          <w:sz w:val="18"/>
          <w:szCs w:val="18"/>
          <w:rtl/>
        </w:rPr>
        <w:t xml:space="preserve"> </w:t>
      </w:r>
      <w:r w:rsidRPr="00C64226">
        <w:rPr>
          <w:rFonts w:hint="eastAsia"/>
          <w:sz w:val="18"/>
          <w:szCs w:val="18"/>
          <w:rtl/>
        </w:rPr>
        <w:t>אחרת</w:t>
      </w:r>
      <w:r w:rsidRPr="00C64226">
        <w:rPr>
          <w:sz w:val="18"/>
          <w:szCs w:val="18"/>
          <w:rtl/>
        </w:rPr>
        <w:t xml:space="preserve"> </w:t>
      </w:r>
      <w:r w:rsidRPr="00C64226">
        <w:rPr>
          <w:rFonts w:hint="eastAsia"/>
          <w:sz w:val="18"/>
          <w:szCs w:val="18"/>
          <w:rtl/>
        </w:rPr>
        <w:t>לגור</w:t>
      </w:r>
      <w:r w:rsidRPr="00C64226">
        <w:rPr>
          <w:sz w:val="18"/>
          <w:szCs w:val="18"/>
          <w:rtl/>
        </w:rPr>
        <w:t xml:space="preserve"> </w:t>
      </w:r>
      <w:r w:rsidRPr="00C64226">
        <w:rPr>
          <w:rFonts w:hint="eastAsia"/>
          <w:sz w:val="18"/>
          <w:szCs w:val="18"/>
          <w:rtl/>
        </w:rPr>
        <w:t>במקום</w:t>
      </w:r>
      <w:r w:rsidRPr="00C64226">
        <w:rPr>
          <w:sz w:val="18"/>
          <w:szCs w:val="18"/>
          <w:rtl/>
        </w:rPr>
        <w:t xml:space="preserve"> </w:t>
      </w:r>
      <w:r w:rsidRPr="00C64226">
        <w:rPr>
          <w:rFonts w:hint="eastAsia"/>
          <w:sz w:val="18"/>
          <w:szCs w:val="18"/>
          <w:rtl/>
        </w:rPr>
        <w:t>אחר</w:t>
      </w:r>
      <w:r w:rsidRPr="00C64226">
        <w:rPr>
          <w:rFonts w:hint="cs"/>
          <w:sz w:val="18"/>
          <w:szCs w:val="18"/>
          <w:rtl/>
        </w:rPr>
        <w:t>.</w:t>
      </w:r>
      <w:r w:rsidRPr="00C64226">
        <w:rPr>
          <w:sz w:val="18"/>
          <w:szCs w:val="18"/>
          <w:rtl/>
        </w:rPr>
        <w:t xml:space="preserve"> </w:t>
      </w:r>
      <w:r w:rsidRPr="00C64226">
        <w:rPr>
          <w:rFonts w:hint="eastAsia"/>
          <w:sz w:val="18"/>
          <w:szCs w:val="18"/>
          <w:rtl/>
        </w:rPr>
        <w:t>השכירות</w:t>
      </w:r>
      <w:r w:rsidRPr="00C64226">
        <w:rPr>
          <w:sz w:val="18"/>
          <w:szCs w:val="18"/>
          <w:rtl/>
        </w:rPr>
        <w:t xml:space="preserve"> </w:t>
      </w:r>
      <w:r w:rsidRPr="00C64226">
        <w:rPr>
          <w:rFonts w:hint="eastAsia"/>
          <w:sz w:val="18"/>
          <w:szCs w:val="18"/>
          <w:rtl/>
        </w:rPr>
        <w:t>כאן</w:t>
      </w:r>
      <w:r w:rsidRPr="00C64226">
        <w:rPr>
          <w:sz w:val="18"/>
          <w:szCs w:val="18"/>
          <w:rtl/>
        </w:rPr>
        <w:t xml:space="preserve"> </w:t>
      </w:r>
      <w:r w:rsidRPr="00C64226">
        <w:rPr>
          <w:rFonts w:hint="eastAsia"/>
          <w:sz w:val="18"/>
          <w:szCs w:val="18"/>
          <w:rtl/>
        </w:rPr>
        <w:t>היא</w:t>
      </w:r>
      <w:r w:rsidRPr="00C64226">
        <w:rPr>
          <w:sz w:val="18"/>
          <w:szCs w:val="18"/>
          <w:rtl/>
        </w:rPr>
        <w:t xml:space="preserve"> </w:t>
      </w:r>
      <w:r w:rsidRPr="00C64226">
        <w:rPr>
          <w:rFonts w:hint="eastAsia"/>
          <w:sz w:val="18"/>
          <w:szCs w:val="18"/>
          <w:rtl/>
        </w:rPr>
        <w:t>היחידה</w:t>
      </w:r>
      <w:r w:rsidRPr="00C64226">
        <w:rPr>
          <w:sz w:val="18"/>
          <w:szCs w:val="18"/>
          <w:rtl/>
        </w:rPr>
        <w:t xml:space="preserve"> </w:t>
      </w:r>
      <w:r w:rsidRPr="00C64226">
        <w:rPr>
          <w:rFonts w:hint="eastAsia"/>
          <w:sz w:val="18"/>
          <w:szCs w:val="18"/>
          <w:rtl/>
        </w:rPr>
        <w:t>שאנחנו</w:t>
      </w:r>
      <w:r w:rsidRPr="00C64226">
        <w:rPr>
          <w:sz w:val="18"/>
          <w:szCs w:val="18"/>
          <w:rtl/>
        </w:rPr>
        <w:t xml:space="preserve"> </w:t>
      </w:r>
      <w:r w:rsidRPr="00C64226">
        <w:rPr>
          <w:rFonts w:hint="eastAsia"/>
          <w:sz w:val="18"/>
          <w:szCs w:val="18"/>
          <w:rtl/>
        </w:rPr>
        <w:t>יכולים</w:t>
      </w:r>
      <w:r w:rsidRPr="00C64226">
        <w:rPr>
          <w:sz w:val="18"/>
          <w:szCs w:val="18"/>
          <w:rtl/>
        </w:rPr>
        <w:t xml:space="preserve"> </w:t>
      </w:r>
      <w:r w:rsidRPr="00C64226">
        <w:rPr>
          <w:rFonts w:hint="eastAsia"/>
          <w:sz w:val="18"/>
          <w:szCs w:val="18"/>
          <w:rtl/>
        </w:rPr>
        <w:t>להרשות</w:t>
      </w:r>
      <w:r w:rsidRPr="00C64226">
        <w:rPr>
          <w:sz w:val="18"/>
          <w:szCs w:val="18"/>
          <w:rtl/>
        </w:rPr>
        <w:t xml:space="preserve"> </w:t>
      </w:r>
      <w:r w:rsidRPr="00C64226">
        <w:rPr>
          <w:rFonts w:hint="eastAsia"/>
          <w:sz w:val="18"/>
          <w:szCs w:val="18"/>
          <w:rtl/>
        </w:rPr>
        <w:t>לעצמנו</w:t>
      </w:r>
      <w:r w:rsidRPr="00C64226">
        <w:rPr>
          <w:sz w:val="18"/>
          <w:szCs w:val="18"/>
          <w:rtl/>
        </w:rPr>
        <w:t xml:space="preserve">, </w:t>
      </w:r>
      <w:r w:rsidRPr="00C64226">
        <w:rPr>
          <w:rFonts w:hint="eastAsia"/>
          <w:sz w:val="18"/>
          <w:szCs w:val="18"/>
          <w:rtl/>
        </w:rPr>
        <w:t>אבל</w:t>
      </w:r>
      <w:r w:rsidRPr="00C64226">
        <w:rPr>
          <w:sz w:val="18"/>
          <w:szCs w:val="18"/>
          <w:rtl/>
        </w:rPr>
        <w:t xml:space="preserve"> </w:t>
      </w:r>
      <w:r w:rsidRPr="00C64226">
        <w:rPr>
          <w:rFonts w:hint="eastAsia"/>
          <w:sz w:val="18"/>
          <w:szCs w:val="18"/>
          <w:rtl/>
        </w:rPr>
        <w:t>כל</w:t>
      </w:r>
      <w:r w:rsidRPr="00C64226">
        <w:rPr>
          <w:sz w:val="18"/>
          <w:szCs w:val="18"/>
          <w:rtl/>
        </w:rPr>
        <w:t xml:space="preserve"> </w:t>
      </w:r>
      <w:r w:rsidRPr="00C64226">
        <w:rPr>
          <w:rFonts w:hint="eastAsia"/>
          <w:sz w:val="18"/>
          <w:szCs w:val="18"/>
          <w:rtl/>
        </w:rPr>
        <w:t>היתר</w:t>
      </w:r>
      <w:r w:rsidRPr="00C64226">
        <w:rPr>
          <w:sz w:val="18"/>
          <w:szCs w:val="18"/>
          <w:rtl/>
        </w:rPr>
        <w:t xml:space="preserve"> </w:t>
      </w:r>
      <w:r w:rsidRPr="00C64226">
        <w:rPr>
          <w:rFonts w:hint="eastAsia"/>
          <w:sz w:val="18"/>
          <w:szCs w:val="18"/>
          <w:rtl/>
        </w:rPr>
        <w:t>מזעזע</w:t>
      </w:r>
      <w:r w:rsidRPr="00C64226">
        <w:rPr>
          <w:sz w:val="18"/>
          <w:szCs w:val="18"/>
          <w:rtl/>
        </w:rPr>
        <w:t xml:space="preserve"> - </w:t>
      </w:r>
      <w:r w:rsidRPr="00C64226">
        <w:rPr>
          <w:rFonts w:hint="eastAsia"/>
          <w:sz w:val="18"/>
          <w:szCs w:val="18"/>
          <w:rtl/>
        </w:rPr>
        <w:t>אין</w:t>
      </w:r>
      <w:r w:rsidRPr="00C64226">
        <w:rPr>
          <w:sz w:val="18"/>
          <w:szCs w:val="18"/>
          <w:rtl/>
        </w:rPr>
        <w:t xml:space="preserve"> </w:t>
      </w:r>
      <w:r w:rsidRPr="00C64226">
        <w:rPr>
          <w:rFonts w:hint="eastAsia"/>
          <w:sz w:val="18"/>
          <w:szCs w:val="18"/>
          <w:rtl/>
        </w:rPr>
        <w:t>שירותים</w:t>
      </w:r>
      <w:r w:rsidRPr="00C64226">
        <w:rPr>
          <w:sz w:val="18"/>
          <w:szCs w:val="18"/>
          <w:rtl/>
        </w:rPr>
        <w:t xml:space="preserve">, </w:t>
      </w:r>
      <w:r w:rsidRPr="00C64226">
        <w:rPr>
          <w:rFonts w:hint="eastAsia"/>
          <w:sz w:val="18"/>
          <w:szCs w:val="18"/>
          <w:rtl/>
        </w:rPr>
        <w:t>אין</w:t>
      </w:r>
      <w:r w:rsidRPr="00C64226">
        <w:rPr>
          <w:sz w:val="18"/>
          <w:szCs w:val="18"/>
          <w:rtl/>
        </w:rPr>
        <w:t xml:space="preserve"> </w:t>
      </w:r>
      <w:r w:rsidRPr="00C64226">
        <w:rPr>
          <w:rFonts w:hint="eastAsia"/>
          <w:sz w:val="18"/>
          <w:szCs w:val="18"/>
          <w:rtl/>
        </w:rPr>
        <w:t>תחבורה</w:t>
      </w:r>
      <w:r w:rsidRPr="00C64226">
        <w:rPr>
          <w:sz w:val="18"/>
          <w:szCs w:val="18"/>
          <w:rtl/>
        </w:rPr>
        <w:t xml:space="preserve"> </w:t>
      </w:r>
      <w:r w:rsidRPr="00C64226">
        <w:rPr>
          <w:rFonts w:hint="eastAsia"/>
          <w:sz w:val="18"/>
          <w:szCs w:val="18"/>
          <w:rtl/>
        </w:rPr>
        <w:t>ציבורית</w:t>
      </w:r>
      <w:r w:rsidRPr="00C64226">
        <w:rPr>
          <w:sz w:val="18"/>
          <w:szCs w:val="18"/>
          <w:rtl/>
        </w:rPr>
        <w:t xml:space="preserve">, </w:t>
      </w:r>
      <w:r w:rsidRPr="00C64226">
        <w:rPr>
          <w:rFonts w:hint="eastAsia"/>
          <w:sz w:val="18"/>
          <w:szCs w:val="18"/>
          <w:rtl/>
        </w:rPr>
        <w:t>אין</w:t>
      </w:r>
      <w:r w:rsidRPr="00C64226">
        <w:rPr>
          <w:sz w:val="18"/>
          <w:szCs w:val="18"/>
          <w:rtl/>
        </w:rPr>
        <w:t xml:space="preserve"> </w:t>
      </w:r>
      <w:r w:rsidRPr="00C64226">
        <w:rPr>
          <w:rFonts w:hint="eastAsia"/>
          <w:sz w:val="18"/>
          <w:szCs w:val="18"/>
          <w:rtl/>
        </w:rPr>
        <w:t>מדרכה</w:t>
      </w:r>
      <w:r w:rsidRPr="00C64226">
        <w:rPr>
          <w:sz w:val="18"/>
          <w:szCs w:val="18"/>
          <w:rtl/>
        </w:rPr>
        <w:t xml:space="preserve"> </w:t>
      </w:r>
      <w:r w:rsidRPr="00C64226">
        <w:rPr>
          <w:rFonts w:hint="eastAsia"/>
          <w:sz w:val="18"/>
          <w:szCs w:val="18"/>
          <w:rtl/>
        </w:rPr>
        <w:t>שלא</w:t>
      </w:r>
      <w:r w:rsidRPr="00C64226">
        <w:rPr>
          <w:sz w:val="18"/>
          <w:szCs w:val="18"/>
          <w:rtl/>
        </w:rPr>
        <w:t xml:space="preserve"> </w:t>
      </w:r>
      <w:r w:rsidRPr="00C64226">
        <w:rPr>
          <w:rFonts w:hint="eastAsia"/>
          <w:sz w:val="18"/>
          <w:szCs w:val="18"/>
          <w:rtl/>
        </w:rPr>
        <w:t>לדבר</w:t>
      </w:r>
      <w:r w:rsidRPr="00C64226">
        <w:rPr>
          <w:sz w:val="18"/>
          <w:szCs w:val="18"/>
          <w:rtl/>
        </w:rPr>
        <w:t xml:space="preserve"> </w:t>
      </w:r>
      <w:r w:rsidRPr="00C64226">
        <w:rPr>
          <w:rFonts w:hint="eastAsia"/>
          <w:sz w:val="18"/>
          <w:szCs w:val="18"/>
          <w:rtl/>
        </w:rPr>
        <w:t>על</w:t>
      </w:r>
      <w:r w:rsidRPr="00C64226">
        <w:rPr>
          <w:sz w:val="18"/>
          <w:szCs w:val="18"/>
          <w:rtl/>
        </w:rPr>
        <w:t xml:space="preserve"> </w:t>
      </w:r>
      <w:r w:rsidRPr="00C64226">
        <w:rPr>
          <w:rFonts w:hint="eastAsia"/>
          <w:sz w:val="18"/>
          <w:szCs w:val="18"/>
          <w:rtl/>
        </w:rPr>
        <w:t>גינה</w:t>
      </w:r>
      <w:r w:rsidRPr="00C64226">
        <w:rPr>
          <w:sz w:val="18"/>
          <w:szCs w:val="18"/>
          <w:rtl/>
        </w:rPr>
        <w:t xml:space="preserve"> </w:t>
      </w:r>
      <w:r w:rsidRPr="00C64226">
        <w:rPr>
          <w:rFonts w:hint="eastAsia"/>
          <w:sz w:val="18"/>
          <w:szCs w:val="18"/>
          <w:rtl/>
        </w:rPr>
        <w:t>למשחקי</w:t>
      </w:r>
      <w:r w:rsidRPr="00C64226">
        <w:rPr>
          <w:sz w:val="18"/>
          <w:szCs w:val="18"/>
          <w:rtl/>
        </w:rPr>
        <w:t xml:space="preserve"> </w:t>
      </w:r>
      <w:r w:rsidRPr="00C64226">
        <w:rPr>
          <w:rFonts w:hint="eastAsia"/>
          <w:sz w:val="18"/>
          <w:szCs w:val="18"/>
          <w:rtl/>
        </w:rPr>
        <w:t>ילדים</w:t>
      </w:r>
      <w:r w:rsidRPr="00C64226">
        <w:rPr>
          <w:sz w:val="18"/>
          <w:szCs w:val="18"/>
          <w:rtl/>
        </w:rPr>
        <w:t>.</w:t>
      </w:r>
      <w:r w:rsidRPr="00C64226">
        <w:rPr>
          <w:rFonts w:hint="cs"/>
          <w:sz w:val="18"/>
          <w:szCs w:val="18"/>
          <w:rtl/>
        </w:rPr>
        <w:t xml:space="preserve"> </w:t>
      </w:r>
      <w:r w:rsidRPr="00C64226">
        <w:rPr>
          <w:rFonts w:hint="eastAsia"/>
          <w:sz w:val="18"/>
          <w:szCs w:val="18"/>
          <w:rtl/>
        </w:rPr>
        <w:t>תמיד</w:t>
      </w:r>
      <w:r w:rsidRPr="00C64226">
        <w:rPr>
          <w:sz w:val="18"/>
          <w:szCs w:val="18"/>
          <w:rtl/>
        </w:rPr>
        <w:t xml:space="preserve"> </w:t>
      </w:r>
      <w:r w:rsidRPr="00C64226">
        <w:rPr>
          <w:rFonts w:hint="eastAsia"/>
          <w:sz w:val="18"/>
          <w:szCs w:val="18"/>
          <w:rtl/>
        </w:rPr>
        <w:t>מלוכלך</w:t>
      </w:r>
      <w:r w:rsidRPr="00C64226">
        <w:rPr>
          <w:sz w:val="18"/>
          <w:szCs w:val="18"/>
          <w:rtl/>
        </w:rPr>
        <w:t xml:space="preserve"> </w:t>
      </w:r>
      <w:r w:rsidRPr="00C64226">
        <w:rPr>
          <w:rFonts w:hint="eastAsia"/>
          <w:sz w:val="18"/>
          <w:szCs w:val="18"/>
          <w:rtl/>
        </w:rPr>
        <w:t>ובלגן</w:t>
      </w:r>
      <w:r w:rsidRPr="00C64226">
        <w:rPr>
          <w:sz w:val="18"/>
          <w:szCs w:val="18"/>
          <w:rtl/>
        </w:rPr>
        <w:t xml:space="preserve">. </w:t>
      </w:r>
      <w:r w:rsidRPr="00C64226">
        <w:rPr>
          <w:rFonts w:hint="eastAsia"/>
          <w:sz w:val="18"/>
          <w:szCs w:val="18"/>
          <w:rtl/>
        </w:rPr>
        <w:t>כאוס</w:t>
      </w:r>
      <w:r w:rsidRPr="00C64226">
        <w:rPr>
          <w:sz w:val="18"/>
          <w:szCs w:val="18"/>
          <w:rtl/>
        </w:rPr>
        <w:t xml:space="preserve"> </w:t>
      </w:r>
      <w:r w:rsidRPr="00C64226">
        <w:rPr>
          <w:rFonts w:hint="eastAsia"/>
          <w:sz w:val="18"/>
          <w:szCs w:val="18"/>
          <w:rtl/>
        </w:rPr>
        <w:t>גדול</w:t>
      </w:r>
      <w:r w:rsidRPr="00C64226">
        <w:rPr>
          <w:sz w:val="18"/>
          <w:szCs w:val="18"/>
          <w:rtl/>
        </w:rPr>
        <w:t xml:space="preserve"> </w:t>
      </w:r>
      <w:r w:rsidRPr="00C64226">
        <w:rPr>
          <w:rFonts w:hint="eastAsia"/>
          <w:sz w:val="18"/>
          <w:szCs w:val="18"/>
          <w:rtl/>
        </w:rPr>
        <w:t>שאנחנו</w:t>
      </w:r>
      <w:r w:rsidRPr="00C64226">
        <w:rPr>
          <w:sz w:val="18"/>
          <w:szCs w:val="18"/>
          <w:rtl/>
        </w:rPr>
        <w:t xml:space="preserve"> </w:t>
      </w:r>
      <w:r w:rsidRPr="00C64226">
        <w:rPr>
          <w:rFonts w:hint="eastAsia"/>
          <w:sz w:val="18"/>
          <w:szCs w:val="18"/>
          <w:rtl/>
        </w:rPr>
        <w:t>באמצע</w:t>
      </w:r>
      <w:r w:rsidRPr="00C64226">
        <w:rPr>
          <w:sz w:val="18"/>
          <w:szCs w:val="18"/>
          <w:rtl/>
        </w:rPr>
        <w:t xml:space="preserve"> </w:t>
      </w:r>
      <w:r w:rsidRPr="00C64226">
        <w:rPr>
          <w:rFonts w:hint="eastAsia"/>
          <w:sz w:val="18"/>
          <w:szCs w:val="18"/>
          <w:rtl/>
        </w:rPr>
        <w:t>שלו</w:t>
      </w:r>
      <w:r w:rsidRPr="00C64226">
        <w:rPr>
          <w:sz w:val="18"/>
          <w:szCs w:val="18"/>
          <w:rtl/>
        </w:rPr>
        <w:t xml:space="preserve">. </w:t>
      </w:r>
      <w:r w:rsidRPr="00C64226">
        <w:rPr>
          <w:rFonts w:hint="eastAsia"/>
          <w:sz w:val="18"/>
          <w:szCs w:val="18"/>
          <w:rtl/>
        </w:rPr>
        <w:t>לאף</w:t>
      </w:r>
      <w:r w:rsidRPr="00C64226">
        <w:rPr>
          <w:sz w:val="18"/>
          <w:szCs w:val="18"/>
          <w:rtl/>
        </w:rPr>
        <w:t xml:space="preserve"> </w:t>
      </w:r>
      <w:r w:rsidRPr="00C64226">
        <w:rPr>
          <w:rFonts w:hint="eastAsia"/>
          <w:sz w:val="18"/>
          <w:szCs w:val="18"/>
          <w:rtl/>
        </w:rPr>
        <w:t>אחד</w:t>
      </w:r>
      <w:r w:rsidRPr="00C64226">
        <w:rPr>
          <w:sz w:val="18"/>
          <w:szCs w:val="18"/>
          <w:rtl/>
        </w:rPr>
        <w:t xml:space="preserve"> </w:t>
      </w:r>
      <w:r w:rsidRPr="00C64226">
        <w:rPr>
          <w:rFonts w:hint="eastAsia"/>
          <w:sz w:val="18"/>
          <w:szCs w:val="18"/>
          <w:rtl/>
        </w:rPr>
        <w:t>לא</w:t>
      </w:r>
      <w:r w:rsidRPr="00C64226">
        <w:rPr>
          <w:sz w:val="18"/>
          <w:szCs w:val="18"/>
          <w:rtl/>
        </w:rPr>
        <w:t xml:space="preserve"> </w:t>
      </w:r>
      <w:r w:rsidRPr="00C64226">
        <w:rPr>
          <w:rFonts w:hint="eastAsia"/>
          <w:sz w:val="18"/>
          <w:szCs w:val="18"/>
          <w:rtl/>
        </w:rPr>
        <w:t>אכפת</w:t>
      </w:r>
      <w:r w:rsidRPr="00C64226">
        <w:rPr>
          <w:sz w:val="18"/>
          <w:szCs w:val="18"/>
          <w:rtl/>
        </w:rPr>
        <w:t xml:space="preserve"> </w:t>
      </w:r>
      <w:r w:rsidRPr="00C64226">
        <w:rPr>
          <w:rFonts w:hint="eastAsia"/>
          <w:sz w:val="18"/>
          <w:szCs w:val="18"/>
          <w:rtl/>
        </w:rPr>
        <w:t>מאתנו</w:t>
      </w:r>
      <w:r w:rsidRPr="00C64226">
        <w:rPr>
          <w:sz w:val="18"/>
          <w:szCs w:val="18"/>
          <w:rtl/>
        </w:rPr>
        <w:t xml:space="preserve">, </w:t>
      </w:r>
      <w:r w:rsidRPr="00C64226">
        <w:rPr>
          <w:rFonts w:hint="eastAsia"/>
          <w:sz w:val="18"/>
          <w:szCs w:val="18"/>
          <w:rtl/>
        </w:rPr>
        <w:t>לא</w:t>
      </w:r>
      <w:r w:rsidRPr="00C64226">
        <w:rPr>
          <w:sz w:val="18"/>
          <w:szCs w:val="18"/>
          <w:rtl/>
        </w:rPr>
        <w:t xml:space="preserve"> </w:t>
      </w:r>
      <w:r w:rsidRPr="00C64226">
        <w:rPr>
          <w:rFonts w:hint="eastAsia"/>
          <w:sz w:val="18"/>
          <w:szCs w:val="18"/>
          <w:rtl/>
        </w:rPr>
        <w:t>לעירייה</w:t>
      </w:r>
      <w:r w:rsidRPr="00C64226">
        <w:rPr>
          <w:sz w:val="18"/>
          <w:szCs w:val="18"/>
          <w:rtl/>
        </w:rPr>
        <w:t xml:space="preserve"> </w:t>
      </w:r>
      <w:r w:rsidRPr="00C64226">
        <w:rPr>
          <w:rFonts w:hint="eastAsia"/>
          <w:sz w:val="18"/>
          <w:szCs w:val="18"/>
          <w:rtl/>
        </w:rPr>
        <w:t>ולא</w:t>
      </w:r>
      <w:r w:rsidRPr="00C64226">
        <w:rPr>
          <w:sz w:val="18"/>
          <w:szCs w:val="18"/>
          <w:rtl/>
        </w:rPr>
        <w:t xml:space="preserve"> </w:t>
      </w:r>
      <w:r w:rsidRPr="00C64226">
        <w:rPr>
          <w:rFonts w:hint="eastAsia"/>
          <w:sz w:val="18"/>
          <w:szCs w:val="18"/>
          <w:rtl/>
        </w:rPr>
        <w:t>ברמאללה</w:t>
      </w:r>
      <w:r w:rsidRPr="00C64226">
        <w:rPr>
          <w:sz w:val="18"/>
          <w:szCs w:val="18"/>
          <w:rtl/>
        </w:rPr>
        <w:t xml:space="preserve">. את </w:t>
      </w:r>
      <w:r w:rsidRPr="00C64226">
        <w:rPr>
          <w:rFonts w:hint="eastAsia"/>
          <w:sz w:val="18"/>
          <w:szCs w:val="18"/>
          <w:rtl/>
        </w:rPr>
        <w:t>יכולה</w:t>
      </w:r>
      <w:r w:rsidRPr="00C64226">
        <w:rPr>
          <w:sz w:val="18"/>
          <w:szCs w:val="18"/>
          <w:rtl/>
        </w:rPr>
        <w:t xml:space="preserve"> </w:t>
      </w:r>
      <w:r w:rsidRPr="00C64226">
        <w:rPr>
          <w:rFonts w:hint="eastAsia"/>
          <w:sz w:val="18"/>
          <w:szCs w:val="18"/>
          <w:rtl/>
        </w:rPr>
        <w:t>אפילו</w:t>
      </w:r>
      <w:r w:rsidRPr="00C64226">
        <w:rPr>
          <w:sz w:val="18"/>
          <w:szCs w:val="18"/>
          <w:rtl/>
        </w:rPr>
        <w:t xml:space="preserve"> </w:t>
      </w:r>
      <w:r w:rsidRPr="00C64226">
        <w:rPr>
          <w:rFonts w:hint="eastAsia"/>
          <w:sz w:val="18"/>
          <w:szCs w:val="18"/>
          <w:rtl/>
        </w:rPr>
        <w:t>עכשיו</w:t>
      </w:r>
      <w:r w:rsidRPr="00C64226">
        <w:rPr>
          <w:sz w:val="18"/>
          <w:szCs w:val="18"/>
          <w:rtl/>
        </w:rPr>
        <w:t xml:space="preserve"> </w:t>
      </w:r>
      <w:r w:rsidRPr="00C64226">
        <w:rPr>
          <w:rFonts w:hint="eastAsia"/>
          <w:sz w:val="18"/>
          <w:szCs w:val="18"/>
          <w:rtl/>
        </w:rPr>
        <w:t>להריח</w:t>
      </w:r>
      <w:r w:rsidRPr="00C64226">
        <w:rPr>
          <w:sz w:val="18"/>
          <w:szCs w:val="18"/>
          <w:rtl/>
        </w:rPr>
        <w:t xml:space="preserve"> </w:t>
      </w:r>
      <w:r w:rsidRPr="00C64226">
        <w:rPr>
          <w:rFonts w:hint="eastAsia"/>
          <w:sz w:val="18"/>
          <w:szCs w:val="18"/>
          <w:rtl/>
        </w:rPr>
        <w:t>איך</w:t>
      </w:r>
      <w:r w:rsidRPr="00C64226">
        <w:rPr>
          <w:sz w:val="18"/>
          <w:szCs w:val="18"/>
          <w:rtl/>
        </w:rPr>
        <w:t xml:space="preserve"> </w:t>
      </w:r>
      <w:r w:rsidRPr="00C64226">
        <w:rPr>
          <w:rFonts w:hint="eastAsia"/>
          <w:sz w:val="18"/>
          <w:szCs w:val="18"/>
          <w:rtl/>
        </w:rPr>
        <w:t>אנחנו</w:t>
      </w:r>
      <w:r w:rsidRPr="00C64226">
        <w:rPr>
          <w:sz w:val="18"/>
          <w:szCs w:val="18"/>
          <w:rtl/>
        </w:rPr>
        <w:t xml:space="preserve"> </w:t>
      </w:r>
      <w:r w:rsidRPr="00C64226">
        <w:rPr>
          <w:rFonts w:hint="eastAsia"/>
          <w:sz w:val="18"/>
          <w:szCs w:val="18"/>
          <w:rtl/>
        </w:rPr>
        <w:t>חיים</w:t>
      </w:r>
      <w:r w:rsidRPr="00C64226">
        <w:rPr>
          <w:sz w:val="18"/>
          <w:szCs w:val="18"/>
          <w:rtl/>
        </w:rPr>
        <w:t xml:space="preserve"> </w:t>
      </w:r>
      <w:r w:rsidRPr="00C64226">
        <w:rPr>
          <w:rFonts w:hint="eastAsia"/>
          <w:sz w:val="18"/>
          <w:szCs w:val="18"/>
          <w:rtl/>
        </w:rPr>
        <w:t>כאן</w:t>
      </w:r>
      <w:r w:rsidRPr="00C64226">
        <w:rPr>
          <w:sz w:val="18"/>
          <w:szCs w:val="18"/>
          <w:rtl/>
        </w:rPr>
        <w:t xml:space="preserve"> </w:t>
      </w:r>
      <w:r w:rsidRPr="00C64226">
        <w:rPr>
          <w:rFonts w:hint="eastAsia"/>
          <w:sz w:val="18"/>
          <w:szCs w:val="18"/>
          <w:rtl/>
        </w:rPr>
        <w:t>כל</w:t>
      </w:r>
      <w:r w:rsidRPr="00C64226">
        <w:rPr>
          <w:sz w:val="18"/>
          <w:szCs w:val="18"/>
          <w:rtl/>
        </w:rPr>
        <w:t xml:space="preserve"> </w:t>
      </w:r>
      <w:r w:rsidRPr="00C64226">
        <w:rPr>
          <w:rFonts w:hint="eastAsia"/>
          <w:sz w:val="18"/>
          <w:szCs w:val="18"/>
          <w:rtl/>
        </w:rPr>
        <w:t>הזמן</w:t>
      </w:r>
      <w:r w:rsidRPr="00C64226">
        <w:rPr>
          <w:sz w:val="18"/>
          <w:szCs w:val="18"/>
          <w:rtl/>
        </w:rPr>
        <w:t xml:space="preserve"> </w:t>
      </w:r>
      <w:r w:rsidRPr="00C64226">
        <w:rPr>
          <w:rFonts w:hint="eastAsia"/>
          <w:sz w:val="18"/>
          <w:szCs w:val="18"/>
          <w:rtl/>
        </w:rPr>
        <w:t>עם</w:t>
      </w:r>
      <w:r w:rsidRPr="00C64226">
        <w:rPr>
          <w:rFonts w:hint="cs"/>
          <w:sz w:val="18"/>
          <w:szCs w:val="18"/>
          <w:rtl/>
        </w:rPr>
        <w:t xml:space="preserve"> </w:t>
      </w:r>
      <w:r w:rsidRPr="00C64226">
        <w:rPr>
          <w:rFonts w:hint="eastAsia"/>
          <w:sz w:val="18"/>
          <w:szCs w:val="18"/>
          <w:rtl/>
        </w:rPr>
        <w:t>עשן</w:t>
      </w:r>
      <w:r w:rsidRPr="00C64226">
        <w:rPr>
          <w:sz w:val="18"/>
          <w:szCs w:val="18"/>
          <w:rtl/>
        </w:rPr>
        <w:t xml:space="preserve">, </w:t>
      </w:r>
      <w:r w:rsidRPr="00C64226">
        <w:rPr>
          <w:rFonts w:hint="eastAsia"/>
          <w:sz w:val="18"/>
          <w:szCs w:val="18"/>
          <w:rtl/>
        </w:rPr>
        <w:t>כי</w:t>
      </w:r>
      <w:r w:rsidRPr="00C64226">
        <w:rPr>
          <w:sz w:val="18"/>
          <w:szCs w:val="18"/>
          <w:rtl/>
        </w:rPr>
        <w:t xml:space="preserve"> </w:t>
      </w:r>
      <w:r w:rsidRPr="00C64226">
        <w:rPr>
          <w:rFonts w:hint="eastAsia"/>
          <w:sz w:val="18"/>
          <w:szCs w:val="18"/>
          <w:rtl/>
        </w:rPr>
        <w:t>שורפים</w:t>
      </w:r>
      <w:r w:rsidRPr="00C64226">
        <w:rPr>
          <w:sz w:val="18"/>
          <w:szCs w:val="18"/>
          <w:rtl/>
        </w:rPr>
        <w:t xml:space="preserve"> </w:t>
      </w:r>
      <w:r w:rsidRPr="00C64226">
        <w:rPr>
          <w:rFonts w:hint="eastAsia"/>
          <w:sz w:val="18"/>
          <w:szCs w:val="18"/>
          <w:rtl/>
        </w:rPr>
        <w:t>כאן</w:t>
      </w:r>
      <w:r w:rsidRPr="00C64226">
        <w:rPr>
          <w:sz w:val="18"/>
          <w:szCs w:val="18"/>
          <w:rtl/>
        </w:rPr>
        <w:t xml:space="preserve"> </w:t>
      </w:r>
      <w:r w:rsidRPr="00C64226">
        <w:rPr>
          <w:rFonts w:hint="eastAsia"/>
          <w:sz w:val="18"/>
          <w:szCs w:val="18"/>
          <w:rtl/>
        </w:rPr>
        <w:t>את</w:t>
      </w:r>
      <w:r w:rsidRPr="00C64226">
        <w:rPr>
          <w:sz w:val="18"/>
          <w:szCs w:val="18"/>
          <w:rtl/>
        </w:rPr>
        <w:t xml:space="preserve"> </w:t>
      </w:r>
      <w:r w:rsidRPr="00C64226">
        <w:rPr>
          <w:rFonts w:hint="eastAsia"/>
          <w:sz w:val="18"/>
          <w:szCs w:val="18"/>
          <w:rtl/>
        </w:rPr>
        <w:t>הזבל</w:t>
      </w:r>
      <w:r w:rsidRPr="00C64226">
        <w:rPr>
          <w:sz w:val="18"/>
          <w:szCs w:val="18"/>
          <w:rtl/>
        </w:rPr>
        <w:t xml:space="preserve"> </w:t>
      </w:r>
      <w:r w:rsidRPr="00C64226">
        <w:rPr>
          <w:rFonts w:hint="eastAsia"/>
          <w:sz w:val="18"/>
          <w:szCs w:val="18"/>
          <w:rtl/>
        </w:rPr>
        <w:t>שלא</w:t>
      </w:r>
      <w:r w:rsidRPr="00C64226">
        <w:rPr>
          <w:sz w:val="18"/>
          <w:szCs w:val="18"/>
          <w:rtl/>
        </w:rPr>
        <w:t xml:space="preserve"> </w:t>
      </w:r>
      <w:r w:rsidRPr="00C64226">
        <w:rPr>
          <w:rFonts w:hint="eastAsia"/>
          <w:sz w:val="18"/>
          <w:szCs w:val="18"/>
          <w:rtl/>
        </w:rPr>
        <w:t>יבואו</w:t>
      </w:r>
      <w:r w:rsidRPr="00C64226">
        <w:rPr>
          <w:sz w:val="18"/>
          <w:szCs w:val="18"/>
          <w:rtl/>
        </w:rPr>
        <w:t xml:space="preserve"> </w:t>
      </w:r>
      <w:r w:rsidRPr="00C64226">
        <w:rPr>
          <w:rFonts w:hint="eastAsia"/>
          <w:sz w:val="18"/>
          <w:szCs w:val="18"/>
          <w:rtl/>
        </w:rPr>
        <w:t>עכברים</w:t>
      </w:r>
      <w:r w:rsidRPr="00C64226">
        <w:rPr>
          <w:sz w:val="18"/>
          <w:szCs w:val="18"/>
          <w:rtl/>
        </w:rPr>
        <w:t xml:space="preserve"> </w:t>
      </w:r>
      <w:r w:rsidRPr="00C64226">
        <w:rPr>
          <w:rFonts w:hint="eastAsia"/>
          <w:sz w:val="18"/>
          <w:szCs w:val="18"/>
          <w:rtl/>
        </w:rPr>
        <w:t>וחולדות</w:t>
      </w:r>
      <w:r w:rsidRPr="00C64226">
        <w:rPr>
          <w:sz w:val="18"/>
          <w:szCs w:val="18"/>
          <w:rtl/>
        </w:rPr>
        <w:t xml:space="preserve">. </w:t>
      </w:r>
      <w:r w:rsidRPr="00C64226">
        <w:rPr>
          <w:rFonts w:hint="eastAsia"/>
          <w:sz w:val="18"/>
          <w:szCs w:val="18"/>
          <w:rtl/>
        </w:rPr>
        <w:t>הבן</w:t>
      </w:r>
      <w:r w:rsidRPr="00C64226">
        <w:rPr>
          <w:sz w:val="18"/>
          <w:szCs w:val="18"/>
          <w:rtl/>
        </w:rPr>
        <w:t xml:space="preserve"> </w:t>
      </w:r>
      <w:r w:rsidRPr="00C64226">
        <w:rPr>
          <w:rFonts w:hint="eastAsia"/>
          <w:sz w:val="18"/>
          <w:szCs w:val="18"/>
          <w:rtl/>
        </w:rPr>
        <w:t>הקטן</w:t>
      </w:r>
      <w:r w:rsidRPr="00C64226">
        <w:rPr>
          <w:sz w:val="18"/>
          <w:szCs w:val="18"/>
          <w:rtl/>
        </w:rPr>
        <w:t xml:space="preserve"> </w:t>
      </w:r>
      <w:r w:rsidRPr="00C64226">
        <w:rPr>
          <w:rFonts w:hint="eastAsia"/>
          <w:sz w:val="18"/>
          <w:szCs w:val="18"/>
          <w:rtl/>
        </w:rPr>
        <w:t>שלי</w:t>
      </w:r>
      <w:r w:rsidRPr="00C64226">
        <w:rPr>
          <w:sz w:val="18"/>
          <w:szCs w:val="18"/>
          <w:rtl/>
        </w:rPr>
        <w:t xml:space="preserve"> </w:t>
      </w:r>
      <w:r w:rsidRPr="00C64226">
        <w:rPr>
          <w:rFonts w:hint="eastAsia"/>
          <w:sz w:val="18"/>
          <w:szCs w:val="18"/>
          <w:rtl/>
        </w:rPr>
        <w:t>עם</w:t>
      </w:r>
      <w:r w:rsidRPr="00C64226">
        <w:rPr>
          <w:sz w:val="18"/>
          <w:szCs w:val="18"/>
          <w:rtl/>
        </w:rPr>
        <w:t xml:space="preserve"> </w:t>
      </w:r>
      <w:r w:rsidRPr="00C64226">
        <w:rPr>
          <w:rFonts w:hint="eastAsia"/>
          <w:sz w:val="18"/>
          <w:szCs w:val="18"/>
          <w:rtl/>
        </w:rPr>
        <w:t>אסטמה</w:t>
      </w:r>
      <w:r w:rsidRPr="00C64226">
        <w:rPr>
          <w:rFonts w:hint="cs"/>
          <w:sz w:val="18"/>
          <w:szCs w:val="18"/>
          <w:rtl/>
        </w:rPr>
        <w:t xml:space="preserve">, </w:t>
      </w:r>
      <w:r w:rsidRPr="00C64226">
        <w:rPr>
          <w:rFonts w:hint="eastAsia"/>
          <w:sz w:val="18"/>
          <w:szCs w:val="18"/>
          <w:rtl/>
        </w:rPr>
        <w:t>ממש</w:t>
      </w:r>
      <w:r w:rsidRPr="00C64226">
        <w:rPr>
          <w:sz w:val="18"/>
          <w:szCs w:val="18"/>
          <w:rtl/>
        </w:rPr>
        <w:t xml:space="preserve"> </w:t>
      </w:r>
      <w:r w:rsidRPr="00C64226">
        <w:rPr>
          <w:rFonts w:hint="eastAsia"/>
          <w:sz w:val="18"/>
          <w:szCs w:val="18"/>
          <w:rtl/>
        </w:rPr>
        <w:t>סובל</w:t>
      </w:r>
      <w:r w:rsidRPr="00C64226">
        <w:rPr>
          <w:sz w:val="18"/>
          <w:szCs w:val="18"/>
          <w:rtl/>
        </w:rPr>
        <w:t xml:space="preserve">. </w:t>
      </w:r>
      <w:r w:rsidRPr="00C64226">
        <w:rPr>
          <w:rFonts w:hint="eastAsia"/>
          <w:sz w:val="18"/>
          <w:szCs w:val="18"/>
          <w:rtl/>
        </w:rPr>
        <w:t>לנו</w:t>
      </w:r>
      <w:r w:rsidRPr="00C64226">
        <w:rPr>
          <w:sz w:val="18"/>
          <w:szCs w:val="18"/>
          <w:rtl/>
        </w:rPr>
        <w:t xml:space="preserve"> </w:t>
      </w:r>
      <w:r w:rsidRPr="00C64226">
        <w:rPr>
          <w:rFonts w:hint="eastAsia"/>
          <w:sz w:val="18"/>
          <w:szCs w:val="18"/>
          <w:rtl/>
        </w:rPr>
        <w:t>אין</w:t>
      </w:r>
      <w:r w:rsidRPr="00C64226">
        <w:rPr>
          <w:sz w:val="18"/>
          <w:szCs w:val="18"/>
          <w:rtl/>
        </w:rPr>
        <w:t xml:space="preserve"> </w:t>
      </w:r>
      <w:r w:rsidRPr="00C64226">
        <w:rPr>
          <w:rFonts w:hint="eastAsia"/>
          <w:sz w:val="18"/>
          <w:szCs w:val="18"/>
          <w:rtl/>
        </w:rPr>
        <w:t>כאן</w:t>
      </w:r>
      <w:r w:rsidRPr="00C64226">
        <w:rPr>
          <w:sz w:val="18"/>
          <w:szCs w:val="18"/>
          <w:rtl/>
        </w:rPr>
        <w:t xml:space="preserve"> </w:t>
      </w:r>
      <w:r w:rsidRPr="00C64226">
        <w:rPr>
          <w:rFonts w:hint="eastAsia"/>
          <w:sz w:val="18"/>
          <w:szCs w:val="18"/>
          <w:rtl/>
        </w:rPr>
        <w:t>הרבה</w:t>
      </w:r>
      <w:r w:rsidRPr="00C64226">
        <w:rPr>
          <w:sz w:val="18"/>
          <w:szCs w:val="18"/>
          <w:rtl/>
        </w:rPr>
        <w:t xml:space="preserve"> </w:t>
      </w:r>
      <w:r w:rsidRPr="00C64226">
        <w:rPr>
          <w:rFonts w:hint="eastAsia"/>
          <w:sz w:val="18"/>
          <w:szCs w:val="18"/>
          <w:rtl/>
        </w:rPr>
        <w:t>חוץ</w:t>
      </w:r>
      <w:r w:rsidRPr="00C64226">
        <w:rPr>
          <w:sz w:val="18"/>
          <w:szCs w:val="18"/>
          <w:rtl/>
        </w:rPr>
        <w:t xml:space="preserve"> </w:t>
      </w:r>
      <w:r w:rsidRPr="00C64226">
        <w:rPr>
          <w:rFonts w:hint="eastAsia"/>
          <w:sz w:val="18"/>
          <w:szCs w:val="18"/>
          <w:rtl/>
        </w:rPr>
        <w:t>מלהגיע</w:t>
      </w:r>
      <w:r w:rsidRPr="00C64226">
        <w:rPr>
          <w:sz w:val="18"/>
          <w:szCs w:val="18"/>
          <w:rtl/>
        </w:rPr>
        <w:t xml:space="preserve"> </w:t>
      </w:r>
      <w:r w:rsidRPr="00C64226">
        <w:rPr>
          <w:rFonts w:hint="eastAsia"/>
          <w:sz w:val="18"/>
          <w:szCs w:val="18"/>
          <w:rtl/>
        </w:rPr>
        <w:t>בעיקר</w:t>
      </w:r>
      <w:r w:rsidRPr="00C64226">
        <w:rPr>
          <w:sz w:val="18"/>
          <w:szCs w:val="18"/>
          <w:rtl/>
        </w:rPr>
        <w:t xml:space="preserve"> </w:t>
      </w:r>
      <w:r w:rsidRPr="00C64226">
        <w:rPr>
          <w:rFonts w:hint="eastAsia"/>
          <w:sz w:val="18"/>
          <w:szCs w:val="18"/>
          <w:rtl/>
        </w:rPr>
        <w:t>לישון</w:t>
      </w:r>
      <w:r w:rsidRPr="00C64226">
        <w:rPr>
          <w:rFonts w:hint="cs"/>
          <w:sz w:val="18"/>
          <w:szCs w:val="18"/>
          <w:rtl/>
        </w:rPr>
        <w:t xml:space="preserve">... </w:t>
      </w:r>
      <w:r w:rsidRPr="00C64226">
        <w:rPr>
          <w:rFonts w:hint="eastAsia"/>
          <w:sz w:val="18"/>
          <w:szCs w:val="18"/>
          <w:rtl/>
        </w:rPr>
        <w:t>עצוב</w:t>
      </w:r>
      <w:r w:rsidRPr="00C64226">
        <w:rPr>
          <w:sz w:val="18"/>
          <w:szCs w:val="18"/>
          <w:rtl/>
        </w:rPr>
        <w:t xml:space="preserve">. </w:t>
      </w:r>
      <w:r w:rsidRPr="00C64226">
        <w:rPr>
          <w:rFonts w:hint="eastAsia"/>
          <w:sz w:val="18"/>
          <w:szCs w:val="18"/>
          <w:rtl/>
        </w:rPr>
        <w:t>עבריינים</w:t>
      </w:r>
      <w:r w:rsidRPr="00C64226">
        <w:rPr>
          <w:sz w:val="18"/>
          <w:szCs w:val="18"/>
          <w:rtl/>
        </w:rPr>
        <w:t xml:space="preserve">, </w:t>
      </w:r>
      <w:r w:rsidRPr="00C64226">
        <w:rPr>
          <w:rFonts w:hint="eastAsia"/>
          <w:sz w:val="18"/>
          <w:szCs w:val="18"/>
          <w:rtl/>
        </w:rPr>
        <w:t>מלא</w:t>
      </w:r>
      <w:r w:rsidRPr="00C64226">
        <w:rPr>
          <w:sz w:val="18"/>
          <w:szCs w:val="18"/>
          <w:rtl/>
        </w:rPr>
        <w:t xml:space="preserve"> </w:t>
      </w:r>
      <w:r w:rsidRPr="00C64226">
        <w:rPr>
          <w:rFonts w:hint="eastAsia"/>
          <w:sz w:val="18"/>
          <w:szCs w:val="18"/>
          <w:rtl/>
        </w:rPr>
        <w:t>סמים</w:t>
      </w:r>
      <w:r w:rsidRPr="00C64226">
        <w:rPr>
          <w:sz w:val="18"/>
          <w:szCs w:val="18"/>
          <w:rtl/>
        </w:rPr>
        <w:t xml:space="preserve">, </w:t>
      </w:r>
      <w:r w:rsidRPr="00C64226">
        <w:rPr>
          <w:rFonts w:hint="eastAsia"/>
          <w:sz w:val="18"/>
          <w:szCs w:val="18"/>
          <w:rtl/>
        </w:rPr>
        <w:t>ממש</w:t>
      </w:r>
      <w:r w:rsidRPr="00C64226">
        <w:rPr>
          <w:sz w:val="18"/>
          <w:szCs w:val="18"/>
          <w:rtl/>
        </w:rPr>
        <w:t xml:space="preserve"> </w:t>
      </w:r>
      <w:r w:rsidRPr="00C64226">
        <w:rPr>
          <w:rFonts w:hint="eastAsia"/>
          <w:sz w:val="18"/>
          <w:szCs w:val="18"/>
          <w:rtl/>
        </w:rPr>
        <w:t>מפחיד</w:t>
      </w:r>
      <w:r w:rsidRPr="00C64226">
        <w:rPr>
          <w:sz w:val="18"/>
          <w:szCs w:val="18"/>
          <w:rtl/>
        </w:rPr>
        <w:t xml:space="preserve"> </w:t>
      </w:r>
      <w:r w:rsidRPr="00C64226">
        <w:rPr>
          <w:rFonts w:hint="eastAsia"/>
          <w:sz w:val="18"/>
          <w:szCs w:val="18"/>
          <w:rtl/>
        </w:rPr>
        <w:t>לגדל</w:t>
      </w:r>
      <w:r w:rsidRPr="00C64226">
        <w:rPr>
          <w:sz w:val="18"/>
          <w:szCs w:val="18"/>
          <w:rtl/>
        </w:rPr>
        <w:t xml:space="preserve"> </w:t>
      </w:r>
      <w:r w:rsidRPr="00C64226">
        <w:rPr>
          <w:rFonts w:hint="eastAsia"/>
          <w:sz w:val="18"/>
          <w:szCs w:val="18"/>
          <w:rtl/>
        </w:rPr>
        <w:t>כאן</w:t>
      </w:r>
      <w:r w:rsidRPr="00C64226">
        <w:rPr>
          <w:sz w:val="18"/>
          <w:szCs w:val="18"/>
          <w:rtl/>
        </w:rPr>
        <w:t xml:space="preserve"> </w:t>
      </w:r>
      <w:r w:rsidRPr="00C64226">
        <w:rPr>
          <w:rFonts w:hint="eastAsia"/>
          <w:sz w:val="18"/>
          <w:szCs w:val="18"/>
          <w:rtl/>
        </w:rPr>
        <w:t>ילדים</w:t>
      </w:r>
      <w:r w:rsidRPr="00C64226">
        <w:rPr>
          <w:sz w:val="18"/>
          <w:szCs w:val="18"/>
          <w:rtl/>
        </w:rPr>
        <w:t>" (</w:t>
      </w:r>
      <w:r w:rsidRPr="00C64226">
        <w:rPr>
          <w:rFonts w:hint="cs"/>
          <w:sz w:val="18"/>
          <w:szCs w:val="18"/>
          <w:rtl/>
        </w:rPr>
        <w:t xml:space="preserve">תושבת קבע </w:t>
      </w:r>
      <w:r w:rsidRPr="00C64226">
        <w:rPr>
          <w:sz w:val="18"/>
          <w:szCs w:val="18"/>
          <w:rtl/>
        </w:rPr>
        <w:t>בת 34</w:t>
      </w:r>
      <w:r w:rsidRPr="00C64226">
        <w:rPr>
          <w:rFonts w:hint="cs"/>
          <w:sz w:val="18"/>
          <w:szCs w:val="18"/>
          <w:rtl/>
        </w:rPr>
        <w:t>,</w:t>
      </w:r>
      <w:r w:rsidRPr="00C64226">
        <w:rPr>
          <w:sz w:val="18"/>
          <w:szCs w:val="18"/>
          <w:rtl/>
        </w:rPr>
        <w:t xml:space="preserve"> מורה</w:t>
      </w:r>
      <w:r w:rsidRPr="00C64226">
        <w:rPr>
          <w:rFonts w:hint="cs"/>
          <w:sz w:val="18"/>
          <w:szCs w:val="18"/>
          <w:rtl/>
        </w:rPr>
        <w:t>,</w:t>
      </w:r>
      <w:r w:rsidRPr="00C64226">
        <w:rPr>
          <w:sz w:val="18"/>
          <w:szCs w:val="18"/>
          <w:rtl/>
        </w:rPr>
        <w:t xml:space="preserve"> נשואה </w:t>
      </w:r>
      <w:r w:rsidRPr="00C64226">
        <w:rPr>
          <w:rFonts w:hint="cs"/>
          <w:sz w:val="18"/>
          <w:szCs w:val="18"/>
          <w:rtl/>
        </w:rPr>
        <w:t>ואם</w:t>
      </w:r>
      <w:r w:rsidRPr="00C64226">
        <w:rPr>
          <w:sz w:val="18"/>
          <w:szCs w:val="18"/>
          <w:rtl/>
        </w:rPr>
        <w:t xml:space="preserve"> ל</w:t>
      </w:r>
      <w:r w:rsidRPr="00C64226">
        <w:rPr>
          <w:rFonts w:hint="cs"/>
          <w:sz w:val="18"/>
          <w:szCs w:val="18"/>
          <w:rtl/>
        </w:rPr>
        <w:t>שני</w:t>
      </w:r>
      <w:r w:rsidRPr="00C64226">
        <w:rPr>
          <w:sz w:val="18"/>
          <w:szCs w:val="18"/>
          <w:rtl/>
        </w:rPr>
        <w:t xml:space="preserve"> ילדים</w:t>
      </w:r>
      <w:r w:rsidRPr="00C64226">
        <w:rPr>
          <w:rFonts w:hint="cs"/>
          <w:sz w:val="18"/>
          <w:szCs w:val="18"/>
          <w:rtl/>
        </w:rPr>
        <w:t>).</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המציאות הקשה שתוארה לעיל משפיעה מטבע הדברים על צורכי הרווחה של האוכלוסייה שחיה בשכונות חוץ-גדר, הסובלת ממצוקות רבות, ועל יכולת הרשויות להיענות להם ובפרט לצורכיהם של ילדים במצוקה. </w:t>
      </w:r>
    </w:p>
    <w:p w:rsidR="00FD56F7" w:rsidRPr="00C64226" w:rsidP="00FB63A0">
      <w:pPr>
        <w:spacing w:line="240" w:lineRule="exact"/>
        <w:ind w:right="2268"/>
        <w:jc w:val="both"/>
        <w:rPr>
          <w:rFonts w:ascii="Tahoma" w:hAnsi="Tahoma" w:cs="Tahoma"/>
          <w:sz w:val="18"/>
          <w:szCs w:val="18"/>
          <w:rtl/>
        </w:rPr>
      </w:pPr>
      <w:r w:rsidRPr="00C64226">
        <w:rPr>
          <w:rStyle w:val="Heading8Char"/>
          <w:rFonts w:ascii="Tahoma" w:hAnsi="Tahoma" w:cs="Tahoma" w:hint="cs"/>
          <w:sz w:val="18"/>
          <w:szCs w:val="18"/>
          <w:rtl/>
        </w:rPr>
        <w:t>טיפול שירותי הרווחה בילדים בסיכון</w:t>
      </w:r>
      <w:r w:rsidRPr="00C64226">
        <w:rPr>
          <w:rFonts w:ascii="Tahoma" w:hAnsi="Tahoma" w:cs="Tahoma" w:hint="cs"/>
          <w:sz w:val="18"/>
          <w:szCs w:val="18"/>
          <w:rtl/>
        </w:rPr>
        <w:t xml:space="preserve">: המחוקק ייחס להגנתם של חסרי ישע, קטינים נזקקים וילדים בסיכון משקל מיוחד עקב הקושי שלהם לדאוג לעצמם, </w:t>
      </w:r>
      <w:r w:rsidRPr="00C64226">
        <w:rPr>
          <w:rFonts w:ascii="Tahoma" w:hAnsi="Tahoma" w:cs="Tahoma"/>
          <w:sz w:val="18"/>
          <w:szCs w:val="18"/>
          <w:rtl/>
        </w:rPr>
        <w:t>אי</w:t>
      </w:r>
      <w:r w:rsidRPr="00C64226">
        <w:rPr>
          <w:rFonts w:ascii="Tahoma" w:hAnsi="Tahoma" w:cs="Tahoma" w:hint="cs"/>
          <w:sz w:val="18"/>
          <w:szCs w:val="18"/>
          <w:rtl/>
        </w:rPr>
        <w:t>-</w:t>
      </w:r>
      <w:r w:rsidRPr="00C64226">
        <w:rPr>
          <w:rFonts w:ascii="Tahoma" w:hAnsi="Tahoma" w:cs="Tahoma"/>
          <w:sz w:val="18"/>
          <w:szCs w:val="18"/>
          <w:rtl/>
        </w:rPr>
        <w:t>בגרותם הפיזית והנפשית</w:t>
      </w:r>
      <w:r w:rsidRPr="00C64226">
        <w:rPr>
          <w:rFonts w:ascii="Tahoma" w:hAnsi="Tahoma" w:cs="Tahoma" w:hint="cs"/>
          <w:sz w:val="18"/>
          <w:szCs w:val="18"/>
          <w:rtl/>
        </w:rPr>
        <w:t xml:space="preserve"> והסיכון המוגבר שהם חשופים לו. בית המשפט העליון עמד על חשיבות הדבר באומרו: "</w:t>
      </w:r>
      <w:r w:rsidRPr="00C64226">
        <w:rPr>
          <w:rFonts w:ascii="Tahoma" w:hAnsi="Tahoma" w:cs="Tahoma"/>
          <w:sz w:val="18"/>
          <w:szCs w:val="18"/>
          <w:rtl/>
        </w:rPr>
        <w:t xml:space="preserve">זכותו של כל ילד - </w:t>
      </w:r>
      <w:r w:rsidRPr="00C64226">
        <w:rPr>
          <w:rFonts w:ascii="Tahoma" w:hAnsi="Tahoma" w:cs="Tahoma" w:hint="cs"/>
          <w:sz w:val="18"/>
          <w:szCs w:val="18"/>
          <w:rtl/>
        </w:rPr>
        <w:t xml:space="preserve">ואף היא </w:t>
      </w:r>
      <w:r w:rsidRPr="00C64226">
        <w:rPr>
          <w:rFonts w:ascii="Tahoma" w:hAnsi="Tahoma" w:cs="Tahoma"/>
          <w:sz w:val="18"/>
          <w:szCs w:val="18"/>
          <w:rtl/>
        </w:rPr>
        <w:t>זכות יסוד - כי צרכיו הפיזיים והנפשיים יסופקו ברמה הדרושה להתפתחותו התקינה. לזכות זו של ילד, שהוא חסר ישע התלוי באחרים, מעמד בכורה</w:t>
      </w:r>
      <w:r w:rsidRPr="00C64226">
        <w:rPr>
          <w:rFonts w:ascii="Tahoma" w:hAnsi="Tahoma" w:cs="Tahoma" w:hint="cs"/>
          <w:sz w:val="18"/>
          <w:szCs w:val="18"/>
          <w:rtl/>
        </w:rPr>
        <w:t>"</w:t>
      </w:r>
      <w:r>
        <w:rPr>
          <w:rStyle w:val="FootnoteReference0"/>
          <w:rFonts w:ascii="Tahoma" w:hAnsi="Tahoma" w:cs="Tahoma"/>
          <w:sz w:val="18"/>
          <w:szCs w:val="18"/>
          <w:rtl/>
        </w:rPr>
        <w:footnoteReference w:id="93"/>
      </w:r>
      <w:r w:rsidRPr="00C64226">
        <w:rPr>
          <w:rFonts w:ascii="Tahoma" w:hAnsi="Tahoma" w:cs="Tahoma" w:hint="cs"/>
          <w:sz w:val="18"/>
          <w:szCs w:val="18"/>
          <w:rtl/>
        </w:rPr>
        <w:t>; "...</w:t>
      </w:r>
      <w:r w:rsidRPr="00C64226">
        <w:rPr>
          <w:rFonts w:ascii="Tahoma" w:hAnsi="Tahoma" w:cs="Tahoma"/>
          <w:sz w:val="18"/>
          <w:szCs w:val="18"/>
          <w:rtl/>
        </w:rPr>
        <w:t xml:space="preserve">אנו מצווים </w:t>
      </w:r>
      <w:r w:rsidRPr="00C64226">
        <w:rPr>
          <w:rFonts w:ascii="Tahoma" w:hAnsi="Tahoma" w:cs="Tahoma"/>
          <w:sz w:val="18"/>
          <w:szCs w:val="18"/>
          <w:rtl/>
        </w:rPr>
        <w:t>בראש ובראשונה להגן על שלומם ושלמותם הגופניים והנפשיים של הקטינים חסרי הישע</w:t>
      </w:r>
      <w:r w:rsidRPr="00C64226">
        <w:rPr>
          <w:rFonts w:ascii="Tahoma" w:hAnsi="Tahoma" w:cs="Tahoma" w:hint="cs"/>
          <w:sz w:val="18"/>
          <w:szCs w:val="18"/>
          <w:rtl/>
        </w:rPr>
        <w:t>..."</w:t>
      </w:r>
      <w:r>
        <w:rPr>
          <w:rStyle w:val="FootnoteReference0"/>
          <w:rFonts w:ascii="Tahoma" w:hAnsi="Tahoma" w:cs="Tahoma"/>
          <w:sz w:val="18"/>
          <w:szCs w:val="18"/>
          <w:rtl/>
        </w:rPr>
        <w:footnoteReference w:id="94"/>
      </w:r>
      <w:r w:rsidRPr="00C64226">
        <w:rPr>
          <w:rFonts w:ascii="Tahoma" w:hAnsi="Tahoma" w:cs="Tahoma" w:hint="cs"/>
          <w:sz w:val="18"/>
          <w:szCs w:val="18"/>
          <w:rtl/>
        </w:rPr>
        <w:t xml:space="preserve">.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 xml:space="preserve">אחד ממוקדי הטיפול העיקריים של שירותי הרווחה הוא ילדים אלה. עו"סים </w:t>
      </w:r>
      <w:r w:rsidRPr="00C64226">
        <w:rPr>
          <w:rFonts w:ascii="Tahoma" w:hAnsi="Tahoma" w:cs="Tahoma"/>
          <w:sz w:val="18"/>
          <w:szCs w:val="18"/>
          <w:rtl/>
        </w:rPr>
        <w:t xml:space="preserve">לפי חוק הנוער </w:t>
      </w:r>
      <w:r w:rsidRPr="00C64226">
        <w:rPr>
          <w:rFonts w:ascii="Tahoma" w:hAnsi="Tahoma" w:cs="Tahoma" w:hint="cs"/>
          <w:sz w:val="18"/>
          <w:szCs w:val="18"/>
          <w:rtl/>
        </w:rPr>
        <w:t>(</w:t>
      </w:r>
      <w:r w:rsidRPr="00C64226">
        <w:rPr>
          <w:rFonts w:ascii="Tahoma" w:hAnsi="Tahoma" w:cs="Tahoma"/>
          <w:sz w:val="18"/>
          <w:szCs w:val="18"/>
          <w:rtl/>
        </w:rPr>
        <w:t>טיפול והשגחה</w:t>
      </w:r>
      <w:r w:rsidRPr="00C64226">
        <w:rPr>
          <w:rFonts w:ascii="Tahoma" w:hAnsi="Tahoma" w:cs="Tahoma" w:hint="cs"/>
          <w:sz w:val="18"/>
          <w:szCs w:val="18"/>
          <w:rtl/>
        </w:rPr>
        <w:t>), התש"ך-1960</w:t>
      </w:r>
      <w:r w:rsidRPr="00C64226">
        <w:rPr>
          <w:rFonts w:ascii="Tahoma" w:hAnsi="Tahoma" w:cs="Tahoma"/>
          <w:sz w:val="18"/>
          <w:szCs w:val="18"/>
          <w:rtl/>
        </w:rPr>
        <w:t xml:space="preserve"> </w:t>
      </w:r>
      <w:r w:rsidRPr="00C64226">
        <w:rPr>
          <w:rFonts w:ascii="Tahoma" w:hAnsi="Tahoma" w:cs="Tahoma" w:hint="cs"/>
          <w:sz w:val="18"/>
          <w:szCs w:val="18"/>
          <w:rtl/>
        </w:rPr>
        <w:t xml:space="preserve">(להלן - עו"ס לחוק הנוער), אמונים על הטיפול בקטינים נזקקים - כגון ילדים שאין אחראי מבוגר המופקד עליהם או שהאחראי אינו מסוגל להשגיח עליהם, ילדים משוטטים וילדים ובני נוער ששלומם הגופני או הנפשי נפגע - ואחראיים לפיקוח על </w:t>
      </w:r>
      <w:r w:rsidRPr="00C64226">
        <w:rPr>
          <w:rFonts w:ascii="Tahoma" w:hAnsi="Tahoma" w:cs="Tahoma"/>
          <w:sz w:val="18"/>
          <w:szCs w:val="18"/>
          <w:rtl/>
        </w:rPr>
        <w:t xml:space="preserve">שלומם </w:t>
      </w:r>
      <w:r w:rsidRPr="00C64226">
        <w:rPr>
          <w:rFonts w:ascii="Tahoma" w:hAnsi="Tahoma" w:cs="Tahoma" w:hint="cs"/>
          <w:sz w:val="18"/>
          <w:szCs w:val="18"/>
          <w:rtl/>
        </w:rPr>
        <w:t xml:space="preserve">ועל </w:t>
      </w:r>
      <w:r w:rsidRPr="00C64226">
        <w:rPr>
          <w:rFonts w:ascii="Tahoma" w:hAnsi="Tahoma" w:cs="Tahoma"/>
          <w:sz w:val="18"/>
          <w:szCs w:val="18"/>
          <w:rtl/>
        </w:rPr>
        <w:t>ביטחונם הפיזי והנפשי</w:t>
      </w:r>
      <w:r w:rsidRPr="00C64226">
        <w:rPr>
          <w:rFonts w:ascii="Tahoma" w:hAnsi="Tahoma" w:cs="Tahoma" w:hint="cs"/>
          <w:sz w:val="18"/>
          <w:szCs w:val="18"/>
          <w:rtl/>
        </w:rPr>
        <w:t>. עו"ס לחוק הנוער הוא עובד במחלקה לשירותים חברתיים ברשות המקומית, המקבל מינוי לתפקידו מאת שר העבודה והרווחה, ונתון להנחיה, להדרכה ולפיקוח של עו"ס מחוזי וראשי על פי חוק הנוער במשרד העבודה והרווחה</w:t>
      </w:r>
      <w:r>
        <w:rPr>
          <w:rStyle w:val="FootnoteReference0"/>
          <w:rFonts w:ascii="Tahoma" w:hAnsi="Tahoma" w:cs="Tahoma"/>
          <w:sz w:val="18"/>
          <w:szCs w:val="18"/>
          <w:rtl/>
        </w:rPr>
        <w:footnoteReference w:id="95"/>
      </w:r>
      <w:r w:rsidRPr="00C64226">
        <w:rPr>
          <w:rFonts w:ascii="Tahoma" w:hAnsi="Tahoma" w:cs="Tahoma" w:hint="cs"/>
          <w:sz w:val="18"/>
          <w:szCs w:val="18"/>
          <w:rtl/>
        </w:rPr>
        <w:t xml:space="preserve">. גם לעו"ס משפחה יש תפקיד חשוב בשמירה על שלומם של ילדים </w:t>
      </w:r>
      <w:r w:rsidRPr="00E00B4B">
        <w:rPr>
          <w:rFonts w:ascii="Tahoma" w:hAnsi="Tahoma" w:cs="Tahoma" w:hint="cs"/>
          <w:spacing w:val="-4"/>
          <w:sz w:val="18"/>
          <w:szCs w:val="18"/>
          <w:rtl/>
        </w:rPr>
        <w:t>בסיכון</w:t>
      </w:r>
      <w:r>
        <w:rPr>
          <w:rStyle w:val="FootnoteReference0"/>
          <w:rFonts w:ascii="Tahoma" w:hAnsi="Tahoma" w:cs="Tahoma"/>
          <w:spacing w:val="-4"/>
          <w:sz w:val="18"/>
          <w:szCs w:val="18"/>
          <w:rtl/>
        </w:rPr>
        <w:footnoteReference w:id="96"/>
      </w:r>
      <w:r w:rsidRPr="00E00B4B">
        <w:rPr>
          <w:rFonts w:ascii="Tahoma" w:hAnsi="Tahoma" w:cs="Tahoma" w:hint="cs"/>
          <w:spacing w:val="-4"/>
          <w:sz w:val="18"/>
          <w:szCs w:val="18"/>
          <w:rtl/>
        </w:rPr>
        <w:t>. תפקידה של המשטרה בהקשר זה הוא לאכוף את הדין הפלילי במצבי</w:t>
      </w:r>
      <w:r w:rsidRPr="00C64226">
        <w:rPr>
          <w:rFonts w:ascii="Tahoma" w:hAnsi="Tahoma" w:cs="Tahoma" w:hint="cs"/>
          <w:sz w:val="18"/>
          <w:szCs w:val="18"/>
          <w:rtl/>
        </w:rPr>
        <w:t xml:space="preserve"> אלימות במשפחה או בשל פגיעה אחרת בילדים ובחסרי ישע אחרים ולסייע לעו"סים, כפי שיפורט להלן. משרד מבקר המדינה בדק היבטים בטיפול בילדים בסיכון בשכונות חוץ-גדר.</w:t>
      </w:r>
    </w:p>
    <w:p w:rsidR="00FD56F7" w:rsidRPr="00C64226" w:rsidP="00FB63A0">
      <w:pPr>
        <w:spacing w:line="240" w:lineRule="exact"/>
        <w:ind w:right="2268"/>
        <w:jc w:val="both"/>
        <w:rPr>
          <w:rFonts w:ascii="Tahoma" w:hAnsi="Tahoma" w:cs="Tahoma"/>
          <w:sz w:val="18"/>
          <w:szCs w:val="18"/>
          <w:rtl/>
        </w:rPr>
      </w:pPr>
    </w:p>
    <w:p w:rsidR="00FD56F7" w:rsidRPr="0089026F" w:rsidP="00FB63A0">
      <w:pPr>
        <w:pStyle w:val="KOT5"/>
        <w:rPr>
          <w:rtl/>
        </w:rPr>
      </w:pPr>
      <w:r w:rsidRPr="0089026F">
        <w:rPr>
          <w:rFonts w:hint="cs"/>
          <w:rtl/>
        </w:rPr>
        <w:t>קושי ממשי בטיפול של העו"סיות לחוק הנוער בשכונות חוץ-גדר</w:t>
      </w:r>
    </w:p>
    <w:p w:rsidR="00FD56F7" w:rsidRPr="00C64226" w:rsidP="00E00B4B">
      <w:pPr>
        <w:spacing w:after="240" w:line="240" w:lineRule="exact"/>
        <w:ind w:right="2268"/>
        <w:jc w:val="both"/>
        <w:rPr>
          <w:rFonts w:ascii="Tahoma" w:hAnsi="Tahoma" w:cs="Tahoma"/>
          <w:sz w:val="18"/>
          <w:szCs w:val="18"/>
        </w:rPr>
      </w:pPr>
      <w:r w:rsidRPr="00C64226">
        <w:rPr>
          <w:rFonts w:ascii="Tahoma" w:hAnsi="Tahoma" w:cs="Tahoma" w:hint="cs"/>
          <w:sz w:val="18"/>
          <w:szCs w:val="18"/>
          <w:rtl/>
        </w:rPr>
        <w:t>בשל המציאות הביטחונית בשכונות חוץ-גדר, קיים צורך להגן על הביטחון האישי של העו"סים והעו"סיות הנכנסים לשם</w:t>
      </w:r>
      <w:r>
        <w:rPr>
          <w:rStyle w:val="FootnoteReference0"/>
          <w:rFonts w:ascii="Tahoma" w:hAnsi="Tahoma" w:cs="Tahoma"/>
          <w:sz w:val="18"/>
          <w:szCs w:val="18"/>
          <w:rtl/>
        </w:rPr>
        <w:footnoteReference w:id="97"/>
      </w:r>
      <w:r w:rsidRPr="00C64226">
        <w:rPr>
          <w:rFonts w:ascii="Tahoma" w:hAnsi="Tahoma" w:cs="Tahoma" w:hint="cs"/>
          <w:sz w:val="18"/>
          <w:szCs w:val="18"/>
          <w:rtl/>
        </w:rPr>
        <w:t xml:space="preserve">. לפיכך העו"סיות אמנם יוצאות לביקורי בית אצל משפחות המוכרות להן בשכונות חוץ-גדר, אך הן עושות זאת מעט, בזוגות ובכפוף למצב, וככלל אינן מגיעות למשפחות שאינן רשומות ברווחה. </w:t>
      </w:r>
    </w:p>
    <w:p w:rsidR="00FD56F7" w:rsidRPr="00C64226" w:rsidP="00E00B4B">
      <w:pPr>
        <w:pStyle w:val="RESHET"/>
        <w:rPr>
          <w:rtl/>
        </w:rPr>
      </w:pPr>
      <w:r w:rsidRPr="00C64226">
        <w:rPr>
          <w:rFonts w:hint="cs"/>
          <w:rtl/>
        </w:rPr>
        <w:t>כש</w:t>
      </w:r>
      <w:r w:rsidRPr="00C64226">
        <w:rPr>
          <w:rFonts w:hint="eastAsia"/>
          <w:rtl/>
        </w:rPr>
        <w:t>עו</w:t>
      </w:r>
      <w:r w:rsidRPr="00C64226">
        <w:rPr>
          <w:rtl/>
        </w:rPr>
        <w:t xml:space="preserve">"סיות </w:t>
      </w:r>
      <w:r w:rsidRPr="00C64226">
        <w:rPr>
          <w:rFonts w:hint="eastAsia"/>
          <w:rtl/>
        </w:rPr>
        <w:t>לחוק</w:t>
      </w:r>
      <w:r w:rsidRPr="00C64226">
        <w:rPr>
          <w:rtl/>
        </w:rPr>
        <w:t xml:space="preserve"> </w:t>
      </w:r>
      <w:r w:rsidRPr="00C64226">
        <w:rPr>
          <w:rFonts w:hint="eastAsia"/>
          <w:rtl/>
        </w:rPr>
        <w:t>הנוער</w:t>
      </w:r>
      <w:r w:rsidRPr="00C64226">
        <w:rPr>
          <w:rtl/>
        </w:rPr>
        <w:t xml:space="preserve"> </w:t>
      </w:r>
      <w:r w:rsidRPr="00C64226">
        <w:rPr>
          <w:rFonts w:hint="cs"/>
          <w:rtl/>
        </w:rPr>
        <w:t xml:space="preserve">מקבלות </w:t>
      </w:r>
      <w:r w:rsidRPr="00C64226">
        <w:rPr>
          <w:rFonts w:hint="eastAsia"/>
          <w:rtl/>
        </w:rPr>
        <w:t>דיווח</w:t>
      </w:r>
      <w:r w:rsidRPr="00C64226">
        <w:rPr>
          <w:rtl/>
        </w:rPr>
        <w:t xml:space="preserve"> </w:t>
      </w:r>
      <w:r w:rsidRPr="00C64226">
        <w:rPr>
          <w:rFonts w:hint="eastAsia"/>
          <w:rtl/>
        </w:rPr>
        <w:t>על</w:t>
      </w:r>
      <w:r w:rsidRPr="00C64226">
        <w:rPr>
          <w:rtl/>
        </w:rPr>
        <w:t xml:space="preserve"> </w:t>
      </w:r>
      <w:r w:rsidRPr="00C64226">
        <w:rPr>
          <w:rFonts w:hint="eastAsia"/>
          <w:rtl/>
        </w:rPr>
        <w:t>ילד</w:t>
      </w:r>
      <w:r w:rsidRPr="00C64226">
        <w:rPr>
          <w:rtl/>
        </w:rPr>
        <w:t xml:space="preserve"> </w:t>
      </w:r>
      <w:r w:rsidRPr="00C64226">
        <w:rPr>
          <w:rFonts w:hint="eastAsia"/>
          <w:rtl/>
        </w:rPr>
        <w:t>או</w:t>
      </w:r>
      <w:r w:rsidRPr="00C64226">
        <w:rPr>
          <w:rtl/>
        </w:rPr>
        <w:t xml:space="preserve"> </w:t>
      </w:r>
      <w:r w:rsidRPr="00C64226">
        <w:rPr>
          <w:rFonts w:hint="eastAsia"/>
          <w:rtl/>
        </w:rPr>
        <w:t>נער</w:t>
      </w:r>
      <w:r w:rsidRPr="00C64226">
        <w:rPr>
          <w:rtl/>
        </w:rPr>
        <w:t xml:space="preserve"> </w:t>
      </w:r>
      <w:r w:rsidRPr="00C64226">
        <w:rPr>
          <w:rFonts w:hint="cs"/>
          <w:rtl/>
        </w:rPr>
        <w:t xml:space="preserve">תושב מזרח ירושלים </w:t>
      </w:r>
      <w:r w:rsidRPr="00C64226">
        <w:rPr>
          <w:rFonts w:hint="eastAsia"/>
          <w:rtl/>
        </w:rPr>
        <w:t>שנמצא</w:t>
      </w:r>
      <w:r w:rsidRPr="00C64226">
        <w:rPr>
          <w:rtl/>
        </w:rPr>
        <w:t xml:space="preserve"> </w:t>
      </w:r>
      <w:r w:rsidRPr="00C64226">
        <w:rPr>
          <w:rFonts w:hint="eastAsia"/>
          <w:rtl/>
        </w:rPr>
        <w:t>בסכנה</w:t>
      </w:r>
      <w:r w:rsidRPr="00C64226">
        <w:rPr>
          <w:rtl/>
        </w:rPr>
        <w:t xml:space="preserve"> </w:t>
      </w:r>
      <w:r w:rsidRPr="00C64226">
        <w:rPr>
          <w:rFonts w:hint="eastAsia"/>
          <w:rtl/>
        </w:rPr>
        <w:t>וזקוק</w:t>
      </w:r>
      <w:r w:rsidRPr="00C64226">
        <w:rPr>
          <w:rtl/>
        </w:rPr>
        <w:t xml:space="preserve"> </w:t>
      </w:r>
      <w:r w:rsidRPr="00C64226">
        <w:rPr>
          <w:rFonts w:hint="eastAsia"/>
          <w:rtl/>
        </w:rPr>
        <w:t>להגנה</w:t>
      </w:r>
      <w:r w:rsidRPr="00C64226">
        <w:rPr>
          <w:rtl/>
        </w:rPr>
        <w:t xml:space="preserve"> </w:t>
      </w:r>
      <w:r w:rsidRPr="00C64226">
        <w:rPr>
          <w:rFonts w:hint="eastAsia"/>
          <w:rtl/>
        </w:rPr>
        <w:t>באחת</w:t>
      </w:r>
      <w:r w:rsidRPr="00C64226">
        <w:rPr>
          <w:rtl/>
        </w:rPr>
        <w:t xml:space="preserve"> </w:t>
      </w:r>
      <w:r w:rsidRPr="00C64226">
        <w:rPr>
          <w:rFonts w:hint="eastAsia"/>
          <w:rtl/>
        </w:rPr>
        <w:t>משכונות</w:t>
      </w:r>
      <w:r w:rsidRPr="00C64226">
        <w:rPr>
          <w:rtl/>
        </w:rPr>
        <w:t xml:space="preserve"> </w:t>
      </w:r>
      <w:r w:rsidRPr="00C64226">
        <w:rPr>
          <w:rFonts w:hint="eastAsia"/>
          <w:rtl/>
        </w:rPr>
        <w:t>חוץ</w:t>
      </w:r>
      <w:r w:rsidRPr="00C64226">
        <w:rPr>
          <w:rtl/>
        </w:rPr>
        <w:t xml:space="preserve">-גדר, </w:t>
      </w:r>
      <w:r w:rsidRPr="00C64226">
        <w:rPr>
          <w:rFonts w:hint="eastAsia"/>
          <w:rtl/>
        </w:rPr>
        <w:t>ה</w:t>
      </w:r>
      <w:r w:rsidRPr="00C64226">
        <w:rPr>
          <w:rFonts w:hint="cs"/>
          <w:rtl/>
        </w:rPr>
        <w:t>ן</w:t>
      </w:r>
      <w:r w:rsidRPr="00C64226">
        <w:rPr>
          <w:rtl/>
        </w:rPr>
        <w:t xml:space="preserve"> </w:t>
      </w:r>
      <w:r w:rsidRPr="00C64226">
        <w:rPr>
          <w:rFonts w:hint="eastAsia"/>
          <w:rtl/>
        </w:rPr>
        <w:t>מעדיפ</w:t>
      </w:r>
      <w:r w:rsidRPr="00C64226">
        <w:rPr>
          <w:rFonts w:hint="cs"/>
          <w:rtl/>
        </w:rPr>
        <w:t>ות</w:t>
      </w:r>
      <w:r w:rsidRPr="00C64226">
        <w:rPr>
          <w:rtl/>
        </w:rPr>
        <w:t xml:space="preserve"> </w:t>
      </w:r>
      <w:r w:rsidRPr="00C64226">
        <w:rPr>
          <w:rFonts w:hint="eastAsia"/>
          <w:rtl/>
        </w:rPr>
        <w:t>לזמן</w:t>
      </w:r>
      <w:r w:rsidRPr="00C64226">
        <w:rPr>
          <w:rtl/>
        </w:rPr>
        <w:t xml:space="preserve"> </w:t>
      </w:r>
      <w:r w:rsidRPr="00C64226">
        <w:rPr>
          <w:rFonts w:hint="eastAsia"/>
          <w:rtl/>
        </w:rPr>
        <w:t>את</w:t>
      </w:r>
      <w:r w:rsidRPr="00C64226">
        <w:rPr>
          <w:rtl/>
        </w:rPr>
        <w:t xml:space="preserve"> </w:t>
      </w:r>
      <w:r w:rsidRPr="00C64226">
        <w:rPr>
          <w:rFonts w:hint="eastAsia"/>
          <w:rtl/>
        </w:rPr>
        <w:t>המשפחה</w:t>
      </w:r>
      <w:r w:rsidRPr="00C64226">
        <w:rPr>
          <w:rtl/>
        </w:rPr>
        <w:t xml:space="preserve"> </w:t>
      </w:r>
      <w:r w:rsidRPr="00C64226">
        <w:rPr>
          <w:rFonts w:hint="eastAsia"/>
          <w:rtl/>
        </w:rPr>
        <w:t>ללשכת</w:t>
      </w:r>
      <w:r w:rsidRPr="00C64226">
        <w:rPr>
          <w:rtl/>
        </w:rPr>
        <w:t xml:space="preserve"> </w:t>
      </w:r>
      <w:r w:rsidRPr="00C64226">
        <w:rPr>
          <w:rFonts w:hint="eastAsia"/>
          <w:rtl/>
        </w:rPr>
        <w:t>הרווחה</w:t>
      </w:r>
      <w:r w:rsidRPr="00C64226">
        <w:rPr>
          <w:rFonts w:hint="cs"/>
          <w:rtl/>
        </w:rPr>
        <w:t xml:space="preserve"> על פני ביקור בשטח.</w:t>
      </w:r>
      <w:r w:rsidRPr="00C64226">
        <w:rPr>
          <w:rtl/>
        </w:rPr>
        <w:t xml:space="preserve"> </w:t>
      </w:r>
      <w:r w:rsidRPr="00C64226">
        <w:rPr>
          <w:rFonts w:hint="eastAsia"/>
          <w:rtl/>
        </w:rPr>
        <w:t>אך</w:t>
      </w:r>
      <w:r w:rsidRPr="00C64226">
        <w:rPr>
          <w:rtl/>
        </w:rPr>
        <w:t xml:space="preserve"> </w:t>
      </w:r>
      <w:r w:rsidRPr="00C64226">
        <w:rPr>
          <w:rFonts w:hint="eastAsia"/>
          <w:rtl/>
        </w:rPr>
        <w:t>מכיוון</w:t>
      </w:r>
      <w:r w:rsidRPr="00C64226">
        <w:rPr>
          <w:rtl/>
        </w:rPr>
        <w:t xml:space="preserve"> </w:t>
      </w:r>
      <w:r w:rsidRPr="00C64226">
        <w:rPr>
          <w:rFonts w:hint="eastAsia"/>
          <w:rtl/>
        </w:rPr>
        <w:t>שהלשכה</w:t>
      </w:r>
      <w:r w:rsidRPr="00C64226">
        <w:rPr>
          <w:rtl/>
        </w:rPr>
        <w:t xml:space="preserve"> </w:t>
      </w:r>
      <w:r w:rsidRPr="00C64226">
        <w:rPr>
          <w:rFonts w:hint="eastAsia"/>
          <w:rtl/>
        </w:rPr>
        <w:t>נמצאת</w:t>
      </w:r>
      <w:r w:rsidRPr="00C64226">
        <w:rPr>
          <w:rtl/>
        </w:rPr>
        <w:t xml:space="preserve"> </w:t>
      </w:r>
      <w:r w:rsidRPr="00C64226">
        <w:rPr>
          <w:rFonts w:hint="eastAsia"/>
          <w:rtl/>
        </w:rPr>
        <w:t>בשכונת</w:t>
      </w:r>
      <w:r w:rsidRPr="00C64226">
        <w:rPr>
          <w:rtl/>
        </w:rPr>
        <w:t xml:space="preserve"> </w:t>
      </w:r>
      <w:r w:rsidRPr="00C64226">
        <w:rPr>
          <w:rFonts w:hint="eastAsia"/>
          <w:rtl/>
        </w:rPr>
        <w:t>פנים</w:t>
      </w:r>
      <w:r w:rsidRPr="00C64226">
        <w:rPr>
          <w:rtl/>
        </w:rPr>
        <w:t>-גדר</w:t>
      </w:r>
      <w:r w:rsidRPr="00C64226">
        <w:rPr>
          <w:rFonts w:hint="cs"/>
          <w:rtl/>
        </w:rPr>
        <w:t>,</w:t>
      </w:r>
      <w:r w:rsidRPr="00C64226">
        <w:rPr>
          <w:rtl/>
        </w:rPr>
        <w:t xml:space="preserve"> </w:t>
      </w:r>
      <w:r w:rsidRPr="00C64226">
        <w:rPr>
          <w:rFonts w:hint="cs"/>
          <w:rtl/>
        </w:rPr>
        <w:t>על המשפחה</w:t>
      </w:r>
      <w:r w:rsidRPr="00C64226">
        <w:rPr>
          <w:rtl/>
        </w:rPr>
        <w:t xml:space="preserve"> </w:t>
      </w:r>
      <w:r w:rsidRPr="00C64226">
        <w:rPr>
          <w:rFonts w:hint="eastAsia"/>
          <w:rtl/>
        </w:rPr>
        <w:t>לעבור</w:t>
      </w:r>
      <w:r w:rsidRPr="00C64226">
        <w:rPr>
          <w:rtl/>
        </w:rPr>
        <w:t xml:space="preserve"> </w:t>
      </w:r>
      <w:r w:rsidRPr="00C64226">
        <w:rPr>
          <w:rFonts w:hint="eastAsia"/>
          <w:rtl/>
        </w:rPr>
        <w:t>במעבר</w:t>
      </w:r>
      <w:r w:rsidRPr="00C64226">
        <w:rPr>
          <w:rtl/>
        </w:rPr>
        <w:t xml:space="preserve"> </w:t>
      </w:r>
      <w:r w:rsidRPr="00C64226">
        <w:rPr>
          <w:rFonts w:hint="cs"/>
          <w:rtl/>
        </w:rPr>
        <w:t xml:space="preserve">המוסדר </w:t>
      </w:r>
      <w:r w:rsidRPr="00C64226">
        <w:rPr>
          <w:rFonts w:hint="eastAsia"/>
          <w:rtl/>
        </w:rPr>
        <w:t>כדי</w:t>
      </w:r>
      <w:r w:rsidRPr="00C64226">
        <w:rPr>
          <w:rtl/>
        </w:rPr>
        <w:t xml:space="preserve"> </w:t>
      </w:r>
      <w:r w:rsidRPr="00C64226">
        <w:rPr>
          <w:rFonts w:hint="eastAsia"/>
          <w:rtl/>
        </w:rPr>
        <w:t>להגיע</w:t>
      </w:r>
      <w:r w:rsidRPr="00C64226">
        <w:rPr>
          <w:rtl/>
        </w:rPr>
        <w:t xml:space="preserve"> </w:t>
      </w:r>
      <w:r w:rsidRPr="00C64226">
        <w:rPr>
          <w:rFonts w:hint="cs"/>
          <w:rtl/>
        </w:rPr>
        <w:t>אל העו"סית</w:t>
      </w:r>
      <w:r w:rsidRPr="00C64226">
        <w:rPr>
          <w:rtl/>
        </w:rPr>
        <w:t xml:space="preserve">. </w:t>
      </w:r>
      <w:r w:rsidRPr="00C64226">
        <w:rPr>
          <w:rFonts w:hint="eastAsia"/>
          <w:rtl/>
        </w:rPr>
        <w:t>אם</w:t>
      </w:r>
      <w:r w:rsidRPr="00C64226">
        <w:rPr>
          <w:rtl/>
        </w:rPr>
        <w:t xml:space="preserve"> </w:t>
      </w:r>
      <w:r w:rsidRPr="00C64226">
        <w:rPr>
          <w:rFonts w:hint="eastAsia"/>
          <w:rtl/>
        </w:rPr>
        <w:t>אחד</w:t>
      </w:r>
      <w:r w:rsidRPr="00C64226">
        <w:rPr>
          <w:rtl/>
        </w:rPr>
        <w:t xml:space="preserve"> </w:t>
      </w:r>
      <w:r w:rsidRPr="00C64226">
        <w:rPr>
          <w:rFonts w:hint="eastAsia"/>
          <w:rtl/>
        </w:rPr>
        <w:t>מהורי</w:t>
      </w:r>
      <w:r w:rsidRPr="00C64226">
        <w:rPr>
          <w:rtl/>
        </w:rPr>
        <w:t xml:space="preserve"> </w:t>
      </w:r>
      <w:r w:rsidRPr="00C64226">
        <w:rPr>
          <w:rFonts w:hint="eastAsia"/>
          <w:rtl/>
        </w:rPr>
        <w:t>הילדים</w:t>
      </w:r>
      <w:r w:rsidRPr="00C64226">
        <w:rPr>
          <w:rtl/>
        </w:rPr>
        <w:t xml:space="preserve"> </w:t>
      </w:r>
      <w:r w:rsidRPr="00C64226">
        <w:rPr>
          <w:rFonts w:hint="eastAsia"/>
          <w:rtl/>
        </w:rPr>
        <w:t>אינו</w:t>
      </w:r>
      <w:r w:rsidRPr="00C64226">
        <w:rPr>
          <w:rtl/>
        </w:rPr>
        <w:t xml:space="preserve"> </w:t>
      </w:r>
      <w:r w:rsidRPr="00C64226">
        <w:rPr>
          <w:rFonts w:hint="eastAsia"/>
          <w:rtl/>
        </w:rPr>
        <w:t>תושב</w:t>
      </w:r>
      <w:r w:rsidRPr="00C64226">
        <w:rPr>
          <w:rtl/>
        </w:rPr>
        <w:t xml:space="preserve"> </w:t>
      </w:r>
      <w:r w:rsidRPr="00C64226">
        <w:rPr>
          <w:rFonts w:hint="cs"/>
          <w:rtl/>
        </w:rPr>
        <w:t xml:space="preserve">מזרח </w:t>
      </w:r>
      <w:r w:rsidRPr="00C64226">
        <w:rPr>
          <w:rFonts w:hint="eastAsia"/>
          <w:rtl/>
        </w:rPr>
        <w:t>ירושלים</w:t>
      </w:r>
      <w:r w:rsidRPr="00C64226">
        <w:rPr>
          <w:rtl/>
        </w:rPr>
        <w:t xml:space="preserve">, </w:t>
      </w:r>
      <w:r w:rsidRPr="00C64226">
        <w:rPr>
          <w:rFonts w:hint="eastAsia"/>
          <w:rtl/>
        </w:rPr>
        <w:t>כפי</w:t>
      </w:r>
      <w:r w:rsidRPr="00C64226">
        <w:rPr>
          <w:rtl/>
        </w:rPr>
        <w:t xml:space="preserve"> </w:t>
      </w:r>
      <w:r w:rsidRPr="00C64226">
        <w:rPr>
          <w:rFonts w:hint="eastAsia"/>
          <w:rtl/>
        </w:rPr>
        <w:t>שקורה</w:t>
      </w:r>
      <w:r w:rsidRPr="00C64226">
        <w:rPr>
          <w:rtl/>
        </w:rPr>
        <w:t xml:space="preserve"> </w:t>
      </w:r>
      <w:r w:rsidRPr="00C64226">
        <w:rPr>
          <w:rFonts w:hint="eastAsia"/>
          <w:rtl/>
        </w:rPr>
        <w:t>לעיתים</w:t>
      </w:r>
      <w:r w:rsidRPr="00C64226">
        <w:rPr>
          <w:rtl/>
        </w:rPr>
        <w:t xml:space="preserve"> </w:t>
      </w:r>
      <w:r w:rsidRPr="00C64226">
        <w:rPr>
          <w:rFonts w:hint="eastAsia"/>
          <w:rtl/>
        </w:rPr>
        <w:t>תכופות</w:t>
      </w:r>
      <w:r w:rsidRPr="00C64226">
        <w:rPr>
          <w:rtl/>
        </w:rPr>
        <w:t xml:space="preserve">, </w:t>
      </w:r>
      <w:r w:rsidRPr="00C64226">
        <w:rPr>
          <w:rFonts w:hint="eastAsia"/>
          <w:rtl/>
        </w:rPr>
        <w:t>לא</w:t>
      </w:r>
      <w:r w:rsidRPr="00C64226">
        <w:rPr>
          <w:rtl/>
        </w:rPr>
        <w:t xml:space="preserve"> </w:t>
      </w:r>
      <w:r w:rsidRPr="00C64226">
        <w:rPr>
          <w:rFonts w:hint="eastAsia"/>
          <w:rtl/>
        </w:rPr>
        <w:t>תהיה</w:t>
      </w:r>
      <w:r w:rsidRPr="00C64226">
        <w:rPr>
          <w:rtl/>
        </w:rPr>
        <w:t xml:space="preserve"> </w:t>
      </w:r>
      <w:r w:rsidRPr="00C64226">
        <w:rPr>
          <w:rFonts w:hint="eastAsia"/>
          <w:rtl/>
        </w:rPr>
        <w:t>ל</w:t>
      </w:r>
      <w:r w:rsidRPr="00C64226">
        <w:rPr>
          <w:rFonts w:hint="cs"/>
          <w:rtl/>
        </w:rPr>
        <w:t>ה</w:t>
      </w:r>
      <w:r w:rsidRPr="00C64226">
        <w:rPr>
          <w:rtl/>
        </w:rPr>
        <w:t xml:space="preserve"> </w:t>
      </w:r>
      <w:r w:rsidRPr="00C64226">
        <w:rPr>
          <w:rFonts w:hint="eastAsia"/>
          <w:rtl/>
        </w:rPr>
        <w:t>או</w:t>
      </w:r>
      <w:r w:rsidRPr="00C64226">
        <w:rPr>
          <w:rtl/>
        </w:rPr>
        <w:t xml:space="preserve"> </w:t>
      </w:r>
      <w:r w:rsidRPr="00C64226">
        <w:rPr>
          <w:rFonts w:hint="eastAsia"/>
          <w:rtl/>
        </w:rPr>
        <w:t>ל</w:t>
      </w:r>
      <w:r w:rsidRPr="00C64226">
        <w:rPr>
          <w:rFonts w:hint="cs"/>
          <w:rtl/>
        </w:rPr>
        <w:t>ו</w:t>
      </w:r>
      <w:r w:rsidRPr="00C64226">
        <w:rPr>
          <w:rtl/>
        </w:rPr>
        <w:t xml:space="preserve"> </w:t>
      </w:r>
      <w:r w:rsidRPr="00C64226">
        <w:rPr>
          <w:rFonts w:hint="eastAsia"/>
          <w:rtl/>
        </w:rPr>
        <w:t>אפשרות</w:t>
      </w:r>
      <w:r w:rsidRPr="00C64226">
        <w:rPr>
          <w:rtl/>
        </w:rPr>
        <w:t xml:space="preserve"> </w:t>
      </w:r>
      <w:r w:rsidRPr="00C64226">
        <w:rPr>
          <w:rFonts w:hint="eastAsia"/>
          <w:rtl/>
        </w:rPr>
        <w:t>לעבור</w:t>
      </w:r>
      <w:r w:rsidRPr="00C64226">
        <w:rPr>
          <w:rtl/>
        </w:rPr>
        <w:t xml:space="preserve"> </w:t>
      </w:r>
      <w:r w:rsidRPr="00C64226">
        <w:rPr>
          <w:rFonts w:hint="eastAsia"/>
          <w:rtl/>
        </w:rPr>
        <w:t>במעבר</w:t>
      </w:r>
      <w:r w:rsidRPr="00C64226">
        <w:rPr>
          <w:rtl/>
        </w:rPr>
        <w:t xml:space="preserve">, </w:t>
      </w:r>
      <w:r w:rsidRPr="00C64226">
        <w:rPr>
          <w:rFonts w:hint="eastAsia"/>
          <w:rtl/>
        </w:rPr>
        <w:t>ואז</w:t>
      </w:r>
      <w:r w:rsidRPr="00C64226">
        <w:rPr>
          <w:rtl/>
        </w:rPr>
        <w:t xml:space="preserve"> </w:t>
      </w:r>
      <w:r w:rsidRPr="00C64226">
        <w:rPr>
          <w:rFonts w:hint="eastAsia"/>
          <w:rtl/>
        </w:rPr>
        <w:t>מנסות</w:t>
      </w:r>
      <w:r w:rsidRPr="00C64226">
        <w:rPr>
          <w:rtl/>
        </w:rPr>
        <w:t xml:space="preserve"> </w:t>
      </w:r>
      <w:r w:rsidRPr="00C64226">
        <w:rPr>
          <w:rFonts w:hint="eastAsia"/>
          <w:rtl/>
        </w:rPr>
        <w:t>העו</w:t>
      </w:r>
      <w:r w:rsidRPr="00C64226">
        <w:rPr>
          <w:rtl/>
        </w:rPr>
        <w:t xml:space="preserve">"סיות </w:t>
      </w:r>
      <w:r w:rsidRPr="00C64226">
        <w:rPr>
          <w:rFonts w:hint="eastAsia"/>
          <w:rtl/>
        </w:rPr>
        <w:t>להשיג</w:t>
      </w:r>
      <w:r w:rsidRPr="00C64226">
        <w:rPr>
          <w:rtl/>
        </w:rPr>
        <w:t xml:space="preserve"> </w:t>
      </w:r>
      <w:r w:rsidRPr="00C64226">
        <w:rPr>
          <w:rFonts w:hint="eastAsia"/>
          <w:rtl/>
        </w:rPr>
        <w:t>לו</w:t>
      </w:r>
      <w:r w:rsidRPr="00C64226">
        <w:rPr>
          <w:rtl/>
        </w:rPr>
        <w:t xml:space="preserve"> </w:t>
      </w:r>
      <w:r w:rsidRPr="00C64226">
        <w:rPr>
          <w:rFonts w:hint="eastAsia"/>
          <w:rtl/>
        </w:rPr>
        <w:t>אישורים</w:t>
      </w:r>
      <w:r w:rsidRPr="00C64226">
        <w:rPr>
          <w:rtl/>
        </w:rPr>
        <w:t xml:space="preserve"> </w:t>
      </w:r>
      <w:r w:rsidRPr="00C64226">
        <w:rPr>
          <w:rFonts w:hint="eastAsia"/>
          <w:rtl/>
        </w:rPr>
        <w:t>מיוחד</w:t>
      </w:r>
      <w:r w:rsidRPr="00C64226">
        <w:rPr>
          <w:rFonts w:hint="cs"/>
          <w:rtl/>
        </w:rPr>
        <w:t>ים</w:t>
      </w:r>
      <w:r w:rsidRPr="00C64226">
        <w:rPr>
          <w:rtl/>
        </w:rPr>
        <w:t xml:space="preserve"> </w:t>
      </w:r>
      <w:r w:rsidRPr="00C64226">
        <w:rPr>
          <w:rFonts w:hint="eastAsia"/>
          <w:rtl/>
        </w:rPr>
        <w:t>או</w:t>
      </w:r>
      <w:r w:rsidRPr="00C64226">
        <w:rPr>
          <w:rtl/>
        </w:rPr>
        <w:t xml:space="preserve"> </w:t>
      </w:r>
      <w:r w:rsidRPr="00C64226">
        <w:rPr>
          <w:rFonts w:hint="eastAsia"/>
          <w:rtl/>
        </w:rPr>
        <w:t>להגיע</w:t>
      </w:r>
      <w:r w:rsidRPr="00C64226">
        <w:rPr>
          <w:rtl/>
        </w:rPr>
        <w:t xml:space="preserve"> </w:t>
      </w:r>
      <w:r w:rsidRPr="00C64226">
        <w:rPr>
          <w:rFonts w:hint="eastAsia"/>
          <w:rtl/>
        </w:rPr>
        <w:t>למפגש</w:t>
      </w:r>
      <w:r w:rsidRPr="00C64226">
        <w:rPr>
          <w:rtl/>
        </w:rPr>
        <w:t xml:space="preserve"> </w:t>
      </w:r>
      <w:r w:rsidRPr="00C64226">
        <w:rPr>
          <w:rFonts w:hint="eastAsia"/>
          <w:rtl/>
        </w:rPr>
        <w:t>ע</w:t>
      </w:r>
      <w:r w:rsidRPr="00C64226">
        <w:rPr>
          <w:rFonts w:hint="cs"/>
          <w:rtl/>
        </w:rPr>
        <w:t>י</w:t>
      </w:r>
      <w:r w:rsidRPr="00C64226">
        <w:rPr>
          <w:rFonts w:hint="eastAsia"/>
          <w:rtl/>
        </w:rPr>
        <w:t>מו</w:t>
      </w:r>
      <w:r w:rsidRPr="00C64226">
        <w:rPr>
          <w:rtl/>
        </w:rPr>
        <w:t xml:space="preserve"> </w:t>
      </w:r>
      <w:r w:rsidRPr="00C64226">
        <w:rPr>
          <w:rFonts w:hint="eastAsia"/>
          <w:rtl/>
        </w:rPr>
        <w:t>במעבר</w:t>
      </w:r>
      <w:r w:rsidRPr="00C64226">
        <w:rPr>
          <w:rtl/>
        </w:rPr>
        <w:t xml:space="preserve"> - </w:t>
      </w:r>
      <w:r w:rsidRPr="00C64226">
        <w:rPr>
          <w:rFonts w:hint="eastAsia"/>
          <w:rtl/>
        </w:rPr>
        <w:t>הליך</w:t>
      </w:r>
      <w:r w:rsidRPr="00C64226">
        <w:rPr>
          <w:rtl/>
        </w:rPr>
        <w:t xml:space="preserve"> </w:t>
      </w:r>
      <w:r w:rsidRPr="00C64226">
        <w:rPr>
          <w:rFonts w:hint="cs"/>
          <w:rtl/>
        </w:rPr>
        <w:t xml:space="preserve">מסורבל </w:t>
      </w:r>
      <w:r w:rsidRPr="00C64226">
        <w:rPr>
          <w:rFonts w:hint="eastAsia"/>
          <w:rtl/>
        </w:rPr>
        <w:t>הדורש</w:t>
      </w:r>
      <w:r w:rsidRPr="00C64226">
        <w:rPr>
          <w:rtl/>
        </w:rPr>
        <w:t xml:space="preserve"> </w:t>
      </w:r>
      <w:r w:rsidRPr="00C64226">
        <w:rPr>
          <w:rFonts w:hint="eastAsia"/>
          <w:rtl/>
        </w:rPr>
        <w:t>תיאום</w:t>
      </w:r>
      <w:r w:rsidRPr="00C64226">
        <w:rPr>
          <w:rtl/>
        </w:rPr>
        <w:t xml:space="preserve"> </w:t>
      </w:r>
      <w:r w:rsidRPr="00C64226">
        <w:rPr>
          <w:rFonts w:hint="eastAsia"/>
          <w:rtl/>
        </w:rPr>
        <w:t>מדוקדק</w:t>
      </w:r>
      <w:r w:rsidRPr="00C64226">
        <w:rPr>
          <w:rtl/>
        </w:rPr>
        <w:t xml:space="preserve"> </w:t>
      </w:r>
      <w:r w:rsidRPr="00C64226">
        <w:rPr>
          <w:rFonts w:hint="eastAsia"/>
          <w:rtl/>
        </w:rPr>
        <w:t>מראש</w:t>
      </w:r>
      <w:r w:rsidRPr="00C64226">
        <w:rPr>
          <w:rtl/>
        </w:rPr>
        <w:t xml:space="preserve"> </w:t>
      </w:r>
      <w:r w:rsidRPr="00C64226">
        <w:rPr>
          <w:rFonts w:hint="eastAsia"/>
          <w:rtl/>
        </w:rPr>
        <w:t>עם</w:t>
      </w:r>
      <w:r w:rsidRPr="00C64226">
        <w:rPr>
          <w:rtl/>
        </w:rPr>
        <w:t xml:space="preserve"> </w:t>
      </w:r>
      <w:r w:rsidRPr="00C64226">
        <w:rPr>
          <w:rFonts w:hint="eastAsia"/>
          <w:rtl/>
        </w:rPr>
        <w:t>הגורמים</w:t>
      </w:r>
      <w:r w:rsidRPr="00C64226">
        <w:rPr>
          <w:rtl/>
        </w:rPr>
        <w:t xml:space="preserve"> </w:t>
      </w:r>
      <w:r w:rsidRPr="00C64226">
        <w:rPr>
          <w:rFonts w:hint="eastAsia"/>
          <w:rtl/>
        </w:rPr>
        <w:t>הביטחוניים</w:t>
      </w:r>
      <w:r w:rsidRPr="00C64226">
        <w:rPr>
          <w:rtl/>
        </w:rPr>
        <w:t xml:space="preserve"> </w:t>
      </w:r>
      <w:r w:rsidRPr="00C64226">
        <w:rPr>
          <w:rFonts w:hint="eastAsia"/>
          <w:rtl/>
        </w:rPr>
        <w:t>שם</w:t>
      </w:r>
      <w:r>
        <w:rPr>
          <w:rStyle w:val="FootnoteReference0"/>
          <w:b/>
          <w:bCs/>
          <w:sz w:val="18"/>
          <w:rtl/>
        </w:rPr>
        <w:footnoteReference w:id="98"/>
      </w:r>
      <w:r w:rsidRPr="00C64226">
        <w:rPr>
          <w:rtl/>
        </w:rPr>
        <w:t xml:space="preserve">. </w:t>
      </w:r>
      <w:r w:rsidRPr="00C64226">
        <w:rPr>
          <w:rFonts w:hint="eastAsia"/>
          <w:rtl/>
        </w:rPr>
        <w:t>במקרים</w:t>
      </w:r>
      <w:r w:rsidRPr="00C64226">
        <w:rPr>
          <w:rtl/>
        </w:rPr>
        <w:t xml:space="preserve"> </w:t>
      </w:r>
      <w:r w:rsidRPr="00C64226">
        <w:rPr>
          <w:rFonts w:hint="cs"/>
          <w:rtl/>
        </w:rPr>
        <w:t>ש</w:t>
      </w:r>
      <w:r w:rsidRPr="00C64226">
        <w:rPr>
          <w:rFonts w:hint="eastAsia"/>
          <w:rtl/>
        </w:rPr>
        <w:t>בהם</w:t>
      </w:r>
      <w:r w:rsidRPr="00C64226">
        <w:rPr>
          <w:rtl/>
        </w:rPr>
        <w:t xml:space="preserve"> </w:t>
      </w:r>
      <w:r w:rsidRPr="00C64226">
        <w:rPr>
          <w:rFonts w:hint="eastAsia"/>
          <w:rtl/>
        </w:rPr>
        <w:t>נדרש</w:t>
      </w:r>
      <w:r w:rsidRPr="00C64226">
        <w:rPr>
          <w:rtl/>
        </w:rPr>
        <w:t xml:space="preserve"> </w:t>
      </w:r>
      <w:r w:rsidRPr="00C64226">
        <w:rPr>
          <w:rFonts w:hint="eastAsia"/>
          <w:rtl/>
        </w:rPr>
        <w:t>ביקור</w:t>
      </w:r>
      <w:r w:rsidRPr="00C64226">
        <w:rPr>
          <w:rtl/>
        </w:rPr>
        <w:t xml:space="preserve"> </w:t>
      </w:r>
      <w:r w:rsidRPr="00C64226">
        <w:rPr>
          <w:rFonts w:hint="eastAsia"/>
          <w:rtl/>
        </w:rPr>
        <w:t>בית</w:t>
      </w:r>
      <w:r w:rsidRPr="00C64226">
        <w:rPr>
          <w:rtl/>
        </w:rPr>
        <w:t xml:space="preserve"> </w:t>
      </w:r>
      <w:r w:rsidRPr="00C64226">
        <w:rPr>
          <w:rFonts w:hint="eastAsia"/>
          <w:rtl/>
        </w:rPr>
        <w:t>כדי</w:t>
      </w:r>
      <w:r w:rsidRPr="00C64226">
        <w:rPr>
          <w:rtl/>
        </w:rPr>
        <w:t xml:space="preserve"> </w:t>
      </w:r>
      <w:r w:rsidRPr="00C64226">
        <w:rPr>
          <w:rFonts w:hint="eastAsia"/>
          <w:rtl/>
        </w:rPr>
        <w:t>להעריך</w:t>
      </w:r>
      <w:r w:rsidRPr="00C64226">
        <w:rPr>
          <w:rtl/>
        </w:rPr>
        <w:t xml:space="preserve"> </w:t>
      </w:r>
      <w:r w:rsidRPr="00C64226">
        <w:rPr>
          <w:rFonts w:hint="eastAsia"/>
          <w:rtl/>
        </w:rPr>
        <w:t>את</w:t>
      </w:r>
      <w:r w:rsidRPr="00C64226">
        <w:rPr>
          <w:rtl/>
        </w:rPr>
        <w:t xml:space="preserve"> </w:t>
      </w:r>
      <w:r w:rsidRPr="00C64226">
        <w:rPr>
          <w:rFonts w:hint="eastAsia"/>
          <w:rtl/>
        </w:rPr>
        <w:t>מצבו</w:t>
      </w:r>
      <w:r w:rsidRPr="00C64226">
        <w:rPr>
          <w:rtl/>
        </w:rPr>
        <w:t xml:space="preserve"> </w:t>
      </w:r>
      <w:r w:rsidRPr="00C64226">
        <w:rPr>
          <w:rFonts w:hint="eastAsia"/>
          <w:rtl/>
        </w:rPr>
        <w:t>של</w:t>
      </w:r>
      <w:r w:rsidRPr="00C64226">
        <w:rPr>
          <w:rtl/>
        </w:rPr>
        <w:t xml:space="preserve"> </w:t>
      </w:r>
      <w:r w:rsidRPr="00C64226">
        <w:rPr>
          <w:rFonts w:hint="eastAsia"/>
          <w:rtl/>
        </w:rPr>
        <w:t>הילד</w:t>
      </w:r>
      <w:r w:rsidRPr="00C64226">
        <w:rPr>
          <w:rtl/>
        </w:rPr>
        <w:t xml:space="preserve"> </w:t>
      </w:r>
      <w:r w:rsidRPr="00C64226">
        <w:rPr>
          <w:rFonts w:hint="eastAsia"/>
          <w:rtl/>
        </w:rPr>
        <w:t>בביתו</w:t>
      </w:r>
      <w:r w:rsidRPr="00C64226">
        <w:rPr>
          <w:rtl/>
        </w:rPr>
        <w:t xml:space="preserve">, </w:t>
      </w:r>
      <w:r w:rsidRPr="00C64226">
        <w:rPr>
          <w:rFonts w:hint="eastAsia"/>
          <w:rtl/>
        </w:rPr>
        <w:t>נערכות</w:t>
      </w:r>
      <w:r w:rsidRPr="00C64226">
        <w:rPr>
          <w:rtl/>
        </w:rPr>
        <w:t xml:space="preserve"> </w:t>
      </w:r>
      <w:r w:rsidRPr="00C64226">
        <w:rPr>
          <w:rFonts w:hint="eastAsia"/>
          <w:rtl/>
        </w:rPr>
        <w:t>העו</w:t>
      </w:r>
      <w:r w:rsidRPr="00C64226">
        <w:rPr>
          <w:rtl/>
        </w:rPr>
        <w:t xml:space="preserve">"סיות </w:t>
      </w:r>
      <w:r w:rsidRPr="00C64226">
        <w:rPr>
          <w:rFonts w:hint="eastAsia"/>
          <w:rtl/>
        </w:rPr>
        <w:t>לביקור</w:t>
      </w:r>
      <w:r w:rsidRPr="00C64226">
        <w:rPr>
          <w:rtl/>
        </w:rPr>
        <w:t xml:space="preserve"> </w:t>
      </w:r>
      <w:r w:rsidRPr="00C64226">
        <w:rPr>
          <w:rFonts w:hint="eastAsia"/>
          <w:rtl/>
        </w:rPr>
        <w:t>שכזה</w:t>
      </w:r>
      <w:r w:rsidRPr="00C64226">
        <w:rPr>
          <w:rFonts w:hint="cs"/>
          <w:rtl/>
        </w:rPr>
        <w:t>,</w:t>
      </w:r>
      <w:r w:rsidRPr="00C64226">
        <w:rPr>
          <w:rtl/>
        </w:rPr>
        <w:t xml:space="preserve"> </w:t>
      </w:r>
      <w:r w:rsidRPr="00C64226">
        <w:rPr>
          <w:rFonts w:hint="eastAsia"/>
          <w:rtl/>
        </w:rPr>
        <w:t>אך</w:t>
      </w:r>
      <w:r w:rsidRPr="00C64226">
        <w:rPr>
          <w:rtl/>
        </w:rPr>
        <w:t xml:space="preserve"> </w:t>
      </w:r>
      <w:r w:rsidRPr="00C64226">
        <w:rPr>
          <w:rFonts w:hint="eastAsia"/>
          <w:rtl/>
        </w:rPr>
        <w:t>בשל</w:t>
      </w:r>
      <w:r w:rsidRPr="00C64226">
        <w:rPr>
          <w:rtl/>
        </w:rPr>
        <w:t xml:space="preserve"> </w:t>
      </w:r>
      <w:r w:rsidRPr="00C64226">
        <w:rPr>
          <w:rFonts w:hint="eastAsia"/>
          <w:rtl/>
        </w:rPr>
        <w:t>המגבלות</w:t>
      </w:r>
      <w:r w:rsidRPr="00C64226">
        <w:rPr>
          <w:rtl/>
        </w:rPr>
        <w:t xml:space="preserve"> </w:t>
      </w:r>
      <w:r w:rsidRPr="00C64226">
        <w:rPr>
          <w:rFonts w:hint="eastAsia"/>
          <w:rtl/>
        </w:rPr>
        <w:t>שתוארו</w:t>
      </w:r>
      <w:r w:rsidRPr="00C64226">
        <w:rPr>
          <w:rtl/>
        </w:rPr>
        <w:t xml:space="preserve"> </w:t>
      </w:r>
      <w:r w:rsidRPr="00C64226">
        <w:rPr>
          <w:rFonts w:hint="eastAsia"/>
          <w:rtl/>
        </w:rPr>
        <w:t>הביקור</w:t>
      </w:r>
      <w:r w:rsidRPr="00C64226">
        <w:rPr>
          <w:rtl/>
        </w:rPr>
        <w:t xml:space="preserve"> </w:t>
      </w:r>
      <w:r w:rsidRPr="00C64226">
        <w:rPr>
          <w:rFonts w:hint="cs"/>
          <w:rtl/>
        </w:rPr>
        <w:t>עלול</w:t>
      </w:r>
      <w:r w:rsidRPr="00C64226">
        <w:rPr>
          <w:rtl/>
        </w:rPr>
        <w:t xml:space="preserve"> </w:t>
      </w:r>
      <w:r w:rsidRPr="00C64226">
        <w:rPr>
          <w:rFonts w:hint="eastAsia"/>
          <w:rtl/>
        </w:rPr>
        <w:t>להתעכב</w:t>
      </w:r>
      <w:r w:rsidRPr="00C64226">
        <w:rPr>
          <w:rFonts w:hint="cs"/>
          <w:rtl/>
        </w:rPr>
        <w:t xml:space="preserve"> מאוד</w:t>
      </w:r>
      <w:r w:rsidRPr="00C64226">
        <w:rPr>
          <w:rtl/>
        </w:rPr>
        <w:t>.</w:t>
      </w:r>
    </w:p>
    <w:p w:rsidR="00FD56F7" w:rsidRPr="00C64226" w:rsidP="00FB63A0">
      <w:pPr>
        <w:spacing w:line="240" w:lineRule="exact"/>
        <w:ind w:right="2268"/>
        <w:jc w:val="both"/>
        <w:rPr>
          <w:rFonts w:ascii="Tahoma" w:hAnsi="Tahoma" w:cs="Tahoma"/>
          <w:sz w:val="18"/>
          <w:szCs w:val="18"/>
          <w:rtl/>
        </w:rPr>
      </w:pPr>
    </w:p>
    <w:p w:rsidR="00FD56F7" w:rsidRPr="0089026F" w:rsidP="00FB63A0">
      <w:pPr>
        <w:pStyle w:val="KOT5"/>
        <w:rPr>
          <w:rtl/>
        </w:rPr>
      </w:pPr>
      <w:r w:rsidRPr="0089026F">
        <w:rPr>
          <w:rFonts w:hint="cs"/>
          <w:rtl/>
        </w:rPr>
        <w:t>עיכובים ב</w:t>
      </w:r>
      <w:r w:rsidRPr="0089026F">
        <w:rPr>
          <w:rtl/>
        </w:rPr>
        <w:t xml:space="preserve">טיפול </w:t>
      </w:r>
      <w:r w:rsidRPr="0089026F">
        <w:rPr>
          <w:rFonts w:hint="cs"/>
          <w:rtl/>
        </w:rPr>
        <w:t>בילדים בסיכון שיש להוציא מביתם</w:t>
      </w:r>
    </w:p>
    <w:p w:rsidR="00FD56F7" w:rsidRPr="00C64226" w:rsidP="00731010">
      <w:pPr>
        <w:spacing w:line="240" w:lineRule="exact"/>
        <w:ind w:right="2268"/>
        <w:jc w:val="both"/>
        <w:rPr>
          <w:rFonts w:ascii="Tahoma" w:hAnsi="Tahoma" w:cs="Tahoma"/>
          <w:sz w:val="18"/>
          <w:szCs w:val="18"/>
          <w:rtl/>
        </w:rPr>
      </w:pPr>
      <w:r w:rsidRPr="00C64226">
        <w:rPr>
          <w:rFonts w:ascii="Tahoma" w:hAnsi="Tahoma" w:cs="Tahoma"/>
          <w:sz w:val="18"/>
          <w:szCs w:val="18"/>
          <w:rtl/>
        </w:rPr>
        <w:t xml:space="preserve">כאשר ילד </w:t>
      </w:r>
      <w:r w:rsidRPr="00C64226">
        <w:rPr>
          <w:rFonts w:ascii="Tahoma" w:hAnsi="Tahoma" w:cs="Tahoma" w:hint="cs"/>
          <w:sz w:val="18"/>
          <w:szCs w:val="18"/>
          <w:rtl/>
        </w:rPr>
        <w:t xml:space="preserve">נמצא </w:t>
      </w:r>
      <w:r w:rsidRPr="00C64226">
        <w:rPr>
          <w:rFonts w:ascii="Tahoma" w:hAnsi="Tahoma" w:cs="Tahoma"/>
          <w:sz w:val="18"/>
          <w:szCs w:val="18"/>
          <w:rtl/>
        </w:rPr>
        <w:t xml:space="preserve">בסכנה גבוהה </w:t>
      </w:r>
      <w:r w:rsidRPr="00C64226">
        <w:rPr>
          <w:rFonts w:ascii="Tahoma" w:hAnsi="Tahoma" w:cs="Tahoma" w:hint="cs"/>
          <w:sz w:val="18"/>
          <w:szCs w:val="18"/>
          <w:rtl/>
        </w:rPr>
        <w:t>והאחראים עליו</w:t>
      </w:r>
      <w:r w:rsidRPr="00C64226">
        <w:rPr>
          <w:rFonts w:ascii="Tahoma" w:hAnsi="Tahoma" w:cs="Tahoma"/>
          <w:sz w:val="18"/>
          <w:szCs w:val="18"/>
          <w:rtl/>
        </w:rPr>
        <w:t xml:space="preserve"> אינם משתפים פעולה בהגנה עליו, חובה על פי חוק לפעול להגנתו</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cs"/>
          <w:sz w:val="18"/>
          <w:szCs w:val="18"/>
          <w:rtl/>
        </w:rPr>
        <w:t>ו</w:t>
      </w:r>
      <w:r w:rsidRPr="00C64226">
        <w:rPr>
          <w:rFonts w:ascii="Tahoma" w:hAnsi="Tahoma" w:cs="Tahoma"/>
          <w:sz w:val="18"/>
          <w:szCs w:val="18"/>
          <w:rtl/>
        </w:rPr>
        <w:t xml:space="preserve">עו"ס לפי חוק הנוער יפנה לבית המשפט לנוער, אשר </w:t>
      </w:r>
      <w:r w:rsidRPr="00C64226">
        <w:rPr>
          <w:rFonts w:ascii="Tahoma" w:hAnsi="Tahoma" w:cs="Tahoma" w:hint="cs"/>
          <w:sz w:val="18"/>
          <w:szCs w:val="18"/>
          <w:rtl/>
        </w:rPr>
        <w:t>יחליט</w:t>
      </w:r>
      <w:r w:rsidRPr="00C64226">
        <w:rPr>
          <w:rFonts w:ascii="Tahoma" w:hAnsi="Tahoma" w:cs="Tahoma"/>
          <w:sz w:val="18"/>
          <w:szCs w:val="18"/>
          <w:rtl/>
        </w:rPr>
        <w:t xml:space="preserve"> </w:t>
      </w:r>
      <w:r w:rsidRPr="00C64226">
        <w:rPr>
          <w:rFonts w:ascii="Tahoma" w:hAnsi="Tahoma" w:cs="Tahoma" w:hint="cs"/>
          <w:sz w:val="18"/>
          <w:szCs w:val="18"/>
          <w:rtl/>
        </w:rPr>
        <w:t>על ד</w:t>
      </w:r>
      <w:r w:rsidRPr="00C64226">
        <w:rPr>
          <w:rFonts w:ascii="Tahoma" w:hAnsi="Tahoma" w:cs="Tahoma"/>
          <w:sz w:val="18"/>
          <w:szCs w:val="18"/>
          <w:rtl/>
        </w:rPr>
        <w:t>רכי הטיפול.</w:t>
      </w:r>
      <w:r w:rsidRPr="00C64226">
        <w:rPr>
          <w:rFonts w:ascii="Tahoma" w:hAnsi="Tahoma" w:cs="Tahoma" w:hint="cs"/>
          <w:sz w:val="18"/>
          <w:szCs w:val="18"/>
          <w:rtl/>
        </w:rPr>
        <w:t xml:space="preserve"> במקרים חריפים של הזנחה או התעללות - ובפרט במצבים של סכנת נפשות - מוציא בית המשפט צו הוצאה ממשמורת ומורה על העברת הילד למשמ</w:t>
      </w:r>
      <w:r w:rsidR="00731010">
        <w:rPr>
          <w:rFonts w:ascii="Tahoma" w:hAnsi="Tahoma" w:cs="Tahoma" w:hint="cs"/>
          <w:sz w:val="18"/>
          <w:szCs w:val="18"/>
          <w:rtl/>
        </w:rPr>
        <w:t>ורת במקום חסות, כגון מקלט חירום</w:t>
      </w:r>
      <w:r w:rsidR="000542DF">
        <w:rPr>
          <w:rFonts w:ascii="Tahoma" w:hAnsi="Tahoma" w:cs="Tahoma" w:hint="cs"/>
          <w:sz w:val="18"/>
          <w:szCs w:val="18"/>
          <w:rtl/>
        </w:rPr>
        <w:t xml:space="preserve">, </w:t>
      </w:r>
      <w:r w:rsidRPr="00C64226">
        <w:rPr>
          <w:rFonts w:ascii="Tahoma" w:hAnsi="Tahoma" w:cs="Tahoma" w:hint="cs"/>
          <w:sz w:val="18"/>
          <w:szCs w:val="18"/>
          <w:rtl/>
        </w:rPr>
        <w:t>פנימייה, או מסגרת של אומנה. במועד סיום הביקורת היו לפי נתוני העירייה 112 ילדים תושבי קבע משכונות חוץ-גדר שהוצאו לגביהם צווי הוצאה ממשמורת</w:t>
      </w:r>
      <w:r>
        <w:rPr>
          <w:rStyle w:val="FootnoteReference0"/>
          <w:rFonts w:ascii="Tahoma" w:hAnsi="Tahoma" w:cs="Tahoma"/>
          <w:sz w:val="18"/>
          <w:szCs w:val="18"/>
          <w:rtl/>
        </w:rPr>
        <w:footnoteReference w:id="99"/>
      </w:r>
      <w:r w:rsidRPr="00C64226">
        <w:rPr>
          <w:rFonts w:ascii="Tahoma" w:hAnsi="Tahoma" w:cs="Tahoma" w:hint="cs"/>
          <w:sz w:val="18"/>
          <w:szCs w:val="18"/>
          <w:rtl/>
        </w:rPr>
        <w:t xml:space="preserve">. </w:t>
      </w:r>
    </w:p>
    <w:p w:rsidR="00FD56F7" w:rsidRPr="00C64226" w:rsidP="00FB63A0">
      <w:pPr>
        <w:spacing w:line="240" w:lineRule="exact"/>
        <w:ind w:right="2268"/>
        <w:jc w:val="both"/>
        <w:rPr>
          <w:rFonts w:ascii="Tahoma" w:hAnsi="Tahoma" w:cs="Tahoma"/>
          <w:sz w:val="18"/>
          <w:szCs w:val="18"/>
        </w:rPr>
      </w:pPr>
      <w:r w:rsidRPr="00C64226">
        <w:rPr>
          <w:rFonts w:ascii="Tahoma" w:hAnsi="Tahoma" w:cs="Tahoma" w:hint="cs"/>
          <w:sz w:val="18"/>
          <w:szCs w:val="18"/>
          <w:rtl/>
        </w:rPr>
        <w:t>לפי חוק הנוער, אם לא הורה בית המשפט אחרת, החלטות בית המשפט יוצאו לפועל על ידי עו"ס לחוק הנוער. כדי שיוכל לבצע צווים אלה - בין אם ביצוע ראשוני ובין במקרה שהילד עזב את מקום החסות שהוגדר לו ויש להחזירו לשם - החוק קובע שעו"ס לחוק הנוער זכאי לקבל עזרה מתאימה מהמשטרה</w:t>
      </w:r>
      <w:r>
        <w:rPr>
          <w:rStyle w:val="FootnoteReference0"/>
          <w:rFonts w:ascii="Tahoma" w:hAnsi="Tahoma" w:cs="Tahoma"/>
          <w:sz w:val="18"/>
          <w:szCs w:val="18"/>
          <w:rtl/>
        </w:rPr>
        <w:footnoteReference w:id="100"/>
      </w:r>
      <w:r w:rsidRPr="00C64226">
        <w:rPr>
          <w:rFonts w:ascii="Tahoma" w:hAnsi="Tahoma" w:cs="Tahoma" w:hint="cs"/>
          <w:sz w:val="18"/>
          <w:szCs w:val="18"/>
          <w:rtl/>
        </w:rPr>
        <w:t>.</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כפי שעולה מההסברים שהתקבלו ממרחב קדם של משטרת ישראל, המופקד על אזור מזרח ירושלים, במועד סיום הביקורת רמת האכיפה הפלילית והאזרחית בשכונות חוץ-גדר נמוכה יותר מרמתה ביתר אזורי מזרח העיר. כל כניסה ישירה של המשטרה לשכונות אלה לצורכי אכיפה צריכה להיעשות בתיאום ובשיתוף עם הגורם בעל האחריות הביטחונית הלכה למעשה באותו אזור: בשכונת מ"פ שועפאט - משמר הגבול (מג"ב)</w:t>
      </w:r>
      <w:r>
        <w:rPr>
          <w:rStyle w:val="FootnoteReference0"/>
          <w:rFonts w:ascii="Tahoma" w:hAnsi="Tahoma" w:cs="Tahoma"/>
          <w:sz w:val="18"/>
          <w:szCs w:val="18"/>
          <w:rtl/>
        </w:rPr>
        <w:footnoteReference w:id="101"/>
      </w:r>
      <w:r w:rsidRPr="00C64226">
        <w:rPr>
          <w:rFonts w:ascii="Tahoma" w:hAnsi="Tahoma" w:cs="Tahoma" w:hint="cs"/>
          <w:sz w:val="18"/>
          <w:szCs w:val="18"/>
          <w:rtl/>
        </w:rPr>
        <w:t>, ובכפר עקב - צה"ל. תלות זו מקשה על פעילות המשטרה ולעיתים מעכבת אותה. לטענת המשטרה, נוכח מצב זה היא פועלת בשכונות אלה בדרכים יצירתיות, שאינן מחייבות כניסה לשטח אם הדבר אינו חיוני.</w:t>
      </w:r>
    </w:p>
    <w:p w:rsidR="00FD56F7" w:rsidRPr="00C64226" w:rsidP="00E00B4B">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נוסף על כך, בשל המשילות החלקית השוררת בפועל בשכונות חוץ-גדר והמצב הביטחוני שם, נשקף סיכון גבוה לעו"סית לחוק הנוער הבאה לבצע צו שיפוטי כאמור לעיל, כפי שמלמדים אירועים שבהם היו נתונות עו"סיות לחוק הנוער בסכנה ממשית על אף הליווי המשטרתי. כדי להגן על ביטחונן הוציא אגף הרווחה בעירייה הנחיה, ולפיה החל בינואר 2016 לא יצאו העו"סיות לביצוע צווים שיפוטיים בשכונות חוץ-גדר, אף לא בליווי המשטרה. היכן שהדבר מתאפשר, העו"סיות וכוחות המשטרה פועלים בדרכים רכות או עקיפות להוצאת הילד, כגון באמצעות שיתוף פעולה עם אדם מסביבתו של הילד, ותוך הימנעות מיציאה לשכונות חוץ-גדר. לדוגמה, בעקבות פניית הרווחה מזמנת המשטרה את הילד ומשפחתו לתחנת המשטרה, ושם פוגשת אותם העו"סית.</w:t>
      </w:r>
      <w:r w:rsidRPr="00C64226">
        <w:rPr>
          <w:rFonts w:ascii="Tahoma" w:hAnsi="Tahoma" w:cs="Tahoma" w:hint="cs"/>
          <w:b/>
          <w:bCs/>
          <w:sz w:val="18"/>
          <w:szCs w:val="18"/>
          <w:rtl/>
        </w:rPr>
        <w:t xml:space="preserve"> </w:t>
      </w:r>
    </w:p>
    <w:p w:rsidR="00FD56F7" w:rsidRPr="00C64226" w:rsidP="00E17630">
      <w:pPr>
        <w:pStyle w:val="RESHET"/>
      </w:pPr>
      <w:r w:rsidRPr="00C64226">
        <w:rPr>
          <w:rStyle w:val="Heading7Char"/>
          <w:rFonts w:ascii="Tahoma" w:hAnsi="Tahoma" w:cs="Tahoma" w:hint="eastAsia"/>
          <w:sz w:val="18"/>
          <w:szCs w:val="18"/>
          <w:rtl/>
        </w:rPr>
        <w:t>היעדר</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מנגנון</w:t>
      </w:r>
      <w:r w:rsidRPr="00C64226">
        <w:rPr>
          <w:rStyle w:val="Heading7Char"/>
          <w:rFonts w:ascii="Tahoma" w:hAnsi="Tahoma" w:cs="Tahoma"/>
          <w:sz w:val="18"/>
          <w:szCs w:val="18"/>
          <w:rtl/>
        </w:rPr>
        <w:t xml:space="preserve"> </w:t>
      </w:r>
      <w:r w:rsidRPr="00C64226">
        <w:rPr>
          <w:rStyle w:val="Heading7Char"/>
          <w:rFonts w:ascii="Tahoma" w:hAnsi="Tahoma" w:cs="Tahoma" w:hint="cs"/>
          <w:sz w:val="18"/>
          <w:szCs w:val="18"/>
          <w:rtl/>
        </w:rPr>
        <w:t xml:space="preserve">לביצוע </w:t>
      </w:r>
      <w:r w:rsidRPr="00C64226">
        <w:rPr>
          <w:rStyle w:val="Heading7Char"/>
          <w:rFonts w:ascii="Tahoma" w:hAnsi="Tahoma" w:cs="Tahoma" w:hint="eastAsia"/>
          <w:sz w:val="18"/>
          <w:szCs w:val="18"/>
          <w:rtl/>
        </w:rPr>
        <w:t>צווים</w:t>
      </w:r>
      <w:r w:rsidRPr="00C64226">
        <w:rPr>
          <w:rStyle w:val="Heading7Char"/>
          <w:rFonts w:ascii="Tahoma" w:hAnsi="Tahoma" w:cs="Tahoma" w:hint="cs"/>
          <w:sz w:val="18"/>
          <w:szCs w:val="18"/>
          <w:rtl/>
        </w:rPr>
        <w:t xml:space="preserve"> והיעדר גורם אחראי לביצועם בפועל</w:t>
      </w:r>
      <w:r w:rsidRPr="00C64226">
        <w:rPr>
          <w:rStyle w:val="Heading7Char"/>
          <w:rFonts w:ascii="Tahoma" w:hAnsi="Tahoma" w:cs="Tahoma"/>
          <w:sz w:val="18"/>
          <w:szCs w:val="18"/>
          <w:rtl/>
        </w:rPr>
        <w:t>:</w:t>
      </w:r>
      <w:r w:rsidRPr="00C64226">
        <w:rPr>
          <w:rtl/>
        </w:rPr>
        <w:t xml:space="preserve"> </w:t>
      </w:r>
      <w:r w:rsidRPr="00C64226">
        <w:rPr>
          <w:rFonts w:hint="eastAsia"/>
          <w:rtl/>
        </w:rPr>
        <w:t>בביקורת</w:t>
      </w:r>
      <w:r w:rsidRPr="00C64226">
        <w:rPr>
          <w:rtl/>
        </w:rPr>
        <w:t xml:space="preserve"> </w:t>
      </w:r>
      <w:r w:rsidRPr="00C64226">
        <w:rPr>
          <w:rFonts w:hint="eastAsia"/>
          <w:rtl/>
        </w:rPr>
        <w:t>עלה</w:t>
      </w:r>
      <w:r w:rsidRPr="00C64226">
        <w:rPr>
          <w:rFonts w:hint="cs"/>
          <w:rtl/>
        </w:rPr>
        <w:t xml:space="preserve"> כי באותם מקרים שהדרכים העקיפות אינן אפקטיביות ועולה צורך להגיע למקום מגורי הקטין כדי להוציאו משם ולהחזירו למסגרת החסות שבה הושם, אין במציאות הנוכחית כל מנגנון המאפשר את ביצוע הפעולה הזאת: על העו"סיות חלה ההנחיה שלא לצאת לשכונות חוץ-גדר לביצוע צווים, והמשטרה אינה אמורה לבצע את הצווים ללא ליווי עו"ס (אלא אם קבע בית המשפט אחרת בצו).</w:t>
      </w:r>
      <w:r w:rsidRPr="00C64226">
        <w:rPr>
          <w:rtl/>
        </w:rPr>
        <w:t xml:space="preserve"> עוד נמצא כי על אף קשר תדיר יחסית בין לשכות הרווחה לבין תחנות המשטרה בנוגע לתיקים פרטניים, שני הגורמים לא הגיעו להסדרת העניין. </w:t>
      </w:r>
      <w:r w:rsidRPr="00C64226">
        <w:rPr>
          <w:rFonts w:hint="eastAsia"/>
          <w:rtl/>
        </w:rPr>
        <w:t>לכן</w:t>
      </w:r>
      <w:r w:rsidRPr="00C64226">
        <w:rPr>
          <w:rtl/>
        </w:rPr>
        <w:t xml:space="preserve"> למעשה </w:t>
      </w:r>
      <w:r w:rsidRPr="00C64226">
        <w:rPr>
          <w:rFonts w:hint="cs"/>
          <w:rtl/>
        </w:rPr>
        <w:t>שום גורם</w:t>
      </w:r>
      <w:r w:rsidRPr="00C64226">
        <w:rPr>
          <w:rtl/>
        </w:rPr>
        <w:t xml:space="preserve"> </w:t>
      </w:r>
      <w:r w:rsidRPr="00C64226">
        <w:rPr>
          <w:rFonts w:hint="eastAsia"/>
          <w:rtl/>
        </w:rPr>
        <w:t>אינו</w:t>
      </w:r>
      <w:r w:rsidRPr="00C64226">
        <w:rPr>
          <w:rtl/>
        </w:rPr>
        <w:t xml:space="preserve"> </w:t>
      </w:r>
      <w:r w:rsidRPr="00C64226">
        <w:rPr>
          <w:rFonts w:hint="cs"/>
          <w:rtl/>
        </w:rPr>
        <w:t>מוביל את ביצוע הצווים במקרים שדרכים עקיפות לביצועם כושלות</w:t>
      </w:r>
      <w:r w:rsidRPr="00C64226">
        <w:rPr>
          <w:rtl/>
        </w:rPr>
        <w:t xml:space="preserve">. </w:t>
      </w:r>
      <w:r w:rsidRPr="00C64226">
        <w:rPr>
          <w:rFonts w:hint="eastAsia"/>
          <w:rtl/>
        </w:rPr>
        <w:t>כן</w:t>
      </w:r>
      <w:r w:rsidRPr="00C64226">
        <w:rPr>
          <w:rtl/>
        </w:rPr>
        <w:t xml:space="preserve"> </w:t>
      </w:r>
      <w:r w:rsidRPr="00C64226">
        <w:rPr>
          <w:rFonts w:hint="eastAsia"/>
          <w:rtl/>
        </w:rPr>
        <w:t>נמצא</w:t>
      </w:r>
      <w:r w:rsidRPr="00C64226">
        <w:rPr>
          <w:rtl/>
        </w:rPr>
        <w:t xml:space="preserve"> כי אגף הרווחה בעירייה </w:t>
      </w:r>
      <w:r w:rsidRPr="00C64226">
        <w:rPr>
          <w:rFonts w:hint="eastAsia"/>
          <w:rtl/>
        </w:rPr>
        <w:t>לא</w:t>
      </w:r>
      <w:r w:rsidRPr="00C64226">
        <w:rPr>
          <w:rtl/>
        </w:rPr>
        <w:t xml:space="preserve"> הביא את הנושא בפני הדרגים הבכירים ביותר בעירייה ובמשטרה, כפי שמצופה </w:t>
      </w:r>
      <w:r w:rsidRPr="00C64226">
        <w:rPr>
          <w:rFonts w:hint="cs"/>
          <w:rtl/>
        </w:rPr>
        <w:t>במצב דברים</w:t>
      </w:r>
      <w:r w:rsidRPr="00C64226">
        <w:rPr>
          <w:rtl/>
        </w:rPr>
        <w:t xml:space="preserve"> כזה.</w:t>
      </w:r>
      <w:r w:rsidRPr="00CF7449" w:rsidR="00CF7449">
        <w:rPr>
          <w:noProof/>
          <w:szCs w:val="17"/>
          <w:rtl/>
        </w:rPr>
        <w:t xml:space="preserve"> </w:t>
      </w:r>
      <w:r w:rsidRPr="0012789B" w:rsidR="00CF7449">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21822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6977"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כשעולה</w:t>
                            </w:r>
                            <w:r w:rsidRPr="00E17630">
                              <w:rPr>
                                <w:rFonts w:cs="Tahoma"/>
                                <w:color w:val="0B5294"/>
                                <w:spacing w:val="-4"/>
                                <w:sz w:val="24"/>
                                <w:szCs w:val="24"/>
                                <w:rtl/>
                              </w:rPr>
                              <w:t xml:space="preserve"> </w:t>
                            </w:r>
                            <w:r w:rsidRPr="00E17630">
                              <w:rPr>
                                <w:rFonts w:cs="Tahoma" w:hint="eastAsia"/>
                                <w:color w:val="0B5294"/>
                                <w:spacing w:val="-4"/>
                                <w:sz w:val="24"/>
                                <w:szCs w:val="24"/>
                                <w:rtl/>
                              </w:rPr>
                              <w:t>צורך</w:t>
                            </w:r>
                            <w:r w:rsidRPr="00E17630">
                              <w:rPr>
                                <w:rFonts w:cs="Tahoma"/>
                                <w:color w:val="0B5294"/>
                                <w:spacing w:val="-4"/>
                                <w:sz w:val="24"/>
                                <w:szCs w:val="24"/>
                                <w:rtl/>
                              </w:rPr>
                              <w:t xml:space="preserve"> </w:t>
                            </w:r>
                            <w:r w:rsidRPr="00E17630">
                              <w:rPr>
                                <w:rFonts w:cs="Tahoma" w:hint="eastAsia"/>
                                <w:color w:val="0B5294"/>
                                <w:spacing w:val="-4"/>
                                <w:sz w:val="24"/>
                                <w:szCs w:val="24"/>
                                <w:rtl/>
                              </w:rPr>
                              <w:t>להגיע</w:t>
                            </w:r>
                            <w:r w:rsidRPr="00E17630">
                              <w:rPr>
                                <w:rFonts w:cs="Tahoma"/>
                                <w:color w:val="0B5294"/>
                                <w:spacing w:val="-4"/>
                                <w:sz w:val="24"/>
                                <w:szCs w:val="24"/>
                                <w:rtl/>
                              </w:rPr>
                              <w:t xml:space="preserve"> </w:t>
                            </w:r>
                            <w:r w:rsidRPr="00E17630">
                              <w:rPr>
                                <w:rFonts w:cs="Tahoma" w:hint="eastAsia"/>
                                <w:color w:val="0B5294"/>
                                <w:spacing w:val="-4"/>
                                <w:sz w:val="24"/>
                                <w:szCs w:val="24"/>
                                <w:rtl/>
                              </w:rPr>
                              <w:t>למקום</w:t>
                            </w:r>
                            <w:r w:rsidRPr="00E17630">
                              <w:rPr>
                                <w:rFonts w:cs="Tahoma"/>
                                <w:color w:val="0B5294"/>
                                <w:spacing w:val="-4"/>
                                <w:sz w:val="24"/>
                                <w:szCs w:val="24"/>
                                <w:rtl/>
                              </w:rPr>
                              <w:t xml:space="preserve"> </w:t>
                            </w:r>
                            <w:r w:rsidRPr="00E17630">
                              <w:rPr>
                                <w:rFonts w:cs="Tahoma" w:hint="eastAsia"/>
                                <w:color w:val="0B5294"/>
                                <w:spacing w:val="-4"/>
                                <w:sz w:val="24"/>
                                <w:szCs w:val="24"/>
                                <w:rtl/>
                              </w:rPr>
                              <w:t>מגורי</w:t>
                            </w:r>
                            <w:r w:rsidRPr="00E17630">
                              <w:rPr>
                                <w:rFonts w:cs="Tahoma"/>
                                <w:color w:val="0B5294"/>
                                <w:spacing w:val="-4"/>
                                <w:sz w:val="24"/>
                                <w:szCs w:val="24"/>
                                <w:rtl/>
                              </w:rPr>
                              <w:t xml:space="preserve"> </w:t>
                            </w:r>
                            <w:r w:rsidRPr="00E17630">
                              <w:rPr>
                                <w:rFonts w:cs="Tahoma" w:hint="eastAsia"/>
                                <w:color w:val="0B5294"/>
                                <w:spacing w:val="-4"/>
                                <w:sz w:val="24"/>
                                <w:szCs w:val="24"/>
                                <w:rtl/>
                              </w:rPr>
                              <w:t>הקטין</w:t>
                            </w:r>
                            <w:r w:rsidRPr="00E17630">
                              <w:rPr>
                                <w:rFonts w:cs="Tahoma"/>
                                <w:color w:val="0B5294"/>
                                <w:spacing w:val="-4"/>
                                <w:sz w:val="24"/>
                                <w:szCs w:val="24"/>
                                <w:rtl/>
                              </w:rPr>
                              <w:t xml:space="preserve"> </w:t>
                            </w:r>
                            <w:r w:rsidRPr="00E17630">
                              <w:rPr>
                                <w:rFonts w:cs="Tahoma" w:hint="eastAsia"/>
                                <w:color w:val="0B5294"/>
                                <w:spacing w:val="-4"/>
                                <w:sz w:val="24"/>
                                <w:szCs w:val="24"/>
                                <w:rtl/>
                              </w:rPr>
                              <w:t>בשכונות</w:t>
                            </w:r>
                            <w:r w:rsidRPr="00E17630">
                              <w:rPr>
                                <w:rFonts w:cs="Tahoma"/>
                                <w:color w:val="0B5294"/>
                                <w:spacing w:val="-4"/>
                                <w:sz w:val="24"/>
                                <w:szCs w:val="24"/>
                                <w:rtl/>
                              </w:rPr>
                              <w:t xml:space="preserve"> </w:t>
                            </w:r>
                            <w:r w:rsidRPr="00E17630">
                              <w:rPr>
                                <w:rFonts w:cs="Tahoma" w:hint="eastAsia"/>
                                <w:color w:val="0B5294"/>
                                <w:spacing w:val="-4"/>
                                <w:sz w:val="24"/>
                                <w:szCs w:val="24"/>
                                <w:rtl/>
                              </w:rPr>
                              <w:t>חוץ</w:t>
                            </w:r>
                            <w:r w:rsidRPr="00E17630">
                              <w:rPr>
                                <w:rFonts w:cs="Tahoma"/>
                                <w:color w:val="0B5294"/>
                                <w:spacing w:val="-4"/>
                                <w:sz w:val="24"/>
                                <w:szCs w:val="24"/>
                                <w:rtl/>
                              </w:rPr>
                              <w:t>-</w:t>
                            </w:r>
                            <w:r w:rsidRPr="00E17630">
                              <w:rPr>
                                <w:rFonts w:cs="Tahoma" w:hint="eastAsia"/>
                                <w:color w:val="0B5294"/>
                                <w:spacing w:val="-4"/>
                                <w:sz w:val="24"/>
                                <w:szCs w:val="24"/>
                                <w:rtl/>
                              </w:rPr>
                              <w:t>גדר</w:t>
                            </w:r>
                            <w:r w:rsidRPr="00E17630">
                              <w:rPr>
                                <w:rFonts w:cs="Tahoma"/>
                                <w:color w:val="0B5294"/>
                                <w:spacing w:val="-4"/>
                                <w:sz w:val="24"/>
                                <w:szCs w:val="24"/>
                                <w:rtl/>
                              </w:rPr>
                              <w:t xml:space="preserve"> </w:t>
                            </w:r>
                            <w:r w:rsidRPr="00E17630">
                              <w:rPr>
                                <w:rFonts w:cs="Tahoma" w:hint="eastAsia"/>
                                <w:color w:val="0B5294"/>
                                <w:spacing w:val="-4"/>
                                <w:sz w:val="24"/>
                                <w:szCs w:val="24"/>
                                <w:rtl/>
                              </w:rPr>
                              <w:t>כדי</w:t>
                            </w:r>
                            <w:r w:rsidRPr="00E17630">
                              <w:rPr>
                                <w:rFonts w:cs="Tahoma"/>
                                <w:color w:val="0B5294"/>
                                <w:spacing w:val="-4"/>
                                <w:sz w:val="24"/>
                                <w:szCs w:val="24"/>
                                <w:rtl/>
                              </w:rPr>
                              <w:t xml:space="preserve"> </w:t>
                            </w:r>
                            <w:r w:rsidRPr="00E17630">
                              <w:rPr>
                                <w:rFonts w:cs="Tahoma" w:hint="eastAsia"/>
                                <w:color w:val="0B5294"/>
                                <w:spacing w:val="-4"/>
                                <w:sz w:val="24"/>
                                <w:szCs w:val="24"/>
                                <w:rtl/>
                              </w:rPr>
                              <w:t>להוציאו</w:t>
                            </w:r>
                            <w:r w:rsidRPr="00E17630">
                              <w:rPr>
                                <w:rFonts w:cs="Tahoma"/>
                                <w:color w:val="0B5294"/>
                                <w:spacing w:val="-4"/>
                                <w:sz w:val="24"/>
                                <w:szCs w:val="24"/>
                                <w:rtl/>
                              </w:rPr>
                              <w:t xml:space="preserve"> </w:t>
                            </w:r>
                            <w:r w:rsidRPr="00E17630">
                              <w:rPr>
                                <w:rFonts w:cs="Tahoma" w:hint="eastAsia"/>
                                <w:color w:val="0B5294"/>
                                <w:spacing w:val="-4"/>
                                <w:sz w:val="24"/>
                                <w:szCs w:val="24"/>
                                <w:rtl/>
                              </w:rPr>
                              <w:t>משם</w:t>
                            </w:r>
                            <w:r w:rsidRPr="00E17630">
                              <w:rPr>
                                <w:rFonts w:cs="Tahoma"/>
                                <w:color w:val="0B5294"/>
                                <w:spacing w:val="-4"/>
                                <w:sz w:val="24"/>
                                <w:szCs w:val="24"/>
                                <w:rtl/>
                              </w:rPr>
                              <w:t xml:space="preserve"> </w:t>
                            </w:r>
                            <w:r w:rsidRPr="00E17630">
                              <w:rPr>
                                <w:rFonts w:cs="Tahoma" w:hint="eastAsia"/>
                                <w:color w:val="0B5294"/>
                                <w:spacing w:val="-4"/>
                                <w:sz w:val="24"/>
                                <w:szCs w:val="24"/>
                                <w:rtl/>
                              </w:rPr>
                              <w:t>ולהחזירו</w:t>
                            </w:r>
                            <w:r w:rsidRPr="00E17630">
                              <w:rPr>
                                <w:rFonts w:cs="Tahoma"/>
                                <w:color w:val="0B5294"/>
                                <w:spacing w:val="-4"/>
                                <w:sz w:val="24"/>
                                <w:szCs w:val="24"/>
                                <w:rtl/>
                              </w:rPr>
                              <w:t xml:space="preserve"> </w:t>
                            </w:r>
                            <w:r w:rsidRPr="00E17630">
                              <w:rPr>
                                <w:rFonts w:cs="Tahoma" w:hint="eastAsia"/>
                                <w:color w:val="0B5294"/>
                                <w:spacing w:val="-4"/>
                                <w:sz w:val="24"/>
                                <w:szCs w:val="24"/>
                                <w:rtl/>
                              </w:rPr>
                              <w:t>למסגרת</w:t>
                            </w:r>
                            <w:r w:rsidRPr="00E17630">
                              <w:rPr>
                                <w:rFonts w:cs="Tahoma"/>
                                <w:color w:val="0B5294"/>
                                <w:spacing w:val="-4"/>
                                <w:sz w:val="24"/>
                                <w:szCs w:val="24"/>
                                <w:rtl/>
                              </w:rPr>
                              <w:t xml:space="preserve"> </w:t>
                            </w:r>
                            <w:r w:rsidRPr="00E17630">
                              <w:rPr>
                                <w:rFonts w:cs="Tahoma" w:hint="eastAsia"/>
                                <w:color w:val="0B5294"/>
                                <w:spacing w:val="-4"/>
                                <w:sz w:val="24"/>
                                <w:szCs w:val="24"/>
                                <w:rtl/>
                              </w:rPr>
                              <w:t>החסות</w:t>
                            </w:r>
                            <w:r w:rsidRPr="00E17630">
                              <w:rPr>
                                <w:rFonts w:cs="Tahoma"/>
                                <w:color w:val="0B5294"/>
                                <w:spacing w:val="-4"/>
                                <w:sz w:val="24"/>
                                <w:szCs w:val="24"/>
                                <w:rtl/>
                              </w:rPr>
                              <w:t xml:space="preserve"> </w:t>
                            </w:r>
                            <w:r w:rsidRPr="00E17630">
                              <w:rPr>
                                <w:rFonts w:cs="Tahoma" w:hint="eastAsia"/>
                                <w:color w:val="0B5294"/>
                                <w:spacing w:val="-4"/>
                                <w:sz w:val="24"/>
                                <w:szCs w:val="24"/>
                                <w:rtl/>
                              </w:rPr>
                              <w:t>שבה</w:t>
                            </w:r>
                            <w:r w:rsidRPr="00E17630">
                              <w:rPr>
                                <w:rFonts w:cs="Tahoma"/>
                                <w:color w:val="0B5294"/>
                                <w:spacing w:val="-4"/>
                                <w:sz w:val="24"/>
                                <w:szCs w:val="24"/>
                                <w:rtl/>
                              </w:rPr>
                              <w:t xml:space="preserve"> </w:t>
                            </w:r>
                            <w:r w:rsidRPr="00E17630">
                              <w:rPr>
                                <w:rFonts w:cs="Tahoma" w:hint="eastAsia"/>
                                <w:color w:val="0B5294"/>
                                <w:spacing w:val="-4"/>
                                <w:sz w:val="24"/>
                                <w:szCs w:val="24"/>
                                <w:rtl/>
                              </w:rPr>
                              <w:t>הושם</w:t>
                            </w:r>
                            <w:r w:rsidRPr="00E17630">
                              <w:rPr>
                                <w:rFonts w:cs="Tahoma"/>
                                <w:color w:val="0B5294"/>
                                <w:spacing w:val="-4"/>
                                <w:sz w:val="24"/>
                                <w:szCs w:val="24"/>
                                <w:rtl/>
                              </w:rPr>
                              <w:t xml:space="preserve"> </w:t>
                            </w:r>
                            <w:r w:rsidRPr="00E17630">
                              <w:rPr>
                                <w:rFonts w:cs="Tahoma" w:hint="eastAsia"/>
                                <w:color w:val="0B5294"/>
                                <w:spacing w:val="-4"/>
                                <w:sz w:val="24"/>
                                <w:szCs w:val="24"/>
                                <w:rtl/>
                              </w:rPr>
                              <w:t>בצו</w:t>
                            </w:r>
                            <w:r w:rsidRPr="00E17630">
                              <w:rPr>
                                <w:rFonts w:cs="Tahoma"/>
                                <w:color w:val="0B5294"/>
                                <w:spacing w:val="-4"/>
                                <w:sz w:val="24"/>
                                <w:szCs w:val="24"/>
                                <w:rtl/>
                              </w:rPr>
                              <w:t xml:space="preserve"> </w:t>
                            </w:r>
                            <w:r w:rsidRPr="00E17630">
                              <w:rPr>
                                <w:rFonts w:cs="Tahoma" w:hint="eastAsia"/>
                                <w:color w:val="0B5294"/>
                                <w:spacing w:val="-4"/>
                                <w:sz w:val="24"/>
                                <w:szCs w:val="24"/>
                                <w:rtl/>
                              </w:rPr>
                              <w:t>בית</w:t>
                            </w:r>
                            <w:r w:rsidRPr="00E17630">
                              <w:rPr>
                                <w:rFonts w:cs="Tahoma"/>
                                <w:color w:val="0B5294"/>
                                <w:spacing w:val="-4"/>
                                <w:sz w:val="24"/>
                                <w:szCs w:val="24"/>
                                <w:rtl/>
                              </w:rPr>
                              <w:t xml:space="preserve"> </w:t>
                            </w:r>
                            <w:r w:rsidRPr="00E17630">
                              <w:rPr>
                                <w:rFonts w:cs="Tahoma" w:hint="eastAsia"/>
                                <w:color w:val="0B5294"/>
                                <w:spacing w:val="-4"/>
                                <w:sz w:val="24"/>
                                <w:szCs w:val="24"/>
                                <w:rtl/>
                              </w:rPr>
                              <w:t>משפט</w:t>
                            </w:r>
                            <w:r w:rsidRPr="00E17630">
                              <w:rPr>
                                <w:rFonts w:cs="Tahoma"/>
                                <w:color w:val="0B5294"/>
                                <w:spacing w:val="-4"/>
                                <w:sz w:val="24"/>
                                <w:szCs w:val="24"/>
                                <w:rtl/>
                              </w:rPr>
                              <w:t xml:space="preserve">, </w:t>
                            </w:r>
                            <w:r w:rsidRPr="00E17630">
                              <w:rPr>
                                <w:rFonts w:cs="Tahoma" w:hint="eastAsia"/>
                                <w:color w:val="0B5294"/>
                                <w:spacing w:val="-4"/>
                                <w:sz w:val="24"/>
                                <w:szCs w:val="24"/>
                                <w:rtl/>
                              </w:rPr>
                              <w:t>אין</w:t>
                            </w:r>
                            <w:r w:rsidRPr="00E17630">
                              <w:rPr>
                                <w:rFonts w:cs="Tahoma"/>
                                <w:color w:val="0B5294"/>
                                <w:spacing w:val="-4"/>
                                <w:sz w:val="24"/>
                                <w:szCs w:val="24"/>
                                <w:rtl/>
                              </w:rPr>
                              <w:t xml:space="preserve"> </w:t>
                            </w:r>
                            <w:r w:rsidRPr="00E17630">
                              <w:rPr>
                                <w:rFonts w:cs="Tahoma" w:hint="eastAsia"/>
                                <w:color w:val="0B5294"/>
                                <w:spacing w:val="-4"/>
                                <w:sz w:val="24"/>
                                <w:szCs w:val="24"/>
                                <w:rtl/>
                              </w:rPr>
                              <w:t>במציאות</w:t>
                            </w:r>
                            <w:r w:rsidRPr="00E17630">
                              <w:rPr>
                                <w:rFonts w:cs="Tahoma"/>
                                <w:color w:val="0B5294"/>
                                <w:spacing w:val="-4"/>
                                <w:sz w:val="24"/>
                                <w:szCs w:val="24"/>
                                <w:rtl/>
                              </w:rPr>
                              <w:t xml:space="preserve"> </w:t>
                            </w:r>
                            <w:r w:rsidRPr="00E17630">
                              <w:rPr>
                                <w:rFonts w:cs="Tahoma" w:hint="eastAsia"/>
                                <w:color w:val="0B5294"/>
                                <w:spacing w:val="-4"/>
                                <w:sz w:val="24"/>
                                <w:szCs w:val="24"/>
                                <w:rtl/>
                              </w:rPr>
                              <w:t>הנוכחית</w:t>
                            </w:r>
                            <w:r w:rsidRPr="00E17630">
                              <w:rPr>
                                <w:rFonts w:cs="Tahoma"/>
                                <w:color w:val="0B5294"/>
                                <w:spacing w:val="-4"/>
                                <w:sz w:val="24"/>
                                <w:szCs w:val="24"/>
                                <w:rtl/>
                              </w:rPr>
                              <w:t xml:space="preserve"> </w:t>
                            </w:r>
                            <w:r w:rsidRPr="00E17630">
                              <w:rPr>
                                <w:rFonts w:cs="Tahoma" w:hint="eastAsia"/>
                                <w:color w:val="0B5294"/>
                                <w:spacing w:val="-4"/>
                                <w:sz w:val="24"/>
                                <w:szCs w:val="24"/>
                                <w:rtl/>
                              </w:rPr>
                              <w:t>כל</w:t>
                            </w:r>
                            <w:r w:rsidRPr="00E17630">
                              <w:rPr>
                                <w:rFonts w:cs="Tahoma"/>
                                <w:color w:val="0B5294"/>
                                <w:spacing w:val="-4"/>
                                <w:sz w:val="24"/>
                                <w:szCs w:val="24"/>
                                <w:rtl/>
                              </w:rPr>
                              <w:t xml:space="preserve"> </w:t>
                            </w:r>
                            <w:r w:rsidRPr="00E17630">
                              <w:rPr>
                                <w:rFonts w:cs="Tahoma" w:hint="eastAsia"/>
                                <w:color w:val="0B5294"/>
                                <w:spacing w:val="-4"/>
                                <w:sz w:val="24"/>
                                <w:szCs w:val="24"/>
                                <w:rtl/>
                              </w:rPr>
                              <w:t>מנגנון</w:t>
                            </w:r>
                            <w:r w:rsidRPr="00E17630">
                              <w:rPr>
                                <w:rFonts w:cs="Tahoma"/>
                                <w:color w:val="0B5294"/>
                                <w:spacing w:val="-4"/>
                                <w:sz w:val="24"/>
                                <w:szCs w:val="24"/>
                                <w:rtl/>
                              </w:rPr>
                              <w:t xml:space="preserve"> </w:t>
                            </w:r>
                            <w:r w:rsidRPr="00E17630">
                              <w:rPr>
                                <w:rFonts w:cs="Tahoma" w:hint="eastAsia"/>
                                <w:color w:val="0B5294"/>
                                <w:spacing w:val="-4"/>
                                <w:sz w:val="24"/>
                                <w:szCs w:val="24"/>
                                <w:rtl/>
                              </w:rPr>
                              <w:t>המאפשר</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ביצוע</w:t>
                            </w:r>
                            <w:r w:rsidRPr="00E17630">
                              <w:rPr>
                                <w:rFonts w:cs="Tahoma"/>
                                <w:color w:val="0B5294"/>
                                <w:spacing w:val="-4"/>
                                <w:sz w:val="24"/>
                                <w:szCs w:val="24"/>
                                <w:rtl/>
                              </w:rPr>
                              <w:t xml:space="preserve"> </w:t>
                            </w:r>
                            <w:r w:rsidRPr="00E17630">
                              <w:rPr>
                                <w:rFonts w:cs="Tahoma" w:hint="eastAsia"/>
                                <w:color w:val="0B5294"/>
                                <w:spacing w:val="-4"/>
                                <w:sz w:val="24"/>
                                <w:szCs w:val="24"/>
                                <w:rtl/>
                              </w:rPr>
                              <w:t>הפעולה</w:t>
                            </w:r>
                            <w:r w:rsidRPr="00E17630">
                              <w:rPr>
                                <w:rFonts w:cs="Tahoma"/>
                                <w:color w:val="0B5294"/>
                                <w:spacing w:val="-4"/>
                                <w:sz w:val="24"/>
                                <w:szCs w:val="24"/>
                                <w:rtl/>
                              </w:rPr>
                              <w:t xml:space="preserve"> </w:t>
                            </w:r>
                            <w:r w:rsidRPr="00E17630">
                              <w:rPr>
                                <w:rFonts w:cs="Tahoma" w:hint="eastAsia"/>
                                <w:color w:val="0B5294"/>
                                <w:spacing w:val="-4"/>
                                <w:sz w:val="24"/>
                                <w:szCs w:val="24"/>
                                <w:rtl/>
                              </w:rPr>
                              <w:t>הזאת</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21373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05007"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3661"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כשעולה</w:t>
                      </w:r>
                      <w:r w:rsidRPr="00E17630">
                        <w:rPr>
                          <w:rFonts w:cs="Tahoma"/>
                          <w:color w:val="0B5294"/>
                          <w:spacing w:val="-4"/>
                          <w:sz w:val="24"/>
                          <w:szCs w:val="24"/>
                          <w:rtl/>
                        </w:rPr>
                        <w:t xml:space="preserve"> </w:t>
                      </w:r>
                      <w:r w:rsidRPr="00E17630">
                        <w:rPr>
                          <w:rFonts w:cs="Tahoma" w:hint="eastAsia"/>
                          <w:color w:val="0B5294"/>
                          <w:spacing w:val="-4"/>
                          <w:sz w:val="24"/>
                          <w:szCs w:val="24"/>
                          <w:rtl/>
                        </w:rPr>
                        <w:t>צורך</w:t>
                      </w:r>
                      <w:r w:rsidRPr="00E17630">
                        <w:rPr>
                          <w:rFonts w:cs="Tahoma"/>
                          <w:color w:val="0B5294"/>
                          <w:spacing w:val="-4"/>
                          <w:sz w:val="24"/>
                          <w:szCs w:val="24"/>
                          <w:rtl/>
                        </w:rPr>
                        <w:t xml:space="preserve"> </w:t>
                      </w:r>
                      <w:r w:rsidRPr="00E17630">
                        <w:rPr>
                          <w:rFonts w:cs="Tahoma" w:hint="eastAsia"/>
                          <w:color w:val="0B5294"/>
                          <w:spacing w:val="-4"/>
                          <w:sz w:val="24"/>
                          <w:szCs w:val="24"/>
                          <w:rtl/>
                        </w:rPr>
                        <w:t>להגיע</w:t>
                      </w:r>
                      <w:r w:rsidRPr="00E17630">
                        <w:rPr>
                          <w:rFonts w:cs="Tahoma"/>
                          <w:color w:val="0B5294"/>
                          <w:spacing w:val="-4"/>
                          <w:sz w:val="24"/>
                          <w:szCs w:val="24"/>
                          <w:rtl/>
                        </w:rPr>
                        <w:t xml:space="preserve"> </w:t>
                      </w:r>
                      <w:r w:rsidRPr="00E17630">
                        <w:rPr>
                          <w:rFonts w:cs="Tahoma" w:hint="eastAsia"/>
                          <w:color w:val="0B5294"/>
                          <w:spacing w:val="-4"/>
                          <w:sz w:val="24"/>
                          <w:szCs w:val="24"/>
                          <w:rtl/>
                        </w:rPr>
                        <w:t>למקום</w:t>
                      </w:r>
                      <w:r w:rsidRPr="00E17630">
                        <w:rPr>
                          <w:rFonts w:cs="Tahoma"/>
                          <w:color w:val="0B5294"/>
                          <w:spacing w:val="-4"/>
                          <w:sz w:val="24"/>
                          <w:szCs w:val="24"/>
                          <w:rtl/>
                        </w:rPr>
                        <w:t xml:space="preserve"> </w:t>
                      </w:r>
                      <w:r w:rsidRPr="00E17630">
                        <w:rPr>
                          <w:rFonts w:cs="Tahoma" w:hint="eastAsia"/>
                          <w:color w:val="0B5294"/>
                          <w:spacing w:val="-4"/>
                          <w:sz w:val="24"/>
                          <w:szCs w:val="24"/>
                          <w:rtl/>
                        </w:rPr>
                        <w:t>מגורי</w:t>
                      </w:r>
                      <w:r w:rsidRPr="00E17630">
                        <w:rPr>
                          <w:rFonts w:cs="Tahoma"/>
                          <w:color w:val="0B5294"/>
                          <w:spacing w:val="-4"/>
                          <w:sz w:val="24"/>
                          <w:szCs w:val="24"/>
                          <w:rtl/>
                        </w:rPr>
                        <w:t xml:space="preserve"> </w:t>
                      </w:r>
                      <w:r w:rsidRPr="00E17630">
                        <w:rPr>
                          <w:rFonts w:cs="Tahoma" w:hint="eastAsia"/>
                          <w:color w:val="0B5294"/>
                          <w:spacing w:val="-4"/>
                          <w:sz w:val="24"/>
                          <w:szCs w:val="24"/>
                          <w:rtl/>
                        </w:rPr>
                        <w:t>הקטין</w:t>
                      </w:r>
                      <w:r w:rsidRPr="00E17630">
                        <w:rPr>
                          <w:rFonts w:cs="Tahoma"/>
                          <w:color w:val="0B5294"/>
                          <w:spacing w:val="-4"/>
                          <w:sz w:val="24"/>
                          <w:szCs w:val="24"/>
                          <w:rtl/>
                        </w:rPr>
                        <w:t xml:space="preserve"> </w:t>
                      </w:r>
                      <w:r w:rsidRPr="00E17630">
                        <w:rPr>
                          <w:rFonts w:cs="Tahoma" w:hint="eastAsia"/>
                          <w:color w:val="0B5294"/>
                          <w:spacing w:val="-4"/>
                          <w:sz w:val="24"/>
                          <w:szCs w:val="24"/>
                          <w:rtl/>
                        </w:rPr>
                        <w:t>בשכונות</w:t>
                      </w:r>
                      <w:r w:rsidRPr="00E17630">
                        <w:rPr>
                          <w:rFonts w:cs="Tahoma"/>
                          <w:color w:val="0B5294"/>
                          <w:spacing w:val="-4"/>
                          <w:sz w:val="24"/>
                          <w:szCs w:val="24"/>
                          <w:rtl/>
                        </w:rPr>
                        <w:t xml:space="preserve"> </w:t>
                      </w:r>
                      <w:r w:rsidRPr="00E17630">
                        <w:rPr>
                          <w:rFonts w:cs="Tahoma" w:hint="eastAsia"/>
                          <w:color w:val="0B5294"/>
                          <w:spacing w:val="-4"/>
                          <w:sz w:val="24"/>
                          <w:szCs w:val="24"/>
                          <w:rtl/>
                        </w:rPr>
                        <w:t>חוץ</w:t>
                      </w:r>
                      <w:r w:rsidRPr="00E17630">
                        <w:rPr>
                          <w:rFonts w:cs="Tahoma"/>
                          <w:color w:val="0B5294"/>
                          <w:spacing w:val="-4"/>
                          <w:sz w:val="24"/>
                          <w:szCs w:val="24"/>
                          <w:rtl/>
                        </w:rPr>
                        <w:t>-</w:t>
                      </w:r>
                      <w:r w:rsidRPr="00E17630">
                        <w:rPr>
                          <w:rFonts w:cs="Tahoma" w:hint="eastAsia"/>
                          <w:color w:val="0B5294"/>
                          <w:spacing w:val="-4"/>
                          <w:sz w:val="24"/>
                          <w:szCs w:val="24"/>
                          <w:rtl/>
                        </w:rPr>
                        <w:t>גדר</w:t>
                      </w:r>
                      <w:r w:rsidRPr="00E17630">
                        <w:rPr>
                          <w:rFonts w:cs="Tahoma"/>
                          <w:color w:val="0B5294"/>
                          <w:spacing w:val="-4"/>
                          <w:sz w:val="24"/>
                          <w:szCs w:val="24"/>
                          <w:rtl/>
                        </w:rPr>
                        <w:t xml:space="preserve"> </w:t>
                      </w:r>
                      <w:r w:rsidRPr="00E17630">
                        <w:rPr>
                          <w:rFonts w:cs="Tahoma" w:hint="eastAsia"/>
                          <w:color w:val="0B5294"/>
                          <w:spacing w:val="-4"/>
                          <w:sz w:val="24"/>
                          <w:szCs w:val="24"/>
                          <w:rtl/>
                        </w:rPr>
                        <w:t>כדי</w:t>
                      </w:r>
                      <w:r w:rsidRPr="00E17630">
                        <w:rPr>
                          <w:rFonts w:cs="Tahoma"/>
                          <w:color w:val="0B5294"/>
                          <w:spacing w:val="-4"/>
                          <w:sz w:val="24"/>
                          <w:szCs w:val="24"/>
                          <w:rtl/>
                        </w:rPr>
                        <w:t xml:space="preserve"> </w:t>
                      </w:r>
                      <w:r w:rsidRPr="00E17630">
                        <w:rPr>
                          <w:rFonts w:cs="Tahoma" w:hint="eastAsia"/>
                          <w:color w:val="0B5294"/>
                          <w:spacing w:val="-4"/>
                          <w:sz w:val="24"/>
                          <w:szCs w:val="24"/>
                          <w:rtl/>
                        </w:rPr>
                        <w:t>להוציאו</w:t>
                      </w:r>
                      <w:r w:rsidRPr="00E17630">
                        <w:rPr>
                          <w:rFonts w:cs="Tahoma"/>
                          <w:color w:val="0B5294"/>
                          <w:spacing w:val="-4"/>
                          <w:sz w:val="24"/>
                          <w:szCs w:val="24"/>
                          <w:rtl/>
                        </w:rPr>
                        <w:t xml:space="preserve"> </w:t>
                      </w:r>
                      <w:r w:rsidRPr="00E17630">
                        <w:rPr>
                          <w:rFonts w:cs="Tahoma" w:hint="eastAsia"/>
                          <w:color w:val="0B5294"/>
                          <w:spacing w:val="-4"/>
                          <w:sz w:val="24"/>
                          <w:szCs w:val="24"/>
                          <w:rtl/>
                        </w:rPr>
                        <w:t>משם</w:t>
                      </w:r>
                      <w:r w:rsidRPr="00E17630">
                        <w:rPr>
                          <w:rFonts w:cs="Tahoma"/>
                          <w:color w:val="0B5294"/>
                          <w:spacing w:val="-4"/>
                          <w:sz w:val="24"/>
                          <w:szCs w:val="24"/>
                          <w:rtl/>
                        </w:rPr>
                        <w:t xml:space="preserve"> </w:t>
                      </w:r>
                      <w:r w:rsidRPr="00E17630">
                        <w:rPr>
                          <w:rFonts w:cs="Tahoma" w:hint="eastAsia"/>
                          <w:color w:val="0B5294"/>
                          <w:spacing w:val="-4"/>
                          <w:sz w:val="24"/>
                          <w:szCs w:val="24"/>
                          <w:rtl/>
                        </w:rPr>
                        <w:t>ולהחזירו</w:t>
                      </w:r>
                      <w:r w:rsidRPr="00E17630">
                        <w:rPr>
                          <w:rFonts w:cs="Tahoma"/>
                          <w:color w:val="0B5294"/>
                          <w:spacing w:val="-4"/>
                          <w:sz w:val="24"/>
                          <w:szCs w:val="24"/>
                          <w:rtl/>
                        </w:rPr>
                        <w:t xml:space="preserve"> </w:t>
                      </w:r>
                      <w:r w:rsidRPr="00E17630">
                        <w:rPr>
                          <w:rFonts w:cs="Tahoma" w:hint="eastAsia"/>
                          <w:color w:val="0B5294"/>
                          <w:spacing w:val="-4"/>
                          <w:sz w:val="24"/>
                          <w:szCs w:val="24"/>
                          <w:rtl/>
                        </w:rPr>
                        <w:t>למסגרת</w:t>
                      </w:r>
                      <w:r w:rsidRPr="00E17630">
                        <w:rPr>
                          <w:rFonts w:cs="Tahoma"/>
                          <w:color w:val="0B5294"/>
                          <w:spacing w:val="-4"/>
                          <w:sz w:val="24"/>
                          <w:szCs w:val="24"/>
                          <w:rtl/>
                        </w:rPr>
                        <w:t xml:space="preserve"> </w:t>
                      </w:r>
                      <w:r w:rsidRPr="00E17630">
                        <w:rPr>
                          <w:rFonts w:cs="Tahoma" w:hint="eastAsia"/>
                          <w:color w:val="0B5294"/>
                          <w:spacing w:val="-4"/>
                          <w:sz w:val="24"/>
                          <w:szCs w:val="24"/>
                          <w:rtl/>
                        </w:rPr>
                        <w:t>החסות</w:t>
                      </w:r>
                      <w:r w:rsidRPr="00E17630">
                        <w:rPr>
                          <w:rFonts w:cs="Tahoma"/>
                          <w:color w:val="0B5294"/>
                          <w:spacing w:val="-4"/>
                          <w:sz w:val="24"/>
                          <w:szCs w:val="24"/>
                          <w:rtl/>
                        </w:rPr>
                        <w:t xml:space="preserve"> </w:t>
                      </w:r>
                      <w:r w:rsidRPr="00E17630">
                        <w:rPr>
                          <w:rFonts w:cs="Tahoma" w:hint="eastAsia"/>
                          <w:color w:val="0B5294"/>
                          <w:spacing w:val="-4"/>
                          <w:sz w:val="24"/>
                          <w:szCs w:val="24"/>
                          <w:rtl/>
                        </w:rPr>
                        <w:t>שבה</w:t>
                      </w:r>
                      <w:r w:rsidRPr="00E17630">
                        <w:rPr>
                          <w:rFonts w:cs="Tahoma"/>
                          <w:color w:val="0B5294"/>
                          <w:spacing w:val="-4"/>
                          <w:sz w:val="24"/>
                          <w:szCs w:val="24"/>
                          <w:rtl/>
                        </w:rPr>
                        <w:t xml:space="preserve"> </w:t>
                      </w:r>
                      <w:r w:rsidRPr="00E17630">
                        <w:rPr>
                          <w:rFonts w:cs="Tahoma" w:hint="eastAsia"/>
                          <w:color w:val="0B5294"/>
                          <w:spacing w:val="-4"/>
                          <w:sz w:val="24"/>
                          <w:szCs w:val="24"/>
                          <w:rtl/>
                        </w:rPr>
                        <w:t>הושם</w:t>
                      </w:r>
                      <w:r w:rsidRPr="00E17630">
                        <w:rPr>
                          <w:rFonts w:cs="Tahoma"/>
                          <w:color w:val="0B5294"/>
                          <w:spacing w:val="-4"/>
                          <w:sz w:val="24"/>
                          <w:szCs w:val="24"/>
                          <w:rtl/>
                        </w:rPr>
                        <w:t xml:space="preserve"> </w:t>
                      </w:r>
                      <w:r w:rsidRPr="00E17630">
                        <w:rPr>
                          <w:rFonts w:cs="Tahoma" w:hint="eastAsia"/>
                          <w:color w:val="0B5294"/>
                          <w:spacing w:val="-4"/>
                          <w:sz w:val="24"/>
                          <w:szCs w:val="24"/>
                          <w:rtl/>
                        </w:rPr>
                        <w:t>בצו</w:t>
                      </w:r>
                      <w:r w:rsidRPr="00E17630">
                        <w:rPr>
                          <w:rFonts w:cs="Tahoma"/>
                          <w:color w:val="0B5294"/>
                          <w:spacing w:val="-4"/>
                          <w:sz w:val="24"/>
                          <w:szCs w:val="24"/>
                          <w:rtl/>
                        </w:rPr>
                        <w:t xml:space="preserve"> </w:t>
                      </w:r>
                      <w:r w:rsidRPr="00E17630">
                        <w:rPr>
                          <w:rFonts w:cs="Tahoma" w:hint="eastAsia"/>
                          <w:color w:val="0B5294"/>
                          <w:spacing w:val="-4"/>
                          <w:sz w:val="24"/>
                          <w:szCs w:val="24"/>
                          <w:rtl/>
                        </w:rPr>
                        <w:t>בית</w:t>
                      </w:r>
                      <w:r w:rsidRPr="00E17630">
                        <w:rPr>
                          <w:rFonts w:cs="Tahoma"/>
                          <w:color w:val="0B5294"/>
                          <w:spacing w:val="-4"/>
                          <w:sz w:val="24"/>
                          <w:szCs w:val="24"/>
                          <w:rtl/>
                        </w:rPr>
                        <w:t xml:space="preserve"> </w:t>
                      </w:r>
                      <w:r w:rsidRPr="00E17630">
                        <w:rPr>
                          <w:rFonts w:cs="Tahoma" w:hint="eastAsia"/>
                          <w:color w:val="0B5294"/>
                          <w:spacing w:val="-4"/>
                          <w:sz w:val="24"/>
                          <w:szCs w:val="24"/>
                          <w:rtl/>
                        </w:rPr>
                        <w:t>משפט</w:t>
                      </w:r>
                      <w:r w:rsidRPr="00E17630">
                        <w:rPr>
                          <w:rFonts w:cs="Tahoma"/>
                          <w:color w:val="0B5294"/>
                          <w:spacing w:val="-4"/>
                          <w:sz w:val="24"/>
                          <w:szCs w:val="24"/>
                          <w:rtl/>
                        </w:rPr>
                        <w:t xml:space="preserve">, </w:t>
                      </w:r>
                      <w:r w:rsidRPr="00E17630">
                        <w:rPr>
                          <w:rFonts w:cs="Tahoma" w:hint="eastAsia"/>
                          <w:color w:val="0B5294"/>
                          <w:spacing w:val="-4"/>
                          <w:sz w:val="24"/>
                          <w:szCs w:val="24"/>
                          <w:rtl/>
                        </w:rPr>
                        <w:t>אין</w:t>
                      </w:r>
                      <w:r w:rsidRPr="00E17630">
                        <w:rPr>
                          <w:rFonts w:cs="Tahoma"/>
                          <w:color w:val="0B5294"/>
                          <w:spacing w:val="-4"/>
                          <w:sz w:val="24"/>
                          <w:szCs w:val="24"/>
                          <w:rtl/>
                        </w:rPr>
                        <w:t xml:space="preserve"> </w:t>
                      </w:r>
                      <w:r w:rsidRPr="00E17630">
                        <w:rPr>
                          <w:rFonts w:cs="Tahoma" w:hint="eastAsia"/>
                          <w:color w:val="0B5294"/>
                          <w:spacing w:val="-4"/>
                          <w:sz w:val="24"/>
                          <w:szCs w:val="24"/>
                          <w:rtl/>
                        </w:rPr>
                        <w:t>במציאות</w:t>
                      </w:r>
                      <w:r w:rsidRPr="00E17630">
                        <w:rPr>
                          <w:rFonts w:cs="Tahoma"/>
                          <w:color w:val="0B5294"/>
                          <w:spacing w:val="-4"/>
                          <w:sz w:val="24"/>
                          <w:szCs w:val="24"/>
                          <w:rtl/>
                        </w:rPr>
                        <w:t xml:space="preserve"> </w:t>
                      </w:r>
                      <w:r w:rsidRPr="00E17630">
                        <w:rPr>
                          <w:rFonts w:cs="Tahoma" w:hint="eastAsia"/>
                          <w:color w:val="0B5294"/>
                          <w:spacing w:val="-4"/>
                          <w:sz w:val="24"/>
                          <w:szCs w:val="24"/>
                          <w:rtl/>
                        </w:rPr>
                        <w:t>הנוכחית</w:t>
                      </w:r>
                      <w:r w:rsidRPr="00E17630">
                        <w:rPr>
                          <w:rFonts w:cs="Tahoma"/>
                          <w:color w:val="0B5294"/>
                          <w:spacing w:val="-4"/>
                          <w:sz w:val="24"/>
                          <w:szCs w:val="24"/>
                          <w:rtl/>
                        </w:rPr>
                        <w:t xml:space="preserve"> </w:t>
                      </w:r>
                      <w:r w:rsidRPr="00E17630">
                        <w:rPr>
                          <w:rFonts w:cs="Tahoma" w:hint="eastAsia"/>
                          <w:color w:val="0B5294"/>
                          <w:spacing w:val="-4"/>
                          <w:sz w:val="24"/>
                          <w:szCs w:val="24"/>
                          <w:rtl/>
                        </w:rPr>
                        <w:t>כל</w:t>
                      </w:r>
                      <w:r w:rsidRPr="00E17630">
                        <w:rPr>
                          <w:rFonts w:cs="Tahoma"/>
                          <w:color w:val="0B5294"/>
                          <w:spacing w:val="-4"/>
                          <w:sz w:val="24"/>
                          <w:szCs w:val="24"/>
                          <w:rtl/>
                        </w:rPr>
                        <w:t xml:space="preserve"> </w:t>
                      </w:r>
                      <w:r w:rsidRPr="00E17630">
                        <w:rPr>
                          <w:rFonts w:cs="Tahoma" w:hint="eastAsia"/>
                          <w:color w:val="0B5294"/>
                          <w:spacing w:val="-4"/>
                          <w:sz w:val="24"/>
                          <w:szCs w:val="24"/>
                          <w:rtl/>
                        </w:rPr>
                        <w:t>מנגנון</w:t>
                      </w:r>
                      <w:r w:rsidRPr="00E17630">
                        <w:rPr>
                          <w:rFonts w:cs="Tahoma"/>
                          <w:color w:val="0B5294"/>
                          <w:spacing w:val="-4"/>
                          <w:sz w:val="24"/>
                          <w:szCs w:val="24"/>
                          <w:rtl/>
                        </w:rPr>
                        <w:t xml:space="preserve"> </w:t>
                      </w:r>
                      <w:r w:rsidRPr="00E17630">
                        <w:rPr>
                          <w:rFonts w:cs="Tahoma" w:hint="eastAsia"/>
                          <w:color w:val="0B5294"/>
                          <w:spacing w:val="-4"/>
                          <w:sz w:val="24"/>
                          <w:szCs w:val="24"/>
                          <w:rtl/>
                        </w:rPr>
                        <w:t>המאפשר</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ביצוע</w:t>
                      </w:r>
                      <w:r w:rsidRPr="00E17630">
                        <w:rPr>
                          <w:rFonts w:cs="Tahoma"/>
                          <w:color w:val="0B5294"/>
                          <w:spacing w:val="-4"/>
                          <w:sz w:val="24"/>
                          <w:szCs w:val="24"/>
                          <w:rtl/>
                        </w:rPr>
                        <w:t xml:space="preserve"> </w:t>
                      </w:r>
                      <w:r w:rsidRPr="00E17630">
                        <w:rPr>
                          <w:rFonts w:cs="Tahoma" w:hint="eastAsia"/>
                          <w:color w:val="0B5294"/>
                          <w:spacing w:val="-4"/>
                          <w:sz w:val="24"/>
                          <w:szCs w:val="24"/>
                          <w:rtl/>
                        </w:rPr>
                        <w:t>הפעולה</w:t>
                      </w:r>
                      <w:r w:rsidRPr="00E17630">
                        <w:rPr>
                          <w:rFonts w:cs="Tahoma"/>
                          <w:color w:val="0B5294"/>
                          <w:spacing w:val="-4"/>
                          <w:sz w:val="24"/>
                          <w:szCs w:val="24"/>
                          <w:rtl/>
                        </w:rPr>
                        <w:t xml:space="preserve"> </w:t>
                      </w:r>
                      <w:r w:rsidRPr="00E17630">
                        <w:rPr>
                          <w:rFonts w:cs="Tahoma" w:hint="eastAsia"/>
                          <w:color w:val="0B5294"/>
                          <w:spacing w:val="-4"/>
                          <w:sz w:val="24"/>
                          <w:szCs w:val="24"/>
                          <w:rtl/>
                        </w:rPr>
                        <w:t>הזאת</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32613"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E00B4B">
      <w:pPr>
        <w:spacing w:before="180" w:after="240" w:line="240" w:lineRule="exact"/>
        <w:ind w:right="2268"/>
        <w:jc w:val="both"/>
        <w:rPr>
          <w:rFonts w:ascii="Tahoma" w:hAnsi="Tahoma" w:cs="Tahoma"/>
          <w:b/>
          <w:sz w:val="18"/>
          <w:szCs w:val="18"/>
          <w:rtl/>
        </w:rPr>
      </w:pPr>
      <w:r w:rsidRPr="00C64226">
        <w:rPr>
          <w:rStyle w:val="Heading7Char"/>
          <w:rFonts w:ascii="Tahoma" w:hAnsi="Tahoma" w:cs="Tahoma" w:hint="eastAsia"/>
          <w:sz w:val="18"/>
          <w:szCs w:val="18"/>
          <w:rtl/>
        </w:rPr>
        <w:t>עיכובים</w:t>
      </w:r>
      <w:r w:rsidRPr="00C64226">
        <w:rPr>
          <w:rStyle w:val="Heading7Char"/>
          <w:rFonts w:ascii="Tahoma" w:hAnsi="Tahoma" w:cs="Tahoma"/>
          <w:sz w:val="18"/>
          <w:szCs w:val="18"/>
          <w:rtl/>
        </w:rPr>
        <w:t xml:space="preserve"> </w:t>
      </w:r>
      <w:r w:rsidRPr="00C64226">
        <w:rPr>
          <w:rStyle w:val="Heading7Char"/>
          <w:rFonts w:ascii="Tahoma" w:hAnsi="Tahoma" w:cs="Tahoma" w:hint="cs"/>
          <w:sz w:val="18"/>
          <w:szCs w:val="18"/>
          <w:rtl/>
        </w:rPr>
        <w:t>ניכרים</w:t>
      </w:r>
      <w:r w:rsidRPr="00C64226">
        <w:rPr>
          <w:rStyle w:val="Heading7Char"/>
          <w:rFonts w:ascii="Tahoma" w:hAnsi="Tahoma" w:cs="Tahoma"/>
          <w:sz w:val="18"/>
          <w:szCs w:val="18"/>
          <w:rtl/>
        </w:rPr>
        <w:t xml:space="preserve"> בביצוע צווים</w:t>
      </w:r>
      <w:r w:rsidRPr="00C64226">
        <w:rPr>
          <w:rStyle w:val="Heading7Char"/>
          <w:rFonts w:ascii="Tahoma" w:hAnsi="Tahoma" w:cs="Tahoma"/>
          <w:bCs w:val="0"/>
          <w:sz w:val="18"/>
          <w:szCs w:val="18"/>
          <w:rtl/>
        </w:rPr>
        <w:t xml:space="preserve">: </w:t>
      </w:r>
      <w:r w:rsidRPr="00C64226">
        <w:rPr>
          <w:rFonts w:ascii="Tahoma" w:hAnsi="Tahoma" w:cs="Tahoma" w:hint="cs"/>
          <w:b/>
          <w:sz w:val="18"/>
          <w:szCs w:val="18"/>
          <w:rtl/>
        </w:rPr>
        <w:t>משך</w:t>
      </w:r>
      <w:r w:rsidRPr="00C64226">
        <w:rPr>
          <w:rFonts w:ascii="Tahoma" w:hAnsi="Tahoma" w:cs="Tahoma"/>
          <w:b/>
          <w:sz w:val="18"/>
          <w:szCs w:val="18"/>
          <w:rtl/>
        </w:rPr>
        <w:t xml:space="preserve"> הזמן </w:t>
      </w:r>
      <w:r w:rsidRPr="00C64226">
        <w:rPr>
          <w:rFonts w:ascii="Tahoma" w:hAnsi="Tahoma" w:cs="Tahoma" w:hint="cs"/>
          <w:b/>
          <w:sz w:val="18"/>
          <w:szCs w:val="18"/>
          <w:rtl/>
        </w:rPr>
        <w:t xml:space="preserve">עד לביצוע פעולה של </w:t>
      </w:r>
      <w:r w:rsidRPr="00C64226">
        <w:rPr>
          <w:rFonts w:ascii="Tahoma" w:hAnsi="Tahoma" w:cs="Tahoma"/>
          <w:b/>
          <w:sz w:val="18"/>
          <w:szCs w:val="18"/>
          <w:rtl/>
        </w:rPr>
        <w:t>החזרת ילדים בסיכון שעזבו מסגרות חוץ-ביתיות</w:t>
      </w:r>
      <w:r w:rsidRPr="00C64226">
        <w:rPr>
          <w:rFonts w:ascii="Tahoma" w:hAnsi="Tahoma" w:cs="Tahoma" w:hint="cs"/>
          <w:b/>
          <w:sz w:val="18"/>
          <w:szCs w:val="18"/>
          <w:rtl/>
        </w:rPr>
        <w:t xml:space="preserve"> ארוך במידה ניכרת</w:t>
      </w:r>
      <w:r w:rsidRPr="00C64226">
        <w:rPr>
          <w:rFonts w:ascii="Tahoma" w:hAnsi="Tahoma" w:cs="Tahoma"/>
          <w:b/>
          <w:sz w:val="18"/>
          <w:szCs w:val="18"/>
          <w:rtl/>
        </w:rPr>
        <w:t xml:space="preserve"> בשכונות חוץ-גדר לעומת </w:t>
      </w:r>
      <w:r w:rsidRPr="00C64226">
        <w:rPr>
          <w:rFonts w:ascii="Tahoma" w:hAnsi="Tahoma" w:cs="Tahoma" w:hint="cs"/>
          <w:b/>
          <w:sz w:val="18"/>
          <w:szCs w:val="18"/>
          <w:rtl/>
        </w:rPr>
        <w:t>יתר אזורי מזרח העיר</w:t>
      </w:r>
      <w:r w:rsidRPr="00C64226">
        <w:rPr>
          <w:rFonts w:ascii="Tahoma" w:hAnsi="Tahoma" w:cs="Tahoma"/>
          <w:b/>
          <w:sz w:val="18"/>
          <w:szCs w:val="18"/>
          <w:rtl/>
        </w:rPr>
        <w:t xml:space="preserve"> בשל האפשרות </w:t>
      </w:r>
      <w:r w:rsidRPr="00C64226">
        <w:rPr>
          <w:rFonts w:ascii="Tahoma" w:hAnsi="Tahoma" w:cs="Tahoma" w:hint="cs"/>
          <w:b/>
          <w:sz w:val="18"/>
          <w:szCs w:val="18"/>
          <w:rtl/>
        </w:rPr>
        <w:t>המצומצמת</w:t>
      </w:r>
      <w:r w:rsidRPr="00C64226">
        <w:rPr>
          <w:rFonts w:ascii="Tahoma" w:hAnsi="Tahoma" w:cs="Tahoma"/>
          <w:b/>
          <w:sz w:val="18"/>
          <w:szCs w:val="18"/>
          <w:rtl/>
        </w:rPr>
        <w:t xml:space="preserve"> של גורמי הרווחה והמשטרה להגיע לשטח בשכונות חוץ-גדר.</w:t>
      </w:r>
    </w:p>
    <w:p w:rsidR="00FD56F7" w:rsidRPr="00C64226" w:rsidP="00E00B4B">
      <w:pPr>
        <w:pStyle w:val="RESHET"/>
        <w:rPr>
          <w:rtl/>
        </w:rPr>
      </w:pPr>
      <w:r w:rsidRPr="00C64226">
        <w:rPr>
          <w:rFonts w:hint="cs"/>
          <w:rtl/>
        </w:rPr>
        <w:t>משרד מבקר המדינה מצא דוגמאות של ילדים בסיכון בשכונות חוץ-גדר, שהוצא לגביהם צו שיפוטי המורה על הוצאה ממשמורת משפחתם והשמתם במסגרת חוץ-ביתית, וחודשים רבים שהו בביתם במצב של סיכון ולעיתים במצב של פגיעה, עד שהעו"סיות לחוק הנוער והמשטרה הצליחו להחזירם למסגרת. לעיתים העו"סיות אף לא יכולות היו לדעת מה מצבם במהלך התקופה ששהו בביתם. תמונת מצב זו מלמדת על מצבים שבהם רשויות השלטון הרלוונטיות אינן מצליחות לממש את חובתן לטפל בילדים בשכונות חוץ-גדר שהוצא בעניינם צו שיפוטי. להלן דוגמאות:</w:t>
      </w:r>
    </w:p>
    <w:p w:rsidR="00FD56F7" w:rsidRPr="00C64226" w:rsidP="00E00B4B">
      <w:pPr>
        <w:spacing w:before="180" w:line="240" w:lineRule="exact"/>
        <w:ind w:right="2268"/>
        <w:jc w:val="both"/>
        <w:rPr>
          <w:rFonts w:ascii="Tahoma" w:hAnsi="Tahoma" w:cs="Tahoma"/>
          <w:sz w:val="18"/>
          <w:szCs w:val="18"/>
          <w:rtl/>
        </w:rPr>
      </w:pPr>
      <w:r w:rsidRPr="00FE30F4">
        <w:rPr>
          <w:rStyle w:val="Heading7Char"/>
          <w:rFonts w:ascii="Tahoma" w:hAnsi="Tahoma" w:cs="Tahoma" w:hint="cs"/>
          <w:color w:val="000000" w:themeColor="text1"/>
          <w:sz w:val="18"/>
          <w:szCs w:val="18"/>
          <w:rtl/>
        </w:rPr>
        <w:t>ילד</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בן</w:t>
      </w:r>
      <w:r w:rsidRPr="00FE30F4">
        <w:rPr>
          <w:rStyle w:val="Heading7Char"/>
          <w:rFonts w:ascii="Tahoma" w:hAnsi="Tahoma" w:cs="Tahoma"/>
          <w:color w:val="000000" w:themeColor="text1"/>
          <w:sz w:val="18"/>
          <w:szCs w:val="18"/>
          <w:rtl/>
        </w:rPr>
        <w:t xml:space="preserve"> 11 </w:t>
      </w:r>
      <w:r w:rsidRPr="00FE30F4">
        <w:rPr>
          <w:rStyle w:val="Heading7Char"/>
          <w:rFonts w:ascii="Tahoma" w:hAnsi="Tahoma" w:cs="Tahoma" w:hint="cs"/>
          <w:color w:val="000000" w:themeColor="text1"/>
          <w:sz w:val="18"/>
          <w:szCs w:val="18"/>
          <w:rtl/>
        </w:rPr>
        <w:t>הנתון</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לאלימות</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בבית</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משפחתו נאלץ</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לברוח ממנה בכוחות עצמו:</w:t>
      </w:r>
      <w:r w:rsidRPr="00C64226">
        <w:rPr>
          <w:rFonts w:ascii="Tahoma" w:hAnsi="Tahoma" w:cs="Tahoma" w:hint="cs"/>
          <w:sz w:val="18"/>
          <w:szCs w:val="18"/>
          <w:rtl/>
        </w:rPr>
        <w:t xml:space="preserve"> במקרה אחד, ילד בן 11 שסבל מהזנחה ומאלימות חריפה בביתו והתגורר באומנה מגיל צעיר (על פי צו הוצאה ממשמורת), יצא ב-2018 באישור </w:t>
      </w:r>
      <w:r w:rsidRPr="00C64226">
        <w:rPr>
          <w:rFonts w:ascii="Tahoma" w:hAnsi="Tahoma" w:cs="Tahoma" w:hint="cs"/>
          <w:sz w:val="18"/>
          <w:szCs w:val="18"/>
          <w:rtl/>
        </w:rPr>
        <w:t>מיוחד לביקור בן כמה שעות בבית המשפחה במ"פ שועפאט. ואולם, המשפחה סירבה להחזיר את הילד לאומנה, והוא שהה בבית המשפחה כמעט חודש ימים בניגוד לרצונו, בעודו נתון לאלימות רבה. העו"סיות לחוק הנוער ניסו לסייע מרחוק (על ידי התקשרות למשפחה וניסיונות לזמנה), ואף פנו למשטרה, אך הניסיונות עלו בתוהו. לבסוף הצליח הילד לברוח מבית המשפחה בזכות תושייתו ובעזרת האם האומנת שלו.</w:t>
      </w:r>
    </w:p>
    <w:p w:rsidR="00FD56F7" w:rsidRPr="00C64226" w:rsidP="00E00B4B">
      <w:pPr>
        <w:spacing w:after="240" w:line="240" w:lineRule="exact"/>
        <w:ind w:right="2268"/>
        <w:jc w:val="both"/>
        <w:rPr>
          <w:rFonts w:ascii="Tahoma" w:hAnsi="Tahoma" w:cs="Tahoma"/>
          <w:sz w:val="18"/>
          <w:szCs w:val="18"/>
          <w:rtl/>
        </w:rPr>
      </w:pPr>
      <w:r w:rsidRPr="00FE30F4">
        <w:rPr>
          <w:rStyle w:val="Heading7Char"/>
          <w:rFonts w:ascii="Tahoma" w:hAnsi="Tahoma" w:cs="Tahoma" w:hint="cs"/>
          <w:color w:val="000000" w:themeColor="text1"/>
          <w:sz w:val="18"/>
          <w:szCs w:val="18"/>
          <w:rtl/>
        </w:rPr>
        <w:t>שלושה אחים</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עזבו</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פנימיות</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ושהו</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משך חודשים בבית משפחתם</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הנתונה</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בבעיות</w:t>
      </w:r>
      <w:r w:rsidRPr="00FE30F4">
        <w:rPr>
          <w:rStyle w:val="Heading7Char"/>
          <w:rFonts w:ascii="Tahoma" w:hAnsi="Tahoma" w:cs="Tahoma"/>
          <w:color w:val="000000" w:themeColor="text1"/>
          <w:sz w:val="18"/>
          <w:szCs w:val="18"/>
          <w:rtl/>
        </w:rPr>
        <w:t xml:space="preserve"> </w:t>
      </w:r>
      <w:r w:rsidRPr="00FE30F4">
        <w:rPr>
          <w:rStyle w:val="Heading7Char"/>
          <w:rFonts w:ascii="Tahoma" w:hAnsi="Tahoma" w:cs="Tahoma" w:hint="cs"/>
          <w:color w:val="000000" w:themeColor="text1"/>
          <w:sz w:val="18"/>
          <w:szCs w:val="18"/>
          <w:rtl/>
        </w:rPr>
        <w:t>חמורות:</w:t>
      </w:r>
      <w:r w:rsidRPr="00C64226">
        <w:rPr>
          <w:rFonts w:ascii="Tahoma" w:hAnsi="Tahoma" w:cs="Tahoma" w:hint="cs"/>
          <w:sz w:val="18"/>
          <w:szCs w:val="18"/>
          <w:rtl/>
        </w:rPr>
        <w:t xml:space="preserve"> במקרה אחר שלושה ילדים ממשפחה בכפר עקב עזבו את הפנימיות שבהן שהו מכוח צו הוצאה ממשמורת ולא שבו אליהן. שניים מהם נותרו בבית המשפחה - משפחה מרובת בעיות חמורות ומטופלת אינטנסיבית ברווחה - במשך כשנה ושלושה חודשים (בראשית התקופה היו בני 14 ו-17), והשלישי (בן 13) במשך כחמישה חודשים. בתקופה זו עשו צוותי הפנימיות והעו"סיות לחוק הנוער מאמצים מרחוק (על ידי התקשרות למשפחה וניסיונות לזמנה) להחזירם, וכן פנו למשטרה בנושא, שפעלה גם היא באמצעות שיחות טלפון.</w:t>
      </w:r>
    </w:p>
    <w:p w:rsidR="00FD56F7" w:rsidRPr="00C64226" w:rsidP="00E00B4B">
      <w:pPr>
        <w:pStyle w:val="RESHET"/>
        <w:rPr>
          <w:rtl/>
        </w:rPr>
      </w:pPr>
      <w:r w:rsidRPr="00C64226">
        <w:rPr>
          <w:rFonts w:hint="eastAsia"/>
          <w:rtl/>
        </w:rPr>
        <w:t>על</w:t>
      </w:r>
      <w:r w:rsidRPr="00C64226">
        <w:rPr>
          <w:rtl/>
        </w:rPr>
        <w:t xml:space="preserve"> עיריית ירושלים - </w:t>
      </w:r>
      <w:r w:rsidRPr="00C64226">
        <w:rPr>
          <w:rFonts w:hint="cs"/>
          <w:rtl/>
        </w:rPr>
        <w:t>ה</w:t>
      </w:r>
      <w:r w:rsidRPr="00C64226">
        <w:rPr>
          <w:rtl/>
        </w:rPr>
        <w:t xml:space="preserve">מעסיקה </w:t>
      </w:r>
      <w:r w:rsidRPr="00C64226">
        <w:rPr>
          <w:rFonts w:hint="cs"/>
          <w:rtl/>
        </w:rPr>
        <w:t>את</w:t>
      </w:r>
      <w:r w:rsidRPr="00C64226">
        <w:rPr>
          <w:rtl/>
        </w:rPr>
        <w:t xml:space="preserve"> העו"סי</w:t>
      </w:r>
      <w:r w:rsidRPr="00C64226">
        <w:rPr>
          <w:rFonts w:hint="cs"/>
          <w:rtl/>
        </w:rPr>
        <w:t>ות</w:t>
      </w:r>
      <w:r w:rsidRPr="00C64226">
        <w:rPr>
          <w:rtl/>
        </w:rPr>
        <w:t xml:space="preserve"> לחוק הנוער</w:t>
      </w:r>
      <w:r w:rsidRPr="00C64226">
        <w:rPr>
          <w:rFonts w:hint="cs"/>
          <w:rtl/>
        </w:rPr>
        <w:t>, שנושאות</w:t>
      </w:r>
      <w:r w:rsidRPr="00C64226">
        <w:rPr>
          <w:rtl/>
        </w:rPr>
        <w:t xml:space="preserve"> </w:t>
      </w:r>
      <w:r w:rsidRPr="00C64226">
        <w:rPr>
          <w:rFonts w:hint="cs"/>
          <w:rtl/>
        </w:rPr>
        <w:t>ב</w:t>
      </w:r>
      <w:r w:rsidRPr="00C64226">
        <w:rPr>
          <w:rtl/>
        </w:rPr>
        <w:t xml:space="preserve">אחריות </w:t>
      </w:r>
      <w:r w:rsidRPr="00C64226">
        <w:rPr>
          <w:rFonts w:hint="cs"/>
          <w:rtl/>
        </w:rPr>
        <w:t xml:space="preserve">לפי </w:t>
      </w:r>
      <w:r w:rsidRPr="00C64226">
        <w:rPr>
          <w:rtl/>
        </w:rPr>
        <w:t xml:space="preserve">חוק </w:t>
      </w:r>
      <w:r w:rsidRPr="00C64226">
        <w:rPr>
          <w:rFonts w:hint="cs"/>
          <w:rtl/>
        </w:rPr>
        <w:t>לפקח על שלומם של</w:t>
      </w:r>
      <w:r w:rsidRPr="00C64226">
        <w:rPr>
          <w:rtl/>
        </w:rPr>
        <w:t xml:space="preserve"> הילדים שהוצאו </w:t>
      </w:r>
      <w:r w:rsidRPr="00C64226">
        <w:rPr>
          <w:rFonts w:hint="cs"/>
          <w:rtl/>
        </w:rPr>
        <w:t>לגביהם</w:t>
      </w:r>
      <w:r w:rsidRPr="00C64226">
        <w:rPr>
          <w:rtl/>
        </w:rPr>
        <w:t xml:space="preserve"> צווים לפי חוק הנוער</w:t>
      </w:r>
      <w:r w:rsidRPr="00C64226">
        <w:rPr>
          <w:rFonts w:hint="cs"/>
          <w:rtl/>
        </w:rPr>
        <w:t xml:space="preserve">, ועל משרד העבודה והרווחה - שאחראי מבחינה מקצועית לעבודת העו"ס, </w:t>
      </w:r>
      <w:r w:rsidRPr="00C64226">
        <w:rPr>
          <w:rtl/>
        </w:rPr>
        <w:t xml:space="preserve">לפעול </w:t>
      </w:r>
      <w:r w:rsidRPr="00C64226">
        <w:rPr>
          <w:rFonts w:hint="cs"/>
          <w:rtl/>
        </w:rPr>
        <w:t xml:space="preserve">בשיתוף גורמי הביטחון </w:t>
      </w:r>
      <w:r w:rsidRPr="00C64226">
        <w:rPr>
          <w:rtl/>
        </w:rPr>
        <w:t>למציאת פתרו</w:t>
      </w:r>
      <w:r w:rsidRPr="00C64226">
        <w:rPr>
          <w:rFonts w:hint="cs"/>
          <w:rtl/>
        </w:rPr>
        <w:t>נות</w:t>
      </w:r>
      <w:r w:rsidRPr="00C64226">
        <w:rPr>
          <w:rtl/>
        </w:rPr>
        <w:t xml:space="preserve"> למצב </w:t>
      </w:r>
      <w:r w:rsidRPr="00C64226">
        <w:rPr>
          <w:rFonts w:hint="cs"/>
          <w:rtl/>
        </w:rPr>
        <w:t>הקשה</w:t>
      </w:r>
      <w:r w:rsidRPr="00C64226">
        <w:rPr>
          <w:rtl/>
        </w:rPr>
        <w:t xml:space="preserve"> שתואר</w:t>
      </w:r>
      <w:r w:rsidRPr="00C64226">
        <w:rPr>
          <w:rFonts w:hint="cs"/>
          <w:rtl/>
        </w:rPr>
        <w:t xml:space="preserve">. זאת, מבלי להגביר את הסיכון לשלומן של העו"סיות לחוק הנוער. </w:t>
      </w:r>
      <w:r w:rsidRPr="00C64226">
        <w:rPr>
          <w:rtl/>
        </w:rPr>
        <w:t>על העירייה</w:t>
      </w:r>
      <w:r w:rsidRPr="00C64226">
        <w:rPr>
          <w:rFonts w:hint="cs"/>
          <w:rtl/>
        </w:rPr>
        <w:t xml:space="preserve"> ומשרד העבודה והרווחה</w:t>
      </w:r>
      <w:r w:rsidRPr="00C64226">
        <w:rPr>
          <w:rtl/>
        </w:rPr>
        <w:t xml:space="preserve"> לראות </w:t>
      </w:r>
      <w:r w:rsidRPr="00C64226">
        <w:rPr>
          <w:rFonts w:hint="cs"/>
          <w:rtl/>
        </w:rPr>
        <w:t>ל</w:t>
      </w:r>
      <w:r w:rsidRPr="00C64226">
        <w:rPr>
          <w:rtl/>
        </w:rPr>
        <w:t>נגד עיניה</w:t>
      </w:r>
      <w:r w:rsidRPr="00C64226">
        <w:rPr>
          <w:rFonts w:hint="cs"/>
          <w:rtl/>
        </w:rPr>
        <w:t>ם</w:t>
      </w:r>
      <w:r w:rsidRPr="00C64226">
        <w:rPr>
          <w:rtl/>
        </w:rPr>
        <w:t xml:space="preserve"> את הצורך </w:t>
      </w:r>
      <w:r w:rsidRPr="00C64226">
        <w:rPr>
          <w:rFonts w:hint="cs"/>
          <w:rtl/>
        </w:rPr>
        <w:t>שביצוע הצווים יהיה מהיר כדי למנוע</w:t>
      </w:r>
      <w:r w:rsidRPr="00C64226">
        <w:rPr>
          <w:rtl/>
        </w:rPr>
        <w:t xml:space="preserve"> פגיעה בילדים נזקקים ובחסרי ישע</w:t>
      </w:r>
      <w:r w:rsidRPr="00C64226">
        <w:rPr>
          <w:rFonts w:hint="cs"/>
          <w:rtl/>
        </w:rPr>
        <w:t>,</w:t>
      </w:r>
      <w:r w:rsidRPr="00C64226">
        <w:rPr>
          <w:rtl/>
        </w:rPr>
        <w:t xml:space="preserve"> ולפעול ביצירתיות ובשיתוף פעולה עם כל הגורמים הרלוונטיים ליישום תכלית זו. </w:t>
      </w:r>
    </w:p>
    <w:p w:rsidR="00FD56F7" w:rsidRPr="00C64226" w:rsidP="00FB63A0">
      <w:pPr>
        <w:spacing w:line="240" w:lineRule="exact"/>
        <w:ind w:right="2268"/>
        <w:jc w:val="both"/>
        <w:rPr>
          <w:rFonts w:ascii="Tahoma" w:hAnsi="Tahoma" w:cs="Tahoma"/>
          <w:sz w:val="18"/>
          <w:szCs w:val="18"/>
          <w:rtl/>
        </w:rPr>
      </w:pPr>
    </w:p>
    <w:p w:rsidR="00FD56F7" w:rsidRPr="00F931E4" w:rsidP="00FB63A0">
      <w:pPr>
        <w:pStyle w:val="KOT5"/>
        <w:rPr>
          <w:rtl/>
        </w:rPr>
      </w:pPr>
      <w:r w:rsidRPr="00F931E4">
        <w:rPr>
          <w:rFonts w:hint="cs"/>
          <w:rtl/>
        </w:rPr>
        <w:t>עיכובים באכיפה משטרתית במקרי אלימות במשפחה בכפר עקב</w:t>
      </w:r>
    </w:p>
    <w:p w:rsidR="00FD56F7" w:rsidRPr="00C64226" w:rsidP="0096222F">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כאמור, רמת האכיפה הפלילית והאזרחית בשכונות חוץ-גדר נמוכה לעומת שאר שכונות מזרח העיר, והמשטרה אינה נכנסת לשטח אם הדבר אינו חיוני. לדברי מפקדים במרחב קדם במשטרת ישראל, במקרים שבהם יש צורך להיכנס לשטח בכל זאת, קיימים הבדלים בין יכולת הפעולה של המשטרה בין שתי השכונות: במ"פ שועפאט הגוף האחראי מבחינה ביטחונית הלכה למעשה הוא גוף משטרתי (מג"ב), והדבר מקל על התיאום עימו. נוסף על כך, במעבר שועפאט נמצא מאז מאי 2017 מרכז שיטור משולב (מש"מ), שאותו מאיישים שוטרים קהילתיים הנותנים שירותים שונים לאוכלוסייה ומקדמים הליכי הידברות עימה. לעומת זאת, בכפר עקב טרם הוקם מש"מ, ובמקום לא מתקיימת כמעט פעילות עירונית או משטרתית סדורה. כניסת המשטרה לשטח בכפר עקב היא רק בתיאום עם צה"ל - החטיבה או האוגדה הצבאית, המחליטות על כניסה לשטח משיקולים מבצעיים שלהן ועל פי לוחות זמנים המתאימים להן. הדברים </w:t>
      </w:r>
      <w:r w:rsidRPr="00C64226">
        <w:rPr>
          <w:rFonts w:ascii="Tahoma" w:hAnsi="Tahoma" w:cs="Tahoma" w:hint="cs"/>
          <w:sz w:val="18"/>
          <w:szCs w:val="18"/>
          <w:rtl/>
        </w:rPr>
        <w:t>אושרו גם על ידי סגן מפקד אוגדת איו"ש בצה"ל, שהוסיף וציין כי מבחינת צה"ל, ההתייחסות לכפר עקב דומה להתייחסות לרמאללה (שאינה חלק מירושלים אלא נמצאת בשטחי הרשות הפלשתינית), ולכן יש צורך בליווי צבאי בכניסה לשטח - לא רק בענייניים ביטחוניים אלא גם לצורך עניינים מוניציפליים.</w:t>
      </w:r>
    </w:p>
    <w:p w:rsidR="00FD56F7" w:rsidRPr="00C64226" w:rsidP="0096222F">
      <w:pPr>
        <w:pStyle w:val="RESHET"/>
        <w:rPr>
          <w:rtl/>
        </w:rPr>
      </w:pPr>
      <w:r w:rsidRPr="00C64226">
        <w:rPr>
          <w:rFonts w:hint="eastAsia"/>
          <w:rtl/>
        </w:rPr>
        <w:t>עולה</w:t>
      </w:r>
      <w:r w:rsidRPr="00C64226">
        <w:rPr>
          <w:rtl/>
        </w:rPr>
        <w:t xml:space="preserve"> </w:t>
      </w:r>
      <w:r w:rsidRPr="00C64226">
        <w:rPr>
          <w:rFonts w:hint="eastAsia"/>
          <w:rtl/>
        </w:rPr>
        <w:t>מתוך</w:t>
      </w:r>
      <w:r w:rsidRPr="00C64226">
        <w:rPr>
          <w:rtl/>
        </w:rPr>
        <w:t xml:space="preserve"> </w:t>
      </w:r>
      <w:r w:rsidRPr="00C64226">
        <w:rPr>
          <w:rFonts w:hint="eastAsia"/>
          <w:rtl/>
        </w:rPr>
        <w:t>האמור</w:t>
      </w:r>
      <w:r w:rsidRPr="00C64226">
        <w:rPr>
          <w:rtl/>
        </w:rPr>
        <w:t xml:space="preserve"> </w:t>
      </w:r>
      <w:r w:rsidRPr="00C64226">
        <w:rPr>
          <w:rFonts w:hint="eastAsia"/>
          <w:rtl/>
        </w:rPr>
        <w:t>שבכפר</w:t>
      </w:r>
      <w:r w:rsidRPr="00C64226">
        <w:rPr>
          <w:rtl/>
        </w:rPr>
        <w:t xml:space="preserve"> </w:t>
      </w:r>
      <w:r w:rsidRPr="00C64226">
        <w:rPr>
          <w:rFonts w:hint="eastAsia"/>
          <w:rtl/>
        </w:rPr>
        <w:t>עקב</w:t>
      </w:r>
      <w:r w:rsidRPr="00C64226">
        <w:rPr>
          <w:rtl/>
        </w:rPr>
        <w:t xml:space="preserve"> </w:t>
      </w:r>
      <w:r w:rsidRPr="00C64226">
        <w:rPr>
          <w:rFonts w:hint="eastAsia"/>
          <w:rtl/>
        </w:rPr>
        <w:t>יכולת</w:t>
      </w:r>
      <w:r w:rsidRPr="00C64226">
        <w:rPr>
          <w:rtl/>
        </w:rPr>
        <w:t xml:space="preserve"> </w:t>
      </w:r>
      <w:r w:rsidRPr="00C64226">
        <w:rPr>
          <w:rFonts w:hint="eastAsia"/>
          <w:rtl/>
        </w:rPr>
        <w:t>האכיפה</w:t>
      </w:r>
      <w:r w:rsidRPr="00C64226">
        <w:rPr>
          <w:rtl/>
        </w:rPr>
        <w:t xml:space="preserve"> </w:t>
      </w:r>
      <w:r w:rsidRPr="00C64226">
        <w:rPr>
          <w:rFonts w:hint="eastAsia"/>
          <w:rtl/>
        </w:rPr>
        <w:t>הפלילית</w:t>
      </w:r>
      <w:r w:rsidRPr="00C64226">
        <w:rPr>
          <w:rtl/>
        </w:rPr>
        <w:t xml:space="preserve"> </w:t>
      </w:r>
      <w:r w:rsidRPr="00C64226">
        <w:rPr>
          <w:rFonts w:hint="eastAsia"/>
          <w:rtl/>
        </w:rPr>
        <w:t>של</w:t>
      </w:r>
      <w:r w:rsidRPr="00C64226">
        <w:rPr>
          <w:rtl/>
        </w:rPr>
        <w:t xml:space="preserve"> </w:t>
      </w:r>
      <w:r w:rsidRPr="00C64226">
        <w:rPr>
          <w:rFonts w:hint="eastAsia"/>
          <w:rtl/>
        </w:rPr>
        <w:t>המשטרה</w:t>
      </w:r>
      <w:r w:rsidRPr="00C64226">
        <w:rPr>
          <w:rtl/>
        </w:rPr>
        <w:t xml:space="preserve"> </w:t>
      </w:r>
      <w:r w:rsidRPr="00C64226">
        <w:rPr>
          <w:rFonts w:hint="eastAsia"/>
          <w:rtl/>
        </w:rPr>
        <w:t>ככלל</w:t>
      </w:r>
      <w:r w:rsidRPr="00C64226">
        <w:rPr>
          <w:rtl/>
        </w:rPr>
        <w:t xml:space="preserve"> </w:t>
      </w:r>
      <w:r w:rsidRPr="00C64226">
        <w:rPr>
          <w:rFonts w:hint="eastAsia"/>
          <w:rtl/>
        </w:rPr>
        <w:t>ובמקרי</w:t>
      </w:r>
      <w:r w:rsidRPr="00C64226">
        <w:rPr>
          <w:rtl/>
        </w:rPr>
        <w:t xml:space="preserve"> </w:t>
      </w:r>
      <w:r w:rsidRPr="00C64226">
        <w:rPr>
          <w:rFonts w:hint="eastAsia"/>
          <w:rtl/>
        </w:rPr>
        <w:t>אלימות</w:t>
      </w:r>
      <w:r w:rsidRPr="00C64226">
        <w:rPr>
          <w:rtl/>
        </w:rPr>
        <w:t xml:space="preserve"> </w:t>
      </w:r>
      <w:r w:rsidRPr="00C64226">
        <w:rPr>
          <w:rFonts w:hint="eastAsia"/>
          <w:rtl/>
        </w:rPr>
        <w:t>במשפחה</w:t>
      </w:r>
      <w:r w:rsidRPr="00C64226">
        <w:rPr>
          <w:rtl/>
        </w:rPr>
        <w:t xml:space="preserve"> </w:t>
      </w:r>
      <w:r w:rsidRPr="00C64226">
        <w:rPr>
          <w:rFonts w:hint="eastAsia"/>
          <w:rtl/>
        </w:rPr>
        <w:t>בפרט</w:t>
      </w:r>
      <w:r w:rsidRPr="00C64226">
        <w:rPr>
          <w:rtl/>
        </w:rPr>
        <w:t xml:space="preserve"> </w:t>
      </w:r>
      <w:r w:rsidRPr="00C64226">
        <w:rPr>
          <w:rFonts w:hint="eastAsia"/>
          <w:rtl/>
        </w:rPr>
        <w:t>פחותה</w:t>
      </w:r>
      <w:r w:rsidRPr="00C64226">
        <w:rPr>
          <w:rtl/>
        </w:rPr>
        <w:t xml:space="preserve"> </w:t>
      </w:r>
      <w:r w:rsidRPr="00C64226">
        <w:rPr>
          <w:rFonts w:hint="eastAsia"/>
          <w:rtl/>
        </w:rPr>
        <w:t>אפילו</w:t>
      </w:r>
      <w:r w:rsidRPr="00C64226">
        <w:rPr>
          <w:rtl/>
        </w:rPr>
        <w:t xml:space="preserve"> </w:t>
      </w:r>
      <w:r w:rsidRPr="00C64226">
        <w:rPr>
          <w:rFonts w:hint="eastAsia"/>
          <w:rtl/>
        </w:rPr>
        <w:t>מיכולת</w:t>
      </w:r>
      <w:r w:rsidRPr="00C64226">
        <w:rPr>
          <w:rtl/>
        </w:rPr>
        <w:t xml:space="preserve"> </w:t>
      </w:r>
      <w:r w:rsidRPr="00C64226">
        <w:rPr>
          <w:rFonts w:hint="eastAsia"/>
          <w:rtl/>
        </w:rPr>
        <w:t>האכיפה</w:t>
      </w:r>
      <w:r w:rsidRPr="00C64226">
        <w:rPr>
          <w:rtl/>
        </w:rPr>
        <w:t xml:space="preserve"> </w:t>
      </w:r>
      <w:r w:rsidRPr="00C64226">
        <w:rPr>
          <w:rFonts w:hint="eastAsia"/>
          <w:rtl/>
        </w:rPr>
        <w:t>הנמוכה</w:t>
      </w:r>
      <w:r w:rsidRPr="00C64226">
        <w:rPr>
          <w:rFonts w:hint="cs"/>
          <w:rtl/>
        </w:rPr>
        <w:t xml:space="preserve"> ממילא</w:t>
      </w:r>
      <w:r w:rsidRPr="00C64226">
        <w:rPr>
          <w:rtl/>
        </w:rPr>
        <w:t xml:space="preserve"> </w:t>
      </w:r>
      <w:r w:rsidRPr="00C64226">
        <w:rPr>
          <w:rFonts w:hint="eastAsia"/>
          <w:rtl/>
        </w:rPr>
        <w:t>במ</w:t>
      </w:r>
      <w:r w:rsidRPr="00C64226">
        <w:rPr>
          <w:rtl/>
        </w:rPr>
        <w:t xml:space="preserve">"פ </w:t>
      </w:r>
      <w:r w:rsidRPr="00C64226">
        <w:rPr>
          <w:rFonts w:hint="eastAsia"/>
          <w:rtl/>
        </w:rPr>
        <w:t>שועפאט</w:t>
      </w:r>
      <w:r w:rsidRPr="00C64226">
        <w:rPr>
          <w:rtl/>
        </w:rPr>
        <w:t xml:space="preserve">; </w:t>
      </w:r>
      <w:r w:rsidRPr="00C64226">
        <w:rPr>
          <w:rFonts w:hint="eastAsia"/>
          <w:rtl/>
        </w:rPr>
        <w:t>ו</w:t>
      </w:r>
      <w:r w:rsidRPr="00C64226">
        <w:rPr>
          <w:rFonts w:hint="cs"/>
          <w:rtl/>
        </w:rPr>
        <w:t xml:space="preserve">במהלך הביקורת אישרה </w:t>
      </w:r>
      <w:r w:rsidRPr="00C64226">
        <w:rPr>
          <w:rFonts w:hint="eastAsia"/>
          <w:rtl/>
        </w:rPr>
        <w:t>המשטרה</w:t>
      </w:r>
      <w:r w:rsidRPr="00C64226">
        <w:rPr>
          <w:rtl/>
        </w:rPr>
        <w:t xml:space="preserve"> </w:t>
      </w:r>
      <w:r w:rsidRPr="00C64226">
        <w:rPr>
          <w:rFonts w:hint="eastAsia"/>
          <w:rtl/>
        </w:rPr>
        <w:t>שייתכן</w:t>
      </w:r>
      <w:r w:rsidRPr="00C64226">
        <w:rPr>
          <w:rtl/>
        </w:rPr>
        <w:t xml:space="preserve"> </w:t>
      </w:r>
      <w:r w:rsidRPr="00C64226">
        <w:rPr>
          <w:rFonts w:hint="eastAsia"/>
          <w:rtl/>
        </w:rPr>
        <w:t>שיש</w:t>
      </w:r>
      <w:r w:rsidRPr="00C64226">
        <w:rPr>
          <w:rtl/>
        </w:rPr>
        <w:t xml:space="preserve"> </w:t>
      </w:r>
      <w:r w:rsidRPr="00C64226">
        <w:rPr>
          <w:rFonts w:hint="eastAsia"/>
          <w:rtl/>
        </w:rPr>
        <w:t>בכפר</w:t>
      </w:r>
      <w:r w:rsidRPr="00C64226">
        <w:rPr>
          <w:rtl/>
        </w:rPr>
        <w:t xml:space="preserve"> </w:t>
      </w:r>
      <w:r w:rsidRPr="00C64226">
        <w:rPr>
          <w:rFonts w:hint="eastAsia"/>
          <w:rtl/>
        </w:rPr>
        <w:t>עקב</w:t>
      </w:r>
      <w:r w:rsidRPr="00C64226">
        <w:rPr>
          <w:rtl/>
        </w:rPr>
        <w:t xml:space="preserve"> </w:t>
      </w:r>
      <w:r w:rsidRPr="00C64226">
        <w:rPr>
          <w:rFonts w:hint="eastAsia"/>
          <w:rtl/>
        </w:rPr>
        <w:t>עיכובים</w:t>
      </w:r>
      <w:r w:rsidRPr="00C64226">
        <w:rPr>
          <w:rtl/>
        </w:rPr>
        <w:t xml:space="preserve"> </w:t>
      </w:r>
      <w:r w:rsidRPr="00C64226">
        <w:rPr>
          <w:rFonts w:hint="eastAsia"/>
          <w:rtl/>
        </w:rPr>
        <w:t>באכיפה</w:t>
      </w:r>
      <w:r w:rsidRPr="00C64226">
        <w:rPr>
          <w:rtl/>
        </w:rPr>
        <w:t xml:space="preserve">. </w:t>
      </w:r>
      <w:r w:rsidRPr="00C64226">
        <w:rPr>
          <w:rFonts w:hint="eastAsia"/>
          <w:rtl/>
        </w:rPr>
        <w:t>משמעות</w:t>
      </w:r>
      <w:r w:rsidRPr="00C64226">
        <w:rPr>
          <w:rtl/>
        </w:rPr>
        <w:t xml:space="preserve"> </w:t>
      </w:r>
      <w:r w:rsidRPr="00C64226">
        <w:rPr>
          <w:rFonts w:hint="eastAsia"/>
          <w:rtl/>
        </w:rPr>
        <w:t>הדבר</w:t>
      </w:r>
      <w:r w:rsidRPr="00C64226">
        <w:rPr>
          <w:rtl/>
        </w:rPr>
        <w:t xml:space="preserve"> </w:t>
      </w:r>
      <w:r w:rsidRPr="00C64226">
        <w:rPr>
          <w:rFonts w:hint="eastAsia"/>
          <w:rtl/>
        </w:rPr>
        <w:t>היא</w:t>
      </w:r>
      <w:r w:rsidRPr="00C64226">
        <w:rPr>
          <w:rtl/>
        </w:rPr>
        <w:t xml:space="preserve"> </w:t>
      </w:r>
      <w:r w:rsidRPr="00C64226">
        <w:rPr>
          <w:rFonts w:hint="eastAsia"/>
          <w:rtl/>
        </w:rPr>
        <w:t>שילד</w:t>
      </w:r>
      <w:r w:rsidRPr="00C64226">
        <w:rPr>
          <w:rtl/>
        </w:rPr>
        <w:t xml:space="preserve"> </w:t>
      </w:r>
      <w:r w:rsidRPr="00C64226">
        <w:rPr>
          <w:rFonts w:hint="eastAsia"/>
          <w:rtl/>
        </w:rPr>
        <w:t>בכפר</w:t>
      </w:r>
      <w:r w:rsidRPr="00C64226">
        <w:rPr>
          <w:rtl/>
        </w:rPr>
        <w:t xml:space="preserve"> </w:t>
      </w:r>
      <w:r w:rsidRPr="00C64226">
        <w:rPr>
          <w:rFonts w:hint="eastAsia"/>
          <w:rtl/>
        </w:rPr>
        <w:t>עקב</w:t>
      </w:r>
      <w:r w:rsidRPr="00C64226">
        <w:rPr>
          <w:rtl/>
        </w:rPr>
        <w:t xml:space="preserve"> </w:t>
      </w:r>
      <w:r w:rsidRPr="00C64226">
        <w:rPr>
          <w:rFonts w:hint="eastAsia"/>
          <w:rtl/>
        </w:rPr>
        <w:t>המצוי</w:t>
      </w:r>
      <w:r w:rsidRPr="00C64226">
        <w:rPr>
          <w:rtl/>
        </w:rPr>
        <w:t xml:space="preserve"> </w:t>
      </w:r>
      <w:r w:rsidRPr="00C64226">
        <w:rPr>
          <w:rFonts w:hint="eastAsia"/>
          <w:rtl/>
        </w:rPr>
        <w:t>בסיכון</w:t>
      </w:r>
      <w:r w:rsidRPr="00C64226">
        <w:rPr>
          <w:rtl/>
        </w:rPr>
        <w:t xml:space="preserve"> </w:t>
      </w:r>
      <w:r w:rsidRPr="00C64226">
        <w:rPr>
          <w:rFonts w:hint="eastAsia"/>
          <w:rtl/>
        </w:rPr>
        <w:t>מיידי</w:t>
      </w:r>
      <w:r w:rsidRPr="00C64226">
        <w:rPr>
          <w:rtl/>
        </w:rPr>
        <w:t xml:space="preserve">, </w:t>
      </w:r>
      <w:r w:rsidRPr="00C64226">
        <w:rPr>
          <w:rFonts w:hint="eastAsia"/>
          <w:rtl/>
        </w:rPr>
        <w:t>כגון</w:t>
      </w:r>
      <w:r w:rsidRPr="00C64226">
        <w:rPr>
          <w:rtl/>
        </w:rPr>
        <w:t xml:space="preserve"> </w:t>
      </w:r>
      <w:r w:rsidRPr="00C64226">
        <w:rPr>
          <w:rFonts w:hint="eastAsia"/>
          <w:rtl/>
        </w:rPr>
        <w:t>ילד</w:t>
      </w:r>
      <w:r w:rsidRPr="00C64226">
        <w:rPr>
          <w:rtl/>
        </w:rPr>
        <w:t xml:space="preserve"> </w:t>
      </w:r>
      <w:r w:rsidRPr="00C64226">
        <w:rPr>
          <w:rFonts w:hint="cs"/>
          <w:rtl/>
        </w:rPr>
        <w:t>ה</w:t>
      </w:r>
      <w:r w:rsidRPr="00C64226">
        <w:rPr>
          <w:rFonts w:hint="eastAsia"/>
          <w:rtl/>
        </w:rPr>
        <w:t>סובל</w:t>
      </w:r>
      <w:r w:rsidRPr="00C64226">
        <w:rPr>
          <w:rtl/>
        </w:rPr>
        <w:t xml:space="preserve"> </w:t>
      </w:r>
      <w:r w:rsidRPr="00C64226">
        <w:rPr>
          <w:rFonts w:hint="eastAsia"/>
          <w:rtl/>
        </w:rPr>
        <w:t>מאלימות</w:t>
      </w:r>
      <w:r w:rsidRPr="00C64226">
        <w:rPr>
          <w:rtl/>
        </w:rPr>
        <w:t xml:space="preserve"> </w:t>
      </w:r>
      <w:r w:rsidRPr="00C64226">
        <w:rPr>
          <w:rFonts w:hint="eastAsia"/>
          <w:rtl/>
        </w:rPr>
        <w:t>פיזית</w:t>
      </w:r>
      <w:r w:rsidRPr="00C64226">
        <w:rPr>
          <w:rtl/>
        </w:rPr>
        <w:t xml:space="preserve"> </w:t>
      </w:r>
      <w:r w:rsidRPr="00C64226">
        <w:rPr>
          <w:rFonts w:hint="eastAsia"/>
          <w:rtl/>
        </w:rPr>
        <w:t>או</w:t>
      </w:r>
      <w:r w:rsidRPr="00C64226">
        <w:rPr>
          <w:rtl/>
        </w:rPr>
        <w:t xml:space="preserve"> </w:t>
      </w:r>
      <w:r w:rsidRPr="00C64226">
        <w:rPr>
          <w:rFonts w:hint="eastAsia"/>
          <w:rtl/>
        </w:rPr>
        <w:t>מינית</w:t>
      </w:r>
      <w:r w:rsidRPr="00C64226">
        <w:rPr>
          <w:rtl/>
        </w:rPr>
        <w:t xml:space="preserve"> </w:t>
      </w:r>
      <w:r w:rsidRPr="00C64226">
        <w:rPr>
          <w:rFonts w:hint="eastAsia"/>
          <w:rtl/>
        </w:rPr>
        <w:t>בביתו</w:t>
      </w:r>
      <w:r w:rsidRPr="00C64226">
        <w:rPr>
          <w:rtl/>
        </w:rPr>
        <w:t xml:space="preserve">, </w:t>
      </w:r>
      <w:r w:rsidRPr="00C64226">
        <w:rPr>
          <w:rFonts w:hint="eastAsia"/>
          <w:rtl/>
        </w:rPr>
        <w:t>אף</w:t>
      </w:r>
      <w:r w:rsidRPr="00C64226">
        <w:rPr>
          <w:rtl/>
        </w:rPr>
        <w:t xml:space="preserve"> </w:t>
      </w:r>
      <w:r w:rsidRPr="00C64226">
        <w:rPr>
          <w:rFonts w:hint="eastAsia"/>
          <w:rtl/>
        </w:rPr>
        <w:t>אם</w:t>
      </w:r>
      <w:r w:rsidRPr="00C64226">
        <w:rPr>
          <w:rtl/>
        </w:rPr>
        <w:t xml:space="preserve"> </w:t>
      </w:r>
      <w:r w:rsidRPr="00C64226">
        <w:rPr>
          <w:rFonts w:hint="eastAsia"/>
          <w:rtl/>
        </w:rPr>
        <w:t>ידווח</w:t>
      </w:r>
      <w:r w:rsidRPr="00C64226">
        <w:rPr>
          <w:rtl/>
        </w:rPr>
        <w:t xml:space="preserve"> </w:t>
      </w:r>
      <w:r w:rsidRPr="00C64226">
        <w:rPr>
          <w:rFonts w:hint="eastAsia"/>
          <w:rtl/>
        </w:rPr>
        <w:t>עליו</w:t>
      </w:r>
      <w:r w:rsidRPr="00C64226">
        <w:rPr>
          <w:rtl/>
        </w:rPr>
        <w:t xml:space="preserve"> </w:t>
      </w:r>
      <w:r w:rsidRPr="00C64226">
        <w:rPr>
          <w:rFonts w:hint="eastAsia"/>
          <w:rtl/>
        </w:rPr>
        <w:t>לרשויות</w:t>
      </w:r>
      <w:r w:rsidRPr="00C64226">
        <w:rPr>
          <w:rtl/>
        </w:rPr>
        <w:t xml:space="preserve">, </w:t>
      </w:r>
      <w:r w:rsidRPr="00C64226">
        <w:rPr>
          <w:rFonts w:hint="eastAsia"/>
          <w:rtl/>
        </w:rPr>
        <w:t>אין</w:t>
      </w:r>
      <w:r w:rsidRPr="00C64226">
        <w:rPr>
          <w:rtl/>
        </w:rPr>
        <w:t xml:space="preserve"> </w:t>
      </w:r>
      <w:r w:rsidRPr="00C64226">
        <w:rPr>
          <w:rFonts w:hint="eastAsia"/>
          <w:rtl/>
        </w:rPr>
        <w:t>ערובה</w:t>
      </w:r>
      <w:r w:rsidRPr="00C64226">
        <w:rPr>
          <w:rtl/>
        </w:rPr>
        <w:t xml:space="preserve"> </w:t>
      </w:r>
      <w:r w:rsidRPr="00C64226">
        <w:rPr>
          <w:rFonts w:hint="eastAsia"/>
          <w:rtl/>
        </w:rPr>
        <w:t>שאלה</w:t>
      </w:r>
      <w:r w:rsidRPr="00C64226">
        <w:rPr>
          <w:rtl/>
        </w:rPr>
        <w:t xml:space="preserve"> </w:t>
      </w:r>
      <w:r w:rsidRPr="00C64226">
        <w:rPr>
          <w:rFonts w:hint="eastAsia"/>
          <w:rtl/>
        </w:rPr>
        <w:t>יגיעו</w:t>
      </w:r>
      <w:r w:rsidRPr="00C64226">
        <w:rPr>
          <w:rtl/>
        </w:rPr>
        <w:t xml:space="preserve"> </w:t>
      </w:r>
      <w:r w:rsidRPr="00C64226">
        <w:rPr>
          <w:rFonts w:hint="eastAsia"/>
          <w:rtl/>
        </w:rPr>
        <w:t>אליו</w:t>
      </w:r>
      <w:r w:rsidRPr="00C64226">
        <w:rPr>
          <w:rtl/>
        </w:rPr>
        <w:t xml:space="preserve"> </w:t>
      </w:r>
      <w:r w:rsidRPr="00C64226">
        <w:rPr>
          <w:rFonts w:hint="eastAsia"/>
          <w:rtl/>
        </w:rPr>
        <w:t>ויטפלו</w:t>
      </w:r>
      <w:r w:rsidRPr="00C64226">
        <w:rPr>
          <w:rtl/>
        </w:rPr>
        <w:t xml:space="preserve"> </w:t>
      </w:r>
      <w:r w:rsidRPr="00C64226">
        <w:rPr>
          <w:rFonts w:hint="eastAsia"/>
          <w:rtl/>
        </w:rPr>
        <w:t>בו</w:t>
      </w:r>
      <w:r w:rsidRPr="00C64226">
        <w:rPr>
          <w:rtl/>
        </w:rPr>
        <w:t xml:space="preserve"> </w:t>
      </w:r>
      <w:r w:rsidRPr="00C64226">
        <w:rPr>
          <w:rFonts w:hint="eastAsia"/>
          <w:rtl/>
        </w:rPr>
        <w:t>בפרק</w:t>
      </w:r>
      <w:r w:rsidRPr="00C64226">
        <w:rPr>
          <w:rtl/>
        </w:rPr>
        <w:t xml:space="preserve"> </w:t>
      </w:r>
      <w:r w:rsidRPr="00C64226">
        <w:rPr>
          <w:rFonts w:hint="eastAsia"/>
          <w:rtl/>
        </w:rPr>
        <w:t>זמן</w:t>
      </w:r>
      <w:r w:rsidRPr="00C64226">
        <w:rPr>
          <w:rtl/>
        </w:rPr>
        <w:t xml:space="preserve"> </w:t>
      </w:r>
      <w:r w:rsidRPr="00C64226">
        <w:rPr>
          <w:rFonts w:hint="eastAsia"/>
          <w:rtl/>
        </w:rPr>
        <w:t>סביר</w:t>
      </w:r>
      <w:r w:rsidRPr="00C64226">
        <w:rPr>
          <w:rtl/>
        </w:rPr>
        <w:t>.</w:t>
      </w:r>
    </w:p>
    <w:p w:rsidR="00FD56F7" w:rsidRPr="00C64226" w:rsidP="00DA56E9">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צה"ל בתשובתו ממאי 2019 ציין כי הכניסה לכפר עקב מאופיינת בהפרות סדר בעוצמה משתנה, ומחויבת באבטחה על ידי כוחות צבא. עוד מסר צה"ל כי הוא שם לעצמו ליעד לאפשר שם פעילות של הגורמים המוניציפליים, כך שהחטיבה הצבאית תפעל לאפשר כניסת גורמי רווחה לכפר עקב, כפי שהיא פועלת כיום לאפשר כניסת גורמי אכיפת חוק. ממשטרת ישראל נמסר בתשובתה מאפריל 2019, כי "המשטרה מטפלת בכל מקרה לגופו במקצועיות ובאופן שירותי. במסגרת הפעילות נדרשת המשטרה לסיוע צה"ל בהתאם לאחריותו". המשטרה הוסיפה כי "קיימת מורכבות גבוהה מאוד לבצע תנועה חופשית בשטח הכפר [עקב]". עוד מסרה המשטרה כי לעומת כפר עקב, במ"פ שועפאט פועל המש"מ לשם איתור הילדים והפגשתם עם גורמי הרווחה במשרדיו, בכל מקרה בו פונים גורמי הרווחה למשטרה. שם, "משטרת ישראל מטפלת אד הוק בכל אירוע מוקד ובמיוחד במצבי סיכון לחיי אדם".</w:t>
      </w:r>
    </w:p>
    <w:p w:rsidR="00FD56F7" w:rsidRPr="00C64226" w:rsidP="0096222F">
      <w:pPr>
        <w:pStyle w:val="RESHET"/>
        <w:rPr>
          <w:rtl/>
        </w:rPr>
      </w:pPr>
      <w:r w:rsidRPr="00C64226">
        <w:rPr>
          <w:rFonts w:hint="cs"/>
          <w:rtl/>
        </w:rPr>
        <w:t>בשכונות חוץ-גדר שבשטח ירושלים</w:t>
      </w:r>
      <w:r w:rsidRPr="00C64226">
        <w:rPr>
          <w:rtl/>
        </w:rPr>
        <w:t xml:space="preserve"> </w:t>
      </w:r>
      <w:r w:rsidRPr="00C64226">
        <w:rPr>
          <w:rFonts w:hint="cs"/>
          <w:rtl/>
        </w:rPr>
        <w:t xml:space="preserve">ישנם </w:t>
      </w:r>
      <w:r w:rsidRPr="00C64226">
        <w:rPr>
          <w:rtl/>
        </w:rPr>
        <w:t xml:space="preserve">ילדים ובני נוער </w:t>
      </w:r>
      <w:r w:rsidRPr="00C64226">
        <w:rPr>
          <w:rFonts w:hint="cs"/>
          <w:rtl/>
        </w:rPr>
        <w:t>הנתונים לפגיעה</w:t>
      </w:r>
      <w:r w:rsidRPr="00C64226">
        <w:rPr>
          <w:rtl/>
        </w:rPr>
        <w:t xml:space="preserve"> </w:t>
      </w:r>
      <w:r w:rsidRPr="00C64226">
        <w:rPr>
          <w:rFonts w:hint="eastAsia"/>
          <w:rtl/>
        </w:rPr>
        <w:t>ועשויים</w:t>
      </w:r>
      <w:r w:rsidRPr="00C64226">
        <w:rPr>
          <w:rtl/>
        </w:rPr>
        <w:t xml:space="preserve"> שלא לקבל טיפול במועד מעו"ס לחוק הנוער, ואם הם בכפר עקב - גם לא מהמשטרה; </w:t>
      </w:r>
      <w:r w:rsidRPr="00C64226">
        <w:rPr>
          <w:rFonts w:hint="eastAsia"/>
          <w:rtl/>
        </w:rPr>
        <w:t>וישנם</w:t>
      </w:r>
      <w:r w:rsidRPr="00C64226">
        <w:rPr>
          <w:rtl/>
        </w:rPr>
        <w:t xml:space="preserve"> </w:t>
      </w:r>
      <w:r w:rsidRPr="00C64226">
        <w:rPr>
          <w:rFonts w:hint="eastAsia"/>
          <w:rtl/>
        </w:rPr>
        <w:t>בהן</w:t>
      </w:r>
      <w:r w:rsidRPr="00C64226">
        <w:rPr>
          <w:rtl/>
        </w:rPr>
        <w:t xml:space="preserve"> </w:t>
      </w:r>
      <w:r w:rsidRPr="00C64226">
        <w:rPr>
          <w:rFonts w:hint="eastAsia"/>
          <w:rtl/>
        </w:rPr>
        <w:t>ילדים</w:t>
      </w:r>
      <w:r w:rsidRPr="00C64226">
        <w:rPr>
          <w:rtl/>
        </w:rPr>
        <w:t xml:space="preserve"> </w:t>
      </w:r>
      <w:r w:rsidRPr="00C64226">
        <w:rPr>
          <w:rFonts w:hint="eastAsia"/>
          <w:rtl/>
        </w:rPr>
        <w:t>ובני</w:t>
      </w:r>
      <w:r w:rsidRPr="00C64226">
        <w:rPr>
          <w:rtl/>
        </w:rPr>
        <w:t xml:space="preserve"> </w:t>
      </w:r>
      <w:r w:rsidRPr="00C64226">
        <w:rPr>
          <w:rFonts w:hint="eastAsia"/>
          <w:rtl/>
        </w:rPr>
        <w:t>נוער</w:t>
      </w:r>
      <w:r w:rsidRPr="00C64226">
        <w:rPr>
          <w:rtl/>
        </w:rPr>
        <w:t xml:space="preserve"> </w:t>
      </w:r>
      <w:r w:rsidRPr="00C64226">
        <w:rPr>
          <w:rFonts w:hint="eastAsia"/>
          <w:rtl/>
        </w:rPr>
        <w:t>בסיכון</w:t>
      </w:r>
      <w:r w:rsidRPr="00C64226">
        <w:rPr>
          <w:rtl/>
        </w:rPr>
        <w:t xml:space="preserve"> שביהמ"ש קבע כי עליהם לשהות במסגרת מוגנת בחסות משרד </w:t>
      </w:r>
      <w:r w:rsidRPr="00C64226">
        <w:rPr>
          <w:rFonts w:hint="cs"/>
          <w:rtl/>
        </w:rPr>
        <w:t>העבודה ו</w:t>
      </w:r>
      <w:r w:rsidRPr="00C64226">
        <w:rPr>
          <w:rtl/>
        </w:rPr>
        <w:t xml:space="preserve">הרווחה, </w:t>
      </w:r>
      <w:r w:rsidRPr="00C64226">
        <w:rPr>
          <w:rFonts w:hint="cs"/>
          <w:rtl/>
        </w:rPr>
        <w:t>מבלי</w:t>
      </w:r>
      <w:r w:rsidRPr="00C64226">
        <w:rPr>
          <w:rtl/>
        </w:rPr>
        <w:t xml:space="preserve"> </w:t>
      </w:r>
      <w:r w:rsidRPr="00C64226">
        <w:rPr>
          <w:rFonts w:hint="cs"/>
          <w:rtl/>
        </w:rPr>
        <w:t>ש</w:t>
      </w:r>
      <w:r w:rsidRPr="00C64226">
        <w:rPr>
          <w:rFonts w:hint="eastAsia"/>
          <w:rtl/>
        </w:rPr>
        <w:t>רשויות</w:t>
      </w:r>
      <w:r w:rsidRPr="00C64226">
        <w:rPr>
          <w:rtl/>
        </w:rPr>
        <w:t xml:space="preserve"> </w:t>
      </w:r>
      <w:r w:rsidRPr="00C64226">
        <w:rPr>
          <w:rFonts w:hint="eastAsia"/>
          <w:rtl/>
        </w:rPr>
        <w:t>המדינה</w:t>
      </w:r>
      <w:r w:rsidRPr="00C64226">
        <w:rPr>
          <w:rtl/>
        </w:rPr>
        <w:t xml:space="preserve"> </w:t>
      </w:r>
      <w:r w:rsidRPr="00C64226">
        <w:rPr>
          <w:rFonts w:hint="cs"/>
          <w:rtl/>
        </w:rPr>
        <w:t>יוכלו</w:t>
      </w:r>
      <w:r w:rsidRPr="00C64226">
        <w:rPr>
          <w:rtl/>
        </w:rPr>
        <w:t xml:space="preserve"> להבטיח </w:t>
      </w:r>
      <w:r w:rsidRPr="00C64226">
        <w:rPr>
          <w:rFonts w:hint="eastAsia"/>
          <w:rtl/>
        </w:rPr>
        <w:t>שהות</w:t>
      </w:r>
      <w:r w:rsidRPr="00C64226">
        <w:rPr>
          <w:rtl/>
        </w:rPr>
        <w:t xml:space="preserve"> כזו</w:t>
      </w:r>
      <w:r w:rsidRPr="00C64226">
        <w:rPr>
          <w:rFonts w:hint="cs"/>
          <w:rtl/>
        </w:rPr>
        <w:t xml:space="preserve"> בתוך פרק זמן סביר</w:t>
      </w:r>
      <w:r w:rsidRPr="00C64226">
        <w:rPr>
          <w:rtl/>
        </w:rPr>
        <w:t xml:space="preserve">. </w:t>
      </w:r>
      <w:r w:rsidRPr="00C64226">
        <w:rPr>
          <w:rFonts w:hint="eastAsia"/>
          <w:rtl/>
        </w:rPr>
        <w:t>מצבי</w:t>
      </w:r>
      <w:r w:rsidRPr="00C64226">
        <w:rPr>
          <w:rtl/>
        </w:rPr>
        <w:t xml:space="preserve"> </w:t>
      </w:r>
      <w:r w:rsidRPr="00C64226">
        <w:rPr>
          <w:rFonts w:hint="cs"/>
          <w:rtl/>
        </w:rPr>
        <w:t>סיכון ו</w:t>
      </w:r>
      <w:r w:rsidRPr="00C64226">
        <w:rPr>
          <w:rFonts w:hint="eastAsia"/>
          <w:rtl/>
        </w:rPr>
        <w:t>סכנה</w:t>
      </w:r>
      <w:r w:rsidRPr="00C64226">
        <w:rPr>
          <w:rtl/>
        </w:rPr>
        <w:t xml:space="preserve"> </w:t>
      </w:r>
      <w:r w:rsidRPr="00C64226">
        <w:rPr>
          <w:rFonts w:hint="eastAsia"/>
          <w:rtl/>
        </w:rPr>
        <w:t>אלה</w:t>
      </w:r>
      <w:r w:rsidRPr="00C64226">
        <w:rPr>
          <w:rtl/>
        </w:rPr>
        <w:t xml:space="preserve"> </w:t>
      </w:r>
      <w:r w:rsidRPr="00C64226">
        <w:rPr>
          <w:rFonts w:hint="eastAsia"/>
          <w:rtl/>
        </w:rPr>
        <w:t>שבהם</w:t>
      </w:r>
      <w:r w:rsidRPr="00C64226">
        <w:rPr>
          <w:rtl/>
        </w:rPr>
        <w:t xml:space="preserve"> </w:t>
      </w:r>
      <w:r w:rsidRPr="00C64226">
        <w:rPr>
          <w:rFonts w:hint="eastAsia"/>
          <w:rtl/>
        </w:rPr>
        <w:t>נמצאים</w:t>
      </w:r>
      <w:r w:rsidRPr="00C64226">
        <w:rPr>
          <w:rtl/>
        </w:rPr>
        <w:t xml:space="preserve"> </w:t>
      </w:r>
      <w:r w:rsidRPr="00C64226">
        <w:rPr>
          <w:rFonts w:hint="eastAsia"/>
          <w:rtl/>
        </w:rPr>
        <w:t>הילדים</w:t>
      </w:r>
      <w:r w:rsidRPr="00C64226">
        <w:rPr>
          <w:rtl/>
        </w:rPr>
        <w:t xml:space="preserve"> </w:t>
      </w:r>
      <w:r w:rsidRPr="00C64226">
        <w:rPr>
          <w:rFonts w:hint="eastAsia"/>
          <w:rtl/>
        </w:rPr>
        <w:t>עלולים</w:t>
      </w:r>
      <w:r w:rsidRPr="00C64226">
        <w:rPr>
          <w:rtl/>
        </w:rPr>
        <w:t xml:space="preserve"> </w:t>
      </w:r>
      <w:r w:rsidRPr="00C64226">
        <w:rPr>
          <w:rFonts w:hint="eastAsia"/>
          <w:rtl/>
        </w:rPr>
        <w:t>להימשך</w:t>
      </w:r>
      <w:r w:rsidRPr="00C64226">
        <w:rPr>
          <w:rtl/>
        </w:rPr>
        <w:t xml:space="preserve"> חודשים רבים. </w:t>
      </w:r>
      <w:r w:rsidRPr="00C64226">
        <w:rPr>
          <w:rFonts w:hint="eastAsia"/>
          <w:rtl/>
        </w:rPr>
        <w:t>מדובר</w:t>
      </w:r>
      <w:r w:rsidRPr="00C64226">
        <w:rPr>
          <w:rtl/>
        </w:rPr>
        <w:t xml:space="preserve"> </w:t>
      </w:r>
      <w:r w:rsidRPr="00C64226">
        <w:rPr>
          <w:rFonts w:hint="eastAsia"/>
          <w:rtl/>
        </w:rPr>
        <w:t>במציאות</w:t>
      </w:r>
      <w:r w:rsidRPr="00C64226">
        <w:rPr>
          <w:rtl/>
        </w:rPr>
        <w:t xml:space="preserve"> חמורה ומדאיגה עבור ילדים רבים</w:t>
      </w:r>
      <w:r w:rsidRPr="00C64226">
        <w:rPr>
          <w:rFonts w:hint="cs"/>
          <w:rtl/>
        </w:rPr>
        <w:t>, הזכאים לקבל הגנה במצבים אלה ככל ילד אחר בישראל, על אף המציאות הביטחונית השוררת בשכונות חוץ-גדר</w:t>
      </w:r>
      <w:r w:rsidRPr="00C64226">
        <w:rPr>
          <w:rtl/>
        </w:rPr>
        <w:t xml:space="preserve">. </w:t>
      </w:r>
      <w:r w:rsidRPr="00C64226">
        <w:rPr>
          <w:rFonts w:hint="eastAsia"/>
          <w:rtl/>
        </w:rPr>
        <w:t>משרד</w:t>
      </w:r>
      <w:r w:rsidRPr="00C64226">
        <w:rPr>
          <w:rtl/>
        </w:rPr>
        <w:t xml:space="preserve"> </w:t>
      </w:r>
      <w:r w:rsidRPr="00C64226">
        <w:rPr>
          <w:rFonts w:hint="eastAsia"/>
          <w:rtl/>
        </w:rPr>
        <w:t>מבקר</w:t>
      </w:r>
      <w:r w:rsidRPr="00C64226">
        <w:rPr>
          <w:rtl/>
        </w:rPr>
        <w:t xml:space="preserve"> </w:t>
      </w:r>
      <w:r w:rsidRPr="00C64226">
        <w:rPr>
          <w:rFonts w:hint="eastAsia"/>
          <w:rtl/>
        </w:rPr>
        <w:t>המדינה</w:t>
      </w:r>
      <w:r w:rsidRPr="00C64226">
        <w:rPr>
          <w:rtl/>
        </w:rPr>
        <w:t xml:space="preserve"> </w:t>
      </w:r>
      <w:r w:rsidRPr="00C64226">
        <w:rPr>
          <w:rFonts w:hint="eastAsia"/>
          <w:rtl/>
        </w:rPr>
        <w:t>רואה</w:t>
      </w:r>
      <w:r w:rsidRPr="00C64226">
        <w:rPr>
          <w:rtl/>
        </w:rPr>
        <w:t xml:space="preserve"> </w:t>
      </w:r>
      <w:r w:rsidRPr="00C64226">
        <w:rPr>
          <w:rFonts w:hint="eastAsia"/>
          <w:rtl/>
        </w:rPr>
        <w:t>בחומרה</w:t>
      </w:r>
      <w:r w:rsidRPr="00C64226">
        <w:rPr>
          <w:rtl/>
        </w:rPr>
        <w:t xml:space="preserve"> </w:t>
      </w:r>
      <w:r w:rsidRPr="00C64226">
        <w:rPr>
          <w:rFonts w:hint="eastAsia"/>
          <w:rtl/>
        </w:rPr>
        <w:t>את</w:t>
      </w:r>
      <w:r w:rsidRPr="00C64226">
        <w:rPr>
          <w:rtl/>
        </w:rPr>
        <w:t xml:space="preserve"> </w:t>
      </w:r>
      <w:r w:rsidRPr="00C64226">
        <w:rPr>
          <w:rFonts w:hint="eastAsia"/>
          <w:rtl/>
        </w:rPr>
        <w:t>המצב</w:t>
      </w:r>
      <w:r w:rsidRPr="00C64226">
        <w:rPr>
          <w:rtl/>
        </w:rPr>
        <w:t xml:space="preserve"> </w:t>
      </w:r>
      <w:r w:rsidRPr="00C64226">
        <w:rPr>
          <w:rFonts w:hint="cs"/>
          <w:rtl/>
        </w:rPr>
        <w:t>ש</w:t>
      </w:r>
      <w:r w:rsidRPr="00C64226">
        <w:rPr>
          <w:rFonts w:hint="eastAsia"/>
          <w:rtl/>
        </w:rPr>
        <w:t>בו</w:t>
      </w:r>
      <w:r w:rsidRPr="00C64226">
        <w:rPr>
          <w:rtl/>
        </w:rPr>
        <w:t xml:space="preserve"> </w:t>
      </w:r>
      <w:r w:rsidRPr="00C64226">
        <w:rPr>
          <w:rFonts w:hint="eastAsia"/>
          <w:rtl/>
        </w:rPr>
        <w:t>רשויות</w:t>
      </w:r>
      <w:r w:rsidRPr="00C64226">
        <w:rPr>
          <w:rtl/>
        </w:rPr>
        <w:t xml:space="preserve"> </w:t>
      </w:r>
      <w:r w:rsidRPr="00C64226">
        <w:rPr>
          <w:rFonts w:hint="eastAsia"/>
          <w:rtl/>
        </w:rPr>
        <w:t>השלטון</w:t>
      </w:r>
      <w:r w:rsidRPr="00C64226">
        <w:rPr>
          <w:rtl/>
        </w:rPr>
        <w:t xml:space="preserve"> </w:t>
      </w:r>
      <w:r w:rsidRPr="00C64226">
        <w:rPr>
          <w:rFonts w:hint="eastAsia"/>
          <w:rtl/>
        </w:rPr>
        <w:t>אינ</w:t>
      </w:r>
      <w:r w:rsidRPr="00C64226">
        <w:rPr>
          <w:rFonts w:hint="cs"/>
          <w:rtl/>
        </w:rPr>
        <w:t>ן עושות די כדי לממש את חובתן לספק לקטינים חסרי ישע את המענה הדרוש לביטחונם האישי במצבים שתוארו, ובכלל זה: העירייה והמשטרה לא הסדירו ביניהן שיטת פעולה מתואמת, שתאפשר להן להגיש טיפול מהיר ומתאים לילדים בסיכון בשכונות חוץ-גדר, ולא הסדירו זאת מול צה"ל; ו</w:t>
      </w:r>
      <w:r w:rsidRPr="00C64226">
        <w:rPr>
          <w:rtl/>
        </w:rPr>
        <w:t xml:space="preserve">אגף הרווחה בעירייה </w:t>
      </w:r>
      <w:r w:rsidRPr="00C64226">
        <w:rPr>
          <w:rFonts w:hint="eastAsia"/>
          <w:rtl/>
        </w:rPr>
        <w:t>לא</w:t>
      </w:r>
      <w:r w:rsidRPr="00C64226">
        <w:rPr>
          <w:rtl/>
        </w:rPr>
        <w:t xml:space="preserve"> הביא את הנושא בפני הדרגים הבכירים ביותר בעירייה ובמשטרה, כפי שמצופה.</w:t>
      </w:r>
    </w:p>
    <w:p w:rsidR="00FD56F7" w:rsidRPr="00C64226" w:rsidP="00DA56E9">
      <w:pPr>
        <w:spacing w:before="180" w:after="240" w:line="240" w:lineRule="exact"/>
        <w:ind w:right="2268"/>
        <w:jc w:val="both"/>
        <w:rPr>
          <w:rFonts w:ascii="Tahoma" w:hAnsi="Tahoma" w:cs="Tahoma"/>
          <w:sz w:val="18"/>
          <w:szCs w:val="18"/>
          <w:rtl/>
        </w:rPr>
      </w:pPr>
      <w:r w:rsidRPr="00DA56E9">
        <w:rPr>
          <w:rFonts w:ascii="Tahoma" w:hAnsi="Tahoma" w:cs="Tahoma" w:hint="cs"/>
          <w:spacing w:val="-4"/>
          <w:sz w:val="18"/>
          <w:szCs w:val="18"/>
          <w:rtl/>
        </w:rPr>
        <w:t>בתשובותיהם חזרו עיריית ירושלים ומשרד העבודה והרווחה</w:t>
      </w:r>
      <w:r>
        <w:rPr>
          <w:rStyle w:val="FootnoteReference0"/>
          <w:rFonts w:ascii="Tahoma" w:hAnsi="Tahoma" w:cs="Tahoma"/>
          <w:spacing w:val="-4"/>
          <w:sz w:val="18"/>
          <w:szCs w:val="18"/>
          <w:rtl/>
        </w:rPr>
        <w:footnoteReference w:id="102"/>
      </w:r>
      <w:r w:rsidRPr="00DA56E9">
        <w:rPr>
          <w:rFonts w:ascii="Tahoma" w:hAnsi="Tahoma" w:cs="Tahoma" w:hint="cs"/>
          <w:spacing w:val="-4"/>
          <w:sz w:val="18"/>
          <w:szCs w:val="18"/>
          <w:rtl/>
        </w:rPr>
        <w:t xml:space="preserve"> על הצורך המוסכם</w:t>
      </w:r>
      <w:r w:rsidRPr="00C64226">
        <w:rPr>
          <w:rFonts w:ascii="Tahoma" w:hAnsi="Tahoma" w:cs="Tahoma" w:hint="cs"/>
          <w:sz w:val="18"/>
          <w:szCs w:val="18"/>
          <w:rtl/>
        </w:rPr>
        <w:t xml:space="preserve"> להגן על ביטחונן של העו"סיות ועל הקשיים הביטחוניים הייחודיים בשכונות חוץ-גדר. משטרת ישראל ציינה את הקושי לבצע פעילות רציפה וקבועה בשכונות חוץ-גדר, נוכח הצורך לתאם כל פעילות אכיפה מול הגורם הצה"לי. בהקשר זה ציינה המשטרה כי לצורך מימוש אחריותה והגברת האכיפה הפלילית במציאות הקיימת היא סבורה שיש להציב כוח משטרה קבוע במ"פ שועפאט ובכפר עקב, וכן לבצע עבודת מטה מבצעית מול צה"ל בנושא תחומי האחריות של משטרת ישראל וצה"ל בשכונות אלה. צה"ל מסר בתשובתו כי החטיבה הצבאית מבצעת פעילות בתחומי כפר עקב בשיתוף בין היתר עם המשטרה. לעניין ביצוע צווים, המשטרה הדגישה בתשובתה כי אינה מוסמכת מכוח חוק להוציא בעצמה ילדים מביתם, ללא ליווי עו"ס. לבסוף, המשטרה ציינה כי "ניתן לגבש מסמך הבנות בין המשטרה לבין משרד הרווחה, אשר יחזק ויסדיר עוד יותר את סדרי העבודה הנהוגים כיום".</w:t>
      </w:r>
    </w:p>
    <w:p w:rsidR="00FD56F7" w:rsidRPr="00C64226" w:rsidP="00E17630">
      <w:pPr>
        <w:pStyle w:val="RESHET"/>
        <w:rPr>
          <w:rtl/>
        </w:rPr>
      </w:pPr>
      <w:r w:rsidRPr="00C64226">
        <w:rPr>
          <w:rFonts w:hint="cs"/>
          <w:rtl/>
        </w:rPr>
        <w:t xml:space="preserve">ההפרדה שיוצרת הגדר בין שכונות פנים-גדר לשכונות חוץ-גדר אינה מפחיתה מאחריות המדינה, ובכלל זה העירייה, לספק לילדים ולחסרי ישע תושבי ירושלים, המתגוררים בשכונות חוץ-גדר שבתחום השיפוט שלה, את ההגנה הדרושה להם במצבים שנשקף להם סיכון מיידי. חומרת הסיכונים, היכולים להגיע עד כדי סכנת נפשות, מחייבת מציאת פתרון מותאם וייחודי בדחיפות, תוך שמירה על שלומן של העו"סיות. על כלל הרשויות הנוגעות בדבר - עיריית ירושלים, משרד העבודה והרווחה, משטרת ישראל וצה"ל - לשתף פעולה באופן הדוק ולקבוע הסדרים ברורים שיאפשרו מתן הגנה טובה ומהירה יותר לילדים ובני נוער תושבי ירושלים המצויים במצבי סיכון מוגבר בשכונות חוץ-גדר. </w:t>
      </w:r>
      <w:r w:rsidRPr="0012789B" w:rsidR="00CF7449">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78502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56481"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ההפרדה</w:t>
                            </w:r>
                            <w:r w:rsidRPr="00E17630">
                              <w:rPr>
                                <w:rFonts w:cs="Tahoma"/>
                                <w:color w:val="0B5294"/>
                                <w:spacing w:val="-4"/>
                                <w:sz w:val="24"/>
                                <w:szCs w:val="24"/>
                                <w:rtl/>
                              </w:rPr>
                              <w:t xml:space="preserve"> </w:t>
                            </w:r>
                            <w:r w:rsidRPr="00E17630">
                              <w:rPr>
                                <w:rFonts w:cs="Tahoma" w:hint="eastAsia"/>
                                <w:color w:val="0B5294"/>
                                <w:spacing w:val="-4"/>
                                <w:sz w:val="24"/>
                                <w:szCs w:val="24"/>
                                <w:rtl/>
                              </w:rPr>
                              <w:t>שיוצרת</w:t>
                            </w:r>
                            <w:r w:rsidRPr="00E17630">
                              <w:rPr>
                                <w:rFonts w:cs="Tahoma"/>
                                <w:color w:val="0B5294"/>
                                <w:spacing w:val="-4"/>
                                <w:sz w:val="24"/>
                                <w:szCs w:val="24"/>
                                <w:rtl/>
                              </w:rPr>
                              <w:t xml:space="preserve"> </w:t>
                            </w:r>
                            <w:r w:rsidRPr="00E17630">
                              <w:rPr>
                                <w:rFonts w:cs="Tahoma" w:hint="eastAsia"/>
                                <w:color w:val="0B5294"/>
                                <w:spacing w:val="-4"/>
                                <w:sz w:val="24"/>
                                <w:szCs w:val="24"/>
                                <w:rtl/>
                              </w:rPr>
                              <w:t>הגדר</w:t>
                            </w:r>
                            <w:r w:rsidRPr="00E17630">
                              <w:rPr>
                                <w:rFonts w:cs="Tahoma"/>
                                <w:color w:val="0B5294"/>
                                <w:spacing w:val="-4"/>
                                <w:sz w:val="24"/>
                                <w:szCs w:val="24"/>
                                <w:rtl/>
                              </w:rPr>
                              <w:t xml:space="preserve"> </w:t>
                            </w:r>
                            <w:r w:rsidRPr="00E17630">
                              <w:rPr>
                                <w:rFonts w:cs="Tahoma" w:hint="eastAsia"/>
                                <w:color w:val="0B5294"/>
                                <w:spacing w:val="-4"/>
                                <w:sz w:val="24"/>
                                <w:szCs w:val="24"/>
                                <w:rtl/>
                              </w:rPr>
                              <w:t>אינה</w:t>
                            </w:r>
                            <w:r w:rsidRPr="00E17630">
                              <w:rPr>
                                <w:rFonts w:cs="Tahoma"/>
                                <w:color w:val="0B5294"/>
                                <w:spacing w:val="-4"/>
                                <w:sz w:val="24"/>
                                <w:szCs w:val="24"/>
                                <w:rtl/>
                              </w:rPr>
                              <w:t xml:space="preserve"> </w:t>
                            </w:r>
                            <w:r w:rsidRPr="00E17630">
                              <w:rPr>
                                <w:rFonts w:cs="Tahoma" w:hint="eastAsia"/>
                                <w:color w:val="0B5294"/>
                                <w:spacing w:val="-4"/>
                                <w:sz w:val="24"/>
                                <w:szCs w:val="24"/>
                                <w:rtl/>
                              </w:rPr>
                              <w:t>מפחיתה</w:t>
                            </w:r>
                            <w:r w:rsidRPr="00E17630">
                              <w:rPr>
                                <w:rFonts w:cs="Tahoma"/>
                                <w:color w:val="0B5294"/>
                                <w:spacing w:val="-4"/>
                                <w:sz w:val="24"/>
                                <w:szCs w:val="24"/>
                                <w:rtl/>
                              </w:rPr>
                              <w:t xml:space="preserve"> </w:t>
                            </w:r>
                            <w:r w:rsidRPr="00E17630">
                              <w:rPr>
                                <w:rFonts w:cs="Tahoma" w:hint="eastAsia"/>
                                <w:color w:val="0B5294"/>
                                <w:spacing w:val="-4"/>
                                <w:sz w:val="24"/>
                                <w:szCs w:val="24"/>
                                <w:rtl/>
                              </w:rPr>
                              <w:t>מאחריות</w:t>
                            </w:r>
                            <w:r w:rsidRPr="00E17630">
                              <w:rPr>
                                <w:rFonts w:cs="Tahoma"/>
                                <w:color w:val="0B5294"/>
                                <w:spacing w:val="-4"/>
                                <w:sz w:val="24"/>
                                <w:szCs w:val="24"/>
                                <w:rtl/>
                              </w:rPr>
                              <w:t xml:space="preserve"> </w:t>
                            </w:r>
                            <w:r w:rsidRPr="00E17630">
                              <w:rPr>
                                <w:rFonts w:cs="Tahoma" w:hint="eastAsia"/>
                                <w:color w:val="0B5294"/>
                                <w:spacing w:val="-4"/>
                                <w:sz w:val="24"/>
                                <w:szCs w:val="24"/>
                                <w:rtl/>
                              </w:rPr>
                              <w:t>המדינה</w:t>
                            </w:r>
                            <w:r w:rsidRPr="00E17630">
                              <w:rPr>
                                <w:rFonts w:cs="Tahoma"/>
                                <w:color w:val="0B5294"/>
                                <w:spacing w:val="-4"/>
                                <w:sz w:val="24"/>
                                <w:szCs w:val="24"/>
                                <w:rtl/>
                              </w:rPr>
                              <w:t xml:space="preserve">, </w:t>
                            </w:r>
                            <w:r w:rsidRPr="00E17630">
                              <w:rPr>
                                <w:rFonts w:cs="Tahoma" w:hint="eastAsia"/>
                                <w:color w:val="0B5294"/>
                                <w:spacing w:val="-4"/>
                                <w:sz w:val="24"/>
                                <w:szCs w:val="24"/>
                                <w:rtl/>
                              </w:rPr>
                              <w:t>ובכלל</w:t>
                            </w:r>
                            <w:r w:rsidRPr="00E17630">
                              <w:rPr>
                                <w:rFonts w:cs="Tahoma"/>
                                <w:color w:val="0B5294"/>
                                <w:spacing w:val="-4"/>
                                <w:sz w:val="24"/>
                                <w:szCs w:val="24"/>
                                <w:rtl/>
                              </w:rPr>
                              <w:t xml:space="preserve"> </w:t>
                            </w:r>
                            <w:r w:rsidRPr="00E17630">
                              <w:rPr>
                                <w:rFonts w:cs="Tahoma" w:hint="eastAsia"/>
                                <w:color w:val="0B5294"/>
                                <w:spacing w:val="-4"/>
                                <w:sz w:val="24"/>
                                <w:szCs w:val="24"/>
                                <w:rtl/>
                              </w:rPr>
                              <w:t>זה</w:t>
                            </w:r>
                            <w:r w:rsidRPr="00E17630">
                              <w:rPr>
                                <w:rFonts w:cs="Tahoma"/>
                                <w:color w:val="0B5294"/>
                                <w:spacing w:val="-4"/>
                                <w:sz w:val="24"/>
                                <w:szCs w:val="24"/>
                                <w:rtl/>
                              </w:rPr>
                              <w:t xml:space="preserve"> </w:t>
                            </w:r>
                            <w:r w:rsidRPr="00E17630">
                              <w:rPr>
                                <w:rFonts w:cs="Tahoma" w:hint="eastAsia"/>
                                <w:color w:val="0B5294"/>
                                <w:spacing w:val="-4"/>
                                <w:sz w:val="24"/>
                                <w:szCs w:val="24"/>
                                <w:rtl/>
                              </w:rPr>
                              <w:t>העירייה</w:t>
                            </w:r>
                            <w:r w:rsidRPr="00E17630">
                              <w:rPr>
                                <w:rFonts w:cs="Tahoma"/>
                                <w:color w:val="0B5294"/>
                                <w:spacing w:val="-4"/>
                                <w:sz w:val="24"/>
                                <w:szCs w:val="24"/>
                                <w:rtl/>
                              </w:rPr>
                              <w:t xml:space="preserve">, </w:t>
                            </w:r>
                            <w:r w:rsidRPr="00E17630">
                              <w:rPr>
                                <w:rFonts w:cs="Tahoma" w:hint="eastAsia"/>
                                <w:color w:val="0B5294"/>
                                <w:spacing w:val="-4"/>
                                <w:sz w:val="24"/>
                                <w:szCs w:val="24"/>
                                <w:rtl/>
                              </w:rPr>
                              <w:t>לספק</w:t>
                            </w:r>
                            <w:r w:rsidRPr="00E17630">
                              <w:rPr>
                                <w:rFonts w:cs="Tahoma"/>
                                <w:color w:val="0B5294"/>
                                <w:spacing w:val="-4"/>
                                <w:sz w:val="24"/>
                                <w:szCs w:val="24"/>
                                <w:rtl/>
                              </w:rPr>
                              <w:t xml:space="preserve"> </w:t>
                            </w:r>
                            <w:r w:rsidRPr="00E17630">
                              <w:rPr>
                                <w:rFonts w:cs="Tahoma" w:hint="eastAsia"/>
                                <w:color w:val="0B5294"/>
                                <w:spacing w:val="-4"/>
                                <w:sz w:val="24"/>
                                <w:szCs w:val="24"/>
                                <w:rtl/>
                              </w:rPr>
                              <w:t>לילדים</w:t>
                            </w:r>
                            <w:r w:rsidRPr="00E17630">
                              <w:rPr>
                                <w:rFonts w:cs="Tahoma"/>
                                <w:color w:val="0B5294"/>
                                <w:spacing w:val="-4"/>
                                <w:sz w:val="24"/>
                                <w:szCs w:val="24"/>
                                <w:rtl/>
                              </w:rPr>
                              <w:t xml:space="preserve"> </w:t>
                            </w:r>
                            <w:r w:rsidRPr="00E17630">
                              <w:rPr>
                                <w:rFonts w:cs="Tahoma" w:hint="eastAsia"/>
                                <w:color w:val="0B5294"/>
                                <w:spacing w:val="-4"/>
                                <w:sz w:val="24"/>
                                <w:szCs w:val="24"/>
                                <w:rtl/>
                              </w:rPr>
                              <w:t>ולחסרי</w:t>
                            </w:r>
                            <w:r w:rsidRPr="00E17630">
                              <w:rPr>
                                <w:rFonts w:cs="Tahoma"/>
                                <w:color w:val="0B5294"/>
                                <w:spacing w:val="-4"/>
                                <w:sz w:val="24"/>
                                <w:szCs w:val="24"/>
                                <w:rtl/>
                              </w:rPr>
                              <w:t xml:space="preserve"> </w:t>
                            </w:r>
                            <w:r w:rsidRPr="00E17630">
                              <w:rPr>
                                <w:rFonts w:cs="Tahoma" w:hint="eastAsia"/>
                                <w:color w:val="0B5294"/>
                                <w:spacing w:val="-4"/>
                                <w:sz w:val="24"/>
                                <w:szCs w:val="24"/>
                                <w:rtl/>
                              </w:rPr>
                              <w:t>ישע</w:t>
                            </w:r>
                            <w:r w:rsidRPr="00E17630">
                              <w:rPr>
                                <w:rFonts w:cs="Tahoma"/>
                                <w:color w:val="0B5294"/>
                                <w:spacing w:val="-4"/>
                                <w:sz w:val="24"/>
                                <w:szCs w:val="24"/>
                                <w:rtl/>
                              </w:rPr>
                              <w:t xml:space="preserve"> </w:t>
                            </w:r>
                            <w:r w:rsidRPr="00E17630">
                              <w:rPr>
                                <w:rFonts w:cs="Tahoma" w:hint="eastAsia"/>
                                <w:color w:val="0B5294"/>
                                <w:spacing w:val="-4"/>
                                <w:sz w:val="24"/>
                                <w:szCs w:val="24"/>
                                <w:rtl/>
                              </w:rPr>
                              <w:t>תושבי</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המתגוררים</w:t>
                            </w:r>
                            <w:r w:rsidRPr="00E17630">
                              <w:rPr>
                                <w:rFonts w:cs="Tahoma"/>
                                <w:color w:val="0B5294"/>
                                <w:spacing w:val="-4"/>
                                <w:sz w:val="24"/>
                                <w:szCs w:val="24"/>
                                <w:rtl/>
                              </w:rPr>
                              <w:t xml:space="preserve"> </w:t>
                            </w:r>
                            <w:r w:rsidRPr="00E17630">
                              <w:rPr>
                                <w:rFonts w:cs="Tahoma" w:hint="eastAsia"/>
                                <w:color w:val="0B5294"/>
                                <w:spacing w:val="-4"/>
                                <w:sz w:val="24"/>
                                <w:szCs w:val="24"/>
                                <w:rtl/>
                              </w:rPr>
                              <w:t>בשכונות</w:t>
                            </w:r>
                            <w:r w:rsidRPr="00E17630">
                              <w:rPr>
                                <w:rFonts w:cs="Tahoma"/>
                                <w:color w:val="0B5294"/>
                                <w:spacing w:val="-4"/>
                                <w:sz w:val="24"/>
                                <w:szCs w:val="24"/>
                                <w:rtl/>
                              </w:rPr>
                              <w:t xml:space="preserve"> </w:t>
                            </w:r>
                            <w:r w:rsidRPr="00E17630">
                              <w:rPr>
                                <w:rFonts w:cs="Tahoma" w:hint="eastAsia"/>
                                <w:color w:val="0B5294"/>
                                <w:spacing w:val="-4"/>
                                <w:sz w:val="24"/>
                                <w:szCs w:val="24"/>
                                <w:rtl/>
                              </w:rPr>
                              <w:t>חוץ</w:t>
                            </w:r>
                            <w:r w:rsidRPr="00E17630">
                              <w:rPr>
                                <w:rFonts w:cs="Tahoma"/>
                                <w:color w:val="0B5294"/>
                                <w:spacing w:val="-4"/>
                                <w:sz w:val="24"/>
                                <w:szCs w:val="24"/>
                                <w:rtl/>
                              </w:rPr>
                              <w:t>-</w:t>
                            </w:r>
                            <w:r w:rsidRPr="00E17630">
                              <w:rPr>
                                <w:rFonts w:cs="Tahoma" w:hint="eastAsia"/>
                                <w:color w:val="0B5294"/>
                                <w:spacing w:val="-4"/>
                                <w:sz w:val="24"/>
                                <w:szCs w:val="24"/>
                                <w:rtl/>
                              </w:rPr>
                              <w:t>גדר</w:t>
                            </w:r>
                            <w:r w:rsidRPr="00E17630">
                              <w:rPr>
                                <w:rFonts w:cs="Tahoma"/>
                                <w:color w:val="0B5294"/>
                                <w:spacing w:val="-4"/>
                                <w:sz w:val="24"/>
                                <w:szCs w:val="24"/>
                                <w:rtl/>
                              </w:rPr>
                              <w:t xml:space="preserve"> </w:t>
                            </w:r>
                            <w:r w:rsidRPr="00E17630">
                              <w:rPr>
                                <w:rFonts w:cs="Tahoma" w:hint="eastAsia"/>
                                <w:color w:val="0B5294"/>
                                <w:spacing w:val="-4"/>
                                <w:sz w:val="24"/>
                                <w:szCs w:val="24"/>
                                <w:rtl/>
                              </w:rPr>
                              <w:t>שבתחום</w:t>
                            </w:r>
                            <w:r w:rsidRPr="00E17630">
                              <w:rPr>
                                <w:rFonts w:cs="Tahoma"/>
                                <w:color w:val="0B5294"/>
                                <w:spacing w:val="-4"/>
                                <w:sz w:val="24"/>
                                <w:szCs w:val="24"/>
                                <w:rtl/>
                              </w:rPr>
                              <w:t xml:space="preserve"> </w:t>
                            </w:r>
                            <w:r w:rsidRPr="00E17630">
                              <w:rPr>
                                <w:rFonts w:cs="Tahoma" w:hint="eastAsia"/>
                                <w:color w:val="0B5294"/>
                                <w:spacing w:val="-4"/>
                                <w:sz w:val="24"/>
                                <w:szCs w:val="24"/>
                                <w:rtl/>
                              </w:rPr>
                              <w:t>השיפוט</w:t>
                            </w:r>
                            <w:r w:rsidRPr="00E17630">
                              <w:rPr>
                                <w:rFonts w:cs="Tahoma"/>
                                <w:color w:val="0B5294"/>
                                <w:spacing w:val="-4"/>
                                <w:sz w:val="24"/>
                                <w:szCs w:val="24"/>
                                <w:rtl/>
                              </w:rPr>
                              <w:t xml:space="preserve"> </w:t>
                            </w:r>
                            <w:r w:rsidRPr="00E17630">
                              <w:rPr>
                                <w:rFonts w:cs="Tahoma" w:hint="eastAsia"/>
                                <w:color w:val="0B5294"/>
                                <w:spacing w:val="-4"/>
                                <w:sz w:val="24"/>
                                <w:szCs w:val="24"/>
                                <w:rtl/>
                              </w:rPr>
                              <w:t>שלה</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ההגנה</w:t>
                            </w:r>
                            <w:r w:rsidRPr="00E17630">
                              <w:rPr>
                                <w:rFonts w:cs="Tahoma"/>
                                <w:color w:val="0B5294"/>
                                <w:spacing w:val="-4"/>
                                <w:sz w:val="24"/>
                                <w:szCs w:val="24"/>
                                <w:rtl/>
                              </w:rPr>
                              <w:t xml:space="preserve"> </w:t>
                            </w:r>
                            <w:r w:rsidRPr="00E17630">
                              <w:rPr>
                                <w:rFonts w:cs="Tahoma" w:hint="eastAsia"/>
                                <w:color w:val="0B5294"/>
                                <w:spacing w:val="-4"/>
                                <w:sz w:val="24"/>
                                <w:szCs w:val="24"/>
                                <w:rtl/>
                              </w:rPr>
                              <w:t>הדרושה</w:t>
                            </w:r>
                            <w:r w:rsidRPr="00E17630">
                              <w:rPr>
                                <w:rFonts w:cs="Tahoma"/>
                                <w:color w:val="0B5294"/>
                                <w:spacing w:val="-4"/>
                                <w:sz w:val="24"/>
                                <w:szCs w:val="24"/>
                                <w:rtl/>
                              </w:rPr>
                              <w:t xml:space="preserve"> </w:t>
                            </w:r>
                            <w:r w:rsidRPr="00E17630">
                              <w:rPr>
                                <w:rFonts w:cs="Tahoma" w:hint="eastAsia"/>
                                <w:color w:val="0B5294"/>
                                <w:spacing w:val="-4"/>
                                <w:sz w:val="24"/>
                                <w:szCs w:val="24"/>
                                <w:rtl/>
                              </w:rPr>
                              <w:t>להם</w:t>
                            </w:r>
                            <w:r w:rsidRPr="00E17630">
                              <w:rPr>
                                <w:rFonts w:cs="Tahoma"/>
                                <w:color w:val="0B5294"/>
                                <w:spacing w:val="-4"/>
                                <w:sz w:val="24"/>
                                <w:szCs w:val="24"/>
                                <w:rtl/>
                              </w:rPr>
                              <w:t xml:space="preserve"> </w:t>
                            </w:r>
                            <w:r w:rsidRPr="00E17630">
                              <w:rPr>
                                <w:rFonts w:cs="Tahoma" w:hint="eastAsia"/>
                                <w:color w:val="0B5294"/>
                                <w:spacing w:val="-4"/>
                                <w:sz w:val="24"/>
                                <w:szCs w:val="24"/>
                                <w:rtl/>
                              </w:rPr>
                              <w:t>במצבים</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סיכון</w:t>
                            </w:r>
                            <w:r w:rsidRPr="00E17630">
                              <w:rPr>
                                <w:rFonts w:cs="Tahoma"/>
                                <w:color w:val="0B5294"/>
                                <w:spacing w:val="-4"/>
                                <w:sz w:val="24"/>
                                <w:szCs w:val="24"/>
                                <w:rtl/>
                              </w:rPr>
                              <w:t xml:space="preserve"> </w:t>
                            </w:r>
                            <w:r w:rsidRPr="00E17630">
                              <w:rPr>
                                <w:rFonts w:cs="Tahoma" w:hint="eastAsia"/>
                                <w:color w:val="0B5294"/>
                                <w:spacing w:val="-4"/>
                                <w:sz w:val="24"/>
                                <w:szCs w:val="24"/>
                                <w:rtl/>
                              </w:rPr>
                              <w:t>מיידי</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22272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39268"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79931"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ההפרדה</w:t>
                      </w:r>
                      <w:r w:rsidRPr="00E17630">
                        <w:rPr>
                          <w:rFonts w:cs="Tahoma"/>
                          <w:color w:val="0B5294"/>
                          <w:spacing w:val="-4"/>
                          <w:sz w:val="24"/>
                          <w:szCs w:val="24"/>
                          <w:rtl/>
                        </w:rPr>
                        <w:t xml:space="preserve"> </w:t>
                      </w:r>
                      <w:r w:rsidRPr="00E17630">
                        <w:rPr>
                          <w:rFonts w:cs="Tahoma" w:hint="eastAsia"/>
                          <w:color w:val="0B5294"/>
                          <w:spacing w:val="-4"/>
                          <w:sz w:val="24"/>
                          <w:szCs w:val="24"/>
                          <w:rtl/>
                        </w:rPr>
                        <w:t>שיוצרת</w:t>
                      </w:r>
                      <w:r w:rsidRPr="00E17630">
                        <w:rPr>
                          <w:rFonts w:cs="Tahoma"/>
                          <w:color w:val="0B5294"/>
                          <w:spacing w:val="-4"/>
                          <w:sz w:val="24"/>
                          <w:szCs w:val="24"/>
                          <w:rtl/>
                        </w:rPr>
                        <w:t xml:space="preserve"> </w:t>
                      </w:r>
                      <w:r w:rsidRPr="00E17630">
                        <w:rPr>
                          <w:rFonts w:cs="Tahoma" w:hint="eastAsia"/>
                          <w:color w:val="0B5294"/>
                          <w:spacing w:val="-4"/>
                          <w:sz w:val="24"/>
                          <w:szCs w:val="24"/>
                          <w:rtl/>
                        </w:rPr>
                        <w:t>הגדר</w:t>
                      </w:r>
                      <w:r w:rsidRPr="00E17630">
                        <w:rPr>
                          <w:rFonts w:cs="Tahoma"/>
                          <w:color w:val="0B5294"/>
                          <w:spacing w:val="-4"/>
                          <w:sz w:val="24"/>
                          <w:szCs w:val="24"/>
                          <w:rtl/>
                        </w:rPr>
                        <w:t xml:space="preserve"> </w:t>
                      </w:r>
                      <w:r w:rsidRPr="00E17630">
                        <w:rPr>
                          <w:rFonts w:cs="Tahoma" w:hint="eastAsia"/>
                          <w:color w:val="0B5294"/>
                          <w:spacing w:val="-4"/>
                          <w:sz w:val="24"/>
                          <w:szCs w:val="24"/>
                          <w:rtl/>
                        </w:rPr>
                        <w:t>אינה</w:t>
                      </w:r>
                      <w:r w:rsidRPr="00E17630">
                        <w:rPr>
                          <w:rFonts w:cs="Tahoma"/>
                          <w:color w:val="0B5294"/>
                          <w:spacing w:val="-4"/>
                          <w:sz w:val="24"/>
                          <w:szCs w:val="24"/>
                          <w:rtl/>
                        </w:rPr>
                        <w:t xml:space="preserve"> </w:t>
                      </w:r>
                      <w:r w:rsidRPr="00E17630">
                        <w:rPr>
                          <w:rFonts w:cs="Tahoma" w:hint="eastAsia"/>
                          <w:color w:val="0B5294"/>
                          <w:spacing w:val="-4"/>
                          <w:sz w:val="24"/>
                          <w:szCs w:val="24"/>
                          <w:rtl/>
                        </w:rPr>
                        <w:t>מפחיתה</w:t>
                      </w:r>
                      <w:r w:rsidRPr="00E17630">
                        <w:rPr>
                          <w:rFonts w:cs="Tahoma"/>
                          <w:color w:val="0B5294"/>
                          <w:spacing w:val="-4"/>
                          <w:sz w:val="24"/>
                          <w:szCs w:val="24"/>
                          <w:rtl/>
                        </w:rPr>
                        <w:t xml:space="preserve"> </w:t>
                      </w:r>
                      <w:r w:rsidRPr="00E17630">
                        <w:rPr>
                          <w:rFonts w:cs="Tahoma" w:hint="eastAsia"/>
                          <w:color w:val="0B5294"/>
                          <w:spacing w:val="-4"/>
                          <w:sz w:val="24"/>
                          <w:szCs w:val="24"/>
                          <w:rtl/>
                        </w:rPr>
                        <w:t>מאחריות</w:t>
                      </w:r>
                      <w:r w:rsidRPr="00E17630">
                        <w:rPr>
                          <w:rFonts w:cs="Tahoma"/>
                          <w:color w:val="0B5294"/>
                          <w:spacing w:val="-4"/>
                          <w:sz w:val="24"/>
                          <w:szCs w:val="24"/>
                          <w:rtl/>
                        </w:rPr>
                        <w:t xml:space="preserve"> </w:t>
                      </w:r>
                      <w:r w:rsidRPr="00E17630">
                        <w:rPr>
                          <w:rFonts w:cs="Tahoma" w:hint="eastAsia"/>
                          <w:color w:val="0B5294"/>
                          <w:spacing w:val="-4"/>
                          <w:sz w:val="24"/>
                          <w:szCs w:val="24"/>
                          <w:rtl/>
                        </w:rPr>
                        <w:t>המדינה</w:t>
                      </w:r>
                      <w:r w:rsidRPr="00E17630">
                        <w:rPr>
                          <w:rFonts w:cs="Tahoma"/>
                          <w:color w:val="0B5294"/>
                          <w:spacing w:val="-4"/>
                          <w:sz w:val="24"/>
                          <w:szCs w:val="24"/>
                          <w:rtl/>
                        </w:rPr>
                        <w:t xml:space="preserve">, </w:t>
                      </w:r>
                      <w:r w:rsidRPr="00E17630">
                        <w:rPr>
                          <w:rFonts w:cs="Tahoma" w:hint="eastAsia"/>
                          <w:color w:val="0B5294"/>
                          <w:spacing w:val="-4"/>
                          <w:sz w:val="24"/>
                          <w:szCs w:val="24"/>
                          <w:rtl/>
                        </w:rPr>
                        <w:t>ובכלל</w:t>
                      </w:r>
                      <w:r w:rsidRPr="00E17630">
                        <w:rPr>
                          <w:rFonts w:cs="Tahoma"/>
                          <w:color w:val="0B5294"/>
                          <w:spacing w:val="-4"/>
                          <w:sz w:val="24"/>
                          <w:szCs w:val="24"/>
                          <w:rtl/>
                        </w:rPr>
                        <w:t xml:space="preserve"> </w:t>
                      </w:r>
                      <w:r w:rsidRPr="00E17630">
                        <w:rPr>
                          <w:rFonts w:cs="Tahoma" w:hint="eastAsia"/>
                          <w:color w:val="0B5294"/>
                          <w:spacing w:val="-4"/>
                          <w:sz w:val="24"/>
                          <w:szCs w:val="24"/>
                          <w:rtl/>
                        </w:rPr>
                        <w:t>זה</w:t>
                      </w:r>
                      <w:r w:rsidRPr="00E17630">
                        <w:rPr>
                          <w:rFonts w:cs="Tahoma"/>
                          <w:color w:val="0B5294"/>
                          <w:spacing w:val="-4"/>
                          <w:sz w:val="24"/>
                          <w:szCs w:val="24"/>
                          <w:rtl/>
                        </w:rPr>
                        <w:t xml:space="preserve"> </w:t>
                      </w:r>
                      <w:r w:rsidRPr="00E17630">
                        <w:rPr>
                          <w:rFonts w:cs="Tahoma" w:hint="eastAsia"/>
                          <w:color w:val="0B5294"/>
                          <w:spacing w:val="-4"/>
                          <w:sz w:val="24"/>
                          <w:szCs w:val="24"/>
                          <w:rtl/>
                        </w:rPr>
                        <w:t>העירייה</w:t>
                      </w:r>
                      <w:r w:rsidRPr="00E17630">
                        <w:rPr>
                          <w:rFonts w:cs="Tahoma"/>
                          <w:color w:val="0B5294"/>
                          <w:spacing w:val="-4"/>
                          <w:sz w:val="24"/>
                          <w:szCs w:val="24"/>
                          <w:rtl/>
                        </w:rPr>
                        <w:t xml:space="preserve">, </w:t>
                      </w:r>
                      <w:r w:rsidRPr="00E17630">
                        <w:rPr>
                          <w:rFonts w:cs="Tahoma" w:hint="eastAsia"/>
                          <w:color w:val="0B5294"/>
                          <w:spacing w:val="-4"/>
                          <w:sz w:val="24"/>
                          <w:szCs w:val="24"/>
                          <w:rtl/>
                        </w:rPr>
                        <w:t>לספק</w:t>
                      </w:r>
                      <w:r w:rsidRPr="00E17630">
                        <w:rPr>
                          <w:rFonts w:cs="Tahoma"/>
                          <w:color w:val="0B5294"/>
                          <w:spacing w:val="-4"/>
                          <w:sz w:val="24"/>
                          <w:szCs w:val="24"/>
                          <w:rtl/>
                        </w:rPr>
                        <w:t xml:space="preserve"> </w:t>
                      </w:r>
                      <w:r w:rsidRPr="00E17630">
                        <w:rPr>
                          <w:rFonts w:cs="Tahoma" w:hint="eastAsia"/>
                          <w:color w:val="0B5294"/>
                          <w:spacing w:val="-4"/>
                          <w:sz w:val="24"/>
                          <w:szCs w:val="24"/>
                          <w:rtl/>
                        </w:rPr>
                        <w:t>לילדים</w:t>
                      </w:r>
                      <w:r w:rsidRPr="00E17630">
                        <w:rPr>
                          <w:rFonts w:cs="Tahoma"/>
                          <w:color w:val="0B5294"/>
                          <w:spacing w:val="-4"/>
                          <w:sz w:val="24"/>
                          <w:szCs w:val="24"/>
                          <w:rtl/>
                        </w:rPr>
                        <w:t xml:space="preserve"> </w:t>
                      </w:r>
                      <w:r w:rsidRPr="00E17630">
                        <w:rPr>
                          <w:rFonts w:cs="Tahoma" w:hint="eastAsia"/>
                          <w:color w:val="0B5294"/>
                          <w:spacing w:val="-4"/>
                          <w:sz w:val="24"/>
                          <w:szCs w:val="24"/>
                          <w:rtl/>
                        </w:rPr>
                        <w:t>ולחסרי</w:t>
                      </w:r>
                      <w:r w:rsidRPr="00E17630">
                        <w:rPr>
                          <w:rFonts w:cs="Tahoma"/>
                          <w:color w:val="0B5294"/>
                          <w:spacing w:val="-4"/>
                          <w:sz w:val="24"/>
                          <w:szCs w:val="24"/>
                          <w:rtl/>
                        </w:rPr>
                        <w:t xml:space="preserve"> </w:t>
                      </w:r>
                      <w:r w:rsidRPr="00E17630">
                        <w:rPr>
                          <w:rFonts w:cs="Tahoma" w:hint="eastAsia"/>
                          <w:color w:val="0B5294"/>
                          <w:spacing w:val="-4"/>
                          <w:sz w:val="24"/>
                          <w:szCs w:val="24"/>
                          <w:rtl/>
                        </w:rPr>
                        <w:t>ישע</w:t>
                      </w:r>
                      <w:r w:rsidRPr="00E17630">
                        <w:rPr>
                          <w:rFonts w:cs="Tahoma"/>
                          <w:color w:val="0B5294"/>
                          <w:spacing w:val="-4"/>
                          <w:sz w:val="24"/>
                          <w:szCs w:val="24"/>
                          <w:rtl/>
                        </w:rPr>
                        <w:t xml:space="preserve"> </w:t>
                      </w:r>
                      <w:r w:rsidRPr="00E17630">
                        <w:rPr>
                          <w:rFonts w:cs="Tahoma" w:hint="eastAsia"/>
                          <w:color w:val="0B5294"/>
                          <w:spacing w:val="-4"/>
                          <w:sz w:val="24"/>
                          <w:szCs w:val="24"/>
                          <w:rtl/>
                        </w:rPr>
                        <w:t>תושבי</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המתגוררים</w:t>
                      </w:r>
                      <w:r w:rsidRPr="00E17630">
                        <w:rPr>
                          <w:rFonts w:cs="Tahoma"/>
                          <w:color w:val="0B5294"/>
                          <w:spacing w:val="-4"/>
                          <w:sz w:val="24"/>
                          <w:szCs w:val="24"/>
                          <w:rtl/>
                        </w:rPr>
                        <w:t xml:space="preserve"> </w:t>
                      </w:r>
                      <w:r w:rsidRPr="00E17630">
                        <w:rPr>
                          <w:rFonts w:cs="Tahoma" w:hint="eastAsia"/>
                          <w:color w:val="0B5294"/>
                          <w:spacing w:val="-4"/>
                          <w:sz w:val="24"/>
                          <w:szCs w:val="24"/>
                          <w:rtl/>
                        </w:rPr>
                        <w:t>בשכונות</w:t>
                      </w:r>
                      <w:r w:rsidRPr="00E17630">
                        <w:rPr>
                          <w:rFonts w:cs="Tahoma"/>
                          <w:color w:val="0B5294"/>
                          <w:spacing w:val="-4"/>
                          <w:sz w:val="24"/>
                          <w:szCs w:val="24"/>
                          <w:rtl/>
                        </w:rPr>
                        <w:t xml:space="preserve"> </w:t>
                      </w:r>
                      <w:r w:rsidRPr="00E17630">
                        <w:rPr>
                          <w:rFonts w:cs="Tahoma" w:hint="eastAsia"/>
                          <w:color w:val="0B5294"/>
                          <w:spacing w:val="-4"/>
                          <w:sz w:val="24"/>
                          <w:szCs w:val="24"/>
                          <w:rtl/>
                        </w:rPr>
                        <w:t>חוץ</w:t>
                      </w:r>
                      <w:r w:rsidRPr="00E17630">
                        <w:rPr>
                          <w:rFonts w:cs="Tahoma"/>
                          <w:color w:val="0B5294"/>
                          <w:spacing w:val="-4"/>
                          <w:sz w:val="24"/>
                          <w:szCs w:val="24"/>
                          <w:rtl/>
                        </w:rPr>
                        <w:t>-</w:t>
                      </w:r>
                      <w:r w:rsidRPr="00E17630">
                        <w:rPr>
                          <w:rFonts w:cs="Tahoma" w:hint="eastAsia"/>
                          <w:color w:val="0B5294"/>
                          <w:spacing w:val="-4"/>
                          <w:sz w:val="24"/>
                          <w:szCs w:val="24"/>
                          <w:rtl/>
                        </w:rPr>
                        <w:t>גדר</w:t>
                      </w:r>
                      <w:r w:rsidRPr="00E17630">
                        <w:rPr>
                          <w:rFonts w:cs="Tahoma"/>
                          <w:color w:val="0B5294"/>
                          <w:spacing w:val="-4"/>
                          <w:sz w:val="24"/>
                          <w:szCs w:val="24"/>
                          <w:rtl/>
                        </w:rPr>
                        <w:t xml:space="preserve"> </w:t>
                      </w:r>
                      <w:r w:rsidRPr="00E17630">
                        <w:rPr>
                          <w:rFonts w:cs="Tahoma" w:hint="eastAsia"/>
                          <w:color w:val="0B5294"/>
                          <w:spacing w:val="-4"/>
                          <w:sz w:val="24"/>
                          <w:szCs w:val="24"/>
                          <w:rtl/>
                        </w:rPr>
                        <w:t>שבתחום</w:t>
                      </w:r>
                      <w:r w:rsidRPr="00E17630">
                        <w:rPr>
                          <w:rFonts w:cs="Tahoma"/>
                          <w:color w:val="0B5294"/>
                          <w:spacing w:val="-4"/>
                          <w:sz w:val="24"/>
                          <w:szCs w:val="24"/>
                          <w:rtl/>
                        </w:rPr>
                        <w:t xml:space="preserve"> </w:t>
                      </w:r>
                      <w:r w:rsidRPr="00E17630">
                        <w:rPr>
                          <w:rFonts w:cs="Tahoma" w:hint="eastAsia"/>
                          <w:color w:val="0B5294"/>
                          <w:spacing w:val="-4"/>
                          <w:sz w:val="24"/>
                          <w:szCs w:val="24"/>
                          <w:rtl/>
                        </w:rPr>
                        <w:t>השיפוט</w:t>
                      </w:r>
                      <w:r w:rsidRPr="00E17630">
                        <w:rPr>
                          <w:rFonts w:cs="Tahoma"/>
                          <w:color w:val="0B5294"/>
                          <w:spacing w:val="-4"/>
                          <w:sz w:val="24"/>
                          <w:szCs w:val="24"/>
                          <w:rtl/>
                        </w:rPr>
                        <w:t xml:space="preserve"> </w:t>
                      </w:r>
                      <w:r w:rsidRPr="00E17630">
                        <w:rPr>
                          <w:rFonts w:cs="Tahoma" w:hint="eastAsia"/>
                          <w:color w:val="0B5294"/>
                          <w:spacing w:val="-4"/>
                          <w:sz w:val="24"/>
                          <w:szCs w:val="24"/>
                          <w:rtl/>
                        </w:rPr>
                        <w:t>שלה</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ההגנה</w:t>
                      </w:r>
                      <w:r w:rsidRPr="00E17630">
                        <w:rPr>
                          <w:rFonts w:cs="Tahoma"/>
                          <w:color w:val="0B5294"/>
                          <w:spacing w:val="-4"/>
                          <w:sz w:val="24"/>
                          <w:szCs w:val="24"/>
                          <w:rtl/>
                        </w:rPr>
                        <w:t xml:space="preserve"> </w:t>
                      </w:r>
                      <w:r w:rsidRPr="00E17630">
                        <w:rPr>
                          <w:rFonts w:cs="Tahoma" w:hint="eastAsia"/>
                          <w:color w:val="0B5294"/>
                          <w:spacing w:val="-4"/>
                          <w:sz w:val="24"/>
                          <w:szCs w:val="24"/>
                          <w:rtl/>
                        </w:rPr>
                        <w:t>הדרושה</w:t>
                      </w:r>
                      <w:r w:rsidRPr="00E17630">
                        <w:rPr>
                          <w:rFonts w:cs="Tahoma"/>
                          <w:color w:val="0B5294"/>
                          <w:spacing w:val="-4"/>
                          <w:sz w:val="24"/>
                          <w:szCs w:val="24"/>
                          <w:rtl/>
                        </w:rPr>
                        <w:t xml:space="preserve"> </w:t>
                      </w:r>
                      <w:r w:rsidRPr="00E17630">
                        <w:rPr>
                          <w:rFonts w:cs="Tahoma" w:hint="eastAsia"/>
                          <w:color w:val="0B5294"/>
                          <w:spacing w:val="-4"/>
                          <w:sz w:val="24"/>
                          <w:szCs w:val="24"/>
                          <w:rtl/>
                        </w:rPr>
                        <w:t>להם</w:t>
                      </w:r>
                      <w:r w:rsidRPr="00E17630">
                        <w:rPr>
                          <w:rFonts w:cs="Tahoma"/>
                          <w:color w:val="0B5294"/>
                          <w:spacing w:val="-4"/>
                          <w:sz w:val="24"/>
                          <w:szCs w:val="24"/>
                          <w:rtl/>
                        </w:rPr>
                        <w:t xml:space="preserve"> </w:t>
                      </w:r>
                      <w:r w:rsidRPr="00E17630">
                        <w:rPr>
                          <w:rFonts w:cs="Tahoma" w:hint="eastAsia"/>
                          <w:color w:val="0B5294"/>
                          <w:spacing w:val="-4"/>
                          <w:sz w:val="24"/>
                          <w:szCs w:val="24"/>
                          <w:rtl/>
                        </w:rPr>
                        <w:t>במצבים</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סיכון</w:t>
                      </w:r>
                      <w:r w:rsidRPr="00E17630">
                        <w:rPr>
                          <w:rFonts w:cs="Tahoma"/>
                          <w:color w:val="0B5294"/>
                          <w:spacing w:val="-4"/>
                          <w:sz w:val="24"/>
                          <w:szCs w:val="24"/>
                          <w:rtl/>
                        </w:rPr>
                        <w:t xml:space="preserve"> </w:t>
                      </w:r>
                      <w:r w:rsidRPr="00E17630">
                        <w:rPr>
                          <w:rFonts w:cs="Tahoma" w:hint="eastAsia"/>
                          <w:color w:val="0B5294"/>
                          <w:spacing w:val="-4"/>
                          <w:sz w:val="24"/>
                          <w:szCs w:val="24"/>
                          <w:rtl/>
                        </w:rPr>
                        <w:t>מיידי</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45263"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Pr>
      </w:pPr>
    </w:p>
    <w:p w:rsidR="00FD56F7" w:rsidRPr="00C64226" w:rsidP="00FB63A0">
      <w:pPr>
        <w:spacing w:line="240" w:lineRule="exact"/>
        <w:ind w:right="2268"/>
        <w:jc w:val="both"/>
        <w:rPr>
          <w:rFonts w:ascii="Tahoma" w:hAnsi="Tahoma" w:cs="Tahoma"/>
          <w:sz w:val="18"/>
          <w:szCs w:val="18"/>
          <w:rtl/>
        </w:rPr>
      </w:pPr>
    </w:p>
    <w:p w:rsidR="00FD56F7" w:rsidP="00FB63A0">
      <w:pPr>
        <w:pStyle w:val="KOT4"/>
        <w:rPr>
          <w:rtl/>
        </w:rPr>
      </w:pPr>
      <w:r>
        <w:rPr>
          <w:rFonts w:hint="cs"/>
          <w:rtl/>
        </w:rPr>
        <w:t>טיפול חסר בילדים בסיכון ברחבי מזרח ירושלים</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רבים מהילדים ובני הנוער במזרח ירושלים מצויים כאמור בסיכון או במצבים העשויים להתדרדר לכדי סיכון. ילדי מזרח ירושלים מהווים 41% מילדי העיר, אך חלקם בקבוצת הילדים בסיכון בירושלים גבוה יותר, ועומד על 48%</w:t>
      </w:r>
      <w:r>
        <w:rPr>
          <w:rStyle w:val="FootnoteReference0"/>
          <w:rFonts w:ascii="Tahoma" w:hAnsi="Tahoma" w:cs="Tahoma"/>
          <w:sz w:val="18"/>
          <w:szCs w:val="18"/>
          <w:rtl/>
        </w:rPr>
        <w:footnoteReference w:id="103"/>
      </w:r>
      <w:r w:rsidRPr="00C64226">
        <w:rPr>
          <w:rFonts w:ascii="Tahoma" w:hAnsi="Tahoma" w:cs="Tahoma" w:hint="cs"/>
          <w:sz w:val="18"/>
          <w:szCs w:val="18"/>
          <w:rtl/>
        </w:rPr>
        <w:t>. להלן הממצאים שעלו בביקורת בנוגע לטיפול גורמי הרווחה בילדים בסיכון ברחבי מזרח ירושלים.</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sidRPr="005049B6">
        <w:rPr>
          <w:rFonts w:hint="cs"/>
          <w:rtl/>
        </w:rPr>
        <w:t>טיפול חסר ב</w:t>
      </w:r>
      <w:r>
        <w:rPr>
          <w:rFonts w:hint="cs"/>
          <w:rtl/>
        </w:rPr>
        <w:t>תוכני</w:t>
      </w:r>
      <w:r w:rsidRPr="005049B6">
        <w:rPr>
          <w:rFonts w:hint="cs"/>
          <w:rtl/>
        </w:rPr>
        <w:t>ת הלאומית ל</w:t>
      </w:r>
      <w:r>
        <w:rPr>
          <w:rFonts w:hint="cs"/>
          <w:rtl/>
        </w:rPr>
        <w:t>ילדים ונוער בסיכון (תוכנית 360)</w:t>
      </w:r>
      <w:r>
        <w:rPr>
          <w:rFonts w:hint="cs"/>
          <w:b/>
          <w:rtl/>
        </w:rPr>
        <w:t xml:space="preserve"> </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ה</w:t>
      </w:r>
      <w:r w:rsidRPr="00C64226">
        <w:rPr>
          <w:rFonts w:ascii="Tahoma" w:hAnsi="Tahoma" w:cs="Tahoma"/>
          <w:sz w:val="18"/>
          <w:szCs w:val="18"/>
          <w:rtl/>
        </w:rPr>
        <w:t>תוכנית הלאומית לילדים ונוער בסיכון (</w:t>
      </w:r>
      <w:r w:rsidRPr="00C64226">
        <w:rPr>
          <w:rFonts w:ascii="Tahoma" w:hAnsi="Tahoma" w:cs="Tahoma" w:hint="cs"/>
          <w:sz w:val="18"/>
          <w:szCs w:val="18"/>
          <w:rtl/>
        </w:rPr>
        <w:t xml:space="preserve">להלן - </w:t>
      </w:r>
      <w:r w:rsidRPr="00C64226">
        <w:rPr>
          <w:rFonts w:ascii="Tahoma" w:hAnsi="Tahoma" w:cs="Tahoma"/>
          <w:sz w:val="18"/>
          <w:szCs w:val="18"/>
          <w:rtl/>
        </w:rPr>
        <w:t>תוכנית 360)</w:t>
      </w:r>
      <w:r w:rsidRPr="00C64226">
        <w:rPr>
          <w:rFonts w:ascii="Tahoma" w:hAnsi="Tahoma" w:cs="Tahoma" w:hint="cs"/>
          <w:sz w:val="18"/>
          <w:szCs w:val="18"/>
          <w:rtl/>
        </w:rPr>
        <w:t xml:space="preserve"> </w:t>
      </w:r>
      <w:r w:rsidRPr="00C64226">
        <w:rPr>
          <w:rFonts w:ascii="Tahoma" w:hAnsi="Tahoma" w:cs="Tahoma"/>
          <w:sz w:val="18"/>
          <w:szCs w:val="18"/>
          <w:rtl/>
        </w:rPr>
        <w:t xml:space="preserve">מכוונת לצמצם את היקף הילדים ובני הנוער </w:t>
      </w:r>
      <w:r w:rsidRPr="00C64226">
        <w:rPr>
          <w:rFonts w:ascii="Tahoma" w:hAnsi="Tahoma" w:cs="Tahoma" w:hint="cs"/>
          <w:sz w:val="18"/>
          <w:szCs w:val="18"/>
          <w:rtl/>
        </w:rPr>
        <w:t xml:space="preserve">ברחבי הארץ </w:t>
      </w:r>
      <w:r w:rsidRPr="00C64226">
        <w:rPr>
          <w:rFonts w:ascii="Tahoma" w:hAnsi="Tahoma" w:cs="Tahoma"/>
          <w:sz w:val="18"/>
          <w:szCs w:val="18"/>
          <w:rtl/>
        </w:rPr>
        <w:t>החיים במצבים המסכנים אותם</w:t>
      </w:r>
      <w:r>
        <w:rPr>
          <w:rStyle w:val="FootnoteReference0"/>
          <w:rFonts w:ascii="Tahoma" w:hAnsi="Tahoma" w:cs="Tahoma"/>
          <w:sz w:val="18"/>
          <w:szCs w:val="18"/>
          <w:rtl/>
        </w:rPr>
        <w:footnoteReference w:id="104"/>
      </w:r>
      <w:r w:rsidRPr="00C64226">
        <w:rPr>
          <w:rFonts w:ascii="Tahoma" w:hAnsi="Tahoma" w:cs="Tahoma" w:hint="cs"/>
          <w:sz w:val="18"/>
          <w:szCs w:val="18"/>
          <w:rtl/>
        </w:rPr>
        <w:t xml:space="preserve"> על ידי </w:t>
      </w:r>
      <w:r w:rsidRPr="00C64226">
        <w:rPr>
          <w:rFonts w:ascii="Tahoma" w:hAnsi="Tahoma" w:cs="Tahoma"/>
          <w:sz w:val="18"/>
          <w:szCs w:val="18"/>
          <w:rtl/>
        </w:rPr>
        <w:t xml:space="preserve">חיזוק והרחבה של המענים בקהילה. </w:t>
      </w:r>
      <w:r w:rsidRPr="00C64226">
        <w:rPr>
          <w:rFonts w:ascii="Tahoma" w:hAnsi="Tahoma" w:cs="Tahoma" w:hint="cs"/>
          <w:sz w:val="18"/>
          <w:szCs w:val="18"/>
          <w:rtl/>
        </w:rPr>
        <w:t>ה</w:t>
      </w:r>
      <w:r w:rsidRPr="00C64226">
        <w:rPr>
          <w:rFonts w:ascii="Tahoma" w:hAnsi="Tahoma" w:cs="Tahoma"/>
          <w:sz w:val="18"/>
          <w:szCs w:val="18"/>
          <w:rtl/>
        </w:rPr>
        <w:t xml:space="preserve">תוכנית החלה לפעול בירושלים בשנת 2009 </w:t>
      </w:r>
      <w:r w:rsidRPr="00C64226">
        <w:rPr>
          <w:rFonts w:ascii="Tahoma" w:hAnsi="Tahoma" w:cs="Tahoma" w:hint="cs"/>
          <w:sz w:val="18"/>
          <w:szCs w:val="18"/>
          <w:rtl/>
        </w:rPr>
        <w:t>בשכונות אחדות הממוקמות בשלושה מתוך ארבעת רובעי העיר</w:t>
      </w:r>
      <w:r>
        <w:rPr>
          <w:rStyle w:val="FootnoteReference0"/>
          <w:rFonts w:ascii="Tahoma" w:hAnsi="Tahoma" w:cs="Tahoma"/>
          <w:sz w:val="18"/>
          <w:szCs w:val="18"/>
          <w:rtl/>
        </w:rPr>
        <w:footnoteReference w:id="105"/>
      </w:r>
      <w:r w:rsidRPr="00C64226">
        <w:rPr>
          <w:rFonts w:ascii="Tahoma" w:hAnsi="Tahoma" w:cs="Tahoma" w:hint="cs"/>
          <w:sz w:val="18"/>
          <w:szCs w:val="18"/>
          <w:rtl/>
        </w:rPr>
        <w:t>, ובהם מזרח ירושלים</w:t>
      </w:r>
      <w:r w:rsidRPr="00C64226">
        <w:rPr>
          <w:rFonts w:ascii="Tahoma" w:hAnsi="Tahoma" w:cs="Tahoma"/>
          <w:sz w:val="18"/>
          <w:szCs w:val="18"/>
          <w:rtl/>
        </w:rPr>
        <w:t xml:space="preserve">, ובשנת 2013 </w:t>
      </w:r>
      <w:r w:rsidRPr="00C64226">
        <w:rPr>
          <w:rFonts w:ascii="Tahoma" w:hAnsi="Tahoma" w:cs="Tahoma" w:hint="cs"/>
          <w:sz w:val="18"/>
          <w:szCs w:val="18"/>
          <w:rtl/>
        </w:rPr>
        <w:t xml:space="preserve">החלה לפעול </w:t>
      </w:r>
      <w:r w:rsidRPr="00C64226">
        <w:rPr>
          <w:rFonts w:ascii="Tahoma" w:hAnsi="Tahoma" w:cs="Tahoma"/>
          <w:sz w:val="18"/>
          <w:szCs w:val="18"/>
          <w:rtl/>
        </w:rPr>
        <w:t xml:space="preserve">גם </w:t>
      </w:r>
      <w:r w:rsidRPr="00C64226">
        <w:rPr>
          <w:rFonts w:ascii="Tahoma" w:hAnsi="Tahoma" w:cs="Tahoma" w:hint="cs"/>
          <w:sz w:val="18"/>
          <w:szCs w:val="18"/>
          <w:rtl/>
        </w:rPr>
        <w:t xml:space="preserve">ברובע הרביעי. </w:t>
      </w:r>
    </w:p>
    <w:p w:rsidR="00FD56F7" w:rsidRPr="00C64226" w:rsidP="0096222F">
      <w:pPr>
        <w:spacing w:after="240" w:line="240" w:lineRule="exact"/>
        <w:ind w:right="2268"/>
        <w:jc w:val="both"/>
        <w:rPr>
          <w:rFonts w:ascii="Tahoma" w:hAnsi="Tahoma" w:cs="Tahoma"/>
          <w:sz w:val="18"/>
          <w:szCs w:val="18"/>
          <w:rtl/>
        </w:rPr>
      </w:pPr>
      <w:r w:rsidRPr="00C64226">
        <w:rPr>
          <w:rFonts w:ascii="Tahoma" w:hAnsi="Tahoma" w:cs="Tahoma"/>
          <w:sz w:val="18"/>
          <w:szCs w:val="18"/>
          <w:rtl/>
        </w:rPr>
        <w:t xml:space="preserve">אחד העקרונות המרכזיים של תוכנית </w:t>
      </w:r>
      <w:r w:rsidRPr="00C64226">
        <w:rPr>
          <w:rFonts w:ascii="Tahoma" w:hAnsi="Tahoma" w:cs="Tahoma" w:hint="cs"/>
          <w:sz w:val="18"/>
          <w:szCs w:val="18"/>
          <w:rtl/>
        </w:rPr>
        <w:t xml:space="preserve">360 </w:t>
      </w:r>
      <w:r w:rsidRPr="00C64226">
        <w:rPr>
          <w:rFonts w:ascii="Tahoma" w:hAnsi="Tahoma" w:cs="Tahoma"/>
          <w:sz w:val="18"/>
          <w:szCs w:val="18"/>
          <w:rtl/>
        </w:rPr>
        <w:t>הוא הקצאה הוגנת של משאבים לקבוצות אוכלוסייה שונות (</w:t>
      </w:r>
      <w:r w:rsidRPr="00C64226">
        <w:rPr>
          <w:rFonts w:ascii="Tahoma" w:hAnsi="Tahoma" w:cs="Tahoma" w:hint="cs"/>
          <w:sz w:val="18"/>
          <w:szCs w:val="18"/>
          <w:rtl/>
        </w:rPr>
        <w:t xml:space="preserve">כגון </w:t>
      </w:r>
      <w:r w:rsidRPr="00C64226">
        <w:rPr>
          <w:rFonts w:ascii="Tahoma" w:hAnsi="Tahoma" w:cs="Tahoma"/>
          <w:sz w:val="18"/>
          <w:szCs w:val="18"/>
          <w:rtl/>
        </w:rPr>
        <w:t>ערבים, חרדים ועולים) ופיתוח שירותים המתאימים ל</w:t>
      </w:r>
      <w:r w:rsidRPr="00C64226">
        <w:rPr>
          <w:rFonts w:ascii="Tahoma" w:hAnsi="Tahoma" w:cs="Tahoma" w:hint="cs"/>
          <w:sz w:val="18"/>
          <w:szCs w:val="18"/>
          <w:rtl/>
        </w:rPr>
        <w:t xml:space="preserve">מאפיינים </w:t>
      </w:r>
      <w:r w:rsidRPr="00C64226">
        <w:rPr>
          <w:rFonts w:ascii="Tahoma" w:hAnsi="Tahoma" w:cs="Tahoma"/>
          <w:sz w:val="18"/>
          <w:szCs w:val="18"/>
          <w:rtl/>
        </w:rPr>
        <w:t>ו</w:t>
      </w:r>
      <w:r w:rsidRPr="00C64226">
        <w:rPr>
          <w:rFonts w:ascii="Tahoma" w:hAnsi="Tahoma" w:cs="Tahoma" w:hint="cs"/>
          <w:sz w:val="18"/>
          <w:szCs w:val="18"/>
          <w:rtl/>
        </w:rPr>
        <w:t>ל</w:t>
      </w:r>
      <w:r w:rsidRPr="00C64226">
        <w:rPr>
          <w:rFonts w:ascii="Tahoma" w:hAnsi="Tahoma" w:cs="Tahoma"/>
          <w:sz w:val="18"/>
          <w:szCs w:val="18"/>
          <w:rtl/>
        </w:rPr>
        <w:t>העדפות של קבוצות אלו</w:t>
      </w:r>
      <w:r w:rsidRPr="00C64226">
        <w:rPr>
          <w:rFonts w:ascii="Tahoma" w:hAnsi="Tahoma" w:cs="Tahoma" w:hint="cs"/>
          <w:sz w:val="18"/>
          <w:szCs w:val="18"/>
          <w:rtl/>
        </w:rPr>
        <w:t xml:space="preserve">. כך, </w:t>
      </w:r>
      <w:r w:rsidRPr="00C64226">
        <w:rPr>
          <w:rFonts w:ascii="Tahoma" w:hAnsi="Tahoma" w:cs="Tahoma"/>
          <w:sz w:val="18"/>
          <w:szCs w:val="18"/>
          <w:rtl/>
        </w:rPr>
        <w:t xml:space="preserve">על כל רשות </w:t>
      </w:r>
      <w:r w:rsidRPr="00C64226">
        <w:rPr>
          <w:rFonts w:ascii="Tahoma" w:hAnsi="Tahoma" w:cs="Tahoma" w:hint="cs"/>
          <w:sz w:val="18"/>
          <w:szCs w:val="18"/>
          <w:rtl/>
        </w:rPr>
        <w:t xml:space="preserve">מקומית שבה אוכלוסייה מעורבת </w:t>
      </w:r>
      <w:r w:rsidRPr="00C64226">
        <w:rPr>
          <w:rFonts w:ascii="Tahoma" w:hAnsi="Tahoma" w:cs="Tahoma"/>
          <w:sz w:val="18"/>
          <w:szCs w:val="18"/>
          <w:rtl/>
        </w:rPr>
        <w:t xml:space="preserve">להתייחס </w:t>
      </w:r>
      <w:r w:rsidRPr="00C64226">
        <w:rPr>
          <w:rFonts w:ascii="Tahoma" w:hAnsi="Tahoma" w:cs="Tahoma" w:hint="cs"/>
          <w:sz w:val="18"/>
          <w:szCs w:val="18"/>
          <w:rtl/>
        </w:rPr>
        <w:t xml:space="preserve">בהפעלת התוכנית </w:t>
      </w:r>
      <w:r w:rsidRPr="00C64226">
        <w:rPr>
          <w:rFonts w:ascii="Tahoma" w:hAnsi="Tahoma" w:cs="Tahoma"/>
          <w:sz w:val="18"/>
          <w:szCs w:val="18"/>
          <w:rtl/>
        </w:rPr>
        <w:t xml:space="preserve">בין היתר </w:t>
      </w:r>
      <w:r w:rsidRPr="00C64226">
        <w:rPr>
          <w:rFonts w:ascii="Tahoma" w:hAnsi="Tahoma" w:cs="Tahoma" w:hint="cs"/>
          <w:sz w:val="18"/>
          <w:szCs w:val="18"/>
          <w:rtl/>
        </w:rPr>
        <w:t>ל</w:t>
      </w:r>
      <w:r w:rsidRPr="00C64226">
        <w:rPr>
          <w:rFonts w:ascii="Tahoma" w:hAnsi="Tahoma" w:cs="Tahoma"/>
          <w:sz w:val="18"/>
          <w:szCs w:val="18"/>
          <w:rtl/>
        </w:rPr>
        <w:t xml:space="preserve">היקף המענים </w:t>
      </w:r>
      <w:r w:rsidRPr="00DA56E9">
        <w:rPr>
          <w:rFonts w:ascii="Tahoma" w:hAnsi="Tahoma" w:cs="Tahoma" w:hint="cs"/>
          <w:spacing w:val="-4"/>
          <w:sz w:val="18"/>
          <w:szCs w:val="18"/>
          <w:rtl/>
        </w:rPr>
        <w:t xml:space="preserve">לאוכלוסייה הערבית </w:t>
      </w:r>
      <w:r w:rsidRPr="00DA56E9">
        <w:rPr>
          <w:rFonts w:ascii="Tahoma" w:hAnsi="Tahoma" w:cs="Tahoma"/>
          <w:spacing w:val="-4"/>
          <w:sz w:val="18"/>
          <w:szCs w:val="18"/>
          <w:rtl/>
        </w:rPr>
        <w:t>ביחס להיק</w:t>
      </w:r>
      <w:r w:rsidRPr="00DA56E9">
        <w:rPr>
          <w:rFonts w:ascii="Tahoma" w:hAnsi="Tahoma" w:cs="Tahoma" w:hint="cs"/>
          <w:spacing w:val="-4"/>
          <w:sz w:val="18"/>
          <w:szCs w:val="18"/>
          <w:rtl/>
        </w:rPr>
        <w:t>פה של</w:t>
      </w:r>
      <w:r w:rsidRPr="00DA56E9">
        <w:rPr>
          <w:rFonts w:ascii="Tahoma" w:hAnsi="Tahoma" w:cs="Tahoma"/>
          <w:spacing w:val="-4"/>
          <w:sz w:val="18"/>
          <w:szCs w:val="18"/>
          <w:rtl/>
        </w:rPr>
        <w:t xml:space="preserve"> אוכלוסייה</w:t>
      </w:r>
      <w:r w:rsidRPr="00DA56E9">
        <w:rPr>
          <w:rFonts w:ascii="Tahoma" w:hAnsi="Tahoma" w:cs="Tahoma" w:hint="cs"/>
          <w:spacing w:val="-4"/>
          <w:sz w:val="18"/>
          <w:szCs w:val="18"/>
          <w:rtl/>
        </w:rPr>
        <w:t xml:space="preserve"> זו ברשות</w:t>
      </w:r>
      <w:r>
        <w:rPr>
          <w:rStyle w:val="FootnoteReference0"/>
          <w:rFonts w:ascii="Tahoma" w:hAnsi="Tahoma" w:cs="Tahoma"/>
          <w:spacing w:val="-4"/>
          <w:sz w:val="18"/>
          <w:szCs w:val="18"/>
          <w:rtl/>
        </w:rPr>
        <w:footnoteReference w:id="106"/>
      </w:r>
      <w:r w:rsidRPr="00DA56E9">
        <w:rPr>
          <w:rFonts w:ascii="Tahoma" w:hAnsi="Tahoma" w:cs="Tahoma" w:hint="cs"/>
          <w:spacing w:val="-4"/>
          <w:sz w:val="18"/>
          <w:szCs w:val="18"/>
          <w:rtl/>
        </w:rPr>
        <w:t>. ממשרד העבודה</w:t>
      </w:r>
      <w:r w:rsidRPr="00C64226">
        <w:rPr>
          <w:rFonts w:ascii="Tahoma" w:hAnsi="Tahoma" w:cs="Tahoma" w:hint="cs"/>
          <w:sz w:val="18"/>
          <w:szCs w:val="18"/>
          <w:rtl/>
        </w:rPr>
        <w:t xml:space="preserve"> והרווחה אף נמסר שלאור עיקרון זה, כ-50% ממשאבי התוכנית הלאומית בכל הארץ מוקצים ליישובים ערביים.</w:t>
      </w:r>
    </w:p>
    <w:p w:rsidR="00FD56F7" w:rsidRPr="00C64226" w:rsidP="0096222F">
      <w:pPr>
        <w:pStyle w:val="RESHET"/>
        <w:rPr>
          <w:rtl/>
        </w:rPr>
      </w:pPr>
      <w:r w:rsidRPr="00C64226">
        <w:rPr>
          <w:rFonts w:hint="cs"/>
          <w:rtl/>
        </w:rPr>
        <w:t>נמצא כי האופן בו קבעה עיריית ירושלים באיזו שכונות תיושם תוכנית 360 ברחבי העיר הביא לכך שחלקם של הילדים והנוער בסיכון ממזרח ירושלים המשתתפים בתוכנית 360 קטן משמעותית מחלקם בעיר כולה - ילדים בסיכון ממזרח העיר הם 48% מהילדים בסיכון בעיר, אבל הם רק 32% מהילדים המטופלים בתוכנית 360.</w:t>
      </w:r>
      <w:r w:rsidRPr="00C64226">
        <w:rPr>
          <w:rStyle w:val="CommentReference"/>
          <w:sz w:val="18"/>
          <w:szCs w:val="18"/>
          <w:rtl/>
        </w:rPr>
        <w:t xml:space="preserve"> </w:t>
      </w:r>
    </w:p>
    <w:p w:rsidR="00FD56F7" w:rsidRPr="00C64226" w:rsidP="0096222F">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משרד</w:t>
      </w:r>
      <w:r w:rsidRPr="00C64226">
        <w:rPr>
          <w:rFonts w:ascii="Tahoma" w:hAnsi="Tahoma" w:cs="Tahoma"/>
          <w:sz w:val="18"/>
          <w:szCs w:val="18"/>
          <w:rtl/>
        </w:rPr>
        <w:t xml:space="preserve"> העבודה והרווחה ציין בתשובתו כי כמות הילדים מושפעת מסוגי התוכניות שנבחרו </w:t>
      </w:r>
      <w:r w:rsidRPr="00C64226">
        <w:rPr>
          <w:rFonts w:ascii="Tahoma" w:hAnsi="Tahoma" w:cs="Tahoma" w:hint="cs"/>
          <w:sz w:val="18"/>
          <w:szCs w:val="18"/>
          <w:rtl/>
        </w:rPr>
        <w:t>ברשות המקומית</w:t>
      </w:r>
      <w:r w:rsidRPr="00C64226">
        <w:rPr>
          <w:rFonts w:ascii="Tahoma" w:hAnsi="Tahoma" w:cs="Tahoma"/>
          <w:sz w:val="18"/>
          <w:szCs w:val="18"/>
          <w:rtl/>
        </w:rPr>
        <w:t xml:space="preserve"> - יש </w:t>
      </w:r>
      <w:r w:rsidRPr="00C64226">
        <w:rPr>
          <w:rFonts w:ascii="Tahoma" w:hAnsi="Tahoma" w:cs="Tahoma" w:hint="cs"/>
          <w:sz w:val="18"/>
          <w:szCs w:val="18"/>
          <w:rtl/>
        </w:rPr>
        <w:t>תוכניות</w:t>
      </w:r>
      <w:r w:rsidRPr="00C64226">
        <w:rPr>
          <w:rFonts w:ascii="Tahoma" w:hAnsi="Tahoma" w:cs="Tahoma"/>
          <w:sz w:val="18"/>
          <w:szCs w:val="18"/>
          <w:rtl/>
        </w:rPr>
        <w:t xml:space="preserve"> עם עלות גבוהה שמשרתות מעט ילדים וגם להפך. </w:t>
      </w:r>
    </w:p>
    <w:p w:rsidR="00FD56F7" w:rsidRPr="00C64226" w:rsidP="0096222F">
      <w:pPr>
        <w:pStyle w:val="RESHET"/>
        <w:rPr>
          <w:rtl/>
        </w:rPr>
      </w:pPr>
      <w:r w:rsidRPr="00C64226">
        <w:rPr>
          <w:rFonts w:hint="cs"/>
          <w:rtl/>
        </w:rPr>
        <w:t>משרד</w:t>
      </w:r>
      <w:r w:rsidRPr="00C64226">
        <w:rPr>
          <w:rtl/>
        </w:rPr>
        <w:t xml:space="preserve"> מבקר המדינה מעיר לעניין תשובת משרד העבודה והרווחה</w:t>
      </w:r>
      <w:r w:rsidRPr="00C64226">
        <w:rPr>
          <w:rFonts w:hint="cs"/>
          <w:rtl/>
        </w:rPr>
        <w:t>,</w:t>
      </w:r>
      <w:r w:rsidRPr="00C64226">
        <w:rPr>
          <w:rtl/>
        </w:rPr>
        <w:t xml:space="preserve"> כי </w:t>
      </w:r>
      <w:r w:rsidRPr="00C64226">
        <w:rPr>
          <w:rFonts w:hint="cs"/>
          <w:rtl/>
        </w:rPr>
        <w:t>בביקורת נמצא כי גם חלקו של התקציב המיועד לטיפול באוכלוסיית מזרח העיר קטן מחלקם בעיר, ועומד על 25% מהתקציב לכלל העיר. יוצא, שעל אף גודלה של אוכלוסיית מזרח ירושלים (שאילו לא הייתה חלק מהעיר ירושלים אלא עיר נפרדת, הייתה העיר הערבית הגדולה ביותר בארץ, בפער ניכר מהיתר), בפועל היא מקבלת שיעור קטן מאוד מתקציבי תוכנית 360.</w:t>
      </w:r>
    </w:p>
    <w:p w:rsidR="00FD56F7" w:rsidRPr="00C64226" w:rsidP="00E17630">
      <w:pPr>
        <w:pStyle w:val="RESHET"/>
        <w:rPr>
          <w:rtl/>
        </w:rPr>
      </w:pPr>
      <w:r w:rsidRPr="00C64226">
        <w:rPr>
          <w:rFonts w:hint="cs"/>
          <w:rtl/>
        </w:rPr>
        <w:t xml:space="preserve">כיוון שכך, </w:t>
      </w:r>
      <w:r w:rsidRPr="00C64226">
        <w:rPr>
          <w:rFonts w:hint="eastAsia"/>
          <w:rtl/>
        </w:rPr>
        <w:t>בכל</w:t>
      </w:r>
      <w:r w:rsidRPr="00C64226">
        <w:rPr>
          <w:rtl/>
        </w:rPr>
        <w:t xml:space="preserve"> </w:t>
      </w:r>
      <w:r w:rsidRPr="00C64226">
        <w:rPr>
          <w:rFonts w:hint="eastAsia"/>
          <w:rtl/>
        </w:rPr>
        <w:t>אחד</w:t>
      </w:r>
      <w:r w:rsidRPr="00C64226">
        <w:rPr>
          <w:rtl/>
        </w:rPr>
        <w:t xml:space="preserve"> </w:t>
      </w:r>
      <w:r w:rsidRPr="00C64226">
        <w:rPr>
          <w:rFonts w:hint="eastAsia"/>
          <w:rtl/>
        </w:rPr>
        <w:t>מחלקי</w:t>
      </w:r>
      <w:r w:rsidRPr="00C64226">
        <w:rPr>
          <w:rtl/>
        </w:rPr>
        <w:t xml:space="preserve"> </w:t>
      </w:r>
      <w:r w:rsidRPr="00C64226">
        <w:rPr>
          <w:rFonts w:hint="eastAsia"/>
          <w:rtl/>
        </w:rPr>
        <w:t>העיר</w:t>
      </w:r>
      <w:r w:rsidRPr="00C64226">
        <w:rPr>
          <w:rtl/>
        </w:rPr>
        <w:t xml:space="preserve"> מטופל שיעור שונה משמעותית מתוך הילדים בסיכון באותו אזור: </w:t>
      </w:r>
      <w:r w:rsidRPr="00C64226">
        <w:rPr>
          <w:rFonts w:hint="eastAsia"/>
          <w:rtl/>
        </w:rPr>
        <w:t>במזרח</w:t>
      </w:r>
      <w:r w:rsidRPr="00C64226">
        <w:rPr>
          <w:rtl/>
        </w:rPr>
        <w:t xml:space="preserve"> </w:t>
      </w:r>
      <w:r w:rsidRPr="00C64226">
        <w:rPr>
          <w:rFonts w:hint="eastAsia"/>
          <w:rtl/>
        </w:rPr>
        <w:t>העיר</w:t>
      </w:r>
      <w:r w:rsidRPr="00C64226">
        <w:rPr>
          <w:rtl/>
        </w:rPr>
        <w:t xml:space="preserve"> שיעור הילדים המטופלים בת</w:t>
      </w:r>
      <w:r w:rsidRPr="00C64226">
        <w:rPr>
          <w:rFonts w:hint="eastAsia"/>
          <w:rtl/>
        </w:rPr>
        <w:t>וכנית</w:t>
      </w:r>
      <w:r w:rsidRPr="00C64226">
        <w:rPr>
          <w:rtl/>
        </w:rPr>
        <w:t xml:space="preserve"> </w:t>
      </w:r>
      <w:r w:rsidRPr="00C64226">
        <w:rPr>
          <w:rFonts w:hint="eastAsia"/>
          <w:rtl/>
        </w:rPr>
        <w:t>הוא</w:t>
      </w:r>
      <w:r w:rsidRPr="00C64226">
        <w:rPr>
          <w:rtl/>
        </w:rPr>
        <w:t xml:space="preserve"> </w:t>
      </w:r>
      <w:r w:rsidRPr="00C64226">
        <w:rPr>
          <w:rFonts w:hint="eastAsia"/>
          <w:rtl/>
        </w:rPr>
        <w:t>רק</w:t>
      </w:r>
      <w:r w:rsidRPr="00C64226">
        <w:rPr>
          <w:rtl/>
        </w:rPr>
        <w:t xml:space="preserve"> </w:t>
      </w:r>
      <w:r w:rsidRPr="00C64226">
        <w:rPr>
          <w:rFonts w:hint="cs"/>
          <w:rtl/>
        </w:rPr>
        <w:t>7</w:t>
      </w:r>
      <w:r w:rsidRPr="00C64226">
        <w:rPr>
          <w:rtl/>
        </w:rPr>
        <w:t xml:space="preserve">% מכלל הילדים בסיכון במזרח העיר, </w:t>
      </w:r>
      <w:r w:rsidRPr="00C64226">
        <w:rPr>
          <w:rFonts w:hint="eastAsia"/>
          <w:rtl/>
        </w:rPr>
        <w:t>ואילו</w:t>
      </w:r>
      <w:r w:rsidRPr="00C64226">
        <w:rPr>
          <w:rtl/>
        </w:rPr>
        <w:t xml:space="preserve"> </w:t>
      </w:r>
      <w:r w:rsidRPr="00C64226">
        <w:rPr>
          <w:rFonts w:hint="eastAsia"/>
          <w:rtl/>
        </w:rPr>
        <w:t>במערב</w:t>
      </w:r>
      <w:r w:rsidRPr="00C64226">
        <w:rPr>
          <w:rtl/>
        </w:rPr>
        <w:t xml:space="preserve"> העיר </w:t>
      </w:r>
      <w:r w:rsidRPr="00C64226">
        <w:rPr>
          <w:rFonts w:hint="cs"/>
          <w:rtl/>
        </w:rPr>
        <w:t>14</w:t>
      </w:r>
      <w:r w:rsidRPr="00C64226">
        <w:rPr>
          <w:rtl/>
        </w:rPr>
        <w:t xml:space="preserve">% מהילדים בסיכון מטופלים. </w:t>
      </w:r>
      <w:r w:rsidRPr="00C64226">
        <w:rPr>
          <w:rFonts w:hint="eastAsia"/>
          <w:rtl/>
        </w:rPr>
        <w:t>קרי</w:t>
      </w:r>
      <w:r w:rsidRPr="00C64226">
        <w:rPr>
          <w:rtl/>
        </w:rPr>
        <w:t xml:space="preserve">, </w:t>
      </w:r>
      <w:r w:rsidRPr="00C64226">
        <w:rPr>
          <w:rFonts w:hint="eastAsia"/>
          <w:rtl/>
        </w:rPr>
        <w:t>סיכוייו</w:t>
      </w:r>
      <w:r w:rsidRPr="00C64226">
        <w:rPr>
          <w:rtl/>
        </w:rPr>
        <w:t xml:space="preserve"> של ילד בסיכון ממזרח ירושלים לקבל טיפול בתוכנית 360 </w:t>
      </w:r>
      <w:r w:rsidRPr="00C64226">
        <w:rPr>
          <w:rFonts w:hint="eastAsia"/>
          <w:rtl/>
        </w:rPr>
        <w:t>קטנים</w:t>
      </w:r>
      <w:r w:rsidRPr="00C64226">
        <w:rPr>
          <w:rtl/>
        </w:rPr>
        <w:t xml:space="preserve"> </w:t>
      </w:r>
      <w:r w:rsidRPr="00C64226">
        <w:rPr>
          <w:rFonts w:hint="cs"/>
          <w:rtl/>
        </w:rPr>
        <w:t>פי שניים</w:t>
      </w:r>
      <w:r w:rsidRPr="00C64226">
        <w:rPr>
          <w:rtl/>
        </w:rPr>
        <w:t xml:space="preserve"> </w:t>
      </w:r>
      <w:r w:rsidRPr="00C64226">
        <w:rPr>
          <w:rFonts w:hint="eastAsia"/>
          <w:rtl/>
        </w:rPr>
        <w:t>מסיכוייו</w:t>
      </w:r>
      <w:r w:rsidRPr="00C64226">
        <w:rPr>
          <w:rtl/>
        </w:rPr>
        <w:t xml:space="preserve"> </w:t>
      </w:r>
      <w:r w:rsidRPr="00C64226">
        <w:rPr>
          <w:rFonts w:hint="eastAsia"/>
          <w:rtl/>
        </w:rPr>
        <w:t>של</w:t>
      </w:r>
      <w:r w:rsidRPr="00C64226">
        <w:rPr>
          <w:rtl/>
        </w:rPr>
        <w:t xml:space="preserve"> </w:t>
      </w:r>
      <w:r w:rsidRPr="00C64226">
        <w:rPr>
          <w:rFonts w:hint="eastAsia"/>
          <w:rtl/>
        </w:rPr>
        <w:t>ילד</w:t>
      </w:r>
      <w:r w:rsidRPr="00C64226">
        <w:rPr>
          <w:rtl/>
        </w:rPr>
        <w:t xml:space="preserve"> </w:t>
      </w:r>
      <w:r w:rsidRPr="00C64226">
        <w:rPr>
          <w:rFonts w:hint="eastAsia"/>
          <w:rtl/>
        </w:rPr>
        <w:t>דומה</w:t>
      </w:r>
      <w:r w:rsidRPr="00C64226">
        <w:rPr>
          <w:rtl/>
        </w:rPr>
        <w:t xml:space="preserve"> </w:t>
      </w:r>
      <w:r w:rsidRPr="00C64226">
        <w:rPr>
          <w:rFonts w:hint="eastAsia"/>
          <w:rtl/>
        </w:rPr>
        <w:t>במערב</w:t>
      </w:r>
      <w:r w:rsidRPr="00C64226">
        <w:rPr>
          <w:rtl/>
        </w:rPr>
        <w:t xml:space="preserve"> </w:t>
      </w:r>
      <w:r w:rsidRPr="00C64226">
        <w:rPr>
          <w:rFonts w:hint="eastAsia"/>
          <w:rtl/>
        </w:rPr>
        <w:t>העיר</w:t>
      </w:r>
      <w:r w:rsidRPr="00C64226">
        <w:rPr>
          <w:rtl/>
        </w:rPr>
        <w:t xml:space="preserve">. </w:t>
      </w:r>
      <w:r w:rsidRPr="0012789B" w:rsidR="00CF7449">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05644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8005"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סיכוייו</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ילד</w:t>
                            </w:r>
                            <w:r w:rsidRPr="00E17630">
                              <w:rPr>
                                <w:rFonts w:cs="Tahoma"/>
                                <w:color w:val="0B5294"/>
                                <w:spacing w:val="-4"/>
                                <w:sz w:val="24"/>
                                <w:szCs w:val="24"/>
                                <w:rtl/>
                              </w:rPr>
                              <w:t xml:space="preserve"> </w:t>
                            </w:r>
                            <w:r w:rsidRPr="00E17630">
                              <w:rPr>
                                <w:rFonts w:cs="Tahoma" w:hint="eastAsia"/>
                                <w:color w:val="0B5294"/>
                                <w:spacing w:val="-4"/>
                                <w:sz w:val="24"/>
                                <w:szCs w:val="24"/>
                                <w:rtl/>
                              </w:rPr>
                              <w:t>בסיכון</w:t>
                            </w:r>
                            <w:r w:rsidRPr="00E17630">
                              <w:rPr>
                                <w:rFonts w:cs="Tahoma"/>
                                <w:color w:val="0B5294"/>
                                <w:spacing w:val="-4"/>
                                <w:sz w:val="24"/>
                                <w:szCs w:val="24"/>
                                <w:rtl/>
                              </w:rPr>
                              <w:t xml:space="preserve"> </w:t>
                            </w:r>
                            <w:r w:rsidRPr="00E17630">
                              <w:rPr>
                                <w:rFonts w:cs="Tahoma" w:hint="eastAsia"/>
                                <w:color w:val="0B5294"/>
                                <w:spacing w:val="-4"/>
                                <w:sz w:val="24"/>
                                <w:szCs w:val="24"/>
                                <w:rtl/>
                              </w:rPr>
                              <w:t>ממזרח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לקבל</w:t>
                            </w:r>
                            <w:r w:rsidRPr="00E17630">
                              <w:rPr>
                                <w:rFonts w:cs="Tahoma"/>
                                <w:color w:val="0B5294"/>
                                <w:spacing w:val="-4"/>
                                <w:sz w:val="24"/>
                                <w:szCs w:val="24"/>
                                <w:rtl/>
                              </w:rPr>
                              <w:t xml:space="preserve"> </w:t>
                            </w:r>
                            <w:r w:rsidRPr="00E17630">
                              <w:rPr>
                                <w:rFonts w:cs="Tahoma" w:hint="eastAsia"/>
                                <w:color w:val="0B5294"/>
                                <w:spacing w:val="-4"/>
                                <w:sz w:val="24"/>
                                <w:szCs w:val="24"/>
                                <w:rtl/>
                              </w:rPr>
                              <w:t>טיפול</w:t>
                            </w:r>
                            <w:r w:rsidRPr="00E17630">
                              <w:rPr>
                                <w:rFonts w:cs="Tahoma"/>
                                <w:color w:val="0B5294"/>
                                <w:spacing w:val="-4"/>
                                <w:sz w:val="24"/>
                                <w:szCs w:val="24"/>
                                <w:rtl/>
                              </w:rPr>
                              <w:t xml:space="preserve"> </w:t>
                            </w:r>
                            <w:r w:rsidRPr="00E17630">
                              <w:rPr>
                                <w:rFonts w:cs="Tahoma" w:hint="eastAsia"/>
                                <w:color w:val="0B5294"/>
                                <w:spacing w:val="-4"/>
                                <w:sz w:val="24"/>
                                <w:szCs w:val="24"/>
                                <w:rtl/>
                              </w:rPr>
                              <w:t>בתוכנית</w:t>
                            </w:r>
                            <w:r w:rsidRPr="00E17630">
                              <w:rPr>
                                <w:rFonts w:cs="Tahoma"/>
                                <w:color w:val="0B5294"/>
                                <w:spacing w:val="-4"/>
                                <w:sz w:val="24"/>
                                <w:szCs w:val="24"/>
                                <w:rtl/>
                              </w:rPr>
                              <w:t xml:space="preserve"> 360 </w:t>
                            </w:r>
                            <w:r w:rsidRPr="00E17630">
                              <w:rPr>
                                <w:rFonts w:cs="Tahoma" w:hint="eastAsia"/>
                                <w:color w:val="0B5294"/>
                                <w:spacing w:val="-4"/>
                                <w:sz w:val="24"/>
                                <w:szCs w:val="24"/>
                                <w:rtl/>
                              </w:rPr>
                              <w:t>קטנים</w:t>
                            </w:r>
                            <w:r w:rsidRPr="00E17630">
                              <w:rPr>
                                <w:rFonts w:cs="Tahoma"/>
                                <w:color w:val="0B5294"/>
                                <w:spacing w:val="-4"/>
                                <w:sz w:val="24"/>
                                <w:szCs w:val="24"/>
                                <w:rtl/>
                              </w:rPr>
                              <w:t xml:space="preserve"> </w:t>
                            </w:r>
                            <w:r w:rsidRPr="00E17630">
                              <w:rPr>
                                <w:rFonts w:cs="Tahoma" w:hint="eastAsia"/>
                                <w:color w:val="0B5294"/>
                                <w:spacing w:val="-4"/>
                                <w:sz w:val="24"/>
                                <w:szCs w:val="24"/>
                                <w:rtl/>
                              </w:rPr>
                              <w:t>פי</w:t>
                            </w:r>
                            <w:r w:rsidRPr="00E17630">
                              <w:rPr>
                                <w:rFonts w:cs="Tahoma"/>
                                <w:color w:val="0B5294"/>
                                <w:spacing w:val="-4"/>
                                <w:sz w:val="24"/>
                                <w:szCs w:val="24"/>
                                <w:rtl/>
                              </w:rPr>
                              <w:t xml:space="preserve"> </w:t>
                            </w:r>
                            <w:r w:rsidRPr="00E17630">
                              <w:rPr>
                                <w:rFonts w:cs="Tahoma" w:hint="eastAsia"/>
                                <w:color w:val="0B5294"/>
                                <w:spacing w:val="-4"/>
                                <w:sz w:val="24"/>
                                <w:szCs w:val="24"/>
                                <w:rtl/>
                              </w:rPr>
                              <w:t>שניים</w:t>
                            </w:r>
                            <w:r w:rsidRPr="00E17630">
                              <w:rPr>
                                <w:rFonts w:cs="Tahoma"/>
                                <w:color w:val="0B5294"/>
                                <w:spacing w:val="-4"/>
                                <w:sz w:val="24"/>
                                <w:szCs w:val="24"/>
                                <w:rtl/>
                              </w:rPr>
                              <w:t xml:space="preserve"> </w:t>
                            </w:r>
                            <w:r w:rsidRPr="00E17630">
                              <w:rPr>
                                <w:rFonts w:cs="Tahoma" w:hint="eastAsia"/>
                                <w:color w:val="0B5294"/>
                                <w:spacing w:val="-4"/>
                                <w:sz w:val="24"/>
                                <w:szCs w:val="24"/>
                                <w:rtl/>
                              </w:rPr>
                              <w:t>מסיכוייו</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ילד</w:t>
                            </w:r>
                            <w:r w:rsidRPr="00E17630">
                              <w:rPr>
                                <w:rFonts w:cs="Tahoma"/>
                                <w:color w:val="0B5294"/>
                                <w:spacing w:val="-4"/>
                                <w:sz w:val="24"/>
                                <w:szCs w:val="24"/>
                                <w:rtl/>
                              </w:rPr>
                              <w:t xml:space="preserve"> </w:t>
                            </w:r>
                            <w:r w:rsidRPr="00E17630">
                              <w:rPr>
                                <w:rFonts w:cs="Tahoma" w:hint="eastAsia"/>
                                <w:color w:val="0B5294"/>
                                <w:spacing w:val="-4"/>
                                <w:sz w:val="24"/>
                                <w:szCs w:val="24"/>
                                <w:rtl/>
                              </w:rPr>
                              <w:t>דומה</w:t>
                            </w:r>
                            <w:r w:rsidRPr="00E17630">
                              <w:rPr>
                                <w:rFonts w:cs="Tahoma"/>
                                <w:color w:val="0B5294"/>
                                <w:spacing w:val="-4"/>
                                <w:sz w:val="24"/>
                                <w:szCs w:val="24"/>
                                <w:rtl/>
                              </w:rPr>
                              <w:t xml:space="preserve"> </w:t>
                            </w:r>
                            <w:r w:rsidRPr="00E17630">
                              <w:rPr>
                                <w:rFonts w:cs="Tahoma" w:hint="eastAsia"/>
                                <w:color w:val="0B5294"/>
                                <w:spacing w:val="-4"/>
                                <w:sz w:val="24"/>
                                <w:szCs w:val="24"/>
                                <w:rtl/>
                              </w:rPr>
                              <w:t>במערב</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05296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82472"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69385"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סיכוייו</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ילד</w:t>
                      </w:r>
                      <w:r w:rsidRPr="00E17630">
                        <w:rPr>
                          <w:rFonts w:cs="Tahoma"/>
                          <w:color w:val="0B5294"/>
                          <w:spacing w:val="-4"/>
                          <w:sz w:val="24"/>
                          <w:szCs w:val="24"/>
                          <w:rtl/>
                        </w:rPr>
                        <w:t xml:space="preserve"> </w:t>
                      </w:r>
                      <w:r w:rsidRPr="00E17630">
                        <w:rPr>
                          <w:rFonts w:cs="Tahoma" w:hint="eastAsia"/>
                          <w:color w:val="0B5294"/>
                          <w:spacing w:val="-4"/>
                          <w:sz w:val="24"/>
                          <w:szCs w:val="24"/>
                          <w:rtl/>
                        </w:rPr>
                        <w:t>בסיכון</w:t>
                      </w:r>
                      <w:r w:rsidRPr="00E17630">
                        <w:rPr>
                          <w:rFonts w:cs="Tahoma"/>
                          <w:color w:val="0B5294"/>
                          <w:spacing w:val="-4"/>
                          <w:sz w:val="24"/>
                          <w:szCs w:val="24"/>
                          <w:rtl/>
                        </w:rPr>
                        <w:t xml:space="preserve"> </w:t>
                      </w:r>
                      <w:r w:rsidRPr="00E17630">
                        <w:rPr>
                          <w:rFonts w:cs="Tahoma" w:hint="eastAsia"/>
                          <w:color w:val="0B5294"/>
                          <w:spacing w:val="-4"/>
                          <w:sz w:val="24"/>
                          <w:szCs w:val="24"/>
                          <w:rtl/>
                        </w:rPr>
                        <w:t>ממזרח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לקבל</w:t>
                      </w:r>
                      <w:r w:rsidRPr="00E17630">
                        <w:rPr>
                          <w:rFonts w:cs="Tahoma"/>
                          <w:color w:val="0B5294"/>
                          <w:spacing w:val="-4"/>
                          <w:sz w:val="24"/>
                          <w:szCs w:val="24"/>
                          <w:rtl/>
                        </w:rPr>
                        <w:t xml:space="preserve"> </w:t>
                      </w:r>
                      <w:r w:rsidRPr="00E17630">
                        <w:rPr>
                          <w:rFonts w:cs="Tahoma" w:hint="eastAsia"/>
                          <w:color w:val="0B5294"/>
                          <w:spacing w:val="-4"/>
                          <w:sz w:val="24"/>
                          <w:szCs w:val="24"/>
                          <w:rtl/>
                        </w:rPr>
                        <w:t>טיפול</w:t>
                      </w:r>
                      <w:r w:rsidRPr="00E17630">
                        <w:rPr>
                          <w:rFonts w:cs="Tahoma"/>
                          <w:color w:val="0B5294"/>
                          <w:spacing w:val="-4"/>
                          <w:sz w:val="24"/>
                          <w:szCs w:val="24"/>
                          <w:rtl/>
                        </w:rPr>
                        <w:t xml:space="preserve"> </w:t>
                      </w:r>
                      <w:r w:rsidRPr="00E17630">
                        <w:rPr>
                          <w:rFonts w:cs="Tahoma" w:hint="eastAsia"/>
                          <w:color w:val="0B5294"/>
                          <w:spacing w:val="-4"/>
                          <w:sz w:val="24"/>
                          <w:szCs w:val="24"/>
                          <w:rtl/>
                        </w:rPr>
                        <w:t>בתוכנית</w:t>
                      </w:r>
                      <w:r w:rsidRPr="00E17630">
                        <w:rPr>
                          <w:rFonts w:cs="Tahoma"/>
                          <w:color w:val="0B5294"/>
                          <w:spacing w:val="-4"/>
                          <w:sz w:val="24"/>
                          <w:szCs w:val="24"/>
                          <w:rtl/>
                        </w:rPr>
                        <w:t xml:space="preserve"> 360 </w:t>
                      </w:r>
                      <w:r w:rsidRPr="00E17630">
                        <w:rPr>
                          <w:rFonts w:cs="Tahoma" w:hint="eastAsia"/>
                          <w:color w:val="0B5294"/>
                          <w:spacing w:val="-4"/>
                          <w:sz w:val="24"/>
                          <w:szCs w:val="24"/>
                          <w:rtl/>
                        </w:rPr>
                        <w:t>קטנים</w:t>
                      </w:r>
                      <w:r w:rsidRPr="00E17630">
                        <w:rPr>
                          <w:rFonts w:cs="Tahoma"/>
                          <w:color w:val="0B5294"/>
                          <w:spacing w:val="-4"/>
                          <w:sz w:val="24"/>
                          <w:szCs w:val="24"/>
                          <w:rtl/>
                        </w:rPr>
                        <w:t xml:space="preserve"> </w:t>
                      </w:r>
                      <w:r w:rsidRPr="00E17630">
                        <w:rPr>
                          <w:rFonts w:cs="Tahoma" w:hint="eastAsia"/>
                          <w:color w:val="0B5294"/>
                          <w:spacing w:val="-4"/>
                          <w:sz w:val="24"/>
                          <w:szCs w:val="24"/>
                          <w:rtl/>
                        </w:rPr>
                        <w:t>פי</w:t>
                      </w:r>
                      <w:r w:rsidRPr="00E17630">
                        <w:rPr>
                          <w:rFonts w:cs="Tahoma"/>
                          <w:color w:val="0B5294"/>
                          <w:spacing w:val="-4"/>
                          <w:sz w:val="24"/>
                          <w:szCs w:val="24"/>
                          <w:rtl/>
                        </w:rPr>
                        <w:t xml:space="preserve"> </w:t>
                      </w:r>
                      <w:r w:rsidRPr="00E17630">
                        <w:rPr>
                          <w:rFonts w:cs="Tahoma" w:hint="eastAsia"/>
                          <w:color w:val="0B5294"/>
                          <w:spacing w:val="-4"/>
                          <w:sz w:val="24"/>
                          <w:szCs w:val="24"/>
                          <w:rtl/>
                        </w:rPr>
                        <w:t>שניים</w:t>
                      </w:r>
                      <w:r w:rsidRPr="00E17630">
                        <w:rPr>
                          <w:rFonts w:cs="Tahoma"/>
                          <w:color w:val="0B5294"/>
                          <w:spacing w:val="-4"/>
                          <w:sz w:val="24"/>
                          <w:szCs w:val="24"/>
                          <w:rtl/>
                        </w:rPr>
                        <w:t xml:space="preserve"> </w:t>
                      </w:r>
                      <w:r w:rsidRPr="00E17630">
                        <w:rPr>
                          <w:rFonts w:cs="Tahoma" w:hint="eastAsia"/>
                          <w:color w:val="0B5294"/>
                          <w:spacing w:val="-4"/>
                          <w:sz w:val="24"/>
                          <w:szCs w:val="24"/>
                          <w:rtl/>
                        </w:rPr>
                        <w:t>מסיכוייו</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ילד</w:t>
                      </w:r>
                      <w:r w:rsidRPr="00E17630">
                        <w:rPr>
                          <w:rFonts w:cs="Tahoma"/>
                          <w:color w:val="0B5294"/>
                          <w:spacing w:val="-4"/>
                          <w:sz w:val="24"/>
                          <w:szCs w:val="24"/>
                          <w:rtl/>
                        </w:rPr>
                        <w:t xml:space="preserve"> </w:t>
                      </w:r>
                      <w:r w:rsidRPr="00E17630">
                        <w:rPr>
                          <w:rFonts w:cs="Tahoma" w:hint="eastAsia"/>
                          <w:color w:val="0B5294"/>
                          <w:spacing w:val="-4"/>
                          <w:sz w:val="24"/>
                          <w:szCs w:val="24"/>
                          <w:rtl/>
                        </w:rPr>
                        <w:t>דומה</w:t>
                      </w:r>
                      <w:r w:rsidRPr="00E17630">
                        <w:rPr>
                          <w:rFonts w:cs="Tahoma"/>
                          <w:color w:val="0B5294"/>
                          <w:spacing w:val="-4"/>
                          <w:sz w:val="24"/>
                          <w:szCs w:val="24"/>
                          <w:rtl/>
                        </w:rPr>
                        <w:t xml:space="preserve"> </w:t>
                      </w:r>
                      <w:r w:rsidRPr="00E17630">
                        <w:rPr>
                          <w:rFonts w:cs="Tahoma" w:hint="eastAsia"/>
                          <w:color w:val="0B5294"/>
                          <w:spacing w:val="-4"/>
                          <w:sz w:val="24"/>
                          <w:szCs w:val="24"/>
                          <w:rtl/>
                        </w:rPr>
                        <w:t>במערב</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44117"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96222F">
      <w:pPr>
        <w:spacing w:before="180" w:after="240" w:line="240" w:lineRule="exact"/>
        <w:ind w:right="2268"/>
        <w:jc w:val="both"/>
        <w:rPr>
          <w:rFonts w:ascii="Tahoma" w:hAnsi="Tahoma" w:cs="Tahoma"/>
          <w:b/>
          <w:bCs/>
          <w:sz w:val="18"/>
          <w:szCs w:val="18"/>
          <w:rtl/>
        </w:rPr>
      </w:pPr>
      <w:r w:rsidRPr="00C64226">
        <w:rPr>
          <w:rFonts w:ascii="Tahoma" w:hAnsi="Tahoma" w:cs="Tahoma" w:hint="cs"/>
          <w:sz w:val="18"/>
          <w:szCs w:val="18"/>
          <w:rtl/>
        </w:rPr>
        <w:t>במהלך</w:t>
      </w:r>
      <w:r w:rsidRPr="00C64226">
        <w:rPr>
          <w:rFonts w:ascii="Tahoma" w:hAnsi="Tahoma" w:cs="Tahoma"/>
          <w:sz w:val="18"/>
          <w:szCs w:val="18"/>
          <w:rtl/>
        </w:rPr>
        <w:t xml:space="preserve"> </w:t>
      </w:r>
      <w:r w:rsidRPr="00C64226">
        <w:rPr>
          <w:rFonts w:ascii="Tahoma" w:hAnsi="Tahoma" w:cs="Tahoma" w:hint="cs"/>
          <w:sz w:val="18"/>
          <w:szCs w:val="18"/>
          <w:rtl/>
        </w:rPr>
        <w:t>שנת</w:t>
      </w:r>
      <w:r w:rsidRPr="00C64226">
        <w:rPr>
          <w:rFonts w:ascii="Tahoma" w:hAnsi="Tahoma" w:cs="Tahoma"/>
          <w:sz w:val="18"/>
          <w:szCs w:val="18"/>
          <w:rtl/>
        </w:rPr>
        <w:t xml:space="preserve"> 2019 </w:t>
      </w:r>
      <w:r w:rsidRPr="00C64226">
        <w:rPr>
          <w:rFonts w:ascii="Tahoma" w:hAnsi="Tahoma" w:cs="Tahoma" w:hint="cs"/>
          <w:sz w:val="18"/>
          <w:szCs w:val="18"/>
          <w:rtl/>
        </w:rPr>
        <w:t>אמור</w:t>
      </w:r>
      <w:r w:rsidRPr="00C64226">
        <w:rPr>
          <w:rFonts w:ascii="Tahoma" w:hAnsi="Tahoma" w:cs="Tahoma"/>
          <w:sz w:val="18"/>
          <w:szCs w:val="18"/>
          <w:rtl/>
        </w:rPr>
        <w:t xml:space="preserve"> </w:t>
      </w:r>
      <w:r w:rsidRPr="00C64226">
        <w:rPr>
          <w:rFonts w:ascii="Tahoma" w:hAnsi="Tahoma" w:cs="Tahoma" w:hint="cs"/>
          <w:sz w:val="18"/>
          <w:szCs w:val="18"/>
          <w:rtl/>
        </w:rPr>
        <w:t>להתבצע</w:t>
      </w:r>
      <w:r w:rsidRPr="00C64226">
        <w:rPr>
          <w:rFonts w:ascii="Tahoma" w:hAnsi="Tahoma" w:cs="Tahoma"/>
          <w:sz w:val="18"/>
          <w:szCs w:val="18"/>
          <w:rtl/>
        </w:rPr>
        <w:t xml:space="preserve"> </w:t>
      </w:r>
      <w:r w:rsidRPr="00C64226">
        <w:rPr>
          <w:rFonts w:ascii="Tahoma" w:hAnsi="Tahoma" w:cs="Tahoma" w:hint="cs"/>
          <w:sz w:val="18"/>
          <w:szCs w:val="18"/>
          <w:rtl/>
        </w:rPr>
        <w:t>במסגרת</w:t>
      </w:r>
      <w:r w:rsidRPr="00C64226">
        <w:rPr>
          <w:rFonts w:ascii="Tahoma" w:hAnsi="Tahoma" w:cs="Tahoma"/>
          <w:sz w:val="18"/>
          <w:szCs w:val="18"/>
          <w:rtl/>
        </w:rPr>
        <w:t xml:space="preserve"> </w:t>
      </w:r>
      <w:r w:rsidRPr="00C64226">
        <w:rPr>
          <w:rFonts w:ascii="Tahoma" w:hAnsi="Tahoma" w:cs="Tahoma" w:hint="cs"/>
          <w:sz w:val="18"/>
          <w:szCs w:val="18"/>
          <w:rtl/>
        </w:rPr>
        <w:t>תוכנית</w:t>
      </w:r>
      <w:r w:rsidRPr="00C64226">
        <w:rPr>
          <w:rFonts w:ascii="Tahoma" w:hAnsi="Tahoma" w:cs="Tahoma"/>
          <w:sz w:val="18"/>
          <w:szCs w:val="18"/>
          <w:rtl/>
        </w:rPr>
        <w:t xml:space="preserve"> </w:t>
      </w:r>
      <w:r w:rsidRPr="00C64226">
        <w:rPr>
          <w:rFonts w:ascii="Tahoma" w:hAnsi="Tahoma" w:cs="Tahoma" w:hint="cs"/>
          <w:sz w:val="18"/>
          <w:szCs w:val="18"/>
          <w:rtl/>
        </w:rPr>
        <w:t>360</w:t>
      </w:r>
      <w:r w:rsidRPr="00C64226">
        <w:rPr>
          <w:rFonts w:ascii="Tahoma" w:hAnsi="Tahoma" w:cs="Tahoma"/>
          <w:sz w:val="18"/>
          <w:szCs w:val="18"/>
          <w:rtl/>
        </w:rPr>
        <w:t xml:space="preserve"> מיפוי </w:t>
      </w:r>
      <w:r w:rsidRPr="00C64226">
        <w:rPr>
          <w:rFonts w:ascii="Tahoma" w:hAnsi="Tahoma" w:cs="Tahoma" w:hint="cs"/>
          <w:sz w:val="18"/>
          <w:szCs w:val="18"/>
          <w:rtl/>
        </w:rPr>
        <w:t>צרכים מעמיק</w:t>
      </w:r>
      <w:r>
        <w:rPr>
          <w:rStyle w:val="FootnoteReference0"/>
          <w:rFonts w:ascii="Tahoma" w:hAnsi="Tahoma" w:cs="Tahoma"/>
          <w:sz w:val="18"/>
          <w:szCs w:val="18"/>
          <w:rtl/>
        </w:rPr>
        <w:footnoteReference w:id="107"/>
      </w:r>
      <w:r w:rsidRPr="00C64226">
        <w:rPr>
          <w:rFonts w:ascii="Tahoma" w:hAnsi="Tahoma" w:cs="Tahoma" w:hint="cs"/>
          <w:sz w:val="18"/>
          <w:szCs w:val="18"/>
          <w:rtl/>
        </w:rPr>
        <w:t xml:space="preserve"> </w:t>
      </w:r>
      <w:r w:rsidRPr="00C64226">
        <w:rPr>
          <w:rFonts w:ascii="Tahoma" w:hAnsi="Tahoma" w:cs="Tahoma"/>
          <w:sz w:val="18"/>
          <w:szCs w:val="18"/>
          <w:rtl/>
        </w:rPr>
        <w:t xml:space="preserve">של ילדים בסיכון ברמה הארצית והמקומית. </w:t>
      </w:r>
      <w:r w:rsidRPr="00C64226">
        <w:rPr>
          <w:rFonts w:ascii="Tahoma" w:hAnsi="Tahoma" w:cs="Tahoma" w:hint="cs"/>
          <w:sz w:val="18"/>
          <w:szCs w:val="18"/>
          <w:rtl/>
        </w:rPr>
        <w:t>מיפוי</w:t>
      </w:r>
      <w:r w:rsidRPr="00C64226">
        <w:rPr>
          <w:rFonts w:ascii="Tahoma" w:hAnsi="Tahoma" w:cs="Tahoma"/>
          <w:sz w:val="18"/>
          <w:szCs w:val="18"/>
          <w:rtl/>
        </w:rPr>
        <w:t xml:space="preserve"> </w:t>
      </w:r>
      <w:r w:rsidRPr="00C64226">
        <w:rPr>
          <w:rFonts w:ascii="Tahoma" w:hAnsi="Tahoma" w:cs="Tahoma" w:hint="cs"/>
          <w:sz w:val="18"/>
          <w:szCs w:val="18"/>
          <w:rtl/>
        </w:rPr>
        <w:t>זה</w:t>
      </w:r>
      <w:r w:rsidRPr="00C64226">
        <w:rPr>
          <w:rFonts w:ascii="Tahoma" w:hAnsi="Tahoma" w:cs="Tahoma"/>
          <w:sz w:val="18"/>
          <w:szCs w:val="18"/>
          <w:rtl/>
        </w:rPr>
        <w:t xml:space="preserve"> </w:t>
      </w:r>
      <w:r w:rsidRPr="00C64226">
        <w:rPr>
          <w:rFonts w:ascii="Tahoma" w:hAnsi="Tahoma" w:cs="Tahoma" w:hint="cs"/>
          <w:sz w:val="18"/>
          <w:szCs w:val="18"/>
          <w:rtl/>
        </w:rPr>
        <w:t>נועד</w:t>
      </w:r>
      <w:r w:rsidRPr="00C64226">
        <w:rPr>
          <w:rFonts w:ascii="Tahoma" w:hAnsi="Tahoma" w:cs="Tahoma"/>
          <w:sz w:val="18"/>
          <w:szCs w:val="18"/>
          <w:rtl/>
        </w:rPr>
        <w:t xml:space="preserve"> </w:t>
      </w:r>
      <w:r w:rsidRPr="00C64226">
        <w:rPr>
          <w:rFonts w:ascii="Tahoma" w:hAnsi="Tahoma" w:cs="Tahoma" w:hint="cs"/>
          <w:sz w:val="18"/>
          <w:szCs w:val="18"/>
          <w:rtl/>
        </w:rPr>
        <w:t>לשמש</w:t>
      </w:r>
      <w:r w:rsidRPr="00C64226">
        <w:rPr>
          <w:rFonts w:ascii="Tahoma" w:hAnsi="Tahoma" w:cs="Tahoma"/>
          <w:sz w:val="18"/>
          <w:szCs w:val="18"/>
          <w:rtl/>
        </w:rPr>
        <w:t xml:space="preserve"> בסיס להחלטות על זהות האוכלוסייה המטופלת בתוכנית ועל היקפה, אך </w:t>
      </w:r>
      <w:r w:rsidRPr="00C64226">
        <w:rPr>
          <w:rFonts w:ascii="Tahoma" w:hAnsi="Tahoma" w:cs="Tahoma" w:hint="cs"/>
          <w:sz w:val="18"/>
          <w:szCs w:val="18"/>
          <w:rtl/>
        </w:rPr>
        <w:t>עד</w:t>
      </w:r>
      <w:r w:rsidRPr="00C64226">
        <w:rPr>
          <w:rFonts w:ascii="Tahoma" w:hAnsi="Tahoma" w:cs="Tahoma"/>
          <w:sz w:val="18"/>
          <w:szCs w:val="18"/>
          <w:rtl/>
        </w:rPr>
        <w:t xml:space="preserve"> </w:t>
      </w:r>
      <w:r w:rsidRPr="00C64226">
        <w:rPr>
          <w:rFonts w:ascii="Tahoma" w:hAnsi="Tahoma" w:cs="Tahoma" w:hint="cs"/>
          <w:sz w:val="18"/>
          <w:szCs w:val="18"/>
          <w:rtl/>
        </w:rPr>
        <w:t>מועד</w:t>
      </w:r>
      <w:r w:rsidRPr="00C64226">
        <w:rPr>
          <w:rFonts w:ascii="Tahoma" w:hAnsi="Tahoma" w:cs="Tahoma"/>
          <w:sz w:val="18"/>
          <w:szCs w:val="18"/>
          <w:rtl/>
        </w:rPr>
        <w:t xml:space="preserve"> </w:t>
      </w:r>
      <w:r w:rsidRPr="00C64226">
        <w:rPr>
          <w:rFonts w:ascii="Tahoma" w:hAnsi="Tahoma" w:cs="Tahoma" w:hint="cs"/>
          <w:sz w:val="18"/>
          <w:szCs w:val="18"/>
          <w:rtl/>
        </w:rPr>
        <w:t>סיום</w:t>
      </w:r>
      <w:r w:rsidRPr="00C64226">
        <w:rPr>
          <w:rFonts w:ascii="Tahoma" w:hAnsi="Tahoma" w:cs="Tahoma"/>
          <w:sz w:val="18"/>
          <w:szCs w:val="18"/>
          <w:rtl/>
        </w:rPr>
        <w:t xml:space="preserve"> </w:t>
      </w:r>
      <w:r w:rsidRPr="00C64226">
        <w:rPr>
          <w:rFonts w:ascii="Tahoma" w:hAnsi="Tahoma" w:cs="Tahoma" w:hint="cs"/>
          <w:sz w:val="18"/>
          <w:szCs w:val="18"/>
          <w:rtl/>
        </w:rPr>
        <w:t>הביקורת</w:t>
      </w:r>
      <w:r w:rsidRPr="00C64226">
        <w:rPr>
          <w:rFonts w:ascii="Tahoma" w:hAnsi="Tahoma" w:cs="Tahoma"/>
          <w:sz w:val="18"/>
          <w:szCs w:val="18"/>
          <w:rtl/>
        </w:rPr>
        <w:t xml:space="preserve"> </w:t>
      </w:r>
      <w:r w:rsidRPr="00C64226">
        <w:rPr>
          <w:rFonts w:ascii="Tahoma" w:hAnsi="Tahoma" w:cs="Tahoma" w:hint="cs"/>
          <w:sz w:val="18"/>
          <w:szCs w:val="18"/>
          <w:rtl/>
        </w:rPr>
        <w:t>טרם</w:t>
      </w:r>
      <w:r w:rsidRPr="00C64226">
        <w:rPr>
          <w:rFonts w:ascii="Tahoma" w:hAnsi="Tahoma" w:cs="Tahoma"/>
          <w:sz w:val="18"/>
          <w:szCs w:val="18"/>
          <w:rtl/>
        </w:rPr>
        <w:t xml:space="preserve"> החליטו </w:t>
      </w:r>
      <w:r w:rsidRPr="00C64226">
        <w:rPr>
          <w:rFonts w:ascii="Tahoma" w:hAnsi="Tahoma" w:cs="Tahoma" w:hint="cs"/>
          <w:sz w:val="18"/>
          <w:szCs w:val="18"/>
          <w:rtl/>
        </w:rPr>
        <w:t>מטה</w:t>
      </w:r>
      <w:r w:rsidRPr="00C64226">
        <w:rPr>
          <w:rFonts w:ascii="Tahoma" w:hAnsi="Tahoma" w:cs="Tahoma"/>
          <w:sz w:val="18"/>
          <w:szCs w:val="18"/>
          <w:rtl/>
        </w:rPr>
        <w:t xml:space="preserve"> התוכנית </w:t>
      </w:r>
      <w:r w:rsidRPr="00C64226">
        <w:rPr>
          <w:rFonts w:ascii="Tahoma" w:hAnsi="Tahoma" w:cs="Tahoma" w:hint="cs"/>
          <w:sz w:val="18"/>
          <w:szCs w:val="18"/>
          <w:rtl/>
        </w:rPr>
        <w:t xml:space="preserve">שבמשרד העבודה והרווחה </w:t>
      </w:r>
      <w:r w:rsidRPr="00C64226">
        <w:rPr>
          <w:rFonts w:ascii="Tahoma" w:hAnsi="Tahoma" w:cs="Tahoma"/>
          <w:sz w:val="18"/>
          <w:szCs w:val="18"/>
          <w:rtl/>
        </w:rPr>
        <w:t xml:space="preserve">והעירייה </w:t>
      </w:r>
      <w:r w:rsidRPr="00C64226">
        <w:rPr>
          <w:rFonts w:ascii="Tahoma" w:hAnsi="Tahoma" w:cs="Tahoma" w:hint="cs"/>
          <w:sz w:val="18"/>
          <w:szCs w:val="18"/>
          <w:rtl/>
        </w:rPr>
        <w:t>על</w:t>
      </w:r>
      <w:r w:rsidRPr="00C64226">
        <w:rPr>
          <w:rFonts w:ascii="Tahoma" w:hAnsi="Tahoma" w:cs="Tahoma"/>
          <w:sz w:val="18"/>
          <w:szCs w:val="18"/>
          <w:rtl/>
        </w:rPr>
        <w:t xml:space="preserve"> היקף המיפוי בירושלים, ובפרט כמה ילדים ימופו </w:t>
      </w:r>
      <w:r w:rsidRPr="00C64226">
        <w:rPr>
          <w:rFonts w:ascii="Tahoma" w:hAnsi="Tahoma" w:cs="Tahoma" w:hint="cs"/>
          <w:sz w:val="18"/>
          <w:szCs w:val="18"/>
          <w:rtl/>
        </w:rPr>
        <w:t>ומאילו</w:t>
      </w:r>
      <w:r w:rsidRPr="00C64226">
        <w:rPr>
          <w:rFonts w:ascii="Tahoma" w:hAnsi="Tahoma" w:cs="Tahoma"/>
          <w:sz w:val="18"/>
          <w:szCs w:val="18"/>
          <w:rtl/>
        </w:rPr>
        <w:t xml:space="preserve"> </w:t>
      </w:r>
      <w:r w:rsidRPr="00C64226">
        <w:rPr>
          <w:rFonts w:ascii="Tahoma" w:hAnsi="Tahoma" w:cs="Tahoma" w:hint="cs"/>
          <w:sz w:val="18"/>
          <w:szCs w:val="18"/>
          <w:rtl/>
        </w:rPr>
        <w:t>שכונות</w:t>
      </w:r>
      <w:r w:rsidRPr="00C64226">
        <w:rPr>
          <w:rFonts w:ascii="Tahoma" w:hAnsi="Tahoma" w:cs="Tahoma"/>
          <w:sz w:val="18"/>
          <w:szCs w:val="18"/>
          <w:rtl/>
        </w:rPr>
        <w:t xml:space="preserve">. </w:t>
      </w:r>
    </w:p>
    <w:p w:rsidR="00FD56F7" w:rsidRPr="00C64226" w:rsidP="0096222F">
      <w:pPr>
        <w:pStyle w:val="RESHET"/>
        <w:rPr>
          <w:rtl/>
        </w:rPr>
      </w:pPr>
      <w:r w:rsidRPr="00C64226">
        <w:rPr>
          <w:rtl/>
        </w:rPr>
        <w:t xml:space="preserve">בפועל, </w:t>
      </w:r>
      <w:r w:rsidRPr="00C64226">
        <w:rPr>
          <w:rFonts w:hint="cs"/>
          <w:rtl/>
        </w:rPr>
        <w:t xml:space="preserve">במועד סיום הביקורת, </w:t>
      </w:r>
      <w:r w:rsidRPr="00C64226">
        <w:rPr>
          <w:rtl/>
        </w:rPr>
        <w:t xml:space="preserve">אין למטה </w:t>
      </w:r>
      <w:r w:rsidRPr="00C64226">
        <w:rPr>
          <w:rFonts w:hint="cs"/>
          <w:rtl/>
        </w:rPr>
        <w:t>תוכנית</w:t>
      </w:r>
      <w:r w:rsidRPr="00C64226">
        <w:rPr>
          <w:rtl/>
        </w:rPr>
        <w:t xml:space="preserve"> 360 ולעיריית ירושלים </w:t>
      </w:r>
      <w:r w:rsidRPr="00C64226">
        <w:rPr>
          <w:rFonts w:hint="cs"/>
          <w:rtl/>
        </w:rPr>
        <w:t>תכנון</w:t>
      </w:r>
      <w:r w:rsidRPr="00C64226">
        <w:rPr>
          <w:rtl/>
        </w:rPr>
        <w:t xml:space="preserve"> </w:t>
      </w:r>
      <w:r w:rsidRPr="00C64226">
        <w:rPr>
          <w:rFonts w:hint="cs"/>
          <w:rtl/>
        </w:rPr>
        <w:t>שמטרתו</w:t>
      </w:r>
      <w:r w:rsidRPr="00C64226">
        <w:rPr>
          <w:rtl/>
        </w:rPr>
        <w:t xml:space="preserve"> </w:t>
      </w:r>
      <w:r w:rsidRPr="00C64226">
        <w:rPr>
          <w:rFonts w:hint="cs"/>
          <w:rtl/>
        </w:rPr>
        <w:t>להרחיב</w:t>
      </w:r>
      <w:r w:rsidRPr="00C64226">
        <w:rPr>
          <w:rtl/>
        </w:rPr>
        <w:t xml:space="preserve"> </w:t>
      </w:r>
      <w:r w:rsidRPr="00C64226">
        <w:rPr>
          <w:rFonts w:hint="cs"/>
          <w:rtl/>
        </w:rPr>
        <w:t>את</w:t>
      </w:r>
      <w:r w:rsidRPr="00C64226">
        <w:rPr>
          <w:rtl/>
        </w:rPr>
        <w:t xml:space="preserve"> </w:t>
      </w:r>
      <w:r w:rsidRPr="00C64226">
        <w:rPr>
          <w:rFonts w:hint="cs"/>
          <w:rtl/>
        </w:rPr>
        <w:t>היקף</w:t>
      </w:r>
      <w:r w:rsidRPr="00C64226">
        <w:rPr>
          <w:rtl/>
        </w:rPr>
        <w:t xml:space="preserve"> </w:t>
      </w:r>
      <w:r w:rsidRPr="00C64226">
        <w:rPr>
          <w:rFonts w:hint="cs"/>
          <w:rtl/>
        </w:rPr>
        <w:t>הטיפול</w:t>
      </w:r>
      <w:r w:rsidRPr="00C64226">
        <w:rPr>
          <w:rtl/>
        </w:rPr>
        <w:t xml:space="preserve"> </w:t>
      </w:r>
      <w:r w:rsidRPr="00C64226">
        <w:rPr>
          <w:rFonts w:hint="cs"/>
          <w:rtl/>
        </w:rPr>
        <w:t>בילדים</w:t>
      </w:r>
      <w:r w:rsidRPr="00C64226">
        <w:rPr>
          <w:rtl/>
        </w:rPr>
        <w:t xml:space="preserve"> </w:t>
      </w:r>
      <w:r w:rsidRPr="00C64226">
        <w:rPr>
          <w:rFonts w:hint="cs"/>
          <w:rtl/>
        </w:rPr>
        <w:t>בסיכון</w:t>
      </w:r>
      <w:r w:rsidRPr="00C64226">
        <w:rPr>
          <w:rtl/>
        </w:rPr>
        <w:t xml:space="preserve"> </w:t>
      </w:r>
      <w:r w:rsidRPr="00C64226">
        <w:rPr>
          <w:rFonts w:hint="cs"/>
          <w:rtl/>
        </w:rPr>
        <w:t>תושבי</w:t>
      </w:r>
      <w:r w:rsidRPr="00C64226">
        <w:rPr>
          <w:rtl/>
        </w:rPr>
        <w:t xml:space="preserve"> </w:t>
      </w:r>
      <w:r w:rsidRPr="00C64226">
        <w:rPr>
          <w:rFonts w:hint="cs"/>
          <w:rtl/>
        </w:rPr>
        <w:t>מזרח</w:t>
      </w:r>
      <w:r w:rsidRPr="00C64226">
        <w:rPr>
          <w:rtl/>
        </w:rPr>
        <w:t xml:space="preserve"> </w:t>
      </w:r>
      <w:r w:rsidRPr="00C64226">
        <w:rPr>
          <w:rFonts w:hint="cs"/>
          <w:rtl/>
        </w:rPr>
        <w:t>ירושלים</w:t>
      </w:r>
      <w:r w:rsidRPr="00C64226">
        <w:rPr>
          <w:rtl/>
        </w:rPr>
        <w:t xml:space="preserve"> במסגרת התוכנית.</w:t>
      </w:r>
    </w:p>
    <w:p w:rsidR="00FD56F7" w:rsidRPr="00C64226" w:rsidP="0096222F">
      <w:pPr>
        <w:spacing w:before="180" w:line="240" w:lineRule="exact"/>
        <w:ind w:right="2268"/>
        <w:jc w:val="both"/>
        <w:rPr>
          <w:rFonts w:ascii="Tahoma" w:hAnsi="Tahoma" w:cs="Tahoma"/>
          <w:sz w:val="18"/>
          <w:szCs w:val="18"/>
          <w:rtl/>
        </w:rPr>
      </w:pPr>
      <w:r w:rsidRPr="00C64226">
        <w:rPr>
          <w:rFonts w:ascii="Tahoma" w:hAnsi="Tahoma" w:cs="Tahoma" w:hint="cs"/>
          <w:sz w:val="18"/>
          <w:szCs w:val="18"/>
          <w:rtl/>
        </w:rPr>
        <w:t>בתשובת עיריית ירושלים נמסר כי הקצאת המשאבים לעיר ירושלים אינה מאפשרת כיסוי מלא של שכונות העיר. כן ציינה העירייה כי במסגרת ביצוע תקציבי החלטת הממשלה מ-2018 יופעלו במזרח ירושלים תוכניות נוספות בתחום מניעה בגיל הרך על פי מודלים של תוכנית 360, בתקציב של כ-1.2 מיליון ש"ח.</w:t>
      </w:r>
    </w:p>
    <w:p w:rsidR="00FD56F7" w:rsidRPr="00C64226" w:rsidP="0096222F">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משרד העבודה והרווחה ציין בתשובתו כי אחד מעקרונות התוכנית הוא מתן האחריות והסמכות לרשויות המקומיות, וכי עיריית ירושלים היא זו שבחרה את השכונות שישורתו. </w:t>
      </w:r>
    </w:p>
    <w:p w:rsidR="00FD56F7" w:rsidRPr="00C64226" w:rsidP="0096222F">
      <w:pPr>
        <w:pStyle w:val="RESHET"/>
        <w:rPr>
          <w:rtl/>
        </w:rPr>
      </w:pPr>
      <w:r w:rsidRPr="00C64226">
        <w:rPr>
          <w:rFonts w:hint="cs"/>
          <w:rtl/>
        </w:rPr>
        <w:t>לאור עקרונות תוכנית 360 בדבר הקצאה הוגנת לקבוצות אוכלוסייה שונות, וכדי להגשים את מטרות התוכנית, על עיריית ירושלים, בשיתוף משרד העבודה והרווחה, לקדם את היקף הטיפול בילדי מזרח ירושלים במסגרת תוכנית 360, באופן שיהלום את צורכיהם ואת חלקם בתוך כלל אוכלוסיית הילדים בסיכון בעיר.</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sidRPr="00A107E1">
        <w:rPr>
          <w:rFonts w:hint="eastAsia"/>
          <w:rtl/>
        </w:rPr>
        <w:t>מחסור</w:t>
      </w:r>
      <w:r w:rsidRPr="00A107E1">
        <w:rPr>
          <w:rtl/>
        </w:rPr>
        <w:t xml:space="preserve"> במסגרות חוץ</w:t>
      </w:r>
      <w:r>
        <w:rPr>
          <w:rFonts w:hint="cs"/>
          <w:rtl/>
        </w:rPr>
        <w:t>-</w:t>
      </w:r>
      <w:r w:rsidRPr="00A107E1">
        <w:rPr>
          <w:rtl/>
        </w:rPr>
        <w:t xml:space="preserve">ביתיות ארוכות טווח לילדים בסיכון </w:t>
      </w:r>
      <w:r>
        <w:rPr>
          <w:rFonts w:hint="cs"/>
          <w:rtl/>
        </w:rPr>
        <w:t xml:space="preserve">בני 0 - 8 </w:t>
      </w:r>
    </w:p>
    <w:p w:rsidR="00FD56F7" w:rsidRPr="00C64226" w:rsidP="0057133A">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בשנים 2016 - 2017 היו 1,020 ילדים ובני נוער ממזרח ירושלים, שהוחלט שיש להוציאם מביתם ולהעבירם למקום חסות בפיקוח שירותי הרווחה, בשל סיכון לשלומם ולהתפתחותם מהמשך השהייה בביתם</w:t>
      </w:r>
      <w:r>
        <w:rPr>
          <w:rStyle w:val="FootnoteReference0"/>
          <w:rFonts w:ascii="Tahoma" w:hAnsi="Tahoma" w:cs="Tahoma"/>
          <w:sz w:val="18"/>
          <w:szCs w:val="18"/>
          <w:rtl/>
        </w:rPr>
        <w:footnoteReference w:id="108"/>
      </w:r>
      <w:r w:rsidRPr="00C64226">
        <w:rPr>
          <w:rFonts w:ascii="Tahoma" w:hAnsi="Tahoma" w:cs="Tahoma" w:hint="cs"/>
          <w:sz w:val="18"/>
          <w:szCs w:val="18"/>
          <w:rtl/>
        </w:rPr>
        <w:t>. בדרך כלל, השלב הראשון של ביצוע ההחלטה הוא העברה לשהייה קצרה במסגרת חירום - עד שלושה חודשים. לאחר מכן מופנים הילדים למסגרות חוץ-ביתיות אחרות לשהייה ארוכת טווח - בעיקר פנימיות ומשפחות אומנה</w:t>
      </w:r>
      <w:r>
        <w:rPr>
          <w:rStyle w:val="FootnoteReference0"/>
          <w:rFonts w:ascii="Tahoma" w:hAnsi="Tahoma" w:cs="Tahoma"/>
          <w:sz w:val="18"/>
          <w:szCs w:val="18"/>
          <w:rtl/>
        </w:rPr>
        <w:footnoteReference w:id="109"/>
      </w:r>
      <w:r w:rsidRPr="00C64226">
        <w:rPr>
          <w:rFonts w:ascii="Tahoma" w:hAnsi="Tahoma" w:cs="Tahoma" w:hint="cs"/>
          <w:sz w:val="18"/>
          <w:szCs w:val="18"/>
          <w:rtl/>
        </w:rPr>
        <w:t xml:space="preserve">. לפי הנחיות משרד העבודה והרווחה, יש לשאוף לשלב ילדים צעירים עד גיל 8 במשפחת אומנה כמסגרת ארוכת טווח, ולא בפנימייה. בנובמבר 2018 שהו 102 ילדים ממזרח ירושלים במשפחות אומנה. </w:t>
      </w:r>
    </w:p>
    <w:p w:rsidR="00FD56F7" w:rsidRPr="00C64226" w:rsidP="0057133A">
      <w:pPr>
        <w:pStyle w:val="RESHET"/>
        <w:rPr>
          <w:rtl/>
        </w:rPr>
      </w:pPr>
      <w:r w:rsidRPr="00C64226">
        <w:rPr>
          <w:rFonts w:hint="cs"/>
          <w:rtl/>
        </w:rPr>
        <w:t xml:space="preserve">בביקורת עלה כי במזרח ירושלים קיים מחסור חריף במשפחות אומנה לעומת הצורך. בשל כך, מספר הילדים ממזרח העיר הממתינים לשילוב במשפחות אומנה גבוה מאוד גם ביחס למערבה, כמפורט להלן. </w:t>
      </w:r>
    </w:p>
    <w:p w:rsidR="00FD56F7" w:rsidRPr="00C64226" w:rsidP="0057133A">
      <w:pPr>
        <w:spacing w:before="180" w:line="240" w:lineRule="exact"/>
        <w:ind w:right="2268"/>
        <w:jc w:val="both"/>
        <w:rPr>
          <w:rFonts w:ascii="Tahoma" w:hAnsi="Tahoma" w:cs="Tahoma"/>
          <w:sz w:val="18"/>
          <w:szCs w:val="18"/>
          <w:rtl/>
        </w:rPr>
      </w:pPr>
      <w:r w:rsidRPr="00C64226">
        <w:rPr>
          <w:rStyle w:val="Heading7Char"/>
          <w:rFonts w:ascii="Tahoma" w:hAnsi="Tahoma" w:cs="Tahoma" w:hint="eastAsia"/>
          <w:sz w:val="18"/>
          <w:szCs w:val="18"/>
          <w:rtl/>
        </w:rPr>
        <w:t>ילדים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צעירים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מתגוררים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במקומות</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שאינם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מתאימים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לצורכיהם</w:t>
      </w:r>
      <w:r w:rsidRPr="00C64226">
        <w:rPr>
          <w:rStyle w:val="Heading7Char"/>
          <w:rFonts w:ascii="Tahoma" w:hAnsi="Tahoma" w:cs="Tahoma"/>
          <w:sz w:val="18"/>
          <w:szCs w:val="18"/>
          <w:rtl/>
        </w:rPr>
        <w:t xml:space="preserve"> </w:t>
      </w:r>
      <w:r w:rsidRPr="00C64226">
        <w:rPr>
          <w:rStyle w:val="Heading7Char"/>
          <w:rFonts w:ascii="Tahoma" w:hAnsi="Tahoma" w:cs="Tahoma" w:hint="cs"/>
          <w:sz w:val="18"/>
          <w:szCs w:val="18"/>
          <w:rtl/>
        </w:rPr>
        <w:t>ב</w:t>
      </w:r>
      <w:r w:rsidRPr="00C64226">
        <w:rPr>
          <w:rStyle w:val="Heading7Char"/>
          <w:rFonts w:ascii="Tahoma" w:hAnsi="Tahoma" w:cs="Tahoma" w:hint="eastAsia"/>
          <w:sz w:val="18"/>
          <w:szCs w:val="18"/>
          <w:rtl/>
        </w:rPr>
        <w:t>משך</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תקופות</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ארוכות</w:t>
      </w:r>
      <w:r w:rsidRPr="00C64226">
        <w:rPr>
          <w:rStyle w:val="Heading7Char"/>
          <w:rFonts w:ascii="Tahoma" w:hAnsi="Tahoma" w:cs="Tahoma"/>
          <w:sz w:val="18"/>
          <w:szCs w:val="18"/>
          <w:rtl/>
        </w:rPr>
        <w:t>:</w:t>
      </w:r>
      <w:r w:rsidRPr="00C64226">
        <w:rPr>
          <w:rFonts w:ascii="Tahoma" w:hAnsi="Tahoma" w:cs="Tahoma" w:hint="cs"/>
          <w:sz w:val="18"/>
          <w:szCs w:val="18"/>
          <w:rtl/>
        </w:rPr>
        <w:t xml:space="preserve"> בפועל, בשנת 2015 שולבו במשפחות אומנה רק 5 ילדים צעירים ממזרח ירושלים, מתוך 29 ילדים צעירים שהוחלט לגביהם שהם זקוקים למסגרת חוץ-ביתית. בשנת 2016 שולבו במשפחות אומנה רק 10 ילדים צעירים מתוך 47 ילדים צעירים שהוחלט שהם זקוקים למסגרת חוץ-ביתית. ביולי 2018 המתינו 21 ילדים צעירים ממזרח ירושלים לסידור במשפחות אומנה. </w:t>
      </w:r>
    </w:p>
    <w:p w:rsidR="00FD56F7" w:rsidRPr="00C64226" w:rsidP="0057133A">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משך ההמתנה למשפחת אומנה עבור ילדי מערב העיר הוא קצר מפני שבמערב העיר יש די משפחות אומנה. בשל כך, השיבוץ למשפחת האומנה גם מותאם יותר לצרכיו של כל ילד. לעומת זאת, במזרח העיר אין די משפחות אומנה, שכן שירותי האומנה (שבאחריות משרד העבודה והרווחה) מתמודדים עם קשיים כלכליים, ביטחוניים וטכניים בגיוסן, כמו גם קושי בפיקוח על טיב האומנה. נוסף על כך, לעיתים קשה לשלב את ילדי מזרח ירושלים במשפחות אומנה מקרב </w:t>
      </w:r>
      <w:r w:rsidRPr="00C64226">
        <w:rPr>
          <w:rFonts w:ascii="Tahoma" w:hAnsi="Tahoma" w:cs="Tahoma" w:hint="cs"/>
          <w:sz w:val="18"/>
          <w:szCs w:val="18"/>
          <w:rtl/>
        </w:rPr>
        <w:t>האוכלוסייה הערבית בשאר אזורי הארץ, וזאת מחמת הבדלים תרבותיים בין שתי האוכלוסיות. אף המרחק ממקומות אלה מכביד על פתרון זה.</w:t>
      </w:r>
    </w:p>
    <w:p w:rsidR="00FD56F7" w:rsidRPr="00C64226" w:rsidP="0057133A">
      <w:pPr>
        <w:pStyle w:val="RESHET"/>
        <w:rPr>
          <w:rtl/>
        </w:rPr>
      </w:pPr>
      <w:r w:rsidRPr="00C64226">
        <w:rPr>
          <w:rFonts w:hint="eastAsia"/>
          <w:rtl/>
        </w:rPr>
        <w:t>כתוצאה</w:t>
      </w:r>
      <w:r w:rsidRPr="00C64226">
        <w:rPr>
          <w:rtl/>
        </w:rPr>
        <w:t xml:space="preserve"> </w:t>
      </w:r>
      <w:r w:rsidRPr="00C64226">
        <w:rPr>
          <w:rFonts w:hint="cs"/>
          <w:rtl/>
        </w:rPr>
        <w:t>מכך</w:t>
      </w:r>
      <w:r w:rsidRPr="00C64226">
        <w:rPr>
          <w:rtl/>
        </w:rPr>
        <w:t xml:space="preserve">, </w:t>
      </w:r>
      <w:r w:rsidRPr="00C64226">
        <w:rPr>
          <w:rFonts w:hint="eastAsia"/>
          <w:rtl/>
        </w:rPr>
        <w:t>חלק</w:t>
      </w:r>
      <w:r w:rsidRPr="00C64226">
        <w:rPr>
          <w:rtl/>
        </w:rPr>
        <w:t xml:space="preserve"> </w:t>
      </w:r>
      <w:r w:rsidRPr="00C64226">
        <w:rPr>
          <w:rFonts w:hint="eastAsia"/>
          <w:rtl/>
        </w:rPr>
        <w:t>מילדי</w:t>
      </w:r>
      <w:r w:rsidRPr="00C64226">
        <w:rPr>
          <w:rtl/>
        </w:rPr>
        <w:t xml:space="preserve"> </w:t>
      </w:r>
      <w:r w:rsidRPr="00C64226">
        <w:rPr>
          <w:rFonts w:hint="eastAsia"/>
          <w:rtl/>
        </w:rPr>
        <w:t>מזרח</w:t>
      </w:r>
      <w:r w:rsidRPr="00C64226">
        <w:rPr>
          <w:rtl/>
        </w:rPr>
        <w:t xml:space="preserve"> </w:t>
      </w:r>
      <w:r w:rsidRPr="00C64226">
        <w:rPr>
          <w:rFonts w:hint="eastAsia"/>
          <w:rtl/>
        </w:rPr>
        <w:t>ירושלים</w:t>
      </w:r>
      <w:r w:rsidRPr="00C64226">
        <w:rPr>
          <w:rtl/>
        </w:rPr>
        <w:t xml:space="preserve"> </w:t>
      </w:r>
      <w:r w:rsidRPr="00C64226">
        <w:rPr>
          <w:rFonts w:hint="eastAsia"/>
          <w:rtl/>
        </w:rPr>
        <w:t>שמתחת</w:t>
      </w:r>
      <w:r w:rsidRPr="00C64226">
        <w:rPr>
          <w:rtl/>
        </w:rPr>
        <w:t xml:space="preserve"> </w:t>
      </w:r>
      <w:r w:rsidRPr="00C64226">
        <w:rPr>
          <w:rFonts w:hint="eastAsia"/>
          <w:rtl/>
        </w:rPr>
        <w:t>לגיל</w:t>
      </w:r>
      <w:r w:rsidRPr="00C64226">
        <w:rPr>
          <w:rtl/>
        </w:rPr>
        <w:t xml:space="preserve"> </w:t>
      </w:r>
      <w:r w:rsidRPr="00C64226">
        <w:rPr>
          <w:rFonts w:hint="eastAsia"/>
          <w:rtl/>
        </w:rPr>
        <w:t>שמונה</w:t>
      </w:r>
      <w:r w:rsidRPr="00C64226">
        <w:rPr>
          <w:rtl/>
        </w:rPr>
        <w:t xml:space="preserve"> </w:t>
      </w:r>
      <w:r w:rsidRPr="00C64226">
        <w:rPr>
          <w:rFonts w:hint="eastAsia"/>
          <w:rtl/>
        </w:rPr>
        <w:t>שהוחלט</w:t>
      </w:r>
      <w:r w:rsidRPr="00C64226">
        <w:rPr>
          <w:rtl/>
        </w:rPr>
        <w:t xml:space="preserve"> </w:t>
      </w:r>
      <w:r w:rsidRPr="00C64226">
        <w:rPr>
          <w:rFonts w:hint="eastAsia"/>
          <w:rtl/>
        </w:rPr>
        <w:t>שיש</w:t>
      </w:r>
      <w:r w:rsidRPr="00C64226">
        <w:rPr>
          <w:rtl/>
        </w:rPr>
        <w:t xml:space="preserve"> </w:t>
      </w:r>
      <w:r w:rsidRPr="00C64226">
        <w:rPr>
          <w:rFonts w:hint="eastAsia"/>
          <w:rtl/>
        </w:rPr>
        <w:t>לשבצם</w:t>
      </w:r>
      <w:r w:rsidRPr="00C64226">
        <w:rPr>
          <w:rtl/>
        </w:rPr>
        <w:t xml:space="preserve"> </w:t>
      </w:r>
      <w:r w:rsidRPr="00C64226">
        <w:rPr>
          <w:rFonts w:hint="eastAsia"/>
          <w:rtl/>
        </w:rPr>
        <w:t>במסגרת</w:t>
      </w:r>
      <w:r w:rsidRPr="00C64226">
        <w:rPr>
          <w:rtl/>
        </w:rPr>
        <w:t xml:space="preserve"> </w:t>
      </w:r>
      <w:r w:rsidRPr="00C64226">
        <w:rPr>
          <w:rFonts w:hint="eastAsia"/>
          <w:rtl/>
        </w:rPr>
        <w:t>חוץ</w:t>
      </w:r>
      <w:r w:rsidRPr="00C64226">
        <w:rPr>
          <w:rtl/>
        </w:rPr>
        <w:t>-</w:t>
      </w:r>
      <w:r w:rsidRPr="00C64226">
        <w:rPr>
          <w:rFonts w:hint="eastAsia"/>
          <w:rtl/>
        </w:rPr>
        <w:t>ביתית</w:t>
      </w:r>
      <w:r w:rsidRPr="00C64226">
        <w:rPr>
          <w:rtl/>
        </w:rPr>
        <w:t xml:space="preserve"> נותרים במקומות שאינם מתאימים לצורכיהם, לעיתים למשך תקופות ארוכות</w:t>
      </w:r>
      <w:r w:rsidRPr="00C64226">
        <w:rPr>
          <w:rFonts w:hint="cs"/>
          <w:rtl/>
        </w:rPr>
        <w:t>, כמפורט להלן</w:t>
      </w:r>
      <w:r w:rsidRPr="00C64226">
        <w:rPr>
          <w:rtl/>
        </w:rPr>
        <w:t xml:space="preserve">: </w:t>
      </w:r>
    </w:p>
    <w:p w:rsidR="00FD56F7" w:rsidRPr="0057133A" w:rsidP="00A46BB8">
      <w:pPr>
        <w:pStyle w:val="RESHET"/>
        <w:numPr>
          <w:ilvl w:val="0"/>
          <w:numId w:val="28"/>
        </w:numPr>
        <w:tabs>
          <w:tab w:val="clear" w:pos="624"/>
        </w:tabs>
        <w:ind w:left="567"/>
        <w:rPr>
          <w:sz w:val="18"/>
        </w:rPr>
      </w:pPr>
      <w:r w:rsidRPr="0057133A">
        <w:rPr>
          <w:rFonts w:hint="eastAsia"/>
          <w:sz w:val="18"/>
          <w:rtl/>
        </w:rPr>
        <w:t>חלק</w:t>
      </w:r>
      <w:r w:rsidRPr="0057133A">
        <w:rPr>
          <w:sz w:val="18"/>
          <w:rtl/>
        </w:rPr>
        <w:t xml:space="preserve"> מהילדים נותרים לגור בביתם על אף </w:t>
      </w:r>
      <w:r w:rsidRPr="0057133A">
        <w:rPr>
          <w:rFonts w:hint="eastAsia"/>
          <w:sz w:val="18"/>
          <w:rtl/>
        </w:rPr>
        <w:t>הסיכון</w:t>
      </w:r>
      <w:r w:rsidRPr="0057133A">
        <w:rPr>
          <w:sz w:val="18"/>
          <w:rtl/>
        </w:rPr>
        <w:t xml:space="preserve"> </w:t>
      </w:r>
      <w:r w:rsidRPr="0057133A">
        <w:rPr>
          <w:rFonts w:hint="eastAsia"/>
          <w:sz w:val="18"/>
          <w:rtl/>
        </w:rPr>
        <w:t>שבכך</w:t>
      </w:r>
      <w:r w:rsidRPr="0057133A">
        <w:rPr>
          <w:sz w:val="18"/>
          <w:rtl/>
        </w:rPr>
        <w:t xml:space="preserve">. </w:t>
      </w:r>
    </w:p>
    <w:p w:rsidR="00FD56F7" w:rsidRPr="0057133A" w:rsidP="00A46BB8">
      <w:pPr>
        <w:pStyle w:val="RESHET"/>
        <w:numPr>
          <w:ilvl w:val="0"/>
          <w:numId w:val="28"/>
        </w:numPr>
        <w:tabs>
          <w:tab w:val="clear" w:pos="624"/>
        </w:tabs>
        <w:ind w:left="567"/>
        <w:rPr>
          <w:sz w:val="18"/>
        </w:rPr>
      </w:pPr>
      <w:r w:rsidRPr="0057133A">
        <w:rPr>
          <w:rFonts w:hint="eastAsia"/>
          <w:sz w:val="18"/>
          <w:rtl/>
        </w:rPr>
        <w:t>ילדים</w:t>
      </w:r>
      <w:r w:rsidRPr="0057133A">
        <w:rPr>
          <w:sz w:val="18"/>
          <w:rtl/>
        </w:rPr>
        <w:t xml:space="preserve"> </w:t>
      </w:r>
      <w:r w:rsidRPr="0057133A">
        <w:rPr>
          <w:rFonts w:hint="eastAsia"/>
          <w:sz w:val="18"/>
          <w:rtl/>
        </w:rPr>
        <w:t>אחרים</w:t>
      </w:r>
      <w:r w:rsidRPr="0057133A">
        <w:rPr>
          <w:sz w:val="18"/>
          <w:rtl/>
        </w:rPr>
        <w:t xml:space="preserve"> </w:t>
      </w:r>
      <w:r w:rsidRPr="0057133A">
        <w:rPr>
          <w:rFonts w:hint="eastAsia"/>
          <w:sz w:val="18"/>
          <w:rtl/>
        </w:rPr>
        <w:t>שוהים</w:t>
      </w:r>
      <w:r w:rsidRPr="0057133A">
        <w:rPr>
          <w:sz w:val="18"/>
          <w:rtl/>
        </w:rPr>
        <w:t xml:space="preserve"> </w:t>
      </w:r>
      <w:r w:rsidRPr="0057133A">
        <w:rPr>
          <w:rFonts w:hint="eastAsia"/>
          <w:sz w:val="18"/>
          <w:rtl/>
        </w:rPr>
        <w:t>במסגרות</w:t>
      </w:r>
      <w:r w:rsidRPr="0057133A">
        <w:rPr>
          <w:sz w:val="18"/>
          <w:rtl/>
        </w:rPr>
        <w:t xml:space="preserve"> </w:t>
      </w:r>
      <w:r w:rsidRPr="0057133A">
        <w:rPr>
          <w:rFonts w:hint="eastAsia"/>
          <w:sz w:val="18"/>
          <w:rtl/>
        </w:rPr>
        <w:t>חירום</w:t>
      </w:r>
      <w:r w:rsidRPr="0057133A">
        <w:rPr>
          <w:sz w:val="18"/>
          <w:rtl/>
        </w:rPr>
        <w:t xml:space="preserve"> </w:t>
      </w:r>
      <w:r w:rsidRPr="0057133A">
        <w:rPr>
          <w:rFonts w:hint="eastAsia"/>
          <w:sz w:val="18"/>
          <w:rtl/>
        </w:rPr>
        <w:t>זמן</w:t>
      </w:r>
      <w:r w:rsidRPr="0057133A">
        <w:rPr>
          <w:sz w:val="18"/>
          <w:rtl/>
        </w:rPr>
        <w:t xml:space="preserve"> </w:t>
      </w:r>
      <w:r w:rsidRPr="0057133A">
        <w:rPr>
          <w:rFonts w:hint="eastAsia"/>
          <w:sz w:val="18"/>
          <w:rtl/>
        </w:rPr>
        <w:t>ארוך</w:t>
      </w:r>
      <w:r w:rsidRPr="0057133A">
        <w:rPr>
          <w:sz w:val="18"/>
          <w:rtl/>
        </w:rPr>
        <w:t xml:space="preserve"> </w:t>
      </w:r>
      <w:r w:rsidRPr="0057133A">
        <w:rPr>
          <w:rFonts w:hint="eastAsia"/>
          <w:sz w:val="18"/>
          <w:rtl/>
        </w:rPr>
        <w:t>בהרבה</w:t>
      </w:r>
      <w:r w:rsidRPr="0057133A">
        <w:rPr>
          <w:sz w:val="18"/>
          <w:rtl/>
        </w:rPr>
        <w:t xml:space="preserve"> </w:t>
      </w:r>
      <w:r w:rsidRPr="0057133A">
        <w:rPr>
          <w:rFonts w:hint="eastAsia"/>
          <w:sz w:val="18"/>
          <w:rtl/>
        </w:rPr>
        <w:t>מהדרוש</w:t>
      </w:r>
      <w:r w:rsidRPr="0057133A">
        <w:rPr>
          <w:sz w:val="18"/>
          <w:rtl/>
        </w:rPr>
        <w:t xml:space="preserve"> </w:t>
      </w:r>
      <w:r w:rsidRPr="0057133A">
        <w:rPr>
          <w:rFonts w:hint="cs"/>
          <w:sz w:val="18"/>
          <w:rtl/>
        </w:rPr>
        <w:t xml:space="preserve">להם </w:t>
      </w:r>
      <w:r w:rsidRPr="0057133A">
        <w:rPr>
          <w:rFonts w:hint="eastAsia"/>
          <w:sz w:val="18"/>
          <w:rtl/>
        </w:rPr>
        <w:t>ומהמתאים</w:t>
      </w:r>
      <w:r w:rsidRPr="0057133A">
        <w:rPr>
          <w:sz w:val="18"/>
          <w:rtl/>
        </w:rPr>
        <w:t xml:space="preserve"> </w:t>
      </w:r>
      <w:r w:rsidRPr="0057133A">
        <w:rPr>
          <w:rFonts w:hint="eastAsia"/>
          <w:sz w:val="18"/>
          <w:rtl/>
        </w:rPr>
        <w:t>למצבם</w:t>
      </w:r>
      <w:r w:rsidRPr="0057133A">
        <w:rPr>
          <w:sz w:val="18"/>
          <w:rtl/>
        </w:rPr>
        <w:t>. משך השהייה הממוצע של ילדים ממזרח ירושלים במסגרות חירום עמד ב-2017 על יותר משנה - זמן ארוך פי שניים מממוצע השהייה הארצי במרכזי חירו</w:t>
      </w:r>
      <w:r w:rsidRPr="0057133A">
        <w:rPr>
          <w:rFonts w:hint="eastAsia"/>
          <w:sz w:val="18"/>
          <w:rtl/>
        </w:rPr>
        <w:t>ם</w:t>
      </w:r>
      <w:r w:rsidRPr="0057133A">
        <w:rPr>
          <w:sz w:val="18"/>
          <w:rtl/>
        </w:rPr>
        <w:t xml:space="preserve"> ופי ארבעה ממשך השהייה המומלץ. </w:t>
      </w:r>
      <w:r w:rsidRPr="0057133A">
        <w:rPr>
          <w:rFonts w:hint="eastAsia"/>
          <w:sz w:val="18"/>
          <w:rtl/>
        </w:rPr>
        <w:t>כך</w:t>
      </w:r>
      <w:r w:rsidRPr="0057133A">
        <w:rPr>
          <w:sz w:val="18"/>
          <w:rtl/>
        </w:rPr>
        <w:t xml:space="preserve"> </w:t>
      </w:r>
      <w:r w:rsidRPr="0057133A">
        <w:rPr>
          <w:rFonts w:hint="eastAsia"/>
          <w:sz w:val="18"/>
          <w:rtl/>
        </w:rPr>
        <w:t>למשל</w:t>
      </w:r>
      <w:r w:rsidRPr="0057133A">
        <w:rPr>
          <w:sz w:val="18"/>
          <w:rtl/>
        </w:rPr>
        <w:t xml:space="preserve">, </w:t>
      </w:r>
      <w:r w:rsidRPr="0057133A">
        <w:rPr>
          <w:rFonts w:hint="eastAsia"/>
          <w:sz w:val="18"/>
          <w:rtl/>
        </w:rPr>
        <w:t>ילד</w:t>
      </w:r>
      <w:r w:rsidRPr="0057133A">
        <w:rPr>
          <w:sz w:val="18"/>
          <w:rtl/>
        </w:rPr>
        <w:t xml:space="preserve"> בן </w:t>
      </w:r>
      <w:r w:rsidRPr="0057133A">
        <w:rPr>
          <w:rFonts w:hint="eastAsia"/>
          <w:sz w:val="18"/>
          <w:rtl/>
        </w:rPr>
        <w:t>חמש</w:t>
      </w:r>
      <w:r w:rsidRPr="0057133A">
        <w:rPr>
          <w:sz w:val="18"/>
          <w:rtl/>
        </w:rPr>
        <w:t xml:space="preserve"> </w:t>
      </w:r>
      <w:r w:rsidRPr="0057133A">
        <w:rPr>
          <w:rFonts w:hint="eastAsia"/>
          <w:sz w:val="18"/>
          <w:rtl/>
        </w:rPr>
        <w:t>וחצי</w:t>
      </w:r>
      <w:r w:rsidRPr="0057133A">
        <w:rPr>
          <w:sz w:val="18"/>
          <w:rtl/>
        </w:rPr>
        <w:t xml:space="preserve"> שהה במרכז חירום שנה וחצי, </w:t>
      </w:r>
      <w:r w:rsidRPr="0057133A">
        <w:rPr>
          <w:rFonts w:hint="eastAsia"/>
          <w:sz w:val="18"/>
          <w:rtl/>
        </w:rPr>
        <w:t>ועד</w:t>
      </w:r>
      <w:r w:rsidRPr="0057133A">
        <w:rPr>
          <w:sz w:val="18"/>
          <w:rtl/>
        </w:rPr>
        <w:t xml:space="preserve"> </w:t>
      </w:r>
      <w:r w:rsidRPr="0057133A">
        <w:rPr>
          <w:rFonts w:hint="eastAsia"/>
          <w:sz w:val="18"/>
          <w:rtl/>
        </w:rPr>
        <w:t>מועד</w:t>
      </w:r>
      <w:r w:rsidRPr="0057133A">
        <w:rPr>
          <w:sz w:val="18"/>
          <w:rtl/>
        </w:rPr>
        <w:t xml:space="preserve"> סיום הביקורת </w:t>
      </w:r>
      <w:r w:rsidRPr="0057133A">
        <w:rPr>
          <w:rFonts w:hint="eastAsia"/>
          <w:sz w:val="18"/>
          <w:rtl/>
        </w:rPr>
        <w:t>טרם</w:t>
      </w:r>
      <w:r w:rsidRPr="0057133A">
        <w:rPr>
          <w:sz w:val="18"/>
          <w:rtl/>
        </w:rPr>
        <w:t xml:space="preserve"> נמצאה לו משפחת אומנה. השהייה הארוכה מדי במסגרות החירום </w:t>
      </w:r>
      <w:r w:rsidRPr="0057133A">
        <w:rPr>
          <w:rFonts w:hint="eastAsia"/>
          <w:sz w:val="18"/>
          <w:rtl/>
        </w:rPr>
        <w:t>פוגעת</w:t>
      </w:r>
      <w:r w:rsidRPr="0057133A">
        <w:rPr>
          <w:sz w:val="18"/>
          <w:rtl/>
        </w:rPr>
        <w:t xml:space="preserve"> </w:t>
      </w:r>
      <w:r w:rsidRPr="0057133A">
        <w:rPr>
          <w:rFonts w:hint="eastAsia"/>
          <w:sz w:val="18"/>
          <w:rtl/>
        </w:rPr>
        <w:t>בילד</w:t>
      </w:r>
      <w:r w:rsidRPr="0057133A">
        <w:rPr>
          <w:sz w:val="18"/>
          <w:rtl/>
        </w:rPr>
        <w:t xml:space="preserve">, משום שהטיפול המוצע </w:t>
      </w:r>
      <w:r w:rsidRPr="0057133A">
        <w:rPr>
          <w:rFonts w:hint="eastAsia"/>
          <w:sz w:val="18"/>
          <w:rtl/>
        </w:rPr>
        <w:t>במסגרת</w:t>
      </w:r>
      <w:r w:rsidRPr="0057133A">
        <w:rPr>
          <w:sz w:val="18"/>
          <w:rtl/>
        </w:rPr>
        <w:t xml:space="preserve"> </w:t>
      </w:r>
      <w:r w:rsidRPr="0057133A">
        <w:rPr>
          <w:rFonts w:hint="eastAsia"/>
          <w:sz w:val="18"/>
          <w:rtl/>
        </w:rPr>
        <w:t>ארעית</w:t>
      </w:r>
      <w:r w:rsidRPr="0057133A">
        <w:rPr>
          <w:sz w:val="18"/>
          <w:rtl/>
        </w:rPr>
        <w:t xml:space="preserve"> </w:t>
      </w:r>
      <w:r w:rsidRPr="0057133A">
        <w:rPr>
          <w:rFonts w:hint="eastAsia"/>
          <w:sz w:val="18"/>
          <w:rtl/>
        </w:rPr>
        <w:t>זו</w:t>
      </w:r>
      <w:r w:rsidRPr="0057133A">
        <w:rPr>
          <w:sz w:val="18"/>
          <w:rtl/>
        </w:rPr>
        <w:t xml:space="preserve"> </w:t>
      </w:r>
      <w:r w:rsidRPr="0057133A">
        <w:rPr>
          <w:rFonts w:hint="eastAsia"/>
          <w:sz w:val="18"/>
          <w:rtl/>
        </w:rPr>
        <w:t>אינו</w:t>
      </w:r>
      <w:r w:rsidRPr="0057133A">
        <w:rPr>
          <w:sz w:val="18"/>
          <w:rtl/>
        </w:rPr>
        <w:t xml:space="preserve"> </w:t>
      </w:r>
      <w:r w:rsidRPr="0057133A">
        <w:rPr>
          <w:rFonts w:hint="eastAsia"/>
          <w:sz w:val="18"/>
          <w:rtl/>
        </w:rPr>
        <w:t>מותאם</w:t>
      </w:r>
      <w:r w:rsidRPr="0057133A">
        <w:rPr>
          <w:sz w:val="18"/>
          <w:rtl/>
        </w:rPr>
        <w:t xml:space="preserve"> לצרכיו. </w:t>
      </w:r>
      <w:r w:rsidRPr="0057133A">
        <w:rPr>
          <w:rFonts w:hint="eastAsia"/>
          <w:sz w:val="18"/>
          <w:rtl/>
        </w:rPr>
        <w:t>כמו</w:t>
      </w:r>
      <w:r w:rsidRPr="0057133A">
        <w:rPr>
          <w:sz w:val="18"/>
          <w:rtl/>
        </w:rPr>
        <w:t xml:space="preserve"> </w:t>
      </w:r>
      <w:r w:rsidRPr="0057133A">
        <w:rPr>
          <w:rFonts w:hint="eastAsia"/>
          <w:sz w:val="18"/>
          <w:rtl/>
        </w:rPr>
        <w:t>כן</w:t>
      </w:r>
      <w:r w:rsidRPr="0057133A">
        <w:rPr>
          <w:sz w:val="18"/>
          <w:rtl/>
        </w:rPr>
        <w:t xml:space="preserve">, </w:t>
      </w:r>
      <w:r w:rsidRPr="0057133A">
        <w:rPr>
          <w:rFonts w:hint="eastAsia"/>
          <w:sz w:val="18"/>
          <w:rtl/>
        </w:rPr>
        <w:t>בשל</w:t>
      </w:r>
      <w:r w:rsidRPr="0057133A">
        <w:rPr>
          <w:sz w:val="18"/>
          <w:rtl/>
        </w:rPr>
        <w:t xml:space="preserve"> השהייה הארוכה לא מתפנה במסגרות החירום מקום לילדים חדשים הזקוקים לכך. יצוין שגם בתי המשפט העירו זה מכבר על הזמן הממושך </w:t>
      </w:r>
      <w:r w:rsidRPr="0057133A">
        <w:rPr>
          <w:rFonts w:hint="eastAsia"/>
          <w:sz w:val="18"/>
          <w:rtl/>
        </w:rPr>
        <w:t>שבו</w:t>
      </w:r>
      <w:r w:rsidRPr="0057133A">
        <w:rPr>
          <w:sz w:val="18"/>
          <w:rtl/>
        </w:rPr>
        <w:t xml:space="preserve"> </w:t>
      </w:r>
      <w:r w:rsidRPr="0057133A">
        <w:rPr>
          <w:rFonts w:hint="eastAsia"/>
          <w:sz w:val="18"/>
          <w:rtl/>
        </w:rPr>
        <w:t>שוהים</w:t>
      </w:r>
      <w:r w:rsidRPr="0057133A">
        <w:rPr>
          <w:sz w:val="18"/>
          <w:rtl/>
        </w:rPr>
        <w:t xml:space="preserve"> </w:t>
      </w:r>
      <w:r w:rsidRPr="0057133A">
        <w:rPr>
          <w:rFonts w:hint="eastAsia"/>
          <w:sz w:val="18"/>
          <w:rtl/>
        </w:rPr>
        <w:t>קטינים</w:t>
      </w:r>
      <w:r w:rsidRPr="0057133A">
        <w:rPr>
          <w:sz w:val="18"/>
          <w:rtl/>
        </w:rPr>
        <w:t xml:space="preserve"> </w:t>
      </w:r>
      <w:r w:rsidRPr="0057133A">
        <w:rPr>
          <w:rFonts w:hint="eastAsia"/>
          <w:sz w:val="18"/>
          <w:rtl/>
        </w:rPr>
        <w:t>ממזרח</w:t>
      </w:r>
      <w:r w:rsidRPr="0057133A">
        <w:rPr>
          <w:sz w:val="18"/>
          <w:rtl/>
        </w:rPr>
        <w:t xml:space="preserve"> </w:t>
      </w:r>
      <w:r w:rsidRPr="0057133A">
        <w:rPr>
          <w:rFonts w:hint="eastAsia"/>
          <w:sz w:val="18"/>
          <w:rtl/>
        </w:rPr>
        <w:t>ירושלים</w:t>
      </w:r>
      <w:r w:rsidRPr="0057133A">
        <w:rPr>
          <w:sz w:val="18"/>
          <w:rtl/>
        </w:rPr>
        <w:t xml:space="preserve"> </w:t>
      </w:r>
      <w:r w:rsidRPr="0057133A">
        <w:rPr>
          <w:rFonts w:hint="eastAsia"/>
          <w:sz w:val="18"/>
          <w:rtl/>
        </w:rPr>
        <w:t>במרכזי</w:t>
      </w:r>
      <w:r w:rsidRPr="0057133A">
        <w:rPr>
          <w:sz w:val="18"/>
          <w:rtl/>
        </w:rPr>
        <w:t xml:space="preserve"> </w:t>
      </w:r>
      <w:r w:rsidRPr="0057133A">
        <w:rPr>
          <w:rFonts w:hint="eastAsia"/>
          <w:sz w:val="18"/>
          <w:rtl/>
        </w:rPr>
        <w:t>חירום</w:t>
      </w:r>
      <w:r w:rsidRPr="0057133A">
        <w:rPr>
          <w:sz w:val="18"/>
          <w:rtl/>
        </w:rPr>
        <w:t xml:space="preserve"> </w:t>
      </w:r>
      <w:r w:rsidRPr="0057133A">
        <w:rPr>
          <w:rFonts w:hint="eastAsia"/>
          <w:sz w:val="18"/>
          <w:rtl/>
        </w:rPr>
        <w:t>בהמתנה</w:t>
      </w:r>
      <w:r w:rsidRPr="0057133A">
        <w:rPr>
          <w:sz w:val="18"/>
          <w:rtl/>
        </w:rPr>
        <w:t xml:space="preserve"> </w:t>
      </w:r>
      <w:r w:rsidRPr="0057133A">
        <w:rPr>
          <w:rFonts w:hint="eastAsia"/>
          <w:sz w:val="18"/>
          <w:rtl/>
        </w:rPr>
        <w:t>למציאת</w:t>
      </w:r>
      <w:r w:rsidRPr="0057133A">
        <w:rPr>
          <w:sz w:val="18"/>
          <w:rtl/>
        </w:rPr>
        <w:t xml:space="preserve"> </w:t>
      </w:r>
      <w:r w:rsidRPr="0057133A">
        <w:rPr>
          <w:rFonts w:hint="eastAsia"/>
          <w:sz w:val="18"/>
          <w:rtl/>
        </w:rPr>
        <w:t>משפחת</w:t>
      </w:r>
      <w:r w:rsidRPr="0057133A">
        <w:rPr>
          <w:sz w:val="18"/>
          <w:rtl/>
        </w:rPr>
        <w:t xml:space="preserve"> </w:t>
      </w:r>
      <w:r w:rsidRPr="0057133A">
        <w:rPr>
          <w:rFonts w:hint="eastAsia"/>
          <w:sz w:val="18"/>
          <w:rtl/>
        </w:rPr>
        <w:t>אומנה</w:t>
      </w:r>
      <w:r w:rsidRPr="0057133A">
        <w:rPr>
          <w:sz w:val="18"/>
          <w:rtl/>
        </w:rPr>
        <w:t xml:space="preserve">. </w:t>
      </w:r>
    </w:p>
    <w:p w:rsidR="00FD56F7" w:rsidRPr="0057133A" w:rsidP="00A46BB8">
      <w:pPr>
        <w:pStyle w:val="RESHET"/>
        <w:numPr>
          <w:ilvl w:val="0"/>
          <w:numId w:val="28"/>
        </w:numPr>
        <w:tabs>
          <w:tab w:val="clear" w:pos="624"/>
        </w:tabs>
        <w:ind w:left="567"/>
        <w:rPr>
          <w:sz w:val="18"/>
          <w:rtl/>
        </w:rPr>
      </w:pPr>
      <w:r w:rsidRPr="0057133A">
        <w:rPr>
          <w:rFonts w:hint="eastAsia"/>
          <w:sz w:val="18"/>
          <w:rtl/>
        </w:rPr>
        <w:t>ילדים</w:t>
      </w:r>
      <w:r w:rsidRPr="0057133A">
        <w:rPr>
          <w:sz w:val="18"/>
          <w:rtl/>
        </w:rPr>
        <w:t xml:space="preserve"> </w:t>
      </w:r>
      <w:r w:rsidRPr="0057133A">
        <w:rPr>
          <w:rFonts w:hint="eastAsia"/>
          <w:sz w:val="18"/>
          <w:rtl/>
        </w:rPr>
        <w:t>אחרים</w:t>
      </w:r>
      <w:r w:rsidRPr="0057133A">
        <w:rPr>
          <w:sz w:val="18"/>
          <w:rtl/>
        </w:rPr>
        <w:t xml:space="preserve">, </w:t>
      </w:r>
      <w:r w:rsidRPr="0057133A">
        <w:rPr>
          <w:rFonts w:hint="eastAsia"/>
          <w:sz w:val="18"/>
          <w:rtl/>
        </w:rPr>
        <w:t>צעירים</w:t>
      </w:r>
      <w:r w:rsidRPr="0057133A">
        <w:rPr>
          <w:sz w:val="18"/>
          <w:rtl/>
        </w:rPr>
        <w:t xml:space="preserve"> </w:t>
      </w:r>
      <w:r w:rsidRPr="0057133A">
        <w:rPr>
          <w:rFonts w:hint="eastAsia"/>
          <w:sz w:val="18"/>
          <w:rtl/>
        </w:rPr>
        <w:t>כאמור</w:t>
      </w:r>
      <w:r w:rsidRPr="0057133A">
        <w:rPr>
          <w:sz w:val="18"/>
          <w:rtl/>
        </w:rPr>
        <w:t xml:space="preserve">, </w:t>
      </w:r>
      <w:r w:rsidRPr="0057133A">
        <w:rPr>
          <w:rFonts w:hint="eastAsia"/>
          <w:sz w:val="18"/>
          <w:rtl/>
        </w:rPr>
        <w:t>משולבים</w:t>
      </w:r>
      <w:r w:rsidRPr="0057133A">
        <w:rPr>
          <w:sz w:val="18"/>
          <w:rtl/>
        </w:rPr>
        <w:t xml:space="preserve"> </w:t>
      </w:r>
      <w:r w:rsidRPr="0057133A">
        <w:rPr>
          <w:rFonts w:hint="eastAsia"/>
          <w:sz w:val="18"/>
          <w:rtl/>
        </w:rPr>
        <w:t>בפנימיות</w:t>
      </w:r>
      <w:r w:rsidRPr="0057133A">
        <w:rPr>
          <w:sz w:val="18"/>
          <w:rtl/>
        </w:rPr>
        <w:t xml:space="preserve"> </w:t>
      </w:r>
      <w:r w:rsidRPr="0057133A">
        <w:rPr>
          <w:rFonts w:hint="eastAsia"/>
          <w:sz w:val="18"/>
          <w:rtl/>
        </w:rPr>
        <w:t>שבהן</w:t>
      </w:r>
      <w:r w:rsidRPr="0057133A">
        <w:rPr>
          <w:sz w:val="18"/>
          <w:rtl/>
        </w:rPr>
        <w:t xml:space="preserve"> </w:t>
      </w:r>
      <w:r w:rsidRPr="0057133A">
        <w:rPr>
          <w:rFonts w:hint="eastAsia"/>
          <w:sz w:val="18"/>
          <w:rtl/>
        </w:rPr>
        <w:t>ילדים</w:t>
      </w:r>
      <w:r w:rsidRPr="0057133A">
        <w:rPr>
          <w:sz w:val="18"/>
          <w:rtl/>
        </w:rPr>
        <w:t xml:space="preserve"> </w:t>
      </w:r>
      <w:r w:rsidRPr="0057133A">
        <w:rPr>
          <w:rFonts w:hint="eastAsia"/>
          <w:sz w:val="18"/>
          <w:rtl/>
        </w:rPr>
        <w:t>בוגרים</w:t>
      </w:r>
      <w:r w:rsidRPr="0057133A">
        <w:rPr>
          <w:sz w:val="18"/>
          <w:rtl/>
        </w:rPr>
        <w:t xml:space="preserve"> </w:t>
      </w:r>
      <w:r w:rsidRPr="0057133A">
        <w:rPr>
          <w:rFonts w:hint="eastAsia"/>
          <w:sz w:val="18"/>
          <w:rtl/>
        </w:rPr>
        <w:t>יותר</w:t>
      </w:r>
      <w:r w:rsidRPr="0057133A">
        <w:rPr>
          <w:sz w:val="18"/>
          <w:rtl/>
        </w:rPr>
        <w:t xml:space="preserve">. </w:t>
      </w:r>
      <w:r w:rsidRPr="0057133A">
        <w:rPr>
          <w:rFonts w:hint="eastAsia"/>
          <w:sz w:val="18"/>
          <w:rtl/>
        </w:rPr>
        <w:t>ואולם</w:t>
      </w:r>
      <w:r w:rsidRPr="0057133A">
        <w:rPr>
          <w:sz w:val="18"/>
          <w:rtl/>
        </w:rPr>
        <w:t xml:space="preserve"> </w:t>
      </w:r>
      <w:r w:rsidRPr="0057133A">
        <w:rPr>
          <w:rFonts w:hint="eastAsia"/>
          <w:sz w:val="18"/>
          <w:rtl/>
        </w:rPr>
        <w:t>הטיפול</w:t>
      </w:r>
      <w:r w:rsidRPr="0057133A">
        <w:rPr>
          <w:sz w:val="18"/>
          <w:rtl/>
        </w:rPr>
        <w:t xml:space="preserve"> והחיים </w:t>
      </w:r>
      <w:r w:rsidRPr="0057133A">
        <w:rPr>
          <w:rFonts w:hint="eastAsia"/>
          <w:sz w:val="18"/>
          <w:rtl/>
        </w:rPr>
        <w:t>במוסדות</w:t>
      </w:r>
      <w:r w:rsidRPr="0057133A">
        <w:rPr>
          <w:sz w:val="18"/>
          <w:rtl/>
        </w:rPr>
        <w:t xml:space="preserve"> </w:t>
      </w:r>
      <w:r w:rsidRPr="0057133A">
        <w:rPr>
          <w:rFonts w:hint="eastAsia"/>
          <w:sz w:val="18"/>
          <w:rtl/>
        </w:rPr>
        <w:t>אלו</w:t>
      </w:r>
      <w:r w:rsidRPr="0057133A">
        <w:rPr>
          <w:sz w:val="18"/>
          <w:rtl/>
        </w:rPr>
        <w:t xml:space="preserve"> </w:t>
      </w:r>
      <w:r w:rsidRPr="0057133A">
        <w:rPr>
          <w:rFonts w:hint="eastAsia"/>
          <w:sz w:val="18"/>
          <w:rtl/>
        </w:rPr>
        <w:t>אינם</w:t>
      </w:r>
      <w:r w:rsidRPr="0057133A">
        <w:rPr>
          <w:sz w:val="18"/>
          <w:rtl/>
        </w:rPr>
        <w:t xml:space="preserve"> מותאמים לגיל הצעיר, </w:t>
      </w:r>
      <w:r w:rsidRPr="0057133A">
        <w:rPr>
          <w:rFonts w:hint="eastAsia"/>
          <w:sz w:val="18"/>
          <w:rtl/>
        </w:rPr>
        <w:t>ולכן</w:t>
      </w:r>
      <w:r w:rsidRPr="0057133A">
        <w:rPr>
          <w:sz w:val="18"/>
          <w:rtl/>
        </w:rPr>
        <w:t xml:space="preserve"> </w:t>
      </w:r>
      <w:r w:rsidRPr="0057133A">
        <w:rPr>
          <w:rFonts w:hint="eastAsia"/>
          <w:sz w:val="18"/>
          <w:rtl/>
        </w:rPr>
        <w:t>משרד</w:t>
      </w:r>
      <w:r w:rsidRPr="0057133A">
        <w:rPr>
          <w:sz w:val="18"/>
          <w:rtl/>
        </w:rPr>
        <w:t xml:space="preserve"> העבודה והרווחה </w:t>
      </w:r>
      <w:r w:rsidRPr="0057133A">
        <w:rPr>
          <w:rFonts w:hint="eastAsia"/>
          <w:sz w:val="18"/>
          <w:rtl/>
        </w:rPr>
        <w:t>אינו</w:t>
      </w:r>
      <w:r w:rsidRPr="0057133A">
        <w:rPr>
          <w:sz w:val="18"/>
          <w:rtl/>
        </w:rPr>
        <w:t xml:space="preserve"> </w:t>
      </w:r>
      <w:r w:rsidRPr="0057133A">
        <w:rPr>
          <w:rFonts w:hint="eastAsia"/>
          <w:sz w:val="18"/>
          <w:rtl/>
        </w:rPr>
        <w:t>תומך</w:t>
      </w:r>
      <w:r w:rsidRPr="0057133A">
        <w:rPr>
          <w:sz w:val="18"/>
          <w:rtl/>
        </w:rPr>
        <w:t xml:space="preserve"> </w:t>
      </w:r>
      <w:r w:rsidRPr="0057133A">
        <w:rPr>
          <w:rFonts w:hint="eastAsia"/>
          <w:sz w:val="18"/>
          <w:rtl/>
        </w:rPr>
        <w:t>בכך</w:t>
      </w:r>
      <w:r w:rsidRPr="0057133A">
        <w:rPr>
          <w:sz w:val="18"/>
          <w:rtl/>
        </w:rPr>
        <w:t xml:space="preserve">. כך למשל, בשנים 2016 - 2018 שולבו </w:t>
      </w:r>
      <w:r w:rsidRPr="0057133A">
        <w:rPr>
          <w:rFonts w:hint="cs"/>
          <w:sz w:val="18"/>
          <w:rtl/>
        </w:rPr>
        <w:t>בפנימיות</w:t>
      </w:r>
      <w:r w:rsidRPr="0057133A">
        <w:rPr>
          <w:sz w:val="18"/>
          <w:rtl/>
        </w:rPr>
        <w:t xml:space="preserve"> </w:t>
      </w:r>
      <w:r w:rsidRPr="0057133A">
        <w:rPr>
          <w:rFonts w:hint="eastAsia"/>
          <w:sz w:val="18"/>
          <w:rtl/>
        </w:rPr>
        <w:t>כ</w:t>
      </w:r>
      <w:r w:rsidRPr="0057133A">
        <w:rPr>
          <w:sz w:val="18"/>
          <w:rtl/>
        </w:rPr>
        <w:t xml:space="preserve">-30 ילדים </w:t>
      </w:r>
      <w:r w:rsidRPr="0057133A">
        <w:rPr>
          <w:rFonts w:hint="eastAsia"/>
          <w:sz w:val="18"/>
          <w:rtl/>
        </w:rPr>
        <w:t>ממזרח</w:t>
      </w:r>
      <w:r w:rsidRPr="0057133A">
        <w:rPr>
          <w:sz w:val="18"/>
          <w:rtl/>
        </w:rPr>
        <w:t xml:space="preserve"> </w:t>
      </w:r>
      <w:r w:rsidRPr="0057133A">
        <w:rPr>
          <w:rFonts w:hint="eastAsia"/>
          <w:sz w:val="18"/>
          <w:rtl/>
        </w:rPr>
        <w:t>ירושלים</w:t>
      </w:r>
      <w:r w:rsidRPr="0057133A">
        <w:rPr>
          <w:sz w:val="18"/>
          <w:rtl/>
        </w:rPr>
        <w:t xml:space="preserve"> </w:t>
      </w:r>
      <w:r w:rsidRPr="0057133A">
        <w:rPr>
          <w:rFonts w:hint="cs"/>
          <w:sz w:val="18"/>
          <w:rtl/>
        </w:rPr>
        <w:t>בני פחות</w:t>
      </w:r>
      <w:r w:rsidRPr="0057133A">
        <w:rPr>
          <w:sz w:val="18"/>
          <w:rtl/>
        </w:rPr>
        <w:t xml:space="preserve"> </w:t>
      </w:r>
      <w:r w:rsidRPr="0057133A">
        <w:rPr>
          <w:rFonts w:hint="cs"/>
          <w:sz w:val="18"/>
          <w:rtl/>
        </w:rPr>
        <w:t>מ</w:t>
      </w:r>
      <w:r w:rsidRPr="0057133A">
        <w:rPr>
          <w:rFonts w:hint="eastAsia"/>
          <w:sz w:val="18"/>
          <w:rtl/>
        </w:rPr>
        <w:t>שמונה</w:t>
      </w:r>
      <w:r w:rsidRPr="0057133A">
        <w:rPr>
          <w:sz w:val="18"/>
          <w:rtl/>
        </w:rPr>
        <w:t xml:space="preserve">, לעומת שלושה ילדים בלבד </w:t>
      </w:r>
      <w:r w:rsidRPr="0057133A">
        <w:rPr>
          <w:rFonts w:hint="eastAsia"/>
          <w:sz w:val="18"/>
          <w:rtl/>
        </w:rPr>
        <w:t>ממערבה</w:t>
      </w:r>
      <w:r w:rsidRPr="0057133A">
        <w:rPr>
          <w:sz w:val="18"/>
          <w:rtl/>
        </w:rPr>
        <w:t xml:space="preserve">. </w:t>
      </w:r>
    </w:p>
    <w:p w:rsidR="00FD56F7" w:rsidRPr="00C64226" w:rsidP="0057133A">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קושי נוסף בשילוב ילדי מזרח ירושלים במשפחות אומנה נובע מכך שחלק ממשפחות האומנה ממזרח העיר עצמן אינן מתפקדות באופן תקין. כך למשל עלה שבמזרח העיר יש פי שלושה ילדים שהוצאו ממשפחות האומנה ששובצו אליהן לעומת מספרם במערב העיר. היצע מוגבל זה של משפחות אומנה מתאימות עבור ילדי מזרח העיר גם מקשה ליישם את תכלית הוראות חוק האומנה לילדים, שלפיו יש לבחור את </w:t>
      </w:r>
      <w:r w:rsidRPr="00C64226">
        <w:rPr>
          <w:rFonts w:ascii="Tahoma" w:hAnsi="Tahoma" w:cs="Tahoma"/>
          <w:sz w:val="18"/>
          <w:szCs w:val="18"/>
          <w:rtl/>
        </w:rPr>
        <w:t xml:space="preserve">משפחת </w:t>
      </w:r>
      <w:r w:rsidRPr="00C64226">
        <w:rPr>
          <w:rFonts w:ascii="Tahoma" w:hAnsi="Tahoma" w:cs="Tahoma" w:hint="cs"/>
          <w:sz w:val="18"/>
          <w:szCs w:val="18"/>
          <w:rtl/>
        </w:rPr>
        <w:t>ה</w:t>
      </w:r>
      <w:r w:rsidRPr="00C64226">
        <w:rPr>
          <w:rFonts w:ascii="Tahoma" w:hAnsi="Tahoma" w:cs="Tahoma"/>
          <w:sz w:val="18"/>
          <w:szCs w:val="18"/>
          <w:rtl/>
        </w:rPr>
        <w:t>אומנה מתוך חתירה לממש</w:t>
      </w:r>
      <w:r w:rsidRPr="00C64226">
        <w:rPr>
          <w:rFonts w:ascii="Tahoma" w:hAnsi="Tahoma" w:cs="Tahoma" w:hint="cs"/>
          <w:sz w:val="18"/>
          <w:szCs w:val="18"/>
          <w:rtl/>
        </w:rPr>
        <w:t xml:space="preserve"> את</w:t>
      </w:r>
      <w:r w:rsidRPr="00C64226">
        <w:rPr>
          <w:rFonts w:ascii="Tahoma" w:hAnsi="Tahoma" w:cs="Tahoma"/>
          <w:sz w:val="18"/>
          <w:szCs w:val="18"/>
          <w:rtl/>
        </w:rPr>
        <w:t xml:space="preserve"> זכויות</w:t>
      </w:r>
      <w:r w:rsidRPr="00C64226">
        <w:rPr>
          <w:rFonts w:ascii="Tahoma" w:hAnsi="Tahoma" w:cs="Tahoma" w:hint="cs"/>
          <w:sz w:val="18"/>
          <w:szCs w:val="18"/>
          <w:rtl/>
        </w:rPr>
        <w:t xml:space="preserve"> הילד ולהתאים את המשפחה </w:t>
      </w:r>
      <w:r w:rsidRPr="00C64226">
        <w:rPr>
          <w:rFonts w:ascii="Tahoma" w:hAnsi="Tahoma" w:cs="Tahoma"/>
          <w:sz w:val="18"/>
          <w:szCs w:val="18"/>
          <w:rtl/>
        </w:rPr>
        <w:t>לצרכיו</w:t>
      </w:r>
      <w:r>
        <w:rPr>
          <w:rStyle w:val="FootnoteReference0"/>
          <w:rFonts w:ascii="Tahoma" w:hAnsi="Tahoma" w:cs="Tahoma"/>
          <w:sz w:val="18"/>
          <w:szCs w:val="18"/>
          <w:rtl/>
        </w:rPr>
        <w:footnoteReference w:id="110"/>
      </w:r>
      <w:r w:rsidRPr="00C64226">
        <w:rPr>
          <w:rFonts w:ascii="Tahoma" w:hAnsi="Tahoma" w:cs="Tahoma" w:hint="cs"/>
          <w:sz w:val="18"/>
          <w:szCs w:val="18"/>
          <w:rtl/>
        </w:rPr>
        <w:t xml:space="preserve">. </w:t>
      </w:r>
    </w:p>
    <w:p w:rsidR="00FD56F7" w:rsidRPr="00C64226" w:rsidP="0057133A">
      <w:pPr>
        <w:pStyle w:val="RESHET"/>
        <w:rPr>
          <w:rtl/>
        </w:rPr>
      </w:pPr>
      <w:r>
        <w:rPr>
          <w:rFonts w:hint="cs"/>
          <w:rtl/>
        </w:rPr>
        <w:t xml:space="preserve">השילוב המועט </w:t>
      </w:r>
      <w:r w:rsidRPr="00C64226">
        <w:rPr>
          <w:rFonts w:hint="cs"/>
          <w:rtl/>
        </w:rPr>
        <w:t xml:space="preserve">במשפחות אומנה של ילדי מזרח ירושלים הצעירים, עד גיל 8, מעלה תמונה מדאיגה ביותר ומעורר חשש ממשי שלא ניתן לילדים אלו מענה הולם למצבי הסיכון שבהם הם חיים. </w:t>
      </w:r>
    </w:p>
    <w:p w:rsidR="00FD56F7" w:rsidRPr="00C64226" w:rsidP="000F2071">
      <w:pPr>
        <w:spacing w:before="180" w:line="240" w:lineRule="exact"/>
        <w:ind w:right="2268"/>
        <w:jc w:val="both"/>
        <w:rPr>
          <w:rFonts w:ascii="Tahoma" w:hAnsi="Tahoma" w:cs="Tahoma"/>
          <w:sz w:val="18"/>
          <w:szCs w:val="18"/>
          <w:rtl/>
        </w:rPr>
      </w:pPr>
      <w:r w:rsidRPr="00C64226">
        <w:rPr>
          <w:rStyle w:val="Heading7Char"/>
          <w:rFonts w:ascii="Tahoma" w:hAnsi="Tahoma" w:cs="Tahoma" w:hint="eastAsia"/>
          <w:sz w:val="18"/>
          <w:szCs w:val="18"/>
          <w:rtl/>
        </w:rPr>
        <w:t>אי</w:t>
      </w:r>
      <w:r w:rsidRPr="00C64226">
        <w:rPr>
          <w:rStyle w:val="Heading7Char"/>
          <w:rFonts w:ascii="Tahoma" w:hAnsi="Tahoma" w:cs="Tahoma"/>
          <w:sz w:val="18"/>
          <w:szCs w:val="18"/>
          <w:rtl/>
        </w:rPr>
        <w:t xml:space="preserve">-פיתוח </w:t>
      </w:r>
      <w:r w:rsidRPr="00C64226">
        <w:rPr>
          <w:rStyle w:val="Heading7Char"/>
          <w:rFonts w:ascii="Tahoma" w:hAnsi="Tahoma" w:cs="Tahoma" w:hint="eastAsia"/>
          <w:sz w:val="18"/>
          <w:szCs w:val="18"/>
          <w:rtl/>
        </w:rPr>
        <w:t>מענה</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חוץ</w:t>
      </w:r>
      <w:r w:rsidRPr="00C64226">
        <w:rPr>
          <w:rStyle w:val="Heading7Char"/>
          <w:rFonts w:ascii="Tahoma" w:hAnsi="Tahoma" w:cs="Tahoma" w:hint="cs"/>
          <w:sz w:val="18"/>
          <w:szCs w:val="18"/>
          <w:rtl/>
        </w:rPr>
        <w:t>-</w:t>
      </w:r>
      <w:r w:rsidRPr="00C64226">
        <w:rPr>
          <w:rStyle w:val="Heading7Char"/>
          <w:rFonts w:ascii="Tahoma" w:hAnsi="Tahoma" w:cs="Tahoma" w:hint="eastAsia"/>
          <w:sz w:val="18"/>
          <w:szCs w:val="18"/>
          <w:rtl/>
        </w:rPr>
        <w:t>ביתי</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הולם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לילדים</w:t>
      </w:r>
      <w:r w:rsidRPr="00C64226">
        <w:rPr>
          <w:rStyle w:val="Heading7Char"/>
          <w:rFonts w:ascii="Tahoma" w:hAnsi="Tahoma" w:cs="Tahoma"/>
          <w:sz w:val="18"/>
          <w:szCs w:val="18"/>
          <w:rtl/>
        </w:rPr>
        <w:t xml:space="preserve"> </w:t>
      </w:r>
      <w:r w:rsidRPr="00C64226">
        <w:rPr>
          <w:rStyle w:val="Heading7Char"/>
          <w:rFonts w:ascii="Tahoma" w:hAnsi="Tahoma" w:cs="Tahoma" w:hint="eastAsia"/>
          <w:sz w:val="18"/>
          <w:szCs w:val="18"/>
          <w:rtl/>
        </w:rPr>
        <w:t>צעירים</w:t>
      </w:r>
      <w:r w:rsidRPr="00C64226">
        <w:rPr>
          <w:rStyle w:val="Heading7Char"/>
          <w:rFonts w:ascii="Tahoma" w:hAnsi="Tahoma" w:cs="Tahoma"/>
          <w:sz w:val="18"/>
          <w:szCs w:val="18"/>
          <w:rtl/>
        </w:rPr>
        <w:t>:</w:t>
      </w:r>
      <w:r w:rsidRPr="00C64226">
        <w:rPr>
          <w:rFonts w:ascii="Tahoma" w:hAnsi="Tahoma" w:cs="Tahoma" w:hint="cs"/>
          <w:sz w:val="18"/>
          <w:szCs w:val="18"/>
          <w:rtl/>
        </w:rPr>
        <w:t xml:space="preserve"> נוכח הקושי במציאת משפחות אומנה מתאימות, פנתה עיריית ירושלים למשרד העבודה והרווחה פעמים אחדות מאז ספטמבר 2015 בבקשה שיפתח מסגרת חלופית שתפתור את מצוקת האומנה במזרח ירושלים, במסגרת פעולות המשרד לפיתוח מסגרות חוץ-ביתיות. ביולי 2017 הציע אגף הרווחה בעירייה להקים פנימייה ייעודית ומותאמת לבני גיל ארבע עד שמונה בלבד ממזרח ירושלים, באופן שיינתן לילדים צעירים אלו מענה מותאם לגילם, ובמקביל תצומצם התפוסה במעט משפחות האומנה הקיימות, שאליהן יופנו</w:t>
      </w:r>
      <w:r w:rsidR="000F2071">
        <w:rPr>
          <w:rFonts w:ascii="Tahoma" w:hAnsi="Tahoma" w:cs="Tahoma" w:hint="cs"/>
          <w:sz w:val="18"/>
          <w:szCs w:val="18"/>
          <w:rtl/>
        </w:rPr>
        <w:t xml:space="preserve"> </w:t>
      </w:r>
      <w:r w:rsidRPr="00C64226">
        <w:rPr>
          <w:rFonts w:ascii="Tahoma" w:hAnsi="Tahoma" w:cs="Tahoma" w:hint="cs"/>
          <w:sz w:val="18"/>
          <w:szCs w:val="18"/>
          <w:rtl/>
        </w:rPr>
        <w:t xml:space="preserve">ילדים קטנים, עד גיל ארבע בלבד. באוקטובר 2018 החל משרד העבודה והרווחה בשלב מיון מוקדם למכרז ארצי להקמת פנימיות לילדים ולבני נוער בני 6 - 21, שייתנו מענה גם עבור ילדי מזרח ירושלים בגילים אלה. </w:t>
      </w:r>
    </w:p>
    <w:p w:rsidR="00FD56F7" w:rsidRPr="00C64226" w:rsidP="0057133A">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משרד העבודה והרווחה מסר בתשובתו כי מכרז חדש מתפרסם בימים אלה ובו נפתחה אפשרות לקליטת ילדים מתחת לגיל 8, בדגש על האוכלוסייה הערבית. עוד הוסיף המשרד כי הוא עוסק כעת בפיתוח של מודלים חלופיים למשפחות אומנה לאוכלוסיית היעד של מזרח ירושלים.</w:t>
      </w:r>
    </w:p>
    <w:p w:rsidR="00FD56F7" w:rsidRPr="00C64226" w:rsidP="00E17630">
      <w:pPr>
        <w:pStyle w:val="RESHET"/>
        <w:rPr>
          <w:rtl/>
        </w:rPr>
      </w:pPr>
      <w:r w:rsidRPr="00C64226">
        <w:rPr>
          <w:rFonts w:hint="cs"/>
          <w:rtl/>
        </w:rPr>
        <w:t xml:space="preserve">משרד מבקר המדינה מעיר למשרד העבודה והרווחה כי למרות פניית עיריית ירושלים עוד מ-2015, במועד סיום הביקורת לא היה בפועל מענה למחסור בפתרונות חוץ-ביתיים לילדי מזרח ירושלים בני 0 - 6, וגם המענה לילדים בני 6 - 8 טרם גובש סופית. הצעדים שננקטו עד כה לא נעשו בקצב המתבקש מחומרת הבעיה. על הנהלת המשרד לקחת לתשומת ליבה נושא זה, ולהקפיד כי המהלכים החדשים שהמשרד הציג בתשובתו יבוצעו בדחיפות ובאפקטיביות. </w:t>
      </w:r>
      <w:r w:rsidRPr="0012789B" w:rsidR="00CF7449">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87994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15838"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במועד</w:t>
                            </w:r>
                            <w:r w:rsidRPr="00E17630">
                              <w:rPr>
                                <w:rFonts w:cs="Tahoma"/>
                                <w:color w:val="0B5294"/>
                                <w:spacing w:val="-4"/>
                                <w:sz w:val="24"/>
                                <w:szCs w:val="24"/>
                                <w:rtl/>
                              </w:rPr>
                              <w:t xml:space="preserve"> </w:t>
                            </w:r>
                            <w:r w:rsidRPr="00E17630">
                              <w:rPr>
                                <w:rFonts w:cs="Tahoma" w:hint="eastAsia"/>
                                <w:color w:val="0B5294"/>
                                <w:spacing w:val="-4"/>
                                <w:sz w:val="24"/>
                                <w:szCs w:val="24"/>
                                <w:rtl/>
                              </w:rPr>
                              <w:t>סיום</w:t>
                            </w:r>
                            <w:r w:rsidRPr="00E17630">
                              <w:rPr>
                                <w:rFonts w:cs="Tahoma"/>
                                <w:color w:val="0B5294"/>
                                <w:spacing w:val="-4"/>
                                <w:sz w:val="24"/>
                                <w:szCs w:val="24"/>
                                <w:rtl/>
                              </w:rPr>
                              <w:t xml:space="preserve"> </w:t>
                            </w:r>
                            <w:r w:rsidRPr="00E17630">
                              <w:rPr>
                                <w:rFonts w:cs="Tahoma" w:hint="eastAsia"/>
                                <w:color w:val="0B5294"/>
                                <w:spacing w:val="-4"/>
                                <w:sz w:val="24"/>
                                <w:szCs w:val="24"/>
                                <w:rtl/>
                              </w:rPr>
                              <w:t>הביקורת</w:t>
                            </w:r>
                            <w:r w:rsidRPr="00E17630">
                              <w:rPr>
                                <w:rFonts w:cs="Tahoma"/>
                                <w:color w:val="0B5294"/>
                                <w:spacing w:val="-4"/>
                                <w:sz w:val="24"/>
                                <w:szCs w:val="24"/>
                                <w:rtl/>
                              </w:rPr>
                              <w:t xml:space="preserve"> </w:t>
                            </w:r>
                            <w:r w:rsidRPr="00E17630">
                              <w:rPr>
                                <w:rFonts w:cs="Tahoma" w:hint="eastAsia"/>
                                <w:color w:val="0B5294"/>
                                <w:spacing w:val="-4"/>
                                <w:sz w:val="24"/>
                                <w:szCs w:val="24"/>
                                <w:rtl/>
                              </w:rPr>
                              <w:t>לא</w:t>
                            </w:r>
                            <w:r w:rsidRPr="00E17630">
                              <w:rPr>
                                <w:rFonts w:cs="Tahoma"/>
                                <w:color w:val="0B5294"/>
                                <w:spacing w:val="-4"/>
                                <w:sz w:val="24"/>
                                <w:szCs w:val="24"/>
                                <w:rtl/>
                              </w:rPr>
                              <w:t xml:space="preserve"> </w:t>
                            </w:r>
                            <w:r w:rsidRPr="00E17630">
                              <w:rPr>
                                <w:rFonts w:cs="Tahoma" w:hint="eastAsia"/>
                                <w:color w:val="0B5294"/>
                                <w:spacing w:val="-4"/>
                                <w:sz w:val="24"/>
                                <w:szCs w:val="24"/>
                                <w:rtl/>
                              </w:rPr>
                              <w:t>היה</w:t>
                            </w:r>
                            <w:r w:rsidRPr="00E17630">
                              <w:rPr>
                                <w:rFonts w:cs="Tahoma"/>
                                <w:color w:val="0B5294"/>
                                <w:spacing w:val="-4"/>
                                <w:sz w:val="24"/>
                                <w:szCs w:val="24"/>
                                <w:rtl/>
                              </w:rPr>
                              <w:t xml:space="preserve"> </w:t>
                            </w:r>
                            <w:r w:rsidRPr="00E17630">
                              <w:rPr>
                                <w:rFonts w:cs="Tahoma" w:hint="eastAsia"/>
                                <w:color w:val="0B5294"/>
                                <w:spacing w:val="-4"/>
                                <w:sz w:val="24"/>
                                <w:szCs w:val="24"/>
                                <w:rtl/>
                              </w:rPr>
                              <w:t>למשרד</w:t>
                            </w:r>
                            <w:r w:rsidRPr="00E17630">
                              <w:rPr>
                                <w:rFonts w:cs="Tahoma"/>
                                <w:color w:val="0B5294"/>
                                <w:spacing w:val="-4"/>
                                <w:sz w:val="24"/>
                                <w:szCs w:val="24"/>
                                <w:rtl/>
                              </w:rPr>
                              <w:t xml:space="preserve"> </w:t>
                            </w:r>
                            <w:r w:rsidRPr="00E17630">
                              <w:rPr>
                                <w:rFonts w:cs="Tahoma" w:hint="eastAsia"/>
                                <w:color w:val="0B5294"/>
                                <w:spacing w:val="-4"/>
                                <w:sz w:val="24"/>
                                <w:szCs w:val="24"/>
                                <w:rtl/>
                              </w:rPr>
                              <w:t>העבודה</w:t>
                            </w:r>
                            <w:r w:rsidRPr="00E17630">
                              <w:rPr>
                                <w:rFonts w:cs="Tahoma"/>
                                <w:color w:val="0B5294"/>
                                <w:spacing w:val="-4"/>
                                <w:sz w:val="24"/>
                                <w:szCs w:val="24"/>
                                <w:rtl/>
                              </w:rPr>
                              <w:t xml:space="preserve"> </w:t>
                            </w:r>
                            <w:r w:rsidRPr="00E17630">
                              <w:rPr>
                                <w:rFonts w:cs="Tahoma" w:hint="eastAsia"/>
                                <w:color w:val="0B5294"/>
                                <w:spacing w:val="-4"/>
                                <w:sz w:val="24"/>
                                <w:szCs w:val="24"/>
                                <w:rtl/>
                              </w:rPr>
                              <w:t>והרווחה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מענה</w:t>
                            </w:r>
                            <w:r w:rsidRPr="00E17630">
                              <w:rPr>
                                <w:rFonts w:cs="Tahoma"/>
                                <w:color w:val="0B5294"/>
                                <w:spacing w:val="-4"/>
                                <w:sz w:val="24"/>
                                <w:szCs w:val="24"/>
                                <w:rtl/>
                              </w:rPr>
                              <w:t xml:space="preserve"> </w:t>
                            </w:r>
                            <w:r w:rsidRPr="00E17630">
                              <w:rPr>
                                <w:rFonts w:cs="Tahoma" w:hint="eastAsia"/>
                                <w:color w:val="0B5294"/>
                                <w:spacing w:val="-4"/>
                                <w:sz w:val="24"/>
                                <w:szCs w:val="24"/>
                                <w:rtl/>
                              </w:rPr>
                              <w:t>למחסור</w:t>
                            </w:r>
                            <w:r w:rsidRPr="00E17630">
                              <w:rPr>
                                <w:rFonts w:cs="Tahoma"/>
                                <w:color w:val="0B5294"/>
                                <w:spacing w:val="-4"/>
                                <w:sz w:val="24"/>
                                <w:szCs w:val="24"/>
                                <w:rtl/>
                              </w:rPr>
                              <w:t xml:space="preserve"> </w:t>
                            </w:r>
                            <w:r w:rsidRPr="00E17630">
                              <w:rPr>
                                <w:rFonts w:cs="Tahoma" w:hint="eastAsia"/>
                                <w:color w:val="0B5294"/>
                                <w:spacing w:val="-4"/>
                                <w:sz w:val="24"/>
                                <w:szCs w:val="24"/>
                                <w:rtl/>
                              </w:rPr>
                              <w:t>בפתרונות</w:t>
                            </w:r>
                            <w:r w:rsidRPr="00E17630">
                              <w:rPr>
                                <w:rFonts w:cs="Tahoma"/>
                                <w:color w:val="0B5294"/>
                                <w:spacing w:val="-4"/>
                                <w:sz w:val="24"/>
                                <w:szCs w:val="24"/>
                                <w:rtl/>
                              </w:rPr>
                              <w:t xml:space="preserve"> </w:t>
                            </w:r>
                            <w:r w:rsidRPr="00E17630">
                              <w:rPr>
                                <w:rFonts w:cs="Tahoma" w:hint="eastAsia"/>
                                <w:color w:val="0B5294"/>
                                <w:spacing w:val="-4"/>
                                <w:sz w:val="24"/>
                                <w:szCs w:val="24"/>
                                <w:rtl/>
                              </w:rPr>
                              <w:t>חוץ</w:t>
                            </w:r>
                            <w:r w:rsidRPr="00E17630">
                              <w:rPr>
                                <w:rFonts w:cs="Tahoma"/>
                                <w:color w:val="0B5294"/>
                                <w:spacing w:val="-4"/>
                                <w:sz w:val="24"/>
                                <w:szCs w:val="24"/>
                                <w:rtl/>
                              </w:rPr>
                              <w:t>-</w:t>
                            </w:r>
                            <w:r w:rsidRPr="00E17630">
                              <w:rPr>
                                <w:rFonts w:cs="Tahoma" w:hint="eastAsia"/>
                                <w:color w:val="0B5294"/>
                                <w:spacing w:val="-4"/>
                                <w:sz w:val="24"/>
                                <w:szCs w:val="24"/>
                                <w:rtl/>
                              </w:rPr>
                              <w:t>ביתיים</w:t>
                            </w:r>
                            <w:r w:rsidRPr="00E17630">
                              <w:rPr>
                                <w:rFonts w:cs="Tahoma"/>
                                <w:color w:val="0B5294"/>
                                <w:spacing w:val="-4"/>
                                <w:sz w:val="24"/>
                                <w:szCs w:val="24"/>
                                <w:rtl/>
                              </w:rPr>
                              <w:t xml:space="preserve"> </w:t>
                            </w:r>
                            <w:r w:rsidRPr="00E17630">
                              <w:rPr>
                                <w:rFonts w:cs="Tahoma" w:hint="eastAsia"/>
                                <w:color w:val="0B5294"/>
                                <w:spacing w:val="-4"/>
                                <w:sz w:val="24"/>
                                <w:szCs w:val="24"/>
                                <w:rtl/>
                              </w:rPr>
                              <w:t>לילדי</w:t>
                            </w:r>
                            <w:r w:rsidRPr="00E17630">
                              <w:rPr>
                                <w:rFonts w:cs="Tahoma"/>
                                <w:color w:val="0B5294"/>
                                <w:spacing w:val="-4"/>
                                <w:sz w:val="24"/>
                                <w:szCs w:val="24"/>
                                <w:rtl/>
                              </w:rPr>
                              <w:t xml:space="preserve"> </w:t>
                            </w:r>
                            <w:r w:rsidRPr="00E17630">
                              <w:rPr>
                                <w:rFonts w:cs="Tahoma" w:hint="eastAsia"/>
                                <w:color w:val="0B5294"/>
                                <w:spacing w:val="-4"/>
                                <w:sz w:val="24"/>
                                <w:szCs w:val="24"/>
                                <w:rtl/>
                              </w:rPr>
                              <w:t>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בני</w:t>
                            </w:r>
                            <w:r w:rsidRPr="00E17630">
                              <w:rPr>
                                <w:rFonts w:cs="Tahoma"/>
                                <w:color w:val="0B5294"/>
                                <w:spacing w:val="-4"/>
                                <w:sz w:val="24"/>
                                <w:szCs w:val="24"/>
                                <w:rtl/>
                              </w:rPr>
                              <w:t xml:space="preserve"> 0 - 6, </w:t>
                            </w:r>
                            <w:r w:rsidRPr="00E17630">
                              <w:rPr>
                                <w:rFonts w:cs="Tahoma" w:hint="eastAsia"/>
                                <w:color w:val="0B5294"/>
                                <w:spacing w:val="-4"/>
                                <w:sz w:val="24"/>
                                <w:szCs w:val="24"/>
                                <w:rtl/>
                              </w:rPr>
                              <w:t>וגם</w:t>
                            </w:r>
                            <w:r w:rsidRPr="00E17630">
                              <w:rPr>
                                <w:rFonts w:cs="Tahoma"/>
                                <w:color w:val="0B5294"/>
                                <w:spacing w:val="-4"/>
                                <w:sz w:val="24"/>
                                <w:szCs w:val="24"/>
                                <w:rtl/>
                              </w:rPr>
                              <w:t xml:space="preserve"> </w:t>
                            </w:r>
                            <w:r w:rsidRPr="00E17630">
                              <w:rPr>
                                <w:rFonts w:cs="Tahoma" w:hint="eastAsia"/>
                                <w:color w:val="0B5294"/>
                                <w:spacing w:val="-4"/>
                                <w:sz w:val="24"/>
                                <w:szCs w:val="24"/>
                                <w:rtl/>
                              </w:rPr>
                              <w:t>המענה</w:t>
                            </w:r>
                            <w:r w:rsidRPr="00E17630">
                              <w:rPr>
                                <w:rFonts w:cs="Tahoma"/>
                                <w:color w:val="0B5294"/>
                                <w:spacing w:val="-4"/>
                                <w:sz w:val="24"/>
                                <w:szCs w:val="24"/>
                                <w:rtl/>
                              </w:rPr>
                              <w:t xml:space="preserve"> </w:t>
                            </w:r>
                            <w:r w:rsidRPr="00E17630">
                              <w:rPr>
                                <w:rFonts w:cs="Tahoma" w:hint="eastAsia"/>
                                <w:color w:val="0B5294"/>
                                <w:spacing w:val="-4"/>
                                <w:sz w:val="24"/>
                                <w:szCs w:val="24"/>
                                <w:rtl/>
                              </w:rPr>
                              <w:t>לילדים</w:t>
                            </w:r>
                            <w:r w:rsidRPr="00E17630">
                              <w:rPr>
                                <w:rFonts w:cs="Tahoma"/>
                                <w:color w:val="0B5294"/>
                                <w:spacing w:val="-4"/>
                                <w:sz w:val="24"/>
                                <w:szCs w:val="24"/>
                                <w:rtl/>
                              </w:rPr>
                              <w:t xml:space="preserve"> </w:t>
                            </w:r>
                            <w:r w:rsidRPr="00E17630">
                              <w:rPr>
                                <w:rFonts w:cs="Tahoma" w:hint="eastAsia"/>
                                <w:color w:val="0B5294"/>
                                <w:spacing w:val="-4"/>
                                <w:sz w:val="24"/>
                                <w:szCs w:val="24"/>
                                <w:rtl/>
                              </w:rPr>
                              <w:t>בני</w:t>
                            </w:r>
                            <w:r w:rsidRPr="00E17630">
                              <w:rPr>
                                <w:rFonts w:cs="Tahoma"/>
                                <w:color w:val="0B5294"/>
                                <w:spacing w:val="-4"/>
                                <w:sz w:val="24"/>
                                <w:szCs w:val="24"/>
                                <w:rtl/>
                              </w:rPr>
                              <w:t xml:space="preserve"> 6 - 8 </w:t>
                            </w:r>
                            <w:r w:rsidRPr="00E17630">
                              <w:rPr>
                                <w:rFonts w:cs="Tahoma" w:hint="eastAsia"/>
                                <w:color w:val="0B5294"/>
                                <w:spacing w:val="-4"/>
                                <w:sz w:val="24"/>
                                <w:szCs w:val="24"/>
                                <w:rtl/>
                              </w:rPr>
                              <w:t>טרם</w:t>
                            </w:r>
                            <w:r w:rsidRPr="00E17630">
                              <w:rPr>
                                <w:rFonts w:cs="Tahoma"/>
                                <w:color w:val="0B5294"/>
                                <w:spacing w:val="-4"/>
                                <w:sz w:val="24"/>
                                <w:szCs w:val="24"/>
                                <w:rtl/>
                              </w:rPr>
                              <w:t xml:space="preserve"> </w:t>
                            </w:r>
                            <w:r w:rsidRPr="00E17630">
                              <w:rPr>
                                <w:rFonts w:cs="Tahoma" w:hint="eastAsia"/>
                                <w:color w:val="0B5294"/>
                                <w:spacing w:val="-4"/>
                                <w:sz w:val="24"/>
                                <w:szCs w:val="24"/>
                                <w:rtl/>
                              </w:rPr>
                              <w:t>גובש</w:t>
                            </w:r>
                            <w:r w:rsidRPr="00E17630">
                              <w:rPr>
                                <w:rFonts w:cs="Tahoma"/>
                                <w:color w:val="0B5294"/>
                                <w:spacing w:val="-4"/>
                                <w:sz w:val="24"/>
                                <w:szCs w:val="24"/>
                                <w:rtl/>
                              </w:rPr>
                              <w:t xml:space="preserve"> </w:t>
                            </w:r>
                            <w:r w:rsidRPr="00E17630">
                              <w:rPr>
                                <w:rFonts w:cs="Tahoma" w:hint="eastAsia"/>
                                <w:color w:val="0B5294"/>
                                <w:spacing w:val="-4"/>
                                <w:sz w:val="24"/>
                                <w:szCs w:val="24"/>
                                <w:rtl/>
                              </w:rPr>
                              <w:t>סופית</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70586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06694"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35110"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במועד</w:t>
                      </w:r>
                      <w:r w:rsidRPr="00E17630">
                        <w:rPr>
                          <w:rFonts w:cs="Tahoma"/>
                          <w:color w:val="0B5294"/>
                          <w:spacing w:val="-4"/>
                          <w:sz w:val="24"/>
                          <w:szCs w:val="24"/>
                          <w:rtl/>
                        </w:rPr>
                        <w:t xml:space="preserve"> </w:t>
                      </w:r>
                      <w:r w:rsidRPr="00E17630">
                        <w:rPr>
                          <w:rFonts w:cs="Tahoma" w:hint="eastAsia"/>
                          <w:color w:val="0B5294"/>
                          <w:spacing w:val="-4"/>
                          <w:sz w:val="24"/>
                          <w:szCs w:val="24"/>
                          <w:rtl/>
                        </w:rPr>
                        <w:t>סיום</w:t>
                      </w:r>
                      <w:r w:rsidRPr="00E17630">
                        <w:rPr>
                          <w:rFonts w:cs="Tahoma"/>
                          <w:color w:val="0B5294"/>
                          <w:spacing w:val="-4"/>
                          <w:sz w:val="24"/>
                          <w:szCs w:val="24"/>
                          <w:rtl/>
                        </w:rPr>
                        <w:t xml:space="preserve"> </w:t>
                      </w:r>
                      <w:r w:rsidRPr="00E17630">
                        <w:rPr>
                          <w:rFonts w:cs="Tahoma" w:hint="eastAsia"/>
                          <w:color w:val="0B5294"/>
                          <w:spacing w:val="-4"/>
                          <w:sz w:val="24"/>
                          <w:szCs w:val="24"/>
                          <w:rtl/>
                        </w:rPr>
                        <w:t>הביקורת</w:t>
                      </w:r>
                      <w:r w:rsidRPr="00E17630">
                        <w:rPr>
                          <w:rFonts w:cs="Tahoma"/>
                          <w:color w:val="0B5294"/>
                          <w:spacing w:val="-4"/>
                          <w:sz w:val="24"/>
                          <w:szCs w:val="24"/>
                          <w:rtl/>
                        </w:rPr>
                        <w:t xml:space="preserve"> </w:t>
                      </w:r>
                      <w:r w:rsidRPr="00E17630">
                        <w:rPr>
                          <w:rFonts w:cs="Tahoma" w:hint="eastAsia"/>
                          <w:color w:val="0B5294"/>
                          <w:spacing w:val="-4"/>
                          <w:sz w:val="24"/>
                          <w:szCs w:val="24"/>
                          <w:rtl/>
                        </w:rPr>
                        <w:t>לא</w:t>
                      </w:r>
                      <w:r w:rsidRPr="00E17630">
                        <w:rPr>
                          <w:rFonts w:cs="Tahoma"/>
                          <w:color w:val="0B5294"/>
                          <w:spacing w:val="-4"/>
                          <w:sz w:val="24"/>
                          <w:szCs w:val="24"/>
                          <w:rtl/>
                        </w:rPr>
                        <w:t xml:space="preserve"> </w:t>
                      </w:r>
                      <w:r w:rsidRPr="00E17630">
                        <w:rPr>
                          <w:rFonts w:cs="Tahoma" w:hint="eastAsia"/>
                          <w:color w:val="0B5294"/>
                          <w:spacing w:val="-4"/>
                          <w:sz w:val="24"/>
                          <w:szCs w:val="24"/>
                          <w:rtl/>
                        </w:rPr>
                        <w:t>היה</w:t>
                      </w:r>
                      <w:r w:rsidRPr="00E17630">
                        <w:rPr>
                          <w:rFonts w:cs="Tahoma"/>
                          <w:color w:val="0B5294"/>
                          <w:spacing w:val="-4"/>
                          <w:sz w:val="24"/>
                          <w:szCs w:val="24"/>
                          <w:rtl/>
                        </w:rPr>
                        <w:t xml:space="preserve"> </w:t>
                      </w:r>
                      <w:r w:rsidRPr="00E17630">
                        <w:rPr>
                          <w:rFonts w:cs="Tahoma" w:hint="eastAsia"/>
                          <w:color w:val="0B5294"/>
                          <w:spacing w:val="-4"/>
                          <w:sz w:val="24"/>
                          <w:szCs w:val="24"/>
                          <w:rtl/>
                        </w:rPr>
                        <w:t>למשרד</w:t>
                      </w:r>
                      <w:r w:rsidRPr="00E17630">
                        <w:rPr>
                          <w:rFonts w:cs="Tahoma"/>
                          <w:color w:val="0B5294"/>
                          <w:spacing w:val="-4"/>
                          <w:sz w:val="24"/>
                          <w:szCs w:val="24"/>
                          <w:rtl/>
                        </w:rPr>
                        <w:t xml:space="preserve"> </w:t>
                      </w:r>
                      <w:r w:rsidRPr="00E17630">
                        <w:rPr>
                          <w:rFonts w:cs="Tahoma" w:hint="eastAsia"/>
                          <w:color w:val="0B5294"/>
                          <w:spacing w:val="-4"/>
                          <w:sz w:val="24"/>
                          <w:szCs w:val="24"/>
                          <w:rtl/>
                        </w:rPr>
                        <w:t>העבודה</w:t>
                      </w:r>
                      <w:r w:rsidRPr="00E17630">
                        <w:rPr>
                          <w:rFonts w:cs="Tahoma"/>
                          <w:color w:val="0B5294"/>
                          <w:spacing w:val="-4"/>
                          <w:sz w:val="24"/>
                          <w:szCs w:val="24"/>
                          <w:rtl/>
                        </w:rPr>
                        <w:t xml:space="preserve"> </w:t>
                      </w:r>
                      <w:r w:rsidRPr="00E17630">
                        <w:rPr>
                          <w:rFonts w:cs="Tahoma" w:hint="eastAsia"/>
                          <w:color w:val="0B5294"/>
                          <w:spacing w:val="-4"/>
                          <w:sz w:val="24"/>
                          <w:szCs w:val="24"/>
                          <w:rtl/>
                        </w:rPr>
                        <w:t>והרווחה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מענה</w:t>
                      </w:r>
                      <w:r w:rsidRPr="00E17630">
                        <w:rPr>
                          <w:rFonts w:cs="Tahoma"/>
                          <w:color w:val="0B5294"/>
                          <w:spacing w:val="-4"/>
                          <w:sz w:val="24"/>
                          <w:szCs w:val="24"/>
                          <w:rtl/>
                        </w:rPr>
                        <w:t xml:space="preserve"> </w:t>
                      </w:r>
                      <w:r w:rsidRPr="00E17630">
                        <w:rPr>
                          <w:rFonts w:cs="Tahoma" w:hint="eastAsia"/>
                          <w:color w:val="0B5294"/>
                          <w:spacing w:val="-4"/>
                          <w:sz w:val="24"/>
                          <w:szCs w:val="24"/>
                          <w:rtl/>
                        </w:rPr>
                        <w:t>למחסור</w:t>
                      </w:r>
                      <w:r w:rsidRPr="00E17630">
                        <w:rPr>
                          <w:rFonts w:cs="Tahoma"/>
                          <w:color w:val="0B5294"/>
                          <w:spacing w:val="-4"/>
                          <w:sz w:val="24"/>
                          <w:szCs w:val="24"/>
                          <w:rtl/>
                        </w:rPr>
                        <w:t xml:space="preserve"> </w:t>
                      </w:r>
                      <w:r w:rsidRPr="00E17630">
                        <w:rPr>
                          <w:rFonts w:cs="Tahoma" w:hint="eastAsia"/>
                          <w:color w:val="0B5294"/>
                          <w:spacing w:val="-4"/>
                          <w:sz w:val="24"/>
                          <w:szCs w:val="24"/>
                          <w:rtl/>
                        </w:rPr>
                        <w:t>בפתרונות</w:t>
                      </w:r>
                      <w:r w:rsidRPr="00E17630">
                        <w:rPr>
                          <w:rFonts w:cs="Tahoma"/>
                          <w:color w:val="0B5294"/>
                          <w:spacing w:val="-4"/>
                          <w:sz w:val="24"/>
                          <w:szCs w:val="24"/>
                          <w:rtl/>
                        </w:rPr>
                        <w:t xml:space="preserve"> </w:t>
                      </w:r>
                      <w:r w:rsidRPr="00E17630">
                        <w:rPr>
                          <w:rFonts w:cs="Tahoma" w:hint="eastAsia"/>
                          <w:color w:val="0B5294"/>
                          <w:spacing w:val="-4"/>
                          <w:sz w:val="24"/>
                          <w:szCs w:val="24"/>
                          <w:rtl/>
                        </w:rPr>
                        <w:t>חוץ</w:t>
                      </w:r>
                      <w:r w:rsidRPr="00E17630">
                        <w:rPr>
                          <w:rFonts w:cs="Tahoma"/>
                          <w:color w:val="0B5294"/>
                          <w:spacing w:val="-4"/>
                          <w:sz w:val="24"/>
                          <w:szCs w:val="24"/>
                          <w:rtl/>
                        </w:rPr>
                        <w:t>-</w:t>
                      </w:r>
                      <w:r w:rsidRPr="00E17630">
                        <w:rPr>
                          <w:rFonts w:cs="Tahoma" w:hint="eastAsia"/>
                          <w:color w:val="0B5294"/>
                          <w:spacing w:val="-4"/>
                          <w:sz w:val="24"/>
                          <w:szCs w:val="24"/>
                          <w:rtl/>
                        </w:rPr>
                        <w:t>ביתיים</w:t>
                      </w:r>
                      <w:r w:rsidRPr="00E17630">
                        <w:rPr>
                          <w:rFonts w:cs="Tahoma"/>
                          <w:color w:val="0B5294"/>
                          <w:spacing w:val="-4"/>
                          <w:sz w:val="24"/>
                          <w:szCs w:val="24"/>
                          <w:rtl/>
                        </w:rPr>
                        <w:t xml:space="preserve"> </w:t>
                      </w:r>
                      <w:r w:rsidRPr="00E17630">
                        <w:rPr>
                          <w:rFonts w:cs="Tahoma" w:hint="eastAsia"/>
                          <w:color w:val="0B5294"/>
                          <w:spacing w:val="-4"/>
                          <w:sz w:val="24"/>
                          <w:szCs w:val="24"/>
                          <w:rtl/>
                        </w:rPr>
                        <w:t>לילדי</w:t>
                      </w:r>
                      <w:r w:rsidRPr="00E17630">
                        <w:rPr>
                          <w:rFonts w:cs="Tahoma"/>
                          <w:color w:val="0B5294"/>
                          <w:spacing w:val="-4"/>
                          <w:sz w:val="24"/>
                          <w:szCs w:val="24"/>
                          <w:rtl/>
                        </w:rPr>
                        <w:t xml:space="preserve"> </w:t>
                      </w:r>
                      <w:r w:rsidRPr="00E17630">
                        <w:rPr>
                          <w:rFonts w:cs="Tahoma" w:hint="eastAsia"/>
                          <w:color w:val="0B5294"/>
                          <w:spacing w:val="-4"/>
                          <w:sz w:val="24"/>
                          <w:szCs w:val="24"/>
                          <w:rtl/>
                        </w:rPr>
                        <w:t>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בני</w:t>
                      </w:r>
                      <w:r w:rsidRPr="00E17630">
                        <w:rPr>
                          <w:rFonts w:cs="Tahoma"/>
                          <w:color w:val="0B5294"/>
                          <w:spacing w:val="-4"/>
                          <w:sz w:val="24"/>
                          <w:szCs w:val="24"/>
                          <w:rtl/>
                        </w:rPr>
                        <w:t xml:space="preserve"> 0 - 6, </w:t>
                      </w:r>
                      <w:r w:rsidRPr="00E17630">
                        <w:rPr>
                          <w:rFonts w:cs="Tahoma" w:hint="eastAsia"/>
                          <w:color w:val="0B5294"/>
                          <w:spacing w:val="-4"/>
                          <w:sz w:val="24"/>
                          <w:szCs w:val="24"/>
                          <w:rtl/>
                        </w:rPr>
                        <w:t>וגם</w:t>
                      </w:r>
                      <w:r w:rsidRPr="00E17630">
                        <w:rPr>
                          <w:rFonts w:cs="Tahoma"/>
                          <w:color w:val="0B5294"/>
                          <w:spacing w:val="-4"/>
                          <w:sz w:val="24"/>
                          <w:szCs w:val="24"/>
                          <w:rtl/>
                        </w:rPr>
                        <w:t xml:space="preserve"> </w:t>
                      </w:r>
                      <w:r w:rsidRPr="00E17630">
                        <w:rPr>
                          <w:rFonts w:cs="Tahoma" w:hint="eastAsia"/>
                          <w:color w:val="0B5294"/>
                          <w:spacing w:val="-4"/>
                          <w:sz w:val="24"/>
                          <w:szCs w:val="24"/>
                          <w:rtl/>
                        </w:rPr>
                        <w:t>המענה</w:t>
                      </w:r>
                      <w:r w:rsidRPr="00E17630">
                        <w:rPr>
                          <w:rFonts w:cs="Tahoma"/>
                          <w:color w:val="0B5294"/>
                          <w:spacing w:val="-4"/>
                          <w:sz w:val="24"/>
                          <w:szCs w:val="24"/>
                          <w:rtl/>
                        </w:rPr>
                        <w:t xml:space="preserve"> </w:t>
                      </w:r>
                      <w:r w:rsidRPr="00E17630">
                        <w:rPr>
                          <w:rFonts w:cs="Tahoma" w:hint="eastAsia"/>
                          <w:color w:val="0B5294"/>
                          <w:spacing w:val="-4"/>
                          <w:sz w:val="24"/>
                          <w:szCs w:val="24"/>
                          <w:rtl/>
                        </w:rPr>
                        <w:t>לילדים</w:t>
                      </w:r>
                      <w:r w:rsidRPr="00E17630">
                        <w:rPr>
                          <w:rFonts w:cs="Tahoma"/>
                          <w:color w:val="0B5294"/>
                          <w:spacing w:val="-4"/>
                          <w:sz w:val="24"/>
                          <w:szCs w:val="24"/>
                          <w:rtl/>
                        </w:rPr>
                        <w:t xml:space="preserve"> </w:t>
                      </w:r>
                      <w:r w:rsidRPr="00E17630">
                        <w:rPr>
                          <w:rFonts w:cs="Tahoma" w:hint="eastAsia"/>
                          <w:color w:val="0B5294"/>
                          <w:spacing w:val="-4"/>
                          <w:sz w:val="24"/>
                          <w:szCs w:val="24"/>
                          <w:rtl/>
                        </w:rPr>
                        <w:t>בני</w:t>
                      </w:r>
                      <w:r w:rsidRPr="00E17630">
                        <w:rPr>
                          <w:rFonts w:cs="Tahoma"/>
                          <w:color w:val="0B5294"/>
                          <w:spacing w:val="-4"/>
                          <w:sz w:val="24"/>
                          <w:szCs w:val="24"/>
                          <w:rtl/>
                        </w:rPr>
                        <w:t xml:space="preserve"> 6 - 8 </w:t>
                      </w:r>
                      <w:r w:rsidRPr="00E17630">
                        <w:rPr>
                          <w:rFonts w:cs="Tahoma" w:hint="eastAsia"/>
                          <w:color w:val="0B5294"/>
                          <w:spacing w:val="-4"/>
                          <w:sz w:val="24"/>
                          <w:szCs w:val="24"/>
                          <w:rtl/>
                        </w:rPr>
                        <w:t>טרם</w:t>
                      </w:r>
                      <w:r w:rsidRPr="00E17630">
                        <w:rPr>
                          <w:rFonts w:cs="Tahoma"/>
                          <w:color w:val="0B5294"/>
                          <w:spacing w:val="-4"/>
                          <w:sz w:val="24"/>
                          <w:szCs w:val="24"/>
                          <w:rtl/>
                        </w:rPr>
                        <w:t xml:space="preserve"> </w:t>
                      </w:r>
                      <w:r w:rsidRPr="00E17630">
                        <w:rPr>
                          <w:rFonts w:cs="Tahoma" w:hint="eastAsia"/>
                          <w:color w:val="0B5294"/>
                          <w:spacing w:val="-4"/>
                          <w:sz w:val="24"/>
                          <w:szCs w:val="24"/>
                          <w:rtl/>
                        </w:rPr>
                        <w:t>גובש</w:t>
                      </w:r>
                      <w:r w:rsidRPr="00E17630">
                        <w:rPr>
                          <w:rFonts w:cs="Tahoma"/>
                          <w:color w:val="0B5294"/>
                          <w:spacing w:val="-4"/>
                          <w:sz w:val="24"/>
                          <w:szCs w:val="24"/>
                          <w:rtl/>
                        </w:rPr>
                        <w:t xml:space="preserve"> </w:t>
                      </w:r>
                      <w:r w:rsidRPr="00E17630">
                        <w:rPr>
                          <w:rFonts w:cs="Tahoma" w:hint="eastAsia"/>
                          <w:color w:val="0B5294"/>
                          <w:spacing w:val="-4"/>
                          <w:sz w:val="24"/>
                          <w:szCs w:val="24"/>
                          <w:rtl/>
                        </w:rPr>
                        <w:t>סופית</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37130"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Pr>
      </w:pPr>
    </w:p>
    <w:p w:rsidR="00FD56F7" w:rsidRPr="00C64226" w:rsidP="00FB63A0">
      <w:pPr>
        <w:spacing w:line="240" w:lineRule="exact"/>
        <w:ind w:right="2268"/>
        <w:jc w:val="both"/>
        <w:rPr>
          <w:rFonts w:ascii="Tahoma" w:hAnsi="Tahoma" w:cs="Tahoma"/>
          <w:sz w:val="18"/>
          <w:szCs w:val="18"/>
          <w:rtl/>
        </w:rPr>
      </w:pPr>
    </w:p>
    <w:p w:rsidR="00FD56F7" w:rsidP="00FB63A0">
      <w:pPr>
        <w:pStyle w:val="KOT4"/>
        <w:rPr>
          <w:rtl/>
        </w:rPr>
      </w:pPr>
      <w:r>
        <w:rPr>
          <w:rFonts w:hint="cs"/>
          <w:rtl/>
        </w:rPr>
        <w:t>פגיעה בשירות עקב מחסור במעני רווחה לחסרי ישע ונזקקים, בעובדים סוציאליי</w:t>
      </w:r>
      <w:r>
        <w:rPr>
          <w:rFonts w:hint="eastAsia"/>
          <w:rtl/>
        </w:rPr>
        <w:t>ם</w:t>
      </w:r>
      <w:r>
        <w:rPr>
          <w:rFonts w:hint="cs"/>
          <w:rtl/>
        </w:rPr>
        <w:t xml:space="preserve"> ובלשכות רווחה </w:t>
      </w:r>
    </w:p>
    <w:p w:rsidR="00FD56F7" w:rsidRPr="00C64226" w:rsidP="0057133A">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כדי ששירותי הרווחה יהיו מועילים, יש להתאים אותם לצורכי הנזקקים להם ולספקם בתוך פרק זמן סביר. לאור אופי התהליך למתן שירותי רווחה, המרכיבים שישפיעו ביותר על איכותו הם אלו: זמינות העו"סיות - לשם ביצוע איתור, "אינטייק"</w:t>
      </w:r>
      <w:r>
        <w:rPr>
          <w:rStyle w:val="FootnoteReference0"/>
          <w:rFonts w:ascii="Tahoma" w:hAnsi="Tahoma" w:cs="Tahoma"/>
          <w:sz w:val="18"/>
          <w:szCs w:val="18"/>
          <w:rtl/>
        </w:rPr>
        <w:footnoteReference w:id="111"/>
      </w:r>
      <w:r w:rsidRPr="00C64226">
        <w:rPr>
          <w:rFonts w:ascii="Tahoma" w:hAnsi="Tahoma" w:cs="Tahoma" w:hint="cs"/>
          <w:sz w:val="18"/>
          <w:szCs w:val="18"/>
          <w:rtl/>
        </w:rPr>
        <w:t xml:space="preserve">, תכנון הטיפול, טיפול ומעקב; נגישות של לשכות הרווחה - שתאפשר להגיע אליהם באופן סביר לשם קבלת הטיפול מהעו"סיות; והיצע </w:t>
      </w:r>
      <w:r w:rsidRPr="0057133A">
        <w:rPr>
          <w:rFonts w:ascii="Tahoma" w:hAnsi="Tahoma" w:cs="Tahoma" w:hint="cs"/>
          <w:spacing w:val="-4"/>
          <w:sz w:val="18"/>
          <w:szCs w:val="18"/>
          <w:rtl/>
        </w:rPr>
        <w:t>מענים מחוץ ללשכה</w:t>
      </w:r>
      <w:r>
        <w:rPr>
          <w:rStyle w:val="FootnoteReference0"/>
          <w:rFonts w:ascii="Tahoma" w:hAnsi="Tahoma" w:cs="Tahoma"/>
          <w:spacing w:val="-4"/>
          <w:sz w:val="18"/>
          <w:szCs w:val="18"/>
          <w:rtl/>
        </w:rPr>
        <w:footnoteReference w:id="112"/>
      </w:r>
      <w:r w:rsidRPr="0057133A">
        <w:rPr>
          <w:rFonts w:ascii="Tahoma" w:hAnsi="Tahoma" w:cs="Tahoma" w:hint="cs"/>
          <w:spacing w:val="-4"/>
          <w:sz w:val="18"/>
          <w:szCs w:val="18"/>
          <w:rtl/>
        </w:rPr>
        <w:t xml:space="preserve"> שיהיה תואם לצורכי הקהילה. מחסור בכל אחד ממרכיבים</w:t>
      </w:r>
      <w:r w:rsidRPr="00C64226">
        <w:rPr>
          <w:rFonts w:ascii="Tahoma" w:hAnsi="Tahoma" w:cs="Tahoma" w:hint="cs"/>
          <w:sz w:val="18"/>
          <w:szCs w:val="18"/>
          <w:rtl/>
        </w:rPr>
        <w:t xml:space="preserve"> אלו עשוי לגרום לפגיעה באיכות השירות לאוכלוסייה הנזקקת לשירותי רווחה. </w:t>
      </w:r>
    </w:p>
    <w:p w:rsidR="00FD56F7" w:rsidRPr="00C64226" w:rsidP="0057133A">
      <w:pPr>
        <w:pStyle w:val="RESHET"/>
        <w:rPr>
          <w:rtl/>
        </w:rPr>
      </w:pPr>
      <w:r w:rsidRPr="00C64226">
        <w:rPr>
          <w:rFonts w:hint="eastAsia"/>
          <w:rtl/>
        </w:rPr>
        <w:t>בביקורת</w:t>
      </w:r>
      <w:r w:rsidRPr="00C64226">
        <w:rPr>
          <w:rtl/>
        </w:rPr>
        <w:t xml:space="preserve"> </w:t>
      </w:r>
      <w:r w:rsidRPr="00C64226">
        <w:rPr>
          <w:rFonts w:hint="eastAsia"/>
          <w:rtl/>
        </w:rPr>
        <w:t>נמצא</w:t>
      </w:r>
      <w:r w:rsidRPr="00C64226">
        <w:rPr>
          <w:rtl/>
        </w:rPr>
        <w:t xml:space="preserve"> </w:t>
      </w:r>
      <w:r w:rsidRPr="00C64226">
        <w:rPr>
          <w:rFonts w:hint="cs"/>
          <w:rtl/>
        </w:rPr>
        <w:t>שב</w:t>
      </w:r>
      <w:r w:rsidRPr="00C64226">
        <w:rPr>
          <w:rFonts w:hint="eastAsia"/>
          <w:rtl/>
        </w:rPr>
        <w:t>שלושת</w:t>
      </w:r>
      <w:r w:rsidRPr="00C64226">
        <w:rPr>
          <w:rtl/>
        </w:rPr>
        <w:t xml:space="preserve"> </w:t>
      </w:r>
      <w:r w:rsidRPr="00C64226">
        <w:rPr>
          <w:rFonts w:hint="eastAsia"/>
          <w:rtl/>
        </w:rPr>
        <w:t>מרכי</w:t>
      </w:r>
      <w:r w:rsidRPr="00C64226">
        <w:rPr>
          <w:rFonts w:hint="cs"/>
          <w:rtl/>
        </w:rPr>
        <w:t>בים</w:t>
      </w:r>
      <w:r w:rsidRPr="00C64226">
        <w:rPr>
          <w:rtl/>
        </w:rPr>
        <w:t xml:space="preserve"> </w:t>
      </w:r>
      <w:r w:rsidRPr="00C64226">
        <w:rPr>
          <w:rFonts w:hint="cs"/>
          <w:rtl/>
        </w:rPr>
        <w:t xml:space="preserve">אלו </w:t>
      </w:r>
      <w:r w:rsidRPr="00C64226">
        <w:rPr>
          <w:rFonts w:hint="eastAsia"/>
          <w:rtl/>
        </w:rPr>
        <w:t>קיים</w:t>
      </w:r>
      <w:r w:rsidRPr="00C64226">
        <w:rPr>
          <w:rtl/>
        </w:rPr>
        <w:t xml:space="preserve"> חוסר ניכר </w:t>
      </w:r>
      <w:r w:rsidRPr="00C64226">
        <w:rPr>
          <w:rFonts w:hint="eastAsia"/>
          <w:rtl/>
        </w:rPr>
        <w:t>במזרח</w:t>
      </w:r>
      <w:r w:rsidRPr="00C64226">
        <w:rPr>
          <w:rtl/>
        </w:rPr>
        <w:t xml:space="preserve"> </w:t>
      </w:r>
      <w:r w:rsidRPr="00C64226">
        <w:rPr>
          <w:rFonts w:hint="eastAsia"/>
          <w:rtl/>
        </w:rPr>
        <w:t>ירושלים</w:t>
      </w:r>
      <w:r w:rsidRPr="00C64226">
        <w:rPr>
          <w:rtl/>
        </w:rPr>
        <w:t xml:space="preserve">, </w:t>
      </w:r>
      <w:r w:rsidRPr="00C64226">
        <w:rPr>
          <w:rFonts w:hint="eastAsia"/>
          <w:rtl/>
        </w:rPr>
        <w:t>הן</w:t>
      </w:r>
      <w:r w:rsidRPr="00C64226">
        <w:rPr>
          <w:rtl/>
        </w:rPr>
        <w:t xml:space="preserve"> </w:t>
      </w:r>
      <w:r w:rsidRPr="00C64226">
        <w:rPr>
          <w:rFonts w:hint="cs"/>
          <w:rtl/>
        </w:rPr>
        <w:t>לעומת</w:t>
      </w:r>
      <w:r w:rsidRPr="00C64226">
        <w:rPr>
          <w:rtl/>
        </w:rPr>
        <w:t xml:space="preserve"> </w:t>
      </w:r>
      <w:r w:rsidRPr="00C64226">
        <w:rPr>
          <w:rFonts w:hint="cs"/>
          <w:rtl/>
        </w:rPr>
        <w:t xml:space="preserve">המצב </w:t>
      </w:r>
      <w:r w:rsidRPr="00C64226">
        <w:rPr>
          <w:rFonts w:hint="eastAsia"/>
          <w:rtl/>
        </w:rPr>
        <w:t>במערב</w:t>
      </w:r>
      <w:r w:rsidRPr="00C64226">
        <w:rPr>
          <w:rtl/>
        </w:rPr>
        <w:t xml:space="preserve"> </w:t>
      </w:r>
      <w:r w:rsidRPr="00C64226">
        <w:rPr>
          <w:rFonts w:hint="eastAsia"/>
          <w:rtl/>
        </w:rPr>
        <w:t>העיר</w:t>
      </w:r>
      <w:r w:rsidRPr="00C64226">
        <w:rPr>
          <w:rtl/>
        </w:rPr>
        <w:t xml:space="preserve"> </w:t>
      </w:r>
      <w:r w:rsidRPr="00C64226">
        <w:rPr>
          <w:rFonts w:hint="eastAsia"/>
          <w:rtl/>
        </w:rPr>
        <w:t>והן</w:t>
      </w:r>
      <w:r w:rsidRPr="00C64226">
        <w:rPr>
          <w:rtl/>
        </w:rPr>
        <w:t xml:space="preserve"> </w:t>
      </w:r>
      <w:r w:rsidRPr="00C64226">
        <w:rPr>
          <w:rFonts w:hint="cs"/>
          <w:rtl/>
        </w:rPr>
        <w:t>מבחינת</w:t>
      </w:r>
      <w:r w:rsidRPr="00C64226">
        <w:rPr>
          <w:rtl/>
        </w:rPr>
        <w:t xml:space="preserve"> </w:t>
      </w:r>
      <w:r w:rsidRPr="00C64226">
        <w:rPr>
          <w:rFonts w:hint="cs"/>
          <w:rtl/>
        </w:rPr>
        <w:t>ה</w:t>
      </w:r>
      <w:r w:rsidRPr="00C64226">
        <w:rPr>
          <w:rFonts w:hint="eastAsia"/>
          <w:rtl/>
        </w:rPr>
        <w:t>אופי</w:t>
      </w:r>
      <w:r w:rsidRPr="00C64226">
        <w:rPr>
          <w:rtl/>
        </w:rPr>
        <w:t xml:space="preserve"> </w:t>
      </w:r>
      <w:r w:rsidRPr="00C64226">
        <w:rPr>
          <w:rFonts w:hint="cs"/>
          <w:rtl/>
        </w:rPr>
        <w:t>של</w:t>
      </w:r>
      <w:r w:rsidRPr="00C64226">
        <w:rPr>
          <w:rtl/>
        </w:rPr>
        <w:t xml:space="preserve"> </w:t>
      </w:r>
      <w:r w:rsidRPr="00C64226">
        <w:rPr>
          <w:rFonts w:hint="eastAsia"/>
          <w:rtl/>
        </w:rPr>
        <w:t>צ</w:t>
      </w:r>
      <w:r w:rsidRPr="00C64226">
        <w:rPr>
          <w:rFonts w:hint="cs"/>
          <w:rtl/>
        </w:rPr>
        <w:t>ו</w:t>
      </w:r>
      <w:r w:rsidRPr="00C64226">
        <w:rPr>
          <w:rFonts w:hint="eastAsia"/>
          <w:rtl/>
        </w:rPr>
        <w:t>רכי</w:t>
      </w:r>
      <w:r w:rsidRPr="00C64226">
        <w:rPr>
          <w:rtl/>
        </w:rPr>
        <w:t xml:space="preserve"> האוכלוסייה </w:t>
      </w:r>
      <w:r w:rsidRPr="00C64226">
        <w:rPr>
          <w:rFonts w:hint="eastAsia"/>
          <w:rtl/>
        </w:rPr>
        <w:t>במזרח</w:t>
      </w:r>
      <w:r w:rsidRPr="00C64226">
        <w:rPr>
          <w:rtl/>
        </w:rPr>
        <w:t xml:space="preserve"> </w:t>
      </w:r>
      <w:r w:rsidRPr="00C64226">
        <w:rPr>
          <w:rFonts w:hint="eastAsia"/>
          <w:rtl/>
        </w:rPr>
        <w:t>העיר</w:t>
      </w:r>
      <w:r w:rsidRPr="00C64226">
        <w:rPr>
          <w:rFonts w:hint="cs"/>
          <w:rtl/>
        </w:rPr>
        <w:t xml:space="preserve"> והיקפם</w:t>
      </w:r>
      <w:r w:rsidRPr="00C64226">
        <w:rPr>
          <w:rtl/>
        </w:rPr>
        <w:t xml:space="preserve">. </w:t>
      </w:r>
      <w:r w:rsidRPr="00C64226">
        <w:rPr>
          <w:rFonts w:hint="eastAsia"/>
          <w:rtl/>
        </w:rPr>
        <w:t>הדבר</w:t>
      </w:r>
      <w:r w:rsidRPr="00C64226">
        <w:rPr>
          <w:rtl/>
        </w:rPr>
        <w:t xml:space="preserve"> </w:t>
      </w:r>
      <w:r w:rsidRPr="00C64226">
        <w:rPr>
          <w:rFonts w:hint="eastAsia"/>
          <w:rtl/>
        </w:rPr>
        <w:t>פוגע</w:t>
      </w:r>
      <w:r w:rsidRPr="00C64226">
        <w:rPr>
          <w:rtl/>
        </w:rPr>
        <w:t xml:space="preserve"> ב</w:t>
      </w:r>
      <w:r w:rsidRPr="00C64226">
        <w:rPr>
          <w:rFonts w:hint="eastAsia"/>
          <w:rtl/>
        </w:rPr>
        <w:t>איכות</w:t>
      </w:r>
      <w:r w:rsidRPr="00C64226">
        <w:rPr>
          <w:rtl/>
        </w:rPr>
        <w:t xml:space="preserve"> </w:t>
      </w:r>
      <w:r w:rsidRPr="00C64226">
        <w:rPr>
          <w:rFonts w:hint="eastAsia"/>
          <w:rtl/>
        </w:rPr>
        <w:t>ובזמינות</w:t>
      </w:r>
      <w:r w:rsidRPr="00C64226">
        <w:rPr>
          <w:rtl/>
        </w:rPr>
        <w:t xml:space="preserve"> </w:t>
      </w:r>
      <w:r w:rsidRPr="00C64226">
        <w:rPr>
          <w:rFonts w:hint="eastAsia"/>
          <w:rtl/>
        </w:rPr>
        <w:t>של</w:t>
      </w:r>
      <w:r w:rsidRPr="00C64226">
        <w:rPr>
          <w:rtl/>
        </w:rPr>
        <w:t xml:space="preserve"> </w:t>
      </w:r>
      <w:r w:rsidRPr="00C64226">
        <w:rPr>
          <w:rFonts w:hint="eastAsia"/>
          <w:rtl/>
        </w:rPr>
        <w:t>השירות</w:t>
      </w:r>
      <w:r w:rsidRPr="00C64226">
        <w:rPr>
          <w:rtl/>
        </w:rPr>
        <w:t xml:space="preserve"> </w:t>
      </w:r>
      <w:r w:rsidRPr="00C64226">
        <w:rPr>
          <w:rFonts w:hint="eastAsia"/>
          <w:rtl/>
        </w:rPr>
        <w:t>הניתן</w:t>
      </w:r>
      <w:r w:rsidRPr="00C64226">
        <w:rPr>
          <w:rtl/>
        </w:rPr>
        <w:t xml:space="preserve"> </w:t>
      </w:r>
      <w:r w:rsidRPr="00C64226">
        <w:rPr>
          <w:rFonts w:hint="eastAsia"/>
          <w:rtl/>
        </w:rPr>
        <w:t>לתושבי</w:t>
      </w:r>
      <w:r w:rsidRPr="00C64226">
        <w:rPr>
          <w:rtl/>
        </w:rPr>
        <w:t xml:space="preserve"> </w:t>
      </w:r>
      <w:r w:rsidRPr="00C64226">
        <w:rPr>
          <w:rFonts w:hint="eastAsia"/>
          <w:rtl/>
        </w:rPr>
        <w:t>מזרח</w:t>
      </w:r>
      <w:r w:rsidRPr="00C64226">
        <w:rPr>
          <w:rtl/>
        </w:rPr>
        <w:t xml:space="preserve"> </w:t>
      </w:r>
      <w:r w:rsidRPr="00C64226">
        <w:rPr>
          <w:rFonts w:hint="eastAsia"/>
          <w:rtl/>
        </w:rPr>
        <w:t>ירושלים</w:t>
      </w:r>
      <w:r w:rsidRPr="00C64226">
        <w:rPr>
          <w:rtl/>
        </w:rPr>
        <w:t xml:space="preserve"> </w:t>
      </w:r>
      <w:r w:rsidRPr="00C64226">
        <w:rPr>
          <w:rFonts w:hint="eastAsia"/>
          <w:rtl/>
        </w:rPr>
        <w:t>הזקוקים</w:t>
      </w:r>
      <w:r w:rsidRPr="00C64226">
        <w:rPr>
          <w:rtl/>
        </w:rPr>
        <w:t xml:space="preserve"> </w:t>
      </w:r>
      <w:r w:rsidRPr="00C64226">
        <w:rPr>
          <w:rFonts w:hint="eastAsia"/>
          <w:rtl/>
        </w:rPr>
        <w:t>לו</w:t>
      </w:r>
      <w:r w:rsidRPr="00C64226">
        <w:rPr>
          <w:rFonts w:hint="cs"/>
          <w:rtl/>
        </w:rPr>
        <w:t>. המחסור במענים מחוץ ללשכה ובעו"סיות ואי-נגישות הלשכות י</w:t>
      </w:r>
      <w:r w:rsidRPr="00C64226">
        <w:rPr>
          <w:rFonts w:hint="eastAsia"/>
          <w:rtl/>
        </w:rPr>
        <w:t>פורט</w:t>
      </w:r>
      <w:r w:rsidRPr="00C64226">
        <w:rPr>
          <w:rFonts w:hint="cs"/>
          <w:rtl/>
        </w:rPr>
        <w:t>ו</w:t>
      </w:r>
      <w:r w:rsidRPr="00C64226">
        <w:rPr>
          <w:rtl/>
        </w:rPr>
        <w:t xml:space="preserve"> </w:t>
      </w:r>
      <w:r w:rsidRPr="00C64226">
        <w:rPr>
          <w:rFonts w:hint="eastAsia"/>
          <w:rtl/>
        </w:rPr>
        <w:t>להלן</w:t>
      </w:r>
      <w:r w:rsidRPr="00C64226">
        <w:rPr>
          <w:rtl/>
        </w:rPr>
        <w:t>:</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מחסור במעני רווחה לחסרי ישע ונזקקים</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על הרשויות מוטלת חובה להגן על חסרי ישע ונזקקים - כגון אנשים עם מוגבלות וקשישים - שאינם מסוגלים לדאוג ל</w:t>
      </w:r>
      <w:r w:rsidRPr="00C64226">
        <w:rPr>
          <w:rFonts w:ascii="Tahoma" w:hAnsi="Tahoma" w:cs="Tahoma"/>
          <w:sz w:val="18"/>
          <w:szCs w:val="18"/>
          <w:rtl/>
        </w:rPr>
        <w:t>מחיית</w:t>
      </w:r>
      <w:r w:rsidRPr="00C64226">
        <w:rPr>
          <w:rFonts w:ascii="Tahoma" w:hAnsi="Tahoma" w:cs="Tahoma" w:hint="cs"/>
          <w:sz w:val="18"/>
          <w:szCs w:val="18"/>
          <w:rtl/>
        </w:rPr>
        <w:t>ם</w:t>
      </w:r>
      <w:r w:rsidRPr="00C64226">
        <w:rPr>
          <w:rFonts w:ascii="Tahoma" w:hAnsi="Tahoma" w:cs="Tahoma"/>
          <w:sz w:val="18"/>
          <w:szCs w:val="18"/>
          <w:rtl/>
        </w:rPr>
        <w:t>, לבריאות</w:t>
      </w:r>
      <w:r w:rsidRPr="00C64226">
        <w:rPr>
          <w:rFonts w:ascii="Tahoma" w:hAnsi="Tahoma" w:cs="Tahoma" w:hint="cs"/>
          <w:sz w:val="18"/>
          <w:szCs w:val="18"/>
          <w:rtl/>
        </w:rPr>
        <w:t>ם</w:t>
      </w:r>
      <w:r w:rsidRPr="00C64226">
        <w:rPr>
          <w:rFonts w:ascii="Tahoma" w:hAnsi="Tahoma" w:cs="Tahoma"/>
          <w:sz w:val="18"/>
          <w:szCs w:val="18"/>
          <w:rtl/>
        </w:rPr>
        <w:t xml:space="preserve"> או לשלומ</w:t>
      </w:r>
      <w:r w:rsidRPr="00C64226">
        <w:rPr>
          <w:rFonts w:ascii="Tahoma" w:hAnsi="Tahoma" w:cs="Tahoma" w:hint="cs"/>
          <w:sz w:val="18"/>
          <w:szCs w:val="18"/>
          <w:rtl/>
        </w:rPr>
        <w:t xml:space="preserve">ם ולטפל בהם. במזרח ירושלים אחריות הרשויות מתחדדת נוכח מצבה החברתי-כלכלי הקשה של האוכלוסייה, המביא לכך שבמשפחות רבות של חסרי ישע ונזקקים יתקשו בני המשפחה לתת להם טיפול הולם בכוחותיהם שלהם. </w:t>
      </w:r>
    </w:p>
    <w:p w:rsidR="00FD56F7" w:rsidRPr="00C64226" w:rsidP="00FB63A0">
      <w:pPr>
        <w:spacing w:line="240" w:lineRule="exact"/>
        <w:ind w:right="2268"/>
        <w:jc w:val="both"/>
        <w:rPr>
          <w:rFonts w:ascii="Tahoma" w:hAnsi="Tahoma" w:cs="Tahoma"/>
          <w:sz w:val="18"/>
          <w:szCs w:val="18"/>
          <w:rtl/>
        </w:rPr>
      </w:pPr>
    </w:p>
    <w:p w:rsidR="00FD56F7" w:rsidP="00FB63A0">
      <w:pPr>
        <w:pStyle w:val="KOT6"/>
        <w:rPr>
          <w:rtl/>
        </w:rPr>
      </w:pPr>
      <w:r w:rsidRPr="005049B6">
        <w:rPr>
          <w:rFonts w:hint="cs"/>
          <w:rtl/>
        </w:rPr>
        <w:t>מחסור בסידורים חוץ</w:t>
      </w:r>
      <w:r>
        <w:rPr>
          <w:rFonts w:hint="cs"/>
          <w:rtl/>
        </w:rPr>
        <w:t>-</w:t>
      </w:r>
      <w:r w:rsidRPr="005049B6">
        <w:rPr>
          <w:rFonts w:hint="cs"/>
          <w:rtl/>
        </w:rPr>
        <w:t xml:space="preserve">ביתיים </w:t>
      </w:r>
    </w:p>
    <w:p w:rsidR="00FD56F7" w:rsidRPr="00C64226" w:rsidP="0057133A">
      <w:pPr>
        <w:spacing w:after="240" w:line="240" w:lineRule="exact"/>
        <w:ind w:right="2268"/>
        <w:jc w:val="both"/>
        <w:rPr>
          <w:rFonts w:ascii="Tahoma" w:hAnsi="Tahoma" w:cs="Tahoma"/>
          <w:sz w:val="18"/>
          <w:szCs w:val="18"/>
        </w:rPr>
      </w:pPr>
      <w:r w:rsidRPr="00C64226">
        <w:rPr>
          <w:rFonts w:ascii="Tahoma" w:hAnsi="Tahoma" w:cs="Tahoma" w:hint="cs"/>
          <w:sz w:val="18"/>
          <w:szCs w:val="18"/>
          <w:rtl/>
        </w:rPr>
        <w:t xml:space="preserve">שירותי הרווחה מפנים למסגרות של דיור חוץ-ביתי אנשים ברמת מוגבלות </w:t>
      </w:r>
      <w:r w:rsidRPr="0057133A">
        <w:rPr>
          <w:rFonts w:ascii="Tahoma" w:hAnsi="Tahoma" w:cs="Tahoma" w:hint="cs"/>
          <w:spacing w:val="4"/>
          <w:sz w:val="18"/>
          <w:szCs w:val="18"/>
          <w:rtl/>
        </w:rPr>
        <w:t>(מוגבלות שכלית-התפתחותית</w:t>
      </w:r>
      <w:r>
        <w:rPr>
          <w:rStyle w:val="FootnoteReference0"/>
          <w:rFonts w:ascii="Tahoma" w:hAnsi="Tahoma" w:cs="Tahoma"/>
          <w:spacing w:val="4"/>
          <w:sz w:val="18"/>
          <w:szCs w:val="18"/>
          <w:rtl/>
        </w:rPr>
        <w:footnoteReference w:id="113"/>
      </w:r>
      <w:r w:rsidRPr="0057133A">
        <w:rPr>
          <w:rFonts w:ascii="Tahoma" w:hAnsi="Tahoma" w:cs="Tahoma" w:hint="cs"/>
          <w:spacing w:val="4"/>
          <w:sz w:val="18"/>
          <w:szCs w:val="18"/>
          <w:rtl/>
        </w:rPr>
        <w:t>, אוטיזם ומוגבלויות פיזיות וחושיות שונות) שאינה</w:t>
      </w:r>
      <w:r w:rsidRPr="00C64226">
        <w:rPr>
          <w:rFonts w:ascii="Tahoma" w:hAnsi="Tahoma" w:cs="Tahoma" w:hint="cs"/>
          <w:sz w:val="18"/>
          <w:szCs w:val="18"/>
          <w:rtl/>
        </w:rPr>
        <w:t xml:space="preserve"> מאפשרת מגורים בתא המשפחתי או שהמשפחה אינה מסוגלת לטפל בהם; וכן מציעים מסגרות דיור (בתי אבות ודיור מוגן) לקשישים (עצמאיים או תשושים) שאינם מסוגלים להמשיך להתגורר בביתם באופן זמני או קבוע.</w:t>
      </w:r>
    </w:p>
    <w:p w:rsidR="00FD56F7" w:rsidRPr="00C64226" w:rsidP="0057133A">
      <w:pPr>
        <w:pStyle w:val="RESHET"/>
        <w:rPr>
          <w:rtl/>
        </w:rPr>
      </w:pPr>
      <w:r w:rsidRPr="00C64226">
        <w:rPr>
          <w:rStyle w:val="Heading7Char"/>
          <w:rFonts w:ascii="Tahoma" w:hAnsi="Tahoma" w:cs="Tahoma" w:hint="eastAsia"/>
          <w:sz w:val="18"/>
          <w:szCs w:val="18"/>
          <w:rtl/>
        </w:rPr>
        <w:t>אנשים</w:t>
      </w:r>
      <w:r w:rsidRPr="00C64226">
        <w:rPr>
          <w:rStyle w:val="Heading7Char"/>
          <w:rFonts w:ascii="Tahoma" w:hAnsi="Tahoma" w:cs="Tahoma"/>
          <w:sz w:val="18"/>
          <w:szCs w:val="18"/>
          <w:rtl/>
        </w:rPr>
        <w:t xml:space="preserve"> עם מוגבלות: </w:t>
      </w:r>
      <w:r w:rsidRPr="00C64226">
        <w:rPr>
          <w:rFonts w:hint="cs"/>
          <w:rtl/>
        </w:rPr>
        <w:t>בביקורת עלה כי אף שבקרב משקי הבית בירושלים שבהם יש אדם עם מוגבלות לפחות 37% הם משקי בית ממזרח העיר (ייתכן שיש מקרים נוספים שאינם רשומים ברווחה), חלקם של תושבי מזרח ירושלים המושמים בסידור חוץ-ביתי עומד רק על 16% מכלל המושמים עם מוגבלות בירושלים.</w:t>
      </w:r>
    </w:p>
    <w:p w:rsidR="00FD56F7" w:rsidRPr="00C64226" w:rsidP="0057133A">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בתשובתה מסרה עיריית ירושלים כי אכן יש מקום להרחיב במזרח העיר את היקף מסגרות הדיור לאנשים עם מוגבלות כדי לאפשר סידור חוץ-ביתי בקרבת הקהילה הטבעית למעוניינים בכך.</w:t>
      </w:r>
    </w:p>
    <w:p w:rsidR="00FD56F7" w:rsidRPr="00C64226" w:rsidP="0057133A">
      <w:pPr>
        <w:pStyle w:val="RESHET"/>
      </w:pPr>
      <w:r w:rsidRPr="00C64226">
        <w:rPr>
          <w:rStyle w:val="Heading7Char"/>
          <w:rFonts w:ascii="Tahoma" w:hAnsi="Tahoma" w:cs="Tahoma" w:hint="cs"/>
          <w:sz w:val="18"/>
          <w:szCs w:val="18"/>
          <w:rtl/>
        </w:rPr>
        <w:t>קשישים</w:t>
      </w:r>
      <w:r w:rsidRPr="00C64226">
        <w:rPr>
          <w:rStyle w:val="Heading7Char"/>
          <w:rFonts w:ascii="Tahoma" w:hAnsi="Tahoma" w:cs="Tahoma"/>
          <w:sz w:val="18"/>
          <w:szCs w:val="18"/>
          <w:rtl/>
        </w:rPr>
        <w:t xml:space="preserve">: </w:t>
      </w:r>
      <w:r w:rsidRPr="00C64226">
        <w:rPr>
          <w:rFonts w:hint="cs"/>
          <w:rtl/>
        </w:rPr>
        <w:t xml:space="preserve">17% מהקשישים בירושלים הם ממזרח העיר, אבל חלקם מקרב אלה שהושמו בבתי אבות או בדיור מוגן הוא 1% בלבד. מתוך 44 מסגרות חוץ-ביתיות שהרווחה עובדת איתם, רק אחד מצוי במזרח ירושלים ומשרת אוכלוסייה זו. </w:t>
      </w:r>
    </w:p>
    <w:p w:rsidR="00FD56F7" w:rsidRPr="00C64226" w:rsidP="0057133A">
      <w:pPr>
        <w:spacing w:before="180" w:line="240" w:lineRule="exact"/>
        <w:ind w:right="2268"/>
        <w:jc w:val="both"/>
        <w:rPr>
          <w:rFonts w:ascii="Tahoma" w:hAnsi="Tahoma" w:cs="Tahoma"/>
          <w:sz w:val="18"/>
          <w:szCs w:val="18"/>
          <w:rtl/>
        </w:rPr>
      </w:pPr>
      <w:r w:rsidRPr="00C64226">
        <w:rPr>
          <w:rFonts w:ascii="Tahoma" w:hAnsi="Tahoma" w:cs="Tahoma" w:hint="cs"/>
          <w:sz w:val="18"/>
          <w:szCs w:val="18"/>
          <w:rtl/>
        </w:rPr>
        <w:t>יצוין בעניין אי ההשמה החוץ-ביתית של אנשים אלה, כי לפחות בחלקה היא נובעת מהתנגדות תרבותית של חלקים מהאוכלוסייה במזרח ירושלים לעצם הוצאת אדם עם מוגבלות או קשיש מביתו, וכן משיקולים כלכליים של האוכלוסייה.</w:t>
      </w:r>
      <w:r w:rsidRPr="00C64226">
        <w:rPr>
          <w:rFonts w:ascii="Tahoma" w:hAnsi="Tahoma" w:cs="Tahoma"/>
          <w:sz w:val="18"/>
          <w:szCs w:val="18"/>
          <w:rtl/>
        </w:rPr>
        <w:t xml:space="preserve"> </w:t>
      </w:r>
      <w:r w:rsidRPr="00C64226">
        <w:rPr>
          <w:rFonts w:ascii="Tahoma" w:hAnsi="Tahoma" w:cs="Tahoma" w:hint="eastAsia"/>
          <w:sz w:val="18"/>
          <w:szCs w:val="18"/>
          <w:rtl/>
        </w:rPr>
        <w:t>סיבה</w:t>
      </w:r>
      <w:r w:rsidRPr="00C64226">
        <w:rPr>
          <w:rFonts w:ascii="Tahoma" w:hAnsi="Tahoma" w:cs="Tahoma"/>
          <w:sz w:val="18"/>
          <w:szCs w:val="18"/>
          <w:rtl/>
        </w:rPr>
        <w:t xml:space="preserve"> </w:t>
      </w:r>
      <w:r w:rsidRPr="00C64226">
        <w:rPr>
          <w:rFonts w:ascii="Tahoma" w:hAnsi="Tahoma" w:cs="Tahoma" w:hint="eastAsia"/>
          <w:sz w:val="18"/>
          <w:szCs w:val="18"/>
          <w:rtl/>
        </w:rPr>
        <w:t>נוספת</w:t>
      </w:r>
      <w:r w:rsidRPr="00C64226">
        <w:rPr>
          <w:rFonts w:ascii="Tahoma" w:hAnsi="Tahoma" w:cs="Tahoma"/>
          <w:sz w:val="18"/>
          <w:szCs w:val="18"/>
          <w:rtl/>
        </w:rPr>
        <w:t xml:space="preserve"> </w:t>
      </w:r>
      <w:r w:rsidRPr="00C64226">
        <w:rPr>
          <w:rFonts w:ascii="Tahoma" w:hAnsi="Tahoma" w:cs="Tahoma" w:hint="eastAsia"/>
          <w:sz w:val="18"/>
          <w:szCs w:val="18"/>
          <w:rtl/>
        </w:rPr>
        <w:t>היא</w:t>
      </w:r>
      <w:r w:rsidRPr="00C64226">
        <w:rPr>
          <w:rFonts w:ascii="Tahoma" w:hAnsi="Tahoma" w:cs="Tahoma"/>
          <w:sz w:val="18"/>
          <w:szCs w:val="18"/>
          <w:rtl/>
        </w:rPr>
        <w:t xml:space="preserve"> </w:t>
      </w:r>
      <w:r w:rsidRPr="00C64226">
        <w:rPr>
          <w:rFonts w:ascii="Tahoma" w:hAnsi="Tahoma" w:cs="Tahoma" w:hint="eastAsia"/>
          <w:sz w:val="18"/>
          <w:szCs w:val="18"/>
          <w:rtl/>
        </w:rPr>
        <w:t>מגבלות</w:t>
      </w:r>
      <w:r w:rsidRPr="00C64226">
        <w:rPr>
          <w:rFonts w:ascii="Tahoma" w:hAnsi="Tahoma" w:cs="Tahoma"/>
          <w:sz w:val="18"/>
          <w:szCs w:val="18"/>
          <w:rtl/>
        </w:rPr>
        <w:t xml:space="preserve"> </w:t>
      </w:r>
      <w:r w:rsidRPr="00C64226">
        <w:rPr>
          <w:rFonts w:ascii="Tahoma" w:hAnsi="Tahoma" w:cs="Tahoma" w:hint="eastAsia"/>
          <w:sz w:val="18"/>
          <w:szCs w:val="18"/>
          <w:rtl/>
        </w:rPr>
        <w:t>תכנוניות</w:t>
      </w:r>
      <w:r w:rsidRPr="00C64226">
        <w:rPr>
          <w:rFonts w:ascii="Tahoma" w:hAnsi="Tahoma" w:cs="Tahoma"/>
          <w:sz w:val="18"/>
          <w:szCs w:val="18"/>
          <w:rtl/>
        </w:rPr>
        <w:t xml:space="preserve"> </w:t>
      </w:r>
      <w:r w:rsidRPr="00C64226">
        <w:rPr>
          <w:rFonts w:ascii="Tahoma" w:hAnsi="Tahoma" w:cs="Tahoma" w:hint="eastAsia"/>
          <w:sz w:val="18"/>
          <w:szCs w:val="18"/>
          <w:rtl/>
        </w:rPr>
        <w:t>בנוגע</w:t>
      </w:r>
      <w:r w:rsidRPr="00C64226">
        <w:rPr>
          <w:rFonts w:ascii="Tahoma" w:hAnsi="Tahoma" w:cs="Tahoma"/>
          <w:sz w:val="18"/>
          <w:szCs w:val="18"/>
          <w:rtl/>
        </w:rPr>
        <w:t xml:space="preserve"> </w:t>
      </w:r>
      <w:r w:rsidRPr="00C64226">
        <w:rPr>
          <w:rFonts w:ascii="Tahoma" w:hAnsi="Tahoma" w:cs="Tahoma" w:hint="eastAsia"/>
          <w:sz w:val="18"/>
          <w:szCs w:val="18"/>
          <w:rtl/>
        </w:rPr>
        <w:t>לאיתור</w:t>
      </w:r>
      <w:r w:rsidRPr="00C64226">
        <w:rPr>
          <w:rFonts w:ascii="Tahoma" w:hAnsi="Tahoma" w:cs="Tahoma"/>
          <w:sz w:val="18"/>
          <w:szCs w:val="18"/>
          <w:rtl/>
        </w:rPr>
        <w:t xml:space="preserve"> </w:t>
      </w:r>
      <w:r w:rsidRPr="00C64226">
        <w:rPr>
          <w:rFonts w:ascii="Tahoma" w:hAnsi="Tahoma" w:cs="Tahoma" w:hint="eastAsia"/>
          <w:sz w:val="18"/>
          <w:szCs w:val="18"/>
          <w:rtl/>
        </w:rPr>
        <w:t>קרקע</w:t>
      </w:r>
      <w:r w:rsidRPr="00C64226">
        <w:rPr>
          <w:rFonts w:ascii="Tahoma" w:hAnsi="Tahoma" w:cs="Tahoma"/>
          <w:sz w:val="18"/>
          <w:szCs w:val="18"/>
          <w:rtl/>
        </w:rPr>
        <w:t xml:space="preserve"> </w:t>
      </w:r>
      <w:r w:rsidRPr="00C64226">
        <w:rPr>
          <w:rFonts w:ascii="Tahoma" w:hAnsi="Tahoma" w:cs="Tahoma" w:hint="eastAsia"/>
          <w:sz w:val="18"/>
          <w:szCs w:val="18"/>
          <w:rtl/>
        </w:rPr>
        <w:t>למוסדות</w:t>
      </w:r>
      <w:r w:rsidRPr="00C64226">
        <w:rPr>
          <w:rFonts w:ascii="Tahoma" w:hAnsi="Tahoma" w:cs="Tahoma"/>
          <w:sz w:val="18"/>
          <w:szCs w:val="18"/>
          <w:rtl/>
        </w:rPr>
        <w:t xml:space="preserve"> ציבור </w:t>
      </w:r>
      <w:r w:rsidRPr="00C64226">
        <w:rPr>
          <w:rFonts w:ascii="Tahoma" w:hAnsi="Tahoma" w:cs="Tahoma" w:hint="eastAsia"/>
          <w:sz w:val="18"/>
          <w:szCs w:val="18"/>
          <w:rtl/>
        </w:rPr>
        <w:t>במזרח</w:t>
      </w:r>
      <w:r w:rsidRPr="00C64226">
        <w:rPr>
          <w:rFonts w:ascii="Tahoma" w:hAnsi="Tahoma" w:cs="Tahoma"/>
          <w:sz w:val="18"/>
          <w:szCs w:val="18"/>
          <w:rtl/>
        </w:rPr>
        <w:t xml:space="preserve"> העיר</w:t>
      </w:r>
      <w:r>
        <w:rPr>
          <w:rStyle w:val="FootnoteReference0"/>
          <w:rFonts w:ascii="Tahoma" w:hAnsi="Tahoma" w:cs="Tahoma"/>
          <w:sz w:val="18"/>
          <w:szCs w:val="18"/>
          <w:rtl/>
        </w:rPr>
        <w:footnoteReference w:id="114"/>
      </w:r>
      <w:r w:rsidRPr="00C64226">
        <w:rPr>
          <w:rFonts w:ascii="Tahoma" w:hAnsi="Tahoma" w:cs="Tahoma"/>
          <w:sz w:val="18"/>
          <w:szCs w:val="18"/>
          <w:rtl/>
        </w:rPr>
        <w:t xml:space="preserve">. </w:t>
      </w:r>
    </w:p>
    <w:p w:rsidR="00FD56F7" w:rsidRPr="00C64226" w:rsidP="0057133A">
      <w:pPr>
        <w:spacing w:after="240" w:line="240" w:lineRule="exact"/>
        <w:ind w:right="2268"/>
        <w:jc w:val="both"/>
        <w:rPr>
          <w:rFonts w:ascii="Tahoma" w:hAnsi="Tahoma" w:cs="Tahoma"/>
          <w:b/>
          <w:bCs/>
          <w:sz w:val="18"/>
          <w:szCs w:val="18"/>
          <w:rtl/>
        </w:rPr>
      </w:pPr>
      <w:r w:rsidRPr="00C64226">
        <w:rPr>
          <w:rFonts w:ascii="Tahoma" w:hAnsi="Tahoma" w:cs="Tahoma" w:hint="eastAsia"/>
          <w:sz w:val="18"/>
          <w:szCs w:val="18"/>
          <w:rtl/>
        </w:rPr>
        <w:t>מאחר</w:t>
      </w:r>
      <w:r w:rsidRPr="00C64226">
        <w:rPr>
          <w:rFonts w:ascii="Tahoma" w:hAnsi="Tahoma" w:cs="Tahoma"/>
          <w:sz w:val="18"/>
          <w:szCs w:val="18"/>
          <w:rtl/>
        </w:rPr>
        <w:t xml:space="preserve"> ששיעור תושבי מזרח ירושלים שהם אנשים עם מוגבלות או </w:t>
      </w:r>
      <w:r w:rsidRPr="00C64226">
        <w:rPr>
          <w:rFonts w:ascii="Tahoma" w:hAnsi="Tahoma" w:cs="Tahoma" w:hint="eastAsia"/>
          <w:sz w:val="18"/>
          <w:szCs w:val="18"/>
          <w:rtl/>
        </w:rPr>
        <w:t>קשישים</w:t>
      </w:r>
      <w:r w:rsidRPr="00C64226">
        <w:rPr>
          <w:rFonts w:ascii="Tahoma" w:hAnsi="Tahoma" w:cs="Tahoma"/>
          <w:sz w:val="18"/>
          <w:szCs w:val="18"/>
          <w:rtl/>
        </w:rPr>
        <w:t xml:space="preserve"> </w:t>
      </w:r>
      <w:r w:rsidRPr="00C64226">
        <w:rPr>
          <w:rFonts w:ascii="Tahoma" w:hAnsi="Tahoma" w:cs="Tahoma" w:hint="eastAsia"/>
          <w:sz w:val="18"/>
          <w:szCs w:val="18"/>
          <w:rtl/>
        </w:rPr>
        <w:t>המטופלים</w:t>
      </w:r>
      <w:r w:rsidRPr="00C64226">
        <w:rPr>
          <w:rFonts w:ascii="Tahoma" w:hAnsi="Tahoma" w:cs="Tahoma"/>
          <w:sz w:val="18"/>
          <w:szCs w:val="18"/>
          <w:rtl/>
        </w:rPr>
        <w:t xml:space="preserve"> </w:t>
      </w:r>
      <w:r w:rsidRPr="00C64226">
        <w:rPr>
          <w:rFonts w:ascii="Tahoma" w:hAnsi="Tahoma" w:cs="Tahoma" w:hint="eastAsia"/>
          <w:sz w:val="18"/>
          <w:szCs w:val="18"/>
          <w:rtl/>
        </w:rPr>
        <w:t>במסגרות</w:t>
      </w:r>
      <w:r w:rsidRPr="00C64226">
        <w:rPr>
          <w:rFonts w:ascii="Tahoma" w:hAnsi="Tahoma" w:cs="Tahoma"/>
          <w:sz w:val="18"/>
          <w:szCs w:val="18"/>
          <w:rtl/>
        </w:rPr>
        <w:t xml:space="preserve"> </w:t>
      </w:r>
      <w:r w:rsidRPr="00C64226">
        <w:rPr>
          <w:rFonts w:ascii="Tahoma" w:hAnsi="Tahoma" w:cs="Tahoma" w:hint="eastAsia"/>
          <w:sz w:val="18"/>
          <w:szCs w:val="18"/>
          <w:rtl/>
        </w:rPr>
        <w:t>חוץ</w:t>
      </w:r>
      <w:r w:rsidRPr="00C64226">
        <w:rPr>
          <w:rFonts w:ascii="Tahoma" w:hAnsi="Tahoma" w:cs="Tahoma"/>
          <w:sz w:val="18"/>
          <w:szCs w:val="18"/>
          <w:rtl/>
        </w:rPr>
        <w:t>-</w:t>
      </w:r>
      <w:r w:rsidRPr="00C64226">
        <w:rPr>
          <w:rFonts w:ascii="Tahoma" w:hAnsi="Tahoma" w:cs="Tahoma" w:hint="eastAsia"/>
          <w:sz w:val="18"/>
          <w:szCs w:val="18"/>
          <w:rtl/>
        </w:rPr>
        <w:t>ביתיות</w:t>
      </w:r>
      <w:r w:rsidRPr="00C64226">
        <w:rPr>
          <w:rFonts w:ascii="Tahoma" w:hAnsi="Tahoma" w:cs="Tahoma"/>
          <w:sz w:val="18"/>
          <w:szCs w:val="18"/>
          <w:rtl/>
        </w:rPr>
        <w:t xml:space="preserve"> נמוך בהרבה מחלקם באוכלוסיית העיר, </w:t>
      </w:r>
      <w:r w:rsidRPr="00C64226">
        <w:rPr>
          <w:rFonts w:ascii="Tahoma" w:hAnsi="Tahoma" w:cs="Tahoma" w:hint="eastAsia"/>
          <w:sz w:val="18"/>
          <w:szCs w:val="18"/>
          <w:rtl/>
        </w:rPr>
        <w:t>התוצאה</w:t>
      </w:r>
      <w:r w:rsidRPr="00C64226">
        <w:rPr>
          <w:rFonts w:ascii="Tahoma" w:hAnsi="Tahoma" w:cs="Tahoma"/>
          <w:sz w:val="18"/>
          <w:szCs w:val="18"/>
          <w:rtl/>
        </w:rPr>
        <w:t xml:space="preserve"> </w:t>
      </w:r>
      <w:r w:rsidRPr="00C64226">
        <w:rPr>
          <w:rFonts w:ascii="Tahoma" w:hAnsi="Tahoma" w:cs="Tahoma" w:hint="eastAsia"/>
          <w:sz w:val="18"/>
          <w:szCs w:val="18"/>
          <w:rtl/>
        </w:rPr>
        <w:t>היא</w:t>
      </w:r>
      <w:r w:rsidRPr="00C64226">
        <w:rPr>
          <w:rFonts w:ascii="Tahoma" w:hAnsi="Tahoma" w:cs="Tahoma"/>
          <w:sz w:val="18"/>
          <w:szCs w:val="18"/>
          <w:rtl/>
        </w:rPr>
        <w:t xml:space="preserve"> </w:t>
      </w:r>
      <w:r w:rsidRPr="00C64226">
        <w:rPr>
          <w:rFonts w:ascii="Tahoma" w:hAnsi="Tahoma" w:cs="Tahoma" w:hint="eastAsia"/>
          <w:sz w:val="18"/>
          <w:szCs w:val="18"/>
          <w:rtl/>
        </w:rPr>
        <w:t>המשך</w:t>
      </w:r>
      <w:r w:rsidRPr="00C64226">
        <w:rPr>
          <w:rFonts w:ascii="Tahoma" w:hAnsi="Tahoma" w:cs="Tahoma"/>
          <w:sz w:val="18"/>
          <w:szCs w:val="18"/>
          <w:rtl/>
        </w:rPr>
        <w:t xml:space="preserve"> </w:t>
      </w:r>
      <w:r w:rsidRPr="00C64226">
        <w:rPr>
          <w:rFonts w:ascii="Tahoma" w:hAnsi="Tahoma" w:cs="Tahoma" w:hint="eastAsia"/>
          <w:sz w:val="18"/>
          <w:szCs w:val="18"/>
          <w:rtl/>
        </w:rPr>
        <w:t>מגוריהם</w:t>
      </w:r>
      <w:r w:rsidRPr="00C64226">
        <w:rPr>
          <w:rFonts w:ascii="Tahoma" w:hAnsi="Tahoma" w:cs="Tahoma"/>
          <w:sz w:val="18"/>
          <w:szCs w:val="18"/>
          <w:rtl/>
        </w:rPr>
        <w:t xml:space="preserve"> של </w:t>
      </w:r>
      <w:r w:rsidRPr="00C64226">
        <w:rPr>
          <w:rFonts w:ascii="Tahoma" w:hAnsi="Tahoma" w:cs="Tahoma" w:hint="eastAsia"/>
          <w:sz w:val="18"/>
          <w:szCs w:val="18"/>
          <w:rtl/>
        </w:rPr>
        <w:t>אנשים</w:t>
      </w:r>
      <w:r w:rsidRPr="00C64226">
        <w:rPr>
          <w:rFonts w:ascii="Tahoma" w:hAnsi="Tahoma" w:cs="Tahoma"/>
          <w:sz w:val="18"/>
          <w:szCs w:val="18"/>
          <w:rtl/>
        </w:rPr>
        <w:t xml:space="preserve"> אלה בביתם או בבית </w:t>
      </w:r>
      <w:r w:rsidRPr="00C64226">
        <w:rPr>
          <w:rFonts w:ascii="Tahoma" w:hAnsi="Tahoma" w:cs="Tahoma" w:hint="eastAsia"/>
          <w:sz w:val="18"/>
          <w:szCs w:val="18"/>
          <w:rtl/>
        </w:rPr>
        <w:t>משפחתם</w:t>
      </w:r>
      <w:r w:rsidRPr="00C64226">
        <w:rPr>
          <w:rFonts w:ascii="Tahoma" w:hAnsi="Tahoma" w:cs="Tahoma"/>
          <w:sz w:val="18"/>
          <w:szCs w:val="18"/>
          <w:rtl/>
        </w:rPr>
        <w:t xml:space="preserve"> </w:t>
      </w:r>
      <w:r w:rsidRPr="00C64226">
        <w:rPr>
          <w:rFonts w:ascii="Tahoma" w:hAnsi="Tahoma" w:cs="Tahoma" w:hint="eastAsia"/>
          <w:sz w:val="18"/>
          <w:szCs w:val="18"/>
          <w:rtl/>
        </w:rPr>
        <w:t>בקהילה</w:t>
      </w:r>
      <w:r w:rsidRPr="00C64226">
        <w:rPr>
          <w:rFonts w:ascii="Tahoma" w:hAnsi="Tahoma" w:cs="Tahoma"/>
          <w:sz w:val="18"/>
          <w:szCs w:val="18"/>
          <w:rtl/>
        </w:rPr>
        <w:t>.</w:t>
      </w:r>
      <w:r w:rsidRPr="00C64226">
        <w:rPr>
          <w:rFonts w:ascii="Tahoma" w:hAnsi="Tahoma" w:cs="Tahoma" w:hint="cs"/>
          <w:b/>
          <w:bCs/>
          <w:sz w:val="18"/>
          <w:szCs w:val="18"/>
          <w:rtl/>
        </w:rPr>
        <w:t xml:space="preserve"> </w:t>
      </w:r>
    </w:p>
    <w:p w:rsidR="00FD56F7" w:rsidRPr="00C64226" w:rsidP="0057133A">
      <w:pPr>
        <w:pStyle w:val="RESHET"/>
        <w:rPr>
          <w:rtl/>
        </w:rPr>
      </w:pPr>
      <w:r w:rsidRPr="00C64226">
        <w:rPr>
          <w:rFonts w:hint="cs"/>
          <w:rtl/>
        </w:rPr>
        <w:t xml:space="preserve">על עיריית ירושלים לגבש מענים מתאימים לקבוצה זו, בין באמצעות התמודדות עם החסמים המונעים את שילובם במסגרות חוץ-ביתיות ובין באמצעות מענה חלופי מתאים בקהילה למי שממשיך להתגורר בביתו. בביקורת עלה כי עיריית ירושלים לא סיפקה להם מענה חלופי ומלא בקהילה. </w:t>
      </w:r>
    </w:p>
    <w:p w:rsidR="00FD56F7" w:rsidRPr="00C64226" w:rsidP="00FB63A0">
      <w:pPr>
        <w:spacing w:line="240" w:lineRule="exact"/>
        <w:ind w:right="2268"/>
        <w:jc w:val="both"/>
        <w:rPr>
          <w:rFonts w:ascii="Tahoma" w:hAnsi="Tahoma" w:cs="Tahoma"/>
          <w:sz w:val="18"/>
          <w:szCs w:val="18"/>
          <w:rtl/>
        </w:rPr>
      </w:pPr>
    </w:p>
    <w:p w:rsidR="00FD56F7" w:rsidRPr="005049B6" w:rsidP="00FB63A0">
      <w:pPr>
        <w:pStyle w:val="KOT6"/>
      </w:pPr>
      <w:r w:rsidRPr="00A107E1">
        <w:rPr>
          <w:rFonts w:hint="eastAsia"/>
          <w:rtl/>
        </w:rPr>
        <w:t>מחסור</w:t>
      </w:r>
      <w:r w:rsidRPr="00A107E1">
        <w:rPr>
          <w:rtl/>
        </w:rPr>
        <w:t xml:space="preserve"> </w:t>
      </w:r>
      <w:r w:rsidRPr="00A107E1">
        <w:rPr>
          <w:rFonts w:hint="eastAsia"/>
          <w:rtl/>
        </w:rPr>
        <w:t>במענים</w:t>
      </w:r>
      <w:r w:rsidRPr="00A107E1">
        <w:rPr>
          <w:rtl/>
        </w:rPr>
        <w:t xml:space="preserve"> </w:t>
      </w:r>
      <w:r w:rsidRPr="00A107E1">
        <w:rPr>
          <w:rFonts w:hint="eastAsia"/>
          <w:rtl/>
        </w:rPr>
        <w:t>בקהילה</w:t>
      </w:r>
    </w:p>
    <w:p w:rsidR="00FD56F7" w:rsidRPr="00C64226" w:rsidP="0057133A">
      <w:pPr>
        <w:spacing w:after="240" w:line="240" w:lineRule="exact"/>
        <w:ind w:right="2268"/>
        <w:jc w:val="both"/>
        <w:rPr>
          <w:rFonts w:ascii="Tahoma" w:hAnsi="Tahoma" w:cs="Tahoma"/>
          <w:sz w:val="18"/>
          <w:szCs w:val="18"/>
        </w:rPr>
      </w:pPr>
      <w:r w:rsidRPr="00C64226">
        <w:rPr>
          <w:rFonts w:ascii="Tahoma" w:hAnsi="Tahoma" w:cs="Tahoma" w:hint="cs"/>
          <w:sz w:val="18"/>
          <w:szCs w:val="18"/>
          <w:rtl/>
        </w:rPr>
        <w:t>שירותי הרווחה הניתנים בקהילה לאנשים עם מוגבלות ולקשישים כוללים מסגרות יום שיקומיות, מעונות יום, מועדונים חברתיים ומרכזי יום לקשיש.</w:t>
      </w:r>
    </w:p>
    <w:p w:rsidR="00FD56F7" w:rsidRPr="00C64226" w:rsidP="0057133A">
      <w:pPr>
        <w:pStyle w:val="RESHET"/>
        <w:rPr>
          <w:rtl/>
        </w:rPr>
      </w:pPr>
      <w:r w:rsidRPr="00C64226">
        <w:rPr>
          <w:rStyle w:val="Heading7Char"/>
          <w:rFonts w:ascii="Tahoma" w:hAnsi="Tahoma" w:cs="Tahoma" w:hint="eastAsia"/>
          <w:sz w:val="18"/>
          <w:szCs w:val="18"/>
          <w:rtl/>
        </w:rPr>
        <w:t>אנשים</w:t>
      </w:r>
      <w:r w:rsidRPr="00C64226">
        <w:rPr>
          <w:rStyle w:val="Heading7Char"/>
          <w:rFonts w:ascii="Tahoma" w:hAnsi="Tahoma" w:cs="Tahoma"/>
          <w:sz w:val="18"/>
          <w:szCs w:val="18"/>
          <w:rtl/>
        </w:rPr>
        <w:t xml:space="preserve"> עם מוגבלות: </w:t>
      </w:r>
      <w:r w:rsidRPr="00C64226">
        <w:rPr>
          <w:rFonts w:hint="cs"/>
          <w:rtl/>
        </w:rPr>
        <w:t>בביקורת עלה כי רק 25% מהאנשים עם מוגבלות המשתתפים בשירותים בקהילה בכלל העיר ירושלים הם ממזרח העיר</w:t>
      </w:r>
      <w:r>
        <w:rPr>
          <w:rStyle w:val="FootnoteReference0"/>
          <w:b/>
          <w:bCs/>
          <w:sz w:val="18"/>
          <w:rtl/>
        </w:rPr>
        <w:footnoteReference w:id="115"/>
      </w:r>
      <w:r w:rsidRPr="00C64226">
        <w:rPr>
          <w:rFonts w:hint="cs"/>
          <w:rtl/>
        </w:rPr>
        <w:t xml:space="preserve">, אף שלפחות 37% ממשקי הבית בירושלים שבהם יש אדם עם מוגבלות הם משקי בית ממזרח העיר. כאמור, אנשים רבים עם מוגבלות החיים במזרח העיר מתאימים למסגרות חוץ-ביתיות אך נותרים בקהילה, ולכן הצורך של תושבי מזרח ירושלים בשירותים בקהילה גדול במיוחד. </w:t>
      </w:r>
    </w:p>
    <w:p w:rsidR="00FD56F7" w:rsidRPr="00C64226" w:rsidP="0057133A">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אומנם לטענת העירייה אין במזרח העיר רשימות המתנה לשירותים לאנשים עם מוגבלות, ובמהלך הדברים הרגיל </w:t>
      </w:r>
      <w:r w:rsidRPr="00C64226">
        <w:rPr>
          <w:rFonts w:ascii="Tahoma" w:hAnsi="Tahoma" w:cs="Tahoma"/>
          <w:sz w:val="18"/>
          <w:szCs w:val="18"/>
          <w:rtl/>
        </w:rPr>
        <w:t xml:space="preserve">לא קורה שדוחים אדם עם מוגבלות מקבלת </w:t>
      </w:r>
      <w:r w:rsidRPr="00C64226">
        <w:rPr>
          <w:rFonts w:ascii="Tahoma" w:hAnsi="Tahoma" w:cs="Tahoma"/>
          <w:sz w:val="18"/>
          <w:szCs w:val="18"/>
          <w:rtl/>
        </w:rPr>
        <w:t>ש</w:t>
      </w:r>
      <w:r w:rsidRPr="00C64226">
        <w:rPr>
          <w:rFonts w:ascii="Tahoma" w:hAnsi="Tahoma" w:cs="Tahoma" w:hint="cs"/>
          <w:sz w:val="18"/>
          <w:szCs w:val="18"/>
          <w:rtl/>
        </w:rPr>
        <w:t>י</w:t>
      </w:r>
      <w:r w:rsidRPr="00C64226">
        <w:rPr>
          <w:rFonts w:ascii="Tahoma" w:hAnsi="Tahoma" w:cs="Tahoma"/>
          <w:sz w:val="18"/>
          <w:szCs w:val="18"/>
          <w:rtl/>
        </w:rPr>
        <w:t>רות</w:t>
      </w:r>
      <w:r w:rsidRPr="00C64226">
        <w:rPr>
          <w:rFonts w:ascii="Tahoma" w:hAnsi="Tahoma" w:cs="Tahoma" w:hint="cs"/>
          <w:sz w:val="18"/>
          <w:szCs w:val="18"/>
          <w:rtl/>
        </w:rPr>
        <w:t xml:space="preserve"> או </w:t>
      </w:r>
      <w:r w:rsidRPr="00C64226">
        <w:rPr>
          <w:rFonts w:ascii="Tahoma" w:hAnsi="Tahoma" w:cs="Tahoma"/>
          <w:sz w:val="18"/>
          <w:szCs w:val="18"/>
          <w:rtl/>
        </w:rPr>
        <w:t>תוכנית</w:t>
      </w:r>
      <w:r w:rsidRPr="00C64226">
        <w:rPr>
          <w:rFonts w:ascii="Tahoma" w:hAnsi="Tahoma" w:cs="Tahoma" w:hint="cs"/>
          <w:sz w:val="18"/>
          <w:szCs w:val="18"/>
          <w:rtl/>
        </w:rPr>
        <w:t>, מה גם שאין מבחינת העירייה מגבלת תקציב לקבלת אדם לשירותים הקיימים. אולם, אין בכך כדי להעיד על היעדר הצורך בשירות. מבקר המדינה עמד בעבר על כך ש</w:t>
      </w:r>
      <w:r w:rsidRPr="00C64226">
        <w:rPr>
          <w:rFonts w:ascii="Tahoma" w:hAnsi="Tahoma" w:cs="Tahoma"/>
          <w:sz w:val="18"/>
          <w:szCs w:val="18"/>
          <w:rtl/>
        </w:rPr>
        <w:t>לע</w:t>
      </w:r>
      <w:r w:rsidRPr="00C64226">
        <w:rPr>
          <w:rFonts w:ascii="Tahoma" w:hAnsi="Tahoma" w:cs="Tahoma" w:hint="cs"/>
          <w:sz w:val="18"/>
          <w:szCs w:val="18"/>
          <w:rtl/>
        </w:rPr>
        <w:t>י</w:t>
      </w:r>
      <w:r w:rsidRPr="00C64226">
        <w:rPr>
          <w:rFonts w:ascii="Tahoma" w:hAnsi="Tahoma" w:cs="Tahoma"/>
          <w:sz w:val="18"/>
          <w:szCs w:val="18"/>
          <w:rtl/>
        </w:rPr>
        <w:t>תים קרובות אוכלוסייה חלשה אי</w:t>
      </w:r>
      <w:r w:rsidRPr="00C64226">
        <w:rPr>
          <w:rFonts w:ascii="Tahoma" w:hAnsi="Tahoma" w:cs="Tahoma" w:hint="cs"/>
          <w:sz w:val="18"/>
          <w:szCs w:val="18"/>
          <w:rtl/>
        </w:rPr>
        <w:t>נה</w:t>
      </w:r>
      <w:r w:rsidRPr="00C64226">
        <w:rPr>
          <w:rFonts w:ascii="Tahoma" w:hAnsi="Tahoma" w:cs="Tahoma"/>
          <w:sz w:val="18"/>
          <w:szCs w:val="18"/>
          <w:rtl/>
        </w:rPr>
        <w:t xml:space="preserve"> יודעת להיעזר בשירותים ולמצות את זכויותיה</w:t>
      </w:r>
      <w:r w:rsidRPr="00C64226">
        <w:rPr>
          <w:rFonts w:ascii="Tahoma" w:hAnsi="Tahoma" w:cs="Tahoma" w:hint="cs"/>
          <w:sz w:val="18"/>
          <w:szCs w:val="18"/>
          <w:rtl/>
        </w:rPr>
        <w:t>, ואדם השייך אליה אינו בהכרח מודע לזכויותיו לקבל שירות ולדרכי מימושן</w:t>
      </w:r>
      <w:r>
        <w:rPr>
          <w:rStyle w:val="FootnoteReference0"/>
          <w:rFonts w:ascii="Tahoma" w:hAnsi="Tahoma" w:cs="Tahoma"/>
          <w:sz w:val="18"/>
          <w:szCs w:val="18"/>
          <w:rtl/>
        </w:rPr>
        <w:footnoteReference w:id="116"/>
      </w:r>
      <w:r w:rsidRPr="00C64226">
        <w:rPr>
          <w:rFonts w:ascii="Tahoma" w:hAnsi="Tahoma" w:cs="Tahoma" w:hint="cs"/>
          <w:sz w:val="18"/>
          <w:szCs w:val="18"/>
          <w:rtl/>
        </w:rPr>
        <w:t xml:space="preserve">. </w:t>
      </w:r>
    </w:p>
    <w:p w:rsidR="00FD56F7" w:rsidRPr="00C64226" w:rsidP="0057133A">
      <w:pPr>
        <w:pStyle w:val="RESHET"/>
        <w:rPr>
          <w:rtl/>
        </w:rPr>
      </w:pPr>
      <w:r w:rsidRPr="00C64226">
        <w:rPr>
          <w:rFonts w:hint="cs"/>
          <w:rtl/>
        </w:rPr>
        <w:t>נוכח השיעור הנמוך של אנשים עם מוגבלות ממזרח ירושלים המשתתפים בשירותים תומכים בקהילה, על עיריית ירושלים לפעול באופן פרואקטיבי כדי לעודדם להשתמש בשירותים אלה. הדבר דרוש כדי להתגבר על חסמים שעניינם הידע והיכולת למצות את זכויותיהם.</w:t>
      </w:r>
    </w:p>
    <w:p w:rsidR="00A46BB8" w:rsidRPr="00A46BB8" w:rsidP="00A46BB8">
      <w:pPr>
        <w:spacing w:after="0" w:line="200" w:lineRule="exact"/>
        <w:ind w:right="2268"/>
        <w:jc w:val="both"/>
        <w:rPr>
          <w:b/>
          <w:bCs/>
          <w:rtl/>
        </w:rPr>
      </w:pPr>
    </w:p>
    <w:p w:rsidR="00FD56F7" w:rsidRPr="00C64226" w:rsidP="0057133A">
      <w:pPr>
        <w:pStyle w:val="RESHET"/>
        <w:rPr>
          <w:rtl/>
        </w:rPr>
      </w:pPr>
      <w:r w:rsidRPr="00C64226">
        <w:rPr>
          <w:rStyle w:val="Heading7Char"/>
          <w:rFonts w:ascii="Tahoma" w:hAnsi="Tahoma" w:cs="Tahoma" w:hint="cs"/>
          <w:sz w:val="18"/>
          <w:szCs w:val="18"/>
          <w:rtl/>
        </w:rPr>
        <w:t>קשישים</w:t>
      </w:r>
      <w:r w:rsidRPr="00C64226">
        <w:rPr>
          <w:rStyle w:val="Heading7Char"/>
          <w:rFonts w:ascii="Tahoma" w:hAnsi="Tahoma" w:cs="Tahoma"/>
          <w:sz w:val="18"/>
          <w:szCs w:val="18"/>
          <w:rtl/>
        </w:rPr>
        <w:t xml:space="preserve">: </w:t>
      </w:r>
      <w:r w:rsidRPr="00C64226">
        <w:rPr>
          <w:rFonts w:hint="cs"/>
          <w:rtl/>
        </w:rPr>
        <w:t xml:space="preserve">במזרח העיר אין מרכז יום כלשהו לקשישים, בעוד מרכזי היום בירושלים משרתים כ-800 קשישים ממערב העיר. כמו כן, רק 8% מהתוכניות רבות-המשתתפים (תוכניות המשרתות 100 קשישים ומעלה ברחבי העיר) משרתות את תושבי מזרח העיר. </w:t>
      </w:r>
    </w:p>
    <w:p w:rsidR="00FD56F7" w:rsidRPr="00C64226" w:rsidP="0057133A">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לגבי שירותים ותוכניות בקהילה הוסיפה העירייה בתשובתה כי במידה שיש מחסור הדבר נובע מחסמים שונים כגון תשתיות המקשות על ניוד אנשים עם מוגבלות, מחסור בקרקע ציבורית ומימון ממשלתי. עוד צוין שכיום יש מגעים להקמת מרכז יום לקשישים במזרח העיר, וכי מתוכננים מענים נוספים לאוכלוסייה הקשישה ולהורים לילדים עם מוגבלות במזרח ירושלים, בין היתר על בסיס תקציב החלטת הממשלה מ-2018. משרד העבודה והרווחה הוסיף בתשובתו כי הוא רואה חשיבות רבה ביצירת מענים נוספים ומגוונים לתושבי מזרח העיר, והוא פועל מול עיריית ירושלים לקידום הנושא.</w:t>
      </w:r>
    </w:p>
    <w:p w:rsidR="00FD56F7" w:rsidRPr="00C64226" w:rsidP="0057133A">
      <w:pPr>
        <w:pStyle w:val="RESHET"/>
        <w:rPr>
          <w:rtl/>
        </w:rPr>
      </w:pPr>
      <w:r w:rsidRPr="00C64226">
        <w:rPr>
          <w:rFonts w:hint="eastAsia"/>
          <w:rtl/>
        </w:rPr>
        <w:t>יוצא</w:t>
      </w:r>
      <w:r w:rsidRPr="00C64226">
        <w:rPr>
          <w:rtl/>
        </w:rPr>
        <w:t xml:space="preserve"> שאנשים עם מוגבלות </w:t>
      </w:r>
      <w:r w:rsidRPr="00C64226">
        <w:rPr>
          <w:rFonts w:hint="cs"/>
          <w:rtl/>
        </w:rPr>
        <w:t>וקשישים</w:t>
      </w:r>
      <w:r w:rsidRPr="00C64226">
        <w:rPr>
          <w:rtl/>
        </w:rPr>
        <w:t xml:space="preserve"> </w:t>
      </w:r>
      <w:r w:rsidRPr="00C64226">
        <w:rPr>
          <w:rFonts w:hint="eastAsia"/>
          <w:rtl/>
        </w:rPr>
        <w:t>עם</w:t>
      </w:r>
      <w:r w:rsidRPr="00C64226">
        <w:rPr>
          <w:rtl/>
        </w:rPr>
        <w:t xml:space="preserve"> יכולת </w:t>
      </w:r>
      <w:r w:rsidRPr="00C64226">
        <w:rPr>
          <w:rFonts w:hint="eastAsia"/>
          <w:rtl/>
        </w:rPr>
        <w:t>מוגבלת</w:t>
      </w:r>
      <w:r w:rsidRPr="00C64226">
        <w:rPr>
          <w:rtl/>
        </w:rPr>
        <w:t xml:space="preserve"> </w:t>
      </w:r>
      <w:r w:rsidRPr="00C64226">
        <w:rPr>
          <w:rFonts w:hint="eastAsia"/>
          <w:rtl/>
        </w:rPr>
        <w:t>לדאוג</w:t>
      </w:r>
      <w:r w:rsidRPr="00C64226">
        <w:rPr>
          <w:rtl/>
        </w:rPr>
        <w:t xml:space="preserve"> לעצמם </w:t>
      </w:r>
      <w:r w:rsidRPr="00C64226">
        <w:rPr>
          <w:rFonts w:hint="eastAsia"/>
          <w:rtl/>
        </w:rPr>
        <w:t>מקבלים</w:t>
      </w:r>
      <w:r w:rsidRPr="00C64226">
        <w:rPr>
          <w:rtl/>
        </w:rPr>
        <w:t xml:space="preserve"> </w:t>
      </w:r>
      <w:r w:rsidRPr="00C64226">
        <w:rPr>
          <w:rFonts w:hint="eastAsia"/>
          <w:rtl/>
        </w:rPr>
        <w:t>טיפול</w:t>
      </w:r>
      <w:r w:rsidRPr="00C64226">
        <w:rPr>
          <w:rtl/>
        </w:rPr>
        <w:t xml:space="preserve"> </w:t>
      </w:r>
      <w:r w:rsidRPr="00C64226">
        <w:rPr>
          <w:rFonts w:hint="eastAsia"/>
          <w:rtl/>
        </w:rPr>
        <w:t>במסגרות</w:t>
      </w:r>
      <w:r w:rsidRPr="00C64226">
        <w:rPr>
          <w:rtl/>
        </w:rPr>
        <w:t xml:space="preserve"> </w:t>
      </w:r>
      <w:r w:rsidRPr="00C64226">
        <w:rPr>
          <w:rFonts w:hint="eastAsia"/>
          <w:rtl/>
        </w:rPr>
        <w:t>חוץ</w:t>
      </w:r>
      <w:r w:rsidRPr="00C64226">
        <w:rPr>
          <w:rtl/>
        </w:rPr>
        <w:t>-</w:t>
      </w:r>
      <w:r w:rsidRPr="00C64226">
        <w:rPr>
          <w:rFonts w:hint="eastAsia"/>
          <w:rtl/>
        </w:rPr>
        <w:t>ביתיות</w:t>
      </w:r>
      <w:r w:rsidRPr="00C64226">
        <w:rPr>
          <w:rFonts w:hint="cs"/>
          <w:rtl/>
        </w:rPr>
        <w:t xml:space="preserve"> בהיקף הנמוך משיעורם באוכלוסיית העיר</w:t>
      </w:r>
      <w:r w:rsidRPr="00C64226">
        <w:rPr>
          <w:rtl/>
        </w:rPr>
        <w:t xml:space="preserve">. </w:t>
      </w:r>
      <w:r w:rsidRPr="00C64226">
        <w:rPr>
          <w:rFonts w:hint="eastAsia"/>
          <w:rtl/>
        </w:rPr>
        <w:t>עם</w:t>
      </w:r>
      <w:r w:rsidRPr="00C64226">
        <w:rPr>
          <w:rtl/>
        </w:rPr>
        <w:t xml:space="preserve"> זאת, </w:t>
      </w:r>
      <w:r w:rsidRPr="00C64226">
        <w:rPr>
          <w:rFonts w:hint="eastAsia"/>
          <w:rtl/>
        </w:rPr>
        <w:t>עיריית</w:t>
      </w:r>
      <w:r w:rsidRPr="00C64226">
        <w:rPr>
          <w:rtl/>
        </w:rPr>
        <w:t xml:space="preserve"> ירושלים אינה מפצה על מחסור זה על ידי טיפול חלופי בקהילה, </w:t>
      </w:r>
      <w:r w:rsidRPr="00C64226">
        <w:rPr>
          <w:rFonts w:hint="eastAsia"/>
          <w:rtl/>
        </w:rPr>
        <w:t>שהרי</w:t>
      </w:r>
      <w:r w:rsidRPr="00C64226">
        <w:rPr>
          <w:rtl/>
        </w:rPr>
        <w:t xml:space="preserve"> </w:t>
      </w:r>
      <w:r w:rsidRPr="00C64226">
        <w:rPr>
          <w:rFonts w:hint="eastAsia"/>
          <w:rtl/>
        </w:rPr>
        <w:t>גם</w:t>
      </w:r>
      <w:r w:rsidRPr="00C64226">
        <w:rPr>
          <w:rtl/>
        </w:rPr>
        <w:t xml:space="preserve"> </w:t>
      </w:r>
      <w:r w:rsidRPr="00C64226">
        <w:rPr>
          <w:rFonts w:hint="eastAsia"/>
          <w:rtl/>
        </w:rPr>
        <w:t>במסגרות</w:t>
      </w:r>
      <w:r w:rsidRPr="00C64226">
        <w:rPr>
          <w:rtl/>
        </w:rPr>
        <w:t xml:space="preserve"> </w:t>
      </w:r>
      <w:r w:rsidRPr="00C64226">
        <w:rPr>
          <w:rFonts w:hint="eastAsia"/>
          <w:rtl/>
        </w:rPr>
        <w:t>בקהילה</w:t>
      </w:r>
      <w:r w:rsidRPr="00C64226">
        <w:rPr>
          <w:rtl/>
        </w:rPr>
        <w:t xml:space="preserve"> היקף הטיפול שהם זוכים לו נמוך מחלקם בעיר. </w:t>
      </w:r>
    </w:p>
    <w:p w:rsidR="00FD56F7" w:rsidRPr="00C64226" w:rsidP="00E17630">
      <w:pPr>
        <w:pStyle w:val="RESHET"/>
        <w:rPr>
          <w:rtl/>
        </w:rPr>
      </w:pPr>
      <w:r w:rsidRPr="00C64226">
        <w:rPr>
          <w:rFonts w:hint="cs"/>
          <w:rtl/>
        </w:rPr>
        <w:t>לנוכח תמונת מצב זו, לפיה בשלבי הטיפול והשיקום שמחוץ לכותלי לשכות הרווחה תושבי מזרח ירושלים הנזקקים מקבלים היקף שירותים שאינו הולם את חלקם באוכלוסייה ואת הצורך הקיים, על הרשויות לבחון מצב זה ולפעול בהקדם לשיפור משמעותי בו - הן בהיבט החוץ-ביתי והן בתחום השירותים בקהילה.</w:t>
      </w:r>
      <w:r w:rsidRPr="00CF7449" w:rsidR="00CF7449">
        <w:rPr>
          <w:noProof/>
          <w:szCs w:val="17"/>
          <w:rtl/>
        </w:rPr>
        <w:t xml:space="preserve"> </w:t>
      </w:r>
      <w:r w:rsidRPr="0012789B" w:rsidR="00CF7449">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32ECC" w:rsidRPr="00373C5D" w:rsidP="00F32E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97785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59502"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בשלבי</w:t>
                            </w:r>
                            <w:r w:rsidRPr="00E17630">
                              <w:rPr>
                                <w:rFonts w:cs="Tahoma"/>
                                <w:color w:val="0B5294"/>
                                <w:spacing w:val="-4"/>
                                <w:sz w:val="24"/>
                                <w:szCs w:val="24"/>
                                <w:rtl/>
                              </w:rPr>
                              <w:t xml:space="preserve"> </w:t>
                            </w:r>
                            <w:r w:rsidRPr="00E17630">
                              <w:rPr>
                                <w:rFonts w:cs="Tahoma" w:hint="eastAsia"/>
                                <w:color w:val="0B5294"/>
                                <w:spacing w:val="-4"/>
                                <w:sz w:val="24"/>
                                <w:szCs w:val="24"/>
                                <w:rtl/>
                              </w:rPr>
                              <w:t>הטיפול</w:t>
                            </w:r>
                            <w:r w:rsidRPr="00E17630">
                              <w:rPr>
                                <w:rFonts w:cs="Tahoma"/>
                                <w:color w:val="0B5294"/>
                                <w:spacing w:val="-4"/>
                                <w:sz w:val="24"/>
                                <w:szCs w:val="24"/>
                                <w:rtl/>
                              </w:rPr>
                              <w:t xml:space="preserve"> </w:t>
                            </w:r>
                            <w:r w:rsidRPr="00E17630">
                              <w:rPr>
                                <w:rFonts w:cs="Tahoma" w:hint="eastAsia"/>
                                <w:color w:val="0B5294"/>
                                <w:spacing w:val="-4"/>
                                <w:sz w:val="24"/>
                                <w:szCs w:val="24"/>
                                <w:rtl/>
                              </w:rPr>
                              <w:t>והשיקום</w:t>
                            </w:r>
                            <w:r w:rsidRPr="00E17630">
                              <w:rPr>
                                <w:rFonts w:cs="Tahoma"/>
                                <w:color w:val="0B5294"/>
                                <w:spacing w:val="-4"/>
                                <w:sz w:val="24"/>
                                <w:szCs w:val="24"/>
                                <w:rtl/>
                              </w:rPr>
                              <w:t xml:space="preserve"> </w:t>
                            </w:r>
                            <w:r w:rsidRPr="00E17630">
                              <w:rPr>
                                <w:rFonts w:cs="Tahoma" w:hint="eastAsia"/>
                                <w:color w:val="0B5294"/>
                                <w:spacing w:val="-4"/>
                                <w:sz w:val="24"/>
                                <w:szCs w:val="24"/>
                                <w:rtl/>
                              </w:rPr>
                              <w:t>שמחוץ</w:t>
                            </w:r>
                            <w:r w:rsidRPr="00E17630">
                              <w:rPr>
                                <w:rFonts w:cs="Tahoma"/>
                                <w:color w:val="0B5294"/>
                                <w:spacing w:val="-4"/>
                                <w:sz w:val="24"/>
                                <w:szCs w:val="24"/>
                                <w:rtl/>
                              </w:rPr>
                              <w:t xml:space="preserve"> </w:t>
                            </w:r>
                            <w:r w:rsidRPr="00E17630">
                              <w:rPr>
                                <w:rFonts w:cs="Tahoma" w:hint="eastAsia"/>
                                <w:color w:val="0B5294"/>
                                <w:spacing w:val="-4"/>
                                <w:sz w:val="24"/>
                                <w:szCs w:val="24"/>
                                <w:rtl/>
                              </w:rPr>
                              <w:t>לכותלי</w:t>
                            </w:r>
                            <w:r w:rsidRPr="00E17630">
                              <w:rPr>
                                <w:rFonts w:cs="Tahoma"/>
                                <w:color w:val="0B5294"/>
                                <w:spacing w:val="-4"/>
                                <w:sz w:val="24"/>
                                <w:szCs w:val="24"/>
                                <w:rtl/>
                              </w:rPr>
                              <w:t xml:space="preserve"> </w:t>
                            </w:r>
                            <w:r w:rsidRPr="00E17630">
                              <w:rPr>
                                <w:rFonts w:cs="Tahoma" w:hint="eastAsia"/>
                                <w:color w:val="0B5294"/>
                                <w:spacing w:val="-4"/>
                                <w:sz w:val="24"/>
                                <w:szCs w:val="24"/>
                                <w:rtl/>
                              </w:rPr>
                              <w:t>לשכות</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אנשים</w:t>
                            </w:r>
                            <w:r w:rsidRPr="00E17630">
                              <w:rPr>
                                <w:rFonts w:cs="Tahoma"/>
                                <w:color w:val="0B5294"/>
                                <w:spacing w:val="-4"/>
                                <w:sz w:val="24"/>
                                <w:szCs w:val="24"/>
                                <w:rtl/>
                              </w:rPr>
                              <w:t xml:space="preserve"> </w:t>
                            </w:r>
                            <w:r w:rsidRPr="00E17630">
                              <w:rPr>
                                <w:rFonts w:cs="Tahoma" w:hint="eastAsia"/>
                                <w:color w:val="0B5294"/>
                                <w:spacing w:val="-4"/>
                                <w:sz w:val="24"/>
                                <w:szCs w:val="24"/>
                                <w:rtl/>
                              </w:rPr>
                              <w:t>עם</w:t>
                            </w:r>
                            <w:r w:rsidRPr="00E17630">
                              <w:rPr>
                                <w:rFonts w:cs="Tahoma"/>
                                <w:color w:val="0B5294"/>
                                <w:spacing w:val="-4"/>
                                <w:sz w:val="24"/>
                                <w:szCs w:val="24"/>
                                <w:rtl/>
                              </w:rPr>
                              <w:t xml:space="preserve"> </w:t>
                            </w:r>
                            <w:r w:rsidRPr="00E17630">
                              <w:rPr>
                                <w:rFonts w:cs="Tahoma" w:hint="eastAsia"/>
                                <w:color w:val="0B5294"/>
                                <w:spacing w:val="-4"/>
                                <w:sz w:val="24"/>
                                <w:szCs w:val="24"/>
                                <w:rtl/>
                              </w:rPr>
                              <w:t>מוגבלות</w:t>
                            </w:r>
                            <w:r w:rsidRPr="00E17630">
                              <w:rPr>
                                <w:rFonts w:cs="Tahoma"/>
                                <w:color w:val="0B5294"/>
                                <w:spacing w:val="-4"/>
                                <w:sz w:val="24"/>
                                <w:szCs w:val="24"/>
                                <w:rtl/>
                              </w:rPr>
                              <w:t xml:space="preserve"> </w:t>
                            </w:r>
                            <w:r w:rsidRPr="00E17630">
                              <w:rPr>
                                <w:rFonts w:cs="Tahoma" w:hint="eastAsia"/>
                                <w:color w:val="0B5294"/>
                                <w:spacing w:val="-4"/>
                                <w:sz w:val="24"/>
                                <w:szCs w:val="24"/>
                                <w:rtl/>
                              </w:rPr>
                              <w:t>וקשישים</w:t>
                            </w:r>
                            <w:r w:rsidRPr="00E17630">
                              <w:rPr>
                                <w:rFonts w:cs="Tahoma"/>
                                <w:color w:val="0B5294"/>
                                <w:spacing w:val="-4"/>
                                <w:sz w:val="24"/>
                                <w:szCs w:val="24"/>
                                <w:rtl/>
                              </w:rPr>
                              <w:t xml:space="preserve"> </w:t>
                            </w:r>
                            <w:r w:rsidRPr="00E17630">
                              <w:rPr>
                                <w:rFonts w:cs="Tahoma" w:hint="eastAsia"/>
                                <w:color w:val="0B5294"/>
                                <w:spacing w:val="-4"/>
                                <w:sz w:val="24"/>
                                <w:szCs w:val="24"/>
                                <w:rtl/>
                              </w:rPr>
                              <w:t>ממזרח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מקבלים</w:t>
                            </w:r>
                            <w:r w:rsidRPr="00E17630">
                              <w:rPr>
                                <w:rFonts w:cs="Tahoma"/>
                                <w:color w:val="0B5294"/>
                                <w:spacing w:val="-4"/>
                                <w:sz w:val="24"/>
                                <w:szCs w:val="24"/>
                                <w:rtl/>
                              </w:rPr>
                              <w:t xml:space="preserve"> </w:t>
                            </w:r>
                            <w:r w:rsidRPr="00E17630">
                              <w:rPr>
                                <w:rFonts w:cs="Tahoma" w:hint="eastAsia"/>
                                <w:color w:val="0B5294"/>
                                <w:spacing w:val="-4"/>
                                <w:sz w:val="24"/>
                                <w:szCs w:val="24"/>
                                <w:rtl/>
                              </w:rPr>
                              <w:t>היקף</w:t>
                            </w:r>
                            <w:r w:rsidRPr="00E17630">
                              <w:rPr>
                                <w:rFonts w:cs="Tahoma"/>
                                <w:color w:val="0B5294"/>
                                <w:spacing w:val="-4"/>
                                <w:sz w:val="24"/>
                                <w:szCs w:val="24"/>
                                <w:rtl/>
                              </w:rPr>
                              <w:t xml:space="preserve"> </w:t>
                            </w:r>
                            <w:r w:rsidRPr="00E17630">
                              <w:rPr>
                                <w:rFonts w:cs="Tahoma" w:hint="eastAsia"/>
                                <w:color w:val="0B5294"/>
                                <w:spacing w:val="-4"/>
                                <w:sz w:val="24"/>
                                <w:szCs w:val="24"/>
                                <w:rtl/>
                              </w:rPr>
                              <w:t>שירותים</w:t>
                            </w:r>
                            <w:r w:rsidRPr="00E17630">
                              <w:rPr>
                                <w:rFonts w:cs="Tahoma"/>
                                <w:color w:val="0B5294"/>
                                <w:spacing w:val="-4"/>
                                <w:sz w:val="24"/>
                                <w:szCs w:val="24"/>
                                <w:rtl/>
                              </w:rPr>
                              <w:t xml:space="preserve"> </w:t>
                            </w:r>
                            <w:r w:rsidRPr="00E17630">
                              <w:rPr>
                                <w:rFonts w:cs="Tahoma" w:hint="eastAsia"/>
                                <w:color w:val="0B5294"/>
                                <w:spacing w:val="-4"/>
                                <w:sz w:val="24"/>
                                <w:szCs w:val="24"/>
                                <w:rtl/>
                              </w:rPr>
                              <w:t>שאינו</w:t>
                            </w:r>
                            <w:r w:rsidRPr="00E17630">
                              <w:rPr>
                                <w:rFonts w:cs="Tahoma"/>
                                <w:color w:val="0B5294"/>
                                <w:spacing w:val="-4"/>
                                <w:sz w:val="24"/>
                                <w:szCs w:val="24"/>
                                <w:rtl/>
                              </w:rPr>
                              <w:t xml:space="preserve"> </w:t>
                            </w:r>
                            <w:r w:rsidRPr="00E17630">
                              <w:rPr>
                                <w:rFonts w:cs="Tahoma" w:hint="eastAsia"/>
                                <w:color w:val="0B5294"/>
                                <w:spacing w:val="-4"/>
                                <w:sz w:val="24"/>
                                <w:szCs w:val="24"/>
                                <w:rtl/>
                              </w:rPr>
                              <w:t>הולם</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חלקם</w:t>
                            </w:r>
                            <w:r w:rsidRPr="00E17630">
                              <w:rPr>
                                <w:rFonts w:cs="Tahoma"/>
                                <w:color w:val="0B5294"/>
                                <w:spacing w:val="-4"/>
                                <w:sz w:val="24"/>
                                <w:szCs w:val="24"/>
                                <w:rtl/>
                              </w:rPr>
                              <w:t xml:space="preserve"> </w:t>
                            </w:r>
                            <w:r w:rsidRPr="00E17630">
                              <w:rPr>
                                <w:rFonts w:cs="Tahoma" w:hint="eastAsia"/>
                                <w:color w:val="0B5294"/>
                                <w:spacing w:val="-4"/>
                                <w:sz w:val="24"/>
                                <w:szCs w:val="24"/>
                                <w:rtl/>
                              </w:rPr>
                              <w:t>באוכלוסייה</w:t>
                            </w:r>
                            <w:r w:rsidRPr="00E17630">
                              <w:rPr>
                                <w:rFonts w:cs="Tahoma"/>
                                <w:color w:val="0B5294"/>
                                <w:spacing w:val="-4"/>
                                <w:sz w:val="24"/>
                                <w:szCs w:val="24"/>
                                <w:rtl/>
                              </w:rPr>
                              <w:t xml:space="preserve"> </w:t>
                            </w:r>
                            <w:r w:rsidRPr="00E17630">
                              <w:rPr>
                                <w:rFonts w:cs="Tahoma" w:hint="eastAsia"/>
                                <w:color w:val="0B5294"/>
                                <w:spacing w:val="-4"/>
                                <w:sz w:val="24"/>
                                <w:szCs w:val="24"/>
                                <w:rtl/>
                              </w:rPr>
                              <w:t>ואת</w:t>
                            </w:r>
                            <w:r w:rsidRPr="00E17630">
                              <w:rPr>
                                <w:rFonts w:cs="Tahoma"/>
                                <w:color w:val="0B5294"/>
                                <w:spacing w:val="-4"/>
                                <w:sz w:val="24"/>
                                <w:szCs w:val="24"/>
                                <w:rtl/>
                              </w:rPr>
                              <w:t xml:space="preserve"> </w:t>
                            </w:r>
                            <w:r w:rsidRPr="00E17630">
                              <w:rPr>
                                <w:rFonts w:cs="Tahoma" w:hint="eastAsia"/>
                                <w:color w:val="0B5294"/>
                                <w:spacing w:val="-4"/>
                                <w:sz w:val="24"/>
                                <w:szCs w:val="24"/>
                                <w:rtl/>
                              </w:rPr>
                              <w:t>הצורך</w:t>
                            </w:r>
                            <w:r w:rsidRPr="00E17630">
                              <w:rPr>
                                <w:rFonts w:cs="Tahoma"/>
                                <w:color w:val="0B5294"/>
                                <w:spacing w:val="-4"/>
                                <w:sz w:val="24"/>
                                <w:szCs w:val="24"/>
                                <w:rtl/>
                              </w:rPr>
                              <w:t xml:space="preserve"> </w:t>
                            </w:r>
                            <w:r w:rsidRPr="00E17630">
                              <w:rPr>
                                <w:rFonts w:cs="Tahoma" w:hint="eastAsia"/>
                                <w:color w:val="0B5294"/>
                                <w:spacing w:val="-4"/>
                                <w:sz w:val="24"/>
                                <w:szCs w:val="24"/>
                                <w:rtl/>
                              </w:rPr>
                              <w:t>הקיים</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36660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59472"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F32ECC" w:rsidRPr="00373C5D" w:rsidP="00F32ECC">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93699"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בשלבי</w:t>
                      </w:r>
                      <w:r w:rsidRPr="00E17630">
                        <w:rPr>
                          <w:rFonts w:cs="Tahoma"/>
                          <w:color w:val="0B5294"/>
                          <w:spacing w:val="-4"/>
                          <w:sz w:val="24"/>
                          <w:szCs w:val="24"/>
                          <w:rtl/>
                        </w:rPr>
                        <w:t xml:space="preserve"> </w:t>
                      </w:r>
                      <w:r w:rsidRPr="00E17630">
                        <w:rPr>
                          <w:rFonts w:cs="Tahoma" w:hint="eastAsia"/>
                          <w:color w:val="0B5294"/>
                          <w:spacing w:val="-4"/>
                          <w:sz w:val="24"/>
                          <w:szCs w:val="24"/>
                          <w:rtl/>
                        </w:rPr>
                        <w:t>הטיפול</w:t>
                      </w:r>
                      <w:r w:rsidRPr="00E17630">
                        <w:rPr>
                          <w:rFonts w:cs="Tahoma"/>
                          <w:color w:val="0B5294"/>
                          <w:spacing w:val="-4"/>
                          <w:sz w:val="24"/>
                          <w:szCs w:val="24"/>
                          <w:rtl/>
                        </w:rPr>
                        <w:t xml:space="preserve"> </w:t>
                      </w:r>
                      <w:r w:rsidRPr="00E17630">
                        <w:rPr>
                          <w:rFonts w:cs="Tahoma" w:hint="eastAsia"/>
                          <w:color w:val="0B5294"/>
                          <w:spacing w:val="-4"/>
                          <w:sz w:val="24"/>
                          <w:szCs w:val="24"/>
                          <w:rtl/>
                        </w:rPr>
                        <w:t>והשיקום</w:t>
                      </w:r>
                      <w:r w:rsidRPr="00E17630">
                        <w:rPr>
                          <w:rFonts w:cs="Tahoma"/>
                          <w:color w:val="0B5294"/>
                          <w:spacing w:val="-4"/>
                          <w:sz w:val="24"/>
                          <w:szCs w:val="24"/>
                          <w:rtl/>
                        </w:rPr>
                        <w:t xml:space="preserve"> </w:t>
                      </w:r>
                      <w:r w:rsidRPr="00E17630">
                        <w:rPr>
                          <w:rFonts w:cs="Tahoma" w:hint="eastAsia"/>
                          <w:color w:val="0B5294"/>
                          <w:spacing w:val="-4"/>
                          <w:sz w:val="24"/>
                          <w:szCs w:val="24"/>
                          <w:rtl/>
                        </w:rPr>
                        <w:t>שמחוץ</w:t>
                      </w:r>
                      <w:r w:rsidRPr="00E17630">
                        <w:rPr>
                          <w:rFonts w:cs="Tahoma"/>
                          <w:color w:val="0B5294"/>
                          <w:spacing w:val="-4"/>
                          <w:sz w:val="24"/>
                          <w:szCs w:val="24"/>
                          <w:rtl/>
                        </w:rPr>
                        <w:t xml:space="preserve"> </w:t>
                      </w:r>
                      <w:r w:rsidRPr="00E17630">
                        <w:rPr>
                          <w:rFonts w:cs="Tahoma" w:hint="eastAsia"/>
                          <w:color w:val="0B5294"/>
                          <w:spacing w:val="-4"/>
                          <w:sz w:val="24"/>
                          <w:szCs w:val="24"/>
                          <w:rtl/>
                        </w:rPr>
                        <w:t>לכותלי</w:t>
                      </w:r>
                      <w:r w:rsidRPr="00E17630">
                        <w:rPr>
                          <w:rFonts w:cs="Tahoma"/>
                          <w:color w:val="0B5294"/>
                          <w:spacing w:val="-4"/>
                          <w:sz w:val="24"/>
                          <w:szCs w:val="24"/>
                          <w:rtl/>
                        </w:rPr>
                        <w:t xml:space="preserve"> </w:t>
                      </w:r>
                      <w:r w:rsidRPr="00E17630">
                        <w:rPr>
                          <w:rFonts w:cs="Tahoma" w:hint="eastAsia"/>
                          <w:color w:val="0B5294"/>
                          <w:spacing w:val="-4"/>
                          <w:sz w:val="24"/>
                          <w:szCs w:val="24"/>
                          <w:rtl/>
                        </w:rPr>
                        <w:t>לשכות</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אנשים</w:t>
                      </w:r>
                      <w:r w:rsidRPr="00E17630">
                        <w:rPr>
                          <w:rFonts w:cs="Tahoma"/>
                          <w:color w:val="0B5294"/>
                          <w:spacing w:val="-4"/>
                          <w:sz w:val="24"/>
                          <w:szCs w:val="24"/>
                          <w:rtl/>
                        </w:rPr>
                        <w:t xml:space="preserve"> </w:t>
                      </w:r>
                      <w:r w:rsidRPr="00E17630">
                        <w:rPr>
                          <w:rFonts w:cs="Tahoma" w:hint="eastAsia"/>
                          <w:color w:val="0B5294"/>
                          <w:spacing w:val="-4"/>
                          <w:sz w:val="24"/>
                          <w:szCs w:val="24"/>
                          <w:rtl/>
                        </w:rPr>
                        <w:t>עם</w:t>
                      </w:r>
                      <w:r w:rsidRPr="00E17630">
                        <w:rPr>
                          <w:rFonts w:cs="Tahoma"/>
                          <w:color w:val="0B5294"/>
                          <w:spacing w:val="-4"/>
                          <w:sz w:val="24"/>
                          <w:szCs w:val="24"/>
                          <w:rtl/>
                        </w:rPr>
                        <w:t xml:space="preserve"> </w:t>
                      </w:r>
                      <w:r w:rsidRPr="00E17630">
                        <w:rPr>
                          <w:rFonts w:cs="Tahoma" w:hint="eastAsia"/>
                          <w:color w:val="0B5294"/>
                          <w:spacing w:val="-4"/>
                          <w:sz w:val="24"/>
                          <w:szCs w:val="24"/>
                          <w:rtl/>
                        </w:rPr>
                        <w:t>מוגבלות</w:t>
                      </w:r>
                      <w:r w:rsidRPr="00E17630">
                        <w:rPr>
                          <w:rFonts w:cs="Tahoma"/>
                          <w:color w:val="0B5294"/>
                          <w:spacing w:val="-4"/>
                          <w:sz w:val="24"/>
                          <w:szCs w:val="24"/>
                          <w:rtl/>
                        </w:rPr>
                        <w:t xml:space="preserve"> </w:t>
                      </w:r>
                      <w:r w:rsidRPr="00E17630">
                        <w:rPr>
                          <w:rFonts w:cs="Tahoma" w:hint="eastAsia"/>
                          <w:color w:val="0B5294"/>
                          <w:spacing w:val="-4"/>
                          <w:sz w:val="24"/>
                          <w:szCs w:val="24"/>
                          <w:rtl/>
                        </w:rPr>
                        <w:t>וקשישים</w:t>
                      </w:r>
                      <w:r w:rsidRPr="00E17630">
                        <w:rPr>
                          <w:rFonts w:cs="Tahoma"/>
                          <w:color w:val="0B5294"/>
                          <w:spacing w:val="-4"/>
                          <w:sz w:val="24"/>
                          <w:szCs w:val="24"/>
                          <w:rtl/>
                        </w:rPr>
                        <w:t xml:space="preserve"> </w:t>
                      </w:r>
                      <w:r w:rsidRPr="00E17630">
                        <w:rPr>
                          <w:rFonts w:cs="Tahoma" w:hint="eastAsia"/>
                          <w:color w:val="0B5294"/>
                          <w:spacing w:val="-4"/>
                          <w:sz w:val="24"/>
                          <w:szCs w:val="24"/>
                          <w:rtl/>
                        </w:rPr>
                        <w:t>ממזרח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מקבלים</w:t>
                      </w:r>
                      <w:r w:rsidRPr="00E17630">
                        <w:rPr>
                          <w:rFonts w:cs="Tahoma"/>
                          <w:color w:val="0B5294"/>
                          <w:spacing w:val="-4"/>
                          <w:sz w:val="24"/>
                          <w:szCs w:val="24"/>
                          <w:rtl/>
                        </w:rPr>
                        <w:t xml:space="preserve"> </w:t>
                      </w:r>
                      <w:r w:rsidRPr="00E17630">
                        <w:rPr>
                          <w:rFonts w:cs="Tahoma" w:hint="eastAsia"/>
                          <w:color w:val="0B5294"/>
                          <w:spacing w:val="-4"/>
                          <w:sz w:val="24"/>
                          <w:szCs w:val="24"/>
                          <w:rtl/>
                        </w:rPr>
                        <w:t>היקף</w:t>
                      </w:r>
                      <w:r w:rsidRPr="00E17630">
                        <w:rPr>
                          <w:rFonts w:cs="Tahoma"/>
                          <w:color w:val="0B5294"/>
                          <w:spacing w:val="-4"/>
                          <w:sz w:val="24"/>
                          <w:szCs w:val="24"/>
                          <w:rtl/>
                        </w:rPr>
                        <w:t xml:space="preserve"> </w:t>
                      </w:r>
                      <w:r w:rsidRPr="00E17630">
                        <w:rPr>
                          <w:rFonts w:cs="Tahoma" w:hint="eastAsia"/>
                          <w:color w:val="0B5294"/>
                          <w:spacing w:val="-4"/>
                          <w:sz w:val="24"/>
                          <w:szCs w:val="24"/>
                          <w:rtl/>
                        </w:rPr>
                        <w:t>שירותים</w:t>
                      </w:r>
                      <w:r w:rsidRPr="00E17630">
                        <w:rPr>
                          <w:rFonts w:cs="Tahoma"/>
                          <w:color w:val="0B5294"/>
                          <w:spacing w:val="-4"/>
                          <w:sz w:val="24"/>
                          <w:szCs w:val="24"/>
                          <w:rtl/>
                        </w:rPr>
                        <w:t xml:space="preserve"> </w:t>
                      </w:r>
                      <w:r w:rsidRPr="00E17630">
                        <w:rPr>
                          <w:rFonts w:cs="Tahoma" w:hint="eastAsia"/>
                          <w:color w:val="0B5294"/>
                          <w:spacing w:val="-4"/>
                          <w:sz w:val="24"/>
                          <w:szCs w:val="24"/>
                          <w:rtl/>
                        </w:rPr>
                        <w:t>שאינו</w:t>
                      </w:r>
                      <w:r w:rsidRPr="00E17630">
                        <w:rPr>
                          <w:rFonts w:cs="Tahoma"/>
                          <w:color w:val="0B5294"/>
                          <w:spacing w:val="-4"/>
                          <w:sz w:val="24"/>
                          <w:szCs w:val="24"/>
                          <w:rtl/>
                        </w:rPr>
                        <w:t xml:space="preserve"> </w:t>
                      </w:r>
                      <w:r w:rsidRPr="00E17630">
                        <w:rPr>
                          <w:rFonts w:cs="Tahoma" w:hint="eastAsia"/>
                          <w:color w:val="0B5294"/>
                          <w:spacing w:val="-4"/>
                          <w:sz w:val="24"/>
                          <w:szCs w:val="24"/>
                          <w:rtl/>
                        </w:rPr>
                        <w:t>הולם</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חלקם</w:t>
                      </w:r>
                      <w:r w:rsidRPr="00E17630">
                        <w:rPr>
                          <w:rFonts w:cs="Tahoma"/>
                          <w:color w:val="0B5294"/>
                          <w:spacing w:val="-4"/>
                          <w:sz w:val="24"/>
                          <w:szCs w:val="24"/>
                          <w:rtl/>
                        </w:rPr>
                        <w:t xml:space="preserve"> </w:t>
                      </w:r>
                      <w:r w:rsidRPr="00E17630">
                        <w:rPr>
                          <w:rFonts w:cs="Tahoma" w:hint="eastAsia"/>
                          <w:color w:val="0B5294"/>
                          <w:spacing w:val="-4"/>
                          <w:sz w:val="24"/>
                          <w:szCs w:val="24"/>
                          <w:rtl/>
                        </w:rPr>
                        <w:t>באוכלוסייה</w:t>
                      </w:r>
                      <w:r w:rsidRPr="00E17630">
                        <w:rPr>
                          <w:rFonts w:cs="Tahoma"/>
                          <w:color w:val="0B5294"/>
                          <w:spacing w:val="-4"/>
                          <w:sz w:val="24"/>
                          <w:szCs w:val="24"/>
                          <w:rtl/>
                        </w:rPr>
                        <w:t xml:space="preserve"> </w:t>
                      </w:r>
                      <w:r w:rsidRPr="00E17630">
                        <w:rPr>
                          <w:rFonts w:cs="Tahoma" w:hint="eastAsia"/>
                          <w:color w:val="0B5294"/>
                          <w:spacing w:val="-4"/>
                          <w:sz w:val="24"/>
                          <w:szCs w:val="24"/>
                          <w:rtl/>
                        </w:rPr>
                        <w:t>ואת</w:t>
                      </w:r>
                      <w:r w:rsidRPr="00E17630">
                        <w:rPr>
                          <w:rFonts w:cs="Tahoma"/>
                          <w:color w:val="0B5294"/>
                          <w:spacing w:val="-4"/>
                          <w:sz w:val="24"/>
                          <w:szCs w:val="24"/>
                          <w:rtl/>
                        </w:rPr>
                        <w:t xml:space="preserve"> </w:t>
                      </w:r>
                      <w:r w:rsidRPr="00E17630">
                        <w:rPr>
                          <w:rFonts w:cs="Tahoma" w:hint="eastAsia"/>
                          <w:color w:val="0B5294"/>
                          <w:spacing w:val="-4"/>
                          <w:sz w:val="24"/>
                          <w:szCs w:val="24"/>
                          <w:rtl/>
                        </w:rPr>
                        <w:t>הצורך</w:t>
                      </w:r>
                      <w:r w:rsidRPr="00E17630">
                        <w:rPr>
                          <w:rFonts w:cs="Tahoma"/>
                          <w:color w:val="0B5294"/>
                          <w:spacing w:val="-4"/>
                          <w:sz w:val="24"/>
                          <w:szCs w:val="24"/>
                          <w:rtl/>
                        </w:rPr>
                        <w:t xml:space="preserve"> </w:t>
                      </w:r>
                      <w:r w:rsidRPr="00E17630">
                        <w:rPr>
                          <w:rFonts w:cs="Tahoma" w:hint="eastAsia"/>
                          <w:color w:val="0B5294"/>
                          <w:spacing w:val="-4"/>
                          <w:sz w:val="24"/>
                          <w:szCs w:val="24"/>
                          <w:rtl/>
                        </w:rPr>
                        <w:t>הקיים</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88389"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 xml:space="preserve">מחסור בעו"סים במזרח ירושלים </w:t>
      </w:r>
    </w:p>
    <w:p w:rsidR="00FD56F7" w:rsidRPr="00C64226" w:rsidP="008B11CD">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עד לראשית שנות האלפיים היו ההקצאות של משרות עו"סים למזרח ירושלים נמוכות באופן ניכר לעומת אלה שבמערב העיר. החל בשנת 2005 לערך נוספו בהדרגה משרות תקן רבות של עו"סים למזרח העיר, ובתקופה שבין 2005 </w:t>
      </w:r>
      <w:r w:rsidR="0057133A">
        <w:rPr>
          <w:rFonts w:ascii="Tahoma" w:hAnsi="Tahoma" w:cs="Tahoma"/>
          <w:sz w:val="18"/>
          <w:szCs w:val="18"/>
          <w:rtl/>
        </w:rPr>
        <w:br/>
      </w:r>
      <w:r w:rsidRPr="00C64226">
        <w:rPr>
          <w:rFonts w:ascii="Tahoma" w:hAnsi="Tahoma" w:cs="Tahoma" w:hint="cs"/>
          <w:sz w:val="18"/>
          <w:szCs w:val="18"/>
          <w:rtl/>
        </w:rPr>
        <w:t xml:space="preserve">ל-2017 עלה מספרם מכ-30 ל-129. המקורות לתוספת משרות העו"סים היו מגוונים: החלטת הממשלה משנת 2014, תקצוב ישיר של עיריית ירושלים ותוספות של משרות תקן ממשרד העבודה והרווחה. ככלל, משרות תקן שמקצה משרד העבודה והרווחה מועברות לעיריית ירושלים, והיא שקובעת על פי שיקול דעתה הבלעדי לאיזה חלק בעיר להקצותן, כפי שקורה כמובן גם לגבי </w:t>
      </w:r>
      <w:r w:rsidR="008B11CD">
        <w:rPr>
          <w:rFonts w:ascii="Tahoma" w:hAnsi="Tahoma" w:cs="Tahoma" w:hint="cs"/>
          <w:sz w:val="18"/>
          <w:szCs w:val="18"/>
          <w:rtl/>
        </w:rPr>
        <w:t xml:space="preserve">המשרות </w:t>
      </w:r>
      <w:r w:rsidRPr="00C64226">
        <w:rPr>
          <w:rFonts w:ascii="Tahoma" w:hAnsi="Tahoma" w:cs="Tahoma" w:hint="cs"/>
          <w:sz w:val="18"/>
          <w:szCs w:val="18"/>
          <w:rtl/>
        </w:rPr>
        <w:t>שהעירייה עצמה מתקצבת (החריג לכלל זה הוא ההקצאה שניתנה במסגרת החלטת הממשלה משנת 2014, שהוגדרה באופן ייעודי למזרח העיר).</w:t>
      </w:r>
    </w:p>
    <w:p w:rsidR="00FD56F7" w:rsidRPr="0057133A" w:rsidP="00E17630">
      <w:pPr>
        <w:pStyle w:val="RESHET"/>
        <w:rPr>
          <w:rtl/>
        </w:rPr>
      </w:pPr>
      <w:r w:rsidRPr="0057133A">
        <w:rPr>
          <w:rFonts w:hint="eastAsia"/>
          <w:rtl/>
        </w:rPr>
        <w:t>אולם</w:t>
      </w:r>
      <w:r w:rsidRPr="0057133A">
        <w:rPr>
          <w:rtl/>
        </w:rPr>
        <w:t xml:space="preserve">, גם לאחר התוספת המשמעותית </w:t>
      </w:r>
      <w:r w:rsidRPr="0057133A">
        <w:rPr>
          <w:rFonts w:hint="eastAsia"/>
          <w:rtl/>
        </w:rPr>
        <w:t>והמבורכת</w:t>
      </w:r>
      <w:r w:rsidRPr="0057133A">
        <w:rPr>
          <w:rtl/>
        </w:rPr>
        <w:t xml:space="preserve"> </w:t>
      </w:r>
      <w:r w:rsidRPr="0057133A">
        <w:rPr>
          <w:rFonts w:hint="eastAsia"/>
          <w:rtl/>
        </w:rPr>
        <w:t>של</w:t>
      </w:r>
      <w:r w:rsidRPr="0057133A">
        <w:rPr>
          <w:rtl/>
        </w:rPr>
        <w:t xml:space="preserve"> </w:t>
      </w:r>
      <w:r w:rsidRPr="0057133A">
        <w:rPr>
          <w:rFonts w:hint="eastAsia"/>
          <w:rtl/>
        </w:rPr>
        <w:t>משרות</w:t>
      </w:r>
      <w:r w:rsidRPr="0057133A">
        <w:rPr>
          <w:rtl/>
        </w:rPr>
        <w:t xml:space="preserve"> </w:t>
      </w:r>
      <w:r w:rsidRPr="0057133A">
        <w:rPr>
          <w:rFonts w:hint="eastAsia"/>
          <w:rtl/>
        </w:rPr>
        <w:t>תקן</w:t>
      </w:r>
      <w:r w:rsidRPr="0057133A">
        <w:rPr>
          <w:rtl/>
        </w:rPr>
        <w:t xml:space="preserve">, בעת סיום הביקורת אין הלימה בין שיעור האוכלוסייה </w:t>
      </w:r>
      <w:r w:rsidRPr="0057133A">
        <w:rPr>
          <w:rFonts w:hint="eastAsia"/>
          <w:rtl/>
        </w:rPr>
        <w:t>החיה</w:t>
      </w:r>
      <w:r w:rsidRPr="0057133A">
        <w:rPr>
          <w:rtl/>
        </w:rPr>
        <w:t xml:space="preserve"> </w:t>
      </w:r>
      <w:r w:rsidRPr="0057133A">
        <w:rPr>
          <w:rFonts w:hint="eastAsia"/>
          <w:rtl/>
        </w:rPr>
        <w:t>במזרח</w:t>
      </w:r>
      <w:r w:rsidRPr="0057133A">
        <w:rPr>
          <w:rtl/>
        </w:rPr>
        <w:t xml:space="preserve"> העיר, והאוכלוסייה הנזקקת בפרט, לבין שיעור </w:t>
      </w:r>
      <w:r w:rsidRPr="0057133A">
        <w:rPr>
          <w:rFonts w:hint="eastAsia"/>
          <w:rtl/>
        </w:rPr>
        <w:t>משרות</w:t>
      </w:r>
      <w:r w:rsidRPr="0057133A">
        <w:rPr>
          <w:rtl/>
        </w:rPr>
        <w:t xml:space="preserve"> </w:t>
      </w:r>
      <w:r w:rsidRPr="0057133A">
        <w:rPr>
          <w:rFonts w:hint="eastAsia"/>
          <w:rtl/>
        </w:rPr>
        <w:t>העו</w:t>
      </w:r>
      <w:r w:rsidRPr="0057133A">
        <w:rPr>
          <w:rtl/>
        </w:rPr>
        <w:t xml:space="preserve">"סים המוקצה לה - בפועל מוקצים למזרח העיר רק כ-27% </w:t>
      </w:r>
      <w:r w:rsidRPr="0057133A">
        <w:rPr>
          <w:rFonts w:hint="eastAsia"/>
          <w:rtl/>
        </w:rPr>
        <w:t>ממשרות</w:t>
      </w:r>
      <w:r w:rsidRPr="0057133A">
        <w:rPr>
          <w:rtl/>
        </w:rPr>
        <w:t xml:space="preserve"> </w:t>
      </w:r>
      <w:r w:rsidRPr="0057133A">
        <w:rPr>
          <w:rFonts w:hint="eastAsia"/>
          <w:rtl/>
        </w:rPr>
        <w:t>העו</w:t>
      </w:r>
      <w:r w:rsidRPr="0057133A">
        <w:rPr>
          <w:rtl/>
        </w:rPr>
        <w:t xml:space="preserve">"סים המוצבים </w:t>
      </w:r>
      <w:r w:rsidRPr="00E17630">
        <w:rPr>
          <w:spacing w:val="-4"/>
          <w:rtl/>
        </w:rPr>
        <w:t xml:space="preserve">בלשכות הרווחה בעיר (129 </w:t>
      </w:r>
      <w:r w:rsidRPr="00E17630">
        <w:rPr>
          <w:rFonts w:hint="eastAsia"/>
          <w:spacing w:val="-4"/>
          <w:rtl/>
        </w:rPr>
        <w:t>מתוך</w:t>
      </w:r>
      <w:r w:rsidRPr="00E17630">
        <w:rPr>
          <w:spacing w:val="-4"/>
          <w:rtl/>
        </w:rPr>
        <w:t xml:space="preserve"> 476 </w:t>
      </w:r>
      <w:r w:rsidRPr="00E17630">
        <w:rPr>
          <w:rFonts w:hint="eastAsia"/>
          <w:spacing w:val="-4"/>
          <w:rtl/>
        </w:rPr>
        <w:t>בעיר</w:t>
      </w:r>
      <w:r w:rsidRPr="00E17630">
        <w:rPr>
          <w:spacing w:val="-4"/>
          <w:rtl/>
        </w:rPr>
        <w:t xml:space="preserve"> כולה)</w:t>
      </w:r>
      <w:r>
        <w:rPr>
          <w:spacing w:val="-4"/>
          <w:vertAlign w:val="superscript"/>
          <w:rtl/>
        </w:rPr>
        <w:footnoteReference w:id="117"/>
      </w:r>
      <w:r w:rsidRPr="00E17630">
        <w:rPr>
          <w:spacing w:val="-4"/>
          <w:rtl/>
        </w:rPr>
        <w:t xml:space="preserve">. זאת בשעה </w:t>
      </w:r>
      <w:r w:rsidRPr="00E17630">
        <w:rPr>
          <w:rFonts w:hint="eastAsia"/>
          <w:spacing w:val="-4"/>
          <w:rtl/>
        </w:rPr>
        <w:t>שמטופלי</w:t>
      </w:r>
      <w:r w:rsidRPr="0057133A">
        <w:rPr>
          <w:rtl/>
        </w:rPr>
        <w:t xml:space="preserve"> הרווחה במזרח ירושלים </w:t>
      </w:r>
      <w:r w:rsidRPr="0057133A">
        <w:rPr>
          <w:rFonts w:hint="cs"/>
          <w:rtl/>
        </w:rPr>
        <w:t>הם</w:t>
      </w:r>
      <w:r w:rsidRPr="0057133A">
        <w:rPr>
          <w:rtl/>
        </w:rPr>
        <w:t xml:space="preserve"> </w:t>
      </w:r>
      <w:r w:rsidRPr="0057133A">
        <w:rPr>
          <w:rFonts w:hint="eastAsia"/>
          <w:rtl/>
        </w:rPr>
        <w:t>כ</w:t>
      </w:r>
      <w:r w:rsidRPr="0057133A">
        <w:rPr>
          <w:rtl/>
        </w:rPr>
        <w:t xml:space="preserve">-39% </w:t>
      </w:r>
      <w:r w:rsidRPr="0057133A">
        <w:rPr>
          <w:rFonts w:hint="eastAsia"/>
          <w:rtl/>
        </w:rPr>
        <w:t>מכלל</w:t>
      </w:r>
      <w:r w:rsidRPr="0057133A">
        <w:rPr>
          <w:rtl/>
        </w:rPr>
        <w:t xml:space="preserve"> </w:t>
      </w:r>
      <w:r w:rsidRPr="0057133A">
        <w:rPr>
          <w:rFonts w:hint="eastAsia"/>
          <w:rtl/>
        </w:rPr>
        <w:t>מטופלי</w:t>
      </w:r>
      <w:r w:rsidRPr="0057133A">
        <w:rPr>
          <w:rtl/>
        </w:rPr>
        <w:t xml:space="preserve"> </w:t>
      </w:r>
      <w:r w:rsidRPr="0057133A">
        <w:rPr>
          <w:rFonts w:hint="eastAsia"/>
          <w:rtl/>
        </w:rPr>
        <w:t>הרווחה</w:t>
      </w:r>
      <w:r w:rsidRPr="0057133A">
        <w:rPr>
          <w:rtl/>
        </w:rPr>
        <w:t xml:space="preserve"> </w:t>
      </w:r>
      <w:r w:rsidRPr="0057133A">
        <w:rPr>
          <w:rFonts w:hint="eastAsia"/>
          <w:rtl/>
        </w:rPr>
        <w:t>בלשכות</w:t>
      </w:r>
      <w:r w:rsidRPr="0057133A">
        <w:rPr>
          <w:rtl/>
        </w:rPr>
        <w:t xml:space="preserve"> </w:t>
      </w:r>
      <w:r w:rsidRPr="00E17630">
        <w:rPr>
          <w:rFonts w:hint="eastAsia"/>
          <w:spacing w:val="-4"/>
          <w:rtl/>
        </w:rPr>
        <w:t>העיר</w:t>
      </w:r>
      <w:r>
        <w:rPr>
          <w:spacing w:val="-4"/>
          <w:vertAlign w:val="superscript"/>
          <w:rtl/>
        </w:rPr>
        <w:footnoteReference w:id="118"/>
      </w:r>
      <w:r w:rsidRPr="00E17630">
        <w:rPr>
          <w:spacing w:val="-4"/>
          <w:rtl/>
        </w:rPr>
        <w:t xml:space="preserve">. </w:t>
      </w:r>
      <w:r w:rsidRPr="00E17630">
        <w:rPr>
          <w:rFonts w:hint="cs"/>
          <w:spacing w:val="-4"/>
          <w:rtl/>
        </w:rPr>
        <w:t xml:space="preserve">כמו כן, </w:t>
      </w:r>
      <w:r w:rsidRPr="00E17630">
        <w:rPr>
          <w:spacing w:val="-4"/>
          <w:rtl/>
        </w:rPr>
        <w:t>עניי מזרח ירושלים - קבוצה שבחלקה הגדול עשויה להזדקק</w:t>
      </w:r>
      <w:r w:rsidRPr="0057133A">
        <w:rPr>
          <w:rtl/>
        </w:rPr>
        <w:t xml:space="preserve"> לשירותי רווחה - הם 61% מכלל עניי ירושלים. </w:t>
      </w:r>
      <w:r w:rsidRPr="0057133A">
        <w:rPr>
          <w:rFonts w:hint="cs"/>
          <w:rtl/>
        </w:rPr>
        <w:t>במצב הנוכחי מצבת העו"סים במזרח ירושלים נמוכה ביחס לגודל האוכלוסייה, ואינה הולמת את המאפיינים והצרכים הייחודיים שלה העשויים לייצר צורך גדול אף יותר בשירותי רווחה.</w:t>
      </w:r>
      <w:r w:rsidRPr="00CF7449" w:rsidR="00CF7449">
        <w:rPr>
          <w:noProof/>
          <w:szCs w:val="17"/>
          <w:rtl/>
        </w:rPr>
        <w:t xml:space="preserve"> </w:t>
      </w:r>
      <w:r w:rsidRPr="0012789B" w:rsidR="00CF7449">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32F" w:rsidRPr="00373C5D" w:rsidP="001443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99487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31876"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גם</w:t>
                            </w:r>
                            <w:r w:rsidRPr="00E17630">
                              <w:rPr>
                                <w:rFonts w:cs="Tahoma"/>
                                <w:color w:val="0B5294"/>
                                <w:spacing w:val="-4"/>
                                <w:sz w:val="24"/>
                                <w:szCs w:val="24"/>
                                <w:rtl/>
                              </w:rPr>
                              <w:t xml:space="preserve"> </w:t>
                            </w:r>
                            <w:r w:rsidRPr="00E17630">
                              <w:rPr>
                                <w:rFonts w:cs="Tahoma" w:hint="eastAsia"/>
                                <w:color w:val="0B5294"/>
                                <w:spacing w:val="-4"/>
                                <w:sz w:val="24"/>
                                <w:szCs w:val="24"/>
                                <w:rtl/>
                              </w:rPr>
                              <w:t>לאחר</w:t>
                            </w:r>
                            <w:r w:rsidRPr="00E17630">
                              <w:rPr>
                                <w:rFonts w:cs="Tahoma"/>
                                <w:color w:val="0B5294"/>
                                <w:spacing w:val="-4"/>
                                <w:sz w:val="24"/>
                                <w:szCs w:val="24"/>
                                <w:rtl/>
                              </w:rPr>
                              <w:t xml:space="preserve"> </w:t>
                            </w:r>
                            <w:r w:rsidRPr="00E17630">
                              <w:rPr>
                                <w:rFonts w:cs="Tahoma" w:hint="eastAsia"/>
                                <w:color w:val="0B5294"/>
                                <w:spacing w:val="-4"/>
                                <w:sz w:val="24"/>
                                <w:szCs w:val="24"/>
                                <w:rtl/>
                              </w:rPr>
                              <w:t>תוספת</w:t>
                            </w:r>
                            <w:r w:rsidRPr="00E17630">
                              <w:rPr>
                                <w:rFonts w:cs="Tahoma"/>
                                <w:color w:val="0B5294"/>
                                <w:spacing w:val="-4"/>
                                <w:sz w:val="24"/>
                                <w:szCs w:val="24"/>
                                <w:rtl/>
                              </w:rPr>
                              <w:t xml:space="preserve"> </w:t>
                            </w:r>
                            <w:r w:rsidRPr="00E17630">
                              <w:rPr>
                                <w:rFonts w:cs="Tahoma" w:hint="eastAsia"/>
                                <w:color w:val="0B5294"/>
                                <w:spacing w:val="-4"/>
                                <w:sz w:val="24"/>
                                <w:szCs w:val="24"/>
                                <w:rtl/>
                              </w:rPr>
                              <w:t>משמעותית</w:t>
                            </w:r>
                            <w:r w:rsidRPr="00E17630">
                              <w:rPr>
                                <w:rFonts w:cs="Tahoma"/>
                                <w:color w:val="0B5294"/>
                                <w:spacing w:val="-4"/>
                                <w:sz w:val="24"/>
                                <w:szCs w:val="24"/>
                                <w:rtl/>
                              </w:rPr>
                              <w:t xml:space="preserve"> </w:t>
                            </w:r>
                            <w:r w:rsidRPr="00E17630">
                              <w:rPr>
                                <w:rFonts w:cs="Tahoma" w:hint="eastAsia"/>
                                <w:color w:val="0B5294"/>
                                <w:spacing w:val="-4"/>
                                <w:sz w:val="24"/>
                                <w:szCs w:val="24"/>
                                <w:rtl/>
                              </w:rPr>
                              <w:t>ומבורכת</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משרות</w:t>
                            </w:r>
                            <w:r w:rsidRPr="00E17630">
                              <w:rPr>
                                <w:rFonts w:cs="Tahoma"/>
                                <w:color w:val="0B5294"/>
                                <w:spacing w:val="-4"/>
                                <w:sz w:val="24"/>
                                <w:szCs w:val="24"/>
                                <w:rtl/>
                              </w:rPr>
                              <w:t xml:space="preserve"> </w:t>
                            </w:r>
                            <w:r w:rsidRPr="00E17630">
                              <w:rPr>
                                <w:rFonts w:cs="Tahoma" w:hint="eastAsia"/>
                                <w:color w:val="0B5294"/>
                                <w:spacing w:val="-4"/>
                                <w:sz w:val="24"/>
                                <w:szCs w:val="24"/>
                                <w:rtl/>
                              </w:rPr>
                              <w:t>תקן</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עו</w:t>
                            </w:r>
                            <w:r w:rsidRPr="00E17630">
                              <w:rPr>
                                <w:rFonts w:cs="Tahoma"/>
                                <w:color w:val="0B5294"/>
                                <w:spacing w:val="-4"/>
                                <w:sz w:val="24"/>
                                <w:szCs w:val="24"/>
                                <w:rtl/>
                              </w:rPr>
                              <w:t>"</w:t>
                            </w:r>
                            <w:r w:rsidRPr="00E17630">
                              <w:rPr>
                                <w:rFonts w:cs="Tahoma" w:hint="eastAsia"/>
                                <w:color w:val="0B5294"/>
                                <w:spacing w:val="-4"/>
                                <w:sz w:val="24"/>
                                <w:szCs w:val="24"/>
                                <w:rtl/>
                              </w:rPr>
                              <w:t>סים</w:t>
                            </w:r>
                            <w:r w:rsidRPr="00E17630">
                              <w:rPr>
                                <w:rFonts w:cs="Tahoma"/>
                                <w:color w:val="0B5294"/>
                                <w:spacing w:val="-4"/>
                                <w:sz w:val="24"/>
                                <w:szCs w:val="24"/>
                                <w:rtl/>
                              </w:rPr>
                              <w:t xml:space="preserve">, </w:t>
                            </w:r>
                            <w:r w:rsidRPr="00E17630">
                              <w:rPr>
                                <w:rFonts w:cs="Tahoma" w:hint="eastAsia"/>
                                <w:color w:val="0B5294"/>
                                <w:spacing w:val="-4"/>
                                <w:sz w:val="24"/>
                                <w:szCs w:val="24"/>
                                <w:rtl/>
                              </w:rPr>
                              <w:t>למזרח</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r w:rsidRPr="00E17630">
                              <w:rPr>
                                <w:rFonts w:cs="Tahoma"/>
                                <w:color w:val="0B5294"/>
                                <w:spacing w:val="-4"/>
                                <w:sz w:val="24"/>
                                <w:szCs w:val="24"/>
                                <w:rtl/>
                              </w:rPr>
                              <w:t xml:space="preserve"> </w:t>
                            </w:r>
                            <w:r w:rsidRPr="00E17630">
                              <w:rPr>
                                <w:rFonts w:cs="Tahoma" w:hint="eastAsia"/>
                                <w:color w:val="0B5294"/>
                                <w:spacing w:val="-4"/>
                                <w:sz w:val="24"/>
                                <w:szCs w:val="24"/>
                                <w:rtl/>
                              </w:rPr>
                              <w:t>מוקצים</w:t>
                            </w:r>
                            <w:r w:rsidRPr="00E17630">
                              <w:rPr>
                                <w:rFonts w:cs="Tahoma"/>
                                <w:color w:val="0B5294"/>
                                <w:spacing w:val="-4"/>
                                <w:sz w:val="24"/>
                                <w:szCs w:val="24"/>
                                <w:rtl/>
                              </w:rPr>
                              <w:t xml:space="preserve"> </w:t>
                            </w:r>
                            <w:r w:rsidRPr="00E17630">
                              <w:rPr>
                                <w:rFonts w:cs="Tahoma" w:hint="eastAsia"/>
                                <w:color w:val="0B5294"/>
                                <w:spacing w:val="-4"/>
                                <w:sz w:val="24"/>
                                <w:szCs w:val="24"/>
                                <w:rtl/>
                              </w:rPr>
                              <w:t>רק</w:t>
                            </w:r>
                            <w:r w:rsidRPr="00E17630">
                              <w:rPr>
                                <w:rFonts w:cs="Tahoma"/>
                                <w:color w:val="0B5294"/>
                                <w:spacing w:val="-4"/>
                                <w:sz w:val="24"/>
                                <w:szCs w:val="24"/>
                                <w:rtl/>
                              </w:rPr>
                              <w:t xml:space="preserve"> </w:t>
                            </w:r>
                            <w:r w:rsidRPr="00E17630">
                              <w:rPr>
                                <w:rFonts w:cs="Tahoma" w:hint="eastAsia"/>
                                <w:color w:val="0B5294"/>
                                <w:spacing w:val="-4"/>
                                <w:sz w:val="24"/>
                                <w:szCs w:val="24"/>
                                <w:rtl/>
                              </w:rPr>
                              <w:t>כ</w:t>
                            </w:r>
                            <w:r w:rsidRPr="00E17630">
                              <w:rPr>
                                <w:rFonts w:cs="Tahoma"/>
                                <w:color w:val="0B5294"/>
                                <w:spacing w:val="-4"/>
                                <w:sz w:val="24"/>
                                <w:szCs w:val="24"/>
                                <w:rtl/>
                              </w:rPr>
                              <w:t xml:space="preserve">-27% </w:t>
                            </w:r>
                            <w:r w:rsidRPr="00E17630">
                              <w:rPr>
                                <w:rFonts w:cs="Tahoma" w:hint="eastAsia"/>
                                <w:color w:val="0B5294"/>
                                <w:spacing w:val="-4"/>
                                <w:sz w:val="24"/>
                                <w:szCs w:val="24"/>
                                <w:rtl/>
                              </w:rPr>
                              <w:t>ממשרות</w:t>
                            </w:r>
                            <w:r w:rsidRPr="00E17630">
                              <w:rPr>
                                <w:rFonts w:cs="Tahoma"/>
                                <w:color w:val="0B5294"/>
                                <w:spacing w:val="-4"/>
                                <w:sz w:val="24"/>
                                <w:szCs w:val="24"/>
                                <w:rtl/>
                              </w:rPr>
                              <w:t xml:space="preserve"> </w:t>
                            </w:r>
                            <w:r w:rsidRPr="00E17630">
                              <w:rPr>
                                <w:rFonts w:cs="Tahoma" w:hint="eastAsia"/>
                                <w:color w:val="0B5294"/>
                                <w:spacing w:val="-4"/>
                                <w:sz w:val="24"/>
                                <w:szCs w:val="24"/>
                                <w:rtl/>
                              </w:rPr>
                              <w:t>העו</w:t>
                            </w:r>
                            <w:r w:rsidRPr="00E17630">
                              <w:rPr>
                                <w:rFonts w:cs="Tahoma"/>
                                <w:color w:val="0B5294"/>
                                <w:spacing w:val="-4"/>
                                <w:sz w:val="24"/>
                                <w:szCs w:val="24"/>
                                <w:rtl/>
                              </w:rPr>
                              <w:t>"</w:t>
                            </w:r>
                            <w:r w:rsidRPr="00E17630">
                              <w:rPr>
                                <w:rFonts w:cs="Tahoma" w:hint="eastAsia"/>
                                <w:color w:val="0B5294"/>
                                <w:spacing w:val="-4"/>
                                <w:sz w:val="24"/>
                                <w:szCs w:val="24"/>
                                <w:rtl/>
                              </w:rPr>
                              <w:t>סים</w:t>
                            </w:r>
                            <w:r w:rsidRPr="00E17630">
                              <w:rPr>
                                <w:rFonts w:cs="Tahoma"/>
                                <w:color w:val="0B5294"/>
                                <w:spacing w:val="-4"/>
                                <w:sz w:val="24"/>
                                <w:szCs w:val="24"/>
                                <w:rtl/>
                              </w:rPr>
                              <w:t xml:space="preserve"> </w:t>
                            </w:r>
                            <w:r w:rsidRPr="00E17630">
                              <w:rPr>
                                <w:rFonts w:cs="Tahoma" w:hint="eastAsia"/>
                                <w:color w:val="0B5294"/>
                                <w:spacing w:val="-4"/>
                                <w:sz w:val="24"/>
                                <w:szCs w:val="24"/>
                                <w:rtl/>
                              </w:rPr>
                              <w:t>בעיר</w:t>
                            </w:r>
                            <w:r w:rsidRPr="00E17630">
                              <w:rPr>
                                <w:rFonts w:cs="Tahoma"/>
                                <w:color w:val="0B5294"/>
                                <w:spacing w:val="-4"/>
                                <w:sz w:val="24"/>
                                <w:szCs w:val="24"/>
                                <w:rtl/>
                              </w:rPr>
                              <w:t xml:space="preserve">, </w:t>
                            </w:r>
                            <w:r w:rsidRPr="00E17630">
                              <w:rPr>
                                <w:rFonts w:cs="Tahoma" w:hint="eastAsia"/>
                                <w:color w:val="0B5294"/>
                                <w:spacing w:val="-4"/>
                                <w:sz w:val="24"/>
                                <w:szCs w:val="24"/>
                                <w:rtl/>
                              </w:rPr>
                              <w:t>אף</w:t>
                            </w:r>
                            <w:r w:rsidRPr="00E17630">
                              <w:rPr>
                                <w:rFonts w:cs="Tahoma"/>
                                <w:color w:val="0B5294"/>
                                <w:spacing w:val="-4"/>
                                <w:sz w:val="24"/>
                                <w:szCs w:val="24"/>
                                <w:rtl/>
                              </w:rPr>
                              <w:t xml:space="preserve"> </w:t>
                            </w:r>
                            <w:r w:rsidRPr="00E17630">
                              <w:rPr>
                                <w:rFonts w:cs="Tahoma" w:hint="eastAsia"/>
                                <w:color w:val="0B5294"/>
                                <w:spacing w:val="-4"/>
                                <w:sz w:val="24"/>
                                <w:szCs w:val="24"/>
                                <w:rtl/>
                              </w:rPr>
                              <w:t>שמטופלי</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הם</w:t>
                            </w:r>
                            <w:r w:rsidRPr="00E17630">
                              <w:rPr>
                                <w:rFonts w:cs="Tahoma"/>
                                <w:color w:val="0B5294"/>
                                <w:spacing w:val="-4"/>
                                <w:sz w:val="24"/>
                                <w:szCs w:val="24"/>
                                <w:rtl/>
                              </w:rPr>
                              <w:t xml:space="preserve"> </w:t>
                            </w:r>
                            <w:r w:rsidRPr="00E17630">
                              <w:rPr>
                                <w:rFonts w:cs="Tahoma" w:hint="eastAsia"/>
                                <w:color w:val="0B5294"/>
                                <w:spacing w:val="-4"/>
                                <w:sz w:val="24"/>
                                <w:szCs w:val="24"/>
                                <w:rtl/>
                              </w:rPr>
                              <w:t>כ</w:t>
                            </w:r>
                            <w:r w:rsidRPr="00E17630">
                              <w:rPr>
                                <w:rFonts w:cs="Tahoma"/>
                                <w:color w:val="0B5294"/>
                                <w:spacing w:val="-4"/>
                                <w:sz w:val="24"/>
                                <w:szCs w:val="24"/>
                                <w:rtl/>
                              </w:rPr>
                              <w:t xml:space="preserve">-39% </w:t>
                            </w:r>
                            <w:r w:rsidRPr="00E17630">
                              <w:rPr>
                                <w:rFonts w:cs="Tahoma" w:hint="eastAsia"/>
                                <w:color w:val="0B5294"/>
                                <w:spacing w:val="-4"/>
                                <w:sz w:val="24"/>
                                <w:szCs w:val="24"/>
                                <w:rtl/>
                              </w:rPr>
                              <w:t>מכלל</w:t>
                            </w:r>
                            <w:r w:rsidRPr="00E17630">
                              <w:rPr>
                                <w:rFonts w:cs="Tahoma"/>
                                <w:color w:val="0B5294"/>
                                <w:spacing w:val="-4"/>
                                <w:sz w:val="24"/>
                                <w:szCs w:val="24"/>
                                <w:rtl/>
                              </w:rPr>
                              <w:t xml:space="preserve"> </w:t>
                            </w:r>
                            <w:r w:rsidRPr="00E17630">
                              <w:rPr>
                                <w:rFonts w:cs="Tahoma" w:hint="eastAsia"/>
                                <w:color w:val="0B5294"/>
                                <w:spacing w:val="-4"/>
                                <w:sz w:val="24"/>
                                <w:szCs w:val="24"/>
                                <w:rtl/>
                              </w:rPr>
                              <w:t>מטופלי</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בעיר</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43535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82191"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4432F" w:rsidRPr="00373C5D" w:rsidP="0014432F">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37342"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גם</w:t>
                      </w:r>
                      <w:r w:rsidRPr="00E17630">
                        <w:rPr>
                          <w:rFonts w:cs="Tahoma"/>
                          <w:color w:val="0B5294"/>
                          <w:spacing w:val="-4"/>
                          <w:sz w:val="24"/>
                          <w:szCs w:val="24"/>
                          <w:rtl/>
                        </w:rPr>
                        <w:t xml:space="preserve"> </w:t>
                      </w:r>
                      <w:r w:rsidRPr="00E17630">
                        <w:rPr>
                          <w:rFonts w:cs="Tahoma" w:hint="eastAsia"/>
                          <w:color w:val="0B5294"/>
                          <w:spacing w:val="-4"/>
                          <w:sz w:val="24"/>
                          <w:szCs w:val="24"/>
                          <w:rtl/>
                        </w:rPr>
                        <w:t>לאחר</w:t>
                      </w:r>
                      <w:r w:rsidRPr="00E17630">
                        <w:rPr>
                          <w:rFonts w:cs="Tahoma"/>
                          <w:color w:val="0B5294"/>
                          <w:spacing w:val="-4"/>
                          <w:sz w:val="24"/>
                          <w:szCs w:val="24"/>
                          <w:rtl/>
                        </w:rPr>
                        <w:t xml:space="preserve"> </w:t>
                      </w:r>
                      <w:r w:rsidRPr="00E17630">
                        <w:rPr>
                          <w:rFonts w:cs="Tahoma" w:hint="eastAsia"/>
                          <w:color w:val="0B5294"/>
                          <w:spacing w:val="-4"/>
                          <w:sz w:val="24"/>
                          <w:szCs w:val="24"/>
                          <w:rtl/>
                        </w:rPr>
                        <w:t>תוספת</w:t>
                      </w:r>
                      <w:r w:rsidRPr="00E17630">
                        <w:rPr>
                          <w:rFonts w:cs="Tahoma"/>
                          <w:color w:val="0B5294"/>
                          <w:spacing w:val="-4"/>
                          <w:sz w:val="24"/>
                          <w:szCs w:val="24"/>
                          <w:rtl/>
                        </w:rPr>
                        <w:t xml:space="preserve"> </w:t>
                      </w:r>
                      <w:r w:rsidRPr="00E17630">
                        <w:rPr>
                          <w:rFonts w:cs="Tahoma" w:hint="eastAsia"/>
                          <w:color w:val="0B5294"/>
                          <w:spacing w:val="-4"/>
                          <w:sz w:val="24"/>
                          <w:szCs w:val="24"/>
                          <w:rtl/>
                        </w:rPr>
                        <w:t>משמעותית</w:t>
                      </w:r>
                      <w:r w:rsidRPr="00E17630">
                        <w:rPr>
                          <w:rFonts w:cs="Tahoma"/>
                          <w:color w:val="0B5294"/>
                          <w:spacing w:val="-4"/>
                          <w:sz w:val="24"/>
                          <w:szCs w:val="24"/>
                          <w:rtl/>
                        </w:rPr>
                        <w:t xml:space="preserve"> </w:t>
                      </w:r>
                      <w:r w:rsidRPr="00E17630">
                        <w:rPr>
                          <w:rFonts w:cs="Tahoma" w:hint="eastAsia"/>
                          <w:color w:val="0B5294"/>
                          <w:spacing w:val="-4"/>
                          <w:sz w:val="24"/>
                          <w:szCs w:val="24"/>
                          <w:rtl/>
                        </w:rPr>
                        <w:t>ומבורכת</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משרות</w:t>
                      </w:r>
                      <w:r w:rsidRPr="00E17630">
                        <w:rPr>
                          <w:rFonts w:cs="Tahoma"/>
                          <w:color w:val="0B5294"/>
                          <w:spacing w:val="-4"/>
                          <w:sz w:val="24"/>
                          <w:szCs w:val="24"/>
                          <w:rtl/>
                        </w:rPr>
                        <w:t xml:space="preserve"> </w:t>
                      </w:r>
                      <w:r w:rsidRPr="00E17630">
                        <w:rPr>
                          <w:rFonts w:cs="Tahoma" w:hint="eastAsia"/>
                          <w:color w:val="0B5294"/>
                          <w:spacing w:val="-4"/>
                          <w:sz w:val="24"/>
                          <w:szCs w:val="24"/>
                          <w:rtl/>
                        </w:rPr>
                        <w:t>תקן</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עו</w:t>
                      </w:r>
                      <w:r w:rsidRPr="00E17630">
                        <w:rPr>
                          <w:rFonts w:cs="Tahoma"/>
                          <w:color w:val="0B5294"/>
                          <w:spacing w:val="-4"/>
                          <w:sz w:val="24"/>
                          <w:szCs w:val="24"/>
                          <w:rtl/>
                        </w:rPr>
                        <w:t>"</w:t>
                      </w:r>
                      <w:r w:rsidRPr="00E17630">
                        <w:rPr>
                          <w:rFonts w:cs="Tahoma" w:hint="eastAsia"/>
                          <w:color w:val="0B5294"/>
                          <w:spacing w:val="-4"/>
                          <w:sz w:val="24"/>
                          <w:szCs w:val="24"/>
                          <w:rtl/>
                        </w:rPr>
                        <w:t>סים</w:t>
                      </w:r>
                      <w:r w:rsidRPr="00E17630">
                        <w:rPr>
                          <w:rFonts w:cs="Tahoma"/>
                          <w:color w:val="0B5294"/>
                          <w:spacing w:val="-4"/>
                          <w:sz w:val="24"/>
                          <w:szCs w:val="24"/>
                          <w:rtl/>
                        </w:rPr>
                        <w:t xml:space="preserve">, </w:t>
                      </w:r>
                      <w:r w:rsidRPr="00E17630">
                        <w:rPr>
                          <w:rFonts w:cs="Tahoma" w:hint="eastAsia"/>
                          <w:color w:val="0B5294"/>
                          <w:spacing w:val="-4"/>
                          <w:sz w:val="24"/>
                          <w:szCs w:val="24"/>
                          <w:rtl/>
                        </w:rPr>
                        <w:t>למזרח</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r w:rsidRPr="00E17630">
                        <w:rPr>
                          <w:rFonts w:cs="Tahoma"/>
                          <w:color w:val="0B5294"/>
                          <w:spacing w:val="-4"/>
                          <w:sz w:val="24"/>
                          <w:szCs w:val="24"/>
                          <w:rtl/>
                        </w:rPr>
                        <w:t xml:space="preserve"> </w:t>
                      </w:r>
                      <w:r w:rsidRPr="00E17630">
                        <w:rPr>
                          <w:rFonts w:cs="Tahoma" w:hint="eastAsia"/>
                          <w:color w:val="0B5294"/>
                          <w:spacing w:val="-4"/>
                          <w:sz w:val="24"/>
                          <w:szCs w:val="24"/>
                          <w:rtl/>
                        </w:rPr>
                        <w:t>מוקצים</w:t>
                      </w:r>
                      <w:r w:rsidRPr="00E17630">
                        <w:rPr>
                          <w:rFonts w:cs="Tahoma"/>
                          <w:color w:val="0B5294"/>
                          <w:spacing w:val="-4"/>
                          <w:sz w:val="24"/>
                          <w:szCs w:val="24"/>
                          <w:rtl/>
                        </w:rPr>
                        <w:t xml:space="preserve"> </w:t>
                      </w:r>
                      <w:r w:rsidRPr="00E17630">
                        <w:rPr>
                          <w:rFonts w:cs="Tahoma" w:hint="eastAsia"/>
                          <w:color w:val="0B5294"/>
                          <w:spacing w:val="-4"/>
                          <w:sz w:val="24"/>
                          <w:szCs w:val="24"/>
                          <w:rtl/>
                        </w:rPr>
                        <w:t>רק</w:t>
                      </w:r>
                      <w:r w:rsidRPr="00E17630">
                        <w:rPr>
                          <w:rFonts w:cs="Tahoma"/>
                          <w:color w:val="0B5294"/>
                          <w:spacing w:val="-4"/>
                          <w:sz w:val="24"/>
                          <w:szCs w:val="24"/>
                          <w:rtl/>
                        </w:rPr>
                        <w:t xml:space="preserve"> </w:t>
                      </w:r>
                      <w:r w:rsidRPr="00E17630">
                        <w:rPr>
                          <w:rFonts w:cs="Tahoma" w:hint="eastAsia"/>
                          <w:color w:val="0B5294"/>
                          <w:spacing w:val="-4"/>
                          <w:sz w:val="24"/>
                          <w:szCs w:val="24"/>
                          <w:rtl/>
                        </w:rPr>
                        <w:t>כ</w:t>
                      </w:r>
                      <w:r w:rsidRPr="00E17630">
                        <w:rPr>
                          <w:rFonts w:cs="Tahoma"/>
                          <w:color w:val="0B5294"/>
                          <w:spacing w:val="-4"/>
                          <w:sz w:val="24"/>
                          <w:szCs w:val="24"/>
                          <w:rtl/>
                        </w:rPr>
                        <w:t xml:space="preserve">-27% </w:t>
                      </w:r>
                      <w:r w:rsidRPr="00E17630">
                        <w:rPr>
                          <w:rFonts w:cs="Tahoma" w:hint="eastAsia"/>
                          <w:color w:val="0B5294"/>
                          <w:spacing w:val="-4"/>
                          <w:sz w:val="24"/>
                          <w:szCs w:val="24"/>
                          <w:rtl/>
                        </w:rPr>
                        <w:t>ממשרות</w:t>
                      </w:r>
                      <w:r w:rsidRPr="00E17630">
                        <w:rPr>
                          <w:rFonts w:cs="Tahoma"/>
                          <w:color w:val="0B5294"/>
                          <w:spacing w:val="-4"/>
                          <w:sz w:val="24"/>
                          <w:szCs w:val="24"/>
                          <w:rtl/>
                        </w:rPr>
                        <w:t xml:space="preserve"> </w:t>
                      </w:r>
                      <w:r w:rsidRPr="00E17630">
                        <w:rPr>
                          <w:rFonts w:cs="Tahoma" w:hint="eastAsia"/>
                          <w:color w:val="0B5294"/>
                          <w:spacing w:val="-4"/>
                          <w:sz w:val="24"/>
                          <w:szCs w:val="24"/>
                          <w:rtl/>
                        </w:rPr>
                        <w:t>העו</w:t>
                      </w:r>
                      <w:r w:rsidRPr="00E17630">
                        <w:rPr>
                          <w:rFonts w:cs="Tahoma"/>
                          <w:color w:val="0B5294"/>
                          <w:spacing w:val="-4"/>
                          <w:sz w:val="24"/>
                          <w:szCs w:val="24"/>
                          <w:rtl/>
                        </w:rPr>
                        <w:t>"</w:t>
                      </w:r>
                      <w:r w:rsidRPr="00E17630">
                        <w:rPr>
                          <w:rFonts w:cs="Tahoma" w:hint="eastAsia"/>
                          <w:color w:val="0B5294"/>
                          <w:spacing w:val="-4"/>
                          <w:sz w:val="24"/>
                          <w:szCs w:val="24"/>
                          <w:rtl/>
                        </w:rPr>
                        <w:t>סים</w:t>
                      </w:r>
                      <w:r w:rsidRPr="00E17630">
                        <w:rPr>
                          <w:rFonts w:cs="Tahoma"/>
                          <w:color w:val="0B5294"/>
                          <w:spacing w:val="-4"/>
                          <w:sz w:val="24"/>
                          <w:szCs w:val="24"/>
                          <w:rtl/>
                        </w:rPr>
                        <w:t xml:space="preserve"> </w:t>
                      </w:r>
                      <w:r w:rsidRPr="00E17630">
                        <w:rPr>
                          <w:rFonts w:cs="Tahoma" w:hint="eastAsia"/>
                          <w:color w:val="0B5294"/>
                          <w:spacing w:val="-4"/>
                          <w:sz w:val="24"/>
                          <w:szCs w:val="24"/>
                          <w:rtl/>
                        </w:rPr>
                        <w:t>בעיר</w:t>
                      </w:r>
                      <w:r w:rsidRPr="00E17630">
                        <w:rPr>
                          <w:rFonts w:cs="Tahoma"/>
                          <w:color w:val="0B5294"/>
                          <w:spacing w:val="-4"/>
                          <w:sz w:val="24"/>
                          <w:szCs w:val="24"/>
                          <w:rtl/>
                        </w:rPr>
                        <w:t xml:space="preserve">, </w:t>
                      </w:r>
                      <w:r w:rsidRPr="00E17630">
                        <w:rPr>
                          <w:rFonts w:cs="Tahoma" w:hint="eastAsia"/>
                          <w:color w:val="0B5294"/>
                          <w:spacing w:val="-4"/>
                          <w:sz w:val="24"/>
                          <w:szCs w:val="24"/>
                          <w:rtl/>
                        </w:rPr>
                        <w:t>אף</w:t>
                      </w:r>
                      <w:r w:rsidRPr="00E17630">
                        <w:rPr>
                          <w:rFonts w:cs="Tahoma"/>
                          <w:color w:val="0B5294"/>
                          <w:spacing w:val="-4"/>
                          <w:sz w:val="24"/>
                          <w:szCs w:val="24"/>
                          <w:rtl/>
                        </w:rPr>
                        <w:t xml:space="preserve"> </w:t>
                      </w:r>
                      <w:r w:rsidRPr="00E17630">
                        <w:rPr>
                          <w:rFonts w:cs="Tahoma" w:hint="eastAsia"/>
                          <w:color w:val="0B5294"/>
                          <w:spacing w:val="-4"/>
                          <w:sz w:val="24"/>
                          <w:szCs w:val="24"/>
                          <w:rtl/>
                        </w:rPr>
                        <w:t>שמטופלי</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הם</w:t>
                      </w:r>
                      <w:r w:rsidRPr="00E17630">
                        <w:rPr>
                          <w:rFonts w:cs="Tahoma"/>
                          <w:color w:val="0B5294"/>
                          <w:spacing w:val="-4"/>
                          <w:sz w:val="24"/>
                          <w:szCs w:val="24"/>
                          <w:rtl/>
                        </w:rPr>
                        <w:t xml:space="preserve"> </w:t>
                      </w:r>
                      <w:r w:rsidRPr="00E17630">
                        <w:rPr>
                          <w:rFonts w:cs="Tahoma" w:hint="eastAsia"/>
                          <w:color w:val="0B5294"/>
                          <w:spacing w:val="-4"/>
                          <w:sz w:val="24"/>
                          <w:szCs w:val="24"/>
                          <w:rtl/>
                        </w:rPr>
                        <w:t>כ</w:t>
                      </w:r>
                      <w:r w:rsidRPr="00E17630">
                        <w:rPr>
                          <w:rFonts w:cs="Tahoma"/>
                          <w:color w:val="0B5294"/>
                          <w:spacing w:val="-4"/>
                          <w:sz w:val="24"/>
                          <w:szCs w:val="24"/>
                          <w:rtl/>
                        </w:rPr>
                        <w:t xml:space="preserve">-39% </w:t>
                      </w:r>
                      <w:r w:rsidRPr="00E17630">
                        <w:rPr>
                          <w:rFonts w:cs="Tahoma" w:hint="eastAsia"/>
                          <w:color w:val="0B5294"/>
                          <w:spacing w:val="-4"/>
                          <w:sz w:val="24"/>
                          <w:szCs w:val="24"/>
                          <w:rtl/>
                        </w:rPr>
                        <w:t>מכלל</w:t>
                      </w:r>
                      <w:r w:rsidRPr="00E17630">
                        <w:rPr>
                          <w:rFonts w:cs="Tahoma"/>
                          <w:color w:val="0B5294"/>
                          <w:spacing w:val="-4"/>
                          <w:sz w:val="24"/>
                          <w:szCs w:val="24"/>
                          <w:rtl/>
                        </w:rPr>
                        <w:t xml:space="preserve"> </w:t>
                      </w:r>
                      <w:r w:rsidRPr="00E17630">
                        <w:rPr>
                          <w:rFonts w:cs="Tahoma" w:hint="eastAsia"/>
                          <w:color w:val="0B5294"/>
                          <w:spacing w:val="-4"/>
                          <w:sz w:val="24"/>
                          <w:szCs w:val="24"/>
                          <w:rtl/>
                        </w:rPr>
                        <w:t>מטופלי</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בעיר</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98691"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A46BB8" w:rsidP="00A46BB8">
      <w:pPr>
        <w:spacing w:before="180" w:line="240" w:lineRule="exact"/>
        <w:ind w:right="2268"/>
        <w:jc w:val="both"/>
        <w:rPr>
          <w:rFonts w:ascii="Tahoma" w:hAnsi="Tahoma" w:cs="Tahoma"/>
          <w:sz w:val="18"/>
          <w:szCs w:val="18"/>
          <w:rtl/>
        </w:rPr>
      </w:pPr>
      <w:r w:rsidRPr="00A46BB8">
        <w:rPr>
          <w:rFonts w:ascii="Tahoma" w:hAnsi="Tahoma" w:cs="Tahoma" w:hint="cs"/>
          <w:sz w:val="18"/>
          <w:szCs w:val="18"/>
          <w:rtl/>
        </w:rPr>
        <w:t>גם העירייה מודעת למחסור זה, והציגה בראשית 2018 בפני משרד ירושלים ומורשת (במסגרת הדיונים לקראת החלטת הממשלה מ-2018) צורך בכ-60 עו"סיות נוספות למזרח העיר כדי להתאים את המצב שם למצב במערבה</w:t>
      </w:r>
      <w:r>
        <w:rPr>
          <w:rFonts w:ascii="Tahoma" w:hAnsi="Tahoma" w:cs="Tahoma"/>
          <w:sz w:val="18"/>
          <w:szCs w:val="18"/>
          <w:vertAlign w:val="superscript"/>
          <w:rtl/>
        </w:rPr>
        <w:footnoteReference w:id="119"/>
      </w:r>
      <w:r w:rsidRPr="00A46BB8">
        <w:rPr>
          <w:rFonts w:ascii="Tahoma" w:hAnsi="Tahoma" w:cs="Tahoma" w:hint="cs"/>
          <w:sz w:val="18"/>
          <w:szCs w:val="18"/>
          <w:rtl/>
        </w:rPr>
        <w:t>, אך בהחלטת הממשלה לא הוקצו משרות תקן חדשות. פרט לכך לא נמצא שאגף הרווחה בעירייה פעל להמשיך ולהגדיל את תקן המשרות במזרח העיר. למחסור בעו"סיות כמה נזקים, כפי שיפורט להלן:</w:t>
      </w:r>
    </w:p>
    <w:p w:rsidR="00FD56F7" w:rsidRPr="00C64226" w:rsidP="00FB63A0">
      <w:pPr>
        <w:spacing w:line="240" w:lineRule="exact"/>
        <w:ind w:right="2268"/>
        <w:jc w:val="both"/>
        <w:rPr>
          <w:rFonts w:ascii="Tahoma" w:hAnsi="Tahoma" w:cs="Tahoma"/>
          <w:sz w:val="18"/>
          <w:szCs w:val="18"/>
          <w:rtl/>
        </w:rPr>
      </w:pPr>
    </w:p>
    <w:p w:rsidR="00FD56F7" w:rsidP="00FB63A0">
      <w:pPr>
        <w:pStyle w:val="KOT6"/>
        <w:rPr>
          <w:rtl/>
        </w:rPr>
      </w:pPr>
      <w:r>
        <w:rPr>
          <w:rFonts w:hint="cs"/>
          <w:rtl/>
        </w:rPr>
        <w:t xml:space="preserve">1. </w:t>
      </w:r>
      <w:r w:rsidR="0057133A">
        <w:rPr>
          <w:rtl/>
        </w:rPr>
        <w:tab/>
      </w:r>
      <w:r w:rsidRPr="00BD5C0B">
        <w:rPr>
          <w:rtl/>
        </w:rPr>
        <w:t>מספר ממתינים גדול לקבלה לטיפול</w:t>
      </w:r>
      <w:r>
        <w:rPr>
          <w:rFonts w:hint="cs"/>
          <w:rtl/>
        </w:rPr>
        <w:t xml:space="preserve"> ("אינטייק")</w:t>
      </w:r>
    </w:p>
    <w:p w:rsidR="00FD56F7" w:rsidRPr="00C64226" w:rsidP="0057133A">
      <w:pPr>
        <w:spacing w:after="240" w:line="240" w:lineRule="exact"/>
        <w:ind w:left="340" w:right="2268"/>
        <w:jc w:val="both"/>
        <w:rPr>
          <w:rFonts w:ascii="Tahoma" w:hAnsi="Tahoma" w:cs="Tahoma"/>
          <w:sz w:val="18"/>
          <w:szCs w:val="18"/>
          <w:rtl/>
        </w:rPr>
      </w:pPr>
      <w:r w:rsidRPr="00C64226">
        <w:rPr>
          <w:rFonts w:ascii="Tahoma" w:hAnsi="Tahoma" w:cs="Tahoma" w:hint="cs"/>
          <w:sz w:val="18"/>
          <w:szCs w:val="18"/>
          <w:rtl/>
        </w:rPr>
        <w:t>התארכות פרק הזמן שבין הפנייה הראשונה לבין הריאיון האבחוני המעמיק של העו"ס (פגישת ה"אינטייק") עלולה לגרום להעמקת המצוקה שבשלה נעשתה הפנייה לשירות, לפגוע במידת האמון במערכת ואף</w:t>
      </w:r>
      <w:r w:rsidR="008B11CD">
        <w:rPr>
          <w:rFonts w:ascii="Tahoma" w:hAnsi="Tahoma" w:cs="Tahoma" w:hint="cs"/>
          <w:sz w:val="18"/>
          <w:szCs w:val="18"/>
          <w:rtl/>
        </w:rPr>
        <w:t xml:space="preserve"> להביא</w:t>
      </w:r>
      <w:r w:rsidRPr="00C64226">
        <w:rPr>
          <w:rFonts w:ascii="Tahoma" w:hAnsi="Tahoma" w:cs="Tahoma" w:hint="cs"/>
          <w:sz w:val="18"/>
          <w:szCs w:val="18"/>
          <w:rtl/>
        </w:rPr>
        <w:t xml:space="preserve"> לייאוש ולוויתור על קבלת השירות. </w:t>
      </w:r>
    </w:p>
    <w:p w:rsidR="00FD56F7" w:rsidRPr="0057133A" w:rsidP="0057133A">
      <w:pPr>
        <w:pStyle w:val="RESHET"/>
        <w:ind w:left="567"/>
        <w:rPr>
          <w:rtl/>
        </w:rPr>
      </w:pPr>
      <w:r w:rsidRPr="0057133A">
        <w:rPr>
          <w:rFonts w:hint="cs"/>
          <w:rtl/>
        </w:rPr>
        <w:t>הבדיקה העלתה שבכל העיר ירושלים ישנן פניות שבהן מתארך פרק הזמן עד לשלב האינטייק. אולם המחסור העמוק בעו"סיות במזרח העיר גורם לעיכוב יתר: כ-33% מהפונים ממזרח העיר (כ-565 פונים) נאלצו להמתין פרק זמן ארוך במיוחד עד לביצוע אינטייק - 120 יום ויותר, לעומת כ-19% מהפונים במערב העיר (כ-474 פונים)</w:t>
      </w:r>
      <w:r>
        <w:rPr>
          <w:rStyle w:val="FootnoteReference0"/>
          <w:sz w:val="18"/>
          <w:rtl/>
        </w:rPr>
        <w:footnoteReference w:id="120"/>
      </w:r>
      <w:r w:rsidRPr="0057133A">
        <w:rPr>
          <w:rFonts w:hint="cs"/>
          <w:rtl/>
        </w:rPr>
        <w:t xml:space="preserve">. </w:t>
      </w:r>
    </w:p>
    <w:p w:rsidR="00FD56F7" w:rsidRPr="00C64226" w:rsidP="00FB63A0">
      <w:pPr>
        <w:spacing w:line="240" w:lineRule="exact"/>
        <w:ind w:right="2268"/>
        <w:jc w:val="both"/>
        <w:rPr>
          <w:rFonts w:ascii="Tahoma" w:hAnsi="Tahoma" w:cs="Tahoma"/>
          <w:b/>
          <w:bCs/>
          <w:sz w:val="18"/>
          <w:szCs w:val="18"/>
          <w:rtl/>
        </w:rPr>
      </w:pPr>
    </w:p>
    <w:p w:rsidR="00FD56F7" w:rsidP="00FB63A0">
      <w:pPr>
        <w:pStyle w:val="KOT6"/>
        <w:rPr>
          <w:rtl/>
        </w:rPr>
      </w:pPr>
      <w:r>
        <w:rPr>
          <w:rFonts w:hint="cs"/>
          <w:rtl/>
        </w:rPr>
        <w:t xml:space="preserve">2. </w:t>
      </w:r>
      <w:r w:rsidR="0057133A">
        <w:rPr>
          <w:rtl/>
        </w:rPr>
        <w:tab/>
      </w:r>
      <w:r w:rsidRPr="00BD5C0B">
        <w:rPr>
          <w:rtl/>
        </w:rPr>
        <w:t>עומס מטופלים לכל עו"ס</w:t>
      </w:r>
    </w:p>
    <w:p w:rsidR="00FD56F7" w:rsidRPr="00C64226" w:rsidP="0057133A">
      <w:pPr>
        <w:shd w:val="clear" w:color="auto" w:fill="FFFFFF" w:themeFill="background1"/>
        <w:spacing w:after="240" w:line="240" w:lineRule="exact"/>
        <w:ind w:left="340" w:right="2268"/>
        <w:jc w:val="both"/>
        <w:rPr>
          <w:rFonts w:ascii="Tahoma" w:hAnsi="Tahoma" w:cs="Tahoma"/>
          <w:sz w:val="18"/>
          <w:szCs w:val="18"/>
          <w:rtl/>
        </w:rPr>
      </w:pPr>
      <w:r w:rsidRPr="00C64226">
        <w:rPr>
          <w:rFonts w:ascii="Tahoma" w:hAnsi="Tahoma" w:cs="Tahoma" w:hint="cs"/>
          <w:sz w:val="18"/>
          <w:szCs w:val="18"/>
          <w:shd w:val="clear" w:color="auto" w:fill="FFFFFF" w:themeFill="background1"/>
          <w:rtl/>
        </w:rPr>
        <w:t>עומס עבודה רב מדי על עו"ס משפיע על יכולתו להעניק טיפול טוב ויעיל לפונים אליו, ועלול לפגוע ביכולתו למלא את כל מטלותיו לפי החוק, להשפיע על מידת השירותיות שלו כלפי המטופל ואף עלול לעודד היעדרויות, שחיקה ופרישת עובדים.</w:t>
      </w:r>
    </w:p>
    <w:p w:rsidR="00FD56F7" w:rsidRPr="0057133A" w:rsidP="0057133A">
      <w:pPr>
        <w:pStyle w:val="RESHET"/>
        <w:ind w:left="567"/>
        <w:rPr>
          <w:rtl/>
        </w:rPr>
      </w:pPr>
      <w:r w:rsidRPr="0057133A">
        <w:rPr>
          <w:rFonts w:hint="eastAsia"/>
          <w:rtl/>
        </w:rPr>
        <w:t>תוספת</w:t>
      </w:r>
      <w:r w:rsidRPr="0057133A">
        <w:rPr>
          <w:rtl/>
        </w:rPr>
        <w:t xml:space="preserve"> </w:t>
      </w:r>
      <w:r w:rsidRPr="0057133A">
        <w:rPr>
          <w:rFonts w:hint="eastAsia"/>
          <w:rtl/>
        </w:rPr>
        <w:t>כוח</w:t>
      </w:r>
      <w:r w:rsidRPr="0057133A">
        <w:rPr>
          <w:rtl/>
        </w:rPr>
        <w:t xml:space="preserve"> </w:t>
      </w:r>
      <w:r w:rsidRPr="0057133A">
        <w:rPr>
          <w:rFonts w:hint="eastAsia"/>
          <w:rtl/>
        </w:rPr>
        <w:t>האדם</w:t>
      </w:r>
      <w:r w:rsidRPr="0057133A">
        <w:rPr>
          <w:rtl/>
        </w:rPr>
        <w:t xml:space="preserve"> </w:t>
      </w:r>
      <w:r w:rsidRPr="0057133A">
        <w:rPr>
          <w:rFonts w:hint="eastAsia"/>
          <w:rtl/>
        </w:rPr>
        <w:t>ללשכות</w:t>
      </w:r>
      <w:r w:rsidRPr="0057133A">
        <w:rPr>
          <w:rtl/>
        </w:rPr>
        <w:t xml:space="preserve"> </w:t>
      </w:r>
      <w:r w:rsidRPr="0057133A">
        <w:rPr>
          <w:rFonts w:hint="eastAsia"/>
          <w:rtl/>
        </w:rPr>
        <w:t>מזרח</w:t>
      </w:r>
      <w:r w:rsidRPr="0057133A">
        <w:rPr>
          <w:rtl/>
        </w:rPr>
        <w:t xml:space="preserve"> </w:t>
      </w:r>
      <w:r w:rsidRPr="0057133A">
        <w:rPr>
          <w:rFonts w:hint="eastAsia"/>
          <w:rtl/>
        </w:rPr>
        <w:t>העיר</w:t>
      </w:r>
      <w:r w:rsidRPr="0057133A">
        <w:rPr>
          <w:rtl/>
        </w:rPr>
        <w:t xml:space="preserve"> </w:t>
      </w:r>
      <w:r w:rsidRPr="0057133A">
        <w:rPr>
          <w:rFonts w:hint="eastAsia"/>
          <w:rtl/>
        </w:rPr>
        <w:t>אומנם</w:t>
      </w:r>
      <w:r w:rsidRPr="0057133A">
        <w:rPr>
          <w:rtl/>
        </w:rPr>
        <w:t xml:space="preserve"> צמצמה את עומס המטופלים על כל עו"ס, אך בשל המחסור </w:t>
      </w:r>
      <w:r w:rsidRPr="0057133A">
        <w:rPr>
          <w:rFonts w:hint="eastAsia"/>
          <w:rtl/>
        </w:rPr>
        <w:t>בעו</w:t>
      </w:r>
      <w:r w:rsidRPr="0057133A">
        <w:rPr>
          <w:rtl/>
        </w:rPr>
        <w:t>"סי</w:t>
      </w:r>
      <w:r w:rsidRPr="0057133A">
        <w:rPr>
          <w:rFonts w:hint="cs"/>
          <w:rtl/>
        </w:rPr>
        <w:t>ות</w:t>
      </w:r>
      <w:r w:rsidRPr="0057133A">
        <w:rPr>
          <w:rtl/>
        </w:rPr>
        <w:t>, שעודנו קיים, העומס על כל עו"ס</w:t>
      </w:r>
      <w:r w:rsidRPr="0057133A">
        <w:rPr>
          <w:rFonts w:hint="cs"/>
          <w:rtl/>
        </w:rPr>
        <w:t>ית</w:t>
      </w:r>
      <w:r w:rsidRPr="0057133A">
        <w:rPr>
          <w:rtl/>
        </w:rPr>
        <w:t xml:space="preserve"> במזרח העיר עודנו גדול בהרבה </w:t>
      </w:r>
      <w:r w:rsidRPr="0057133A">
        <w:rPr>
          <w:rFonts w:hint="cs"/>
          <w:rtl/>
        </w:rPr>
        <w:t xml:space="preserve">(ב-67%) </w:t>
      </w:r>
      <w:r w:rsidRPr="0057133A">
        <w:rPr>
          <w:rtl/>
        </w:rPr>
        <w:t>מהעומס במערבה, כפי שניתן לראות בתרשים להלן:</w:t>
      </w:r>
    </w:p>
    <w:p w:rsidR="00FD56F7" w:rsidRPr="0057133A" w:rsidP="0057133A">
      <w:pPr>
        <w:pStyle w:val="tab-name"/>
        <w:rPr>
          <w:b/>
          <w:bCs/>
          <w:rtl/>
        </w:rPr>
      </w:pPr>
      <w:r w:rsidRPr="00C64226">
        <w:rPr>
          <w:rFonts w:hint="cs"/>
          <w:rtl/>
        </w:rPr>
        <w:t xml:space="preserve">תרשים 9: </w:t>
      </w:r>
      <w:r w:rsidRPr="0057133A">
        <w:rPr>
          <w:rFonts w:hint="cs"/>
          <w:b/>
          <w:bCs/>
          <w:rtl/>
        </w:rPr>
        <w:t>עומס מטופלים למשרת עו"ס בלשכות הרווחה במזרח ירושלים ובמערבה, 2018</w:t>
      </w:r>
    </w:p>
    <w:p w:rsidR="00DA56E9" w:rsidRPr="00C64226" w:rsidP="00FB63A0">
      <w:pPr>
        <w:spacing w:line="240" w:lineRule="atLeast"/>
        <w:jc w:val="both"/>
        <w:rPr>
          <w:rFonts w:ascii="Tahoma" w:hAnsi="Tahoma" w:cs="Tahoma"/>
          <w:b/>
          <w:bCs/>
          <w:sz w:val="18"/>
          <w:szCs w:val="18"/>
        </w:rPr>
      </w:pPr>
      <w:r>
        <w:rPr>
          <w:rFonts w:ascii="Tahoma" w:hAnsi="Tahoma" w:cs="Tahoma"/>
          <w:b/>
          <w:bCs/>
          <w:noProof/>
          <w:sz w:val="18"/>
          <w:szCs w:val="18"/>
        </w:rPr>
        <w:drawing>
          <wp:inline distT="0" distB="0" distL="0" distR="0">
            <wp:extent cx="3960000" cy="111066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07503" name="services-g-9.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110665"/>
                    </a:xfrm>
                    <a:prstGeom prst="rect">
                      <a:avLst/>
                    </a:prstGeom>
                  </pic:spPr>
                </pic:pic>
              </a:graphicData>
            </a:graphic>
          </wp:inline>
        </w:drawing>
      </w:r>
    </w:p>
    <w:p w:rsidR="00FD56F7" w:rsidRPr="00C64226" w:rsidP="0057133A">
      <w:pPr>
        <w:pStyle w:val="text-source"/>
        <w:rPr>
          <w:b/>
          <w:bCs/>
          <w:rtl/>
        </w:rPr>
      </w:pPr>
      <w:r w:rsidRPr="00C64226">
        <w:rPr>
          <w:rFonts w:hint="cs"/>
          <w:rtl/>
        </w:rPr>
        <w:t>על פי נתוני עיריית ירושלים, בעיבוד משרד מבקר המדינה.</w:t>
      </w:r>
      <w:r w:rsidRPr="00C64226">
        <w:rPr>
          <w:rFonts w:hint="cs"/>
          <w:b/>
          <w:bCs/>
          <w:rtl/>
        </w:rPr>
        <w:t xml:space="preserve"> </w:t>
      </w:r>
    </w:p>
    <w:p w:rsidR="00FD56F7" w:rsidRPr="00C64226" w:rsidP="00FB63A0">
      <w:pPr>
        <w:spacing w:line="240" w:lineRule="exact"/>
        <w:ind w:left="340" w:right="2268"/>
        <w:jc w:val="both"/>
        <w:rPr>
          <w:rFonts w:ascii="Tahoma" w:hAnsi="Tahoma" w:cs="Tahoma"/>
          <w:sz w:val="18"/>
          <w:szCs w:val="18"/>
          <w:rtl/>
        </w:rPr>
      </w:pPr>
      <w:r w:rsidRPr="00C64226">
        <w:rPr>
          <w:rStyle w:val="Heading7Char"/>
          <w:rFonts w:ascii="Tahoma" w:hAnsi="Tahoma" w:cs="Tahoma" w:hint="cs"/>
          <w:sz w:val="18"/>
          <w:szCs w:val="18"/>
          <w:rtl/>
        </w:rPr>
        <w:t xml:space="preserve">עומס על עו"סיות לפי תפקיד: </w:t>
      </w:r>
      <w:r w:rsidRPr="00C64226">
        <w:rPr>
          <w:rFonts w:ascii="Tahoma" w:hAnsi="Tahoma" w:cs="Tahoma" w:hint="cs"/>
          <w:sz w:val="18"/>
          <w:szCs w:val="18"/>
          <w:rtl/>
        </w:rPr>
        <w:t>העומס על העו"סיות ניכר במיוחד אצל בעלי תפקיד מסוימים. כך למשל,</w:t>
      </w:r>
      <w:r w:rsidRPr="00C64226">
        <w:rPr>
          <w:rFonts w:ascii="Tahoma" w:hAnsi="Tahoma" w:cs="Tahoma"/>
          <w:sz w:val="18"/>
          <w:szCs w:val="18"/>
          <w:rtl/>
        </w:rPr>
        <w:t xml:space="preserve"> העומס על עו"ס משפחה במזרח העיר גדול פי 1.3 מאשר במערבה</w:t>
      </w:r>
      <w:r w:rsidRPr="00C64226">
        <w:rPr>
          <w:rFonts w:ascii="Tahoma" w:hAnsi="Tahoma" w:cs="Tahoma" w:hint="cs"/>
          <w:sz w:val="18"/>
          <w:szCs w:val="18"/>
          <w:rtl/>
        </w:rPr>
        <w:t xml:space="preserve"> והעומס הממוצע על עו"ס שיקום</w:t>
      </w:r>
      <w:r>
        <w:rPr>
          <w:rStyle w:val="FootnoteReference0"/>
          <w:rFonts w:ascii="Tahoma" w:hAnsi="Tahoma" w:cs="Tahoma"/>
          <w:sz w:val="18"/>
          <w:szCs w:val="18"/>
          <w:rtl/>
        </w:rPr>
        <w:footnoteReference w:id="121"/>
      </w:r>
      <w:r w:rsidRPr="00C64226">
        <w:rPr>
          <w:rFonts w:ascii="Tahoma" w:hAnsi="Tahoma" w:cs="Tahoma" w:hint="cs"/>
          <w:sz w:val="18"/>
          <w:szCs w:val="18"/>
          <w:rtl/>
        </w:rPr>
        <w:t xml:space="preserve"> במזרח ירושלים גדול פי 1.7 מאשר במערב העיר. התוצאה היא עיכוב של ממש בשלב ההפניה לאבחון לצורך הכרה אגפית, שהיא שלב הכרחי לפני קבלת זכויות ושירותים. כך, במועד סיום הביקורת היו כ-200 ילדים במזרח ירושלים שהמתינו להפניה לאבחון בשיקום. </w:t>
      </w:r>
    </w:p>
    <w:p w:rsidR="00FD56F7" w:rsidRPr="00C64226" w:rsidP="0057133A">
      <w:pPr>
        <w:spacing w:after="240" w:line="240" w:lineRule="exact"/>
        <w:ind w:left="340" w:right="2268"/>
        <w:jc w:val="both"/>
        <w:rPr>
          <w:rFonts w:ascii="Tahoma" w:hAnsi="Tahoma" w:cs="Tahoma"/>
          <w:sz w:val="18"/>
          <w:szCs w:val="18"/>
          <w:rtl/>
        </w:rPr>
      </w:pPr>
      <w:r w:rsidRPr="00C64226">
        <w:rPr>
          <w:rFonts w:ascii="Tahoma" w:hAnsi="Tahoma" w:cs="Tahoma" w:hint="cs"/>
          <w:sz w:val="18"/>
          <w:szCs w:val="18"/>
          <w:rtl/>
        </w:rPr>
        <w:t>ה</w:t>
      </w:r>
      <w:r w:rsidRPr="00C64226">
        <w:rPr>
          <w:rFonts w:ascii="Tahoma" w:hAnsi="Tahoma" w:cs="Tahoma"/>
          <w:sz w:val="18"/>
          <w:szCs w:val="18"/>
          <w:rtl/>
        </w:rPr>
        <w:t xml:space="preserve">עומס על </w:t>
      </w:r>
      <w:r w:rsidRPr="00C64226">
        <w:rPr>
          <w:rFonts w:ascii="Tahoma" w:hAnsi="Tahoma" w:cs="Tahoma" w:hint="eastAsia"/>
          <w:sz w:val="18"/>
          <w:szCs w:val="18"/>
          <w:rtl/>
        </w:rPr>
        <w:t>עו</w:t>
      </w:r>
      <w:r w:rsidRPr="00C64226">
        <w:rPr>
          <w:rFonts w:ascii="Tahoma" w:hAnsi="Tahoma" w:cs="Tahoma"/>
          <w:sz w:val="18"/>
          <w:szCs w:val="18"/>
          <w:rtl/>
        </w:rPr>
        <w:t xml:space="preserve">"ס לחוק </w:t>
      </w:r>
      <w:r w:rsidRPr="00C64226">
        <w:rPr>
          <w:rFonts w:ascii="Tahoma" w:hAnsi="Tahoma" w:cs="Tahoma" w:hint="eastAsia"/>
          <w:sz w:val="18"/>
          <w:szCs w:val="18"/>
          <w:rtl/>
        </w:rPr>
        <w:t>הנוער</w:t>
      </w:r>
      <w:r w:rsidRPr="00C64226">
        <w:rPr>
          <w:rFonts w:ascii="Tahoma" w:hAnsi="Tahoma" w:cs="Tahoma"/>
          <w:sz w:val="18"/>
          <w:szCs w:val="18"/>
          <w:rtl/>
        </w:rPr>
        <w:t xml:space="preserve"> </w:t>
      </w:r>
      <w:r w:rsidRPr="00C64226">
        <w:rPr>
          <w:rFonts w:ascii="Tahoma" w:hAnsi="Tahoma" w:cs="Tahoma" w:hint="cs"/>
          <w:sz w:val="18"/>
          <w:szCs w:val="18"/>
          <w:rtl/>
        </w:rPr>
        <w:t>- האחראי כאמור לסיוע</w:t>
      </w:r>
      <w:r w:rsidRPr="00C64226">
        <w:rPr>
          <w:rFonts w:ascii="Tahoma" w:hAnsi="Tahoma" w:cs="Tahoma"/>
          <w:sz w:val="18"/>
          <w:szCs w:val="18"/>
          <w:rtl/>
        </w:rPr>
        <w:t xml:space="preserve"> לילדים </w:t>
      </w:r>
      <w:r w:rsidRPr="00C64226">
        <w:rPr>
          <w:rFonts w:ascii="Tahoma" w:hAnsi="Tahoma" w:cs="Tahoma" w:hint="cs"/>
          <w:sz w:val="18"/>
          <w:szCs w:val="18"/>
          <w:rtl/>
        </w:rPr>
        <w:t xml:space="preserve">נזקקים ולפיקוח </w:t>
      </w:r>
      <w:r w:rsidRPr="00C64226">
        <w:rPr>
          <w:rFonts w:ascii="Tahoma" w:hAnsi="Tahoma" w:cs="Tahoma"/>
          <w:sz w:val="18"/>
          <w:szCs w:val="18"/>
          <w:rtl/>
        </w:rPr>
        <w:t>על שלומם וביטחונם</w:t>
      </w:r>
      <w:r>
        <w:rPr>
          <w:rStyle w:val="FootnoteReference0"/>
          <w:rFonts w:ascii="Tahoma" w:hAnsi="Tahoma" w:cs="Tahoma"/>
          <w:sz w:val="18"/>
          <w:szCs w:val="18"/>
          <w:rtl/>
        </w:rPr>
        <w:footnoteReference w:id="122"/>
      </w:r>
      <w:r w:rsidRPr="00C64226">
        <w:rPr>
          <w:rFonts w:ascii="Tahoma" w:hAnsi="Tahoma" w:cs="Tahoma" w:hint="cs"/>
          <w:sz w:val="18"/>
          <w:szCs w:val="18"/>
          <w:rtl/>
        </w:rPr>
        <w:t xml:space="preserve"> - במזרח העיר </w:t>
      </w:r>
      <w:r w:rsidRPr="00C64226">
        <w:rPr>
          <w:rFonts w:ascii="Tahoma" w:hAnsi="Tahoma" w:cs="Tahoma" w:hint="eastAsia"/>
          <w:sz w:val="18"/>
          <w:szCs w:val="18"/>
          <w:rtl/>
        </w:rPr>
        <w:t>כפול</w:t>
      </w:r>
      <w:r w:rsidRPr="00C64226">
        <w:rPr>
          <w:rFonts w:ascii="Tahoma" w:hAnsi="Tahoma" w:cs="Tahoma"/>
          <w:sz w:val="18"/>
          <w:szCs w:val="18"/>
          <w:rtl/>
        </w:rPr>
        <w:t xml:space="preserve"> </w:t>
      </w:r>
      <w:r w:rsidRPr="00C64226">
        <w:rPr>
          <w:rFonts w:ascii="Tahoma" w:hAnsi="Tahoma" w:cs="Tahoma" w:hint="eastAsia"/>
          <w:sz w:val="18"/>
          <w:szCs w:val="18"/>
          <w:rtl/>
        </w:rPr>
        <w:t>כמעט</w:t>
      </w:r>
      <w:r w:rsidRPr="00C64226">
        <w:rPr>
          <w:rFonts w:ascii="Tahoma" w:hAnsi="Tahoma" w:cs="Tahoma"/>
          <w:sz w:val="18"/>
          <w:szCs w:val="18"/>
          <w:rtl/>
        </w:rPr>
        <w:t xml:space="preserve"> </w:t>
      </w:r>
      <w:r w:rsidRPr="00C64226">
        <w:rPr>
          <w:rFonts w:ascii="Tahoma" w:hAnsi="Tahoma" w:cs="Tahoma" w:hint="cs"/>
          <w:sz w:val="18"/>
          <w:szCs w:val="18"/>
          <w:rtl/>
        </w:rPr>
        <w:t xml:space="preserve">מאשר </w:t>
      </w:r>
      <w:r w:rsidRPr="00C64226">
        <w:rPr>
          <w:rFonts w:ascii="Tahoma" w:hAnsi="Tahoma" w:cs="Tahoma" w:hint="eastAsia"/>
          <w:sz w:val="18"/>
          <w:szCs w:val="18"/>
          <w:rtl/>
        </w:rPr>
        <w:t>במערב</w:t>
      </w:r>
      <w:r w:rsidRPr="00C64226">
        <w:rPr>
          <w:rFonts w:ascii="Tahoma" w:hAnsi="Tahoma" w:cs="Tahoma"/>
          <w:sz w:val="18"/>
          <w:szCs w:val="18"/>
          <w:rtl/>
        </w:rPr>
        <w:t xml:space="preserve"> </w:t>
      </w:r>
      <w:r w:rsidRPr="00C64226">
        <w:rPr>
          <w:rFonts w:ascii="Tahoma" w:hAnsi="Tahoma" w:cs="Tahoma" w:hint="eastAsia"/>
          <w:sz w:val="18"/>
          <w:szCs w:val="18"/>
          <w:rtl/>
        </w:rPr>
        <w:t>העיר</w:t>
      </w:r>
      <w:r w:rsidRPr="00C64226">
        <w:rPr>
          <w:rFonts w:ascii="Tahoma" w:hAnsi="Tahoma" w:cs="Tahoma"/>
          <w:sz w:val="18"/>
          <w:szCs w:val="18"/>
          <w:rtl/>
        </w:rPr>
        <w:t xml:space="preserve"> (153 </w:t>
      </w:r>
      <w:r w:rsidRPr="00C64226">
        <w:rPr>
          <w:rFonts w:ascii="Tahoma" w:hAnsi="Tahoma" w:cs="Tahoma" w:hint="eastAsia"/>
          <w:sz w:val="18"/>
          <w:szCs w:val="18"/>
          <w:rtl/>
        </w:rPr>
        <w:t>ילדים</w:t>
      </w:r>
      <w:r w:rsidRPr="00C64226">
        <w:rPr>
          <w:rFonts w:ascii="Tahoma" w:hAnsi="Tahoma" w:cs="Tahoma"/>
          <w:sz w:val="18"/>
          <w:szCs w:val="18"/>
          <w:rtl/>
        </w:rPr>
        <w:t xml:space="preserve"> </w:t>
      </w:r>
      <w:r w:rsidRPr="00C64226">
        <w:rPr>
          <w:rFonts w:ascii="Tahoma" w:hAnsi="Tahoma" w:cs="Tahoma" w:hint="cs"/>
          <w:sz w:val="18"/>
          <w:szCs w:val="18"/>
          <w:rtl/>
        </w:rPr>
        <w:t xml:space="preserve">מטופלים </w:t>
      </w:r>
      <w:r w:rsidRPr="00C64226">
        <w:rPr>
          <w:rFonts w:ascii="Tahoma" w:hAnsi="Tahoma" w:cs="Tahoma" w:hint="eastAsia"/>
          <w:sz w:val="18"/>
          <w:szCs w:val="18"/>
          <w:rtl/>
        </w:rPr>
        <w:t>בממוצע</w:t>
      </w:r>
      <w:r w:rsidRPr="00C64226">
        <w:rPr>
          <w:rFonts w:ascii="Tahoma" w:hAnsi="Tahoma" w:cs="Tahoma"/>
          <w:sz w:val="18"/>
          <w:szCs w:val="18"/>
          <w:rtl/>
        </w:rPr>
        <w:t xml:space="preserve"> </w:t>
      </w:r>
      <w:r w:rsidRPr="00C64226">
        <w:rPr>
          <w:rFonts w:ascii="Tahoma" w:hAnsi="Tahoma" w:cs="Tahoma" w:hint="cs"/>
          <w:sz w:val="18"/>
          <w:szCs w:val="18"/>
          <w:rtl/>
        </w:rPr>
        <w:t xml:space="preserve">אצל עו"ס במשרה מלאה, </w:t>
      </w:r>
      <w:r w:rsidRPr="00C64226">
        <w:rPr>
          <w:rFonts w:ascii="Tahoma" w:hAnsi="Tahoma" w:cs="Tahoma"/>
          <w:sz w:val="18"/>
          <w:szCs w:val="18"/>
          <w:rtl/>
        </w:rPr>
        <w:t xml:space="preserve">לעומת 81, </w:t>
      </w:r>
      <w:r w:rsidRPr="00DA56E9">
        <w:rPr>
          <w:rFonts w:ascii="Tahoma" w:hAnsi="Tahoma" w:cs="Tahoma"/>
          <w:spacing w:val="-4"/>
          <w:sz w:val="18"/>
          <w:szCs w:val="18"/>
          <w:rtl/>
        </w:rPr>
        <w:t>בהתאמה)</w:t>
      </w:r>
      <w:r>
        <w:rPr>
          <w:rStyle w:val="FootnoteReference0"/>
          <w:rFonts w:ascii="Tahoma" w:hAnsi="Tahoma" w:cs="Tahoma"/>
          <w:spacing w:val="-4"/>
          <w:sz w:val="18"/>
          <w:szCs w:val="18"/>
          <w:rtl/>
        </w:rPr>
        <w:footnoteReference w:id="123"/>
      </w:r>
      <w:r w:rsidRPr="00DA56E9">
        <w:rPr>
          <w:rFonts w:ascii="Tahoma" w:hAnsi="Tahoma" w:cs="Tahoma"/>
          <w:spacing w:val="-4"/>
          <w:sz w:val="18"/>
          <w:szCs w:val="18"/>
          <w:rtl/>
        </w:rPr>
        <w:t xml:space="preserve">. </w:t>
      </w:r>
      <w:r w:rsidRPr="00DA56E9">
        <w:rPr>
          <w:rFonts w:ascii="Tahoma" w:hAnsi="Tahoma" w:cs="Tahoma" w:hint="cs"/>
          <w:spacing w:val="-4"/>
          <w:sz w:val="18"/>
          <w:szCs w:val="18"/>
          <w:rtl/>
        </w:rPr>
        <w:t xml:space="preserve">זאת, </w:t>
      </w:r>
      <w:r w:rsidRPr="00DA56E9">
        <w:rPr>
          <w:rFonts w:ascii="Tahoma" w:hAnsi="Tahoma" w:cs="Tahoma" w:hint="eastAsia"/>
          <w:spacing w:val="-4"/>
          <w:sz w:val="18"/>
          <w:szCs w:val="18"/>
          <w:rtl/>
        </w:rPr>
        <w:t>על</w:t>
      </w:r>
      <w:r w:rsidRPr="00DA56E9">
        <w:rPr>
          <w:rFonts w:ascii="Tahoma" w:hAnsi="Tahoma" w:cs="Tahoma"/>
          <w:spacing w:val="-4"/>
          <w:sz w:val="18"/>
          <w:szCs w:val="18"/>
          <w:rtl/>
        </w:rPr>
        <w:t xml:space="preserve"> אף תוספות ניכרות </w:t>
      </w:r>
      <w:r w:rsidRPr="00DA56E9">
        <w:rPr>
          <w:rFonts w:ascii="Tahoma" w:hAnsi="Tahoma" w:cs="Tahoma" w:hint="cs"/>
          <w:spacing w:val="-4"/>
          <w:sz w:val="18"/>
          <w:szCs w:val="18"/>
          <w:rtl/>
        </w:rPr>
        <w:t xml:space="preserve">של </w:t>
      </w:r>
      <w:r w:rsidRPr="00DA56E9">
        <w:rPr>
          <w:rFonts w:ascii="Tahoma" w:hAnsi="Tahoma" w:cs="Tahoma"/>
          <w:spacing w:val="-4"/>
          <w:sz w:val="18"/>
          <w:szCs w:val="18"/>
          <w:rtl/>
        </w:rPr>
        <w:t xml:space="preserve">משרות של </w:t>
      </w:r>
      <w:r w:rsidRPr="00DA56E9">
        <w:rPr>
          <w:rFonts w:ascii="Tahoma" w:hAnsi="Tahoma" w:cs="Tahoma" w:hint="eastAsia"/>
          <w:spacing w:val="-4"/>
          <w:sz w:val="18"/>
          <w:szCs w:val="18"/>
          <w:rtl/>
        </w:rPr>
        <w:t>עו</w:t>
      </w:r>
      <w:r w:rsidRPr="00DA56E9">
        <w:rPr>
          <w:rFonts w:ascii="Tahoma" w:hAnsi="Tahoma" w:cs="Tahoma"/>
          <w:spacing w:val="-4"/>
          <w:sz w:val="18"/>
          <w:szCs w:val="18"/>
          <w:rtl/>
        </w:rPr>
        <w:t>"ס</w:t>
      </w:r>
      <w:r w:rsidRPr="00DA56E9">
        <w:rPr>
          <w:rFonts w:ascii="Tahoma" w:hAnsi="Tahoma" w:cs="Tahoma" w:hint="cs"/>
          <w:spacing w:val="-4"/>
          <w:sz w:val="18"/>
          <w:szCs w:val="18"/>
          <w:rtl/>
        </w:rPr>
        <w:t>ים</w:t>
      </w:r>
      <w:r w:rsidRPr="00DA56E9">
        <w:rPr>
          <w:rFonts w:ascii="Tahoma" w:hAnsi="Tahoma" w:cs="Tahoma"/>
          <w:spacing w:val="-4"/>
          <w:sz w:val="18"/>
          <w:szCs w:val="18"/>
          <w:rtl/>
        </w:rPr>
        <w:t xml:space="preserve"> </w:t>
      </w:r>
      <w:r w:rsidRPr="00DA56E9">
        <w:rPr>
          <w:rFonts w:ascii="Tahoma" w:hAnsi="Tahoma" w:cs="Tahoma" w:hint="eastAsia"/>
          <w:spacing w:val="-4"/>
          <w:sz w:val="18"/>
          <w:szCs w:val="18"/>
          <w:rtl/>
        </w:rPr>
        <w:t>לחוק</w:t>
      </w:r>
      <w:r w:rsidRPr="00DA56E9">
        <w:rPr>
          <w:rFonts w:ascii="Tahoma" w:hAnsi="Tahoma" w:cs="Tahoma"/>
          <w:spacing w:val="-4"/>
          <w:sz w:val="18"/>
          <w:szCs w:val="18"/>
          <w:rtl/>
        </w:rPr>
        <w:t xml:space="preserve"> </w:t>
      </w:r>
      <w:r w:rsidRPr="00DA56E9">
        <w:rPr>
          <w:rFonts w:ascii="Tahoma" w:hAnsi="Tahoma" w:cs="Tahoma" w:hint="eastAsia"/>
          <w:spacing w:val="-4"/>
          <w:sz w:val="18"/>
          <w:szCs w:val="18"/>
          <w:rtl/>
        </w:rPr>
        <w:t>הנוער</w:t>
      </w:r>
      <w:r w:rsidRPr="00C64226">
        <w:rPr>
          <w:rFonts w:ascii="Tahoma" w:hAnsi="Tahoma" w:cs="Tahoma"/>
          <w:sz w:val="18"/>
          <w:szCs w:val="18"/>
          <w:rtl/>
        </w:rPr>
        <w:t xml:space="preserve"> </w:t>
      </w:r>
      <w:r w:rsidRPr="00C64226">
        <w:rPr>
          <w:rFonts w:ascii="Tahoma" w:hAnsi="Tahoma" w:cs="Tahoma" w:hint="eastAsia"/>
          <w:sz w:val="18"/>
          <w:szCs w:val="18"/>
          <w:rtl/>
        </w:rPr>
        <w:t>במזרח</w:t>
      </w:r>
      <w:r w:rsidRPr="00C64226">
        <w:rPr>
          <w:rFonts w:ascii="Tahoma" w:hAnsi="Tahoma" w:cs="Tahoma"/>
          <w:sz w:val="18"/>
          <w:szCs w:val="18"/>
          <w:rtl/>
        </w:rPr>
        <w:t xml:space="preserve"> </w:t>
      </w:r>
      <w:r w:rsidRPr="00C64226">
        <w:rPr>
          <w:rFonts w:ascii="Tahoma" w:hAnsi="Tahoma" w:cs="Tahoma" w:hint="eastAsia"/>
          <w:sz w:val="18"/>
          <w:szCs w:val="18"/>
          <w:rtl/>
        </w:rPr>
        <w:t>העיר</w:t>
      </w:r>
      <w:r w:rsidRPr="00C64226">
        <w:rPr>
          <w:rFonts w:ascii="Tahoma" w:hAnsi="Tahoma" w:cs="Tahoma"/>
          <w:sz w:val="18"/>
          <w:szCs w:val="18"/>
          <w:rtl/>
        </w:rPr>
        <w:t xml:space="preserve"> </w:t>
      </w:r>
      <w:r w:rsidRPr="00C64226">
        <w:rPr>
          <w:rFonts w:ascii="Tahoma" w:hAnsi="Tahoma" w:cs="Tahoma" w:hint="eastAsia"/>
          <w:sz w:val="18"/>
          <w:szCs w:val="18"/>
          <w:rtl/>
        </w:rPr>
        <w:t>מאז</w:t>
      </w:r>
      <w:r w:rsidRPr="00C64226">
        <w:rPr>
          <w:rFonts w:ascii="Tahoma" w:hAnsi="Tahoma" w:cs="Tahoma"/>
          <w:sz w:val="18"/>
          <w:szCs w:val="18"/>
          <w:rtl/>
        </w:rPr>
        <w:t xml:space="preserve"> </w:t>
      </w:r>
      <w:r w:rsidRPr="00C64226">
        <w:rPr>
          <w:rFonts w:ascii="Tahoma" w:hAnsi="Tahoma" w:cs="Tahoma" w:hint="eastAsia"/>
          <w:sz w:val="18"/>
          <w:szCs w:val="18"/>
          <w:rtl/>
        </w:rPr>
        <w:t>שנת</w:t>
      </w:r>
      <w:r w:rsidRPr="00C64226">
        <w:rPr>
          <w:rFonts w:ascii="Tahoma" w:hAnsi="Tahoma" w:cs="Tahoma"/>
          <w:sz w:val="18"/>
          <w:szCs w:val="18"/>
          <w:rtl/>
        </w:rPr>
        <w:t xml:space="preserve"> 2014</w:t>
      </w:r>
      <w:r w:rsidRPr="00C64226">
        <w:rPr>
          <w:rFonts w:ascii="Tahoma" w:hAnsi="Tahoma" w:cs="Tahoma" w:hint="cs"/>
          <w:sz w:val="18"/>
          <w:szCs w:val="18"/>
          <w:rtl/>
        </w:rPr>
        <w:t>.</w:t>
      </w:r>
    </w:p>
    <w:p w:rsidR="00FD56F7" w:rsidRPr="0057133A" w:rsidP="00BF06A6">
      <w:pPr>
        <w:pStyle w:val="RESHET"/>
        <w:spacing w:after="180"/>
        <w:ind w:left="567"/>
        <w:rPr>
          <w:rtl/>
        </w:rPr>
      </w:pPr>
      <w:r w:rsidRPr="0057133A">
        <w:rPr>
          <w:rFonts w:hint="cs"/>
          <w:rtl/>
        </w:rPr>
        <w:t>העומס הכבד של מטופלים לכל עו"ס במזרח העיר עלול לפגוע באיכות הטיפול שמקבלים תושבי מזרח העיר בכלל ובהשוואה לזה המוצע במערב העיר. הדבר נכון בפרט לילדים במצוקה ובסיכון במצבים הדורשים התערבות עו"ס לחוק הנוער. כמו כן, עומס זה מקשה על התמודדות עם המצב של "ביקושים כבושים", קרי תושבי מזרח העיר הזקוקים לשירותי הרווחה אך אינם פונים לקבלם, שכן לעו"ס העובד בעומס כה גדול אין פנאי לפעול לאיתור מטופלים חדשים</w:t>
      </w:r>
      <w:r>
        <w:rPr>
          <w:rStyle w:val="FootnoteReference0"/>
          <w:sz w:val="18"/>
          <w:rtl/>
        </w:rPr>
        <w:footnoteReference w:id="124"/>
      </w:r>
      <w:r w:rsidRPr="0057133A">
        <w:rPr>
          <w:rFonts w:hint="cs"/>
          <w:rtl/>
        </w:rPr>
        <w:t xml:space="preserve">. </w:t>
      </w:r>
    </w:p>
    <w:p w:rsidR="00FD56F7" w:rsidRPr="00C64226" w:rsidP="0057133A">
      <w:pPr>
        <w:pStyle w:val="RESHET"/>
        <w:rPr>
          <w:rtl/>
        </w:rPr>
      </w:pPr>
      <w:r w:rsidRPr="00C64226">
        <w:rPr>
          <w:rFonts w:hint="cs"/>
          <w:rtl/>
        </w:rPr>
        <w:t xml:space="preserve">יוצא, שתוספות התקינה של העשור האחרון שיפרו אומנם את המצב, אך לא הביאו לסגירת הפער ההיסטורי שנוצר עקב הזנחה רבת שנים של הקצאת משרות עו"סים למזרח העיר, גידול האוכלוסייה והעמקת בעיותיה הכלכליות-חברתיות. המחסור בעו"סיות במזרח ירושלים עדיין ניכר, ועלול להשפיע לרעה על האיתור, המיון והטיפול שלהם זוכים תושבי מזרח ירושלים מידי שירותי הרווחה. הדבר מתבטא, בין היתר, במספר גבוה של פונים לרווחה הממתינים זמן רב מאוד להתנעת תהליך הטיפול, ובמספר מטופלים גבוה לכל עו"ס. </w:t>
      </w:r>
    </w:p>
    <w:p w:rsidR="00FD56F7" w:rsidRPr="00C64226" w:rsidP="0057133A">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משרד העבודה והרווחה השיב למשרד מבקר המדינה כי הקצאת כוח האדם לעיריית ירושלים נעשית על פי אמות מידה אחידות, החלות על כל הרשויות המקומיות, וכי עיריית ירושלים מחליטה אילו מהמשרות יינתנו למזרח ירושלים ואילו מהן יוקצו למשרות עו"סים לחוק הנוער. עיריית ירושלים מסרה כי הקורסים של משרד העבודה והרווחה להכשרת עו"סים חדשים אינם מותאמים לעובדי מזרח ירושלים מבחינת השפה ומבחינת הכשירות התרבותית.</w:t>
      </w:r>
    </w:p>
    <w:p w:rsidR="00FD56F7" w:rsidRPr="00C64226" w:rsidP="0057133A">
      <w:pPr>
        <w:pStyle w:val="RESHET"/>
        <w:rPr>
          <w:rtl/>
        </w:rPr>
      </w:pPr>
      <w:r w:rsidRPr="00C64226">
        <w:rPr>
          <w:rFonts w:hint="cs"/>
          <w:rtl/>
        </w:rPr>
        <w:t>ההיקף והעומק של מצוקות תושבי מזרח ירושלים, ועימם המחסור בכוח אדם, מחייבים את משרד העבודה והרווחה ועיריית ירושלים לשקול להשלים במהלך רב-שנתי משותף את התקינה הנדרשת לעו"סים במזרח ירושלים ואת הדרכים לאיישה, ובכך לשפר את השירות לאוכלוסיית מזרח העיר, הזכאית לטיפול דומה בהיקפו ובאיכותו לזה הניתן במערב העיר.</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sidRPr="005049B6">
        <w:rPr>
          <w:rFonts w:hint="cs"/>
          <w:rtl/>
        </w:rPr>
        <w:t>מחסור בלשכות</w:t>
      </w:r>
      <w:r>
        <w:rPr>
          <w:rFonts w:hint="cs"/>
          <w:rtl/>
        </w:rPr>
        <w:t xml:space="preserve"> רווחה </w:t>
      </w:r>
    </w:p>
    <w:p w:rsidR="00FD56F7" w:rsidRPr="00C64226" w:rsidP="0018225A">
      <w:pPr>
        <w:spacing w:line="240" w:lineRule="exact"/>
        <w:ind w:right="2268"/>
        <w:jc w:val="both"/>
        <w:rPr>
          <w:rFonts w:ascii="Tahoma" w:hAnsi="Tahoma" w:cs="Tahoma"/>
          <w:sz w:val="18"/>
          <w:szCs w:val="18"/>
          <w:rtl/>
        </w:rPr>
      </w:pPr>
      <w:r w:rsidRPr="00C64226">
        <w:rPr>
          <w:rFonts w:ascii="Tahoma" w:hAnsi="Tahoma" w:cs="Tahoma" w:hint="cs"/>
          <w:sz w:val="18"/>
          <w:szCs w:val="18"/>
          <w:rtl/>
        </w:rPr>
        <w:t>שלבי האיתור, המיון, תכנון הטיפול וחלק מהטיפול עצמו ניתנים כולם בלשכת הרווחה. בשנת 2013 שירתו רק שלוש לשכות רווחה את כלל תושבי מזרח ירושלים, ומאז החלה עיריית ירושלים להפעיל שלוש לשכות נוספות באזור מזרח העיר. כך, בעת סיום הביקורת פועלות שש לשכות רווחה במזרח העיר</w:t>
      </w:r>
      <w:r>
        <w:rPr>
          <w:rStyle w:val="FootnoteReference0"/>
          <w:rFonts w:ascii="Tahoma" w:hAnsi="Tahoma" w:cs="Tahoma"/>
          <w:sz w:val="18"/>
          <w:szCs w:val="18"/>
          <w:rtl/>
        </w:rPr>
        <w:footnoteReference w:id="125"/>
      </w:r>
      <w:r w:rsidR="0018225A">
        <w:rPr>
          <w:rFonts w:ascii="Tahoma" w:hAnsi="Tahoma" w:cs="Tahoma" w:hint="cs"/>
          <w:sz w:val="18"/>
          <w:szCs w:val="18"/>
          <w:rtl/>
        </w:rPr>
        <w:t>, והן משרתות אוכלוסייה של כ-332</w:t>
      </w:r>
      <w:r w:rsidRPr="00C64226">
        <w:rPr>
          <w:rFonts w:ascii="Tahoma" w:hAnsi="Tahoma" w:cs="Tahoma" w:hint="cs"/>
          <w:sz w:val="18"/>
          <w:szCs w:val="18"/>
          <w:rtl/>
        </w:rPr>
        <w:t>,</w:t>
      </w:r>
      <w:r w:rsidR="0018225A">
        <w:rPr>
          <w:rFonts w:ascii="Tahoma" w:hAnsi="Tahoma" w:cs="Tahoma" w:hint="cs"/>
          <w:sz w:val="18"/>
          <w:szCs w:val="18"/>
          <w:rtl/>
        </w:rPr>
        <w:t>6</w:t>
      </w:r>
      <w:r w:rsidRPr="00C64226">
        <w:rPr>
          <w:rFonts w:ascii="Tahoma" w:hAnsi="Tahoma" w:cs="Tahoma" w:hint="cs"/>
          <w:sz w:val="18"/>
          <w:szCs w:val="18"/>
          <w:rtl/>
        </w:rPr>
        <w:t xml:space="preserve">00 איש, שכ-75% מהם עניים. במערב העיר פועלות 19 לשכות רווחה, והן משרתות אוכלוסייה של כ-550,000 איש, </w:t>
      </w:r>
      <w:r w:rsidR="0057133A">
        <w:rPr>
          <w:rFonts w:ascii="Tahoma" w:hAnsi="Tahoma" w:cs="Tahoma"/>
          <w:sz w:val="18"/>
          <w:szCs w:val="18"/>
          <w:rtl/>
        </w:rPr>
        <w:br/>
      </w:r>
      <w:r w:rsidRPr="00C64226">
        <w:rPr>
          <w:rFonts w:ascii="Tahoma" w:hAnsi="Tahoma" w:cs="Tahoma" w:hint="cs"/>
          <w:sz w:val="18"/>
          <w:szCs w:val="18"/>
          <w:rtl/>
        </w:rPr>
        <w:t xml:space="preserve">שכ-29% מהם עניים. </w:t>
      </w:r>
    </w:p>
    <w:p w:rsidR="00FD56F7" w:rsidRPr="00C64226" w:rsidP="0057133A">
      <w:pPr>
        <w:pStyle w:val="ListParagraph"/>
        <w:numPr>
          <w:ilvl w:val="0"/>
          <w:numId w:val="30"/>
        </w:numPr>
        <w:autoSpaceDE/>
        <w:autoSpaceDN/>
        <w:adjustRightInd/>
        <w:spacing w:after="240" w:line="240" w:lineRule="exact"/>
        <w:ind w:right="2268"/>
        <w:rPr>
          <w:sz w:val="18"/>
          <w:szCs w:val="18"/>
          <w:rtl/>
        </w:rPr>
      </w:pPr>
      <w:r w:rsidRPr="00C64226">
        <w:rPr>
          <w:rStyle w:val="Heading7Char"/>
          <w:rFonts w:ascii="Tahoma" w:hAnsi="Tahoma" w:cs="Tahoma" w:hint="cs"/>
          <w:sz w:val="18"/>
          <w:szCs w:val="18"/>
          <w:rtl/>
        </w:rPr>
        <w:t xml:space="preserve">קשיי נגישות ללשכה: </w:t>
      </w:r>
      <w:r w:rsidRPr="00C64226">
        <w:rPr>
          <w:rFonts w:hint="cs"/>
          <w:sz w:val="18"/>
          <w:szCs w:val="18"/>
          <w:rtl/>
        </w:rPr>
        <w:t>בתקנון העבודה הסוציאלית (להלן - תע"ס) של משרד העבודה והרווחה נקבע כי צוותים שכונתיים של עו"סים ימוקמו בלשכות בשכונות שהם אמורים לשרת תוך התחשבות בקיומם של קווי תחבורה, במטרה להגביר את הזמינות והנגישות של השירותים ולשפר את הקשר של העו"סים עם כלל התושבים במקום</w:t>
      </w:r>
      <w:r>
        <w:rPr>
          <w:rStyle w:val="FootnoteReference0"/>
          <w:sz w:val="18"/>
          <w:szCs w:val="18"/>
          <w:rtl/>
        </w:rPr>
        <w:footnoteReference w:id="126"/>
      </w:r>
      <w:r w:rsidRPr="00C64226">
        <w:rPr>
          <w:rFonts w:hint="cs"/>
          <w:sz w:val="18"/>
          <w:szCs w:val="18"/>
          <w:rtl/>
        </w:rPr>
        <w:t>. נגישות וקרבה פיזית של לשכת הרווחה חיוניות במיוחד במקומות שבהן הנגישות התחבורתית בין שכונה לשכונה לוקה בחסר, כמו במזרח ירושלים. במצב זה, הימצאות הלשכה בשכונה או בקרבתה עשויה לעודד את תושבי השכונה לפנות לשירותי הרווחה, שלא כמצב שבו הלשכה ממוקמת רחוק מהשכונה.</w:t>
      </w:r>
    </w:p>
    <w:p w:rsidR="00FD56F7" w:rsidRPr="0057133A" w:rsidP="00E17630">
      <w:pPr>
        <w:pStyle w:val="RESHET"/>
        <w:ind w:left="567"/>
        <w:rPr>
          <w:rtl/>
        </w:rPr>
      </w:pPr>
      <w:r w:rsidRPr="0057133A">
        <w:rPr>
          <w:rFonts w:hint="cs"/>
          <w:rtl/>
        </w:rPr>
        <w:t>נמצא כי מבחינת הפיזור הגיאוגרפי והנגישות התחבורתית, לשכות הרווחה במזרח העיר נחותות במידה ניכרת מהלשכות במערב: במערב העיר כל לשכה משרתת בממוצע שטח גיאוגרפי של כ-3,600 דונם, ואילו במזרחה משרתת כל לשכה בממוצע שטח גיאוגרפי של 7,800 דונם</w:t>
      </w:r>
      <w:r>
        <w:rPr>
          <w:rStyle w:val="FootnoteReference0"/>
          <w:sz w:val="18"/>
          <w:rtl/>
        </w:rPr>
        <w:footnoteReference w:id="127"/>
      </w:r>
      <w:r w:rsidRPr="0057133A">
        <w:rPr>
          <w:rFonts w:hint="cs"/>
          <w:rtl/>
        </w:rPr>
        <w:t>, שהוא יותר מכפול בגודלו. נוסף על העובדה שמדובר בשטח גדול יותר, יש להביא בחשבון גם את קשר התחבורה הרעוע בין שכונה לשכונה במזרח העיר. עולה מכך שרמת הנגישות ללשכות הרווחה שבמזרח העיר נמוכה, ועלולה למנוע מתושבי המקום הנזקקים לשירותי הרווחה לפנות לקבלתם. יודגש כי פיזור לשכות הרווחה במזרח העיר מותיר כמה מהשכונות הגדולות שמצבן החברתי-כלכלי קשה מאוד ללא לשכת רווחה בשטחן.</w:t>
      </w:r>
      <w:r w:rsidRPr="00CF7449" w:rsidR="00CF7449">
        <w:rPr>
          <w:noProof/>
          <w:szCs w:val="17"/>
          <w:rtl/>
        </w:rPr>
        <w:t xml:space="preserve"> </w:t>
      </w:r>
      <w:r w:rsidRPr="0012789B" w:rsidR="00CF7449">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432F" w:rsidRPr="00373C5D" w:rsidP="0014432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41157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72670"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משרתת</w:t>
                            </w:r>
                            <w:r w:rsidRPr="00E17630">
                              <w:rPr>
                                <w:rFonts w:cs="Tahoma"/>
                                <w:color w:val="0B5294"/>
                                <w:spacing w:val="-4"/>
                                <w:sz w:val="24"/>
                                <w:szCs w:val="24"/>
                                <w:rtl/>
                              </w:rPr>
                              <w:t xml:space="preserve"> </w:t>
                            </w:r>
                            <w:r w:rsidRPr="00E17630">
                              <w:rPr>
                                <w:rFonts w:cs="Tahoma" w:hint="eastAsia"/>
                                <w:color w:val="0B5294"/>
                                <w:spacing w:val="-4"/>
                                <w:sz w:val="24"/>
                                <w:szCs w:val="24"/>
                                <w:rtl/>
                              </w:rPr>
                              <w:t>כל</w:t>
                            </w:r>
                            <w:r w:rsidRPr="00E17630">
                              <w:rPr>
                                <w:rFonts w:cs="Tahoma"/>
                                <w:color w:val="0B5294"/>
                                <w:spacing w:val="-4"/>
                                <w:sz w:val="24"/>
                                <w:szCs w:val="24"/>
                                <w:rtl/>
                              </w:rPr>
                              <w:t xml:space="preserve"> </w:t>
                            </w:r>
                            <w:r w:rsidRPr="00E17630">
                              <w:rPr>
                                <w:rFonts w:cs="Tahoma" w:hint="eastAsia"/>
                                <w:color w:val="0B5294"/>
                                <w:spacing w:val="-4"/>
                                <w:sz w:val="24"/>
                                <w:szCs w:val="24"/>
                                <w:rtl/>
                              </w:rPr>
                              <w:t>לשכת</w:t>
                            </w:r>
                            <w:r w:rsidRPr="00E17630">
                              <w:rPr>
                                <w:rFonts w:cs="Tahoma"/>
                                <w:color w:val="0B5294"/>
                                <w:spacing w:val="-4"/>
                                <w:sz w:val="24"/>
                                <w:szCs w:val="24"/>
                                <w:rtl/>
                              </w:rPr>
                              <w:t xml:space="preserve"> </w:t>
                            </w:r>
                            <w:r w:rsidRPr="00E17630">
                              <w:rPr>
                                <w:rFonts w:cs="Tahoma" w:hint="eastAsia"/>
                                <w:color w:val="0B5294"/>
                                <w:spacing w:val="-4"/>
                                <w:sz w:val="24"/>
                                <w:szCs w:val="24"/>
                                <w:rtl/>
                              </w:rPr>
                              <w:t>רווחה</w:t>
                            </w:r>
                            <w:r w:rsidRPr="00E17630">
                              <w:rPr>
                                <w:rFonts w:cs="Tahoma"/>
                                <w:color w:val="0B5294"/>
                                <w:spacing w:val="-4"/>
                                <w:sz w:val="24"/>
                                <w:szCs w:val="24"/>
                                <w:rtl/>
                              </w:rPr>
                              <w:t xml:space="preserve"> </w:t>
                            </w:r>
                            <w:r w:rsidRPr="00E17630">
                              <w:rPr>
                                <w:rFonts w:cs="Tahoma" w:hint="eastAsia"/>
                                <w:color w:val="0B5294"/>
                                <w:spacing w:val="-4"/>
                                <w:sz w:val="24"/>
                                <w:szCs w:val="24"/>
                                <w:rtl/>
                              </w:rPr>
                              <w:t>בממוצע</w:t>
                            </w:r>
                            <w:r w:rsidRPr="00E17630">
                              <w:rPr>
                                <w:rFonts w:cs="Tahoma"/>
                                <w:color w:val="0B5294"/>
                                <w:spacing w:val="-4"/>
                                <w:sz w:val="24"/>
                                <w:szCs w:val="24"/>
                                <w:rtl/>
                              </w:rPr>
                              <w:t xml:space="preserve"> </w:t>
                            </w:r>
                            <w:r w:rsidRPr="00E17630">
                              <w:rPr>
                                <w:rFonts w:cs="Tahoma" w:hint="eastAsia"/>
                                <w:color w:val="0B5294"/>
                                <w:spacing w:val="-4"/>
                                <w:sz w:val="24"/>
                                <w:szCs w:val="24"/>
                                <w:rtl/>
                              </w:rPr>
                              <w:t>שטח</w:t>
                            </w:r>
                            <w:r w:rsidRPr="00E17630">
                              <w:rPr>
                                <w:rFonts w:cs="Tahoma"/>
                                <w:color w:val="0B5294"/>
                                <w:spacing w:val="-4"/>
                                <w:sz w:val="24"/>
                                <w:szCs w:val="24"/>
                                <w:rtl/>
                              </w:rPr>
                              <w:t xml:space="preserve"> </w:t>
                            </w:r>
                            <w:r w:rsidRPr="00E17630">
                              <w:rPr>
                                <w:rFonts w:cs="Tahoma" w:hint="eastAsia"/>
                                <w:color w:val="0B5294"/>
                                <w:spacing w:val="-4"/>
                                <w:sz w:val="24"/>
                                <w:szCs w:val="24"/>
                                <w:rtl/>
                              </w:rPr>
                              <w:t>שהוא</w:t>
                            </w:r>
                            <w:r w:rsidRPr="00E17630">
                              <w:rPr>
                                <w:rFonts w:cs="Tahoma"/>
                                <w:color w:val="0B5294"/>
                                <w:spacing w:val="-4"/>
                                <w:sz w:val="24"/>
                                <w:szCs w:val="24"/>
                                <w:rtl/>
                              </w:rPr>
                              <w:t xml:space="preserve"> </w:t>
                            </w:r>
                            <w:r w:rsidRPr="00E17630">
                              <w:rPr>
                                <w:rFonts w:cs="Tahoma" w:hint="eastAsia"/>
                                <w:color w:val="0B5294"/>
                                <w:spacing w:val="-4"/>
                                <w:sz w:val="24"/>
                                <w:szCs w:val="24"/>
                                <w:rtl/>
                              </w:rPr>
                              <w:t>יותר</w:t>
                            </w:r>
                            <w:r w:rsidRPr="00E17630">
                              <w:rPr>
                                <w:rFonts w:cs="Tahoma"/>
                                <w:color w:val="0B5294"/>
                                <w:spacing w:val="-4"/>
                                <w:sz w:val="24"/>
                                <w:szCs w:val="24"/>
                                <w:rtl/>
                              </w:rPr>
                              <w:t xml:space="preserve"> </w:t>
                            </w:r>
                            <w:r w:rsidRPr="00E17630">
                              <w:rPr>
                                <w:rFonts w:cs="Tahoma" w:hint="eastAsia"/>
                                <w:color w:val="0B5294"/>
                                <w:spacing w:val="-4"/>
                                <w:sz w:val="24"/>
                                <w:szCs w:val="24"/>
                                <w:rtl/>
                              </w:rPr>
                              <w:t>מכפול</w:t>
                            </w:r>
                            <w:r w:rsidRPr="00E17630">
                              <w:rPr>
                                <w:rFonts w:cs="Tahoma"/>
                                <w:color w:val="0B5294"/>
                                <w:spacing w:val="-4"/>
                                <w:sz w:val="24"/>
                                <w:szCs w:val="24"/>
                                <w:rtl/>
                              </w:rPr>
                              <w:t xml:space="preserve"> </w:t>
                            </w:r>
                            <w:r w:rsidRPr="00E17630">
                              <w:rPr>
                                <w:rFonts w:cs="Tahoma" w:hint="eastAsia"/>
                                <w:color w:val="0B5294"/>
                                <w:spacing w:val="-4"/>
                                <w:sz w:val="24"/>
                                <w:szCs w:val="24"/>
                                <w:rtl/>
                              </w:rPr>
                              <w:t>בגודלו</w:t>
                            </w:r>
                            <w:r w:rsidRPr="00E17630">
                              <w:rPr>
                                <w:rFonts w:cs="Tahoma"/>
                                <w:color w:val="0B5294"/>
                                <w:spacing w:val="-4"/>
                                <w:sz w:val="24"/>
                                <w:szCs w:val="24"/>
                                <w:rtl/>
                              </w:rPr>
                              <w:t xml:space="preserve"> </w:t>
                            </w:r>
                            <w:r w:rsidRPr="00E17630">
                              <w:rPr>
                                <w:rFonts w:cs="Tahoma" w:hint="eastAsia"/>
                                <w:color w:val="0B5294"/>
                                <w:spacing w:val="-4"/>
                                <w:sz w:val="24"/>
                                <w:szCs w:val="24"/>
                                <w:rtl/>
                              </w:rPr>
                              <w:t>מהשטח</w:t>
                            </w:r>
                            <w:r w:rsidRPr="00E17630">
                              <w:rPr>
                                <w:rFonts w:cs="Tahoma"/>
                                <w:color w:val="0B5294"/>
                                <w:spacing w:val="-4"/>
                                <w:sz w:val="24"/>
                                <w:szCs w:val="24"/>
                                <w:rtl/>
                              </w:rPr>
                              <w:t xml:space="preserve"> </w:t>
                            </w:r>
                            <w:r w:rsidRPr="00E17630">
                              <w:rPr>
                                <w:rFonts w:cs="Tahoma" w:hint="eastAsia"/>
                                <w:color w:val="0B5294"/>
                                <w:spacing w:val="-4"/>
                                <w:sz w:val="24"/>
                                <w:szCs w:val="24"/>
                                <w:rtl/>
                              </w:rPr>
                              <w:t>שמשרתת</w:t>
                            </w:r>
                            <w:r w:rsidRPr="00E17630">
                              <w:rPr>
                                <w:rFonts w:cs="Tahoma"/>
                                <w:color w:val="0B5294"/>
                                <w:spacing w:val="-4"/>
                                <w:sz w:val="24"/>
                                <w:szCs w:val="24"/>
                                <w:rtl/>
                              </w:rPr>
                              <w:t xml:space="preserve"> </w:t>
                            </w:r>
                            <w:r w:rsidRPr="00E17630">
                              <w:rPr>
                                <w:rFonts w:cs="Tahoma" w:hint="eastAsia"/>
                                <w:color w:val="0B5294"/>
                                <w:spacing w:val="-4"/>
                                <w:sz w:val="24"/>
                                <w:szCs w:val="24"/>
                                <w:rtl/>
                              </w:rPr>
                              <w:t>לשכה</w:t>
                            </w:r>
                            <w:r w:rsidRPr="00E17630">
                              <w:rPr>
                                <w:rFonts w:cs="Tahoma"/>
                                <w:color w:val="0B5294"/>
                                <w:spacing w:val="-4"/>
                                <w:sz w:val="24"/>
                                <w:szCs w:val="24"/>
                                <w:rtl/>
                              </w:rPr>
                              <w:t xml:space="preserve"> </w:t>
                            </w:r>
                            <w:r w:rsidRPr="00E17630">
                              <w:rPr>
                                <w:rFonts w:cs="Tahoma" w:hint="eastAsia"/>
                                <w:color w:val="0B5294"/>
                                <w:spacing w:val="-4"/>
                                <w:sz w:val="24"/>
                                <w:szCs w:val="24"/>
                                <w:rtl/>
                              </w:rPr>
                              <w:t>במערבה</w:t>
                            </w:r>
                            <w:r w:rsidRPr="00E17630">
                              <w:rPr>
                                <w:rFonts w:cs="Tahoma"/>
                                <w:color w:val="0B5294"/>
                                <w:spacing w:val="-4"/>
                                <w:sz w:val="24"/>
                                <w:szCs w:val="24"/>
                                <w:rtl/>
                              </w:rPr>
                              <w:t xml:space="preserve">. </w:t>
                            </w:r>
                            <w:r w:rsidRPr="00E17630">
                              <w:rPr>
                                <w:rFonts w:cs="Tahoma" w:hint="eastAsia"/>
                                <w:color w:val="0B5294"/>
                                <w:spacing w:val="-4"/>
                                <w:sz w:val="24"/>
                                <w:szCs w:val="24"/>
                                <w:rtl/>
                              </w:rPr>
                              <w:t>רמת</w:t>
                            </w:r>
                            <w:r w:rsidRPr="00E17630">
                              <w:rPr>
                                <w:rFonts w:cs="Tahoma"/>
                                <w:color w:val="0B5294"/>
                                <w:spacing w:val="-4"/>
                                <w:sz w:val="24"/>
                                <w:szCs w:val="24"/>
                                <w:rtl/>
                              </w:rPr>
                              <w:t xml:space="preserve"> </w:t>
                            </w:r>
                            <w:r w:rsidRPr="00E17630">
                              <w:rPr>
                                <w:rFonts w:cs="Tahoma" w:hint="eastAsia"/>
                                <w:color w:val="0B5294"/>
                                <w:spacing w:val="-4"/>
                                <w:sz w:val="24"/>
                                <w:szCs w:val="24"/>
                                <w:rtl/>
                              </w:rPr>
                              <w:t>הנגישות</w:t>
                            </w:r>
                            <w:r w:rsidRPr="00E17630">
                              <w:rPr>
                                <w:rFonts w:cs="Tahoma"/>
                                <w:color w:val="0B5294"/>
                                <w:spacing w:val="-4"/>
                                <w:sz w:val="24"/>
                                <w:szCs w:val="24"/>
                                <w:rtl/>
                              </w:rPr>
                              <w:t xml:space="preserve"> </w:t>
                            </w:r>
                            <w:r w:rsidRPr="00E17630">
                              <w:rPr>
                                <w:rFonts w:cs="Tahoma" w:hint="eastAsia"/>
                                <w:color w:val="0B5294"/>
                                <w:spacing w:val="-4"/>
                                <w:sz w:val="24"/>
                                <w:szCs w:val="24"/>
                                <w:rtl/>
                              </w:rPr>
                              <w:t>ללשכות</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שבמזרח</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r w:rsidRPr="00E17630">
                              <w:rPr>
                                <w:rFonts w:cs="Tahoma"/>
                                <w:color w:val="0B5294"/>
                                <w:spacing w:val="-4"/>
                                <w:sz w:val="24"/>
                                <w:szCs w:val="24"/>
                                <w:rtl/>
                              </w:rPr>
                              <w:t xml:space="preserve"> </w:t>
                            </w:r>
                            <w:r w:rsidRPr="00E17630">
                              <w:rPr>
                                <w:rFonts w:cs="Tahoma" w:hint="eastAsia"/>
                                <w:color w:val="0B5294"/>
                                <w:spacing w:val="-4"/>
                                <w:sz w:val="24"/>
                                <w:szCs w:val="24"/>
                                <w:rtl/>
                              </w:rPr>
                              <w:t>נמוכה</w:t>
                            </w:r>
                            <w:r w:rsidRPr="00E17630">
                              <w:rPr>
                                <w:rFonts w:cs="Tahoma"/>
                                <w:color w:val="0B5294"/>
                                <w:spacing w:val="-4"/>
                                <w:sz w:val="24"/>
                                <w:szCs w:val="24"/>
                                <w:rtl/>
                              </w:rPr>
                              <w:t xml:space="preserve">, </w:t>
                            </w:r>
                            <w:r w:rsidRPr="00E17630">
                              <w:rPr>
                                <w:rFonts w:cs="Tahoma" w:hint="eastAsia"/>
                                <w:color w:val="0B5294"/>
                                <w:spacing w:val="-4"/>
                                <w:sz w:val="24"/>
                                <w:szCs w:val="24"/>
                                <w:rtl/>
                              </w:rPr>
                              <w:t>ועלולה</w:t>
                            </w:r>
                            <w:r w:rsidRPr="00E17630">
                              <w:rPr>
                                <w:rFonts w:cs="Tahoma"/>
                                <w:color w:val="0B5294"/>
                                <w:spacing w:val="-4"/>
                                <w:sz w:val="24"/>
                                <w:szCs w:val="24"/>
                                <w:rtl/>
                              </w:rPr>
                              <w:t xml:space="preserve"> </w:t>
                            </w:r>
                            <w:r w:rsidRPr="00E17630">
                              <w:rPr>
                                <w:rFonts w:cs="Tahoma" w:hint="eastAsia"/>
                                <w:color w:val="0B5294"/>
                                <w:spacing w:val="-4"/>
                                <w:sz w:val="24"/>
                                <w:szCs w:val="24"/>
                                <w:rtl/>
                              </w:rPr>
                              <w:t>למנוע</w:t>
                            </w:r>
                            <w:r w:rsidRPr="00E17630">
                              <w:rPr>
                                <w:rFonts w:cs="Tahoma"/>
                                <w:color w:val="0B5294"/>
                                <w:spacing w:val="-4"/>
                                <w:sz w:val="24"/>
                                <w:szCs w:val="24"/>
                                <w:rtl/>
                              </w:rPr>
                              <w:t xml:space="preserve"> </w:t>
                            </w:r>
                            <w:r w:rsidRPr="00E17630">
                              <w:rPr>
                                <w:rFonts w:cs="Tahoma" w:hint="eastAsia"/>
                                <w:color w:val="0B5294"/>
                                <w:spacing w:val="-4"/>
                                <w:sz w:val="24"/>
                                <w:szCs w:val="24"/>
                                <w:rtl/>
                              </w:rPr>
                              <w:t>מתושבים</w:t>
                            </w:r>
                            <w:r w:rsidRPr="00E17630">
                              <w:rPr>
                                <w:rFonts w:cs="Tahoma"/>
                                <w:color w:val="0B5294"/>
                                <w:spacing w:val="-4"/>
                                <w:sz w:val="24"/>
                                <w:szCs w:val="24"/>
                                <w:rtl/>
                              </w:rPr>
                              <w:t xml:space="preserve"> </w:t>
                            </w:r>
                            <w:r w:rsidRPr="00E17630">
                              <w:rPr>
                                <w:rFonts w:cs="Tahoma" w:hint="eastAsia"/>
                                <w:color w:val="0B5294"/>
                                <w:spacing w:val="-4"/>
                                <w:sz w:val="24"/>
                                <w:szCs w:val="24"/>
                                <w:rtl/>
                              </w:rPr>
                              <w:t>הנזקקים</w:t>
                            </w:r>
                            <w:r w:rsidRPr="00E17630">
                              <w:rPr>
                                <w:rFonts w:cs="Tahoma"/>
                                <w:color w:val="0B5294"/>
                                <w:spacing w:val="-4"/>
                                <w:sz w:val="24"/>
                                <w:szCs w:val="24"/>
                                <w:rtl/>
                              </w:rPr>
                              <w:t xml:space="preserve"> </w:t>
                            </w:r>
                            <w:r w:rsidRPr="00E17630">
                              <w:rPr>
                                <w:rFonts w:cs="Tahoma" w:hint="eastAsia"/>
                                <w:color w:val="0B5294"/>
                                <w:spacing w:val="-4"/>
                                <w:sz w:val="24"/>
                                <w:szCs w:val="24"/>
                                <w:rtl/>
                              </w:rPr>
                              <w:t>לשירותי</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לפנות</w:t>
                            </w:r>
                            <w:r w:rsidRPr="00E17630">
                              <w:rPr>
                                <w:rFonts w:cs="Tahoma"/>
                                <w:color w:val="0B5294"/>
                                <w:spacing w:val="-4"/>
                                <w:sz w:val="24"/>
                                <w:szCs w:val="24"/>
                                <w:rtl/>
                              </w:rPr>
                              <w:t xml:space="preserve"> </w:t>
                            </w:r>
                            <w:r w:rsidRPr="00E17630">
                              <w:rPr>
                                <w:rFonts w:cs="Tahoma" w:hint="eastAsia"/>
                                <w:color w:val="0B5294"/>
                                <w:spacing w:val="-4"/>
                                <w:sz w:val="24"/>
                                <w:szCs w:val="24"/>
                                <w:rtl/>
                              </w:rPr>
                              <w:t>לקבלתם</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001480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58577"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4432F" w:rsidRPr="00373C5D" w:rsidP="0014432F">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60606" name="QUTE.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משרתת</w:t>
                      </w:r>
                      <w:r w:rsidRPr="00E17630">
                        <w:rPr>
                          <w:rFonts w:cs="Tahoma"/>
                          <w:color w:val="0B5294"/>
                          <w:spacing w:val="-4"/>
                          <w:sz w:val="24"/>
                          <w:szCs w:val="24"/>
                          <w:rtl/>
                        </w:rPr>
                        <w:t xml:space="preserve"> </w:t>
                      </w:r>
                      <w:r w:rsidRPr="00E17630">
                        <w:rPr>
                          <w:rFonts w:cs="Tahoma" w:hint="eastAsia"/>
                          <w:color w:val="0B5294"/>
                          <w:spacing w:val="-4"/>
                          <w:sz w:val="24"/>
                          <w:szCs w:val="24"/>
                          <w:rtl/>
                        </w:rPr>
                        <w:t>כל</w:t>
                      </w:r>
                      <w:r w:rsidRPr="00E17630">
                        <w:rPr>
                          <w:rFonts w:cs="Tahoma"/>
                          <w:color w:val="0B5294"/>
                          <w:spacing w:val="-4"/>
                          <w:sz w:val="24"/>
                          <w:szCs w:val="24"/>
                          <w:rtl/>
                        </w:rPr>
                        <w:t xml:space="preserve"> </w:t>
                      </w:r>
                      <w:r w:rsidRPr="00E17630">
                        <w:rPr>
                          <w:rFonts w:cs="Tahoma" w:hint="eastAsia"/>
                          <w:color w:val="0B5294"/>
                          <w:spacing w:val="-4"/>
                          <w:sz w:val="24"/>
                          <w:szCs w:val="24"/>
                          <w:rtl/>
                        </w:rPr>
                        <w:t>לשכת</w:t>
                      </w:r>
                      <w:r w:rsidRPr="00E17630">
                        <w:rPr>
                          <w:rFonts w:cs="Tahoma"/>
                          <w:color w:val="0B5294"/>
                          <w:spacing w:val="-4"/>
                          <w:sz w:val="24"/>
                          <w:szCs w:val="24"/>
                          <w:rtl/>
                        </w:rPr>
                        <w:t xml:space="preserve"> </w:t>
                      </w:r>
                      <w:r w:rsidRPr="00E17630">
                        <w:rPr>
                          <w:rFonts w:cs="Tahoma" w:hint="eastAsia"/>
                          <w:color w:val="0B5294"/>
                          <w:spacing w:val="-4"/>
                          <w:sz w:val="24"/>
                          <w:szCs w:val="24"/>
                          <w:rtl/>
                        </w:rPr>
                        <w:t>רווחה</w:t>
                      </w:r>
                      <w:r w:rsidRPr="00E17630">
                        <w:rPr>
                          <w:rFonts w:cs="Tahoma"/>
                          <w:color w:val="0B5294"/>
                          <w:spacing w:val="-4"/>
                          <w:sz w:val="24"/>
                          <w:szCs w:val="24"/>
                          <w:rtl/>
                        </w:rPr>
                        <w:t xml:space="preserve"> </w:t>
                      </w:r>
                      <w:r w:rsidRPr="00E17630">
                        <w:rPr>
                          <w:rFonts w:cs="Tahoma" w:hint="eastAsia"/>
                          <w:color w:val="0B5294"/>
                          <w:spacing w:val="-4"/>
                          <w:sz w:val="24"/>
                          <w:szCs w:val="24"/>
                          <w:rtl/>
                        </w:rPr>
                        <w:t>בממוצע</w:t>
                      </w:r>
                      <w:r w:rsidRPr="00E17630">
                        <w:rPr>
                          <w:rFonts w:cs="Tahoma"/>
                          <w:color w:val="0B5294"/>
                          <w:spacing w:val="-4"/>
                          <w:sz w:val="24"/>
                          <w:szCs w:val="24"/>
                          <w:rtl/>
                        </w:rPr>
                        <w:t xml:space="preserve"> </w:t>
                      </w:r>
                      <w:r w:rsidRPr="00E17630">
                        <w:rPr>
                          <w:rFonts w:cs="Tahoma" w:hint="eastAsia"/>
                          <w:color w:val="0B5294"/>
                          <w:spacing w:val="-4"/>
                          <w:sz w:val="24"/>
                          <w:szCs w:val="24"/>
                          <w:rtl/>
                        </w:rPr>
                        <w:t>שטח</w:t>
                      </w:r>
                      <w:r w:rsidRPr="00E17630">
                        <w:rPr>
                          <w:rFonts w:cs="Tahoma"/>
                          <w:color w:val="0B5294"/>
                          <w:spacing w:val="-4"/>
                          <w:sz w:val="24"/>
                          <w:szCs w:val="24"/>
                          <w:rtl/>
                        </w:rPr>
                        <w:t xml:space="preserve"> </w:t>
                      </w:r>
                      <w:r w:rsidRPr="00E17630">
                        <w:rPr>
                          <w:rFonts w:cs="Tahoma" w:hint="eastAsia"/>
                          <w:color w:val="0B5294"/>
                          <w:spacing w:val="-4"/>
                          <w:sz w:val="24"/>
                          <w:szCs w:val="24"/>
                          <w:rtl/>
                        </w:rPr>
                        <w:t>שהוא</w:t>
                      </w:r>
                      <w:r w:rsidRPr="00E17630">
                        <w:rPr>
                          <w:rFonts w:cs="Tahoma"/>
                          <w:color w:val="0B5294"/>
                          <w:spacing w:val="-4"/>
                          <w:sz w:val="24"/>
                          <w:szCs w:val="24"/>
                          <w:rtl/>
                        </w:rPr>
                        <w:t xml:space="preserve"> </w:t>
                      </w:r>
                      <w:r w:rsidRPr="00E17630">
                        <w:rPr>
                          <w:rFonts w:cs="Tahoma" w:hint="eastAsia"/>
                          <w:color w:val="0B5294"/>
                          <w:spacing w:val="-4"/>
                          <w:sz w:val="24"/>
                          <w:szCs w:val="24"/>
                          <w:rtl/>
                        </w:rPr>
                        <w:t>יותר</w:t>
                      </w:r>
                      <w:r w:rsidRPr="00E17630">
                        <w:rPr>
                          <w:rFonts w:cs="Tahoma"/>
                          <w:color w:val="0B5294"/>
                          <w:spacing w:val="-4"/>
                          <w:sz w:val="24"/>
                          <w:szCs w:val="24"/>
                          <w:rtl/>
                        </w:rPr>
                        <w:t xml:space="preserve"> </w:t>
                      </w:r>
                      <w:r w:rsidRPr="00E17630">
                        <w:rPr>
                          <w:rFonts w:cs="Tahoma" w:hint="eastAsia"/>
                          <w:color w:val="0B5294"/>
                          <w:spacing w:val="-4"/>
                          <w:sz w:val="24"/>
                          <w:szCs w:val="24"/>
                          <w:rtl/>
                        </w:rPr>
                        <w:t>מכפול</w:t>
                      </w:r>
                      <w:r w:rsidRPr="00E17630">
                        <w:rPr>
                          <w:rFonts w:cs="Tahoma"/>
                          <w:color w:val="0B5294"/>
                          <w:spacing w:val="-4"/>
                          <w:sz w:val="24"/>
                          <w:szCs w:val="24"/>
                          <w:rtl/>
                        </w:rPr>
                        <w:t xml:space="preserve"> </w:t>
                      </w:r>
                      <w:r w:rsidRPr="00E17630">
                        <w:rPr>
                          <w:rFonts w:cs="Tahoma" w:hint="eastAsia"/>
                          <w:color w:val="0B5294"/>
                          <w:spacing w:val="-4"/>
                          <w:sz w:val="24"/>
                          <w:szCs w:val="24"/>
                          <w:rtl/>
                        </w:rPr>
                        <w:t>בגודלו</w:t>
                      </w:r>
                      <w:r w:rsidRPr="00E17630">
                        <w:rPr>
                          <w:rFonts w:cs="Tahoma"/>
                          <w:color w:val="0B5294"/>
                          <w:spacing w:val="-4"/>
                          <w:sz w:val="24"/>
                          <w:szCs w:val="24"/>
                          <w:rtl/>
                        </w:rPr>
                        <w:t xml:space="preserve"> </w:t>
                      </w:r>
                      <w:r w:rsidRPr="00E17630">
                        <w:rPr>
                          <w:rFonts w:cs="Tahoma" w:hint="eastAsia"/>
                          <w:color w:val="0B5294"/>
                          <w:spacing w:val="-4"/>
                          <w:sz w:val="24"/>
                          <w:szCs w:val="24"/>
                          <w:rtl/>
                        </w:rPr>
                        <w:t>מהשטח</w:t>
                      </w:r>
                      <w:r w:rsidRPr="00E17630">
                        <w:rPr>
                          <w:rFonts w:cs="Tahoma"/>
                          <w:color w:val="0B5294"/>
                          <w:spacing w:val="-4"/>
                          <w:sz w:val="24"/>
                          <w:szCs w:val="24"/>
                          <w:rtl/>
                        </w:rPr>
                        <w:t xml:space="preserve"> </w:t>
                      </w:r>
                      <w:r w:rsidRPr="00E17630">
                        <w:rPr>
                          <w:rFonts w:cs="Tahoma" w:hint="eastAsia"/>
                          <w:color w:val="0B5294"/>
                          <w:spacing w:val="-4"/>
                          <w:sz w:val="24"/>
                          <w:szCs w:val="24"/>
                          <w:rtl/>
                        </w:rPr>
                        <w:t>שמשרתת</w:t>
                      </w:r>
                      <w:r w:rsidRPr="00E17630">
                        <w:rPr>
                          <w:rFonts w:cs="Tahoma"/>
                          <w:color w:val="0B5294"/>
                          <w:spacing w:val="-4"/>
                          <w:sz w:val="24"/>
                          <w:szCs w:val="24"/>
                          <w:rtl/>
                        </w:rPr>
                        <w:t xml:space="preserve"> </w:t>
                      </w:r>
                      <w:r w:rsidRPr="00E17630">
                        <w:rPr>
                          <w:rFonts w:cs="Tahoma" w:hint="eastAsia"/>
                          <w:color w:val="0B5294"/>
                          <w:spacing w:val="-4"/>
                          <w:sz w:val="24"/>
                          <w:szCs w:val="24"/>
                          <w:rtl/>
                        </w:rPr>
                        <w:t>לשכה</w:t>
                      </w:r>
                      <w:r w:rsidRPr="00E17630">
                        <w:rPr>
                          <w:rFonts w:cs="Tahoma"/>
                          <w:color w:val="0B5294"/>
                          <w:spacing w:val="-4"/>
                          <w:sz w:val="24"/>
                          <w:szCs w:val="24"/>
                          <w:rtl/>
                        </w:rPr>
                        <w:t xml:space="preserve"> </w:t>
                      </w:r>
                      <w:r w:rsidRPr="00E17630">
                        <w:rPr>
                          <w:rFonts w:cs="Tahoma" w:hint="eastAsia"/>
                          <w:color w:val="0B5294"/>
                          <w:spacing w:val="-4"/>
                          <w:sz w:val="24"/>
                          <w:szCs w:val="24"/>
                          <w:rtl/>
                        </w:rPr>
                        <w:t>במערבה</w:t>
                      </w:r>
                      <w:r w:rsidRPr="00E17630">
                        <w:rPr>
                          <w:rFonts w:cs="Tahoma"/>
                          <w:color w:val="0B5294"/>
                          <w:spacing w:val="-4"/>
                          <w:sz w:val="24"/>
                          <w:szCs w:val="24"/>
                          <w:rtl/>
                        </w:rPr>
                        <w:t xml:space="preserve">. </w:t>
                      </w:r>
                      <w:r w:rsidRPr="00E17630">
                        <w:rPr>
                          <w:rFonts w:cs="Tahoma" w:hint="eastAsia"/>
                          <w:color w:val="0B5294"/>
                          <w:spacing w:val="-4"/>
                          <w:sz w:val="24"/>
                          <w:szCs w:val="24"/>
                          <w:rtl/>
                        </w:rPr>
                        <w:t>רמת</w:t>
                      </w:r>
                      <w:r w:rsidRPr="00E17630">
                        <w:rPr>
                          <w:rFonts w:cs="Tahoma"/>
                          <w:color w:val="0B5294"/>
                          <w:spacing w:val="-4"/>
                          <w:sz w:val="24"/>
                          <w:szCs w:val="24"/>
                          <w:rtl/>
                        </w:rPr>
                        <w:t xml:space="preserve"> </w:t>
                      </w:r>
                      <w:r w:rsidRPr="00E17630">
                        <w:rPr>
                          <w:rFonts w:cs="Tahoma" w:hint="eastAsia"/>
                          <w:color w:val="0B5294"/>
                          <w:spacing w:val="-4"/>
                          <w:sz w:val="24"/>
                          <w:szCs w:val="24"/>
                          <w:rtl/>
                        </w:rPr>
                        <w:t>הנגישות</w:t>
                      </w:r>
                      <w:r w:rsidRPr="00E17630">
                        <w:rPr>
                          <w:rFonts w:cs="Tahoma"/>
                          <w:color w:val="0B5294"/>
                          <w:spacing w:val="-4"/>
                          <w:sz w:val="24"/>
                          <w:szCs w:val="24"/>
                          <w:rtl/>
                        </w:rPr>
                        <w:t xml:space="preserve"> </w:t>
                      </w:r>
                      <w:r w:rsidRPr="00E17630">
                        <w:rPr>
                          <w:rFonts w:cs="Tahoma" w:hint="eastAsia"/>
                          <w:color w:val="0B5294"/>
                          <w:spacing w:val="-4"/>
                          <w:sz w:val="24"/>
                          <w:szCs w:val="24"/>
                          <w:rtl/>
                        </w:rPr>
                        <w:t>ללשכות</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שבמזרח</w:t>
                      </w:r>
                      <w:r w:rsidRPr="00E17630">
                        <w:rPr>
                          <w:rFonts w:cs="Tahoma"/>
                          <w:color w:val="0B5294"/>
                          <w:spacing w:val="-4"/>
                          <w:sz w:val="24"/>
                          <w:szCs w:val="24"/>
                          <w:rtl/>
                        </w:rPr>
                        <w:t xml:space="preserve"> </w:t>
                      </w:r>
                      <w:r w:rsidRPr="00E17630">
                        <w:rPr>
                          <w:rFonts w:cs="Tahoma" w:hint="eastAsia"/>
                          <w:color w:val="0B5294"/>
                          <w:spacing w:val="-4"/>
                          <w:sz w:val="24"/>
                          <w:szCs w:val="24"/>
                          <w:rtl/>
                        </w:rPr>
                        <w:t>העיר</w:t>
                      </w:r>
                      <w:r w:rsidRPr="00E17630">
                        <w:rPr>
                          <w:rFonts w:cs="Tahoma"/>
                          <w:color w:val="0B5294"/>
                          <w:spacing w:val="-4"/>
                          <w:sz w:val="24"/>
                          <w:szCs w:val="24"/>
                          <w:rtl/>
                        </w:rPr>
                        <w:t xml:space="preserve"> </w:t>
                      </w:r>
                      <w:r w:rsidRPr="00E17630">
                        <w:rPr>
                          <w:rFonts w:cs="Tahoma" w:hint="eastAsia"/>
                          <w:color w:val="0B5294"/>
                          <w:spacing w:val="-4"/>
                          <w:sz w:val="24"/>
                          <w:szCs w:val="24"/>
                          <w:rtl/>
                        </w:rPr>
                        <w:t>נמוכה</w:t>
                      </w:r>
                      <w:r w:rsidRPr="00E17630">
                        <w:rPr>
                          <w:rFonts w:cs="Tahoma"/>
                          <w:color w:val="0B5294"/>
                          <w:spacing w:val="-4"/>
                          <w:sz w:val="24"/>
                          <w:szCs w:val="24"/>
                          <w:rtl/>
                        </w:rPr>
                        <w:t xml:space="preserve">, </w:t>
                      </w:r>
                      <w:r w:rsidRPr="00E17630">
                        <w:rPr>
                          <w:rFonts w:cs="Tahoma" w:hint="eastAsia"/>
                          <w:color w:val="0B5294"/>
                          <w:spacing w:val="-4"/>
                          <w:sz w:val="24"/>
                          <w:szCs w:val="24"/>
                          <w:rtl/>
                        </w:rPr>
                        <w:t>ועלולה</w:t>
                      </w:r>
                      <w:r w:rsidRPr="00E17630">
                        <w:rPr>
                          <w:rFonts w:cs="Tahoma"/>
                          <w:color w:val="0B5294"/>
                          <w:spacing w:val="-4"/>
                          <w:sz w:val="24"/>
                          <w:szCs w:val="24"/>
                          <w:rtl/>
                        </w:rPr>
                        <w:t xml:space="preserve"> </w:t>
                      </w:r>
                      <w:r w:rsidRPr="00E17630">
                        <w:rPr>
                          <w:rFonts w:cs="Tahoma" w:hint="eastAsia"/>
                          <w:color w:val="0B5294"/>
                          <w:spacing w:val="-4"/>
                          <w:sz w:val="24"/>
                          <w:szCs w:val="24"/>
                          <w:rtl/>
                        </w:rPr>
                        <w:t>למנוע</w:t>
                      </w:r>
                      <w:r w:rsidRPr="00E17630">
                        <w:rPr>
                          <w:rFonts w:cs="Tahoma"/>
                          <w:color w:val="0B5294"/>
                          <w:spacing w:val="-4"/>
                          <w:sz w:val="24"/>
                          <w:szCs w:val="24"/>
                          <w:rtl/>
                        </w:rPr>
                        <w:t xml:space="preserve"> </w:t>
                      </w:r>
                      <w:r w:rsidRPr="00E17630">
                        <w:rPr>
                          <w:rFonts w:cs="Tahoma" w:hint="eastAsia"/>
                          <w:color w:val="0B5294"/>
                          <w:spacing w:val="-4"/>
                          <w:sz w:val="24"/>
                          <w:szCs w:val="24"/>
                          <w:rtl/>
                        </w:rPr>
                        <w:t>מתושבים</w:t>
                      </w:r>
                      <w:r w:rsidRPr="00E17630">
                        <w:rPr>
                          <w:rFonts w:cs="Tahoma"/>
                          <w:color w:val="0B5294"/>
                          <w:spacing w:val="-4"/>
                          <w:sz w:val="24"/>
                          <w:szCs w:val="24"/>
                          <w:rtl/>
                        </w:rPr>
                        <w:t xml:space="preserve"> </w:t>
                      </w:r>
                      <w:r w:rsidRPr="00E17630">
                        <w:rPr>
                          <w:rFonts w:cs="Tahoma" w:hint="eastAsia"/>
                          <w:color w:val="0B5294"/>
                          <w:spacing w:val="-4"/>
                          <w:sz w:val="24"/>
                          <w:szCs w:val="24"/>
                          <w:rtl/>
                        </w:rPr>
                        <w:t>הנזקקים</w:t>
                      </w:r>
                      <w:r w:rsidRPr="00E17630">
                        <w:rPr>
                          <w:rFonts w:cs="Tahoma"/>
                          <w:color w:val="0B5294"/>
                          <w:spacing w:val="-4"/>
                          <w:sz w:val="24"/>
                          <w:szCs w:val="24"/>
                          <w:rtl/>
                        </w:rPr>
                        <w:t xml:space="preserve"> </w:t>
                      </w:r>
                      <w:r w:rsidRPr="00E17630">
                        <w:rPr>
                          <w:rFonts w:cs="Tahoma" w:hint="eastAsia"/>
                          <w:color w:val="0B5294"/>
                          <w:spacing w:val="-4"/>
                          <w:sz w:val="24"/>
                          <w:szCs w:val="24"/>
                          <w:rtl/>
                        </w:rPr>
                        <w:t>לשירותי</w:t>
                      </w:r>
                      <w:r w:rsidRPr="00E17630">
                        <w:rPr>
                          <w:rFonts w:cs="Tahoma"/>
                          <w:color w:val="0B5294"/>
                          <w:spacing w:val="-4"/>
                          <w:sz w:val="24"/>
                          <w:szCs w:val="24"/>
                          <w:rtl/>
                        </w:rPr>
                        <w:t xml:space="preserve"> </w:t>
                      </w:r>
                      <w:r w:rsidRPr="00E17630">
                        <w:rPr>
                          <w:rFonts w:cs="Tahoma" w:hint="eastAsia"/>
                          <w:color w:val="0B5294"/>
                          <w:spacing w:val="-4"/>
                          <w:sz w:val="24"/>
                          <w:szCs w:val="24"/>
                          <w:rtl/>
                        </w:rPr>
                        <w:t>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לפנות</w:t>
                      </w:r>
                      <w:r w:rsidRPr="00E17630">
                        <w:rPr>
                          <w:rFonts w:cs="Tahoma"/>
                          <w:color w:val="0B5294"/>
                          <w:spacing w:val="-4"/>
                          <w:sz w:val="24"/>
                          <w:szCs w:val="24"/>
                          <w:rtl/>
                        </w:rPr>
                        <w:t xml:space="preserve"> </w:t>
                      </w:r>
                      <w:r w:rsidRPr="00E17630">
                        <w:rPr>
                          <w:rFonts w:cs="Tahoma" w:hint="eastAsia"/>
                          <w:color w:val="0B5294"/>
                          <w:spacing w:val="-4"/>
                          <w:sz w:val="24"/>
                          <w:szCs w:val="24"/>
                          <w:rtl/>
                        </w:rPr>
                        <w:t>לקבלתם</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24764"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57133A" w:rsidP="0057133A">
      <w:pPr>
        <w:pStyle w:val="tab-name"/>
        <w:rPr>
          <w:b/>
          <w:bCs/>
          <w:rtl/>
        </w:rPr>
      </w:pPr>
      <w:r w:rsidRPr="00C64226">
        <w:rPr>
          <w:rFonts w:hint="cs"/>
          <w:rtl/>
        </w:rPr>
        <w:t xml:space="preserve">תרשים 10: </w:t>
      </w:r>
      <w:r w:rsidRPr="0057133A">
        <w:rPr>
          <w:rFonts w:hint="cs"/>
          <w:b/>
          <w:bCs/>
          <w:rtl/>
        </w:rPr>
        <w:t>פריסת לשכות רווחה בירושלים, 2018</w:t>
      </w:r>
    </w:p>
    <w:p w:rsidR="00FD56F7" w:rsidRPr="00C64226" w:rsidP="00FB63A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644000" cy="59908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1592" name="TAR-10.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644000" cy="5990800"/>
                    </a:xfrm>
                    <a:prstGeom prst="rect">
                      <a:avLst/>
                    </a:prstGeom>
                  </pic:spPr>
                </pic:pic>
              </a:graphicData>
            </a:graphic>
          </wp:inline>
        </w:drawing>
      </w:r>
    </w:p>
    <w:p w:rsidR="00FD56F7" w:rsidRPr="00C64226" w:rsidP="0057133A">
      <w:pPr>
        <w:pStyle w:val="text-source"/>
        <w:spacing w:after="0" w:line="240" w:lineRule="atLeast"/>
        <w:rPr>
          <w:rtl/>
        </w:rPr>
      </w:pPr>
      <w:r w:rsidRPr="00C64226">
        <w:rPr>
          <w:rFonts w:hint="cs"/>
          <w:u w:val="single"/>
          <w:rtl/>
        </w:rPr>
        <w:t>מקרא</w:t>
      </w:r>
      <w:r w:rsidRPr="00C64226">
        <w:rPr>
          <w:rFonts w:hint="cs"/>
          <w:rtl/>
        </w:rPr>
        <w:t xml:space="preserve">: </w:t>
      </w:r>
      <w:r w:rsidRPr="00C64226" w:rsidR="00FB63A0">
        <w:rPr>
          <w:noProof/>
          <w:rtl/>
        </w:rPr>
        <w:drawing>
          <wp:inline distT="0" distB="0" distL="0" distR="0">
            <wp:extent cx="190417" cy="198034"/>
            <wp:effectExtent l="0" t="0" r="63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58149" name=""/>
                    <pic:cNvPicPr/>
                  </pic:nvPicPr>
                  <pic:blipFill>
                    <a:blip xmlns:r="http://schemas.openxmlformats.org/officeDocument/2006/relationships" r:embed="rId18"/>
                    <a:stretch>
                      <a:fillRect/>
                    </a:stretch>
                  </pic:blipFill>
                  <pic:spPr>
                    <a:xfrm>
                      <a:off x="0" y="0"/>
                      <a:ext cx="194705" cy="202494"/>
                    </a:xfrm>
                    <a:prstGeom prst="rect">
                      <a:avLst/>
                    </a:prstGeom>
                  </pic:spPr>
                </pic:pic>
              </a:graphicData>
            </a:graphic>
          </wp:inline>
        </w:drawing>
      </w:r>
      <w:r w:rsidRPr="00C64226">
        <w:rPr>
          <w:rFonts w:hint="cs"/>
          <w:rtl/>
        </w:rPr>
        <w:t xml:space="preserve"> לשכות מערב ירושלים; </w:t>
      </w:r>
      <w:r w:rsidRPr="00C64226" w:rsidR="00FB63A0">
        <w:rPr>
          <w:noProof/>
          <w:rtl/>
        </w:rPr>
        <w:drawing>
          <wp:inline distT="0" distB="0" distL="0" distR="0">
            <wp:extent cx="174515" cy="174515"/>
            <wp:effectExtent l="0" t="0" r="0" b="0"/>
            <wp:docPr id="2"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27275" name=""/>
                    <pic:cNvPicPr/>
                  </pic:nvPicPr>
                  <pic:blipFill>
                    <a:blip xmlns:r="http://schemas.openxmlformats.org/officeDocument/2006/relationships" r:embed="rId19"/>
                    <a:stretch>
                      <a:fillRect/>
                    </a:stretch>
                  </pic:blipFill>
                  <pic:spPr>
                    <a:xfrm>
                      <a:off x="0" y="0"/>
                      <a:ext cx="178660" cy="178660"/>
                    </a:xfrm>
                    <a:prstGeom prst="rect">
                      <a:avLst/>
                    </a:prstGeom>
                  </pic:spPr>
                </pic:pic>
              </a:graphicData>
            </a:graphic>
          </wp:inline>
        </w:drawing>
      </w:r>
      <w:r w:rsidRPr="00C64226">
        <w:rPr>
          <w:rFonts w:hint="cs"/>
          <w:rtl/>
        </w:rPr>
        <w:t xml:space="preserve"> לשכות מזרח ירושלים. מקור המפה: המרכז למיפוי ישראל. </w:t>
      </w:r>
    </w:p>
    <w:p w:rsidR="00FD56F7" w:rsidRPr="00C64226" w:rsidP="0057133A">
      <w:pPr>
        <w:pStyle w:val="text-source"/>
        <w:spacing w:before="0"/>
        <w:rPr>
          <w:rtl/>
        </w:rPr>
      </w:pPr>
      <w:r w:rsidRPr="00C64226">
        <w:rPr>
          <w:rFonts w:hint="cs"/>
          <w:rtl/>
        </w:rPr>
        <w:t xml:space="preserve">מיקום הלשכות על פי נתוני עיריית ירושלים, בעיבוד משרד מבקר המדינה. </w:t>
      </w:r>
    </w:p>
    <w:p w:rsidR="00FD56F7" w:rsidRPr="00C64226" w:rsidP="00FB63A0">
      <w:pPr>
        <w:pStyle w:val="ListParagraph"/>
        <w:numPr>
          <w:ilvl w:val="0"/>
          <w:numId w:val="30"/>
        </w:numPr>
        <w:autoSpaceDE/>
        <w:autoSpaceDN/>
        <w:adjustRightInd/>
        <w:spacing w:line="240" w:lineRule="exact"/>
        <w:ind w:right="2268"/>
        <w:rPr>
          <w:sz w:val="18"/>
          <w:szCs w:val="18"/>
        </w:rPr>
      </w:pPr>
      <w:r w:rsidRPr="00C64226">
        <w:rPr>
          <w:rStyle w:val="Heading7Char"/>
          <w:rFonts w:ascii="Tahoma" w:hAnsi="Tahoma" w:cs="Tahoma" w:hint="cs"/>
          <w:sz w:val="18"/>
          <w:szCs w:val="18"/>
          <w:rtl/>
        </w:rPr>
        <w:t>פגיעה באיכות השירות בלשכות האחראיות למטופלים רבים</w:t>
      </w:r>
      <w:r w:rsidRPr="00C64226">
        <w:rPr>
          <w:rFonts w:hint="cs"/>
          <w:sz w:val="18"/>
          <w:szCs w:val="18"/>
          <w:rtl/>
        </w:rPr>
        <w:t xml:space="preserve">: איכות השירות שמספקת לשכת רווחה ששטח אחריותה רחב ומשרתת מספר מטופלים גדול מדי, עלול להיפגע גם אם יהיו בה די עו"סיות, כפי שיפורט להלן: </w:t>
      </w:r>
    </w:p>
    <w:p w:rsidR="00FD56F7" w:rsidRPr="00C64226" w:rsidP="0057133A">
      <w:pPr>
        <w:pStyle w:val="ListParagraph"/>
        <w:numPr>
          <w:ilvl w:val="1"/>
          <w:numId w:val="30"/>
        </w:numPr>
        <w:autoSpaceDE/>
        <w:autoSpaceDN/>
        <w:adjustRightInd/>
        <w:spacing w:after="240" w:line="240" w:lineRule="exact"/>
        <w:ind w:right="2268"/>
        <w:rPr>
          <w:sz w:val="18"/>
          <w:szCs w:val="18"/>
          <w:rtl/>
        </w:rPr>
      </w:pPr>
      <w:r w:rsidRPr="0057133A">
        <w:rPr>
          <w:rStyle w:val="Heading7Char"/>
          <w:rFonts w:ascii="Tahoma" w:hAnsi="Tahoma" w:cs="Tahoma" w:hint="cs"/>
          <w:sz w:val="18"/>
          <w:szCs w:val="18"/>
          <w:rtl/>
        </w:rPr>
        <w:t>משאבי ניהול מצומצמים של הנהלת הלשכה, צוות המדריכים וצוות המינהלה:</w:t>
      </w:r>
      <w:r w:rsidRPr="00C64226">
        <w:rPr>
          <w:rFonts w:hint="cs"/>
          <w:sz w:val="18"/>
          <w:szCs w:val="18"/>
          <w:rtl/>
        </w:rPr>
        <w:t xml:space="preserve"> תהליכים רבים בלשכות הרווחה נדרשים למעורבות </w:t>
      </w:r>
      <w:r w:rsidRPr="0057133A">
        <w:rPr>
          <w:rFonts w:hint="cs"/>
          <w:spacing w:val="-4"/>
          <w:sz w:val="18"/>
          <w:szCs w:val="18"/>
          <w:rtl/>
        </w:rPr>
        <w:t>גורמי ההנהלה והמינהל (למשל כינוס ועדת תכנון טיפול עבור ילדים ובני נוער במצבי סיכון</w:t>
      </w:r>
      <w:r>
        <w:rPr>
          <w:rStyle w:val="FootnoteReference0"/>
          <w:spacing w:val="-4"/>
          <w:sz w:val="18"/>
          <w:szCs w:val="18"/>
          <w:rtl/>
        </w:rPr>
        <w:footnoteReference w:id="128"/>
      </w:r>
      <w:r w:rsidRPr="0057133A">
        <w:rPr>
          <w:rFonts w:hint="cs"/>
          <w:spacing w:val="-4"/>
          <w:sz w:val="18"/>
          <w:szCs w:val="18"/>
          <w:rtl/>
        </w:rPr>
        <w:t xml:space="preserve">), ולכן ככל שהיקף השירותים שהלשכה אמורה לתת </w:t>
      </w:r>
      <w:r w:rsidRPr="00C64226">
        <w:rPr>
          <w:rFonts w:hint="cs"/>
          <w:sz w:val="18"/>
          <w:szCs w:val="18"/>
          <w:rtl/>
        </w:rPr>
        <w:t>גבוה יותר, כך אותם גורמי ניהול ומינהל הופכים להיות "צוואר בקבוק" המעכב את מתן השירותים. כדי למנוע מצב זה קובעות הוראות התע"ס, כי לכל צוות שכונתי הכולל 6 - 8 משרות תקן של עו"סים יהיה מדריך-ראש צוות (להלן - מדר"צ) אחד</w:t>
      </w:r>
      <w:r>
        <w:rPr>
          <w:rStyle w:val="FootnoteReference0"/>
          <w:sz w:val="18"/>
          <w:szCs w:val="18"/>
          <w:rtl/>
        </w:rPr>
        <w:footnoteReference w:id="129"/>
      </w:r>
      <w:r w:rsidRPr="00C64226">
        <w:rPr>
          <w:rFonts w:hint="cs"/>
          <w:sz w:val="18"/>
          <w:szCs w:val="18"/>
          <w:rtl/>
        </w:rPr>
        <w:t xml:space="preserve">. </w:t>
      </w:r>
    </w:p>
    <w:p w:rsidR="00FD56F7" w:rsidRPr="00C64226" w:rsidP="0057133A">
      <w:pPr>
        <w:pStyle w:val="RESHET"/>
        <w:ind w:left="907"/>
        <w:rPr>
          <w:rtl/>
        </w:rPr>
      </w:pPr>
      <w:r w:rsidRPr="00C64226">
        <w:rPr>
          <w:rFonts w:hint="cs"/>
          <w:rtl/>
        </w:rPr>
        <w:t xml:space="preserve">נמצא כי מספר משרות המדר"צים בלשכות הרווחה שבמזרח העיר חורג מהתקנים שמתווה התע"ס: יחס מדר"צ לעו"סים במזרח ירושלים הוא יותר מפי שלושה לעומת התקן. נוסף על כך, אין הלימה במשרות התקן להנהלה, הדרכה ומינהלה לגודל האוכלוסייה הנזקקת: רק 24% מהמשרות העירוניות לתפקידים אלה מוקצות למזרחה, אף על פי שכאמור תושבי מזרח ירושלים הם כ-38% מתושבי העיר ומהרשומים ברווחה בה. </w:t>
      </w:r>
    </w:p>
    <w:p w:rsidR="00FD56F7" w:rsidRPr="00C64226" w:rsidP="0057133A">
      <w:pPr>
        <w:spacing w:before="180" w:line="240" w:lineRule="exact"/>
        <w:ind w:left="709" w:right="2268"/>
        <w:jc w:val="both"/>
        <w:rPr>
          <w:rFonts w:ascii="Tahoma" w:hAnsi="Tahoma" w:cs="Tahoma"/>
          <w:sz w:val="18"/>
          <w:szCs w:val="18"/>
          <w:rtl/>
        </w:rPr>
      </w:pPr>
      <w:r w:rsidRPr="00C64226">
        <w:rPr>
          <w:rFonts w:ascii="Tahoma" w:hAnsi="Tahoma" w:cs="Tahoma" w:hint="cs"/>
          <w:sz w:val="18"/>
          <w:szCs w:val="18"/>
          <w:rtl/>
        </w:rPr>
        <w:t xml:space="preserve">עיריית ירושלים השיבה לעניין זה כי חל גידול משמעותי בהקצאת משרות הנהלה והדרכה למזרח העיר, אך בכל ירושלים אין עמידה בהוראות התע"ס נוכח אפליה מקפחת של שנים בהקצאת כוח אדם לכל העיר מצד משרד העבודה והרווחה. לטענת העירייה, קיים מחסור רב בתפקידי הנהלה והדרכה בעיר, ומחסור זה נובע מגידול בתקן משרות העו"ס, ממעמסת המטופלים, מפתיחת לשכות חדשות ומהרחבת הפעילות כתוצאה מהחלטת הממשלה מ-2018. </w:t>
      </w:r>
    </w:p>
    <w:p w:rsidR="00FD56F7" w:rsidRPr="00C64226" w:rsidP="0057133A">
      <w:pPr>
        <w:pStyle w:val="ListParagraph"/>
        <w:numPr>
          <w:ilvl w:val="1"/>
          <w:numId w:val="30"/>
        </w:numPr>
        <w:autoSpaceDE/>
        <w:autoSpaceDN/>
        <w:adjustRightInd/>
        <w:spacing w:after="240" w:line="240" w:lineRule="exact"/>
        <w:ind w:right="2268"/>
        <w:rPr>
          <w:sz w:val="18"/>
          <w:szCs w:val="18"/>
          <w:rtl/>
        </w:rPr>
      </w:pPr>
      <w:r w:rsidRPr="0057133A">
        <w:rPr>
          <w:rStyle w:val="Heading7Char"/>
          <w:rFonts w:ascii="Tahoma" w:hAnsi="Tahoma" w:cs="Tahoma" w:hint="cs"/>
          <w:sz w:val="18"/>
          <w:szCs w:val="18"/>
          <w:rtl/>
        </w:rPr>
        <w:t>היקף תושבים החורג מהתקן:</w:t>
      </w:r>
      <w:r w:rsidRPr="00C64226">
        <w:rPr>
          <w:rStyle w:val="Heading8Char"/>
          <w:rFonts w:ascii="Tahoma" w:hAnsi="Tahoma" w:cs="Tahoma" w:hint="cs"/>
          <w:sz w:val="18"/>
          <w:szCs w:val="18"/>
          <w:rtl/>
        </w:rPr>
        <w:t xml:space="preserve"> </w:t>
      </w:r>
      <w:r w:rsidRPr="00C64226">
        <w:rPr>
          <w:rFonts w:hint="cs"/>
          <w:sz w:val="18"/>
          <w:szCs w:val="18"/>
          <w:rtl/>
        </w:rPr>
        <w:t>הוראות התע"ס קובעות כי לשכה (צוות שכונתי) תשרת עד 35,000 תושבים. זאת בין היתר לשם הקפדה על איכות השירות וכדי להתמקד ב</w:t>
      </w:r>
      <w:r w:rsidRPr="00C64226">
        <w:rPr>
          <w:sz w:val="18"/>
          <w:szCs w:val="18"/>
          <w:rtl/>
        </w:rPr>
        <w:t>צ</w:t>
      </w:r>
      <w:r w:rsidRPr="00C64226">
        <w:rPr>
          <w:rFonts w:hint="cs"/>
          <w:sz w:val="18"/>
          <w:szCs w:val="18"/>
          <w:rtl/>
        </w:rPr>
        <w:t>ו</w:t>
      </w:r>
      <w:r w:rsidRPr="00C64226">
        <w:rPr>
          <w:sz w:val="18"/>
          <w:szCs w:val="18"/>
          <w:rtl/>
        </w:rPr>
        <w:t xml:space="preserve">רכי המשפחות </w:t>
      </w:r>
      <w:r w:rsidRPr="00C64226">
        <w:rPr>
          <w:rFonts w:hint="cs"/>
          <w:sz w:val="18"/>
          <w:szCs w:val="18"/>
          <w:rtl/>
        </w:rPr>
        <w:t>ב</w:t>
      </w:r>
      <w:r w:rsidRPr="00C64226">
        <w:rPr>
          <w:sz w:val="18"/>
          <w:szCs w:val="18"/>
          <w:rtl/>
        </w:rPr>
        <w:t xml:space="preserve">שכונה </w:t>
      </w:r>
      <w:r w:rsidRPr="00C64226">
        <w:rPr>
          <w:rFonts w:hint="cs"/>
          <w:sz w:val="18"/>
          <w:szCs w:val="18"/>
          <w:rtl/>
        </w:rPr>
        <w:t xml:space="preserve">כדי לפתח ולספק </w:t>
      </w:r>
      <w:r w:rsidRPr="00C64226">
        <w:rPr>
          <w:sz w:val="18"/>
          <w:szCs w:val="18"/>
          <w:rtl/>
        </w:rPr>
        <w:t xml:space="preserve">שירותים </w:t>
      </w:r>
      <w:r w:rsidRPr="00C64226">
        <w:rPr>
          <w:rFonts w:hint="cs"/>
          <w:sz w:val="18"/>
          <w:szCs w:val="18"/>
          <w:rtl/>
        </w:rPr>
        <w:t xml:space="preserve">המותאמים </w:t>
      </w:r>
      <w:r w:rsidRPr="00C64226">
        <w:rPr>
          <w:sz w:val="18"/>
          <w:szCs w:val="18"/>
          <w:rtl/>
        </w:rPr>
        <w:t>לצורכי</w:t>
      </w:r>
      <w:r w:rsidRPr="00C64226">
        <w:rPr>
          <w:rFonts w:hint="cs"/>
          <w:sz w:val="18"/>
          <w:szCs w:val="18"/>
          <w:rtl/>
        </w:rPr>
        <w:t xml:space="preserve">הן. </w:t>
      </w:r>
    </w:p>
    <w:p w:rsidR="00FD56F7" w:rsidRPr="0057133A" w:rsidP="0057133A">
      <w:pPr>
        <w:pStyle w:val="RESHET"/>
        <w:ind w:left="907"/>
        <w:rPr>
          <w:rtl/>
        </w:rPr>
      </w:pPr>
      <w:r w:rsidRPr="0057133A">
        <w:rPr>
          <w:rFonts w:hint="cs"/>
          <w:rtl/>
        </w:rPr>
        <w:t>בביקורת עלה כי לשכות מזרח העיר חורגות במידה ניכרת מתקן זה, והיקף אחריותן גם גדול בהרבה מזה של הלשכות במערבה, כפי שמוצג בתרשימים להלן:</w:t>
      </w:r>
    </w:p>
    <w:p w:rsidR="00FD56F7" w:rsidRPr="0057133A" w:rsidP="0057133A">
      <w:pPr>
        <w:pStyle w:val="tab-name"/>
        <w:rPr>
          <w:b/>
          <w:bCs/>
          <w:rtl/>
        </w:rPr>
      </w:pPr>
      <w:r w:rsidRPr="00C64226">
        <w:rPr>
          <w:rFonts w:hint="cs"/>
          <w:rtl/>
        </w:rPr>
        <w:t xml:space="preserve">תרשים 11: </w:t>
      </w:r>
      <w:r w:rsidRPr="0057133A">
        <w:rPr>
          <w:rFonts w:hint="cs"/>
          <w:b/>
          <w:bCs/>
          <w:rtl/>
        </w:rPr>
        <w:t>מספר התושבים הממוצע שבאחריותה של לשכה במזרח ירושלים ובמערבה, לעומת התקן, 2018</w:t>
      </w:r>
    </w:p>
    <w:p w:rsidR="002403E5" w:rsidRPr="00C64226" w:rsidP="00FB63A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094087"/>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1189" name="services-g-11.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94087"/>
                    </a:xfrm>
                    <a:prstGeom prst="rect">
                      <a:avLst/>
                    </a:prstGeom>
                  </pic:spPr>
                </pic:pic>
              </a:graphicData>
            </a:graphic>
          </wp:inline>
        </w:drawing>
      </w:r>
    </w:p>
    <w:p w:rsidR="00FD56F7" w:rsidRPr="00C64226" w:rsidP="0057133A">
      <w:pPr>
        <w:pStyle w:val="text-source"/>
        <w:rPr>
          <w:rtl/>
        </w:rPr>
      </w:pPr>
      <w:r w:rsidRPr="00C64226">
        <w:rPr>
          <w:rFonts w:hint="cs"/>
          <w:rtl/>
        </w:rPr>
        <w:t>על פי נתוני עיריית ירושלים, בעיבוד משרד מבקר המדינה.</w:t>
      </w:r>
    </w:p>
    <w:p w:rsidR="00FD56F7" w:rsidRPr="00C64226" w:rsidP="00FB63A0">
      <w:pPr>
        <w:spacing w:line="240" w:lineRule="exact"/>
        <w:ind w:left="709" w:right="2268"/>
        <w:jc w:val="both"/>
        <w:rPr>
          <w:rFonts w:ascii="Tahoma" w:hAnsi="Tahoma" w:cs="Tahoma"/>
          <w:sz w:val="18"/>
          <w:szCs w:val="18"/>
          <w:rtl/>
        </w:rPr>
      </w:pPr>
      <w:r w:rsidRPr="00C64226">
        <w:rPr>
          <w:rFonts w:ascii="Tahoma" w:hAnsi="Tahoma" w:cs="Tahoma" w:hint="cs"/>
          <w:sz w:val="18"/>
          <w:szCs w:val="18"/>
          <w:rtl/>
        </w:rPr>
        <w:t xml:space="preserve">בתרשים 12 שלהלן מוצג מספר המטופלים בלשכות מזרח העיר ומערבה. מהתרשים עולה שרוב הלשכות במערב </w:t>
      </w:r>
      <w:r w:rsidRPr="00C64226">
        <w:rPr>
          <w:rFonts w:ascii="Tahoma" w:hAnsi="Tahoma" w:cs="Tahoma" w:hint="cs"/>
          <w:sz w:val="18"/>
          <w:szCs w:val="18"/>
          <w:shd w:val="clear" w:color="auto" w:fill="FFFFFF" w:themeFill="background1"/>
          <w:rtl/>
        </w:rPr>
        <w:t>העיר (14 מ-19</w:t>
      </w:r>
      <w:r w:rsidRPr="00C64226">
        <w:rPr>
          <w:rFonts w:ascii="Tahoma" w:hAnsi="Tahoma" w:cs="Tahoma" w:hint="cs"/>
          <w:sz w:val="18"/>
          <w:szCs w:val="18"/>
          <w:rtl/>
        </w:rPr>
        <w:t>) מטפלות במספר מטופלים קטן יותר אף ממספר המטופלים הקטן ביותר שמשרתת לשכה במזרח העיר:</w:t>
      </w:r>
    </w:p>
    <w:p w:rsidR="00FD56F7" w:rsidRPr="0057133A" w:rsidP="0057133A">
      <w:pPr>
        <w:pStyle w:val="tab-name"/>
        <w:rPr>
          <w:b/>
          <w:bCs/>
          <w:rtl/>
        </w:rPr>
      </w:pPr>
      <w:r w:rsidRPr="00C64226">
        <w:rPr>
          <w:rFonts w:hint="cs"/>
          <w:rtl/>
        </w:rPr>
        <w:t xml:space="preserve">תרשים 12: </w:t>
      </w:r>
      <w:r w:rsidRPr="0057133A">
        <w:rPr>
          <w:rFonts w:hint="cs"/>
          <w:b/>
          <w:bCs/>
          <w:rtl/>
        </w:rPr>
        <w:t>מספר המטופלים בכל לשכה בירושלים, 2018</w:t>
      </w:r>
    </w:p>
    <w:p w:rsidR="00FD56F7" w:rsidRPr="00C64226" w:rsidP="00FB63A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07778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9905" name="services-g-12.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77789"/>
                    </a:xfrm>
                    <a:prstGeom prst="rect">
                      <a:avLst/>
                    </a:prstGeom>
                  </pic:spPr>
                </pic:pic>
              </a:graphicData>
            </a:graphic>
          </wp:inline>
        </w:drawing>
      </w:r>
    </w:p>
    <w:p w:rsidR="00FD56F7" w:rsidRPr="00C64226" w:rsidP="0057133A">
      <w:pPr>
        <w:pStyle w:val="text-source"/>
        <w:spacing w:before="0"/>
        <w:rPr>
          <w:rtl/>
        </w:rPr>
      </w:pPr>
      <w:r w:rsidRPr="00C64226">
        <w:rPr>
          <w:rFonts w:hint="cs"/>
          <w:rtl/>
        </w:rPr>
        <w:t xml:space="preserve">על פי נתוני עיריית ירושלים, בעיבוד משרד מבקר המדינה. </w:t>
      </w:r>
    </w:p>
    <w:p w:rsidR="00FD56F7" w:rsidRPr="00C64226" w:rsidP="0057133A">
      <w:pPr>
        <w:spacing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נוכח המצב שלשכות הרווחה במזרח ירושלים משרתות שטחים והיקפי אוכלוסייה הרחבים בהרבה מאלו שהלשכות במערב העיר משרתות, כמו גם </w:t>
      </w:r>
      <w:r w:rsidRPr="00C64226">
        <w:rPr>
          <w:rFonts w:ascii="Tahoma" w:hAnsi="Tahoma" w:cs="Tahoma" w:hint="cs"/>
          <w:sz w:val="18"/>
          <w:szCs w:val="18"/>
          <w:rtl/>
        </w:rPr>
        <w:t xml:space="preserve">מאלו שתקני התע"ס מנחים, מנהלת אזור מזרח ירושלים באגף הרווחה בעיריית ירושלים ציינה בפני הנהלת מינהל קהילה בעירייה, כי קיים צורך לפתוח שתי לשכות נוספות במזרח העיר. היא הוסיפה וציינה כי לשם כך דרושים מבנים לשכן בהם את הלשכות השכונתיות והוספת משרות בתקני הניהול, הריכוז והמינהלה כדי למנוע "צווארי בקבוק". הנהלת אגף הרווחה בעיריית ירושלים מכירה בצורך זה, וציינה בפני משרד מבקר המדינה כי יש כוונה עתידית לפתוח שתי לשכות נוספות. </w:t>
      </w:r>
    </w:p>
    <w:p w:rsidR="00FD56F7" w:rsidRPr="00C64226" w:rsidP="0057133A">
      <w:pPr>
        <w:pStyle w:val="RESHET"/>
        <w:rPr>
          <w:rtl/>
        </w:rPr>
      </w:pPr>
      <w:r w:rsidRPr="00C64226">
        <w:rPr>
          <w:rFonts w:hint="cs"/>
          <w:rtl/>
        </w:rPr>
        <w:t xml:space="preserve">נמצא, כי אף על פי שאגף הרווחה בעירייה מודע למחסור בלשכות רווחה במזרח ירושלים, רק סמוך למועד סיום הביקורת החלה העירייה להתניע את תהליך הקמתם או שכירתם של מבנים נוספים ואיושם. </w:t>
      </w:r>
    </w:p>
    <w:p w:rsidR="00FD56F7" w:rsidRPr="00C64226" w:rsidP="0057133A">
      <w:pPr>
        <w:spacing w:before="180" w:after="240" w:line="240" w:lineRule="exact"/>
        <w:ind w:right="2268"/>
        <w:jc w:val="both"/>
        <w:rPr>
          <w:rFonts w:ascii="Tahoma" w:hAnsi="Tahoma" w:cs="Tahoma"/>
          <w:sz w:val="18"/>
          <w:szCs w:val="18"/>
          <w:rtl/>
        </w:rPr>
      </w:pPr>
      <w:r w:rsidRPr="00C64226">
        <w:rPr>
          <w:rFonts w:ascii="Tahoma" w:hAnsi="Tahoma" w:cs="Tahoma" w:hint="cs"/>
          <w:sz w:val="18"/>
          <w:szCs w:val="18"/>
          <w:rtl/>
        </w:rPr>
        <w:t xml:space="preserve">עיריית ירושלים השיבה למשרד מבקר המדינה כי בשנים הבאות מתוכננים שלושה מבנים נוספים, וכי היא מבזרת את השירותים ככל הניתן לצורך הנגשת השירות לתושב. ואולם, כמות הלשכות מושפעת מהקושי למצוא מבנים במזרח ירושלים העומדים בדרישות המינימום לשכירות מבנים, וכן מהיקף משרות התקן הניתנות על ידי משרד העבודה והרווחה, לרבות משרות הדרכה וניהול. </w:t>
      </w:r>
    </w:p>
    <w:p w:rsidR="00FD56F7" w:rsidRPr="00C64226" w:rsidP="0057133A">
      <w:pPr>
        <w:pStyle w:val="RESHET"/>
        <w:rPr>
          <w:rtl/>
        </w:rPr>
      </w:pPr>
      <w:r w:rsidRPr="00C64226">
        <w:rPr>
          <w:rFonts w:hint="cs"/>
          <w:rtl/>
        </w:rPr>
        <w:t>נוכח הפערים והעומס הניכר על לשכות מזרח העיר, על העירייה להחיש את פתיחת הלשכות הנוספות במזרח ירושלים, ועל העירייה בשיתוף משרד העבודה והרווחה למצוא את הדרך לאיישן באופן מתאים.</w:t>
      </w:r>
    </w:p>
    <w:p w:rsidR="00FD56F7" w:rsidRPr="00C64226" w:rsidP="00FB63A0">
      <w:pPr>
        <w:spacing w:line="240" w:lineRule="exact"/>
        <w:ind w:right="2268"/>
        <w:jc w:val="both"/>
        <w:rPr>
          <w:rFonts w:ascii="Tahoma" w:hAnsi="Tahoma" w:cs="Tahoma"/>
          <w:sz w:val="18"/>
          <w:szCs w:val="18"/>
          <w:rtl/>
        </w:rPr>
      </w:pPr>
    </w:p>
    <w:p w:rsidR="00FD56F7" w:rsidP="00FB63A0">
      <w:pPr>
        <w:pStyle w:val="KOT5"/>
        <w:rPr>
          <w:rtl/>
        </w:rPr>
      </w:pPr>
      <w:r>
        <w:rPr>
          <w:rFonts w:hint="cs"/>
          <w:rtl/>
        </w:rPr>
        <w:t>קבלת החלטות במינהל קהילה בעיריית ירושלים נעשית שלא על בסיס מלוא הנתונים</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cs"/>
          <w:sz w:val="18"/>
          <w:szCs w:val="18"/>
          <w:rtl/>
        </w:rPr>
        <w:t>על רשות מינהלית לתכנן את פעילותה ולקבל החלטות על בסיס של תשתית נתונים מלאה ככל הניתן, כדי שפעולתה תהא יעילה ומועילה</w:t>
      </w:r>
      <w:r>
        <w:rPr>
          <w:rStyle w:val="FootnoteReference0"/>
          <w:rFonts w:ascii="Tahoma" w:hAnsi="Tahoma" w:cs="Tahoma"/>
          <w:sz w:val="18"/>
          <w:szCs w:val="18"/>
          <w:rtl/>
        </w:rPr>
        <w:footnoteReference w:id="130"/>
      </w:r>
      <w:r w:rsidRPr="00C64226">
        <w:rPr>
          <w:rFonts w:ascii="Tahoma" w:hAnsi="Tahoma" w:cs="Tahoma" w:hint="cs"/>
          <w:sz w:val="18"/>
          <w:szCs w:val="18"/>
          <w:rtl/>
        </w:rPr>
        <w:t>.</w:t>
      </w:r>
      <w:r w:rsidRPr="00C64226">
        <w:rPr>
          <w:rFonts w:ascii="Tahoma" w:hAnsi="Tahoma" w:cs="Tahoma" w:hint="cs"/>
          <w:b/>
          <w:bCs/>
          <w:sz w:val="18"/>
          <w:szCs w:val="18"/>
          <w:rtl/>
        </w:rPr>
        <w:t xml:space="preserve"> </w:t>
      </w:r>
      <w:r w:rsidRPr="00C64226">
        <w:rPr>
          <w:rFonts w:ascii="Tahoma" w:hAnsi="Tahoma" w:cs="Tahoma" w:hint="cs"/>
          <w:sz w:val="18"/>
          <w:szCs w:val="18"/>
          <w:rtl/>
        </w:rPr>
        <w:t>מינהל קהילה בעיריית ירושלים השקיע בעשור האחרון בקידום ניהול הידע והלמידה הארגונית בכך שיצר תקן מטה לעניין זה ואימץ שינויים שונים בתחום.</w:t>
      </w:r>
    </w:p>
    <w:p w:rsidR="00FD56F7" w:rsidRPr="00C64226" w:rsidP="00FB63A0">
      <w:pPr>
        <w:spacing w:line="240" w:lineRule="exact"/>
        <w:ind w:right="2268"/>
        <w:jc w:val="both"/>
        <w:rPr>
          <w:rFonts w:ascii="Tahoma" w:hAnsi="Tahoma" w:cs="Tahoma"/>
          <w:sz w:val="18"/>
          <w:szCs w:val="18"/>
          <w:rtl/>
        </w:rPr>
      </w:pPr>
      <w:r w:rsidRPr="00C64226">
        <w:rPr>
          <w:rFonts w:ascii="Tahoma" w:hAnsi="Tahoma" w:cs="Tahoma" w:hint="eastAsia"/>
          <w:sz w:val="18"/>
          <w:szCs w:val="18"/>
          <w:rtl/>
        </w:rPr>
        <w:t>אולם</w:t>
      </w:r>
      <w:r w:rsidRPr="00C64226">
        <w:rPr>
          <w:rFonts w:ascii="Tahoma" w:hAnsi="Tahoma" w:cs="Tahoma"/>
          <w:sz w:val="18"/>
          <w:szCs w:val="18"/>
          <w:rtl/>
        </w:rPr>
        <w:t xml:space="preserve">, הביקורת העלתה כי ניהול בסיס הנתונים של </w:t>
      </w:r>
      <w:r w:rsidRPr="00C64226">
        <w:rPr>
          <w:rFonts w:ascii="Tahoma" w:hAnsi="Tahoma" w:cs="Tahoma" w:hint="eastAsia"/>
          <w:sz w:val="18"/>
          <w:szCs w:val="18"/>
          <w:rtl/>
        </w:rPr>
        <w:t>מינהל</w:t>
      </w:r>
      <w:r w:rsidRPr="00C64226">
        <w:rPr>
          <w:rFonts w:ascii="Tahoma" w:hAnsi="Tahoma" w:cs="Tahoma"/>
          <w:sz w:val="18"/>
          <w:szCs w:val="18"/>
          <w:rtl/>
        </w:rPr>
        <w:t xml:space="preserve"> קהילה בעיריית ירושלים לקוי</w:t>
      </w:r>
      <w:r w:rsidRPr="00C64226">
        <w:rPr>
          <w:rFonts w:ascii="Tahoma" w:hAnsi="Tahoma" w:cs="Tahoma" w:hint="cs"/>
          <w:sz w:val="18"/>
          <w:szCs w:val="18"/>
          <w:rtl/>
        </w:rPr>
        <w:t>,</w:t>
      </w:r>
      <w:r w:rsidRPr="00C64226">
        <w:rPr>
          <w:rFonts w:ascii="Tahoma" w:hAnsi="Tahoma" w:cs="Tahoma"/>
          <w:sz w:val="18"/>
          <w:szCs w:val="18"/>
          <w:rtl/>
        </w:rPr>
        <w:t xml:space="preserve"> וכי חלק מהנתונים שבמערכת המידע שלו ("מערכת רווחה") </w:t>
      </w:r>
      <w:r w:rsidRPr="00C64226">
        <w:rPr>
          <w:rFonts w:ascii="Tahoma" w:hAnsi="Tahoma" w:cs="Tahoma" w:hint="eastAsia"/>
          <w:sz w:val="18"/>
          <w:szCs w:val="18"/>
          <w:rtl/>
        </w:rPr>
        <w:t>אינם</w:t>
      </w:r>
      <w:r w:rsidRPr="00C64226">
        <w:rPr>
          <w:rFonts w:ascii="Tahoma" w:hAnsi="Tahoma" w:cs="Tahoma"/>
          <w:sz w:val="18"/>
          <w:szCs w:val="18"/>
          <w:rtl/>
        </w:rPr>
        <w:t xml:space="preserve"> מלאים ולכן גם אינם אמינים. המערכת אינה מאפשרת </w:t>
      </w:r>
      <w:r w:rsidRPr="00C64226">
        <w:rPr>
          <w:rFonts w:ascii="Tahoma" w:hAnsi="Tahoma" w:cs="Tahoma" w:hint="eastAsia"/>
          <w:sz w:val="18"/>
          <w:szCs w:val="18"/>
          <w:rtl/>
        </w:rPr>
        <w:t>אחזור</w:t>
      </w:r>
      <w:r w:rsidRPr="00C64226">
        <w:rPr>
          <w:rFonts w:ascii="Tahoma" w:hAnsi="Tahoma" w:cs="Tahoma"/>
          <w:sz w:val="18"/>
          <w:szCs w:val="18"/>
          <w:rtl/>
        </w:rPr>
        <w:t xml:space="preserve"> נתוני עבר הדרושים </w:t>
      </w:r>
      <w:r w:rsidRPr="00C64226">
        <w:rPr>
          <w:rFonts w:ascii="Tahoma" w:hAnsi="Tahoma" w:cs="Tahoma" w:hint="cs"/>
          <w:sz w:val="18"/>
          <w:szCs w:val="18"/>
          <w:rtl/>
        </w:rPr>
        <w:t>ל</w:t>
      </w:r>
      <w:r w:rsidRPr="00C64226">
        <w:rPr>
          <w:rFonts w:ascii="Tahoma" w:hAnsi="Tahoma" w:cs="Tahoma" w:hint="eastAsia"/>
          <w:sz w:val="18"/>
          <w:szCs w:val="18"/>
          <w:rtl/>
        </w:rPr>
        <w:t>גיבוש</w:t>
      </w:r>
      <w:r w:rsidRPr="00C64226">
        <w:rPr>
          <w:rFonts w:ascii="Tahoma" w:hAnsi="Tahoma" w:cs="Tahoma"/>
          <w:sz w:val="18"/>
          <w:szCs w:val="18"/>
          <w:rtl/>
        </w:rPr>
        <w:t xml:space="preserve"> תמונה מלאה, וגם כמעט שלא ניתן להפיק באמצעותה דוחות מנהלים שיאפשרו </w:t>
      </w:r>
      <w:r w:rsidRPr="00C64226">
        <w:rPr>
          <w:rFonts w:ascii="Tahoma" w:hAnsi="Tahoma" w:cs="Tahoma" w:hint="cs"/>
          <w:sz w:val="18"/>
          <w:szCs w:val="18"/>
          <w:rtl/>
        </w:rPr>
        <w:t>לנתח את</w:t>
      </w:r>
      <w:r w:rsidRPr="00C64226">
        <w:rPr>
          <w:rFonts w:ascii="Tahoma" w:hAnsi="Tahoma" w:cs="Tahoma"/>
          <w:sz w:val="18"/>
          <w:szCs w:val="18"/>
          <w:rtl/>
        </w:rPr>
        <w:t xml:space="preserve"> הנתונים </w:t>
      </w:r>
      <w:r w:rsidRPr="00C64226">
        <w:rPr>
          <w:rFonts w:ascii="Tahoma" w:hAnsi="Tahoma" w:cs="Tahoma" w:hint="cs"/>
          <w:sz w:val="18"/>
          <w:szCs w:val="18"/>
          <w:rtl/>
        </w:rPr>
        <w:t>ולגבש</w:t>
      </w:r>
      <w:r w:rsidRPr="00C64226">
        <w:rPr>
          <w:rFonts w:ascii="Tahoma" w:hAnsi="Tahoma" w:cs="Tahoma"/>
          <w:sz w:val="18"/>
          <w:szCs w:val="18"/>
          <w:rtl/>
        </w:rPr>
        <w:t xml:space="preserve"> תמונת מצב מהימנה על בסיסם. בנסיבות שבהן פועלת המערכת גם קשה לבצע מעקב ופיקוח שיטתיים על איכות הנתונים. תוצאת הדבר היא קבלת החלטות </w:t>
      </w:r>
      <w:r w:rsidRPr="00C64226">
        <w:rPr>
          <w:rFonts w:ascii="Tahoma" w:hAnsi="Tahoma" w:cs="Tahoma" w:hint="eastAsia"/>
          <w:sz w:val="18"/>
          <w:szCs w:val="18"/>
          <w:rtl/>
        </w:rPr>
        <w:t>במינהל</w:t>
      </w:r>
      <w:r w:rsidRPr="00C64226">
        <w:rPr>
          <w:rFonts w:ascii="Tahoma" w:hAnsi="Tahoma" w:cs="Tahoma"/>
          <w:sz w:val="18"/>
          <w:szCs w:val="18"/>
          <w:rtl/>
        </w:rPr>
        <w:t xml:space="preserve"> קהילה שלא על בסיס תשתית</w:t>
      </w:r>
      <w:r w:rsidRPr="00C64226">
        <w:rPr>
          <w:rFonts w:ascii="Tahoma" w:hAnsi="Tahoma" w:cs="Tahoma" w:hint="cs"/>
          <w:sz w:val="18"/>
          <w:szCs w:val="18"/>
          <w:rtl/>
        </w:rPr>
        <w:t>-</w:t>
      </w:r>
      <w:r w:rsidRPr="00C64226">
        <w:rPr>
          <w:rFonts w:ascii="Tahoma" w:hAnsi="Tahoma" w:cs="Tahoma"/>
          <w:sz w:val="18"/>
          <w:szCs w:val="18"/>
          <w:rtl/>
        </w:rPr>
        <w:t xml:space="preserve">מידע מלאה ואמינה בנוגע למצב האוכלוסייה בירושלים ושירותי </w:t>
      </w:r>
      <w:r w:rsidRPr="00C64226">
        <w:rPr>
          <w:rFonts w:ascii="Tahoma" w:hAnsi="Tahoma" w:cs="Tahoma"/>
          <w:sz w:val="18"/>
          <w:szCs w:val="18"/>
          <w:rtl/>
        </w:rPr>
        <w:t xml:space="preserve">הרווחה המסופקים לה. בחלק מהתחומים תשתית הנתונים לקויה במיוחד לגבי מזרח ירושלים. במועד סיום הביקורת </w:t>
      </w:r>
      <w:r w:rsidRPr="00C64226">
        <w:rPr>
          <w:rFonts w:ascii="Tahoma" w:hAnsi="Tahoma" w:cs="Tahoma" w:hint="cs"/>
          <w:sz w:val="18"/>
          <w:szCs w:val="18"/>
          <w:rtl/>
        </w:rPr>
        <w:t xml:space="preserve">החל </w:t>
      </w:r>
      <w:r w:rsidRPr="00C64226">
        <w:rPr>
          <w:rFonts w:ascii="Tahoma" w:hAnsi="Tahoma" w:cs="Tahoma" w:hint="eastAsia"/>
          <w:sz w:val="18"/>
          <w:szCs w:val="18"/>
          <w:rtl/>
        </w:rPr>
        <w:t>מינהל</w:t>
      </w:r>
      <w:r w:rsidRPr="00C64226">
        <w:rPr>
          <w:rFonts w:ascii="Tahoma" w:hAnsi="Tahoma" w:cs="Tahoma"/>
          <w:sz w:val="18"/>
          <w:szCs w:val="18"/>
          <w:rtl/>
        </w:rPr>
        <w:t xml:space="preserve"> קהילה </w:t>
      </w:r>
      <w:r w:rsidRPr="00C64226">
        <w:rPr>
          <w:rFonts w:ascii="Tahoma" w:hAnsi="Tahoma" w:cs="Tahoma" w:hint="eastAsia"/>
          <w:sz w:val="18"/>
          <w:szCs w:val="18"/>
          <w:rtl/>
        </w:rPr>
        <w:t>לבחון</w:t>
      </w:r>
      <w:r w:rsidRPr="00C64226">
        <w:rPr>
          <w:rFonts w:ascii="Tahoma" w:hAnsi="Tahoma" w:cs="Tahoma"/>
          <w:sz w:val="18"/>
          <w:szCs w:val="18"/>
          <w:rtl/>
        </w:rPr>
        <w:t xml:space="preserve"> חלופות לפיתוח </w:t>
      </w:r>
      <w:r w:rsidRPr="00C64226">
        <w:rPr>
          <w:rFonts w:ascii="Tahoma" w:hAnsi="Tahoma" w:cs="Tahoma" w:hint="eastAsia"/>
          <w:sz w:val="18"/>
          <w:szCs w:val="18"/>
          <w:rtl/>
        </w:rPr>
        <w:t>מערכת</w:t>
      </w:r>
      <w:r w:rsidRPr="00C64226">
        <w:rPr>
          <w:rFonts w:ascii="Tahoma" w:hAnsi="Tahoma" w:cs="Tahoma"/>
          <w:sz w:val="18"/>
          <w:szCs w:val="18"/>
          <w:rtl/>
        </w:rPr>
        <w:t xml:space="preserve"> המידע שלו </w:t>
      </w:r>
      <w:r w:rsidRPr="00C64226">
        <w:rPr>
          <w:rFonts w:ascii="Tahoma" w:hAnsi="Tahoma" w:cs="Tahoma" w:hint="cs"/>
          <w:sz w:val="18"/>
          <w:szCs w:val="18"/>
          <w:rtl/>
        </w:rPr>
        <w:t xml:space="preserve">או להסבתה, </w:t>
      </w:r>
      <w:r w:rsidRPr="00C64226">
        <w:rPr>
          <w:rFonts w:ascii="Tahoma" w:hAnsi="Tahoma" w:cs="Tahoma" w:hint="eastAsia"/>
          <w:sz w:val="18"/>
          <w:szCs w:val="18"/>
          <w:rtl/>
        </w:rPr>
        <w:t>אך</w:t>
      </w:r>
      <w:r w:rsidRPr="00C64226">
        <w:rPr>
          <w:rFonts w:ascii="Tahoma" w:hAnsi="Tahoma" w:cs="Tahoma"/>
          <w:sz w:val="18"/>
          <w:szCs w:val="18"/>
          <w:rtl/>
        </w:rPr>
        <w:t xml:space="preserve"> </w:t>
      </w:r>
      <w:r w:rsidRPr="00C64226">
        <w:rPr>
          <w:rFonts w:ascii="Tahoma" w:hAnsi="Tahoma" w:cs="Tahoma" w:hint="eastAsia"/>
          <w:sz w:val="18"/>
          <w:szCs w:val="18"/>
          <w:rtl/>
        </w:rPr>
        <w:t>המהלך</w:t>
      </w:r>
      <w:r w:rsidRPr="00C64226">
        <w:rPr>
          <w:rFonts w:ascii="Tahoma" w:hAnsi="Tahoma" w:cs="Tahoma"/>
          <w:sz w:val="18"/>
          <w:szCs w:val="18"/>
          <w:rtl/>
        </w:rPr>
        <w:t xml:space="preserve"> </w:t>
      </w:r>
      <w:r w:rsidRPr="00C64226">
        <w:rPr>
          <w:rFonts w:ascii="Tahoma" w:hAnsi="Tahoma" w:cs="Tahoma" w:hint="eastAsia"/>
          <w:sz w:val="18"/>
          <w:szCs w:val="18"/>
          <w:rtl/>
        </w:rPr>
        <w:t>טרם</w:t>
      </w:r>
      <w:r w:rsidRPr="00C64226">
        <w:rPr>
          <w:rFonts w:ascii="Tahoma" w:hAnsi="Tahoma" w:cs="Tahoma"/>
          <w:sz w:val="18"/>
          <w:szCs w:val="18"/>
          <w:rtl/>
        </w:rPr>
        <w:t xml:space="preserve"> </w:t>
      </w:r>
      <w:r w:rsidRPr="00C64226">
        <w:rPr>
          <w:rFonts w:ascii="Tahoma" w:hAnsi="Tahoma" w:cs="Tahoma" w:hint="eastAsia"/>
          <w:sz w:val="18"/>
          <w:szCs w:val="18"/>
          <w:rtl/>
        </w:rPr>
        <w:t>יצא</w:t>
      </w:r>
      <w:r w:rsidRPr="00C64226">
        <w:rPr>
          <w:rFonts w:ascii="Tahoma" w:hAnsi="Tahoma" w:cs="Tahoma"/>
          <w:sz w:val="18"/>
          <w:szCs w:val="18"/>
          <w:rtl/>
        </w:rPr>
        <w:t xml:space="preserve"> </w:t>
      </w:r>
      <w:r w:rsidRPr="00C64226">
        <w:rPr>
          <w:rFonts w:ascii="Tahoma" w:hAnsi="Tahoma" w:cs="Tahoma" w:hint="eastAsia"/>
          <w:sz w:val="18"/>
          <w:szCs w:val="18"/>
          <w:rtl/>
        </w:rPr>
        <w:t>לדרכו</w:t>
      </w:r>
      <w:r w:rsidRPr="00C64226">
        <w:rPr>
          <w:rFonts w:ascii="Tahoma" w:hAnsi="Tahoma" w:cs="Tahoma"/>
          <w:sz w:val="18"/>
          <w:szCs w:val="18"/>
          <w:rtl/>
        </w:rPr>
        <w:t>.</w:t>
      </w:r>
    </w:p>
    <w:p w:rsidR="00FD56F7" w:rsidRPr="00C64226" w:rsidP="0057133A">
      <w:pPr>
        <w:spacing w:after="240" w:line="240" w:lineRule="exact"/>
        <w:ind w:right="2268"/>
        <w:jc w:val="both"/>
        <w:rPr>
          <w:rFonts w:ascii="Tahoma" w:hAnsi="Tahoma" w:cs="Tahoma"/>
          <w:sz w:val="18"/>
          <w:szCs w:val="18"/>
          <w:rtl/>
        </w:rPr>
      </w:pPr>
      <w:r w:rsidRPr="00C64226">
        <w:rPr>
          <w:rFonts w:ascii="Tahoma" w:hAnsi="Tahoma" w:cs="Tahoma" w:hint="cs"/>
          <w:sz w:val="18"/>
          <w:szCs w:val="18"/>
          <w:rtl/>
        </w:rPr>
        <w:t>עיריית ירושלים מסרה בתשובה את הדברים הבאים: "לצערנו אכן קיימת בעיה באחזור המידע, אולם בתקציב 2019 אושר תקציב עירוני שיוסב גם לטובת זה. כמו כן בימים אלה אנו עמלים על שדרוג המערכת ובתום כשנתיים יושלם המהלך".</w:t>
      </w:r>
    </w:p>
    <w:p w:rsidR="00FD56F7" w:rsidRPr="00C64226" w:rsidP="0057133A">
      <w:pPr>
        <w:pStyle w:val="RESHET"/>
      </w:pPr>
      <w:r w:rsidRPr="00C64226">
        <w:rPr>
          <w:rFonts w:hint="cs"/>
          <w:rtl/>
        </w:rPr>
        <w:t>על עיריית ירושלים לוודא כי המהלכים שהצהירה עליהם יבוצעו בלוח הזמנים שפורט ובאפקטיביות כדי שתגובש מערכת נתונים במינהל קהילה שתשמש בסיס יעיל ואמין לקבלת החלטות.</w:t>
      </w:r>
    </w:p>
    <w:p w:rsidR="00FD56F7" w:rsidP="00FB63A0">
      <w:pPr>
        <w:spacing w:line="240" w:lineRule="exact"/>
        <w:ind w:right="2268"/>
        <w:jc w:val="both"/>
        <w:rPr>
          <w:rFonts w:ascii="Tahoma" w:hAnsi="Tahoma" w:cs="Tahoma"/>
          <w:sz w:val="18"/>
          <w:szCs w:val="18"/>
          <w:rtl/>
        </w:rPr>
      </w:pPr>
    </w:p>
    <w:p w:rsidR="00BF06A6" w:rsidRPr="00C64226" w:rsidP="00FB63A0">
      <w:pPr>
        <w:spacing w:line="240" w:lineRule="exact"/>
        <w:ind w:right="2268"/>
        <w:jc w:val="both"/>
        <w:rPr>
          <w:rFonts w:ascii="Tahoma" w:hAnsi="Tahoma" w:cs="Tahoma"/>
          <w:sz w:val="18"/>
          <w:szCs w:val="18"/>
          <w:rtl/>
        </w:rPr>
      </w:pPr>
    </w:p>
    <w:p w:rsidR="00FD56F7" w:rsidP="00FB63A0">
      <w:pPr>
        <w:pStyle w:val="KOT4"/>
        <w:rPr>
          <w:rtl/>
        </w:rPr>
      </w:pPr>
      <w:r>
        <w:rPr>
          <w:rFonts w:hint="cs"/>
          <w:rtl/>
        </w:rPr>
        <w:t xml:space="preserve">שיעור מועט של מטופלים ותקציבי רווחה נמוכים </w:t>
      </w:r>
    </w:p>
    <w:p w:rsidR="00FD56F7" w:rsidRPr="00C64226" w:rsidP="00FB63A0">
      <w:pPr>
        <w:shd w:val="clear" w:color="auto" w:fill="FFFFFF" w:themeFill="background1"/>
        <w:spacing w:line="240" w:lineRule="exact"/>
        <w:ind w:right="2268"/>
        <w:jc w:val="both"/>
        <w:rPr>
          <w:rFonts w:ascii="Tahoma" w:hAnsi="Tahoma" w:cs="Tahoma"/>
          <w:sz w:val="18"/>
          <w:szCs w:val="18"/>
          <w:rtl/>
        </w:rPr>
      </w:pPr>
      <w:r w:rsidRPr="00C64226">
        <w:rPr>
          <w:rFonts w:ascii="Tahoma" w:hAnsi="Tahoma" w:cs="Tahoma" w:hint="cs"/>
          <w:sz w:val="18"/>
          <w:szCs w:val="18"/>
          <w:rtl/>
        </w:rPr>
        <w:t>שני מדדים בסיסיים נדרשים כדי להעריך את היקף שירותי הרווחה ביישוב: התקציב המופנה לטיפול ושיעור הרשומים ברווחה מקרב פוטנציאל הנזקקים. להלן הממצאים שעלו בנוגע לנושאים אלו לגבי תושבי מזרח ירושלים:</w:t>
      </w:r>
    </w:p>
    <w:p w:rsidR="00FD56F7" w:rsidRPr="00C64226" w:rsidP="00FB63A0">
      <w:pPr>
        <w:shd w:val="clear" w:color="auto" w:fill="FFFFFF" w:themeFill="background1"/>
        <w:spacing w:line="240" w:lineRule="exact"/>
        <w:ind w:right="2268"/>
        <w:jc w:val="both"/>
        <w:rPr>
          <w:rFonts w:ascii="Tahoma" w:hAnsi="Tahoma" w:cs="Tahoma"/>
          <w:sz w:val="18"/>
          <w:szCs w:val="18"/>
          <w:rtl/>
        </w:rPr>
      </w:pPr>
    </w:p>
    <w:p w:rsidR="00FD56F7" w:rsidP="00200145">
      <w:pPr>
        <w:pStyle w:val="KOT5"/>
        <w:spacing w:after="240"/>
        <w:ind w:left="397" w:hanging="397"/>
        <w:rPr>
          <w:rtl/>
        </w:rPr>
      </w:pPr>
      <w:r>
        <w:rPr>
          <w:rFonts w:hint="cs"/>
          <w:rtl/>
        </w:rPr>
        <w:t xml:space="preserve">1. </w:t>
      </w:r>
      <w:r w:rsidR="0057133A">
        <w:rPr>
          <w:rtl/>
        </w:rPr>
        <w:tab/>
      </w:r>
      <w:r w:rsidRPr="00BD5C0B">
        <w:rPr>
          <w:rFonts w:hint="cs"/>
          <w:rtl/>
        </w:rPr>
        <w:t>תקציב הרווחה המוקצה ל</w:t>
      </w:r>
      <w:r>
        <w:rPr>
          <w:rFonts w:hint="cs"/>
          <w:rtl/>
        </w:rPr>
        <w:t xml:space="preserve">תושבי </w:t>
      </w:r>
      <w:r w:rsidRPr="00BD5C0B">
        <w:rPr>
          <w:rFonts w:hint="cs"/>
          <w:rtl/>
        </w:rPr>
        <w:t xml:space="preserve">מזרח העיר נמוך מחלקם </w:t>
      </w:r>
      <w:r>
        <w:rPr>
          <w:rFonts w:hint="cs"/>
          <w:rtl/>
        </w:rPr>
        <w:t>באוכלוסיית העיר</w:t>
      </w:r>
    </w:p>
    <w:p w:rsidR="00FD56F7" w:rsidRPr="00200145" w:rsidP="00200145">
      <w:pPr>
        <w:pStyle w:val="RESHET"/>
        <w:ind w:left="567"/>
        <w:rPr>
          <w:rtl/>
        </w:rPr>
      </w:pPr>
      <w:r w:rsidRPr="00200145">
        <w:rPr>
          <w:rFonts w:hint="eastAsia"/>
          <w:rtl/>
        </w:rPr>
        <w:t>במינהל</w:t>
      </w:r>
      <w:r w:rsidRPr="00200145">
        <w:rPr>
          <w:rtl/>
        </w:rPr>
        <w:t xml:space="preserve"> קהילה </w:t>
      </w:r>
      <w:r w:rsidRPr="00200145">
        <w:rPr>
          <w:rFonts w:hint="eastAsia"/>
          <w:rtl/>
        </w:rPr>
        <w:t>בעירייה</w:t>
      </w:r>
      <w:r w:rsidRPr="00200145">
        <w:rPr>
          <w:rtl/>
        </w:rPr>
        <w:t xml:space="preserve"> שוררת תפיסה </w:t>
      </w:r>
      <w:r w:rsidRPr="00200145">
        <w:rPr>
          <w:rFonts w:hint="eastAsia"/>
          <w:rtl/>
        </w:rPr>
        <w:t>ניהולית</w:t>
      </w:r>
      <w:r w:rsidRPr="00200145">
        <w:rPr>
          <w:rtl/>
        </w:rPr>
        <w:t xml:space="preserve">, </w:t>
      </w:r>
      <w:r w:rsidRPr="00200145">
        <w:rPr>
          <w:rFonts w:hint="eastAsia"/>
          <w:rtl/>
        </w:rPr>
        <w:t>לפיה</w:t>
      </w:r>
      <w:r w:rsidRPr="00200145">
        <w:rPr>
          <w:rtl/>
        </w:rPr>
        <w:t xml:space="preserve"> </w:t>
      </w:r>
      <w:r w:rsidRPr="00200145">
        <w:rPr>
          <w:rFonts w:hint="eastAsia"/>
          <w:rtl/>
        </w:rPr>
        <w:t>יש</w:t>
      </w:r>
      <w:r w:rsidRPr="00200145">
        <w:rPr>
          <w:rtl/>
        </w:rPr>
        <w:t xml:space="preserve"> לראות בחלוקה </w:t>
      </w:r>
      <w:r w:rsidRPr="00200145">
        <w:rPr>
          <w:rFonts w:hint="eastAsia"/>
          <w:rtl/>
        </w:rPr>
        <w:t>המינהלית</w:t>
      </w:r>
      <w:r w:rsidRPr="00200145">
        <w:rPr>
          <w:rtl/>
        </w:rPr>
        <w:t xml:space="preserve"> של העיר </w:t>
      </w:r>
      <w:r w:rsidRPr="00200145">
        <w:rPr>
          <w:rFonts w:hint="eastAsia"/>
          <w:rtl/>
        </w:rPr>
        <w:t>לארבעה</w:t>
      </w:r>
      <w:r w:rsidRPr="00200145">
        <w:rPr>
          <w:rtl/>
        </w:rPr>
        <w:t xml:space="preserve"> </w:t>
      </w:r>
      <w:r w:rsidRPr="00200145">
        <w:rPr>
          <w:rFonts w:hint="eastAsia"/>
          <w:rtl/>
        </w:rPr>
        <w:t>רובעי</w:t>
      </w:r>
      <w:r w:rsidRPr="00200145">
        <w:rPr>
          <w:rtl/>
        </w:rPr>
        <w:t xml:space="preserve"> שירות (צפון, מערב, דרום ומזרח) </w:t>
      </w:r>
      <w:r w:rsidRPr="00200145">
        <w:rPr>
          <w:rFonts w:hint="eastAsia"/>
          <w:rtl/>
        </w:rPr>
        <w:t>חלוקה</w:t>
      </w:r>
      <w:r w:rsidRPr="00200145">
        <w:rPr>
          <w:rtl/>
        </w:rPr>
        <w:t xml:space="preserve"> </w:t>
      </w:r>
      <w:r w:rsidRPr="00200145">
        <w:rPr>
          <w:rFonts w:hint="eastAsia"/>
          <w:rtl/>
        </w:rPr>
        <w:t>המעידה</w:t>
      </w:r>
      <w:r w:rsidRPr="00200145">
        <w:rPr>
          <w:rtl/>
        </w:rPr>
        <w:t xml:space="preserve"> </w:t>
      </w:r>
      <w:r w:rsidRPr="00200145">
        <w:rPr>
          <w:rFonts w:hint="eastAsia"/>
          <w:rtl/>
        </w:rPr>
        <w:t>על</w:t>
      </w:r>
      <w:r w:rsidRPr="00200145">
        <w:rPr>
          <w:rtl/>
        </w:rPr>
        <w:t xml:space="preserve"> </w:t>
      </w:r>
      <w:r w:rsidRPr="00200145">
        <w:rPr>
          <w:rFonts w:hint="eastAsia"/>
          <w:rtl/>
        </w:rPr>
        <w:t>דמיון</w:t>
      </w:r>
      <w:r w:rsidRPr="00200145">
        <w:rPr>
          <w:rtl/>
        </w:rPr>
        <w:t xml:space="preserve"> </w:t>
      </w:r>
      <w:r w:rsidRPr="00200145">
        <w:rPr>
          <w:rFonts w:hint="eastAsia"/>
          <w:rtl/>
        </w:rPr>
        <w:t>בצרכים</w:t>
      </w:r>
      <w:r w:rsidRPr="00200145">
        <w:rPr>
          <w:rtl/>
        </w:rPr>
        <w:t xml:space="preserve">, </w:t>
      </w:r>
      <w:r w:rsidRPr="00200145">
        <w:rPr>
          <w:rFonts w:hint="eastAsia"/>
          <w:rtl/>
        </w:rPr>
        <w:t>באופן</w:t>
      </w:r>
      <w:r w:rsidRPr="00200145">
        <w:rPr>
          <w:rtl/>
        </w:rPr>
        <w:t xml:space="preserve"> </w:t>
      </w:r>
      <w:r w:rsidRPr="00200145">
        <w:rPr>
          <w:rFonts w:hint="eastAsia"/>
          <w:rtl/>
        </w:rPr>
        <w:t>שכל</w:t>
      </w:r>
      <w:r w:rsidRPr="00200145">
        <w:rPr>
          <w:rtl/>
        </w:rPr>
        <w:t xml:space="preserve"> </w:t>
      </w:r>
      <w:r w:rsidRPr="00200145">
        <w:rPr>
          <w:rFonts w:hint="eastAsia"/>
          <w:rtl/>
        </w:rPr>
        <w:t>משאב</w:t>
      </w:r>
      <w:r w:rsidRPr="00200145">
        <w:rPr>
          <w:rtl/>
        </w:rPr>
        <w:t xml:space="preserve"> </w:t>
      </w:r>
      <w:r w:rsidRPr="00200145">
        <w:rPr>
          <w:rFonts w:hint="eastAsia"/>
          <w:rtl/>
        </w:rPr>
        <w:t>יש</w:t>
      </w:r>
      <w:r w:rsidRPr="00200145">
        <w:rPr>
          <w:rtl/>
        </w:rPr>
        <w:t xml:space="preserve"> </w:t>
      </w:r>
      <w:r w:rsidRPr="00200145">
        <w:rPr>
          <w:rFonts w:hint="eastAsia"/>
          <w:rtl/>
        </w:rPr>
        <w:t>לחלק</w:t>
      </w:r>
      <w:r w:rsidRPr="00200145">
        <w:rPr>
          <w:rtl/>
        </w:rPr>
        <w:t xml:space="preserve"> </w:t>
      </w:r>
      <w:r w:rsidRPr="00200145">
        <w:rPr>
          <w:rFonts w:hint="eastAsia"/>
          <w:rtl/>
        </w:rPr>
        <w:t>באופן</w:t>
      </w:r>
      <w:r w:rsidRPr="00200145">
        <w:rPr>
          <w:rtl/>
        </w:rPr>
        <w:t xml:space="preserve"> </w:t>
      </w:r>
      <w:r w:rsidRPr="00200145">
        <w:rPr>
          <w:rFonts w:hint="eastAsia"/>
          <w:rtl/>
        </w:rPr>
        <w:t>דומה</w:t>
      </w:r>
      <w:r w:rsidRPr="00200145">
        <w:rPr>
          <w:rtl/>
        </w:rPr>
        <w:t xml:space="preserve"> </w:t>
      </w:r>
      <w:r w:rsidRPr="00200145">
        <w:rPr>
          <w:rFonts w:hint="eastAsia"/>
          <w:rtl/>
        </w:rPr>
        <w:t>בין</w:t>
      </w:r>
      <w:r w:rsidRPr="00200145">
        <w:rPr>
          <w:rtl/>
        </w:rPr>
        <w:t xml:space="preserve"> </w:t>
      </w:r>
      <w:r w:rsidRPr="00200145">
        <w:rPr>
          <w:rFonts w:hint="eastAsia"/>
          <w:rtl/>
        </w:rPr>
        <w:t>ארבעת</w:t>
      </w:r>
      <w:r w:rsidRPr="00200145">
        <w:rPr>
          <w:rtl/>
        </w:rPr>
        <w:t xml:space="preserve"> </w:t>
      </w:r>
      <w:r w:rsidRPr="00200145">
        <w:rPr>
          <w:rFonts w:hint="eastAsia"/>
          <w:rtl/>
        </w:rPr>
        <w:t>רובעי</w:t>
      </w:r>
      <w:r w:rsidRPr="00200145">
        <w:rPr>
          <w:rtl/>
        </w:rPr>
        <w:t xml:space="preserve"> </w:t>
      </w:r>
      <w:r w:rsidRPr="00200145">
        <w:rPr>
          <w:rFonts w:hint="eastAsia"/>
          <w:rtl/>
        </w:rPr>
        <w:t>העיר</w:t>
      </w:r>
      <w:r w:rsidRPr="00200145">
        <w:rPr>
          <w:rtl/>
        </w:rPr>
        <w:t xml:space="preserve">. </w:t>
      </w:r>
      <w:r w:rsidRPr="00200145">
        <w:rPr>
          <w:rFonts w:hint="eastAsia"/>
          <w:rtl/>
        </w:rPr>
        <w:t>תפיסה</w:t>
      </w:r>
      <w:r w:rsidRPr="00200145">
        <w:rPr>
          <w:rtl/>
        </w:rPr>
        <w:t xml:space="preserve"> </w:t>
      </w:r>
      <w:r w:rsidRPr="00200145">
        <w:rPr>
          <w:rFonts w:hint="eastAsia"/>
          <w:rtl/>
        </w:rPr>
        <w:t>זו</w:t>
      </w:r>
      <w:r w:rsidRPr="00200145">
        <w:rPr>
          <w:rtl/>
        </w:rPr>
        <w:t xml:space="preserve"> </w:t>
      </w:r>
      <w:r w:rsidRPr="00200145">
        <w:rPr>
          <w:rFonts w:hint="eastAsia"/>
          <w:rtl/>
        </w:rPr>
        <w:t>מביאה</w:t>
      </w:r>
      <w:r w:rsidRPr="00200145">
        <w:rPr>
          <w:rtl/>
        </w:rPr>
        <w:t xml:space="preserve"> </w:t>
      </w:r>
      <w:r w:rsidRPr="00200145">
        <w:rPr>
          <w:rFonts w:hint="eastAsia"/>
          <w:rtl/>
        </w:rPr>
        <w:t>לכך</w:t>
      </w:r>
      <w:r w:rsidRPr="00200145">
        <w:rPr>
          <w:rtl/>
        </w:rPr>
        <w:t xml:space="preserve"> שלמזרח העיר מוקצים כרבע מהמשאבים, כאילו היה רובע שווה בגודלו ובנזקקותו </w:t>
      </w:r>
      <w:r w:rsidRPr="00200145">
        <w:rPr>
          <w:rFonts w:hint="eastAsia"/>
          <w:rtl/>
        </w:rPr>
        <w:t>לכל</w:t>
      </w:r>
      <w:r w:rsidRPr="00200145">
        <w:rPr>
          <w:rtl/>
        </w:rPr>
        <w:t xml:space="preserve"> </w:t>
      </w:r>
      <w:r w:rsidRPr="00200145">
        <w:rPr>
          <w:rFonts w:hint="eastAsia"/>
          <w:rtl/>
        </w:rPr>
        <w:t>אחד</w:t>
      </w:r>
      <w:r w:rsidRPr="00200145">
        <w:rPr>
          <w:rtl/>
        </w:rPr>
        <w:t xml:space="preserve"> </w:t>
      </w:r>
      <w:r w:rsidRPr="00200145">
        <w:rPr>
          <w:rFonts w:hint="eastAsia"/>
          <w:rtl/>
        </w:rPr>
        <w:t>משלושת</w:t>
      </w:r>
      <w:r w:rsidRPr="00200145">
        <w:rPr>
          <w:rtl/>
        </w:rPr>
        <w:t xml:space="preserve"> </w:t>
      </w:r>
      <w:r w:rsidRPr="00200145">
        <w:rPr>
          <w:rFonts w:hint="eastAsia"/>
          <w:rtl/>
        </w:rPr>
        <w:t>רובעי</w:t>
      </w:r>
      <w:r w:rsidRPr="00200145">
        <w:rPr>
          <w:rtl/>
        </w:rPr>
        <w:t xml:space="preserve"> </w:t>
      </w:r>
      <w:r w:rsidRPr="00200145">
        <w:rPr>
          <w:rFonts w:hint="eastAsia"/>
          <w:rtl/>
        </w:rPr>
        <w:t>העיר</w:t>
      </w:r>
      <w:r w:rsidRPr="00200145">
        <w:rPr>
          <w:rtl/>
        </w:rPr>
        <w:t xml:space="preserve"> </w:t>
      </w:r>
      <w:r w:rsidRPr="00200145">
        <w:rPr>
          <w:rFonts w:hint="eastAsia"/>
          <w:rtl/>
        </w:rPr>
        <w:t>האחרים</w:t>
      </w:r>
      <w:r w:rsidRPr="00200145">
        <w:rPr>
          <w:rtl/>
        </w:rPr>
        <w:t xml:space="preserve">. למשל, מוקצים לו 24% מתקציב </w:t>
      </w:r>
      <w:r w:rsidRPr="00200145">
        <w:rPr>
          <w:rFonts w:hint="eastAsia"/>
          <w:rtl/>
        </w:rPr>
        <w:t>ההשמות</w:t>
      </w:r>
      <w:r w:rsidRPr="00200145">
        <w:rPr>
          <w:rtl/>
        </w:rPr>
        <w:t xml:space="preserve"> (ראו להלן), 25% מתקציב התוכנית הלאומית, 27% </w:t>
      </w:r>
      <w:r w:rsidRPr="00200145">
        <w:rPr>
          <w:rFonts w:hint="eastAsia"/>
          <w:rtl/>
        </w:rPr>
        <w:t>ממשרות</w:t>
      </w:r>
      <w:r w:rsidRPr="00200145">
        <w:rPr>
          <w:rtl/>
        </w:rPr>
        <w:t xml:space="preserve"> </w:t>
      </w:r>
      <w:r w:rsidRPr="00200145">
        <w:rPr>
          <w:rFonts w:hint="eastAsia"/>
          <w:rtl/>
        </w:rPr>
        <w:t>העו</w:t>
      </w:r>
      <w:r w:rsidRPr="00200145">
        <w:rPr>
          <w:rtl/>
        </w:rPr>
        <w:t xml:space="preserve">"ס </w:t>
      </w:r>
      <w:r w:rsidRPr="00200145">
        <w:rPr>
          <w:rFonts w:hint="eastAsia"/>
          <w:rtl/>
        </w:rPr>
        <w:t>ו</w:t>
      </w:r>
      <w:r w:rsidRPr="00200145">
        <w:rPr>
          <w:rtl/>
        </w:rPr>
        <w:t xml:space="preserve">-24% מהלשכות בעיר (כפי שתואר לעיל). </w:t>
      </w:r>
      <w:r w:rsidRPr="00200145">
        <w:rPr>
          <w:rFonts w:hint="eastAsia"/>
          <w:rtl/>
        </w:rPr>
        <w:t>ואולם</w:t>
      </w:r>
      <w:r w:rsidRPr="00200145">
        <w:rPr>
          <w:rtl/>
        </w:rPr>
        <w:t xml:space="preserve">, </w:t>
      </w:r>
      <w:r w:rsidRPr="00200145">
        <w:rPr>
          <w:rFonts w:hint="eastAsia"/>
          <w:rtl/>
        </w:rPr>
        <w:t>במזרח</w:t>
      </w:r>
      <w:r w:rsidRPr="00200145">
        <w:rPr>
          <w:rtl/>
        </w:rPr>
        <w:t xml:space="preserve"> </w:t>
      </w:r>
      <w:r w:rsidRPr="00200145">
        <w:rPr>
          <w:rFonts w:hint="eastAsia"/>
          <w:rtl/>
        </w:rPr>
        <w:t>העיר</w:t>
      </w:r>
      <w:r w:rsidRPr="00200145">
        <w:rPr>
          <w:rtl/>
        </w:rPr>
        <w:t xml:space="preserve"> </w:t>
      </w:r>
      <w:r w:rsidRPr="00200145">
        <w:rPr>
          <w:rFonts w:hint="eastAsia"/>
          <w:rtl/>
        </w:rPr>
        <w:t>מתגוררים</w:t>
      </w:r>
      <w:r w:rsidRPr="00200145">
        <w:rPr>
          <w:rtl/>
        </w:rPr>
        <w:t xml:space="preserve"> </w:t>
      </w:r>
      <w:r w:rsidRPr="00200145">
        <w:rPr>
          <w:rFonts w:hint="eastAsia"/>
          <w:rtl/>
        </w:rPr>
        <w:t>לא</w:t>
      </w:r>
      <w:r w:rsidRPr="00200145">
        <w:rPr>
          <w:rtl/>
        </w:rPr>
        <w:t xml:space="preserve"> </w:t>
      </w:r>
      <w:r w:rsidRPr="00200145">
        <w:rPr>
          <w:rFonts w:hint="eastAsia"/>
          <w:rtl/>
        </w:rPr>
        <w:t>רבע</w:t>
      </w:r>
      <w:r w:rsidRPr="00200145">
        <w:rPr>
          <w:rtl/>
        </w:rPr>
        <w:t xml:space="preserve"> (25%) </w:t>
      </w:r>
      <w:r w:rsidRPr="00200145">
        <w:rPr>
          <w:rFonts w:hint="eastAsia"/>
          <w:rtl/>
        </w:rPr>
        <w:t>אלא</w:t>
      </w:r>
      <w:r w:rsidRPr="00200145">
        <w:rPr>
          <w:rtl/>
        </w:rPr>
        <w:t xml:space="preserve"> 38% </w:t>
      </w:r>
      <w:r w:rsidRPr="00200145">
        <w:rPr>
          <w:rFonts w:hint="eastAsia"/>
          <w:rtl/>
        </w:rPr>
        <w:t>מתושבי</w:t>
      </w:r>
      <w:r w:rsidRPr="00200145">
        <w:rPr>
          <w:rtl/>
        </w:rPr>
        <w:t xml:space="preserve"> </w:t>
      </w:r>
      <w:r w:rsidRPr="00200145">
        <w:rPr>
          <w:rFonts w:hint="eastAsia"/>
          <w:rtl/>
        </w:rPr>
        <w:t>העיר</w:t>
      </w:r>
      <w:r w:rsidRPr="00200145">
        <w:rPr>
          <w:rtl/>
        </w:rPr>
        <w:t xml:space="preserve">, </w:t>
      </w:r>
      <w:r w:rsidRPr="00200145">
        <w:rPr>
          <w:rFonts w:hint="eastAsia"/>
          <w:rtl/>
        </w:rPr>
        <w:t>ו</w:t>
      </w:r>
      <w:r w:rsidRPr="00200145">
        <w:rPr>
          <w:rtl/>
        </w:rPr>
        <w:t xml:space="preserve">-61% </w:t>
      </w:r>
      <w:r w:rsidRPr="00200145">
        <w:rPr>
          <w:rFonts w:hint="eastAsia"/>
          <w:rtl/>
        </w:rPr>
        <w:t>מתושבי</w:t>
      </w:r>
      <w:r w:rsidRPr="00200145">
        <w:rPr>
          <w:rtl/>
        </w:rPr>
        <w:t xml:space="preserve"> </w:t>
      </w:r>
      <w:r w:rsidRPr="00200145">
        <w:rPr>
          <w:rFonts w:hint="eastAsia"/>
          <w:rtl/>
        </w:rPr>
        <w:t>העיר</w:t>
      </w:r>
      <w:r w:rsidRPr="00200145">
        <w:rPr>
          <w:rtl/>
        </w:rPr>
        <w:t xml:space="preserve"> </w:t>
      </w:r>
      <w:r w:rsidRPr="00200145">
        <w:rPr>
          <w:rFonts w:hint="eastAsia"/>
          <w:rtl/>
        </w:rPr>
        <w:t>העניים</w:t>
      </w:r>
      <w:r>
        <w:rPr>
          <w:rStyle w:val="FootnoteReference0"/>
          <w:sz w:val="18"/>
          <w:rtl/>
        </w:rPr>
        <w:footnoteReference w:id="131"/>
      </w:r>
      <w:r w:rsidRPr="00200145">
        <w:rPr>
          <w:rtl/>
        </w:rPr>
        <w:t xml:space="preserve">. </w:t>
      </w:r>
      <w:r w:rsidRPr="00200145">
        <w:rPr>
          <w:rFonts w:hint="eastAsia"/>
          <w:rtl/>
        </w:rPr>
        <w:t>בשל</w:t>
      </w:r>
      <w:r w:rsidRPr="00200145">
        <w:rPr>
          <w:rtl/>
        </w:rPr>
        <w:t xml:space="preserve"> </w:t>
      </w:r>
      <w:r w:rsidRPr="00200145">
        <w:rPr>
          <w:rFonts w:hint="eastAsia"/>
          <w:rtl/>
        </w:rPr>
        <w:t>כך</w:t>
      </w:r>
      <w:r w:rsidRPr="00200145">
        <w:rPr>
          <w:rtl/>
        </w:rPr>
        <w:t xml:space="preserve"> - </w:t>
      </w:r>
      <w:r w:rsidRPr="00200145">
        <w:rPr>
          <w:rFonts w:hint="eastAsia"/>
          <w:rtl/>
        </w:rPr>
        <w:t>ונוכח</w:t>
      </w:r>
      <w:r w:rsidRPr="00200145">
        <w:rPr>
          <w:rtl/>
        </w:rPr>
        <w:t xml:space="preserve"> ההזנחה רבת-</w:t>
      </w:r>
      <w:r w:rsidRPr="00200145">
        <w:rPr>
          <w:rFonts w:hint="eastAsia"/>
          <w:rtl/>
        </w:rPr>
        <w:t>השנים</w:t>
      </w:r>
      <w:r w:rsidRPr="00200145">
        <w:rPr>
          <w:rtl/>
        </w:rPr>
        <w:t xml:space="preserve">, שיצרה פערים עצומים </w:t>
      </w:r>
      <w:r w:rsidRPr="00200145">
        <w:rPr>
          <w:rFonts w:hint="eastAsia"/>
          <w:rtl/>
        </w:rPr>
        <w:t>בין</w:t>
      </w:r>
      <w:r w:rsidRPr="00200145">
        <w:rPr>
          <w:rtl/>
        </w:rPr>
        <w:t xml:space="preserve"> מערב העיר ובין </w:t>
      </w:r>
      <w:r w:rsidRPr="00200145">
        <w:rPr>
          <w:rFonts w:hint="eastAsia"/>
          <w:rtl/>
        </w:rPr>
        <w:t>מזרח</w:t>
      </w:r>
      <w:r w:rsidRPr="00200145">
        <w:rPr>
          <w:rtl/>
        </w:rPr>
        <w:t xml:space="preserve"> </w:t>
      </w:r>
      <w:r w:rsidRPr="00200145">
        <w:rPr>
          <w:rFonts w:hint="eastAsia"/>
          <w:rtl/>
        </w:rPr>
        <w:t>העיר</w:t>
      </w:r>
      <w:r w:rsidRPr="00200145">
        <w:rPr>
          <w:rtl/>
        </w:rPr>
        <w:t xml:space="preserve"> - </w:t>
      </w:r>
      <w:r w:rsidRPr="00200145">
        <w:rPr>
          <w:rFonts w:hint="eastAsia"/>
          <w:rtl/>
        </w:rPr>
        <w:t>אלו</w:t>
      </w:r>
      <w:r w:rsidRPr="00200145">
        <w:rPr>
          <w:rtl/>
        </w:rPr>
        <w:t xml:space="preserve"> </w:t>
      </w:r>
      <w:r w:rsidRPr="00200145">
        <w:rPr>
          <w:rFonts w:hint="eastAsia"/>
          <w:rtl/>
        </w:rPr>
        <w:t>הקצאות</w:t>
      </w:r>
      <w:r w:rsidRPr="00200145">
        <w:rPr>
          <w:rtl/>
        </w:rPr>
        <w:t xml:space="preserve"> </w:t>
      </w:r>
      <w:r w:rsidRPr="00200145">
        <w:rPr>
          <w:rFonts w:hint="eastAsia"/>
          <w:rtl/>
        </w:rPr>
        <w:t>לא</w:t>
      </w:r>
      <w:r w:rsidRPr="00200145">
        <w:rPr>
          <w:rtl/>
        </w:rPr>
        <w:t xml:space="preserve"> </w:t>
      </w:r>
      <w:r w:rsidRPr="00200145">
        <w:rPr>
          <w:rFonts w:hint="eastAsia"/>
          <w:rtl/>
        </w:rPr>
        <w:t>סבירות</w:t>
      </w:r>
      <w:r w:rsidRPr="00200145">
        <w:rPr>
          <w:rtl/>
        </w:rPr>
        <w:t xml:space="preserve">, </w:t>
      </w:r>
      <w:r w:rsidRPr="00200145">
        <w:rPr>
          <w:rFonts w:hint="eastAsia"/>
          <w:rtl/>
        </w:rPr>
        <w:t>שאינן</w:t>
      </w:r>
      <w:r w:rsidRPr="00200145">
        <w:rPr>
          <w:rtl/>
        </w:rPr>
        <w:t xml:space="preserve"> </w:t>
      </w:r>
      <w:r w:rsidRPr="00200145">
        <w:rPr>
          <w:rFonts w:hint="eastAsia"/>
          <w:rtl/>
        </w:rPr>
        <w:t>תואמות</w:t>
      </w:r>
      <w:r w:rsidRPr="00200145">
        <w:rPr>
          <w:rtl/>
        </w:rPr>
        <w:t xml:space="preserve"> </w:t>
      </w:r>
      <w:r w:rsidRPr="00200145">
        <w:rPr>
          <w:rFonts w:hint="eastAsia"/>
          <w:rtl/>
        </w:rPr>
        <w:t>את</w:t>
      </w:r>
      <w:r w:rsidRPr="00200145">
        <w:rPr>
          <w:rtl/>
        </w:rPr>
        <w:t xml:space="preserve"> </w:t>
      </w:r>
      <w:r w:rsidRPr="00200145">
        <w:rPr>
          <w:rFonts w:hint="eastAsia"/>
          <w:rtl/>
        </w:rPr>
        <w:t>צורכי</w:t>
      </w:r>
      <w:r w:rsidRPr="00200145">
        <w:rPr>
          <w:rtl/>
        </w:rPr>
        <w:t xml:space="preserve"> </w:t>
      </w:r>
      <w:r w:rsidRPr="00200145">
        <w:rPr>
          <w:rFonts w:hint="eastAsia"/>
          <w:rtl/>
        </w:rPr>
        <w:t>האוכלוסייה</w:t>
      </w:r>
      <w:r w:rsidRPr="00200145">
        <w:rPr>
          <w:rtl/>
        </w:rPr>
        <w:t xml:space="preserve"> </w:t>
      </w:r>
      <w:r w:rsidRPr="00200145">
        <w:rPr>
          <w:rFonts w:hint="eastAsia"/>
          <w:rtl/>
        </w:rPr>
        <w:t>ואת</w:t>
      </w:r>
      <w:r w:rsidRPr="00200145">
        <w:rPr>
          <w:rtl/>
        </w:rPr>
        <w:t xml:space="preserve"> </w:t>
      </w:r>
      <w:r w:rsidRPr="00200145">
        <w:rPr>
          <w:rFonts w:hint="eastAsia"/>
          <w:rtl/>
        </w:rPr>
        <w:t>גודלה</w:t>
      </w:r>
      <w:r w:rsidRPr="00200145">
        <w:rPr>
          <w:rtl/>
        </w:rPr>
        <w:t xml:space="preserve">, ולכן </w:t>
      </w:r>
      <w:r w:rsidRPr="00200145">
        <w:rPr>
          <w:rFonts w:hint="eastAsia"/>
          <w:rtl/>
        </w:rPr>
        <w:t>אף</w:t>
      </w:r>
      <w:r w:rsidRPr="00200145">
        <w:rPr>
          <w:rtl/>
        </w:rPr>
        <w:t xml:space="preserve"> </w:t>
      </w:r>
      <w:r w:rsidRPr="00200145">
        <w:rPr>
          <w:rFonts w:hint="eastAsia"/>
          <w:rtl/>
        </w:rPr>
        <w:t>אינן</w:t>
      </w:r>
      <w:r w:rsidRPr="00200145">
        <w:rPr>
          <w:rtl/>
        </w:rPr>
        <w:t xml:space="preserve"> </w:t>
      </w:r>
      <w:r w:rsidRPr="00200145">
        <w:rPr>
          <w:rFonts w:hint="eastAsia"/>
          <w:rtl/>
        </w:rPr>
        <w:t>מקיימות</w:t>
      </w:r>
      <w:r w:rsidRPr="00200145">
        <w:rPr>
          <w:rtl/>
        </w:rPr>
        <w:t xml:space="preserve"> </w:t>
      </w:r>
      <w:r w:rsidRPr="00200145">
        <w:rPr>
          <w:rFonts w:hint="eastAsia"/>
          <w:rtl/>
        </w:rPr>
        <w:t>את</w:t>
      </w:r>
      <w:r w:rsidRPr="00200145">
        <w:rPr>
          <w:rtl/>
        </w:rPr>
        <w:t xml:space="preserve"> </w:t>
      </w:r>
      <w:r w:rsidRPr="00200145">
        <w:rPr>
          <w:rFonts w:hint="eastAsia"/>
          <w:rtl/>
        </w:rPr>
        <w:t>עקרון</w:t>
      </w:r>
      <w:r w:rsidRPr="00200145">
        <w:rPr>
          <w:rtl/>
        </w:rPr>
        <w:t xml:space="preserve"> </w:t>
      </w:r>
      <w:r w:rsidRPr="00200145">
        <w:rPr>
          <w:rFonts w:hint="eastAsia"/>
          <w:rtl/>
        </w:rPr>
        <w:t>השוויון</w:t>
      </w:r>
      <w:r w:rsidRPr="00200145">
        <w:rPr>
          <w:rtl/>
        </w:rPr>
        <w:t xml:space="preserve"> </w:t>
      </w:r>
      <w:r w:rsidRPr="00200145">
        <w:rPr>
          <w:rFonts w:hint="eastAsia"/>
          <w:rtl/>
        </w:rPr>
        <w:t>המהותי</w:t>
      </w:r>
      <w:r w:rsidRPr="00200145">
        <w:rPr>
          <w:rtl/>
        </w:rPr>
        <w:t xml:space="preserve">. </w:t>
      </w:r>
    </w:p>
    <w:p w:rsidR="00FD56F7" w:rsidRPr="00C64226" w:rsidP="0057133A">
      <w:pPr>
        <w:shd w:val="clear" w:color="auto" w:fill="FFFFFF" w:themeFill="background1"/>
        <w:spacing w:after="240" w:line="240" w:lineRule="exact"/>
        <w:ind w:left="340" w:right="2268"/>
        <w:jc w:val="both"/>
        <w:rPr>
          <w:rFonts w:ascii="Tahoma" w:hAnsi="Tahoma" w:cs="Tahoma"/>
          <w:sz w:val="18"/>
          <w:szCs w:val="18"/>
          <w:rtl/>
        </w:rPr>
      </w:pPr>
      <w:r w:rsidRPr="00C64226">
        <w:rPr>
          <w:rStyle w:val="Heading7Char"/>
          <w:rFonts w:ascii="Tahoma" w:hAnsi="Tahoma" w:cs="Tahoma" w:hint="cs"/>
          <w:sz w:val="18"/>
          <w:szCs w:val="18"/>
          <w:rtl/>
        </w:rPr>
        <w:t>שיעור נמוך מתקציב ההשמות מוקצה לתושבי מזרח ירושלים</w:t>
      </w:r>
      <w:r w:rsidRPr="00C64226">
        <w:rPr>
          <w:rFonts w:ascii="Tahoma" w:hAnsi="Tahoma" w:cs="Tahoma" w:hint="cs"/>
          <w:sz w:val="18"/>
          <w:szCs w:val="18"/>
          <w:rtl/>
        </w:rPr>
        <w:t xml:space="preserve">: תקציב הביצוע של אגף הרווחה בעיריית ירושלים עמד על כ-784 מיליון ש"ח </w:t>
      </w:r>
      <w:r w:rsidR="0057133A">
        <w:rPr>
          <w:rFonts w:ascii="Tahoma" w:hAnsi="Tahoma" w:cs="Tahoma"/>
          <w:sz w:val="18"/>
          <w:szCs w:val="18"/>
          <w:rtl/>
        </w:rPr>
        <w:br/>
      </w:r>
      <w:r w:rsidRPr="00C64226">
        <w:rPr>
          <w:rFonts w:ascii="Tahoma" w:hAnsi="Tahoma" w:cs="Tahoma" w:hint="cs"/>
          <w:sz w:val="18"/>
          <w:szCs w:val="18"/>
          <w:rtl/>
        </w:rPr>
        <w:t>ב-2017. התקציב מורכב ממספר רכיבים, שהגדול ביניהם הוא תקציב ההשמות (78% מתקציב הביצוע, כ-612 מיליון ש"ח), המשולם עבור כל השמה של מטופל למסגרת או לתוכנית רווחה</w:t>
      </w:r>
      <w:r>
        <w:rPr>
          <w:rStyle w:val="FootnoteReference0"/>
          <w:rFonts w:ascii="Tahoma" w:hAnsi="Tahoma" w:cs="Tahoma"/>
          <w:sz w:val="18"/>
          <w:szCs w:val="18"/>
          <w:rtl/>
        </w:rPr>
        <w:footnoteReference w:id="132"/>
      </w:r>
      <w:r w:rsidRPr="00C64226">
        <w:rPr>
          <w:rFonts w:ascii="Tahoma" w:hAnsi="Tahoma" w:cs="Tahoma" w:hint="cs"/>
          <w:sz w:val="18"/>
          <w:szCs w:val="18"/>
          <w:rtl/>
        </w:rPr>
        <w:t xml:space="preserve">. ראוי כי תקציב הרווחה יחולק בין תושבי העיר בהתאם לצורכיהם, באופן יחסי לחלקם באוכלוסייה הנזקקת. </w:t>
      </w:r>
    </w:p>
    <w:p w:rsidR="00FD56F7" w:rsidRPr="00C64226" w:rsidP="00200145">
      <w:pPr>
        <w:pStyle w:val="RESHET"/>
        <w:ind w:left="567"/>
        <w:rPr>
          <w:rtl/>
        </w:rPr>
      </w:pPr>
      <w:r w:rsidRPr="00C64226">
        <w:rPr>
          <w:rFonts w:hint="cs"/>
          <w:rtl/>
        </w:rPr>
        <w:t xml:space="preserve">אולם, בבדיקת תקציב ההשמות של אגף הרווחה נמצא כי העירייה הפנתה רק 24% מהתקציב ב-2017 לתושבי מזרח העיר. תת-תקצוב יחסי זה בא לידי ביטוי כמעט בכל אחת מהיחידות באגף הרווחה, כפי שניתן לראות בתרשים שלהלן: </w:t>
      </w:r>
    </w:p>
    <w:p w:rsidR="00FD56F7" w:rsidRPr="0057133A" w:rsidP="0057133A">
      <w:pPr>
        <w:pStyle w:val="tab-name"/>
        <w:rPr>
          <w:b/>
          <w:bCs/>
          <w:rtl/>
        </w:rPr>
      </w:pPr>
      <w:r w:rsidRPr="00C64226">
        <w:rPr>
          <w:rFonts w:hint="cs"/>
          <w:rtl/>
        </w:rPr>
        <w:t xml:space="preserve">תרשים 13: </w:t>
      </w:r>
      <w:r w:rsidRPr="0057133A">
        <w:rPr>
          <w:rFonts w:hint="cs"/>
          <w:b/>
          <w:bCs/>
          <w:rtl/>
        </w:rPr>
        <w:t>תקציב ההשמות ביחידות השונות באגף הרווחה בעיריית ירושלים, התפלגות בין מזרח העיר למערבה, 2017</w:t>
      </w:r>
    </w:p>
    <w:p w:rsidR="00FD56F7" w:rsidRPr="00C64226" w:rsidP="00FB63A0">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3366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8012" name="services-g-13.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3669"/>
                    </a:xfrm>
                    <a:prstGeom prst="rect">
                      <a:avLst/>
                    </a:prstGeom>
                  </pic:spPr>
                </pic:pic>
              </a:graphicData>
            </a:graphic>
          </wp:inline>
        </w:drawing>
      </w:r>
    </w:p>
    <w:p w:rsidR="00FD56F7" w:rsidRPr="00C64226" w:rsidP="0057133A">
      <w:pPr>
        <w:pStyle w:val="text-source"/>
        <w:rPr>
          <w:rtl/>
        </w:rPr>
      </w:pPr>
      <w:r w:rsidRPr="00C64226">
        <w:rPr>
          <w:rFonts w:hint="cs"/>
          <w:rtl/>
        </w:rPr>
        <w:t>על פי נתוני משרד העבודה והרווחה, בעיבוד משרד מבקר המדינה.</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 xml:space="preserve">העירייה מסרה בתשובתה כי "בשנים האחרונות תקציבי מזרח העיר צמחו בכל ההיבטים (תוכניות, השמות, כוח אדם) בקצב מהיר יותר מבכל אזור אחר [בעיר]. קיימת מגמה ברורה ומשמעותית של הרחבת מענים וצמצום פערים". היא הוסיפה כי החלטת הממשלה מ-2018 קובעת משאבים בסדר גודל חסר תקדים לתושבי מזרח ירושלים, המגדילים את התקציב עבורם באופן משמעותי, והדבר יביא לשיפור מצב האוכלוסייה. </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משרד העבודה והרווחה הדגיש בתשובתו כי הנושאים בהחלטות הממשלה מ-2014 ומ-2018 הם לפי סדר עדיפות שנקבע על ידי ממשלת ישראל.</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יצוין שאם ימוצה במלואו התקציב שהוקצה בהחלטת הממשלה מ-2018 לתחום הרווחה, אזי יכול לעלות תקציב ההשמות השנתי לתושבי מזרח העיר לכ-167 מיליון ש"ח מתוך כ-612 מיליון ש"ח של תקציב ההשמות העירוני (בהנחה שהוא יישאר דומה בהיקפו). יוצא שעדיין לא תהא כל הלימה בין שיעור התקציב לתושבי מזרח העיר לשיעורם מכלל תושבי העיר, מה גם שכאמור החלטת הממשלה מ-2018 אינה מטפלת במישרין בנושאים שנבדקו בדוח זה.</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 xml:space="preserve">עיריית ירושלים ציינה בתשובתה עוד כי הפער בתקציב ההשמות נובע גם ממחסור במסגרות, וכן ממאפיינים תרבותיים ייחודיים למזרח העיר. העירייה גם מסרה שהיא פנתה בעבר למשרד העבודה והרווחה בבקשה לפתוח מסגרות נוספות במסגרת התקציב הייחודי של "מענק ירושלים", ובקשתה נדחתה. לדעת העירייה, משרד העבודה והרווחה יכול לתקן באמצעות המענק עיוותים שנוצרים בגלל ייחודה של ירושלים. </w:t>
      </w:r>
    </w:p>
    <w:p w:rsidR="00FD56F7" w:rsidRPr="00C64226" w:rsidP="0057133A">
      <w:pPr>
        <w:spacing w:after="240" w:line="240" w:lineRule="exact"/>
        <w:ind w:left="340" w:right="2268"/>
        <w:jc w:val="both"/>
        <w:rPr>
          <w:rFonts w:ascii="Tahoma" w:hAnsi="Tahoma" w:cs="Tahoma"/>
          <w:sz w:val="18"/>
          <w:szCs w:val="18"/>
          <w:rtl/>
        </w:rPr>
      </w:pPr>
      <w:r w:rsidRPr="00C64226">
        <w:rPr>
          <w:rFonts w:ascii="Tahoma" w:hAnsi="Tahoma" w:cs="Tahoma" w:hint="cs"/>
          <w:sz w:val="18"/>
          <w:szCs w:val="18"/>
          <w:rtl/>
        </w:rPr>
        <w:t>משרד העבודה והרווחה השיב מנגד, כי הוא מתקצב את אגף הרווחה העירוני בירושלים על פי אמות מידה אחידות, שחלות על שאר הרשויות המקומיות במדינה. נוסף על כך, הוא מתקצב את עיריית ירושלים אחת לשנה, במסגרת "מענק ירושלים", לתוכניות רווחה שמבקשת העירייה בהיקף כספי של 2.66 מיליון ש"ח. המשרד הדגיש כי אינו מתערב בשיקולי העירייה בחלוקת התקציב ותקני כוח האדם באזורים ובשכונות בעיר.</w:t>
      </w:r>
    </w:p>
    <w:p w:rsidR="00FD56F7" w:rsidRPr="00C64226" w:rsidP="00E17630">
      <w:pPr>
        <w:pStyle w:val="RESHET"/>
        <w:ind w:left="567"/>
        <w:rPr>
          <w:rtl/>
        </w:rPr>
      </w:pPr>
      <w:r w:rsidRPr="00C64226">
        <w:rPr>
          <w:rFonts w:hint="cs"/>
          <w:rtl/>
        </w:rPr>
        <w:t>נוכח המצוקות במזרח ירושלים, על משרד העבודה והרווחה ועיריית ירושלים לפעול יחד כדי להבטיח במהלך רב-שנתי את השלמת החוסרים, כך ששירותי הרווחה הניתנים לתושבי מזרח ירושלים יהלמו את חלקם באוכלוסיית העיר ואת צורכיהם הייחודיים. זאת בין על ידי הגדלת המסגרת של "מענק ירושלים", בין בתעדוף נוסף למזרח העיר בתקציבים שונים או בדרכים אחרות.</w:t>
      </w:r>
      <w:r w:rsidRPr="00CF7449" w:rsidR="00CF7449">
        <w:rPr>
          <w:noProof/>
          <w:szCs w:val="17"/>
          <w:rtl/>
        </w:rPr>
        <w:t xml:space="preserve"> </w:t>
      </w:r>
      <w:r w:rsidRPr="0012789B" w:rsidR="00CF7449">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E5E6D" w:rsidRPr="00373C5D" w:rsidP="00CF744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673206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618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נוכח</w:t>
                            </w:r>
                            <w:r w:rsidRPr="00E17630">
                              <w:rPr>
                                <w:rFonts w:cs="Tahoma"/>
                                <w:color w:val="0B5294"/>
                                <w:spacing w:val="-4"/>
                                <w:sz w:val="24"/>
                                <w:szCs w:val="24"/>
                                <w:rtl/>
                              </w:rPr>
                              <w:t xml:space="preserve"> </w:t>
                            </w:r>
                            <w:r w:rsidRPr="00E17630">
                              <w:rPr>
                                <w:rFonts w:cs="Tahoma" w:hint="eastAsia"/>
                                <w:color w:val="0B5294"/>
                                <w:spacing w:val="-4"/>
                                <w:sz w:val="24"/>
                                <w:szCs w:val="24"/>
                                <w:rtl/>
                              </w:rPr>
                              <w:t>המצוקות</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על</w:t>
                            </w:r>
                            <w:r w:rsidRPr="00E17630">
                              <w:rPr>
                                <w:rFonts w:cs="Tahoma"/>
                                <w:color w:val="0B5294"/>
                                <w:spacing w:val="-4"/>
                                <w:sz w:val="24"/>
                                <w:szCs w:val="24"/>
                                <w:rtl/>
                              </w:rPr>
                              <w:t xml:space="preserve"> </w:t>
                            </w:r>
                            <w:r w:rsidRPr="00E17630">
                              <w:rPr>
                                <w:rFonts w:cs="Tahoma" w:hint="eastAsia"/>
                                <w:color w:val="0B5294"/>
                                <w:spacing w:val="-4"/>
                                <w:sz w:val="24"/>
                                <w:szCs w:val="24"/>
                                <w:rtl/>
                              </w:rPr>
                              <w:t>משרד</w:t>
                            </w:r>
                            <w:r w:rsidRPr="00E17630">
                              <w:rPr>
                                <w:rFonts w:cs="Tahoma"/>
                                <w:color w:val="0B5294"/>
                                <w:spacing w:val="-4"/>
                                <w:sz w:val="24"/>
                                <w:szCs w:val="24"/>
                                <w:rtl/>
                              </w:rPr>
                              <w:t xml:space="preserve"> </w:t>
                            </w:r>
                            <w:r w:rsidRPr="00E17630">
                              <w:rPr>
                                <w:rFonts w:cs="Tahoma" w:hint="eastAsia"/>
                                <w:color w:val="0B5294"/>
                                <w:spacing w:val="-4"/>
                                <w:sz w:val="24"/>
                                <w:szCs w:val="24"/>
                                <w:rtl/>
                              </w:rPr>
                              <w:t>העבודה</w:t>
                            </w:r>
                            <w:r w:rsidRPr="00E17630">
                              <w:rPr>
                                <w:rFonts w:cs="Tahoma"/>
                                <w:color w:val="0B5294"/>
                                <w:spacing w:val="-4"/>
                                <w:sz w:val="24"/>
                                <w:szCs w:val="24"/>
                                <w:rtl/>
                              </w:rPr>
                              <w:t xml:space="preserve"> </w:t>
                            </w:r>
                            <w:r w:rsidRPr="00E17630">
                              <w:rPr>
                                <w:rFonts w:cs="Tahoma" w:hint="eastAsia"/>
                                <w:color w:val="0B5294"/>
                                <w:spacing w:val="-4"/>
                                <w:sz w:val="24"/>
                                <w:szCs w:val="24"/>
                                <w:rtl/>
                              </w:rPr>
                              <w:t>והרווחה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ועיריית</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לפעול</w:t>
                            </w:r>
                            <w:r w:rsidRPr="00E17630">
                              <w:rPr>
                                <w:rFonts w:cs="Tahoma"/>
                                <w:color w:val="0B5294"/>
                                <w:spacing w:val="-4"/>
                                <w:sz w:val="24"/>
                                <w:szCs w:val="24"/>
                                <w:rtl/>
                              </w:rPr>
                              <w:t xml:space="preserve"> </w:t>
                            </w:r>
                            <w:r w:rsidRPr="00E17630">
                              <w:rPr>
                                <w:rFonts w:cs="Tahoma" w:hint="eastAsia"/>
                                <w:color w:val="0B5294"/>
                                <w:spacing w:val="-4"/>
                                <w:sz w:val="24"/>
                                <w:szCs w:val="24"/>
                                <w:rtl/>
                              </w:rPr>
                              <w:t>יחד</w:t>
                            </w:r>
                            <w:r w:rsidRPr="00E17630">
                              <w:rPr>
                                <w:rFonts w:cs="Tahoma"/>
                                <w:color w:val="0B5294"/>
                                <w:spacing w:val="-4"/>
                                <w:sz w:val="24"/>
                                <w:szCs w:val="24"/>
                                <w:rtl/>
                              </w:rPr>
                              <w:t xml:space="preserve"> </w:t>
                            </w:r>
                            <w:r w:rsidRPr="00E17630">
                              <w:rPr>
                                <w:rFonts w:cs="Tahoma" w:hint="eastAsia"/>
                                <w:color w:val="0B5294"/>
                                <w:spacing w:val="-4"/>
                                <w:sz w:val="24"/>
                                <w:szCs w:val="24"/>
                                <w:rtl/>
                              </w:rPr>
                              <w:t>כדי</w:t>
                            </w:r>
                            <w:r w:rsidRPr="00E17630">
                              <w:rPr>
                                <w:rFonts w:cs="Tahoma"/>
                                <w:color w:val="0B5294"/>
                                <w:spacing w:val="-4"/>
                                <w:sz w:val="24"/>
                                <w:szCs w:val="24"/>
                                <w:rtl/>
                              </w:rPr>
                              <w:t xml:space="preserve"> </w:t>
                            </w:r>
                            <w:r w:rsidRPr="00E17630">
                              <w:rPr>
                                <w:rFonts w:cs="Tahoma" w:hint="eastAsia"/>
                                <w:color w:val="0B5294"/>
                                <w:spacing w:val="-4"/>
                                <w:sz w:val="24"/>
                                <w:szCs w:val="24"/>
                                <w:rtl/>
                              </w:rPr>
                              <w:t>להבטיח</w:t>
                            </w:r>
                            <w:r w:rsidRPr="00E17630">
                              <w:rPr>
                                <w:rFonts w:cs="Tahoma"/>
                                <w:color w:val="0B5294"/>
                                <w:spacing w:val="-4"/>
                                <w:sz w:val="24"/>
                                <w:szCs w:val="24"/>
                                <w:rtl/>
                              </w:rPr>
                              <w:t xml:space="preserve"> </w:t>
                            </w:r>
                            <w:r w:rsidRPr="00E17630">
                              <w:rPr>
                                <w:rFonts w:cs="Tahoma" w:hint="eastAsia"/>
                                <w:color w:val="0B5294"/>
                                <w:spacing w:val="-4"/>
                                <w:sz w:val="24"/>
                                <w:szCs w:val="24"/>
                                <w:rtl/>
                              </w:rPr>
                              <w:t>במהלך</w:t>
                            </w:r>
                            <w:r w:rsidRPr="00E17630">
                              <w:rPr>
                                <w:rFonts w:cs="Tahoma"/>
                                <w:color w:val="0B5294"/>
                                <w:spacing w:val="-4"/>
                                <w:sz w:val="24"/>
                                <w:szCs w:val="24"/>
                                <w:rtl/>
                              </w:rPr>
                              <w:t xml:space="preserve"> </w:t>
                            </w:r>
                            <w:r>
                              <w:rPr>
                                <w:rFonts w:cs="Tahoma" w:hint="cs"/>
                                <w:color w:val="0B5294"/>
                                <w:spacing w:val="-4"/>
                                <w:sz w:val="24"/>
                                <w:szCs w:val="24"/>
                                <w:rtl/>
                              </w:rPr>
                              <w:br/>
                            </w:r>
                            <w:r w:rsidRPr="00E17630">
                              <w:rPr>
                                <w:rFonts w:cs="Tahoma" w:hint="eastAsia"/>
                                <w:color w:val="0B5294"/>
                                <w:spacing w:val="-4"/>
                                <w:sz w:val="24"/>
                                <w:szCs w:val="24"/>
                                <w:rtl/>
                              </w:rPr>
                              <w:t>רב</w:t>
                            </w:r>
                            <w:r w:rsidRPr="00E17630">
                              <w:rPr>
                                <w:rFonts w:cs="Tahoma"/>
                                <w:color w:val="0B5294"/>
                                <w:spacing w:val="-4"/>
                                <w:sz w:val="24"/>
                                <w:szCs w:val="24"/>
                                <w:rtl/>
                              </w:rPr>
                              <w:t>-</w:t>
                            </w:r>
                            <w:r w:rsidRPr="00E17630">
                              <w:rPr>
                                <w:rFonts w:cs="Tahoma" w:hint="eastAsia"/>
                                <w:color w:val="0B5294"/>
                                <w:spacing w:val="-4"/>
                                <w:sz w:val="24"/>
                                <w:szCs w:val="24"/>
                                <w:rtl/>
                              </w:rPr>
                              <w:t>שנתי</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השלמת</w:t>
                            </w:r>
                            <w:r w:rsidRPr="00E17630">
                              <w:rPr>
                                <w:rFonts w:cs="Tahoma"/>
                                <w:color w:val="0B5294"/>
                                <w:spacing w:val="-4"/>
                                <w:sz w:val="24"/>
                                <w:szCs w:val="24"/>
                                <w:rtl/>
                              </w:rPr>
                              <w:t xml:space="preserve"> </w:t>
                            </w:r>
                            <w:r w:rsidRPr="00E17630">
                              <w:rPr>
                                <w:rFonts w:cs="Tahoma" w:hint="eastAsia"/>
                                <w:color w:val="0B5294"/>
                                <w:spacing w:val="-4"/>
                                <w:sz w:val="24"/>
                                <w:szCs w:val="24"/>
                                <w:rtl/>
                              </w:rPr>
                              <w:t>החוסרים</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24735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86851"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DE5E6D" w:rsidRPr="00373C5D" w:rsidP="00CF7449">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631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נוכח</w:t>
                      </w:r>
                      <w:r w:rsidRPr="00E17630">
                        <w:rPr>
                          <w:rFonts w:cs="Tahoma"/>
                          <w:color w:val="0B5294"/>
                          <w:spacing w:val="-4"/>
                          <w:sz w:val="24"/>
                          <w:szCs w:val="24"/>
                          <w:rtl/>
                        </w:rPr>
                        <w:t xml:space="preserve"> </w:t>
                      </w:r>
                      <w:r w:rsidRPr="00E17630">
                        <w:rPr>
                          <w:rFonts w:cs="Tahoma" w:hint="eastAsia"/>
                          <w:color w:val="0B5294"/>
                          <w:spacing w:val="-4"/>
                          <w:sz w:val="24"/>
                          <w:szCs w:val="24"/>
                          <w:rtl/>
                        </w:rPr>
                        <w:t>המצוקות</w:t>
                      </w:r>
                      <w:r w:rsidRPr="00E17630">
                        <w:rPr>
                          <w:rFonts w:cs="Tahoma"/>
                          <w:color w:val="0B5294"/>
                          <w:spacing w:val="-4"/>
                          <w:sz w:val="24"/>
                          <w:szCs w:val="24"/>
                          <w:rtl/>
                        </w:rPr>
                        <w:t xml:space="preserve"> </w:t>
                      </w:r>
                      <w:r w:rsidRPr="00E17630">
                        <w:rPr>
                          <w:rFonts w:cs="Tahoma" w:hint="eastAsia"/>
                          <w:color w:val="0B5294"/>
                          <w:spacing w:val="-4"/>
                          <w:sz w:val="24"/>
                          <w:szCs w:val="24"/>
                          <w:rtl/>
                        </w:rPr>
                        <w:t>במזרח</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על</w:t>
                      </w:r>
                      <w:r w:rsidRPr="00E17630">
                        <w:rPr>
                          <w:rFonts w:cs="Tahoma"/>
                          <w:color w:val="0B5294"/>
                          <w:spacing w:val="-4"/>
                          <w:sz w:val="24"/>
                          <w:szCs w:val="24"/>
                          <w:rtl/>
                        </w:rPr>
                        <w:t xml:space="preserve"> </w:t>
                      </w:r>
                      <w:r w:rsidRPr="00E17630">
                        <w:rPr>
                          <w:rFonts w:cs="Tahoma" w:hint="eastAsia"/>
                          <w:color w:val="0B5294"/>
                          <w:spacing w:val="-4"/>
                          <w:sz w:val="24"/>
                          <w:szCs w:val="24"/>
                          <w:rtl/>
                        </w:rPr>
                        <w:t>משרד</w:t>
                      </w:r>
                      <w:r w:rsidRPr="00E17630">
                        <w:rPr>
                          <w:rFonts w:cs="Tahoma"/>
                          <w:color w:val="0B5294"/>
                          <w:spacing w:val="-4"/>
                          <w:sz w:val="24"/>
                          <w:szCs w:val="24"/>
                          <w:rtl/>
                        </w:rPr>
                        <w:t xml:space="preserve"> </w:t>
                      </w:r>
                      <w:r w:rsidRPr="00E17630">
                        <w:rPr>
                          <w:rFonts w:cs="Tahoma" w:hint="eastAsia"/>
                          <w:color w:val="0B5294"/>
                          <w:spacing w:val="-4"/>
                          <w:sz w:val="24"/>
                          <w:szCs w:val="24"/>
                          <w:rtl/>
                        </w:rPr>
                        <w:t>העבודה</w:t>
                      </w:r>
                      <w:r w:rsidRPr="00E17630">
                        <w:rPr>
                          <w:rFonts w:cs="Tahoma"/>
                          <w:color w:val="0B5294"/>
                          <w:spacing w:val="-4"/>
                          <w:sz w:val="24"/>
                          <w:szCs w:val="24"/>
                          <w:rtl/>
                        </w:rPr>
                        <w:t xml:space="preserve"> </w:t>
                      </w:r>
                      <w:r w:rsidRPr="00E17630">
                        <w:rPr>
                          <w:rFonts w:cs="Tahoma" w:hint="eastAsia"/>
                          <w:color w:val="0B5294"/>
                          <w:spacing w:val="-4"/>
                          <w:sz w:val="24"/>
                          <w:szCs w:val="24"/>
                          <w:rtl/>
                        </w:rPr>
                        <w:t>והרווחה</w:t>
                      </w:r>
                      <w:r w:rsidRPr="00E17630">
                        <w:rPr>
                          <w:rFonts w:cs="Tahoma"/>
                          <w:color w:val="0B5294"/>
                          <w:spacing w:val="-4"/>
                          <w:sz w:val="24"/>
                          <w:szCs w:val="24"/>
                          <w:rtl/>
                        </w:rPr>
                        <w:t xml:space="preserve"> </w:t>
                      </w:r>
                      <w:r w:rsidRPr="00E17630">
                        <w:rPr>
                          <w:rFonts w:cs="Tahoma" w:hint="eastAsia"/>
                          <w:color w:val="0B5294"/>
                          <w:spacing w:val="-4"/>
                          <w:sz w:val="24"/>
                          <w:szCs w:val="24"/>
                          <w:rtl/>
                        </w:rPr>
                        <w:t>ועיריית</w:t>
                      </w:r>
                      <w:r w:rsidRPr="00E17630">
                        <w:rPr>
                          <w:rFonts w:cs="Tahoma"/>
                          <w:color w:val="0B5294"/>
                          <w:spacing w:val="-4"/>
                          <w:sz w:val="24"/>
                          <w:szCs w:val="24"/>
                          <w:rtl/>
                        </w:rPr>
                        <w:t xml:space="preserve"> </w:t>
                      </w:r>
                      <w:r w:rsidRPr="00E17630">
                        <w:rPr>
                          <w:rFonts w:cs="Tahoma" w:hint="eastAsia"/>
                          <w:color w:val="0B5294"/>
                          <w:spacing w:val="-4"/>
                          <w:sz w:val="24"/>
                          <w:szCs w:val="24"/>
                          <w:rtl/>
                        </w:rPr>
                        <w:t>ירושלים</w:t>
                      </w:r>
                      <w:r w:rsidRPr="00E17630">
                        <w:rPr>
                          <w:rFonts w:cs="Tahoma"/>
                          <w:color w:val="0B5294"/>
                          <w:spacing w:val="-4"/>
                          <w:sz w:val="24"/>
                          <w:szCs w:val="24"/>
                          <w:rtl/>
                        </w:rPr>
                        <w:t xml:space="preserve"> </w:t>
                      </w:r>
                      <w:r w:rsidRPr="00E17630">
                        <w:rPr>
                          <w:rFonts w:cs="Tahoma" w:hint="eastAsia"/>
                          <w:color w:val="0B5294"/>
                          <w:spacing w:val="-4"/>
                          <w:sz w:val="24"/>
                          <w:szCs w:val="24"/>
                          <w:rtl/>
                        </w:rPr>
                        <w:t>לפעול</w:t>
                      </w:r>
                      <w:r w:rsidRPr="00E17630">
                        <w:rPr>
                          <w:rFonts w:cs="Tahoma"/>
                          <w:color w:val="0B5294"/>
                          <w:spacing w:val="-4"/>
                          <w:sz w:val="24"/>
                          <w:szCs w:val="24"/>
                          <w:rtl/>
                        </w:rPr>
                        <w:t xml:space="preserve"> </w:t>
                      </w:r>
                      <w:r w:rsidRPr="00E17630">
                        <w:rPr>
                          <w:rFonts w:cs="Tahoma" w:hint="eastAsia"/>
                          <w:color w:val="0B5294"/>
                          <w:spacing w:val="-4"/>
                          <w:sz w:val="24"/>
                          <w:szCs w:val="24"/>
                          <w:rtl/>
                        </w:rPr>
                        <w:t>יחד</w:t>
                      </w:r>
                      <w:r w:rsidRPr="00E17630">
                        <w:rPr>
                          <w:rFonts w:cs="Tahoma"/>
                          <w:color w:val="0B5294"/>
                          <w:spacing w:val="-4"/>
                          <w:sz w:val="24"/>
                          <w:szCs w:val="24"/>
                          <w:rtl/>
                        </w:rPr>
                        <w:t xml:space="preserve"> </w:t>
                      </w:r>
                      <w:r w:rsidRPr="00E17630">
                        <w:rPr>
                          <w:rFonts w:cs="Tahoma" w:hint="eastAsia"/>
                          <w:color w:val="0B5294"/>
                          <w:spacing w:val="-4"/>
                          <w:sz w:val="24"/>
                          <w:szCs w:val="24"/>
                          <w:rtl/>
                        </w:rPr>
                        <w:t>כדי</w:t>
                      </w:r>
                      <w:r w:rsidRPr="00E17630">
                        <w:rPr>
                          <w:rFonts w:cs="Tahoma"/>
                          <w:color w:val="0B5294"/>
                          <w:spacing w:val="-4"/>
                          <w:sz w:val="24"/>
                          <w:szCs w:val="24"/>
                          <w:rtl/>
                        </w:rPr>
                        <w:t xml:space="preserve"> </w:t>
                      </w:r>
                      <w:r w:rsidRPr="00E17630">
                        <w:rPr>
                          <w:rFonts w:cs="Tahoma" w:hint="eastAsia"/>
                          <w:color w:val="0B5294"/>
                          <w:spacing w:val="-4"/>
                          <w:sz w:val="24"/>
                          <w:szCs w:val="24"/>
                          <w:rtl/>
                        </w:rPr>
                        <w:t>להבטיח</w:t>
                      </w:r>
                      <w:r w:rsidRPr="00E17630">
                        <w:rPr>
                          <w:rFonts w:cs="Tahoma"/>
                          <w:color w:val="0B5294"/>
                          <w:spacing w:val="-4"/>
                          <w:sz w:val="24"/>
                          <w:szCs w:val="24"/>
                          <w:rtl/>
                        </w:rPr>
                        <w:t xml:space="preserve"> </w:t>
                      </w:r>
                      <w:r w:rsidRPr="00E17630">
                        <w:rPr>
                          <w:rFonts w:cs="Tahoma" w:hint="eastAsia"/>
                          <w:color w:val="0B5294"/>
                          <w:spacing w:val="-4"/>
                          <w:sz w:val="24"/>
                          <w:szCs w:val="24"/>
                          <w:rtl/>
                        </w:rPr>
                        <w:t>במהלך</w:t>
                      </w:r>
                      <w:r w:rsidRPr="00E17630">
                        <w:rPr>
                          <w:rFonts w:cs="Tahoma"/>
                          <w:color w:val="0B5294"/>
                          <w:spacing w:val="-4"/>
                          <w:sz w:val="24"/>
                          <w:szCs w:val="24"/>
                          <w:rtl/>
                        </w:rPr>
                        <w:t xml:space="preserve"> </w:t>
                      </w:r>
                      <w:r>
                        <w:rPr>
                          <w:rFonts w:cs="Tahoma" w:hint="cs"/>
                          <w:color w:val="0B5294"/>
                          <w:spacing w:val="-4"/>
                          <w:sz w:val="24"/>
                          <w:szCs w:val="24"/>
                          <w:rtl/>
                        </w:rPr>
                        <w:br/>
                      </w:r>
                      <w:r w:rsidRPr="00E17630">
                        <w:rPr>
                          <w:rFonts w:cs="Tahoma" w:hint="eastAsia"/>
                          <w:color w:val="0B5294"/>
                          <w:spacing w:val="-4"/>
                          <w:sz w:val="24"/>
                          <w:szCs w:val="24"/>
                          <w:rtl/>
                        </w:rPr>
                        <w:t>רב</w:t>
                      </w:r>
                      <w:r w:rsidRPr="00E17630">
                        <w:rPr>
                          <w:rFonts w:cs="Tahoma"/>
                          <w:color w:val="0B5294"/>
                          <w:spacing w:val="-4"/>
                          <w:sz w:val="24"/>
                          <w:szCs w:val="24"/>
                          <w:rtl/>
                        </w:rPr>
                        <w:t>-</w:t>
                      </w:r>
                      <w:r w:rsidRPr="00E17630">
                        <w:rPr>
                          <w:rFonts w:cs="Tahoma" w:hint="eastAsia"/>
                          <w:color w:val="0B5294"/>
                          <w:spacing w:val="-4"/>
                          <w:sz w:val="24"/>
                          <w:szCs w:val="24"/>
                          <w:rtl/>
                        </w:rPr>
                        <w:t>שנתי</w:t>
                      </w:r>
                      <w:r w:rsidRPr="00E17630">
                        <w:rPr>
                          <w:rFonts w:cs="Tahoma"/>
                          <w:color w:val="0B5294"/>
                          <w:spacing w:val="-4"/>
                          <w:sz w:val="24"/>
                          <w:szCs w:val="24"/>
                          <w:rtl/>
                        </w:rPr>
                        <w:t xml:space="preserve"> </w:t>
                      </w:r>
                      <w:r w:rsidRPr="00E17630">
                        <w:rPr>
                          <w:rFonts w:cs="Tahoma" w:hint="eastAsia"/>
                          <w:color w:val="0B5294"/>
                          <w:spacing w:val="-4"/>
                          <w:sz w:val="24"/>
                          <w:szCs w:val="24"/>
                          <w:rtl/>
                        </w:rPr>
                        <w:t>את</w:t>
                      </w:r>
                      <w:r w:rsidRPr="00E17630">
                        <w:rPr>
                          <w:rFonts w:cs="Tahoma"/>
                          <w:color w:val="0B5294"/>
                          <w:spacing w:val="-4"/>
                          <w:sz w:val="24"/>
                          <w:szCs w:val="24"/>
                          <w:rtl/>
                        </w:rPr>
                        <w:t xml:space="preserve"> </w:t>
                      </w:r>
                      <w:r w:rsidRPr="00E17630">
                        <w:rPr>
                          <w:rFonts w:cs="Tahoma" w:hint="eastAsia"/>
                          <w:color w:val="0B5294"/>
                          <w:spacing w:val="-4"/>
                          <w:sz w:val="24"/>
                          <w:szCs w:val="24"/>
                          <w:rtl/>
                        </w:rPr>
                        <w:t>השלמת</w:t>
                      </w:r>
                      <w:r w:rsidRPr="00E17630">
                        <w:rPr>
                          <w:rFonts w:cs="Tahoma"/>
                          <w:color w:val="0B5294"/>
                          <w:spacing w:val="-4"/>
                          <w:sz w:val="24"/>
                          <w:szCs w:val="24"/>
                          <w:rtl/>
                        </w:rPr>
                        <w:t xml:space="preserve"> </w:t>
                      </w:r>
                      <w:r w:rsidRPr="00E17630">
                        <w:rPr>
                          <w:rFonts w:cs="Tahoma" w:hint="eastAsia"/>
                          <w:color w:val="0B5294"/>
                          <w:spacing w:val="-4"/>
                          <w:sz w:val="24"/>
                          <w:szCs w:val="24"/>
                          <w:rtl/>
                        </w:rPr>
                        <w:t>החוסרים</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76740"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FB63A0">
      <w:pPr>
        <w:spacing w:line="240" w:lineRule="exact"/>
        <w:ind w:right="2268"/>
        <w:jc w:val="both"/>
        <w:rPr>
          <w:rFonts w:ascii="Tahoma" w:hAnsi="Tahoma" w:cs="Tahoma"/>
          <w:sz w:val="18"/>
          <w:szCs w:val="18"/>
          <w:rtl/>
        </w:rPr>
      </w:pPr>
    </w:p>
    <w:p w:rsidR="00FD56F7" w:rsidRPr="009E0B4B" w:rsidP="00200145">
      <w:pPr>
        <w:pStyle w:val="KOT5"/>
        <w:ind w:left="397" w:hanging="397"/>
        <w:rPr>
          <w:rtl/>
        </w:rPr>
      </w:pPr>
      <w:r>
        <w:rPr>
          <w:rFonts w:hint="cs"/>
          <w:rtl/>
        </w:rPr>
        <w:t xml:space="preserve">2. </w:t>
      </w:r>
      <w:r w:rsidR="0057133A">
        <w:rPr>
          <w:rtl/>
        </w:rPr>
        <w:tab/>
      </w:r>
      <w:r>
        <w:rPr>
          <w:rFonts w:hint="cs"/>
          <w:rtl/>
        </w:rPr>
        <w:t xml:space="preserve">נזקקים רבים אינם זוכים לטיפול של שירותי הרווחה במזרח העיר </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 xml:space="preserve">משרד העבודה והרווחה הגדיר בשנים האחרונות את האנשים החיים בעוני </w:t>
      </w:r>
      <w:r w:rsidRPr="00DA56E9">
        <w:rPr>
          <w:rFonts w:ascii="Tahoma" w:hAnsi="Tahoma" w:cs="Tahoma" w:hint="cs"/>
          <w:spacing w:val="-4"/>
          <w:sz w:val="18"/>
          <w:szCs w:val="18"/>
          <w:rtl/>
        </w:rPr>
        <w:t>כאוכלוסייה בעדיפות גבוהה להתערבות</w:t>
      </w:r>
      <w:r>
        <w:rPr>
          <w:rStyle w:val="FootnoteReference0"/>
          <w:rFonts w:ascii="Tahoma" w:hAnsi="Tahoma" w:cs="Tahoma"/>
          <w:spacing w:val="-4"/>
          <w:sz w:val="18"/>
          <w:szCs w:val="18"/>
          <w:rtl/>
        </w:rPr>
        <w:footnoteReference w:id="133"/>
      </w:r>
      <w:r w:rsidRPr="00DA56E9">
        <w:rPr>
          <w:rFonts w:ascii="Tahoma" w:hAnsi="Tahoma" w:cs="Tahoma" w:hint="cs"/>
          <w:spacing w:val="-4"/>
          <w:sz w:val="18"/>
          <w:szCs w:val="18"/>
          <w:rtl/>
        </w:rPr>
        <w:t>. לאור זאת, היקפי העוני הנרחבים</w:t>
      </w:r>
      <w:r w:rsidRPr="00C64226">
        <w:rPr>
          <w:rFonts w:ascii="Tahoma" w:hAnsi="Tahoma" w:cs="Tahoma" w:hint="cs"/>
          <w:sz w:val="18"/>
          <w:szCs w:val="18"/>
          <w:rtl/>
        </w:rPr>
        <w:t xml:space="preserve"> במזרח ירושלים הופכים את רוב אוכלוסייתה לקהל יעד לתוכניות רווחה, מניעה והתערבות. מצב חברתי-כלכלי ירוד לא רק מביא עמו בעיות ייחודיות, אלא אף מעצים קשיים הקיימים בכל האוכלוסיות (כגון נכות, מוגבלות שכלית התפתחותית או התמכרות), באופן המחייב תשומת לב מיוחדת של שירותי הרווחה.</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על כן, הנחה מקובלת היא שבחברה בה המצב החברתי-כלכלי חלש מאוד, שיעור רב מהתושבים יהא זקוק לשירותי הרווחה. ואכן בפועל ברחבי הארץ, ככל שתושביה של רשות מקומית עניים יותר (דבר המתבטא בין היתר במדד החברתי-כלכלי של הרשות), כך שיעור הרשומים ברווחה בה (מקרב כלל התושבים) גבוה יותר</w:t>
      </w:r>
      <w:r>
        <w:rPr>
          <w:rStyle w:val="FootnoteReference0"/>
          <w:rFonts w:ascii="Tahoma" w:hAnsi="Tahoma" w:cs="Tahoma"/>
          <w:sz w:val="18"/>
          <w:szCs w:val="18"/>
          <w:rtl/>
        </w:rPr>
        <w:footnoteReference w:id="134"/>
      </w:r>
      <w:r w:rsidRPr="00C64226">
        <w:rPr>
          <w:rFonts w:ascii="Tahoma" w:hAnsi="Tahoma" w:cs="Tahoma" w:hint="cs"/>
          <w:sz w:val="18"/>
          <w:szCs w:val="18"/>
          <w:rtl/>
        </w:rPr>
        <w:t xml:space="preserve">. </w:t>
      </w:r>
    </w:p>
    <w:p w:rsidR="00FD56F7" w:rsidRPr="00C64226" w:rsidP="00FB63A0">
      <w:pPr>
        <w:spacing w:line="240" w:lineRule="exact"/>
        <w:ind w:left="340" w:right="2268"/>
        <w:jc w:val="both"/>
        <w:rPr>
          <w:rFonts w:ascii="Tahoma" w:hAnsi="Tahoma" w:cs="Tahoma"/>
          <w:sz w:val="18"/>
          <w:szCs w:val="18"/>
          <w:rtl/>
        </w:rPr>
      </w:pPr>
      <w:r w:rsidRPr="00C64226">
        <w:rPr>
          <w:rFonts w:ascii="Tahoma" w:hAnsi="Tahoma" w:cs="Tahoma" w:hint="cs"/>
          <w:sz w:val="18"/>
          <w:szCs w:val="18"/>
          <w:rtl/>
        </w:rPr>
        <w:t>נוכח האמור, היות ש-75% מתושבי מזרח ירושלים חיים מתחת לקו העוני, מצופה היה שבמזרח העיר שיעור תושבים גבוה יותר יהיו רשומים ברווחה בהשוואה למקומות שבהם שיעורי העוני נמוכים יותר. ואולם, עולה כי אין זה המצב - בעוד ביישובים במצב חברתי-כלכלי הדומה לשכונות מזרח ירושלים (יישובים המשתייכים לאשכול חברתי-כלכלי 1 - 2), השיעור הממוצע של רשומים ברווחה הוא כ-20%, במזרח ירושלים רק 12% מהתושבים רשומים ברווחה. גם מה</w:t>
      </w:r>
      <w:r w:rsidRPr="00C64226">
        <w:rPr>
          <w:rFonts w:ascii="Tahoma" w:hAnsi="Tahoma" w:cs="Tahoma" w:hint="eastAsia"/>
          <w:sz w:val="18"/>
          <w:szCs w:val="18"/>
          <w:rtl/>
        </w:rPr>
        <w:t>תרשים</w:t>
      </w:r>
      <w:r w:rsidRPr="00C64226">
        <w:rPr>
          <w:rFonts w:ascii="Tahoma" w:hAnsi="Tahoma" w:cs="Tahoma"/>
          <w:sz w:val="18"/>
          <w:szCs w:val="18"/>
          <w:rtl/>
        </w:rPr>
        <w:t xml:space="preserve"> להלן</w:t>
      </w:r>
      <w:r w:rsidRPr="00C64226">
        <w:rPr>
          <w:rFonts w:ascii="Tahoma" w:hAnsi="Tahoma" w:cs="Tahoma" w:hint="cs"/>
          <w:sz w:val="18"/>
          <w:szCs w:val="18"/>
          <w:rtl/>
        </w:rPr>
        <w:t>,</w:t>
      </w:r>
      <w:r w:rsidRPr="00C64226">
        <w:rPr>
          <w:rFonts w:ascii="Tahoma" w:hAnsi="Tahoma" w:cs="Tahoma"/>
          <w:sz w:val="18"/>
          <w:szCs w:val="18"/>
          <w:rtl/>
        </w:rPr>
        <w:t xml:space="preserve"> </w:t>
      </w:r>
      <w:r w:rsidRPr="00C64226">
        <w:rPr>
          <w:rFonts w:ascii="Tahoma" w:hAnsi="Tahoma" w:cs="Tahoma" w:hint="cs"/>
          <w:sz w:val="18"/>
          <w:szCs w:val="18"/>
          <w:rtl/>
        </w:rPr>
        <w:t>ה</w:t>
      </w:r>
      <w:r w:rsidRPr="00C64226">
        <w:rPr>
          <w:rFonts w:ascii="Tahoma" w:hAnsi="Tahoma" w:cs="Tahoma"/>
          <w:sz w:val="18"/>
          <w:szCs w:val="18"/>
          <w:rtl/>
        </w:rPr>
        <w:t xml:space="preserve">מציג </w:t>
      </w:r>
      <w:r w:rsidRPr="00C64226">
        <w:rPr>
          <w:rFonts w:ascii="Tahoma" w:hAnsi="Tahoma" w:cs="Tahoma" w:hint="eastAsia"/>
          <w:sz w:val="18"/>
          <w:szCs w:val="18"/>
          <w:rtl/>
        </w:rPr>
        <w:t>את</w:t>
      </w:r>
      <w:r w:rsidRPr="00C64226">
        <w:rPr>
          <w:rFonts w:ascii="Tahoma" w:hAnsi="Tahoma" w:cs="Tahoma"/>
          <w:sz w:val="18"/>
          <w:szCs w:val="18"/>
          <w:rtl/>
        </w:rPr>
        <w:t xml:space="preserve"> שיעור </w:t>
      </w:r>
      <w:r w:rsidRPr="00C64226">
        <w:rPr>
          <w:rFonts w:ascii="Tahoma" w:hAnsi="Tahoma" w:cs="Tahoma"/>
          <w:sz w:val="18"/>
          <w:szCs w:val="18"/>
          <w:rtl/>
        </w:rPr>
        <w:t xml:space="preserve">הרשומים ברווחה </w:t>
      </w:r>
      <w:r w:rsidRPr="00C64226">
        <w:rPr>
          <w:rFonts w:ascii="Tahoma" w:hAnsi="Tahoma" w:cs="Tahoma" w:hint="eastAsia"/>
          <w:sz w:val="18"/>
          <w:szCs w:val="18"/>
          <w:rtl/>
        </w:rPr>
        <w:t>במזרח</w:t>
      </w:r>
      <w:r w:rsidRPr="00C64226">
        <w:rPr>
          <w:rFonts w:ascii="Tahoma" w:hAnsi="Tahoma" w:cs="Tahoma"/>
          <w:sz w:val="18"/>
          <w:szCs w:val="18"/>
          <w:rtl/>
        </w:rPr>
        <w:t xml:space="preserve"> ירושלים </w:t>
      </w:r>
      <w:r w:rsidRPr="00C64226">
        <w:rPr>
          <w:rFonts w:ascii="Tahoma" w:hAnsi="Tahoma" w:cs="Tahoma" w:hint="eastAsia"/>
          <w:sz w:val="18"/>
          <w:szCs w:val="18"/>
          <w:rtl/>
        </w:rPr>
        <w:t>ביחס</w:t>
      </w:r>
      <w:r w:rsidRPr="00C64226">
        <w:rPr>
          <w:rFonts w:ascii="Tahoma" w:hAnsi="Tahoma" w:cs="Tahoma"/>
          <w:sz w:val="18"/>
          <w:szCs w:val="18"/>
          <w:rtl/>
        </w:rPr>
        <w:t xml:space="preserve"> </w:t>
      </w:r>
      <w:r w:rsidRPr="00C64226">
        <w:rPr>
          <w:rFonts w:ascii="Tahoma" w:hAnsi="Tahoma" w:cs="Tahoma" w:hint="eastAsia"/>
          <w:sz w:val="18"/>
          <w:szCs w:val="18"/>
          <w:rtl/>
        </w:rPr>
        <w:t>לקבוצות</w:t>
      </w:r>
      <w:r w:rsidRPr="00C64226">
        <w:rPr>
          <w:rFonts w:ascii="Tahoma" w:hAnsi="Tahoma" w:cs="Tahoma"/>
          <w:sz w:val="18"/>
          <w:szCs w:val="18"/>
          <w:rtl/>
        </w:rPr>
        <w:t xml:space="preserve"> אחרות</w:t>
      </w:r>
      <w:r w:rsidRPr="00C64226">
        <w:rPr>
          <w:rFonts w:ascii="Tahoma" w:hAnsi="Tahoma" w:cs="Tahoma" w:hint="cs"/>
          <w:sz w:val="18"/>
          <w:szCs w:val="18"/>
          <w:rtl/>
        </w:rPr>
        <w:t>, עולה כי שיעור הרשומים ברווחה במזרח ירושלים נמוך יחסית:</w:t>
      </w:r>
    </w:p>
    <w:p w:rsidR="00FD56F7" w:rsidRPr="0057133A" w:rsidP="0057133A">
      <w:pPr>
        <w:pStyle w:val="tab-name"/>
        <w:rPr>
          <w:b/>
          <w:bCs/>
          <w:rtl/>
        </w:rPr>
      </w:pPr>
      <w:r w:rsidRPr="00C64226">
        <w:rPr>
          <w:rFonts w:hint="cs"/>
          <w:rtl/>
        </w:rPr>
        <w:t xml:space="preserve">תרשים 14: </w:t>
      </w:r>
      <w:r w:rsidRPr="0057133A">
        <w:rPr>
          <w:rFonts w:hint="cs"/>
          <w:b/>
          <w:bCs/>
          <w:rtl/>
        </w:rPr>
        <w:t>תחולת העוני ושיעור הרשומים ברווחה בקרב תושבי מזרח ירושלים, תושבי מערב העיר וכלל האוכלוסייה הערבית בישראל</w:t>
      </w:r>
    </w:p>
    <w:p w:rsidR="00476DA9" w:rsidRPr="00C64226" w:rsidP="00FB63A0">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3692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04116" name="services-g-14.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6929"/>
                    </a:xfrm>
                    <a:prstGeom prst="rect">
                      <a:avLst/>
                    </a:prstGeom>
                  </pic:spPr>
                </pic:pic>
              </a:graphicData>
            </a:graphic>
          </wp:inline>
        </w:drawing>
      </w:r>
    </w:p>
    <w:p w:rsidR="00FD56F7" w:rsidRPr="00C64226" w:rsidP="0057133A">
      <w:pPr>
        <w:pStyle w:val="text-source"/>
        <w:rPr>
          <w:rtl/>
        </w:rPr>
      </w:pPr>
      <w:r w:rsidRPr="00C64226">
        <w:rPr>
          <w:rFonts w:hint="cs"/>
          <w:rtl/>
        </w:rPr>
        <w:t>על פי נתוני עיריית ירושלים מ-2018 ונתוני הלמ"ס מ-2016, בעיבוד משרד מבקר המדינה.</w:t>
      </w:r>
    </w:p>
    <w:p w:rsidR="00FD56F7" w:rsidRPr="00C64226" w:rsidP="0057133A">
      <w:pPr>
        <w:pStyle w:val="RESHET"/>
        <w:ind w:left="567"/>
        <w:rPr>
          <w:rtl/>
        </w:rPr>
      </w:pPr>
      <w:r w:rsidRPr="00C64226">
        <w:rPr>
          <w:rFonts w:hint="eastAsia"/>
          <w:rtl/>
        </w:rPr>
        <w:t>מתרשים</w:t>
      </w:r>
      <w:r w:rsidRPr="00C64226">
        <w:rPr>
          <w:rtl/>
        </w:rPr>
        <w:t xml:space="preserve"> </w:t>
      </w:r>
      <w:r w:rsidRPr="00C64226">
        <w:rPr>
          <w:rFonts w:hint="cs"/>
          <w:rtl/>
        </w:rPr>
        <w:t>14</w:t>
      </w:r>
      <w:r w:rsidRPr="00C64226">
        <w:rPr>
          <w:rtl/>
        </w:rPr>
        <w:t xml:space="preserve"> </w:t>
      </w:r>
      <w:r w:rsidRPr="00C64226">
        <w:rPr>
          <w:rFonts w:hint="eastAsia"/>
          <w:rtl/>
        </w:rPr>
        <w:t>עולה</w:t>
      </w:r>
      <w:r w:rsidRPr="00C64226">
        <w:rPr>
          <w:rtl/>
        </w:rPr>
        <w:t xml:space="preserve"> </w:t>
      </w:r>
      <w:r w:rsidRPr="00C64226">
        <w:rPr>
          <w:rFonts w:hint="eastAsia"/>
          <w:rtl/>
        </w:rPr>
        <w:t>ששיעור</w:t>
      </w:r>
      <w:r w:rsidRPr="00C64226">
        <w:rPr>
          <w:rtl/>
        </w:rPr>
        <w:t xml:space="preserve"> הרשומים </w:t>
      </w:r>
      <w:r w:rsidRPr="00C64226">
        <w:rPr>
          <w:rFonts w:hint="cs"/>
          <w:rtl/>
        </w:rPr>
        <w:t>ב</w:t>
      </w:r>
      <w:r w:rsidRPr="00C64226">
        <w:rPr>
          <w:rtl/>
        </w:rPr>
        <w:t xml:space="preserve">רווחה מקרב תושבי מזרח ירושלים </w:t>
      </w:r>
      <w:r w:rsidRPr="00C64226">
        <w:rPr>
          <w:rFonts w:hint="eastAsia"/>
          <w:rtl/>
        </w:rPr>
        <w:t>נמוך</w:t>
      </w:r>
      <w:r w:rsidRPr="00C64226">
        <w:rPr>
          <w:rtl/>
        </w:rPr>
        <w:t xml:space="preserve"> </w:t>
      </w:r>
      <w:r w:rsidRPr="00C64226">
        <w:rPr>
          <w:rFonts w:hint="eastAsia"/>
          <w:rtl/>
        </w:rPr>
        <w:t>באופן</w:t>
      </w:r>
      <w:r w:rsidRPr="00C64226">
        <w:rPr>
          <w:rtl/>
        </w:rPr>
        <w:t xml:space="preserve"> </w:t>
      </w:r>
      <w:r w:rsidRPr="00C64226">
        <w:rPr>
          <w:rFonts w:hint="eastAsia"/>
          <w:rtl/>
        </w:rPr>
        <w:t>יחסי</w:t>
      </w:r>
      <w:r w:rsidRPr="00C64226">
        <w:rPr>
          <w:rtl/>
        </w:rPr>
        <w:t xml:space="preserve">, </w:t>
      </w:r>
      <w:r w:rsidRPr="00C64226">
        <w:rPr>
          <w:rFonts w:hint="eastAsia"/>
          <w:rtl/>
        </w:rPr>
        <w:t>ואינו</w:t>
      </w:r>
      <w:r w:rsidRPr="00C64226">
        <w:rPr>
          <w:rtl/>
        </w:rPr>
        <w:t xml:space="preserve"> </w:t>
      </w:r>
      <w:r w:rsidRPr="00C64226">
        <w:rPr>
          <w:rFonts w:hint="eastAsia"/>
          <w:rtl/>
        </w:rPr>
        <w:t>משקף</w:t>
      </w:r>
      <w:r w:rsidRPr="00C64226">
        <w:rPr>
          <w:rtl/>
        </w:rPr>
        <w:t xml:space="preserve"> </w:t>
      </w:r>
      <w:r w:rsidRPr="00C64226">
        <w:rPr>
          <w:rFonts w:hint="eastAsia"/>
          <w:rtl/>
        </w:rPr>
        <w:t>את</w:t>
      </w:r>
      <w:r w:rsidRPr="00C64226">
        <w:rPr>
          <w:rtl/>
        </w:rPr>
        <w:t xml:space="preserve"> </w:t>
      </w:r>
      <w:r w:rsidRPr="00C64226">
        <w:rPr>
          <w:rFonts w:hint="eastAsia"/>
          <w:rtl/>
        </w:rPr>
        <w:t>היקף</w:t>
      </w:r>
      <w:r w:rsidRPr="00C64226">
        <w:rPr>
          <w:rtl/>
        </w:rPr>
        <w:t xml:space="preserve"> </w:t>
      </w:r>
      <w:r w:rsidRPr="00C64226">
        <w:rPr>
          <w:rFonts w:hint="eastAsia"/>
          <w:rtl/>
        </w:rPr>
        <w:t>המצוקות</w:t>
      </w:r>
      <w:r w:rsidRPr="00C64226">
        <w:rPr>
          <w:rtl/>
        </w:rPr>
        <w:t xml:space="preserve"> </w:t>
      </w:r>
      <w:r w:rsidRPr="00C64226">
        <w:rPr>
          <w:rFonts w:hint="eastAsia"/>
          <w:rtl/>
        </w:rPr>
        <w:t>שם</w:t>
      </w:r>
      <w:r w:rsidRPr="00C64226">
        <w:rPr>
          <w:rtl/>
        </w:rPr>
        <w:t xml:space="preserve">. </w:t>
      </w:r>
      <w:r w:rsidRPr="00C64226">
        <w:rPr>
          <w:rFonts w:hint="cs"/>
          <w:rtl/>
        </w:rPr>
        <w:t>קיים חשש</w:t>
      </w:r>
      <w:r w:rsidRPr="00C64226">
        <w:rPr>
          <w:rtl/>
        </w:rPr>
        <w:t xml:space="preserve"> ששיעור נמוך זה קשור בין השאר להיקף המצומצם של שירותי </w:t>
      </w:r>
      <w:r w:rsidRPr="00C64226">
        <w:rPr>
          <w:rFonts w:hint="eastAsia"/>
          <w:rtl/>
        </w:rPr>
        <w:t>הרווחה</w:t>
      </w:r>
      <w:r w:rsidRPr="00C64226">
        <w:rPr>
          <w:rtl/>
        </w:rPr>
        <w:t xml:space="preserve"> </w:t>
      </w:r>
      <w:r w:rsidRPr="00C64226">
        <w:rPr>
          <w:rFonts w:hint="eastAsia"/>
          <w:rtl/>
        </w:rPr>
        <w:t>המוצעים</w:t>
      </w:r>
      <w:r w:rsidRPr="00C64226">
        <w:rPr>
          <w:rtl/>
        </w:rPr>
        <w:t xml:space="preserve"> לתושבי</w:t>
      </w:r>
      <w:r w:rsidRPr="00C64226">
        <w:rPr>
          <w:rFonts w:hint="cs"/>
          <w:rtl/>
        </w:rPr>
        <w:t>ם</w:t>
      </w:r>
      <w:r w:rsidRPr="00C64226">
        <w:rPr>
          <w:rtl/>
        </w:rPr>
        <w:t xml:space="preserve">, כמתואר בדוח זה. </w:t>
      </w:r>
      <w:r w:rsidRPr="00C64226">
        <w:rPr>
          <w:rFonts w:hint="eastAsia"/>
          <w:rtl/>
        </w:rPr>
        <w:t>משמעות</w:t>
      </w:r>
      <w:r w:rsidRPr="00C64226">
        <w:rPr>
          <w:rtl/>
        </w:rPr>
        <w:t xml:space="preserve"> </w:t>
      </w:r>
      <w:r w:rsidRPr="00C64226">
        <w:rPr>
          <w:rFonts w:hint="eastAsia"/>
          <w:rtl/>
        </w:rPr>
        <w:t>הדבר</w:t>
      </w:r>
      <w:r w:rsidRPr="00C64226">
        <w:rPr>
          <w:rtl/>
        </w:rPr>
        <w:t xml:space="preserve"> </w:t>
      </w:r>
      <w:r w:rsidRPr="00C64226">
        <w:rPr>
          <w:rFonts w:hint="eastAsia"/>
          <w:rtl/>
        </w:rPr>
        <w:t>היא</w:t>
      </w:r>
      <w:r w:rsidRPr="00C64226">
        <w:rPr>
          <w:rtl/>
        </w:rPr>
        <w:t xml:space="preserve"> </w:t>
      </w:r>
      <w:r w:rsidRPr="00C64226">
        <w:rPr>
          <w:rFonts w:hint="eastAsia"/>
          <w:rtl/>
        </w:rPr>
        <w:t>ש</w:t>
      </w:r>
      <w:r w:rsidRPr="00C64226">
        <w:rPr>
          <w:rFonts w:hint="cs"/>
          <w:rtl/>
        </w:rPr>
        <w:t>רבים מבין התושבים הזקוקים לשירותי הרווחה אינם רשומים בהם ועל כן אינם מקבלים טיפול</w:t>
      </w:r>
      <w:r w:rsidRPr="00C64226">
        <w:rPr>
          <w:rtl/>
        </w:rPr>
        <w:t>.</w:t>
      </w:r>
    </w:p>
    <w:p w:rsidR="00FD56F7" w:rsidRPr="00C64226" w:rsidP="0057133A">
      <w:pPr>
        <w:spacing w:before="180" w:after="240" w:line="240" w:lineRule="exact"/>
        <w:ind w:left="340" w:right="2268"/>
        <w:jc w:val="both"/>
        <w:rPr>
          <w:rFonts w:ascii="Tahoma" w:hAnsi="Tahoma" w:cs="Tahoma"/>
          <w:b/>
          <w:bCs/>
          <w:sz w:val="18"/>
          <w:szCs w:val="18"/>
          <w:rtl/>
        </w:rPr>
      </w:pPr>
      <w:r w:rsidRPr="00C64226">
        <w:rPr>
          <w:rFonts w:ascii="Tahoma" w:hAnsi="Tahoma" w:cs="Tahoma" w:hint="cs"/>
          <w:sz w:val="18"/>
          <w:szCs w:val="18"/>
          <w:rtl/>
        </w:rPr>
        <w:t xml:space="preserve">עיריית ירושלים מסרה בתשובתה כי במסגרת תקציבי החלטת הממשלה </w:t>
      </w:r>
      <w:r w:rsidR="00DA56E9">
        <w:rPr>
          <w:rFonts w:ascii="Tahoma" w:hAnsi="Tahoma" w:cs="Tahoma"/>
          <w:sz w:val="18"/>
          <w:szCs w:val="18"/>
        </w:rPr>
        <w:br/>
      </w:r>
      <w:r w:rsidRPr="00C64226">
        <w:rPr>
          <w:rFonts w:ascii="Tahoma" w:hAnsi="Tahoma" w:cs="Tahoma" w:hint="cs"/>
          <w:sz w:val="18"/>
          <w:szCs w:val="18"/>
          <w:rtl/>
        </w:rPr>
        <w:t>מ-2018 אושרו הקמת שישה מרכזים להתמודדות עם עוני והדרה חברתית וכן תוכניות בנושא. לטענת העירייה, עם פתיחת המרכזים, יורחב משמעותית היקף השירות.</w:t>
      </w:r>
      <w:r w:rsidRPr="00C64226">
        <w:rPr>
          <w:rFonts w:ascii="Tahoma" w:hAnsi="Tahoma" w:cs="Tahoma" w:hint="cs"/>
          <w:b/>
          <w:bCs/>
          <w:sz w:val="18"/>
          <w:szCs w:val="18"/>
          <w:rtl/>
        </w:rPr>
        <w:t xml:space="preserve"> </w:t>
      </w:r>
    </w:p>
    <w:p w:rsidR="00FD56F7" w:rsidRPr="0057133A" w:rsidP="0057133A">
      <w:pPr>
        <w:pStyle w:val="RESHET"/>
        <w:ind w:left="567"/>
        <w:rPr>
          <w:rtl/>
        </w:rPr>
      </w:pPr>
      <w:r w:rsidRPr="0057133A">
        <w:rPr>
          <w:rFonts w:hint="cs"/>
          <w:rtl/>
        </w:rPr>
        <w:t xml:space="preserve">על </w:t>
      </w:r>
      <w:r w:rsidRPr="0057133A">
        <w:rPr>
          <w:rtl/>
        </w:rPr>
        <w:t xml:space="preserve">העירייה ומשרד העבודה והרווחה </w:t>
      </w:r>
      <w:r w:rsidRPr="0057133A">
        <w:rPr>
          <w:rFonts w:hint="cs"/>
          <w:rtl/>
        </w:rPr>
        <w:t>להבטיח, כי עם הקמת המרכזים החדשים יצליחו לשכות הרווחה להתמודד עם הגידול הצפוי בפונים לשירותי הרווחה. גידול זה עשוי להציף צרכים נוספים של ילדים בסיכון, אנשים עם מוגבלות וקשישים - תחומים שנמצאים כאמור בחוסר ניכר ואינם מטופלים במישרין בהחלטת הממשלה מ-2018</w:t>
      </w:r>
      <w:r w:rsidRPr="0057133A">
        <w:rPr>
          <w:rtl/>
        </w:rPr>
        <w:t xml:space="preserve">. </w:t>
      </w:r>
      <w:r w:rsidRPr="0057133A">
        <w:rPr>
          <w:rFonts w:hint="cs"/>
          <w:rtl/>
        </w:rPr>
        <w:t xml:space="preserve">עליהם </w:t>
      </w:r>
      <w:r w:rsidRPr="0057133A">
        <w:rPr>
          <w:rtl/>
        </w:rPr>
        <w:t xml:space="preserve">להתייחס לצורך </w:t>
      </w:r>
      <w:r w:rsidRPr="0057133A">
        <w:rPr>
          <w:rFonts w:hint="eastAsia"/>
          <w:rtl/>
        </w:rPr>
        <w:t>להרחיב</w:t>
      </w:r>
      <w:r w:rsidRPr="0057133A">
        <w:rPr>
          <w:rtl/>
        </w:rPr>
        <w:t xml:space="preserve"> את תקן </w:t>
      </w:r>
      <w:r w:rsidRPr="0057133A">
        <w:rPr>
          <w:rFonts w:hint="eastAsia"/>
          <w:rtl/>
        </w:rPr>
        <w:t>העו</w:t>
      </w:r>
      <w:r w:rsidRPr="0057133A">
        <w:rPr>
          <w:rtl/>
        </w:rPr>
        <w:t xml:space="preserve">"סים וצוותי </w:t>
      </w:r>
      <w:r w:rsidRPr="0057133A">
        <w:rPr>
          <w:rFonts w:hint="eastAsia"/>
          <w:rtl/>
        </w:rPr>
        <w:t>הניהול</w:t>
      </w:r>
      <w:r w:rsidRPr="0057133A">
        <w:rPr>
          <w:rtl/>
        </w:rPr>
        <w:t xml:space="preserve"> ולצורך </w:t>
      </w:r>
      <w:r w:rsidRPr="0057133A">
        <w:rPr>
          <w:rFonts w:hint="eastAsia"/>
          <w:rtl/>
        </w:rPr>
        <w:t>להרחיב</w:t>
      </w:r>
      <w:r w:rsidRPr="0057133A">
        <w:rPr>
          <w:rtl/>
        </w:rPr>
        <w:t xml:space="preserve"> את </w:t>
      </w:r>
      <w:r w:rsidRPr="0057133A">
        <w:rPr>
          <w:rFonts w:hint="eastAsia"/>
          <w:rtl/>
        </w:rPr>
        <w:t>המענים</w:t>
      </w:r>
      <w:r w:rsidRPr="0057133A">
        <w:rPr>
          <w:rtl/>
        </w:rPr>
        <w:t xml:space="preserve">, </w:t>
      </w:r>
      <w:r w:rsidRPr="0057133A">
        <w:rPr>
          <w:rFonts w:hint="eastAsia"/>
          <w:rtl/>
        </w:rPr>
        <w:t>על</w:t>
      </w:r>
      <w:r w:rsidRPr="0057133A">
        <w:rPr>
          <w:rtl/>
        </w:rPr>
        <w:t xml:space="preserve"> מנת </w:t>
      </w:r>
      <w:r w:rsidRPr="0057133A">
        <w:rPr>
          <w:rFonts w:hint="eastAsia"/>
          <w:rtl/>
        </w:rPr>
        <w:t>שניתן</w:t>
      </w:r>
      <w:r w:rsidRPr="0057133A">
        <w:rPr>
          <w:rtl/>
        </w:rPr>
        <w:t xml:space="preserve"> יהיה </w:t>
      </w:r>
      <w:r w:rsidRPr="0057133A">
        <w:rPr>
          <w:rFonts w:hint="eastAsia"/>
          <w:rtl/>
        </w:rPr>
        <w:t>לטפל</w:t>
      </w:r>
      <w:r w:rsidRPr="0057133A">
        <w:rPr>
          <w:rtl/>
        </w:rPr>
        <w:t xml:space="preserve"> </w:t>
      </w:r>
      <w:r w:rsidRPr="0057133A">
        <w:rPr>
          <w:rFonts w:hint="cs"/>
          <w:rtl/>
        </w:rPr>
        <w:t>במטופלים חדשים וקיימים</w:t>
      </w:r>
      <w:r w:rsidRPr="0057133A">
        <w:rPr>
          <w:rtl/>
        </w:rPr>
        <w:t xml:space="preserve"> כנדרש. </w:t>
      </w:r>
      <w:r w:rsidRPr="0057133A">
        <w:rPr>
          <w:rFonts w:hint="cs"/>
          <w:rtl/>
        </w:rPr>
        <w:t>על העירייה גם לתת את הדעת על ביצוע איתור ויישוג (</w:t>
      </w:r>
      <w:r w:rsidRPr="0057133A">
        <w:t>outreach</w:t>
      </w:r>
      <w:r w:rsidRPr="0057133A">
        <w:rPr>
          <w:rFonts w:hint="cs"/>
          <w:rtl/>
        </w:rPr>
        <w:t xml:space="preserve">) למטופלים חדשים כדי שהמרכזים החדשים אכן יצליחו להביא להרחבת היקף המטופלים. </w:t>
      </w:r>
    </w:p>
    <w:p w:rsidR="0057133A" w:rsidP="0057133A">
      <w:pPr>
        <w:spacing w:before="240" w:after="240" w:line="240" w:lineRule="atLeast"/>
        <w:ind w:right="2268"/>
        <w:jc w:val="center"/>
        <w:rPr>
          <w:sz w:val="32"/>
          <w:szCs w:val="32"/>
        </w:rPr>
      </w:pPr>
      <w:r w:rsidRPr="00D43E82">
        <w:rPr>
          <w:rFonts w:ascii="Wingdings 2" w:hAnsi="Wingdings 2"/>
          <w:sz w:val="32"/>
          <w:szCs w:val="32"/>
        </w:rPr>
        <w:sym w:font="Wingdings 2" w:char="F0F3"/>
      </w:r>
    </w:p>
    <w:p w:rsidR="00FD56F7" w:rsidRPr="00C64226" w:rsidP="00E17630">
      <w:pPr>
        <w:pStyle w:val="RESHET"/>
        <w:rPr>
          <w:rtl/>
        </w:rPr>
      </w:pPr>
      <w:r w:rsidRPr="00C64226">
        <w:rPr>
          <w:rFonts w:hint="cs"/>
          <w:rtl/>
        </w:rPr>
        <w:t xml:space="preserve">בשנים האחרונות מתבצעת פעילות רחבה לשיפור שירותי הרווחה במזרח ירושלים - הן על ידי עיריית ירושלים והן בתמיכה ממשלתית. אולם עולה כי אין די בפעילות זו כדי לגשר על הפערים העצומים שנפערו בין שירותי הרווחה במזרח העיר למערבה לאורך עשרות שנות הזנחה בתחום הרווחה במזרח העיר, ובייחוד נוכח העוני המעמיק והמצוקות הרבות שמהם סובל רוב גדול של אוכלוסיית מזרח העיר. השיפור הצפוי עם ביצוע החלטת הממשלה מ-2018 הוא מבורך, אך אינו עונה על רבים מן הפערים שהוצגו בדוח זה, ובפרט בעניין סוגיות התשתית של מחסור בעו"סים במגוון תפקידים ודרגים, בלשכות רווחה ובשירותים המותאמים לילדים בסיכון, לאנשים עם מוגבלות ולקשישים. </w:t>
      </w:r>
      <w:r w:rsidRPr="0012789B" w:rsidR="00CF7449">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E5E6D" w:rsidRPr="00373C5D" w:rsidP="00CF744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60567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555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השיפור</w:t>
                            </w:r>
                            <w:r w:rsidRPr="00E17630">
                              <w:rPr>
                                <w:rFonts w:cs="Tahoma"/>
                                <w:color w:val="0B5294"/>
                                <w:spacing w:val="-4"/>
                                <w:sz w:val="24"/>
                                <w:szCs w:val="24"/>
                                <w:rtl/>
                              </w:rPr>
                              <w:t xml:space="preserve"> </w:t>
                            </w:r>
                            <w:r w:rsidRPr="00E17630">
                              <w:rPr>
                                <w:rFonts w:cs="Tahoma" w:hint="eastAsia"/>
                                <w:color w:val="0B5294"/>
                                <w:spacing w:val="-4"/>
                                <w:sz w:val="24"/>
                                <w:szCs w:val="24"/>
                                <w:rtl/>
                              </w:rPr>
                              <w:t>הצפוי</w:t>
                            </w:r>
                            <w:r w:rsidRPr="00E17630">
                              <w:rPr>
                                <w:rFonts w:cs="Tahoma"/>
                                <w:color w:val="0B5294"/>
                                <w:spacing w:val="-4"/>
                                <w:sz w:val="24"/>
                                <w:szCs w:val="24"/>
                                <w:rtl/>
                              </w:rPr>
                              <w:t xml:space="preserve"> </w:t>
                            </w:r>
                            <w:r w:rsidRPr="00E17630">
                              <w:rPr>
                                <w:rFonts w:cs="Tahoma" w:hint="eastAsia"/>
                                <w:color w:val="0B5294"/>
                                <w:spacing w:val="-4"/>
                                <w:sz w:val="24"/>
                                <w:szCs w:val="24"/>
                                <w:rtl/>
                              </w:rPr>
                              <w:t>עם</w:t>
                            </w:r>
                            <w:r w:rsidRPr="00E17630">
                              <w:rPr>
                                <w:rFonts w:cs="Tahoma"/>
                                <w:color w:val="0B5294"/>
                                <w:spacing w:val="-4"/>
                                <w:sz w:val="24"/>
                                <w:szCs w:val="24"/>
                                <w:rtl/>
                              </w:rPr>
                              <w:t xml:space="preserve"> </w:t>
                            </w:r>
                            <w:r w:rsidRPr="00E17630">
                              <w:rPr>
                                <w:rFonts w:cs="Tahoma" w:hint="eastAsia"/>
                                <w:color w:val="0B5294"/>
                                <w:spacing w:val="-4"/>
                                <w:sz w:val="24"/>
                                <w:szCs w:val="24"/>
                                <w:rtl/>
                              </w:rPr>
                              <w:t>ביצוע</w:t>
                            </w:r>
                            <w:r w:rsidRPr="00E17630">
                              <w:rPr>
                                <w:rFonts w:cs="Tahoma"/>
                                <w:color w:val="0B5294"/>
                                <w:spacing w:val="-4"/>
                                <w:sz w:val="24"/>
                                <w:szCs w:val="24"/>
                                <w:rtl/>
                              </w:rPr>
                              <w:t xml:space="preserve"> </w:t>
                            </w:r>
                            <w:r w:rsidRPr="00E17630">
                              <w:rPr>
                                <w:rFonts w:cs="Tahoma" w:hint="eastAsia"/>
                                <w:color w:val="0B5294"/>
                                <w:spacing w:val="-4"/>
                                <w:sz w:val="24"/>
                                <w:szCs w:val="24"/>
                                <w:rtl/>
                              </w:rPr>
                              <w:t>החלטת</w:t>
                            </w:r>
                            <w:r w:rsidRPr="00E17630">
                              <w:rPr>
                                <w:rFonts w:cs="Tahoma"/>
                                <w:color w:val="0B5294"/>
                                <w:spacing w:val="-4"/>
                                <w:sz w:val="24"/>
                                <w:szCs w:val="24"/>
                                <w:rtl/>
                              </w:rPr>
                              <w:t xml:space="preserve"> </w:t>
                            </w:r>
                            <w:r w:rsidRPr="00E17630">
                              <w:rPr>
                                <w:rFonts w:cs="Tahoma" w:hint="eastAsia"/>
                                <w:color w:val="0B5294"/>
                                <w:spacing w:val="-4"/>
                                <w:sz w:val="24"/>
                                <w:szCs w:val="24"/>
                                <w:rtl/>
                              </w:rPr>
                              <w:t>הממשלה</w:t>
                            </w:r>
                            <w:r w:rsidRPr="00E17630">
                              <w:rPr>
                                <w:rFonts w:cs="Tahoma"/>
                                <w:color w:val="0B5294"/>
                                <w:spacing w:val="-4"/>
                                <w:sz w:val="24"/>
                                <w:szCs w:val="24"/>
                                <w:rtl/>
                              </w:rPr>
                              <w:t xml:space="preserve"> </w:t>
                            </w:r>
                            <w:r w:rsidRPr="00E17630">
                              <w:rPr>
                                <w:rFonts w:cs="Tahoma" w:hint="eastAsia"/>
                                <w:color w:val="0B5294"/>
                                <w:spacing w:val="-4"/>
                                <w:sz w:val="24"/>
                                <w:szCs w:val="24"/>
                                <w:rtl/>
                              </w:rPr>
                              <w:t>מ</w:t>
                            </w:r>
                            <w:r w:rsidRPr="00E17630">
                              <w:rPr>
                                <w:rFonts w:cs="Tahoma"/>
                                <w:color w:val="0B5294"/>
                                <w:spacing w:val="-4"/>
                                <w:sz w:val="24"/>
                                <w:szCs w:val="24"/>
                                <w:rtl/>
                              </w:rPr>
                              <w:t xml:space="preserve">-2018 </w:t>
                            </w:r>
                            <w:r w:rsidRPr="00E17630">
                              <w:rPr>
                                <w:rFonts w:cs="Tahoma" w:hint="eastAsia"/>
                                <w:color w:val="0B5294"/>
                                <w:spacing w:val="-4"/>
                                <w:sz w:val="24"/>
                                <w:szCs w:val="24"/>
                                <w:rtl/>
                              </w:rPr>
                              <w:t>הוא</w:t>
                            </w:r>
                            <w:r w:rsidRPr="00E17630">
                              <w:rPr>
                                <w:rFonts w:cs="Tahoma"/>
                                <w:color w:val="0B5294"/>
                                <w:spacing w:val="-4"/>
                                <w:sz w:val="24"/>
                                <w:szCs w:val="24"/>
                                <w:rtl/>
                              </w:rPr>
                              <w:t xml:space="preserve"> </w:t>
                            </w:r>
                            <w:r w:rsidRPr="00E17630">
                              <w:rPr>
                                <w:rFonts w:cs="Tahoma" w:hint="eastAsia"/>
                                <w:color w:val="0B5294"/>
                                <w:spacing w:val="-4"/>
                                <w:sz w:val="24"/>
                                <w:szCs w:val="24"/>
                                <w:rtl/>
                              </w:rPr>
                              <w:t>מבורך</w:t>
                            </w:r>
                            <w:r w:rsidRPr="00E17630">
                              <w:rPr>
                                <w:rFonts w:cs="Tahoma"/>
                                <w:color w:val="0B5294"/>
                                <w:spacing w:val="-4"/>
                                <w:sz w:val="24"/>
                                <w:szCs w:val="24"/>
                                <w:rtl/>
                              </w:rPr>
                              <w:t xml:space="preserve">, </w:t>
                            </w:r>
                            <w:r w:rsidRPr="00E17630">
                              <w:rPr>
                                <w:rFonts w:cs="Tahoma" w:hint="eastAsia"/>
                                <w:color w:val="0B5294"/>
                                <w:spacing w:val="-4"/>
                                <w:sz w:val="24"/>
                                <w:szCs w:val="24"/>
                                <w:rtl/>
                              </w:rPr>
                              <w:t>אך</w:t>
                            </w:r>
                            <w:r w:rsidRPr="00E17630">
                              <w:rPr>
                                <w:rFonts w:cs="Tahoma"/>
                                <w:color w:val="0B5294"/>
                                <w:spacing w:val="-4"/>
                                <w:sz w:val="24"/>
                                <w:szCs w:val="24"/>
                                <w:rtl/>
                              </w:rPr>
                              <w:t xml:space="preserve"> </w:t>
                            </w:r>
                            <w:r w:rsidRPr="00E17630">
                              <w:rPr>
                                <w:rFonts w:cs="Tahoma" w:hint="eastAsia"/>
                                <w:color w:val="0B5294"/>
                                <w:spacing w:val="-4"/>
                                <w:sz w:val="24"/>
                                <w:szCs w:val="24"/>
                                <w:rtl/>
                              </w:rPr>
                              <w:t>אינו</w:t>
                            </w:r>
                            <w:r w:rsidRPr="00E17630">
                              <w:rPr>
                                <w:rFonts w:cs="Tahoma"/>
                                <w:color w:val="0B5294"/>
                                <w:spacing w:val="-4"/>
                                <w:sz w:val="24"/>
                                <w:szCs w:val="24"/>
                                <w:rtl/>
                              </w:rPr>
                              <w:t xml:space="preserve"> </w:t>
                            </w:r>
                            <w:r w:rsidRPr="00E17630">
                              <w:rPr>
                                <w:rFonts w:cs="Tahoma" w:hint="eastAsia"/>
                                <w:color w:val="0B5294"/>
                                <w:spacing w:val="-4"/>
                                <w:sz w:val="24"/>
                                <w:szCs w:val="24"/>
                                <w:rtl/>
                              </w:rPr>
                              <w:t>עונה</w:t>
                            </w:r>
                            <w:r w:rsidRPr="00E17630">
                              <w:rPr>
                                <w:rFonts w:cs="Tahoma"/>
                                <w:color w:val="0B5294"/>
                                <w:spacing w:val="-4"/>
                                <w:sz w:val="24"/>
                                <w:szCs w:val="24"/>
                                <w:rtl/>
                              </w:rPr>
                              <w:t xml:space="preserve"> </w:t>
                            </w:r>
                            <w:r w:rsidRPr="00E17630">
                              <w:rPr>
                                <w:rFonts w:cs="Tahoma" w:hint="eastAsia"/>
                                <w:color w:val="0B5294"/>
                                <w:spacing w:val="-4"/>
                                <w:sz w:val="24"/>
                                <w:szCs w:val="24"/>
                                <w:rtl/>
                              </w:rPr>
                              <w:t>על</w:t>
                            </w:r>
                            <w:r w:rsidRPr="00E17630">
                              <w:rPr>
                                <w:rFonts w:cs="Tahoma"/>
                                <w:color w:val="0B5294"/>
                                <w:spacing w:val="-4"/>
                                <w:sz w:val="24"/>
                                <w:szCs w:val="24"/>
                                <w:rtl/>
                              </w:rPr>
                              <w:t xml:space="preserve"> </w:t>
                            </w:r>
                            <w:r w:rsidRPr="00E17630">
                              <w:rPr>
                                <w:rFonts w:cs="Tahoma" w:hint="eastAsia"/>
                                <w:color w:val="0B5294"/>
                                <w:spacing w:val="-4"/>
                                <w:sz w:val="24"/>
                                <w:szCs w:val="24"/>
                                <w:rtl/>
                              </w:rPr>
                              <w:t>סוגיות</w:t>
                            </w:r>
                            <w:r w:rsidRPr="00E17630">
                              <w:rPr>
                                <w:rFonts w:cs="Tahoma"/>
                                <w:color w:val="0B5294"/>
                                <w:spacing w:val="-4"/>
                                <w:sz w:val="24"/>
                                <w:szCs w:val="24"/>
                                <w:rtl/>
                              </w:rPr>
                              <w:t xml:space="preserve"> </w:t>
                            </w:r>
                            <w:r w:rsidRPr="00E17630">
                              <w:rPr>
                                <w:rFonts w:cs="Tahoma" w:hint="eastAsia"/>
                                <w:color w:val="0B5294"/>
                                <w:spacing w:val="-4"/>
                                <w:sz w:val="24"/>
                                <w:szCs w:val="24"/>
                                <w:rtl/>
                              </w:rPr>
                              <w:t>התשתית</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מחסור</w:t>
                            </w:r>
                            <w:r w:rsidRPr="00E17630">
                              <w:rPr>
                                <w:rFonts w:cs="Tahoma"/>
                                <w:color w:val="0B5294"/>
                                <w:spacing w:val="-4"/>
                                <w:sz w:val="24"/>
                                <w:szCs w:val="24"/>
                                <w:rtl/>
                              </w:rPr>
                              <w:t xml:space="preserve"> </w:t>
                            </w:r>
                            <w:r w:rsidRPr="00E17630">
                              <w:rPr>
                                <w:rFonts w:cs="Tahoma" w:hint="eastAsia"/>
                                <w:color w:val="0B5294"/>
                                <w:spacing w:val="-4"/>
                                <w:sz w:val="24"/>
                                <w:szCs w:val="24"/>
                                <w:rtl/>
                              </w:rPr>
                              <w:t>בעובדים</w:t>
                            </w:r>
                            <w:r w:rsidRPr="00E17630">
                              <w:rPr>
                                <w:rFonts w:cs="Tahoma"/>
                                <w:color w:val="0B5294"/>
                                <w:spacing w:val="-4"/>
                                <w:sz w:val="24"/>
                                <w:szCs w:val="24"/>
                                <w:rtl/>
                              </w:rPr>
                              <w:t xml:space="preserve"> </w:t>
                            </w:r>
                            <w:r w:rsidRPr="00E17630">
                              <w:rPr>
                                <w:rFonts w:cs="Tahoma" w:hint="eastAsia"/>
                                <w:color w:val="0B5294"/>
                                <w:spacing w:val="-4"/>
                                <w:sz w:val="24"/>
                                <w:szCs w:val="24"/>
                                <w:rtl/>
                              </w:rPr>
                              <w:t>סוציאל</w:t>
                            </w:r>
                            <w:r>
                              <w:rPr>
                                <w:rFonts w:cs="Tahoma" w:hint="cs"/>
                                <w:color w:val="0B5294"/>
                                <w:spacing w:val="-4"/>
                                <w:sz w:val="24"/>
                                <w:szCs w:val="24"/>
                                <w:rtl/>
                              </w:rPr>
                              <w:t>י</w:t>
                            </w:r>
                            <w:r w:rsidRPr="00E17630">
                              <w:rPr>
                                <w:rFonts w:cs="Tahoma" w:hint="eastAsia"/>
                                <w:color w:val="0B5294"/>
                                <w:spacing w:val="-4"/>
                                <w:sz w:val="24"/>
                                <w:szCs w:val="24"/>
                                <w:rtl/>
                              </w:rPr>
                              <w:t>ים</w:t>
                            </w:r>
                            <w:r w:rsidRPr="00E17630">
                              <w:rPr>
                                <w:rFonts w:cs="Tahoma"/>
                                <w:color w:val="0B5294"/>
                                <w:spacing w:val="-4"/>
                                <w:sz w:val="24"/>
                                <w:szCs w:val="24"/>
                                <w:rtl/>
                              </w:rPr>
                              <w:t xml:space="preserve">, </w:t>
                            </w:r>
                            <w:r w:rsidRPr="00E17630">
                              <w:rPr>
                                <w:rFonts w:cs="Tahoma" w:hint="eastAsia"/>
                                <w:color w:val="0B5294"/>
                                <w:spacing w:val="-4"/>
                                <w:sz w:val="24"/>
                                <w:szCs w:val="24"/>
                                <w:rtl/>
                              </w:rPr>
                              <w:t>בלשכות</w:t>
                            </w:r>
                            <w:r w:rsidRPr="00E17630">
                              <w:rPr>
                                <w:rFonts w:cs="Tahoma"/>
                                <w:color w:val="0B5294"/>
                                <w:spacing w:val="-4"/>
                                <w:sz w:val="24"/>
                                <w:szCs w:val="24"/>
                                <w:rtl/>
                              </w:rPr>
                              <w:t xml:space="preserve"> </w:t>
                            </w:r>
                            <w:r w:rsidRPr="00E17630">
                              <w:rPr>
                                <w:rFonts w:cs="Tahoma" w:hint="eastAsia"/>
                                <w:color w:val="0B5294"/>
                                <w:spacing w:val="-4"/>
                                <w:sz w:val="24"/>
                                <w:szCs w:val="24"/>
                                <w:rtl/>
                              </w:rPr>
                              <w:t>רווחה</w:t>
                            </w:r>
                            <w:r w:rsidRPr="00E17630">
                              <w:rPr>
                                <w:rFonts w:cs="Tahoma"/>
                                <w:color w:val="0B5294"/>
                                <w:spacing w:val="-4"/>
                                <w:sz w:val="24"/>
                                <w:szCs w:val="24"/>
                                <w:rtl/>
                              </w:rPr>
                              <w:t xml:space="preserve"> </w:t>
                            </w:r>
                            <w:r w:rsidRPr="00E17630">
                              <w:rPr>
                                <w:rFonts w:cs="Tahoma" w:hint="eastAsia"/>
                                <w:color w:val="0B5294"/>
                                <w:spacing w:val="-4"/>
                                <w:sz w:val="24"/>
                                <w:szCs w:val="24"/>
                                <w:rtl/>
                              </w:rPr>
                              <w:t>ובשירותים</w:t>
                            </w:r>
                            <w:r w:rsidRPr="00E17630">
                              <w:rPr>
                                <w:rFonts w:cs="Tahoma"/>
                                <w:color w:val="0B5294"/>
                                <w:spacing w:val="-4"/>
                                <w:sz w:val="24"/>
                                <w:szCs w:val="24"/>
                                <w:rtl/>
                              </w:rPr>
                              <w:t xml:space="preserve"> </w:t>
                            </w:r>
                            <w:r w:rsidRPr="00E17630">
                              <w:rPr>
                                <w:rFonts w:cs="Tahoma" w:hint="eastAsia"/>
                                <w:color w:val="0B5294"/>
                                <w:spacing w:val="-4"/>
                                <w:sz w:val="24"/>
                                <w:szCs w:val="24"/>
                                <w:rtl/>
                              </w:rPr>
                              <w:t>המותאמים</w:t>
                            </w:r>
                            <w:r w:rsidRPr="00E17630">
                              <w:rPr>
                                <w:rFonts w:cs="Tahoma"/>
                                <w:color w:val="0B5294"/>
                                <w:spacing w:val="-4"/>
                                <w:sz w:val="24"/>
                                <w:szCs w:val="24"/>
                                <w:rtl/>
                              </w:rPr>
                              <w:t xml:space="preserve"> </w:t>
                            </w:r>
                            <w:r w:rsidRPr="00E17630">
                              <w:rPr>
                                <w:rFonts w:cs="Tahoma" w:hint="eastAsia"/>
                                <w:color w:val="0B5294"/>
                                <w:spacing w:val="-4"/>
                                <w:sz w:val="24"/>
                                <w:szCs w:val="24"/>
                                <w:rtl/>
                              </w:rPr>
                              <w:t>לילדים</w:t>
                            </w:r>
                            <w:r w:rsidRPr="00E17630">
                              <w:rPr>
                                <w:rFonts w:cs="Tahoma"/>
                                <w:color w:val="0B5294"/>
                                <w:spacing w:val="-4"/>
                                <w:sz w:val="24"/>
                                <w:szCs w:val="24"/>
                                <w:rtl/>
                              </w:rPr>
                              <w:t xml:space="preserve"> </w:t>
                            </w:r>
                            <w:r w:rsidRPr="00E17630">
                              <w:rPr>
                                <w:rFonts w:cs="Tahoma" w:hint="eastAsia"/>
                                <w:color w:val="0B5294"/>
                                <w:spacing w:val="-4"/>
                                <w:sz w:val="24"/>
                                <w:szCs w:val="24"/>
                                <w:rtl/>
                              </w:rPr>
                              <w:t>בסיכון</w:t>
                            </w:r>
                            <w:r w:rsidRPr="00E17630">
                              <w:rPr>
                                <w:rFonts w:cs="Tahoma"/>
                                <w:color w:val="0B5294"/>
                                <w:spacing w:val="-4"/>
                                <w:sz w:val="24"/>
                                <w:szCs w:val="24"/>
                                <w:rtl/>
                              </w:rPr>
                              <w:t xml:space="preserve">, </w:t>
                            </w:r>
                            <w:r w:rsidRPr="00E17630">
                              <w:rPr>
                                <w:rFonts w:cs="Tahoma" w:hint="eastAsia"/>
                                <w:color w:val="0B5294"/>
                                <w:spacing w:val="-4"/>
                                <w:sz w:val="24"/>
                                <w:szCs w:val="24"/>
                                <w:rtl/>
                              </w:rPr>
                              <w:t>לאנשים</w:t>
                            </w:r>
                            <w:r w:rsidRPr="00E17630">
                              <w:rPr>
                                <w:rFonts w:cs="Tahoma"/>
                                <w:color w:val="0B5294"/>
                                <w:spacing w:val="-4"/>
                                <w:sz w:val="24"/>
                                <w:szCs w:val="24"/>
                                <w:rtl/>
                              </w:rPr>
                              <w:t xml:space="preserve"> </w:t>
                            </w:r>
                            <w:r w:rsidRPr="00E17630">
                              <w:rPr>
                                <w:rFonts w:cs="Tahoma" w:hint="eastAsia"/>
                                <w:color w:val="0B5294"/>
                                <w:spacing w:val="-4"/>
                                <w:sz w:val="24"/>
                                <w:szCs w:val="24"/>
                                <w:rtl/>
                              </w:rPr>
                              <w:t>עם</w:t>
                            </w:r>
                            <w:r w:rsidRPr="00E17630">
                              <w:rPr>
                                <w:rFonts w:cs="Tahoma"/>
                                <w:color w:val="0B5294"/>
                                <w:spacing w:val="-4"/>
                                <w:sz w:val="24"/>
                                <w:szCs w:val="24"/>
                                <w:rtl/>
                              </w:rPr>
                              <w:t xml:space="preserve"> </w:t>
                            </w:r>
                            <w:r w:rsidRPr="00E17630">
                              <w:rPr>
                                <w:rFonts w:cs="Tahoma" w:hint="eastAsia"/>
                                <w:color w:val="0B5294"/>
                                <w:spacing w:val="-4"/>
                                <w:sz w:val="24"/>
                                <w:szCs w:val="24"/>
                                <w:rtl/>
                              </w:rPr>
                              <w:t>מוגבלות</w:t>
                            </w:r>
                            <w:r w:rsidRPr="00E17630">
                              <w:rPr>
                                <w:rFonts w:cs="Tahoma"/>
                                <w:color w:val="0B5294"/>
                                <w:spacing w:val="-4"/>
                                <w:sz w:val="24"/>
                                <w:szCs w:val="24"/>
                                <w:rtl/>
                              </w:rPr>
                              <w:t xml:space="preserve"> </w:t>
                            </w:r>
                            <w:r w:rsidRPr="00E17630">
                              <w:rPr>
                                <w:rFonts w:cs="Tahoma" w:hint="eastAsia"/>
                                <w:color w:val="0B5294"/>
                                <w:spacing w:val="-4"/>
                                <w:sz w:val="24"/>
                                <w:szCs w:val="24"/>
                                <w:rtl/>
                              </w:rPr>
                              <w:t>ולקשישים</w:t>
                            </w:r>
                          </w:p>
                          <w:p w:rsidR="00DE5E6D" w:rsidRPr="00373C5D" w:rsidP="00CF744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83591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51614"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DE5E6D" w:rsidRPr="00373C5D" w:rsidP="00CF7449">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833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E5E6D" w:rsidRPr="00881D99" w:rsidP="00CF7449">
                      <w:pPr>
                        <w:spacing w:after="0" w:line="240" w:lineRule="auto"/>
                        <w:rPr>
                          <w:color w:val="0B5294"/>
                          <w:spacing w:val="-4"/>
                          <w:sz w:val="24"/>
                          <w:szCs w:val="24"/>
                          <w:rtl/>
                          <w:cs/>
                        </w:rPr>
                      </w:pPr>
                      <w:r w:rsidRPr="00E17630">
                        <w:rPr>
                          <w:rFonts w:cs="Tahoma" w:hint="eastAsia"/>
                          <w:color w:val="0B5294"/>
                          <w:spacing w:val="-4"/>
                          <w:sz w:val="24"/>
                          <w:szCs w:val="24"/>
                          <w:rtl/>
                        </w:rPr>
                        <w:t>השיפור</w:t>
                      </w:r>
                      <w:r w:rsidRPr="00E17630">
                        <w:rPr>
                          <w:rFonts w:cs="Tahoma"/>
                          <w:color w:val="0B5294"/>
                          <w:spacing w:val="-4"/>
                          <w:sz w:val="24"/>
                          <w:szCs w:val="24"/>
                          <w:rtl/>
                        </w:rPr>
                        <w:t xml:space="preserve"> </w:t>
                      </w:r>
                      <w:r w:rsidRPr="00E17630">
                        <w:rPr>
                          <w:rFonts w:cs="Tahoma" w:hint="eastAsia"/>
                          <w:color w:val="0B5294"/>
                          <w:spacing w:val="-4"/>
                          <w:sz w:val="24"/>
                          <w:szCs w:val="24"/>
                          <w:rtl/>
                        </w:rPr>
                        <w:t>הצפוי</w:t>
                      </w:r>
                      <w:r w:rsidRPr="00E17630">
                        <w:rPr>
                          <w:rFonts w:cs="Tahoma"/>
                          <w:color w:val="0B5294"/>
                          <w:spacing w:val="-4"/>
                          <w:sz w:val="24"/>
                          <w:szCs w:val="24"/>
                          <w:rtl/>
                        </w:rPr>
                        <w:t xml:space="preserve"> </w:t>
                      </w:r>
                      <w:r w:rsidRPr="00E17630">
                        <w:rPr>
                          <w:rFonts w:cs="Tahoma" w:hint="eastAsia"/>
                          <w:color w:val="0B5294"/>
                          <w:spacing w:val="-4"/>
                          <w:sz w:val="24"/>
                          <w:szCs w:val="24"/>
                          <w:rtl/>
                        </w:rPr>
                        <w:t>עם</w:t>
                      </w:r>
                      <w:r w:rsidRPr="00E17630">
                        <w:rPr>
                          <w:rFonts w:cs="Tahoma"/>
                          <w:color w:val="0B5294"/>
                          <w:spacing w:val="-4"/>
                          <w:sz w:val="24"/>
                          <w:szCs w:val="24"/>
                          <w:rtl/>
                        </w:rPr>
                        <w:t xml:space="preserve"> </w:t>
                      </w:r>
                      <w:r w:rsidRPr="00E17630">
                        <w:rPr>
                          <w:rFonts w:cs="Tahoma" w:hint="eastAsia"/>
                          <w:color w:val="0B5294"/>
                          <w:spacing w:val="-4"/>
                          <w:sz w:val="24"/>
                          <w:szCs w:val="24"/>
                          <w:rtl/>
                        </w:rPr>
                        <w:t>ביצוע</w:t>
                      </w:r>
                      <w:r w:rsidRPr="00E17630">
                        <w:rPr>
                          <w:rFonts w:cs="Tahoma"/>
                          <w:color w:val="0B5294"/>
                          <w:spacing w:val="-4"/>
                          <w:sz w:val="24"/>
                          <w:szCs w:val="24"/>
                          <w:rtl/>
                        </w:rPr>
                        <w:t xml:space="preserve"> </w:t>
                      </w:r>
                      <w:r w:rsidRPr="00E17630">
                        <w:rPr>
                          <w:rFonts w:cs="Tahoma" w:hint="eastAsia"/>
                          <w:color w:val="0B5294"/>
                          <w:spacing w:val="-4"/>
                          <w:sz w:val="24"/>
                          <w:szCs w:val="24"/>
                          <w:rtl/>
                        </w:rPr>
                        <w:t>החלטת</w:t>
                      </w:r>
                      <w:r w:rsidRPr="00E17630">
                        <w:rPr>
                          <w:rFonts w:cs="Tahoma"/>
                          <w:color w:val="0B5294"/>
                          <w:spacing w:val="-4"/>
                          <w:sz w:val="24"/>
                          <w:szCs w:val="24"/>
                          <w:rtl/>
                        </w:rPr>
                        <w:t xml:space="preserve"> </w:t>
                      </w:r>
                      <w:r w:rsidRPr="00E17630">
                        <w:rPr>
                          <w:rFonts w:cs="Tahoma" w:hint="eastAsia"/>
                          <w:color w:val="0B5294"/>
                          <w:spacing w:val="-4"/>
                          <w:sz w:val="24"/>
                          <w:szCs w:val="24"/>
                          <w:rtl/>
                        </w:rPr>
                        <w:t>הממשלה</w:t>
                      </w:r>
                      <w:r w:rsidRPr="00E17630">
                        <w:rPr>
                          <w:rFonts w:cs="Tahoma"/>
                          <w:color w:val="0B5294"/>
                          <w:spacing w:val="-4"/>
                          <w:sz w:val="24"/>
                          <w:szCs w:val="24"/>
                          <w:rtl/>
                        </w:rPr>
                        <w:t xml:space="preserve"> </w:t>
                      </w:r>
                      <w:r w:rsidRPr="00E17630">
                        <w:rPr>
                          <w:rFonts w:cs="Tahoma" w:hint="eastAsia"/>
                          <w:color w:val="0B5294"/>
                          <w:spacing w:val="-4"/>
                          <w:sz w:val="24"/>
                          <w:szCs w:val="24"/>
                          <w:rtl/>
                        </w:rPr>
                        <w:t>מ</w:t>
                      </w:r>
                      <w:r w:rsidRPr="00E17630">
                        <w:rPr>
                          <w:rFonts w:cs="Tahoma"/>
                          <w:color w:val="0B5294"/>
                          <w:spacing w:val="-4"/>
                          <w:sz w:val="24"/>
                          <w:szCs w:val="24"/>
                          <w:rtl/>
                        </w:rPr>
                        <w:t xml:space="preserve">-2018 </w:t>
                      </w:r>
                      <w:r w:rsidRPr="00E17630">
                        <w:rPr>
                          <w:rFonts w:cs="Tahoma" w:hint="eastAsia"/>
                          <w:color w:val="0B5294"/>
                          <w:spacing w:val="-4"/>
                          <w:sz w:val="24"/>
                          <w:szCs w:val="24"/>
                          <w:rtl/>
                        </w:rPr>
                        <w:t>הוא</w:t>
                      </w:r>
                      <w:r w:rsidRPr="00E17630">
                        <w:rPr>
                          <w:rFonts w:cs="Tahoma"/>
                          <w:color w:val="0B5294"/>
                          <w:spacing w:val="-4"/>
                          <w:sz w:val="24"/>
                          <w:szCs w:val="24"/>
                          <w:rtl/>
                        </w:rPr>
                        <w:t xml:space="preserve"> </w:t>
                      </w:r>
                      <w:r w:rsidRPr="00E17630">
                        <w:rPr>
                          <w:rFonts w:cs="Tahoma" w:hint="eastAsia"/>
                          <w:color w:val="0B5294"/>
                          <w:spacing w:val="-4"/>
                          <w:sz w:val="24"/>
                          <w:szCs w:val="24"/>
                          <w:rtl/>
                        </w:rPr>
                        <w:t>מבורך</w:t>
                      </w:r>
                      <w:r w:rsidRPr="00E17630">
                        <w:rPr>
                          <w:rFonts w:cs="Tahoma"/>
                          <w:color w:val="0B5294"/>
                          <w:spacing w:val="-4"/>
                          <w:sz w:val="24"/>
                          <w:szCs w:val="24"/>
                          <w:rtl/>
                        </w:rPr>
                        <w:t xml:space="preserve">, </w:t>
                      </w:r>
                      <w:r w:rsidRPr="00E17630">
                        <w:rPr>
                          <w:rFonts w:cs="Tahoma" w:hint="eastAsia"/>
                          <w:color w:val="0B5294"/>
                          <w:spacing w:val="-4"/>
                          <w:sz w:val="24"/>
                          <w:szCs w:val="24"/>
                          <w:rtl/>
                        </w:rPr>
                        <w:t>אך</w:t>
                      </w:r>
                      <w:r w:rsidRPr="00E17630">
                        <w:rPr>
                          <w:rFonts w:cs="Tahoma"/>
                          <w:color w:val="0B5294"/>
                          <w:spacing w:val="-4"/>
                          <w:sz w:val="24"/>
                          <w:szCs w:val="24"/>
                          <w:rtl/>
                        </w:rPr>
                        <w:t xml:space="preserve"> </w:t>
                      </w:r>
                      <w:r w:rsidRPr="00E17630">
                        <w:rPr>
                          <w:rFonts w:cs="Tahoma" w:hint="eastAsia"/>
                          <w:color w:val="0B5294"/>
                          <w:spacing w:val="-4"/>
                          <w:sz w:val="24"/>
                          <w:szCs w:val="24"/>
                          <w:rtl/>
                        </w:rPr>
                        <w:t>אינו</w:t>
                      </w:r>
                      <w:r w:rsidRPr="00E17630">
                        <w:rPr>
                          <w:rFonts w:cs="Tahoma"/>
                          <w:color w:val="0B5294"/>
                          <w:spacing w:val="-4"/>
                          <w:sz w:val="24"/>
                          <w:szCs w:val="24"/>
                          <w:rtl/>
                        </w:rPr>
                        <w:t xml:space="preserve"> </w:t>
                      </w:r>
                      <w:r w:rsidRPr="00E17630">
                        <w:rPr>
                          <w:rFonts w:cs="Tahoma" w:hint="eastAsia"/>
                          <w:color w:val="0B5294"/>
                          <w:spacing w:val="-4"/>
                          <w:sz w:val="24"/>
                          <w:szCs w:val="24"/>
                          <w:rtl/>
                        </w:rPr>
                        <w:t>עונה</w:t>
                      </w:r>
                      <w:r w:rsidRPr="00E17630">
                        <w:rPr>
                          <w:rFonts w:cs="Tahoma"/>
                          <w:color w:val="0B5294"/>
                          <w:spacing w:val="-4"/>
                          <w:sz w:val="24"/>
                          <w:szCs w:val="24"/>
                          <w:rtl/>
                        </w:rPr>
                        <w:t xml:space="preserve"> </w:t>
                      </w:r>
                      <w:r w:rsidRPr="00E17630">
                        <w:rPr>
                          <w:rFonts w:cs="Tahoma" w:hint="eastAsia"/>
                          <w:color w:val="0B5294"/>
                          <w:spacing w:val="-4"/>
                          <w:sz w:val="24"/>
                          <w:szCs w:val="24"/>
                          <w:rtl/>
                        </w:rPr>
                        <w:t>על</w:t>
                      </w:r>
                      <w:r w:rsidRPr="00E17630">
                        <w:rPr>
                          <w:rFonts w:cs="Tahoma"/>
                          <w:color w:val="0B5294"/>
                          <w:spacing w:val="-4"/>
                          <w:sz w:val="24"/>
                          <w:szCs w:val="24"/>
                          <w:rtl/>
                        </w:rPr>
                        <w:t xml:space="preserve"> </w:t>
                      </w:r>
                      <w:r w:rsidRPr="00E17630">
                        <w:rPr>
                          <w:rFonts w:cs="Tahoma" w:hint="eastAsia"/>
                          <w:color w:val="0B5294"/>
                          <w:spacing w:val="-4"/>
                          <w:sz w:val="24"/>
                          <w:szCs w:val="24"/>
                          <w:rtl/>
                        </w:rPr>
                        <w:t>סוגיות</w:t>
                      </w:r>
                      <w:r w:rsidRPr="00E17630">
                        <w:rPr>
                          <w:rFonts w:cs="Tahoma"/>
                          <w:color w:val="0B5294"/>
                          <w:spacing w:val="-4"/>
                          <w:sz w:val="24"/>
                          <w:szCs w:val="24"/>
                          <w:rtl/>
                        </w:rPr>
                        <w:t xml:space="preserve"> </w:t>
                      </w:r>
                      <w:r w:rsidRPr="00E17630">
                        <w:rPr>
                          <w:rFonts w:cs="Tahoma" w:hint="eastAsia"/>
                          <w:color w:val="0B5294"/>
                          <w:spacing w:val="-4"/>
                          <w:sz w:val="24"/>
                          <w:szCs w:val="24"/>
                          <w:rtl/>
                        </w:rPr>
                        <w:t>התשתית</w:t>
                      </w:r>
                      <w:r w:rsidRPr="00E17630">
                        <w:rPr>
                          <w:rFonts w:cs="Tahoma"/>
                          <w:color w:val="0B5294"/>
                          <w:spacing w:val="-4"/>
                          <w:sz w:val="24"/>
                          <w:szCs w:val="24"/>
                          <w:rtl/>
                        </w:rPr>
                        <w:t xml:space="preserve"> </w:t>
                      </w:r>
                      <w:r w:rsidRPr="00E17630">
                        <w:rPr>
                          <w:rFonts w:cs="Tahoma" w:hint="eastAsia"/>
                          <w:color w:val="0B5294"/>
                          <w:spacing w:val="-4"/>
                          <w:sz w:val="24"/>
                          <w:szCs w:val="24"/>
                          <w:rtl/>
                        </w:rPr>
                        <w:t>של</w:t>
                      </w:r>
                      <w:r w:rsidRPr="00E17630">
                        <w:rPr>
                          <w:rFonts w:cs="Tahoma"/>
                          <w:color w:val="0B5294"/>
                          <w:spacing w:val="-4"/>
                          <w:sz w:val="24"/>
                          <w:szCs w:val="24"/>
                          <w:rtl/>
                        </w:rPr>
                        <w:t xml:space="preserve"> </w:t>
                      </w:r>
                      <w:r w:rsidRPr="00E17630">
                        <w:rPr>
                          <w:rFonts w:cs="Tahoma" w:hint="eastAsia"/>
                          <w:color w:val="0B5294"/>
                          <w:spacing w:val="-4"/>
                          <w:sz w:val="24"/>
                          <w:szCs w:val="24"/>
                          <w:rtl/>
                        </w:rPr>
                        <w:t>מחסור</w:t>
                      </w:r>
                      <w:r w:rsidRPr="00E17630">
                        <w:rPr>
                          <w:rFonts w:cs="Tahoma"/>
                          <w:color w:val="0B5294"/>
                          <w:spacing w:val="-4"/>
                          <w:sz w:val="24"/>
                          <w:szCs w:val="24"/>
                          <w:rtl/>
                        </w:rPr>
                        <w:t xml:space="preserve"> </w:t>
                      </w:r>
                      <w:r w:rsidRPr="00E17630">
                        <w:rPr>
                          <w:rFonts w:cs="Tahoma" w:hint="eastAsia"/>
                          <w:color w:val="0B5294"/>
                          <w:spacing w:val="-4"/>
                          <w:sz w:val="24"/>
                          <w:szCs w:val="24"/>
                          <w:rtl/>
                        </w:rPr>
                        <w:t>בעובדים</w:t>
                      </w:r>
                      <w:r w:rsidRPr="00E17630">
                        <w:rPr>
                          <w:rFonts w:cs="Tahoma"/>
                          <w:color w:val="0B5294"/>
                          <w:spacing w:val="-4"/>
                          <w:sz w:val="24"/>
                          <w:szCs w:val="24"/>
                          <w:rtl/>
                        </w:rPr>
                        <w:t xml:space="preserve"> </w:t>
                      </w:r>
                      <w:r w:rsidRPr="00E17630">
                        <w:rPr>
                          <w:rFonts w:cs="Tahoma" w:hint="eastAsia"/>
                          <w:color w:val="0B5294"/>
                          <w:spacing w:val="-4"/>
                          <w:sz w:val="24"/>
                          <w:szCs w:val="24"/>
                          <w:rtl/>
                        </w:rPr>
                        <w:t>סוציאל</w:t>
                      </w:r>
                      <w:r>
                        <w:rPr>
                          <w:rFonts w:cs="Tahoma" w:hint="cs"/>
                          <w:color w:val="0B5294"/>
                          <w:spacing w:val="-4"/>
                          <w:sz w:val="24"/>
                          <w:szCs w:val="24"/>
                          <w:rtl/>
                        </w:rPr>
                        <w:t>י</w:t>
                      </w:r>
                      <w:r w:rsidRPr="00E17630">
                        <w:rPr>
                          <w:rFonts w:cs="Tahoma" w:hint="eastAsia"/>
                          <w:color w:val="0B5294"/>
                          <w:spacing w:val="-4"/>
                          <w:sz w:val="24"/>
                          <w:szCs w:val="24"/>
                          <w:rtl/>
                        </w:rPr>
                        <w:t>ים</w:t>
                      </w:r>
                      <w:r w:rsidRPr="00E17630">
                        <w:rPr>
                          <w:rFonts w:cs="Tahoma"/>
                          <w:color w:val="0B5294"/>
                          <w:spacing w:val="-4"/>
                          <w:sz w:val="24"/>
                          <w:szCs w:val="24"/>
                          <w:rtl/>
                        </w:rPr>
                        <w:t xml:space="preserve">, </w:t>
                      </w:r>
                      <w:r w:rsidRPr="00E17630">
                        <w:rPr>
                          <w:rFonts w:cs="Tahoma" w:hint="eastAsia"/>
                          <w:color w:val="0B5294"/>
                          <w:spacing w:val="-4"/>
                          <w:sz w:val="24"/>
                          <w:szCs w:val="24"/>
                          <w:rtl/>
                        </w:rPr>
                        <w:t>בלשכות</w:t>
                      </w:r>
                      <w:r w:rsidRPr="00E17630">
                        <w:rPr>
                          <w:rFonts w:cs="Tahoma"/>
                          <w:color w:val="0B5294"/>
                          <w:spacing w:val="-4"/>
                          <w:sz w:val="24"/>
                          <w:szCs w:val="24"/>
                          <w:rtl/>
                        </w:rPr>
                        <w:t xml:space="preserve"> </w:t>
                      </w:r>
                      <w:r w:rsidRPr="00E17630">
                        <w:rPr>
                          <w:rFonts w:cs="Tahoma" w:hint="eastAsia"/>
                          <w:color w:val="0B5294"/>
                          <w:spacing w:val="-4"/>
                          <w:sz w:val="24"/>
                          <w:szCs w:val="24"/>
                          <w:rtl/>
                        </w:rPr>
                        <w:t>רווחה</w:t>
                      </w:r>
                      <w:r w:rsidRPr="00E17630">
                        <w:rPr>
                          <w:rFonts w:cs="Tahoma"/>
                          <w:color w:val="0B5294"/>
                          <w:spacing w:val="-4"/>
                          <w:sz w:val="24"/>
                          <w:szCs w:val="24"/>
                          <w:rtl/>
                        </w:rPr>
                        <w:t xml:space="preserve"> </w:t>
                      </w:r>
                      <w:r w:rsidRPr="00E17630">
                        <w:rPr>
                          <w:rFonts w:cs="Tahoma" w:hint="eastAsia"/>
                          <w:color w:val="0B5294"/>
                          <w:spacing w:val="-4"/>
                          <w:sz w:val="24"/>
                          <w:szCs w:val="24"/>
                          <w:rtl/>
                        </w:rPr>
                        <w:t>ובשירותים</w:t>
                      </w:r>
                      <w:r w:rsidRPr="00E17630">
                        <w:rPr>
                          <w:rFonts w:cs="Tahoma"/>
                          <w:color w:val="0B5294"/>
                          <w:spacing w:val="-4"/>
                          <w:sz w:val="24"/>
                          <w:szCs w:val="24"/>
                          <w:rtl/>
                        </w:rPr>
                        <w:t xml:space="preserve"> </w:t>
                      </w:r>
                      <w:r w:rsidRPr="00E17630">
                        <w:rPr>
                          <w:rFonts w:cs="Tahoma" w:hint="eastAsia"/>
                          <w:color w:val="0B5294"/>
                          <w:spacing w:val="-4"/>
                          <w:sz w:val="24"/>
                          <w:szCs w:val="24"/>
                          <w:rtl/>
                        </w:rPr>
                        <w:t>המותאמים</w:t>
                      </w:r>
                      <w:r w:rsidRPr="00E17630">
                        <w:rPr>
                          <w:rFonts w:cs="Tahoma"/>
                          <w:color w:val="0B5294"/>
                          <w:spacing w:val="-4"/>
                          <w:sz w:val="24"/>
                          <w:szCs w:val="24"/>
                          <w:rtl/>
                        </w:rPr>
                        <w:t xml:space="preserve"> </w:t>
                      </w:r>
                      <w:r w:rsidRPr="00E17630">
                        <w:rPr>
                          <w:rFonts w:cs="Tahoma" w:hint="eastAsia"/>
                          <w:color w:val="0B5294"/>
                          <w:spacing w:val="-4"/>
                          <w:sz w:val="24"/>
                          <w:szCs w:val="24"/>
                          <w:rtl/>
                        </w:rPr>
                        <w:t>לילדים</w:t>
                      </w:r>
                      <w:r w:rsidRPr="00E17630">
                        <w:rPr>
                          <w:rFonts w:cs="Tahoma"/>
                          <w:color w:val="0B5294"/>
                          <w:spacing w:val="-4"/>
                          <w:sz w:val="24"/>
                          <w:szCs w:val="24"/>
                          <w:rtl/>
                        </w:rPr>
                        <w:t xml:space="preserve"> </w:t>
                      </w:r>
                      <w:r w:rsidRPr="00E17630">
                        <w:rPr>
                          <w:rFonts w:cs="Tahoma" w:hint="eastAsia"/>
                          <w:color w:val="0B5294"/>
                          <w:spacing w:val="-4"/>
                          <w:sz w:val="24"/>
                          <w:szCs w:val="24"/>
                          <w:rtl/>
                        </w:rPr>
                        <w:t>בסיכון</w:t>
                      </w:r>
                      <w:r w:rsidRPr="00E17630">
                        <w:rPr>
                          <w:rFonts w:cs="Tahoma"/>
                          <w:color w:val="0B5294"/>
                          <w:spacing w:val="-4"/>
                          <w:sz w:val="24"/>
                          <w:szCs w:val="24"/>
                          <w:rtl/>
                        </w:rPr>
                        <w:t xml:space="preserve">, </w:t>
                      </w:r>
                      <w:r w:rsidRPr="00E17630">
                        <w:rPr>
                          <w:rFonts w:cs="Tahoma" w:hint="eastAsia"/>
                          <w:color w:val="0B5294"/>
                          <w:spacing w:val="-4"/>
                          <w:sz w:val="24"/>
                          <w:szCs w:val="24"/>
                          <w:rtl/>
                        </w:rPr>
                        <w:t>לאנשים</w:t>
                      </w:r>
                      <w:r w:rsidRPr="00E17630">
                        <w:rPr>
                          <w:rFonts w:cs="Tahoma"/>
                          <w:color w:val="0B5294"/>
                          <w:spacing w:val="-4"/>
                          <w:sz w:val="24"/>
                          <w:szCs w:val="24"/>
                          <w:rtl/>
                        </w:rPr>
                        <w:t xml:space="preserve"> </w:t>
                      </w:r>
                      <w:r w:rsidRPr="00E17630">
                        <w:rPr>
                          <w:rFonts w:cs="Tahoma" w:hint="eastAsia"/>
                          <w:color w:val="0B5294"/>
                          <w:spacing w:val="-4"/>
                          <w:sz w:val="24"/>
                          <w:szCs w:val="24"/>
                          <w:rtl/>
                        </w:rPr>
                        <w:t>עם</w:t>
                      </w:r>
                      <w:r w:rsidRPr="00E17630">
                        <w:rPr>
                          <w:rFonts w:cs="Tahoma"/>
                          <w:color w:val="0B5294"/>
                          <w:spacing w:val="-4"/>
                          <w:sz w:val="24"/>
                          <w:szCs w:val="24"/>
                          <w:rtl/>
                        </w:rPr>
                        <w:t xml:space="preserve"> </w:t>
                      </w:r>
                      <w:r w:rsidRPr="00E17630">
                        <w:rPr>
                          <w:rFonts w:cs="Tahoma" w:hint="eastAsia"/>
                          <w:color w:val="0B5294"/>
                          <w:spacing w:val="-4"/>
                          <w:sz w:val="24"/>
                          <w:szCs w:val="24"/>
                          <w:rtl/>
                        </w:rPr>
                        <w:t>מוגבלות</w:t>
                      </w:r>
                      <w:r w:rsidRPr="00E17630">
                        <w:rPr>
                          <w:rFonts w:cs="Tahoma"/>
                          <w:color w:val="0B5294"/>
                          <w:spacing w:val="-4"/>
                          <w:sz w:val="24"/>
                          <w:szCs w:val="24"/>
                          <w:rtl/>
                        </w:rPr>
                        <w:t xml:space="preserve"> </w:t>
                      </w:r>
                      <w:r w:rsidRPr="00E17630">
                        <w:rPr>
                          <w:rFonts w:cs="Tahoma" w:hint="eastAsia"/>
                          <w:color w:val="0B5294"/>
                          <w:spacing w:val="-4"/>
                          <w:sz w:val="24"/>
                          <w:szCs w:val="24"/>
                          <w:rtl/>
                        </w:rPr>
                        <w:t>ולקשישים</w:t>
                      </w:r>
                    </w:p>
                    <w:p w:rsidR="00DE5E6D" w:rsidRPr="00373C5D" w:rsidP="00CF7449">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95892" name="lin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D56F7" w:rsidRPr="00C64226" w:rsidP="0057133A">
      <w:pPr>
        <w:pStyle w:val="RESHET"/>
        <w:rPr>
          <w:rtl/>
        </w:rPr>
      </w:pPr>
      <w:r w:rsidRPr="00C64226">
        <w:rPr>
          <w:rFonts w:hint="cs"/>
          <w:rtl/>
        </w:rPr>
        <w:t xml:space="preserve">בעת סיום הביקורת מספר התושבים המטופלים ברווחה במזרח העיר נמוך בהרבה מפוטנציאל הנזקקים. כמו כן, הטיפול בילדים בסיכון הוא חלקי וחסר, ובפרט בשכונות חוץ-גדר יש עיכובים ממושכים בפעולות חיוניות; התוכנית הלאומית 360 מטפלת בילדים מעטים לעומת מספר הילדים הנזקקים וביחס לחלקם בעיר; ויש מחסור מתמשך במסגרות חוץ-ביתיות לילדים </w:t>
      </w:r>
      <w:r w:rsidR="00200145">
        <w:rPr>
          <w:rFonts w:hint="cs"/>
          <w:rtl/>
        </w:rPr>
        <w:t xml:space="preserve">צעירים </w:t>
      </w:r>
      <w:r w:rsidRPr="00C64226">
        <w:rPr>
          <w:rFonts w:hint="cs"/>
          <w:rtl/>
        </w:rPr>
        <w:t>בסיכון חמור. הטיפול החסר עשוי לעלות כדי הפקרת שלומם של ילדים וחסרי ישע, באופן שישפיע הן על מוגנותם בהווה והן על עתידם ועל עתיד החברה במזרח ירושלים. גם המענה לאנשים עם מוגבלות ולקשישים שאינם מסוגלים לדאוג לעצמם לוקה בחוסר ניכר. לבסוף, מחסור בעו"סים בתפקידים שונים ועומס מטופלים גדול במיוחד על כל עו"ס, כמו גם מחסור בלשכות רווחה, יש בהם כדי לפגוע במטופלי הרווחה, הן קיימים והן חדשים. בעיות אלה אינן צפויות לזכות לשיפור משמעותי בעקבות יישום החלטת הממשלה משנת 2018, שאינה מתייחסת במישרין לנושאים ולאוכלוסיות אלה.</w:t>
      </w:r>
    </w:p>
    <w:p w:rsidR="00FD56F7" w:rsidRPr="00C64226" w:rsidP="0057133A">
      <w:pPr>
        <w:pStyle w:val="RESHET"/>
        <w:rPr>
          <w:rtl/>
        </w:rPr>
      </w:pPr>
      <w:r w:rsidRPr="00C64226">
        <w:rPr>
          <w:rFonts w:hint="cs"/>
          <w:rtl/>
        </w:rPr>
        <w:t xml:space="preserve">על אף הגידול בהשקעה של עיריית ירושלים והממשלה בתושבי מזרח העיר בשנים האחרונות בתחום שירותי הרווחה, בעת סיום הביקורת הטיפול שמעניקה העירייה - הן מבחינת כמות הרשומים והן מבחינה תקציבית - עדיין נתון בחוסר ניכר ואינו הולם את חלקם באוכלוסייה: למזרח העיר מוקצים כרבע מהמשאבים העירוניים בתחום הרווחה, ואולם במזרח העיר מתגוררים לא רבע אלא 38% מתושבי העיר </w:t>
      </w:r>
      <w:r w:rsidRPr="00C64226">
        <w:rPr>
          <w:rFonts w:hint="eastAsia"/>
          <w:rtl/>
        </w:rPr>
        <w:t>ו</w:t>
      </w:r>
      <w:r w:rsidRPr="00C64226">
        <w:rPr>
          <w:rtl/>
        </w:rPr>
        <w:t xml:space="preserve">-61% </w:t>
      </w:r>
      <w:r w:rsidRPr="00C64226">
        <w:rPr>
          <w:rFonts w:hint="eastAsia"/>
          <w:rtl/>
        </w:rPr>
        <w:t>מתושבי</w:t>
      </w:r>
      <w:r w:rsidRPr="00C64226">
        <w:rPr>
          <w:rtl/>
        </w:rPr>
        <w:t xml:space="preserve"> </w:t>
      </w:r>
      <w:r w:rsidRPr="00C64226">
        <w:rPr>
          <w:rFonts w:hint="eastAsia"/>
          <w:rtl/>
        </w:rPr>
        <w:t>העיר</w:t>
      </w:r>
      <w:r w:rsidRPr="00C64226">
        <w:rPr>
          <w:rtl/>
        </w:rPr>
        <w:t xml:space="preserve"> </w:t>
      </w:r>
      <w:r w:rsidRPr="00C64226">
        <w:rPr>
          <w:rFonts w:hint="eastAsia"/>
          <w:rtl/>
        </w:rPr>
        <w:t>העניים</w:t>
      </w:r>
      <w:r w:rsidRPr="00C64226">
        <w:rPr>
          <w:rFonts w:hint="cs"/>
          <w:rtl/>
        </w:rPr>
        <w:t>. עולה שמדובר בהקצאות לא סבירות,</w:t>
      </w:r>
      <w:r w:rsidRPr="00C64226">
        <w:rPr>
          <w:rtl/>
        </w:rPr>
        <w:t xml:space="preserve"> </w:t>
      </w:r>
      <w:r w:rsidRPr="00C64226">
        <w:rPr>
          <w:rFonts w:hint="eastAsia"/>
          <w:rtl/>
        </w:rPr>
        <w:t>ש</w:t>
      </w:r>
      <w:r w:rsidRPr="00C64226">
        <w:rPr>
          <w:rFonts w:hint="cs"/>
          <w:rtl/>
        </w:rPr>
        <w:t xml:space="preserve">אף </w:t>
      </w:r>
      <w:r w:rsidRPr="00C64226">
        <w:rPr>
          <w:rFonts w:hint="eastAsia"/>
          <w:rtl/>
        </w:rPr>
        <w:t>אינן</w:t>
      </w:r>
      <w:r w:rsidRPr="00C64226">
        <w:rPr>
          <w:rtl/>
        </w:rPr>
        <w:t xml:space="preserve"> מגשימות את עקרון </w:t>
      </w:r>
      <w:r w:rsidRPr="00C64226">
        <w:rPr>
          <w:rFonts w:hint="eastAsia"/>
          <w:rtl/>
        </w:rPr>
        <w:t>השו</w:t>
      </w:r>
      <w:r w:rsidRPr="00C64226">
        <w:rPr>
          <w:rFonts w:hint="cs"/>
          <w:rtl/>
        </w:rPr>
        <w:t>ו</w:t>
      </w:r>
      <w:r w:rsidRPr="00C64226">
        <w:rPr>
          <w:rFonts w:hint="eastAsia"/>
          <w:rtl/>
        </w:rPr>
        <w:t>יון</w:t>
      </w:r>
      <w:r w:rsidRPr="00C64226">
        <w:rPr>
          <w:rtl/>
        </w:rPr>
        <w:t xml:space="preserve"> </w:t>
      </w:r>
      <w:r w:rsidRPr="00C64226">
        <w:rPr>
          <w:rFonts w:hint="cs"/>
          <w:rtl/>
        </w:rPr>
        <w:t>המהותי. המשך ההקצאות בשיעור זה משמעו לא רק קיבוע הפערים אלא אף העמקתם, הן בעקבות הגידול הטבעי באוכלוסיית מזרח העיר והן בשל כך שאי-טיפול בבעיות רווחה עלול להוביל להחמרתן. לא נמצא שמשרד העבודה והרווחה ועיריית ירושלים הכינו תוכניות פעולה לסגירת הפערים, ולו במסגרת תוכנית ארוכת טווח.</w:t>
      </w:r>
    </w:p>
    <w:p w:rsidR="00FD56F7" w:rsidRPr="00C64226" w:rsidP="0057133A">
      <w:pPr>
        <w:pStyle w:val="RESHET"/>
        <w:rPr>
          <w:rtl/>
        </w:rPr>
      </w:pPr>
      <w:r w:rsidRPr="00C64226">
        <w:rPr>
          <w:rFonts w:hint="cs"/>
          <w:rtl/>
        </w:rPr>
        <w:t>נוכח המצוקות החריפות השוררות במזרח ירושלים והצורך להגן על ילדים וחסרי ישע במציאות זו, ובד בבד המחסור היחסי בשירותי רווחה מתאימים שיענו על מצוקות אלה - על עיריית ירושלים להפנות יתר תשומת לב ניהולית למזרח העיר ולפעול באופן אקטיבי כדי להמשיך ולצמצם את הפערים בין מזרח העיר למערבה בתחום שירותי הרווחה. על משרד העבודה והרווחה ומשרד האוצר לתת את הדעת על מצבה הייחודי של מזרח ירושלים - אזור מוכה עוני אשר אוכלוסייתו נתונה במצבי סיכון שונים - ולפעול בשיתוף פעולה עם עיריית ירושלים כדי לשפר את היקף השירותים המוצעים לתושבים החיים שם. על עיריית ירושלים ומשרד העבודה והרווחה לפעול להכנת תוכנית - גם אם ארוכת טווח - להתאמת היקפי הטיפול במזרח העיר למצוקות הספציפיות הקיימות שם. על הגופים האמורים להתמקד בחוליות החלשות ביותר בחברה, הנפגעות מהחוסר המתואר, ובראש ובראשונה ילדים נזקקים וחסרי ישע, ולפעול קודם כול כדי לסייע להם.</w:t>
      </w:r>
    </w:p>
    <w:p w:rsidR="00FD56F7" w:rsidRPr="00C64226" w:rsidP="00FB63A0">
      <w:pPr>
        <w:tabs>
          <w:tab w:val="left" w:pos="3361"/>
        </w:tabs>
        <w:spacing w:line="240" w:lineRule="exact"/>
        <w:ind w:right="2268"/>
        <w:jc w:val="both"/>
        <w:rPr>
          <w:rFonts w:ascii="Tahoma" w:hAnsi="Tahoma" w:cs="Tahoma"/>
          <w:sz w:val="18"/>
          <w:szCs w:val="18"/>
          <w:rtl/>
        </w:rPr>
      </w:pPr>
    </w:p>
    <w:p w:rsidR="00FD56F7" w:rsidP="00FB63A0">
      <w:pPr>
        <w:pStyle w:val="KOT4"/>
        <w:rPr>
          <w:rtl/>
        </w:rPr>
      </w:pPr>
      <w:r>
        <w:rPr>
          <w:rFonts w:hint="cs"/>
          <w:rtl/>
        </w:rPr>
        <w:t>סיכום</w:t>
      </w:r>
    </w:p>
    <w:p w:rsidR="00FD56F7" w:rsidRPr="00C64226" w:rsidP="0057133A">
      <w:pPr>
        <w:pStyle w:val="RESHET"/>
        <w:rPr>
          <w:rtl/>
        </w:rPr>
      </w:pPr>
      <w:r w:rsidRPr="00C64226">
        <w:rPr>
          <w:rFonts w:hint="cs"/>
          <w:rtl/>
        </w:rPr>
        <w:t xml:space="preserve">תושבי מזרח ירושלים הערבים - כמעט 40% מתושבי הבירה - </w:t>
      </w:r>
      <w:r w:rsidRPr="00C64226">
        <w:rPr>
          <w:rtl/>
        </w:rPr>
        <w:t>חב</w:t>
      </w:r>
      <w:r w:rsidRPr="00C64226">
        <w:rPr>
          <w:rFonts w:hint="cs"/>
          <w:rtl/>
        </w:rPr>
        <w:t>ים ככלל</w:t>
      </w:r>
      <w:r w:rsidRPr="00C64226">
        <w:rPr>
          <w:rtl/>
        </w:rPr>
        <w:t xml:space="preserve"> בכל החובות שהמדינה מטילה עלי</w:t>
      </w:r>
      <w:r w:rsidRPr="00C64226">
        <w:rPr>
          <w:rFonts w:hint="cs"/>
          <w:rtl/>
        </w:rPr>
        <w:t>הם</w:t>
      </w:r>
      <w:r w:rsidRPr="00C64226">
        <w:rPr>
          <w:rtl/>
        </w:rPr>
        <w:t>, וזכאי</w:t>
      </w:r>
      <w:r w:rsidRPr="00C64226">
        <w:rPr>
          <w:rFonts w:hint="cs"/>
          <w:rtl/>
        </w:rPr>
        <w:t>ם</w:t>
      </w:r>
      <w:r w:rsidRPr="00C64226">
        <w:rPr>
          <w:rtl/>
        </w:rPr>
        <w:t xml:space="preserve"> לכל הזכויות </w:t>
      </w:r>
      <w:r w:rsidRPr="00C64226">
        <w:rPr>
          <w:rFonts w:hint="cs"/>
          <w:rtl/>
        </w:rPr>
        <w:t xml:space="preserve">החברתיות ככל האזרחים. אוכלוסייה זו חיה בעוני קשה, וקיימים פערים עמוקים בכל תחומי החיים בינה ובין תושבי מערב העיר ושאר המדינה, ובכללם פערים ברמת השירותים החברתיים שהיא מקבלת. זאת בין היתר על רקע הזנחה בעבר מצד רשויות המדינה ורתיעה על רקע פוליטי-לאומי של </w:t>
      </w:r>
      <w:r w:rsidRPr="00C64226">
        <w:rPr>
          <w:rFonts w:hint="eastAsia"/>
          <w:rtl/>
        </w:rPr>
        <w:t>חלקים</w:t>
      </w:r>
      <w:r w:rsidRPr="00C64226">
        <w:rPr>
          <w:rtl/>
        </w:rPr>
        <w:t xml:space="preserve"> מאוכלוסיית מזרח ירושלים</w:t>
      </w:r>
      <w:r w:rsidRPr="00C64226">
        <w:rPr>
          <w:rFonts w:hint="cs"/>
          <w:rtl/>
        </w:rPr>
        <w:t xml:space="preserve"> ממגע עם הרשויות. מתוך הכרה במחיר הכלכלי, הביטחוני והאנושי שיש למצב זה, החליטה הממשלה (ב-2014 וב-2018) לאמץ תוכניות רב-שנתיות לשיפור המצב החברתי-כלכלי של האוכלוסייה במזרח ירושלים והקצתה לשם כך תקציב ניכר. משרדי הממשלה ועיריית ירושלים אכן החלו בשנים האחרונות לפעול ביתר שאת לשיפור שירותי החינוך והרווחה לאוכלוסייה זו. מדובר בהחלטות ובמהלכים משמעותיים, ויש בהם כדי להתחיל ולשפר היבטים שונים בתחומי החיים של האוכלוסייה במזרח ירושלים. שיפור מצבם של תושבי מזרח ירושלים ייטיב הן עם התושבים והן עם המשק והחברה הישראלית בכלל (בבחינת מצב של </w:t>
      </w:r>
      <w:r w:rsidRPr="00C64226">
        <w:t>Win-Win</w:t>
      </w:r>
      <w:r w:rsidRPr="00C64226">
        <w:rPr>
          <w:rFonts w:hint="cs"/>
          <w:rtl/>
        </w:rPr>
        <w:t>).</w:t>
      </w:r>
    </w:p>
    <w:p w:rsidR="00FD56F7" w:rsidRPr="00C64226" w:rsidP="0057133A">
      <w:pPr>
        <w:pStyle w:val="RESHET"/>
        <w:rPr>
          <w:rtl/>
        </w:rPr>
      </w:pPr>
      <w:r w:rsidRPr="00C64226">
        <w:rPr>
          <w:rFonts w:hint="cs"/>
          <w:rtl/>
        </w:rPr>
        <w:t xml:space="preserve">עם זאת, רשויות המדינה אינן מממשות את אחריותן כנדרש בכמה תחומים שבהם למדינה יש אחריות על פי דין: חינוך לכול, מגיל שלוש עד סוף התיכון ובחינם; והגנה על ילדים נזקקים וחסרי ישע, ובכלל זאת בשכונות חוץ-גדר. זאת ועוד, בכמה היבטים מרכזיים בשירותי החינוך והרווחה, המענה של רשויות המדינה לתושבי מזרח ירושלים חלקי ביותר, והן אינן פועלות די על מנת לשפרו: לימוד השפה העברית בהיקף נמוך מהנדרש לתלמידים במזרח ירושלים הלומדים לפי התוכנית הפלסטינית (92% מהתלמידים), ובפרט לאלה הלומדים בבתי הספר המוכרים שאינם רשמיים (40% מהתלמידים), שרבים מהם נאלצים ללמוד בבתי ספר אלה עקב מחסור בכיתות לימוד בבתי הספר הרשמיים. כך פוחתים סיכוייהם של התלמידים להשתלב בעתיד בשוק התעסוקה בכלל ובתעסוקה איכותית בפרט, וכן בלימודים גבוהים בישראל. הרשויות גם לא שיפרו די הצורך את ההיקף והנגישות של שירותי הרווחה לתושבים נזקקים ממזרח העיר, באופן שיינתנו ביחס הולם לניתן במערב העיר ולנוכח המצוקות החמורות במזרחה. </w:t>
      </w:r>
    </w:p>
    <w:p w:rsidR="00FD56F7" w:rsidRPr="00C64226" w:rsidP="0057133A">
      <w:pPr>
        <w:pStyle w:val="RESHET"/>
        <w:rPr>
          <w:rFonts w:eastAsiaTheme="majorEastAsia"/>
        </w:rPr>
      </w:pPr>
      <w:r w:rsidRPr="00C64226">
        <w:rPr>
          <w:rFonts w:hint="cs"/>
          <w:rtl/>
        </w:rPr>
        <w:t xml:space="preserve">על רשויות המדינה - ובפרט עיריית ירושלים, משרד החינוך ומשרד העבודה, הרווחה והשירותים החברתיים - לפעול כל אחת בתחום אחריותה ובשיתוף פעולה על פי הנדרש כדי לשפר את שירותי החינוך והרווחה במזרח ירושלים, ובפרט </w:t>
      </w:r>
      <w:r w:rsidRPr="00C64226">
        <w:rPr>
          <w:rtl/>
        </w:rPr>
        <w:t xml:space="preserve">בתחומים </w:t>
      </w:r>
      <w:r w:rsidRPr="00C64226">
        <w:rPr>
          <w:rFonts w:hint="cs"/>
          <w:rtl/>
        </w:rPr>
        <w:t>ש</w:t>
      </w:r>
      <w:r w:rsidRPr="00C64226">
        <w:rPr>
          <w:rtl/>
        </w:rPr>
        <w:t>בהם למדינה יש אחריות על פי דין</w:t>
      </w:r>
      <w:r w:rsidRPr="00C64226">
        <w:rPr>
          <w:rFonts w:hint="cs"/>
          <w:rtl/>
        </w:rPr>
        <w:t xml:space="preserve"> כמפורט בדוח זה. בכלל זה, על עיריית ירושלים ומשרד העבודה והרווחה לפעול בשיתוף משטרת ישראל וצה"ל למימוש אחריות המדינה להגנה על ילדים במצבי סיכון בשכונות חוץ-גדר.</w:t>
      </w:r>
      <w:r w:rsidRPr="00C64226">
        <w:rPr>
          <w:rtl/>
        </w:rPr>
        <w:t xml:space="preserve"> </w:t>
      </w:r>
      <w:r w:rsidRPr="00C64226">
        <w:rPr>
          <w:rFonts w:hint="cs"/>
          <w:rtl/>
        </w:rPr>
        <w:t xml:space="preserve">כפי שאף הכירה בכך הממשלה, המצוקות והפערים העמוקים מחייבים שהרשויות יפעלו בדחיפות על מנת לשפר את מצבה החברתי-כלכלי של האוכלוסייה במזרח ירושלים, ובכך לחזק גם את חוסנה הכלכלי והחברתי של ירושלים ושל המדינה כולה. </w:t>
      </w:r>
    </w:p>
    <w:p w:rsidR="006848C1" w:rsidRPr="00622988" w:rsidP="00FB63A0">
      <w:pPr>
        <w:pStyle w:val="running-text"/>
        <w:bidi/>
        <w:rPr>
          <w:rtl/>
        </w:rPr>
      </w:pPr>
      <w:bookmarkStart w:id="0" w:name="_GoBack"/>
      <w:bookmarkEnd w:id="0"/>
    </w:p>
    <w:sectPr w:rsidSect="00AA6E2E">
      <w:headerReference w:type="even" r:id="rId24"/>
      <w:headerReference w:type="default" r:id="rId25"/>
      <w:pgSz w:w="11906" w:h="16838" w:code="9"/>
      <w:pgMar w:top="3119" w:right="1701" w:bottom="3119" w:left="1701" w:header="1559" w:footer="709" w:gutter="0"/>
      <w:pgNumType w:start="365"/>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SFUIText">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 w:name="Arial TUR">
    <w:altName w:val="Arial"/>
    <w:charset w:val="00"/>
    <w:family w:val="swiss"/>
    <w:pitch w:val="variable"/>
    <w:sig w:usb0="E0002AFF" w:usb1="C0007843" w:usb2="00000009" w:usb3="00000000" w:csb0="000001FF" w:csb1="00000000"/>
  </w:font>
  <w:font w:name="DavidFix">
    <w:altName w:val="Times New Roman"/>
    <w:charset w:val="B1"/>
    <w:family w:val="auto"/>
    <w:pitch w:val="variable"/>
    <w:sig w:usb0="00000800"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F370C" w:rsidRPr="008A007A" w:rsidP="008A007A">
      <w:pPr>
        <w:pStyle w:val="Footer"/>
      </w:pPr>
    </w:p>
  </w:footnote>
  <w:footnote w:type="continuationSeparator" w:id="1">
    <w:p w:rsidR="00BF370C" w:rsidP="00CB3322">
      <w:pPr>
        <w:spacing w:after="0" w:line="240" w:lineRule="auto"/>
      </w:pPr>
      <w:r>
        <w:continuationSeparator/>
      </w:r>
    </w:p>
    <w:p w:rsidR="00BF370C"/>
  </w:footnote>
  <w:footnote w:id="2">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בדוח זה המונח "מזרח ירושלים" מתייחס לשכונות הערביות בחלקי העיר שנוספו לה ב-1967; "מערב ירושלים" מתייחס לכלל השכונות היהודיות בירושלים, בכל חלקיה.</w:t>
      </w:r>
    </w:p>
  </w:footnote>
  <w:footnote w:id="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צו סדרי השלטון והמשפט (מס' 1), התשכ"ז-1967, שהוצא מכוח סעיף 11ב </w:t>
      </w:r>
      <w:r>
        <w:fldChar w:fldCharType="begin"/>
      </w:r>
      <w:r>
        <w:instrText xml:space="preserve"> HYPERLINK "F:\\SharedTasks\\מזרח ירושלים\\תיק תיקוף\\מבוא\\פקודת סדרי השלטון והמשפט.docx" </w:instrText>
      </w:r>
      <w:r>
        <w:fldChar w:fldCharType="separate"/>
      </w:r>
      <w:r w:rsidRPr="00A7489A">
        <w:rPr>
          <w:rtl/>
        </w:rPr>
        <w:t>לפקודת סדרי השלטון והמשפט</w:t>
      </w:r>
      <w:r>
        <w:fldChar w:fldCharType="end"/>
      </w:r>
      <w:r w:rsidRPr="00A7489A">
        <w:rPr>
          <w:rtl/>
        </w:rPr>
        <w:t>, תש"ח-1948; אכרזה על הרחבת תחום עיריית ירושלים (ק"ת 2065, עמ' 2694 (כ' בסיון התשכ"ז, 28.6.67)), שהוצאה מכוח סעיף 8א לפקודת העיריות [נוסח חדש]; כן ראו סעיף 5 לחוק יסוד: ירושלים בירת ישראל.</w:t>
      </w:r>
    </w:p>
  </w:footnote>
  <w:footnote w:id="4">
    <w:p w:rsidR="00DE5E6D" w:rsidRPr="00A7489A" w:rsidP="00D23847">
      <w:pPr>
        <w:pStyle w:val="FootnoteText"/>
        <w:rPr>
          <w:rtl/>
        </w:rPr>
      </w:pPr>
      <w:r w:rsidRPr="00A7489A">
        <w:rPr>
          <w:rStyle w:val="FootnoteReference0"/>
          <w:vertAlign w:val="baseline"/>
        </w:rPr>
        <w:footnoteRef/>
      </w:r>
      <w:r>
        <w:rPr>
          <w:rtl/>
        </w:rPr>
        <w:t xml:space="preserve"> </w:t>
      </w:r>
      <w:r>
        <w:rPr>
          <w:rtl/>
        </w:rPr>
        <w:tab/>
        <w:t xml:space="preserve">דברי ההסבר להחלטת ממשלה </w:t>
      </w:r>
      <w:r>
        <w:rPr>
          <w:rFonts w:hint="cs"/>
          <w:rtl/>
        </w:rPr>
        <w:t xml:space="preserve">3790 (13.5.18) </w:t>
      </w:r>
      <w:r w:rsidRPr="00A7489A">
        <w:rPr>
          <w:rtl/>
        </w:rPr>
        <w:t>.</w:t>
      </w:r>
    </w:p>
  </w:footnote>
  <w:footnote w:id="5">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מפה זו היא לצורך המחשה בלבד של שכונות מזרח ירושלים ואינה מייצגת גבולות מדיניים. </w:t>
      </w:r>
    </w:p>
  </w:footnote>
  <w:footnote w:id="6">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בג"ץ 5373/08 </w:t>
      </w:r>
      <w:r w:rsidRPr="00A7489A">
        <w:rPr>
          <w:b/>
          <w:bCs/>
          <w:rtl/>
        </w:rPr>
        <w:t>אבו לבדה נ' שרת החינוך</w:t>
      </w:r>
      <w:r w:rsidRPr="00A7489A">
        <w:rPr>
          <w:rtl/>
        </w:rPr>
        <w:t xml:space="preserve"> (פורסם במאגר ממוחשב, 6.2.11) (להלן - בג"ץ אבו לבדה), פס' 22 לפסק דינה של השופטת פרוקצ'יה. ראו בקובץ דוחות זה את הפרק "טיפול המדינה במעמדם האזרחי של תושבי מזרח ירושלים".</w:t>
      </w:r>
    </w:p>
  </w:footnote>
  <w:footnote w:id="7">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בדוח זה המונח "תושבי מזרח ירושלים" מתייחס לתושבי מזרח ירושלים שמעמדם האזרחי הוא תושבי קבע או אזרחים. </w:t>
      </w:r>
    </w:p>
  </w:footnote>
  <w:footnote w:id="8">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אמנון רמון, </w:t>
      </w:r>
      <w:r w:rsidRPr="00A7489A">
        <w:rPr>
          <w:b/>
          <w:bCs/>
          <w:rtl/>
        </w:rPr>
        <w:t xml:space="preserve">תושבים, לא אזרחים - </w:t>
      </w:r>
      <w:r>
        <w:fldChar w:fldCharType="begin"/>
      </w:r>
      <w:r>
        <w:instrText xml:space="preserve"> HYPERLINK "C:\\Users\\beny_g\\AppData\\Local\\Microsoft\\Windows\\INetCache\\Content.Outlook\\תיק תיקוף\\מבוא\\ספר תושבים לא אזרחים.pdf" </w:instrText>
      </w:r>
      <w:r>
        <w:fldChar w:fldCharType="separate"/>
      </w:r>
      <w:r w:rsidRPr="00A7489A">
        <w:rPr>
          <w:b/>
          <w:bCs/>
          <w:rtl/>
        </w:rPr>
        <w:t>ישראל וערביי מזרח-ירושלים</w:t>
      </w:r>
      <w:r>
        <w:fldChar w:fldCharType="end"/>
      </w:r>
      <w:r w:rsidRPr="00A7489A">
        <w:rPr>
          <w:b/>
          <w:bCs/>
          <w:rtl/>
        </w:rPr>
        <w:t xml:space="preserve">, 1967 - 2017 </w:t>
      </w:r>
      <w:r w:rsidRPr="00A7489A">
        <w:rPr>
          <w:rtl/>
        </w:rPr>
        <w:t xml:space="preserve">(2017) (להלן - </w:t>
      </w:r>
      <w:r w:rsidRPr="00A7489A">
        <w:rPr>
          <w:b/>
          <w:bCs/>
          <w:rtl/>
        </w:rPr>
        <w:t>תושבים, לא אזרחים</w:t>
      </w:r>
      <w:r w:rsidRPr="00A7489A">
        <w:rPr>
          <w:rtl/>
        </w:rPr>
        <w:t>), עמ' 63.</w:t>
      </w:r>
    </w:p>
  </w:footnote>
  <w:footnote w:id="9">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ראו בין היתר דוד קורן ובן אברהמי, "בין ארדואן לכחול-לבן: מזרח ירושלים על פרשת דרכים", </w:t>
      </w:r>
      <w:r w:rsidRPr="00A7489A">
        <w:rPr>
          <w:b/>
          <w:bCs/>
          <w:rtl/>
        </w:rPr>
        <w:t>השילוח,</w:t>
      </w:r>
      <w:r w:rsidRPr="00A7489A">
        <w:rPr>
          <w:rtl/>
        </w:rPr>
        <w:t xml:space="preserve"> 4 (מאי 2017), עמ' 91 - 92.</w:t>
      </w:r>
    </w:p>
  </w:footnote>
  <w:footnote w:id="10">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ב-2015 השתייכה ירושלים לאשכול 2 מתוך 10 במדד החברתי-כלכלי של רשויות מקומיות; למ"ס, </w:t>
      </w:r>
      <w:r w:rsidRPr="00A7489A">
        <w:rPr>
          <w:b/>
          <w:bCs/>
          <w:rtl/>
        </w:rPr>
        <w:t>אפיון יחידות גאוגרפיות וסיווגן לפי הרמה החברתית-כלכלית של האוכלוסייה בשנת 2015</w:t>
      </w:r>
      <w:r w:rsidRPr="00A7489A">
        <w:rPr>
          <w:rtl/>
        </w:rPr>
        <w:t xml:space="preserve"> (28.11.18), עמ' 2.</w:t>
      </w:r>
    </w:p>
  </w:footnote>
  <w:footnote w:id="11">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מכון ירושלים למחקרי מדיניות, </w:t>
      </w:r>
      <w:r w:rsidRPr="00A7489A">
        <w:rPr>
          <w:b/>
          <w:bCs/>
          <w:rtl/>
        </w:rPr>
        <w:t xml:space="preserve">על נתונייך ירושלים </w:t>
      </w:r>
      <w:r w:rsidRPr="00A7489A">
        <w:rPr>
          <w:rtl/>
        </w:rPr>
        <w:t xml:space="preserve">(2018), עמ' 56, 58, 62; </w:t>
      </w:r>
      <w:r w:rsidRPr="00A7489A">
        <w:rPr>
          <w:b/>
          <w:bCs/>
          <w:rtl/>
        </w:rPr>
        <w:t>שנתונים סטטיסטיים לירושלים 2005 - 2018</w:t>
      </w:r>
      <w:r w:rsidRPr="00A7489A">
        <w:rPr>
          <w:rtl/>
        </w:rPr>
        <w:t>, עיבוד לנתוני לוחות ו/1, "תחולת העוני בישראל, בירושלים ובמחוזות".</w:t>
      </w:r>
    </w:p>
  </w:footnote>
  <w:footnote w:id="12">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מדובר על נשים בגיל 15 ומעלה; בגילי 25 - 64 80% מהנשים ממזרח ירושלים לא עבדו, לעומת 24% מהנשים היהודיות בעיר. עיבוד לנתוני מכון ירושלים למחקרי מדיניות, </w:t>
      </w:r>
      <w:r w:rsidRPr="00A7489A">
        <w:rPr>
          <w:b/>
          <w:bCs/>
          <w:rtl/>
        </w:rPr>
        <w:t>שנתון סטטיסטי לירושלים 2018</w:t>
      </w:r>
      <w:r w:rsidRPr="00A7489A">
        <w:rPr>
          <w:rtl/>
        </w:rPr>
        <w:t xml:space="preserve"> (להלן - </w:t>
      </w:r>
      <w:r w:rsidRPr="00A7489A">
        <w:rPr>
          <w:b/>
          <w:bCs/>
          <w:rtl/>
        </w:rPr>
        <w:t>שנתון סטטיסטי לירושלים 2018</w:t>
      </w:r>
      <w:r w:rsidRPr="00A7489A">
        <w:rPr>
          <w:rtl/>
        </w:rPr>
        <w:t>), לוח ז/1, "בני 15 ומעלה, ובני 64-25 (גילאי העבודה העיקריים) בישראל ובירושלים, לפי תכונות כוח העבודה, קבוצת אוכלוסייה ומגדר, 2016".</w:t>
      </w:r>
    </w:p>
  </w:footnote>
  <w:footnote w:id="13">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r>
      <w:r w:rsidRPr="00A7489A">
        <w:rPr>
          <w:b/>
          <w:bCs/>
          <w:rtl/>
        </w:rPr>
        <w:t>שנתון סטטיסטי לירושלים 2018</w:t>
      </w:r>
      <w:r w:rsidRPr="00A7489A">
        <w:rPr>
          <w:rtl/>
        </w:rPr>
        <w:t xml:space="preserve">, לוח ז/9, "מועסקים העובדים בירושלים, לפי משלח יד, קבוצת אוכלוסייה ומגדר, 2016"; מבקר המדינה, </w:t>
      </w:r>
      <w:r w:rsidRPr="00A7489A">
        <w:rPr>
          <w:b/>
          <w:bCs/>
          <w:rtl/>
        </w:rPr>
        <w:t>פיתוחה וחיזוק מעמדה של ירושלים</w:t>
      </w:r>
      <w:r w:rsidRPr="00A7489A">
        <w:rPr>
          <w:rtl/>
        </w:rPr>
        <w:t xml:space="preserve"> (2018), עמ' 47.</w:t>
      </w:r>
    </w:p>
  </w:footnote>
  <w:footnote w:id="14">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בתי ספר שמתוקצבים על ידי המדינה והיא מפקחת עליהם. ראו להלן בפרק "פערים בחינוך במזרח ירושלים".</w:t>
      </w:r>
    </w:p>
  </w:footnote>
  <w:footnote w:id="15">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מוסדות שאינם מפוקחים על ידי המועצה להשכלה גבוהה בישראל, וחלק מהתעודות שהם מעניקים אינן מוכרות בישראל.</w:t>
      </w:r>
    </w:p>
  </w:footnote>
  <w:footnote w:id="16">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ראו בקובץ דוחות זה את הפרק "פעולות עיריית ירושלים לשיפור ניקיון העיר".</w:t>
      </w:r>
    </w:p>
  </w:footnote>
  <w:footnote w:id="17">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ראו להלן בפרק "פערים בשירותי הרווחה לתושבי מזרח ירושלים".</w:t>
      </w:r>
    </w:p>
  </w:footnote>
  <w:footnote w:id="18">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ראו להלן בפרק "ליקויים בהגנה על ילדים במצבי סיכון בשכונות חוץ-גדר"; מבקר המדינה, </w:t>
      </w:r>
      <w:r w:rsidRPr="00A7489A">
        <w:rPr>
          <w:b/>
          <w:bCs/>
          <w:rtl/>
        </w:rPr>
        <w:t>דוח שנתי 59א</w:t>
      </w:r>
      <w:r w:rsidRPr="00A7489A">
        <w:rPr>
          <w:rtl/>
        </w:rPr>
        <w:t xml:space="preserve"> (2009), "המכשול והמעברים ב'עוטף ירושלים'", עמ' 66 - 95; </w:t>
      </w:r>
      <w:r w:rsidRPr="00A7489A">
        <w:rPr>
          <w:b/>
          <w:bCs/>
          <w:rtl/>
        </w:rPr>
        <w:t>דוח שנתי 61א</w:t>
      </w:r>
      <w:r w:rsidRPr="00A7489A">
        <w:rPr>
          <w:rtl/>
        </w:rPr>
        <w:t xml:space="preserve"> (2011), "פעילות המעברים בין ישראל ובין אזור יהודה ושומרון", עמ' 13 - 59; </w:t>
      </w:r>
      <w:r w:rsidRPr="00A7489A">
        <w:rPr>
          <w:b/>
          <w:bCs/>
          <w:rtl/>
        </w:rPr>
        <w:t>דוח שנתי 67ב</w:t>
      </w:r>
      <w:r w:rsidRPr="00A7489A">
        <w:rPr>
          <w:rtl/>
        </w:rPr>
        <w:t xml:space="preserve"> (2017), "פעילות המעברים בין ישראל לבין אזור יהודה והשומרון", עמ' 1797 - 1845. כן ראו בקובץ דוחות זה את הפרק "מרחב התפר והמעברים בגזרת עוטף ירושלים". </w:t>
      </w:r>
    </w:p>
  </w:footnote>
  <w:footnote w:id="19">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למ"ס, </w:t>
      </w:r>
      <w:r w:rsidRPr="00A7489A">
        <w:rPr>
          <w:b/>
          <w:bCs/>
          <w:rtl/>
        </w:rPr>
        <w:t>לקט נתונים לרגל יום ירושלים (נתוני 2015 - 2017)</w:t>
      </w:r>
      <w:r w:rsidRPr="00A7489A">
        <w:rPr>
          <w:rtl/>
        </w:rPr>
        <w:t xml:space="preserve"> (מאי 2018), עמ' 16; </w:t>
      </w:r>
      <w:r w:rsidRPr="00A7489A">
        <w:rPr>
          <w:b/>
          <w:bCs/>
          <w:rtl/>
        </w:rPr>
        <w:t>לקט נתונים לרגל יום ירושלים (נתוני 2015 - 2016</w:t>
      </w:r>
      <w:r w:rsidRPr="00A7489A">
        <w:rPr>
          <w:rtl/>
        </w:rPr>
        <w:t>) (מאי 2017), עמ' 9; סקר של עיריית ירושלים מ-2017.</w:t>
      </w:r>
    </w:p>
  </w:footnote>
  <w:footnote w:id="20">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נושאים נוספים שצוינו בתהליך שיתוף הציבור היו אלו: צפיפות כיתות הלימוד בבתי ספר עירוניים במזרח העיר, וכן האלימות, הרמה הנמוכה ותופעת הנשירה בהם; המחסור בגני ילדים עירוניים ומעונות מפוקחים; הצורך בלימודי עברית לשם שילוב בתעסוקה; תחושות האפליה שהם חשים הן באספקת השירותים והן בבואם להשתלב בשוק התעסוקה, והייאוש הנלווה לכך.</w:t>
      </w:r>
    </w:p>
  </w:footnote>
  <w:footnote w:id="2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שלוש מהתוכניות לפיתוח ירושלים עסקו בפיתוח כלכלי (תוכנית הצמיחה, תוכנית מרום ותוכנית היובל), וארבע מהן עסקו בפיתוח תשתיות ואחזקה (שתי תוכניות לפיתוח אגן העיר העתיקה ושתי תוכניות לפיתוח מתחם הכותל המערבי). ראו מבקר המדינה, </w:t>
      </w:r>
      <w:r w:rsidRPr="00A7489A">
        <w:rPr>
          <w:b/>
          <w:bCs/>
          <w:rtl/>
        </w:rPr>
        <w:t>פיתוחה וחיזוק מעמדה של ירושלים</w:t>
      </w:r>
      <w:r w:rsidRPr="00A7489A">
        <w:rPr>
          <w:rtl/>
        </w:rPr>
        <w:t xml:space="preserve"> (2018), בפרק "פעולות ממשלתיות לפיתוח כלכלי-חברתי בירושלים", עמ' 14.</w:t>
      </w:r>
    </w:p>
  </w:footnote>
  <w:footnote w:id="22">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החלטה 1775 של הממשלה ה-33 (29.6.14). רובו של התקציב לא היה תוספתי, אלא מתוך התקציב הקיים של משרדי ממשלה שונים.</w:t>
      </w:r>
    </w:p>
  </w:footnote>
  <w:footnote w:id="2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ראו מבקר המדינה,</w:t>
      </w:r>
      <w:r w:rsidRPr="00A7489A">
        <w:rPr>
          <w:b/>
          <w:bCs/>
          <w:rtl/>
        </w:rPr>
        <w:t xml:space="preserve"> פיתוחה וחיזוק מעמדה של ירושלים </w:t>
      </w:r>
      <w:r w:rsidRPr="00A7489A">
        <w:rPr>
          <w:rtl/>
        </w:rPr>
        <w:t>(2018), בפרק "פעולות ממשלתיות לפיתוח כלכלי-חברתי בירושלים", עמ' 46 ואילך.</w:t>
      </w:r>
    </w:p>
  </w:footnote>
  <w:footnote w:id="24">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החלטה 2684 של הממשלה ה-34, "צמצום פערים חברתיים כלכליים במזרח ירושלים ופיתוח כלכלי" (28.5.17); כן ראו מבקר המדינה, </w:t>
      </w:r>
      <w:r w:rsidRPr="00A7489A">
        <w:rPr>
          <w:b/>
          <w:bCs/>
          <w:rtl/>
        </w:rPr>
        <w:t>פיתוחה וחיזוק מעמדה של ירושלים</w:t>
      </w:r>
      <w:r w:rsidRPr="00A7489A">
        <w:rPr>
          <w:rtl/>
        </w:rPr>
        <w:t xml:space="preserve"> (2018), עמ' 49 - 50.</w:t>
      </w:r>
    </w:p>
  </w:footnote>
  <w:footnote w:id="25">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החלטה 3790 של הממשלה ה-34 (13.5.18). כמחצית הסכום הוא תקציב תוספתי, והיתר מתקציבי המשרדים והעירייה. כרבע מהסכום הוא תקציב שהקצאתו מותנית בתנאים שונים. </w:t>
      </w:r>
    </w:p>
  </w:footnote>
  <w:footnote w:id="26">
    <w:p w:rsidR="00DE5E6D" w:rsidRPr="00A7489A" w:rsidP="00D23847">
      <w:pPr>
        <w:pStyle w:val="FootnoteText"/>
      </w:pPr>
      <w:r w:rsidRPr="00A7489A">
        <w:rPr>
          <w:rStyle w:val="FootnoteReference0"/>
          <w:vertAlign w:val="baseline"/>
        </w:rPr>
        <w:footnoteRef/>
      </w:r>
      <w:r w:rsidRPr="00A7489A">
        <w:rPr>
          <w:rtl/>
        </w:rPr>
        <w:t xml:space="preserve"> </w:t>
      </w:r>
      <w:r w:rsidRPr="00A7489A">
        <w:rPr>
          <w:rtl/>
        </w:rPr>
        <w:tab/>
        <w:t>המידע שהתקבל בתהליך שיתוף הציבור מתבסס על התשובות של מי שבחרו להשיב בלבד, שאינם מהווים מדגם מייצג של התושבים, ולפי תפיסת עולמם האישית. הליך שיתוף הציבור שימש גם דוחות אחרים ב</w:t>
      </w:r>
      <w:r>
        <w:rPr>
          <w:rFonts w:hint="cs"/>
          <w:rtl/>
        </w:rPr>
        <w:t>קובץ דוחות</w:t>
      </w:r>
      <w:r w:rsidRPr="00A7489A">
        <w:rPr>
          <w:rtl/>
        </w:rPr>
        <w:t xml:space="preserve"> זה, ונבחנו בו גם נושאי ניקיון, תרבות והמעברים בגדר.</w:t>
      </w:r>
    </w:p>
  </w:footnote>
  <w:footnote w:id="27">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לפי נתוני העירייה. הנתונים לגבי התלמידים וילדי הגן בדוח זה עדכניים לשנת הלימודים התשע"ח, אלא אם נאמר אחרת; שנת הלימודים מתחילה בספטמבר ומסתיימת באוגוסט.</w:t>
      </w:r>
    </w:p>
  </w:footnote>
  <w:footnote w:id="28">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תלמידי כיתות א'-י"ב, ובהם תלמידים במסגרות החינוך המיוחד.</w:t>
      </w:r>
    </w:p>
  </w:footnote>
  <w:footnote w:id="29">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בני 3 - 5. </w:t>
      </w:r>
    </w:p>
  </w:footnote>
  <w:footnote w:id="30">
    <w:p w:rsidR="00DE5E6D" w:rsidRPr="00A7489A" w:rsidP="00D23847">
      <w:pPr>
        <w:pStyle w:val="FootnoteText"/>
        <w:rPr>
          <w:rtl/>
        </w:rPr>
      </w:pPr>
      <w:r w:rsidRPr="00A7489A">
        <w:rPr>
          <w:rStyle w:val="FootnoteReference0"/>
          <w:vertAlign w:val="baseline"/>
        </w:rPr>
        <w:footnoteRef/>
      </w:r>
      <w:r w:rsidRPr="00A7489A">
        <w:rPr>
          <w:rtl/>
        </w:rPr>
        <w:t xml:space="preserve"> </w:t>
      </w:r>
      <w:r w:rsidRPr="00A7489A">
        <w:rPr>
          <w:rtl/>
        </w:rPr>
        <w:tab/>
        <w:t>ככלל, בי"ס רשמי הוא בי"ס המוחזק על ידי המדינה או ה</w:t>
      </w:r>
      <w:r>
        <w:rPr>
          <w:rFonts w:hint="cs"/>
          <w:rtl/>
        </w:rPr>
        <w:t>רשות המקומית</w:t>
      </w:r>
      <w:r w:rsidRPr="00A7489A">
        <w:rPr>
          <w:rtl/>
        </w:rPr>
        <w:t>. ראו סעיף 1 לחוק לימוד חובה, התש"ט-1949.</w:t>
      </w:r>
    </w:p>
  </w:footnote>
  <w:footnote w:id="3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ככלל, בתי ספר מוכש"רים אינם מוחזקים על ידי המדינה או הרשות המקומית, אך מקבלים הכרה ורישיון מהמדינה ומימון חלקי בשיעור של עד 75% מתקן הבסיס של בתי ספר רשמיים. בתי ספר אלה כפופים לפיקוח המדינה לפי חוק הפיקוח על בתי ספר, התשכ"ט-1969. ראו גם תקנה 9 לתקנות חינוך ממלכתי (מוסדות מוכרים), התשי"ד-1953.</w:t>
      </w:r>
    </w:p>
  </w:footnote>
  <w:footnote w:id="32">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בתיה"ס הלא מוכרים כוללים בתי"ס של הוואקף המוסלמי בירושלים (12,000 תלמידים), גורמים פרטיים (3,600 תלמידים) והאו"ם (1,300 תלמידים).</w:t>
      </w:r>
    </w:p>
  </w:footnote>
  <w:footnote w:id="3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לפי נתוני משרד החינוך, בשנת הלימודים התשע"ח למדו בחינוך המוכש"ר הערבי 18% מהתלמידים בחינוך הערבי בארץ, ללא מזרח ירושלים. </w:t>
      </w:r>
    </w:p>
  </w:footnote>
  <w:footnote w:id="34">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ללא תלמידי החינוך המיוחד. במזרח ירושלים כ-2,100 תלמידי חינוך מיוחד - כ-2,000 מהם במערכת הרשמית והיתר בבי"ס מוכש"ר. בגלל השונות הגבוהה ביכולת הלימודית של תלמידי החינוך המיוחד ובשל אי-הרלוונטיות של תוכנית הלימודים בחינוך הרגיל לחלק מתלמידי החינוך המיוחד, דוח זה אינו עוסק בתוכניות הלימודים הרלוונטיות לתלמידי החינוך המיוחד.</w:t>
      </w:r>
    </w:p>
  </w:footnote>
  <w:footnote w:id="35">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r>
      <w:r w:rsidRPr="00A7489A">
        <w:rPr>
          <w:b/>
          <w:bCs/>
          <w:rtl/>
        </w:rPr>
        <w:t>תושבים, לא אזרחים</w:t>
      </w:r>
      <w:r w:rsidRPr="00A7489A">
        <w:rPr>
          <w:rtl/>
        </w:rPr>
        <w:t>, עמ' 149 - 152, 228 - 229.</w:t>
      </w:r>
    </w:p>
  </w:footnote>
  <w:footnote w:id="36">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אין לעירייה נתונים לגבי תוכניות הלימודים בבתיה"ס הלא-מוכרים, וייתכן שבחלקם לומדים לפי תוכניות לימודים אחרות. בתרשים - בתיה"ס הלא-מוכרים נכללים בעמודה של "בי"ס שאינו רשמי" ותוכניות הלימודים בהם מוגדרות בהכללה כ"תוכנית לימודים פלסטינית".</w:t>
      </w:r>
    </w:p>
  </w:footnote>
  <w:footnote w:id="37">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ראו גם </w:t>
      </w:r>
      <w:r w:rsidRPr="00A7489A">
        <w:rPr>
          <w:b/>
          <w:bCs/>
          <w:rtl/>
        </w:rPr>
        <w:t>תושבים, לא אזרחים</w:t>
      </w:r>
      <w:r w:rsidRPr="00A7489A">
        <w:rPr>
          <w:rtl/>
        </w:rPr>
        <w:t>, עמ' 151.</w:t>
      </w:r>
    </w:p>
  </w:footnote>
  <w:footnote w:id="38">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סעיפים 6 ו-7 לחוק לימוד חובה, התשע"ט-1949; בג"ץ </w:t>
      </w:r>
      <w:r w:rsidRPr="00A7489A">
        <w:rPr>
          <w:b/>
          <w:bCs/>
          <w:rtl/>
        </w:rPr>
        <w:t>אבו לבדה,</w:t>
      </w:r>
      <w:r w:rsidRPr="00A7489A">
        <w:rPr>
          <w:rtl/>
        </w:rPr>
        <w:t xml:space="preserve"> עמ' 28.</w:t>
      </w:r>
    </w:p>
  </w:footnote>
  <w:footnote w:id="39">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מבקר המדינה, </w:t>
      </w:r>
      <w:r w:rsidRPr="00A7489A">
        <w:rPr>
          <w:b/>
          <w:bCs/>
          <w:rtl/>
        </w:rPr>
        <w:t>דוח שנתי 59ב</w:t>
      </w:r>
      <w:r w:rsidRPr="00A7489A">
        <w:rPr>
          <w:rtl/>
        </w:rPr>
        <w:t xml:space="preserve"> (2009), בפרק "בינוי כיתות לימוד במזרח ירושלים", עמ' 615 - 665.</w:t>
      </w:r>
    </w:p>
  </w:footnote>
  <w:footnote w:id="40">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r>
      <w:r w:rsidRPr="00A7489A">
        <w:rPr>
          <w:b/>
          <w:bCs/>
          <w:rtl/>
        </w:rPr>
        <w:t>שם</w:t>
      </w:r>
      <w:r w:rsidRPr="00A7489A">
        <w:rPr>
          <w:rtl/>
        </w:rPr>
        <w:t>, עמ' 665.</w:t>
      </w:r>
    </w:p>
  </w:footnote>
  <w:footnote w:id="4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בשנת 2018 היו כ-1,900 כיתות במערכת החינוך הרשמית. לפי העירייה, מספר הכיתות החסרות נחלק כדלקמן: כ-550 כיתות להחלפת כיתות שאינן עומדות בתקנים הפיזיים שקבע משרד החינוך; מעל 1,300 כיתות לקליטת כ-50% מהתלמידים וילדי הגן, שלהערכת העירייה ומשרד החינוך יהיו מעוניינים לעבור ממוסדות החינוך המוכש"רים והלא-מוכרים למוסדות החינוך הרשמיים; וכ-200 כיתות לימוד שיידרשו אם משרד החינוך והעירייה יצליחו לצמצם את ממדי הנשירה של התלמידים במערכת החינוך הרשמית.</w:t>
      </w:r>
    </w:p>
  </w:footnote>
  <w:footnote w:id="42">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יצוין כי להערכת העירייה קיים מחסור בכיתות לימוד גם במגזר הכללי ובמגזר החרדי. מכל מקום, במגזרים אלה שיעור הכיתות החסרות מכלל הכיתות הקיימות נמוך במידה ניכרת משיעורן במזרח העיר. </w:t>
      </w:r>
    </w:p>
  </w:footnote>
  <w:footnote w:id="4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r>
      <w:r w:rsidRPr="00A7489A">
        <w:rPr>
          <w:b/>
          <w:bCs/>
          <w:rtl/>
        </w:rPr>
        <w:t>תוכנית עיריית ירושלים לצמצום פערי כיתות הלימוד בעיר</w:t>
      </w:r>
      <w:r w:rsidRPr="00A7489A">
        <w:rPr>
          <w:rtl/>
        </w:rPr>
        <w:t xml:space="preserve"> (2018), עמ' 11, 14 - 15.</w:t>
      </w:r>
    </w:p>
  </w:footnote>
  <w:footnote w:id="44">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ראו מבקר המדינה, </w:t>
      </w:r>
      <w:r w:rsidRPr="00A7489A">
        <w:rPr>
          <w:b/>
          <w:bCs/>
          <w:rtl/>
        </w:rPr>
        <w:t>דוח שנתי 59ב</w:t>
      </w:r>
      <w:r w:rsidRPr="00A7489A">
        <w:rPr>
          <w:rtl/>
        </w:rPr>
        <w:t xml:space="preserve"> (2009), בפרק "בינוי כיתות לימוד במזרח ירושלים", עמ' 615, 625 - 626.</w:t>
      </w:r>
    </w:p>
  </w:footnote>
  <w:footnote w:id="45">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בג"ץ </w:t>
      </w:r>
      <w:r w:rsidRPr="00A7489A">
        <w:rPr>
          <w:b/>
          <w:bCs/>
          <w:rtl/>
        </w:rPr>
        <w:t>אבו לבדה.</w:t>
      </w:r>
    </w:p>
  </w:footnote>
  <w:footnote w:id="46">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בג"ץ 6183/16 </w:t>
      </w:r>
      <w:r w:rsidRPr="00A7489A">
        <w:rPr>
          <w:b/>
          <w:bCs/>
          <w:rtl/>
        </w:rPr>
        <w:t>ארגון ההורים למערכת החינוך בירושלים ע"ר נ' משרד החינוך</w:t>
      </w:r>
      <w:r w:rsidRPr="00A7489A">
        <w:rPr>
          <w:rtl/>
        </w:rPr>
        <w:t>.</w:t>
      </w:r>
    </w:p>
  </w:footnote>
  <w:footnote w:id="47">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בג"ץ </w:t>
      </w:r>
      <w:r w:rsidRPr="00A7489A">
        <w:rPr>
          <w:b/>
          <w:bCs/>
          <w:rtl/>
        </w:rPr>
        <w:t>אבו לבדה</w:t>
      </w:r>
      <w:r w:rsidRPr="00A7489A">
        <w:rPr>
          <w:rtl/>
        </w:rPr>
        <w:t>, עמ' 3 לפסק הדין.</w:t>
      </w:r>
    </w:p>
  </w:footnote>
  <w:footnote w:id="48">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בג"ץ </w:t>
      </w:r>
      <w:r w:rsidRPr="00A7489A">
        <w:rPr>
          <w:b/>
          <w:bCs/>
          <w:rtl/>
        </w:rPr>
        <w:t>אבו לבדה</w:t>
      </w:r>
      <w:r w:rsidRPr="00A7489A">
        <w:rPr>
          <w:rtl/>
        </w:rPr>
        <w:t xml:space="preserve">, פס' 43 - 44 לפסק דינה של השופטת פרוקצ'יה. </w:t>
      </w:r>
    </w:p>
  </w:footnote>
  <w:footnote w:id="49">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r>
      <w:r w:rsidRPr="00A7489A">
        <w:rPr>
          <w:b/>
          <w:bCs/>
          <w:rtl/>
        </w:rPr>
        <w:t>שם</w:t>
      </w:r>
      <w:r w:rsidRPr="00A7489A">
        <w:rPr>
          <w:rtl/>
        </w:rPr>
        <w:t>, פס' 64 לפסק דינה של השופטת פרוקצ'יה.</w:t>
      </w:r>
    </w:p>
  </w:footnote>
  <w:footnote w:id="50">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r>
      <w:r w:rsidRPr="00A7489A">
        <w:rPr>
          <w:b/>
          <w:bCs/>
          <w:rtl/>
        </w:rPr>
        <w:t>שם</w:t>
      </w:r>
      <w:r w:rsidRPr="00A7489A">
        <w:rPr>
          <w:rtl/>
        </w:rPr>
        <w:t>, פס' 52 לפסק דינה של השופטת פרוקצ'יה.</w:t>
      </w:r>
    </w:p>
  </w:footnote>
  <w:footnote w:id="5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חינוך חינם כמשמעותו בחוק לימוד חובה, התש"ט-1949, ובכפוף לכל דין. </w:t>
      </w:r>
    </w:p>
  </w:footnote>
  <w:footnote w:id="52">
    <w:p w:rsidR="00DE5E6D" w:rsidRPr="00A7489A" w:rsidP="00D23847">
      <w:pPr>
        <w:pStyle w:val="FootnoteText"/>
        <w:rPr>
          <w:rtl/>
        </w:rPr>
      </w:pPr>
      <w:r w:rsidRPr="00A7489A">
        <w:rPr>
          <w:rStyle w:val="FootnoteReference0"/>
          <w:vertAlign w:val="baseline"/>
        </w:rPr>
        <w:footnoteRef/>
      </w:r>
      <w:r w:rsidRPr="00A7489A">
        <w:rPr>
          <w:rtl/>
        </w:rPr>
        <w:t xml:space="preserve"> </w:t>
      </w:r>
      <w:r w:rsidRPr="00A7489A">
        <w:rPr>
          <w:rtl/>
        </w:rPr>
        <w:tab/>
        <w:t xml:space="preserve">מבקר המדינה, </w:t>
      </w:r>
      <w:r w:rsidRPr="00A7489A">
        <w:rPr>
          <w:b/>
          <w:bCs/>
          <w:rtl/>
        </w:rPr>
        <w:t>דוח שנתי 65ג</w:t>
      </w:r>
      <w:r w:rsidRPr="00A7489A">
        <w:rPr>
          <w:rtl/>
        </w:rPr>
        <w:t xml:space="preserve"> (2015), עמ' 3 -</w:t>
      </w:r>
      <w:r>
        <w:rPr>
          <w:rFonts w:hint="cs"/>
          <w:rtl/>
        </w:rPr>
        <w:t xml:space="preserve"> </w:t>
      </w:r>
      <w:r w:rsidRPr="00A7489A">
        <w:rPr>
          <w:rtl/>
        </w:rPr>
        <w:t>46</w:t>
      </w:r>
      <w:r>
        <w:rPr>
          <w:rFonts w:hint="cs"/>
          <w:rtl/>
        </w:rPr>
        <w:t>, 8</w:t>
      </w:r>
      <w:r w:rsidRPr="00A7489A">
        <w:rPr>
          <w:rtl/>
        </w:rPr>
        <w:t>.</w:t>
      </w:r>
    </w:p>
  </w:footnote>
  <w:footnote w:id="53">
    <w:p w:rsidR="00DE5E6D" w:rsidRPr="00A7489A" w:rsidP="00A7489A">
      <w:pPr>
        <w:pStyle w:val="FootnoteText"/>
        <w:rPr>
          <w:rtl/>
        </w:rPr>
      </w:pPr>
      <w:r w:rsidRPr="00A7489A">
        <w:rPr>
          <w:rStyle w:val="FootnoteReference0"/>
          <w:vertAlign w:val="baseline"/>
        </w:rPr>
        <w:footnoteRef/>
      </w:r>
      <w:r w:rsidRPr="00A7489A">
        <w:rPr>
          <w:rtl/>
        </w:rPr>
        <w:t xml:space="preserve"> </w:t>
      </w:r>
      <w:r w:rsidRPr="00A7489A">
        <w:rPr>
          <w:rtl/>
        </w:rPr>
        <w:tab/>
        <w:t xml:space="preserve">כ-32,000 תלמידים בבתיה"ס המוכש"רים, כ-17,000 תלמידים בבתיה"ס הלא-מוכרים וכ-14,500 ילדים בגני הילדים המוכש"רים, וללא הילדים בגני הילדים הלא-מוכרים. יוזכר כי הערכת העירייה ומשרד החינוך היא כי 50% מהתלמידים בבתיה"ס המוכש"רים והלא-מוכרים היו עוברים ללמוד בבתיה"ס הרשמיים לו היו די כיתות לימוד בבתי"ס אלה. כלומר - ישנה אוכלוסייה רחבה של תלמידים שהיו מעוניינים ללמוד במערכת החינוך הרשמית, והם זכאים למימוש זכותם לפי פסק הדין בבג"ץ </w:t>
      </w:r>
      <w:r w:rsidRPr="00A7489A">
        <w:rPr>
          <w:b/>
          <w:bCs/>
          <w:rtl/>
        </w:rPr>
        <w:t>אבו לבדה</w:t>
      </w:r>
      <w:r w:rsidRPr="00A7489A">
        <w:rPr>
          <w:rtl/>
        </w:rPr>
        <w:t>.</w:t>
      </w:r>
    </w:p>
  </w:footnote>
  <w:footnote w:id="54">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זכותו של כל ילד לחינוך חובה חינם ועל בסיס הזדמנות שווה מעוגנת גם ב"אמנה בדבר זכויות הילד" של האו"ם, שאותה אשררה ישראל ב-1991. בין היתר, האמנה מחייבת את המדינות החברות בה לנקוט אמצעים לעידוד ביקור סדיר בבתי ספר ולהקטנת שיעור הנשירה.</w:t>
      </w:r>
    </w:p>
  </w:footnote>
  <w:footnote w:id="55">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לא כולל מזרח ירושלים.</w:t>
      </w:r>
    </w:p>
  </w:footnote>
  <w:footnote w:id="56">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סקר של מכון ברוקדייל וג'וינט ישראל מ-1998 מצא ששיעור בעלי התיקים הפליליים בקרב בני נוער שנשרו מבית הספר הוא 38%; ג'וינט-מכון ברוקדייל המרכז לילדים ולנוער והכנסת מרכז מידע ומחקר, </w:t>
      </w:r>
      <w:r w:rsidRPr="00A7489A">
        <w:rPr>
          <w:b/>
          <w:bCs/>
          <w:rtl/>
        </w:rPr>
        <w:t>הנשירה הגלויה והסמויה בקרב בני נוער - דוח מחקר</w:t>
      </w:r>
      <w:r w:rsidRPr="00A7489A">
        <w:rPr>
          <w:rtl/>
        </w:rPr>
        <w:t xml:space="preserve"> (2001).</w:t>
      </w:r>
    </w:p>
  </w:footnote>
  <w:footnote w:id="57">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r>
      <w:r w:rsidRPr="00A7489A">
        <w:rPr>
          <w:b/>
          <w:bCs/>
          <w:rtl/>
        </w:rPr>
        <w:t>שם</w:t>
      </w:r>
      <w:r w:rsidRPr="00A7489A">
        <w:rPr>
          <w:rtl/>
        </w:rPr>
        <w:t>, עמ' 3.</w:t>
      </w:r>
    </w:p>
  </w:footnote>
  <w:footnote w:id="58">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תקציב זה נוצל על ידי משרד החינוך לביצוע תוכניות לקידום נוער ולמניעת נשירה, כפי שיפורט בהמשך.</w:t>
      </w:r>
    </w:p>
  </w:footnote>
  <w:footnote w:id="59">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היחידה לקידום נוער מספקת את השירותים האלה: 1. עובד חינוכי-טיפולי (איש מקצוע) לאיתור בני נוער נושרים, יצירת קשר עימם ובניית תוכנית אישית מותאמת; 2. שירותי השלמת השכלה (היל"ה): מסלולי לימוד ייחודיים לנוער נושר עם מורים מוסמכים להשלמת 12 שנות לימוד ולקראת בחינות בגרות; 3. הפניית תלמידים בסיכון למסגרת הפעולה של היחידה לקידום נוער לתקופה מוגבלת של תהליך התחזקות והתאוששות לצורך מתן טיפול וחינוך עד לשילוב מחדש בבית הספר הקולט (המקורי או החדש) או בתוכנית השכלה חלופית תואמת; 4. העסקת עובד מניעה ייעודי בתוך בית הספר שבו לומדים התלמידים בסיכון לצורך מתן טיפול פרטני לתלמיד אחד או לקבוצה של תלמידים.</w:t>
      </w:r>
    </w:p>
  </w:footnote>
  <w:footnote w:id="60">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כולל עובדים מלווים לאוכלוסייה ייחודית.</w:t>
      </w:r>
    </w:p>
  </w:footnote>
  <w:footnote w:id="6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ראו להלן בפרק "מיעוט מטופלים ותקציבי רווחה" בדבר הקצאות חסר למזרח העיר. </w:t>
      </w:r>
    </w:p>
  </w:footnote>
  <w:footnote w:id="62">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הרכב ועדת ההתמדה: מנהל מחלקת החינוך בתפקיד יו"ר; קצין הביקור הסדיר של מוסד החינוך; בעלי תפקידים ברשות המקומית לפי קביעת מנהל מחלקת החינוך, כגון מנהל שכבת הגיל במחלקת החינוך, מנהל מחלקת הרווחה או מי מטעמו ברשות, מנהל קידום נוער וגורמי מקצוע כיוצא באלו.</w:t>
      </w:r>
    </w:p>
  </w:footnote>
  <w:footnote w:id="63">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כפי שדיווחו המשיבות.</w:t>
      </w:r>
    </w:p>
  </w:footnote>
  <w:footnote w:id="64">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עיריית ירושלים, </w:t>
      </w:r>
      <w:r w:rsidRPr="00A7489A">
        <w:rPr>
          <w:b/>
          <w:bCs/>
          <w:rtl/>
        </w:rPr>
        <w:t>מזרח ירושלים 2017 סקר צעירים ומשפחות צעירות</w:t>
      </w:r>
      <w:r w:rsidRPr="00A7489A">
        <w:rPr>
          <w:rtl/>
        </w:rPr>
        <w:t xml:space="preserve"> (28.3.18), עמ' 18, 53.</w:t>
      </w:r>
    </w:p>
  </w:footnote>
  <w:footnote w:id="65">
    <w:p w:rsidR="00DE5E6D" w:rsidRPr="00200145" w:rsidP="00A46BB8">
      <w:pPr>
        <w:pStyle w:val="FootnoteText"/>
        <w:rPr>
          <w:rtl/>
        </w:rPr>
      </w:pPr>
      <w:r w:rsidRPr="00A7489A">
        <w:rPr>
          <w:rStyle w:val="FootnoteReference0"/>
          <w:vertAlign w:val="baseline"/>
        </w:rPr>
        <w:footnoteRef/>
      </w:r>
      <w:r w:rsidRPr="00A7489A">
        <w:rPr>
          <w:rtl/>
        </w:rPr>
        <w:t xml:space="preserve"> </w:t>
      </w:r>
      <w:r w:rsidRPr="00A7489A">
        <w:rPr>
          <w:rtl/>
        </w:rPr>
        <w:tab/>
      </w:r>
      <w:r>
        <w:rPr>
          <w:rFonts w:hint="cs"/>
          <w:rtl/>
        </w:rPr>
        <w:t xml:space="preserve">ראו: </w:t>
      </w:r>
      <w:r w:rsidRPr="00A7489A">
        <w:rPr>
          <w:b/>
          <w:bCs/>
        </w:rPr>
        <w:t xml:space="preserve">OECD Economic Surveys Israel </w:t>
      </w:r>
      <w:r w:rsidRPr="00A7489A">
        <w:t xml:space="preserve">(2018), p. </w:t>
      </w:r>
      <w:r w:rsidRPr="00A7489A">
        <w:t>5, 47</w:t>
      </w:r>
      <w:r>
        <w:rPr>
          <w:rFonts w:hint="cs"/>
          <w:rtl/>
        </w:rPr>
        <w:t>.</w:t>
      </w:r>
    </w:p>
  </w:footnote>
  <w:footnote w:id="66">
    <w:p w:rsidR="00DE5E6D" w:rsidP="00FD56F7">
      <w:pPr>
        <w:pStyle w:val="FootnoteText"/>
        <w:rPr>
          <w:rtl/>
        </w:rPr>
      </w:pPr>
      <w:r w:rsidRPr="00A7489A">
        <w:rPr>
          <w:rStyle w:val="FootnoteReference0"/>
          <w:vertAlign w:val="baseline"/>
        </w:rPr>
        <w:footnoteRef/>
      </w:r>
      <w:r w:rsidRPr="00A7489A">
        <w:rPr>
          <w:rtl/>
        </w:rPr>
        <w:t xml:space="preserve"> </w:t>
      </w:r>
      <w:r w:rsidRPr="00A7489A">
        <w:rPr>
          <w:rtl/>
        </w:rPr>
        <w:tab/>
      </w:r>
      <w:r>
        <w:rPr>
          <w:rFonts w:hint="cs"/>
          <w:rtl/>
        </w:rPr>
        <w:t>ראו:</w:t>
      </w:r>
    </w:p>
    <w:p w:rsidR="00DE5E6D" w:rsidRPr="00A7489A" w:rsidP="005F2429">
      <w:pPr>
        <w:pStyle w:val="FootnoteText"/>
        <w:bidi w:val="0"/>
        <w:ind w:left="2268" w:right="397" w:firstLine="0"/>
        <w:jc w:val="left"/>
        <w:rPr>
          <w:rtl/>
        </w:rPr>
      </w:pPr>
      <w:r w:rsidRPr="00A7489A">
        <w:t>International Monetary Fund,</w:t>
      </w:r>
      <w:r w:rsidRPr="00A7489A">
        <w:rPr>
          <w:b/>
          <w:bCs/>
        </w:rPr>
        <w:t xml:space="preserve"> Israel: Staff Concluding Statement of the 2018 Article IV Mission</w:t>
      </w:r>
      <w:r w:rsidRPr="00A7489A">
        <w:t xml:space="preserve"> (2018), p. 2-3.</w:t>
      </w:r>
    </w:p>
  </w:footnote>
  <w:footnote w:id="67">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r>
      <w:r w:rsidRPr="00A7489A">
        <w:rPr>
          <w:b/>
          <w:bCs/>
          <w:rtl/>
        </w:rPr>
        <w:t>תושבים, לא אזרחים</w:t>
      </w:r>
      <w:r w:rsidRPr="00A7489A">
        <w:rPr>
          <w:rtl/>
        </w:rPr>
        <w:t>, עמ' 150.</w:t>
      </w:r>
    </w:p>
  </w:footnote>
  <w:footnote w:id="68">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מעל 2,000 משיבים.</w:t>
      </w:r>
    </w:p>
  </w:footnote>
  <w:footnote w:id="69">
    <w:p w:rsidR="00DE5E6D" w:rsidRPr="00A7489A" w:rsidP="005556F7">
      <w:pPr>
        <w:pStyle w:val="FootnoteText"/>
        <w:rPr>
          <w:rtl/>
        </w:rPr>
      </w:pPr>
      <w:r w:rsidRPr="00A7489A">
        <w:rPr>
          <w:rStyle w:val="FootnoteReference0"/>
          <w:vertAlign w:val="baseline"/>
        </w:rPr>
        <w:footnoteRef/>
      </w:r>
      <w:r w:rsidRPr="00A7489A">
        <w:rPr>
          <w:rtl/>
        </w:rPr>
        <w:t xml:space="preserve"> </w:t>
      </w:r>
      <w:r w:rsidRPr="00A7489A">
        <w:rPr>
          <w:rtl/>
        </w:rPr>
        <w:tab/>
        <w:t xml:space="preserve">העירייה מעסיקה את המורים בבתיה"ס הרשמיים בחטיבה העליונה. </w:t>
      </w:r>
    </w:p>
  </w:footnote>
  <w:footnote w:id="70">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התקן המזערי מתייחס למספר השעות המזערי של תלמיד שבחר ללמוד בהיקף המזערי של 3 יחידות לימוד. לעומת זאת מי שבחר ללמוד בהיקף של 5 יחידות לימוד ילמד לפחות 5 ש"ש בכל אחת משנות הלימוד בתיכון, ובסה"כ 54 ש"ש.</w:t>
      </w:r>
    </w:p>
  </w:footnote>
  <w:footnote w:id="7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הקצאת השעות בשנת הלימודים התשע"ט; מס' התלמידים לפי נתוני התשע"ח.</w:t>
      </w:r>
    </w:p>
  </w:footnote>
  <w:footnote w:id="72">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יצוין כי נוסף על לימוד העברית במסגרת בתיה"ס מאפשר משרד החינוך לחלק קטן מ-36,000 התלמידים הלומדים בבתיה"ס הרשמיים לפי התוכנית הפלסטינית ללמוד עברית במסגרות נוספות מחוץ לשעות הלימודים, על חשבון שעות הפנאי שלהם: בשנת הלימודים התשע"ט משתתפים בקורסים לעברית כ-1,300 תלמידים, מהם 520 הלומדים לפי התוכנית הפלסטינית (כ-6% מהתלמידים בבתיה"ס הרשמיים בכיתות י'-י"ב). בשנת הלימודים התשפ"ג (2022 - 2023) מתכנן משרד החינוך לקיים קורסים כאמור לכ-1,950 תלמידים. נוסף על כך, משרד החינוך מפעיל מרכזי העשרה ולמידה "לחיזוק השפה העברית, מקצועות ליבה וצריכת תרבות פנאי משמעותי", המיועדים לכ-4,000 תלמידים בכיתות ד'-י"א בבתיה"ס הרשמיים והמוכש"רים שבהם לומדים לפי התוכנית הישראלית במסגרת החינוך הלא-פורמלי המתקיים לאחר שעות הלימודים. ייתכן אפוא ששיעור נמוך מהתלמידים בבתיה"ס הרשמיים הלומדים לפי התוכנית הפלסטינית ילמדו עברית גם במסגרות אלה נוסף על הלימודים בביה"ס.</w:t>
      </w:r>
    </w:p>
  </w:footnote>
  <w:footnote w:id="73">
    <w:p w:rsidR="00DE5E6D" w:rsidRPr="00A7489A" w:rsidP="00FD56F7">
      <w:pPr>
        <w:pStyle w:val="FootnoteText"/>
        <w:rPr>
          <w:rtl/>
        </w:rPr>
      </w:pPr>
      <w:r w:rsidRPr="00A7489A">
        <w:rPr>
          <w:rStyle w:val="FootnoteReference0"/>
          <w:vertAlign w:val="baseline"/>
        </w:rPr>
        <w:footnoteRef/>
      </w:r>
      <w:r w:rsidRPr="00A7489A">
        <w:tab/>
        <w:t>Sylwia Stachurska, "Inter-generational second language attrition within university students – case study</w:t>
      </w:r>
      <w:r>
        <w:t>"</w:t>
      </w:r>
      <w:r w:rsidRPr="00A7489A">
        <w:t xml:space="preserve">, </w:t>
      </w:r>
      <w:r w:rsidRPr="00E110B3">
        <w:rPr>
          <w:b/>
          <w:bCs/>
        </w:rPr>
        <w:t>Ad Alta: Journal of Interdisciplinary Research</w:t>
      </w:r>
      <w:r w:rsidRPr="00A7489A">
        <w:t xml:space="preserve"> (2015), Vol. 5(2), pp. 85-88.</w:t>
      </w:r>
      <w:r w:rsidRPr="00A7489A">
        <w:rPr>
          <w:rtl/>
        </w:rPr>
        <w:t xml:space="preserve"> וראו גם המקורות המוזכרים שם. </w:t>
      </w:r>
    </w:p>
  </w:footnote>
  <w:footnote w:id="74">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משרד החינוך עדכן ושינה את התוכנית האסטרטגית פעמים אחדות, ומדובר אפוא בתוכנית דינמית שיש לה כמה גרסאות ונוסחים.</w:t>
      </w:r>
    </w:p>
  </w:footnote>
  <w:footnote w:id="75">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התקציב בסך של 445 מיליון ש"ח ליישום כלל הפעולות בתחום החינוך במסגרת החלטת הממשלה נחלק בין משרד החינוך (46%), משרד האוצר (45%) ומשרד ירושלים ומורשת (9%). כלומר, ניתן להתייחס ל-54% מהתקציב שנקבע ליישום היעד בתחום העברית כתקציב תוספתי, קרי תקציב שאינו התקציב של משרד החינוך - 8 מיליון ש"ח לכל התקופה (כ-1.3 מיליון ש"ח לשנה).</w:t>
      </w:r>
    </w:p>
  </w:footnote>
  <w:footnote w:id="76">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להערכת משרד מבקר המדינה, בהתבסס על הנתונים המוצגים ב</w:t>
      </w:r>
      <w:r w:rsidRPr="00A7489A">
        <w:rPr>
          <w:b/>
          <w:bCs/>
          <w:rtl/>
        </w:rPr>
        <w:t>סטאטוס תוכנית אסטרטגית מזרח ירושלים</w:t>
      </w:r>
      <w:r w:rsidRPr="00A7489A">
        <w:rPr>
          <w:rtl/>
        </w:rPr>
        <w:t>, משרד החינוך (22.10.18), עמ' 13.</w:t>
      </w:r>
    </w:p>
  </w:footnote>
  <w:footnote w:id="77">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המעסיק את המורים בכיתות א'-ט' בבתיה"ס הרשמיים.</w:t>
      </w:r>
    </w:p>
  </w:footnote>
  <w:footnote w:id="78">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המעסיקה את המורים בכיתות י'-י"ב בבתיה"ס הרשמיים.</w:t>
      </w:r>
    </w:p>
  </w:footnote>
  <w:footnote w:id="79">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בתיה"ס המוכש"רים אינם בבעלות העירייה, והפיקוח עליהם נתון בידי משרד החינוך.</w:t>
      </w:r>
    </w:p>
  </w:footnote>
  <w:footnote w:id="80">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מתוך מבקר המדינה, </w:t>
      </w:r>
      <w:r w:rsidRPr="00A7489A">
        <w:rPr>
          <w:b/>
          <w:bCs/>
          <w:rtl/>
        </w:rPr>
        <w:t>דוח שנתי 66ג</w:t>
      </w:r>
      <w:r w:rsidRPr="00A7489A">
        <w:rPr>
          <w:rtl/>
        </w:rPr>
        <w:t xml:space="preserve"> (2014), "הפיתוח המקצועי של עובדי ההוראה", עמ' 885 - 916, 890.</w:t>
      </w:r>
    </w:p>
  </w:footnote>
  <w:footnote w:id="8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ראו מבקר המדינה, </w:t>
      </w:r>
      <w:r w:rsidRPr="00A7489A">
        <w:rPr>
          <w:b/>
          <w:bCs/>
          <w:rtl/>
        </w:rPr>
        <w:t>דוח שנתי 65ג</w:t>
      </w:r>
      <w:r w:rsidRPr="00A7489A">
        <w:rPr>
          <w:rtl/>
        </w:rPr>
        <w:t xml:space="preserve"> (2013), "יישום רפורמת 'עוז לתמורה' בחינוך העל-יסודי", עמ' 943 - 988. רפורמת "עוז לתמורה" היא הרפורמה המקיפה ביותר שנעשתה בחטיבות העליונות במערכת החינוך, ותהליך יישומה החל בשנת הלימודים התשע"ב (2011 - 2012). לפי משרד החינוך, הרפורמה נועדה בין היתר לקדם את הישגי מערכת החינוך, להעצים את מעמדו של המורה ולקדם פיתוח מקצועי של המורים.</w:t>
      </w:r>
    </w:p>
  </w:footnote>
  <w:footnote w:id="82">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המיצ"ב - מדדי יעילות וצמיחה בית ספרית - הוא מערכת מדדים בית ספרית שמטרתה לספק מידע למנהלים ולצוותים הפדגוגיים על תפקוד בתי הספר במגוון נושאים; מתוך ראמ"ה - מערך המבחנים, המחקרים והסקרים הארציים לשנת הלימודים התשע"ט, הודעה מס' 0115 מ-15.8.18.</w:t>
      </w:r>
    </w:p>
  </w:footnote>
  <w:footnote w:id="8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אשכול 1 מציין את הרמה החברתית-כלכלית הנמוכה ביותר. הרמה החברתית-כלכלית נמדדת באמצעות שילוב של תכונות בסיסיות של האוכלוסייה בתחומים האלה: דמוגרפיה, השכלה וחינוך, רווחה כלכלית (הכנסה כספית, רמת מינוע, תכונות דיור),</w:t>
      </w:r>
      <w:r>
        <w:rPr>
          <w:rtl/>
        </w:rPr>
        <w:t xml:space="preserve"> תעסוקה ואבטלה, מצוקות כלכליות.</w:t>
      </w:r>
      <w:r>
        <w:rPr>
          <w:rFonts w:hint="cs"/>
          <w:rtl/>
        </w:rPr>
        <w:t xml:space="preserve"> למ"ס </w:t>
      </w:r>
      <w:r w:rsidRPr="00A7489A">
        <w:rPr>
          <w:b/>
          <w:bCs/>
          <w:rtl/>
        </w:rPr>
        <w:t>אפיון יחידות גאוגרפיות וסיווגן לפי הרמה החברתית-כלכלית של האוכלוסייה בשנת 2015</w:t>
      </w:r>
      <w:r w:rsidRPr="00A7489A">
        <w:rPr>
          <w:rtl/>
        </w:rPr>
        <w:t xml:space="preserve"> (28.11.18), עמ' 2 והלוחות המקושרים.</w:t>
      </w:r>
    </w:p>
  </w:footnote>
  <w:footnote w:id="84">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מכון ירושלים למחקרי מדיניות, </w:t>
      </w:r>
      <w:r w:rsidRPr="00A7489A">
        <w:rPr>
          <w:b/>
          <w:bCs/>
          <w:rtl/>
        </w:rPr>
        <w:t xml:space="preserve">על נתונייך ירושלים </w:t>
      </w:r>
      <w:r w:rsidRPr="00A7489A">
        <w:rPr>
          <w:rtl/>
        </w:rPr>
        <w:t>(2018), עמ' 57 - 58.</w:t>
      </w:r>
    </w:p>
  </w:footnote>
  <w:footnote w:id="85">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השמות הן מעני רווחה הניתנים בתוכניות או במסגרות שמחוץ ללשכת הרווחה.</w:t>
      </w:r>
    </w:p>
  </w:footnote>
  <w:footnote w:id="86">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המקום הפיזי שבו עובדים העו"סים של המחלקה לשירותים חברתיים.</w:t>
      </w:r>
    </w:p>
  </w:footnote>
  <w:footnote w:id="87">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החלטות מס' ב/24 (18.7.01), ב/43 (2.12.01), ב/57 (13.3.02).</w:t>
      </w:r>
    </w:p>
  </w:footnote>
  <w:footnote w:id="88">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אלה השכונות הגדולות ביותר הנתונות במצב זה, ובהן עוסק הדוח דנן. מדובר בשכונות שמדינת ישראל החילה עליהן ביוני 1967 את המשפט, השיפוט והמינהל שלה, יחד עם שאר שכונות מזרח העיר. ראו בקובץ דוחות זה את הפרק "טיפול המדינה במעמדם האזרחי של תושבי מזרח ירושלים".</w:t>
      </w:r>
    </w:p>
  </w:footnote>
  <w:footnote w:id="89">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ראו בקובץ דוחות זה את הפרק "מרחב התפר והמעברים בגזרת עוטף ירושלים". </w:t>
      </w:r>
    </w:p>
  </w:footnote>
  <w:footnote w:id="90">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החלטה 3283 של הממשלה ה-30, "תוואי מתוקן לגדר הביטחון" (20.2.05).</w:t>
      </w:r>
    </w:p>
  </w:footnote>
  <w:footnote w:id="9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מבקר המדינה, </w:t>
      </w:r>
      <w:r w:rsidRPr="00A7489A">
        <w:rPr>
          <w:b/>
          <w:bCs/>
          <w:rtl/>
        </w:rPr>
        <w:t xml:space="preserve">דוח שנתי 59א </w:t>
      </w:r>
      <w:r w:rsidRPr="00A7489A">
        <w:rPr>
          <w:rtl/>
        </w:rPr>
        <w:t>(2009), "המכשול והמעברים ב'עוטף ירושלים'", עמ' 87 - 91.</w:t>
      </w:r>
    </w:p>
  </w:footnote>
  <w:footnote w:id="92">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ראו למשל </w:t>
      </w:r>
      <w:r w:rsidRPr="00A7489A">
        <w:rPr>
          <w:b/>
          <w:bCs/>
          <w:rtl/>
        </w:rPr>
        <w:t>תושבים, לא אזרחים</w:t>
      </w:r>
      <w:r w:rsidRPr="00A7489A">
        <w:rPr>
          <w:rtl/>
        </w:rPr>
        <w:t xml:space="preserve"> (2017), עמ' 260 - 261, 336.</w:t>
      </w:r>
    </w:p>
  </w:footnote>
  <w:footnote w:id="93">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דנ"א 7015/94‏ </w:t>
      </w:r>
      <w:r w:rsidRPr="00A7489A">
        <w:rPr>
          <w:b/>
          <w:bCs/>
          <w:cs/>
        </w:rPr>
        <w:t>‎</w:t>
      </w:r>
      <w:r w:rsidRPr="00A7489A">
        <w:rPr>
          <w:b/>
          <w:bCs/>
        </w:rPr>
        <w:t xml:space="preserve"> </w:t>
      </w:r>
      <w:r w:rsidRPr="00A7489A">
        <w:rPr>
          <w:b/>
          <w:bCs/>
          <w:cs/>
        </w:rPr>
        <w:t>‎</w:t>
      </w:r>
      <w:r w:rsidRPr="00A7489A">
        <w:rPr>
          <w:b/>
          <w:bCs/>
          <w:rtl/>
        </w:rPr>
        <w:t>היועץ המשפטי לממשלה</w:t>
      </w:r>
      <w:r w:rsidRPr="00A7489A">
        <w:rPr>
          <w:b/>
          <w:bCs/>
          <w:cs/>
        </w:rPr>
        <w:t>‎</w:t>
      </w:r>
      <w:r w:rsidRPr="00A7489A">
        <w:rPr>
          <w:b/>
          <w:bCs/>
        </w:rPr>
        <w:t xml:space="preserve"> </w:t>
      </w:r>
      <w:r w:rsidRPr="00A7489A">
        <w:rPr>
          <w:b/>
          <w:bCs/>
          <w:cs/>
        </w:rPr>
        <w:t>‎</w:t>
      </w:r>
      <w:r w:rsidRPr="00A7489A">
        <w:rPr>
          <w:b/>
          <w:bCs/>
          <w:rtl/>
        </w:rPr>
        <w:t>נ' פלונית</w:t>
      </w:r>
      <w:r w:rsidRPr="00A7489A">
        <w:rPr>
          <w:rtl/>
        </w:rPr>
        <w:t>, פ''ד נ(1) 048, פס' 10 לפסק דינה של השופטת דורנר.</w:t>
      </w:r>
    </w:p>
  </w:footnote>
  <w:footnote w:id="94">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ע"פ 150/09 </w:t>
      </w:r>
      <w:r w:rsidRPr="00A7489A">
        <w:rPr>
          <w:b/>
          <w:bCs/>
          <w:rtl/>
        </w:rPr>
        <w:t>פלוני נ' מדינת ישראל</w:t>
      </w:r>
      <w:r w:rsidRPr="00A7489A">
        <w:rPr>
          <w:rtl/>
        </w:rPr>
        <w:t xml:space="preserve"> (פורסם במאגר ממוחשב, 6.5.10), פס' 13 לפסק דינו של השופט ג'ובראן.</w:t>
      </w:r>
    </w:p>
  </w:footnote>
  <w:footnote w:id="95">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סעיף 30 לחוק הנוער והוראה 8.11 בתקנון העבודה הסוציאלית (להלן - תע"ס) של משרד העבודה והרווחה.</w:t>
      </w:r>
    </w:p>
  </w:footnote>
  <w:footnote w:id="96">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עו"ס בלשכת הרווחה האחראי להערכת צורכי המשפחה וניהול כלל הטיפול של המחלקה לשירותים חברתיים והקשר עם שירותים נוספים בקהילה בעניינה.</w:t>
      </w:r>
    </w:p>
  </w:footnote>
  <w:footnote w:id="97">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מכיוון שרוב העובדים הסוציאליים הם נשים, ייעשה שימוש בפרק זה בעיקר בלשון נקבה.</w:t>
      </w:r>
    </w:p>
  </w:footnote>
  <w:footnote w:id="98">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ראו בקובץ דוחות זה את הפרק "מרחב התפר והמעברים בגזרת עוטף ירושלים".</w:t>
      </w:r>
    </w:p>
  </w:footnote>
  <w:footnote w:id="99">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84 ילדים ממ"פ שועפאט ו-28 מכפר עקב.</w:t>
      </w:r>
    </w:p>
  </w:footnote>
  <w:footnote w:id="100">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סעיף 18 לחוק הנוער (טיפול והשגחה), התש"ך-1960.</w:t>
      </w:r>
    </w:p>
  </w:footnote>
  <w:footnote w:id="10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מפקד מג"ב עוטף ירושלים.</w:t>
      </w:r>
    </w:p>
  </w:footnote>
  <w:footnote w:id="102">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תשובת משרד העבודה והרווחה למשרד מבקר המדינה ממרץ 2019.</w:t>
      </w:r>
    </w:p>
  </w:footnote>
  <w:footnote w:id="10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מכון ירושלים למחקרי מדיניות, </w:t>
      </w:r>
      <w:r w:rsidRPr="00A7489A">
        <w:rPr>
          <w:b/>
          <w:bCs/>
          <w:rtl/>
        </w:rPr>
        <w:t>שנתון סטטיסטי לירושלים 2018</w:t>
      </w:r>
      <w:r w:rsidRPr="00A7489A">
        <w:rPr>
          <w:rtl/>
        </w:rPr>
        <w:t>, לוח ג/14, "אוכלוסיית ירושלים, לפי גיל, רובע, תת-רובע ואזור סטטיסטי, 2016". ייתכן שיש ילדים נוספים בסיכון שאינם רשומים ברווחה.</w:t>
      </w:r>
    </w:p>
  </w:footnote>
  <w:footnote w:id="104">
    <w:p w:rsidR="00DE5E6D" w:rsidRPr="00A7489A" w:rsidP="00FE30F4">
      <w:pPr>
        <w:pStyle w:val="FootnoteText"/>
      </w:pPr>
      <w:r w:rsidRPr="00A7489A">
        <w:rPr>
          <w:rStyle w:val="FootnoteReference0"/>
          <w:vertAlign w:val="baseline"/>
        </w:rPr>
        <w:footnoteRef/>
      </w:r>
      <w:r>
        <w:rPr>
          <w:rtl/>
        </w:rPr>
        <w:t xml:space="preserve"> </w:t>
      </w:r>
      <w:r>
        <w:rPr>
          <w:rtl/>
        </w:rPr>
        <w:tab/>
        <w:t>מצבים כגון מצוקה כלכלית,</w:t>
      </w:r>
      <w:r>
        <w:rPr>
          <w:rFonts w:hint="cs"/>
          <w:rtl/>
        </w:rPr>
        <w:t xml:space="preserve"> </w:t>
      </w:r>
      <w:r w:rsidRPr="00A7489A">
        <w:rPr>
          <w:rtl/>
        </w:rPr>
        <w:t xml:space="preserve">משבר במשפחה, מעברים, הגירה והשתייכות לקבוצות מיעוט, מוגבלויות ולקויות למידה. כתוצאה ממצבים אלה נפגעת יכולתם לממש את זכויותיהם. תוכנית 360 היא תוכנית בין-משרדית, המשותפת למשרדי העבודה והרווחה, החינוך, הבריאות, העלייה והקליטה וביטחון הפנים, הפועלת ברחבי הארץ; "התוכנית הלאומית לילדים ונוער בסיכון", </w:t>
      </w:r>
      <w:r w:rsidRPr="00A7489A">
        <w:rPr>
          <w:b/>
          <w:bCs/>
          <w:rtl/>
        </w:rPr>
        <w:t>האוגדן לרשויות</w:t>
      </w:r>
      <w:r w:rsidRPr="00A7489A">
        <w:rPr>
          <w:rtl/>
        </w:rPr>
        <w:t xml:space="preserve"> (ינואר 2015), עמ' 7.</w:t>
      </w:r>
    </w:p>
  </w:footnote>
  <w:footnote w:id="105">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רובעי העיר הם חלוקה מינהלית של מינהל קהילה.</w:t>
      </w:r>
    </w:p>
  </w:footnote>
  <w:footnote w:id="106">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r>
      <w:r w:rsidRPr="00A7489A">
        <w:rPr>
          <w:b/>
          <w:bCs/>
          <w:rtl/>
        </w:rPr>
        <w:t>תוכנית לאומית לילדים ונוער בסיכון - מאגר תוכניות</w:t>
      </w:r>
      <w:r w:rsidRPr="00A7489A">
        <w:rPr>
          <w:rtl/>
        </w:rPr>
        <w:t xml:space="preserve"> (יוני 2009), עמ' 5; "כלי להגשת תוכנית יישובית", עמ' 3: </w:t>
      </w:r>
      <w:r>
        <w:fldChar w:fldCharType="begin"/>
      </w:r>
      <w:r>
        <w:instrText xml:space="preserve"> HYPERLINK "http://www.molsa.gov.il/ProjectShmid/Forms/Pages/Docs_List.aspx" </w:instrText>
      </w:r>
      <w:r>
        <w:fldChar w:fldCharType="separate"/>
      </w:r>
      <w:r w:rsidRPr="00A7489A">
        <w:rPr>
          <w:rStyle w:val="Hyperlink"/>
        </w:rPr>
        <w:t>http://www.molsa.gov.il/ProjectShmid/Forms/Pages/Docs_List.aspx</w:t>
      </w:r>
      <w:r>
        <w:fldChar w:fldCharType="end"/>
      </w:r>
      <w:r w:rsidRPr="00A7489A">
        <w:rPr>
          <w:rtl/>
        </w:rPr>
        <w:t xml:space="preserve">; ניג'ם-אכתילאת, בן רבי וסבו-לאל, מכון מאיירס-ג'וינט-ברוקדייל, </w:t>
      </w:r>
      <w:r w:rsidRPr="00A7489A">
        <w:rPr>
          <w:b/>
          <w:bCs/>
          <w:rtl/>
        </w:rPr>
        <w:t>עקרונות עבודה והתערבות המותאמים לחברה הערבית בשירותי רווחה וטיפול בישראל</w:t>
      </w:r>
      <w:r w:rsidRPr="00A7489A">
        <w:rPr>
          <w:rtl/>
        </w:rPr>
        <w:t xml:space="preserve"> (יוני 2018), עמ' 2.</w:t>
      </w:r>
    </w:p>
  </w:footnote>
  <w:footnote w:id="107">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הלמ"ס מפרסם נתונים כלליים על שיעורי עוני ומדדי נזקקות אחרים באזורי העיר השונים. מטרת המיפוי במסגרת תוכנית 360 היא לאתר את הילדים הספציפיים הדורשים טיפול ולמפות את הצרכים הייחודיים של כל ילד.</w:t>
      </w:r>
    </w:p>
  </w:footnote>
  <w:footnote w:id="108">
    <w:p w:rsidR="00DE5E6D" w:rsidRPr="00A7489A" w:rsidP="000F2071">
      <w:pPr>
        <w:pStyle w:val="FootnoteText"/>
      </w:pPr>
      <w:r w:rsidRPr="00A7489A">
        <w:rPr>
          <w:rStyle w:val="FootnoteReference0"/>
          <w:vertAlign w:val="baseline"/>
        </w:rPr>
        <w:footnoteRef/>
      </w:r>
      <w:r w:rsidRPr="00A7489A">
        <w:rPr>
          <w:rtl/>
        </w:rPr>
        <w:t xml:space="preserve"> </w:t>
      </w:r>
      <w:r w:rsidRPr="00A7489A">
        <w:rPr>
          <w:rtl/>
        </w:rPr>
        <w:tab/>
        <w:t xml:space="preserve">החלטה על הוצאת ילד מביתו ושילובו במסגרת חוץ-ביתית מתקבלת על ידי ועדת תכנון טיפול בלשכת הרווחה שברשות המקומית. ההחלטה על הוצאה למסגרת חוץ-ביתית בירושלים </w:t>
      </w:r>
      <w:r>
        <w:rPr>
          <w:rFonts w:hint="cs"/>
          <w:rtl/>
        </w:rPr>
        <w:t xml:space="preserve">ניתנה בנוגע </w:t>
      </w:r>
      <w:r w:rsidRPr="00A7489A">
        <w:rPr>
          <w:rtl/>
        </w:rPr>
        <w:t>ל-35% מהילדים שנדונו בוועדות לתכנון טיפול במזרח העיר ול-28% מהילדים שנדונו בוועדות במערב העיר.</w:t>
      </w:r>
    </w:p>
  </w:footnote>
  <w:footnote w:id="109">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משרד העבודה והרווחה, </w:t>
      </w:r>
      <w:r w:rsidRPr="00A7489A">
        <w:rPr>
          <w:b/>
          <w:bCs/>
          <w:rtl/>
        </w:rPr>
        <w:t>סקירת השירותים החברתיים 2016</w:t>
      </w:r>
      <w:r w:rsidRPr="00A7489A">
        <w:rPr>
          <w:rtl/>
        </w:rPr>
        <w:t>, עמ' 85, 87.</w:t>
      </w:r>
    </w:p>
  </w:footnote>
  <w:footnote w:id="110">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חוק האומנה לילדים, התשע"ו-2016, סעיפים 6(א), 32. סעיף 12 גם דורש שמירת רציפות הרקע התרבותי.</w:t>
      </w:r>
    </w:p>
  </w:footnote>
  <w:footnote w:id="111">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ריאיון אבחוני שעורך עו"ס - פגישת היכרות מעמיקה, שעל בסיסה יחליט צוות הלשכה על תהליך הטיפול המתאים.</w:t>
      </w:r>
    </w:p>
  </w:footnote>
  <w:footnote w:id="112">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למשל תוכנית או מסגרת בקהילה, או מסגרת חוץ-ביתית. </w:t>
      </w:r>
    </w:p>
  </w:footnote>
  <w:footnote w:id="11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מגבלה משמעותית בתפקוד האינטלקטואלי ובהתנהגות ההסתגלותית של אדם, המופיעה בילדות ומשפיעה על מיומנויות שונות. </w:t>
      </w:r>
    </w:p>
  </w:footnote>
  <w:footnote w:id="114">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מגבלות דומות משפיעות גם על בניית כיתות לימוד ומוסדות ציבור אחרים. ראו למשל לעיל בפרק "אי-קיום החובה למתן חינוך חינם עקב מחסור בכיתות לימוד". </w:t>
      </w:r>
    </w:p>
  </w:footnote>
  <w:footnote w:id="115">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יצוין כי חלקם של תושבי מזרח ירושלים עם מוגבלויות מסוימות גדול במיוחד, ולגבי מוגבלויות אחרות - קטן במיוחד. היקף השירותים במקרים אלה הוא בהתאם. </w:t>
      </w:r>
    </w:p>
  </w:footnote>
  <w:footnote w:id="116">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ראו מבקר המדינה, </w:t>
      </w:r>
      <w:r w:rsidRPr="00A7489A">
        <w:rPr>
          <w:b/>
          <w:bCs/>
          <w:rtl/>
        </w:rPr>
        <w:t xml:space="preserve">דוח שנתי 68ג </w:t>
      </w:r>
      <w:r w:rsidRPr="00A7489A">
        <w:rPr>
          <w:rtl/>
        </w:rPr>
        <w:t>(2018), "פעולות המדינה לקידומם של מקבלי גמלת הבטחת הכנסה ולשילובם בתעסוקה", עמ' 1007, 1015, 1039.</w:t>
      </w:r>
    </w:p>
  </w:footnote>
  <w:footnote w:id="117">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כולל משרות במיקור חוץ ומשרות ניהול והדרכה. לא כל משרות התקן מאוישות. יצוין כי ישנן גם כ-140 משרות תקן של עו"סים במטה המינהל; 27 מהן (19%) הן בעיקר עבור תושבי מזרח העיר.</w:t>
      </w:r>
    </w:p>
  </w:footnote>
  <w:footnote w:id="118">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ביוני 2018 היו רשומים כ-37,000 איש בלשכות מזרח העיר מתוך כ-95,300 בעיר כולה. </w:t>
      </w:r>
    </w:p>
  </w:footnote>
  <w:footnote w:id="119">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הכוונה היא לצורך בתוספת שמעבר לתוספות שניתנו והוצגו לעיל. </w:t>
      </w:r>
    </w:p>
  </w:footnote>
  <w:footnote w:id="120">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יצוין כי בשל מגבלות מערכת המחשוב של עיריית ירושלים, שאינה שומרת נתוני עבר, נמנעה האפשרות לבחון בביקורת את מספר הממתינים המלא במשך שנה שלמה. לכן ייתכן שהפערים גדולים אף יותר. למעשה, גם בפני מנהלי אגף הרווחה לא עומדים נתונים אלה, ולכן נפגעת יכולתם לפקח על השירות ולשפרו.</w:t>
      </w:r>
    </w:p>
  </w:footnote>
  <w:footnote w:id="121">
    <w:p w:rsidR="00DE5E6D" w:rsidRPr="00A7489A" w:rsidP="00FD56F7">
      <w:pPr>
        <w:pStyle w:val="FootnoteText"/>
      </w:pPr>
      <w:r w:rsidRPr="00A7489A">
        <w:rPr>
          <w:rStyle w:val="FootnoteReference0"/>
          <w:vertAlign w:val="baseline"/>
        </w:rPr>
        <w:footnoteRef/>
      </w:r>
      <w:r>
        <w:rPr>
          <w:rtl/>
        </w:rPr>
        <w:t xml:space="preserve"> </w:t>
      </w:r>
      <w:r>
        <w:rPr>
          <w:rtl/>
        </w:rPr>
        <w:tab/>
        <w:t xml:space="preserve">עו"ס שיקום מרכז את </w:t>
      </w:r>
      <w:r w:rsidRPr="00A7489A">
        <w:rPr>
          <w:rtl/>
        </w:rPr>
        <w:t>הטיפול באנשים עם מוגבלות ושיקומם.</w:t>
      </w:r>
    </w:p>
  </w:footnote>
  <w:footnote w:id="122">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תפקידיו על פי חוק כוללים פעולות דחופות, כגון הופעות בבתי משפט, ביצוע צווים שיפוטיים והתערבות במקרי חירום בזמן אמת.</w:t>
      </w:r>
    </w:p>
  </w:footnote>
  <w:footnote w:id="12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יצוין, כי בשל תיעוד ורישום חלקיים ולא עקביים ומפאת חוסרים במערכת הנתונים בעיריית ירושלים, לא ניתן היה לבחון את עבודת העו"סים לחוק הנוער בפילוח לפי תדירות הגעה לבתי משפט, עומס ביצוע צווים שיפוטיים, זמני ביצוע הצווים וכד'. מידע זה גם אינו זמין למנהלים במינהל הקהילה עצמו, מצב העלול להעיב על יכולת הניהול שלהם (ראו להלן).</w:t>
      </w:r>
    </w:p>
  </w:footnote>
  <w:footnote w:id="124">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מחקרים בארץ ובעולם מצביעים על כך שכמות העובדים קובעת במידה רבה את מספר המטופלים בשירותי הרווחה; וכן שאפיונים חברתיים כלכליים של האוכלוסייה יכולים ללמד על מידת הנזקקות הפוטנציאלית בה: </w:t>
      </w:r>
      <w:r w:rsidRPr="00A7489A">
        <w:rPr>
          <w:b/>
          <w:bCs/>
          <w:rtl/>
        </w:rPr>
        <w:t>הוועדה לקביעת קריטריונים להקצאות לרשויות המקומיות - דוח מסכם</w:t>
      </w:r>
      <w:r w:rsidRPr="00A7489A">
        <w:rPr>
          <w:rtl/>
        </w:rPr>
        <w:t xml:space="preserve"> (דצמבר 2001), עמ' 6.</w:t>
      </w:r>
    </w:p>
  </w:footnote>
  <w:footnote w:id="125">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במועד סיום הביקורת חלק מהלשכות החדשות טרם החלו לפעול במשרדי קבע באופן מלא. </w:t>
      </w:r>
    </w:p>
  </w:footnote>
  <w:footnote w:id="126">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הוראה 1.20 בתע"ס, עמ' 5.</w:t>
      </w:r>
    </w:p>
  </w:footnote>
  <w:footnote w:id="127">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עיבוד לנתוני מכון ירושלים למחקרי מדיניות, </w:t>
      </w:r>
      <w:r w:rsidRPr="00A7489A">
        <w:rPr>
          <w:b/>
          <w:bCs/>
          <w:rtl/>
        </w:rPr>
        <w:t>שנתון סטטיסטי לירושלים 2018</w:t>
      </w:r>
      <w:r w:rsidRPr="00A7489A">
        <w:rPr>
          <w:rtl/>
        </w:rPr>
        <w:t>, לוחות א/3, ג/14. בעת חישוב הממוצע הושמטו אזורים סטטיסטיים שכמעט אין בהם תושבים ועל כן אינם צורכים שירותי רווחה.</w:t>
      </w:r>
    </w:p>
  </w:footnote>
  <w:footnote w:id="128">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ועדת תכנון טיפול והערכה דנה במצבם של ילדים ובני נוער במצבי סיכון ומתכננת את תוכנית ההתערבות המתאימה ביותר לצורכיהם. בראש הוועדה עומד מנהל הלשכה; הוראה 9 לפרק 8 בתע"ס (11.1.17).</w:t>
      </w:r>
    </w:p>
  </w:footnote>
  <w:footnote w:id="129">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הוראה 1.20 לתע"ס, עמ' 5 - 6.</w:t>
      </w:r>
    </w:p>
  </w:footnote>
  <w:footnote w:id="130">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מבקר המדינה, </w:t>
      </w:r>
      <w:r w:rsidRPr="00A7489A">
        <w:rPr>
          <w:b/>
          <w:bCs/>
          <w:rtl/>
        </w:rPr>
        <w:t>דוח שנתי 53ב</w:t>
      </w:r>
      <w:r w:rsidRPr="00A7489A">
        <w:rPr>
          <w:rtl/>
        </w:rPr>
        <w:t xml:space="preserve"> (2003), "עבודת המטה במשרדי הממשלה", עמ' 5; </w:t>
      </w:r>
      <w:r w:rsidRPr="00A7489A">
        <w:rPr>
          <w:b/>
          <w:bCs/>
          <w:rtl/>
        </w:rPr>
        <w:t>דוח שנתי 68ג</w:t>
      </w:r>
      <w:r w:rsidRPr="00A7489A">
        <w:rPr>
          <w:rtl/>
        </w:rPr>
        <w:t xml:space="preserve"> (2018), "עבודת מטה וסדרי קבלת החלטות במועצת מקרקעי ישראל", עמ' 1595.</w:t>
      </w:r>
    </w:p>
  </w:footnote>
  <w:footnote w:id="131">
    <w:p w:rsidR="00DE5E6D" w:rsidRPr="00A7489A" w:rsidP="00200145">
      <w:pPr>
        <w:pStyle w:val="FootnoteText"/>
        <w:rPr>
          <w:rtl/>
        </w:rPr>
      </w:pPr>
      <w:r w:rsidRPr="00A7489A">
        <w:rPr>
          <w:rStyle w:val="FootnoteReference0"/>
          <w:vertAlign w:val="baseline"/>
        </w:rPr>
        <w:footnoteRef/>
      </w:r>
      <w:r w:rsidRPr="00A7489A">
        <w:rPr>
          <w:rtl/>
        </w:rPr>
        <w:t xml:space="preserve"> </w:t>
      </w:r>
      <w:r w:rsidRPr="00A7489A">
        <w:rPr>
          <w:rtl/>
        </w:rPr>
        <w:tab/>
        <w:t>בחלק מהקבוצות השיעור שונה. כך למשל, תושבי מזרח ירושלים הם 41% מהילדים והנוער בעיר, 17% מהקשישים, 45% מהחירשים וכבדי השמיעה ו-14% מהאנשים עם אוטיזם.</w:t>
      </w:r>
    </w:p>
  </w:footnote>
  <w:footnote w:id="132">
    <w:p w:rsidR="00DE5E6D" w:rsidRPr="00A7489A" w:rsidP="00FD56F7">
      <w:pPr>
        <w:pStyle w:val="FootnoteText"/>
      </w:pPr>
      <w:r w:rsidRPr="00A7489A">
        <w:rPr>
          <w:rStyle w:val="FootnoteReference0"/>
          <w:vertAlign w:val="baseline"/>
        </w:rPr>
        <w:footnoteRef/>
      </w:r>
      <w:r w:rsidRPr="00A7489A">
        <w:rPr>
          <w:rtl/>
        </w:rPr>
        <w:t xml:space="preserve"> </w:t>
      </w:r>
      <w:r w:rsidRPr="00A7489A">
        <w:rPr>
          <w:rtl/>
        </w:rPr>
        <w:tab/>
        <w:t xml:space="preserve">ברוב ההשמות שלושה רבעים מהתקציב משולמים על ידי משרד העבודה והרווחה, והיתר על ידי העירייה. שאר תקציב הביצוע הוא עבור פעולות שונות. </w:t>
      </w:r>
    </w:p>
  </w:footnote>
  <w:footnote w:id="133">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משרד העבודה והרווחה</w:t>
      </w:r>
      <w:r w:rsidRPr="00A7489A">
        <w:rPr>
          <w:b/>
          <w:bCs/>
          <w:rtl/>
        </w:rPr>
        <w:t>, סקירת השירותים החברתיים 2016</w:t>
      </w:r>
      <w:r w:rsidRPr="00A7489A">
        <w:rPr>
          <w:rtl/>
        </w:rPr>
        <w:t>, עמ' 208.</w:t>
      </w:r>
    </w:p>
  </w:footnote>
  <w:footnote w:id="134">
    <w:p w:rsidR="00DE5E6D" w:rsidRPr="00A7489A" w:rsidP="00FD56F7">
      <w:pPr>
        <w:pStyle w:val="FootnoteText"/>
        <w:rPr>
          <w:rtl/>
        </w:rPr>
      </w:pPr>
      <w:r w:rsidRPr="00A7489A">
        <w:rPr>
          <w:rStyle w:val="FootnoteReference0"/>
          <w:vertAlign w:val="baseline"/>
        </w:rPr>
        <w:footnoteRef/>
      </w:r>
      <w:r w:rsidRPr="00A7489A">
        <w:rPr>
          <w:rtl/>
        </w:rPr>
        <w:t xml:space="preserve"> </w:t>
      </w:r>
      <w:r w:rsidRPr="00A7489A">
        <w:rPr>
          <w:rtl/>
        </w:rPr>
        <w:tab/>
        <w:t xml:space="preserve">למ"ס, </w:t>
      </w:r>
      <w:r w:rsidRPr="00A7489A">
        <w:rPr>
          <w:b/>
          <w:bCs/>
          <w:rtl/>
        </w:rPr>
        <w:t>שנתון סטטיסטי לישראל 2017</w:t>
      </w:r>
      <w:r w:rsidRPr="00A7489A">
        <w:rPr>
          <w:rtl/>
        </w:rPr>
        <w:t xml:space="preserve">, פרק 6: רווחה, עמ' 92; משרד העבודה והרווחה, </w:t>
      </w:r>
      <w:r w:rsidRPr="00A7489A">
        <w:rPr>
          <w:b/>
          <w:bCs/>
          <w:rtl/>
        </w:rPr>
        <w:t>סקירת השירותים החברתיים 2016</w:t>
      </w:r>
      <w:r w:rsidRPr="00A7489A">
        <w:rPr>
          <w:rtl/>
        </w:rPr>
        <w:t>, עמ'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E6D" w:rsidRPr="00B4501E" w:rsidP="001D4E4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622988">
      <w:rPr>
        <w:rFonts w:ascii="Tahoma" w:hAnsi="Tahoma" w:eastAsiaTheme="majorEastAsia" w:cs="Tahoma"/>
        <w:b/>
        <w:bCs/>
        <w:noProof/>
        <w:color w:val="0B5294" w:themeColor="accent1" w:themeShade="BF"/>
        <w:sz w:val="16"/>
        <w:szCs w:val="16"/>
        <w:rtl/>
      </w:rPr>
      <w:t>444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E6D"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A517DA">
      <w:rPr>
        <w:rFonts w:ascii="Tahoma" w:hAnsi="Tahoma" w:eastAsiaTheme="majorEastAsia" w:cs="Tahoma" w:hint="eastAsia"/>
        <w:noProof/>
        <w:color w:val="0B5294" w:themeColor="accent1" w:themeShade="BF"/>
        <w:sz w:val="16"/>
        <w:szCs w:val="16"/>
        <w:rtl/>
      </w:rPr>
      <w:t>השירותים</w:t>
    </w:r>
    <w:r w:rsidRPr="00A517DA">
      <w:rPr>
        <w:rFonts w:ascii="Tahoma" w:hAnsi="Tahoma" w:eastAsiaTheme="majorEastAsia" w:cs="Tahoma"/>
        <w:noProof/>
        <w:color w:val="0B5294" w:themeColor="accent1" w:themeShade="BF"/>
        <w:sz w:val="16"/>
        <w:szCs w:val="16"/>
        <w:rtl/>
      </w:rPr>
      <w:t xml:space="preserve"> </w:t>
    </w:r>
    <w:r w:rsidRPr="00A517DA">
      <w:rPr>
        <w:rFonts w:ascii="Tahoma" w:hAnsi="Tahoma" w:eastAsiaTheme="majorEastAsia" w:cs="Tahoma" w:hint="eastAsia"/>
        <w:noProof/>
        <w:color w:val="0B5294" w:themeColor="accent1" w:themeShade="BF"/>
        <w:sz w:val="16"/>
        <w:szCs w:val="16"/>
        <w:rtl/>
      </w:rPr>
      <w:t>החברתיים</w:t>
    </w:r>
    <w:r w:rsidRPr="00A517DA">
      <w:rPr>
        <w:rFonts w:ascii="Tahoma" w:hAnsi="Tahoma" w:eastAsiaTheme="majorEastAsia" w:cs="Tahoma"/>
        <w:noProof/>
        <w:color w:val="0B5294" w:themeColor="accent1" w:themeShade="BF"/>
        <w:sz w:val="16"/>
        <w:szCs w:val="16"/>
        <w:rtl/>
      </w:rPr>
      <w:t xml:space="preserve"> </w:t>
    </w:r>
    <w:r w:rsidRPr="00A517DA">
      <w:rPr>
        <w:rFonts w:ascii="Tahoma" w:hAnsi="Tahoma" w:eastAsiaTheme="majorEastAsia" w:cs="Tahoma" w:hint="eastAsia"/>
        <w:noProof/>
        <w:color w:val="0B5294" w:themeColor="accent1" w:themeShade="BF"/>
        <w:sz w:val="16"/>
        <w:szCs w:val="16"/>
        <w:rtl/>
      </w:rPr>
      <w:t>לאוכלוסייה</w:t>
    </w:r>
    <w:r w:rsidRPr="00A517DA">
      <w:rPr>
        <w:rFonts w:ascii="Tahoma" w:hAnsi="Tahoma" w:eastAsiaTheme="majorEastAsia" w:cs="Tahoma"/>
        <w:noProof/>
        <w:color w:val="0B5294" w:themeColor="accent1" w:themeShade="BF"/>
        <w:sz w:val="16"/>
        <w:szCs w:val="16"/>
        <w:rtl/>
      </w:rPr>
      <w:t xml:space="preserve"> </w:t>
    </w:r>
    <w:r w:rsidRPr="00A517DA">
      <w:rPr>
        <w:rFonts w:ascii="Tahoma" w:hAnsi="Tahoma" w:eastAsiaTheme="majorEastAsia" w:cs="Tahoma" w:hint="eastAsia"/>
        <w:noProof/>
        <w:color w:val="0B5294" w:themeColor="accent1" w:themeShade="BF"/>
        <w:sz w:val="16"/>
        <w:szCs w:val="16"/>
        <w:rtl/>
      </w:rPr>
      <w:t>הערבית</w:t>
    </w:r>
    <w:r w:rsidRPr="00A517DA">
      <w:rPr>
        <w:rFonts w:ascii="Tahoma" w:hAnsi="Tahoma" w:eastAsiaTheme="majorEastAsia" w:cs="Tahoma"/>
        <w:noProof/>
        <w:color w:val="0B5294" w:themeColor="accent1" w:themeShade="BF"/>
        <w:sz w:val="16"/>
        <w:szCs w:val="16"/>
        <w:rtl/>
      </w:rPr>
      <w:t xml:space="preserve"> </w:t>
    </w:r>
    <w:r w:rsidRPr="00A517DA">
      <w:rPr>
        <w:rFonts w:ascii="Tahoma" w:hAnsi="Tahoma" w:eastAsiaTheme="majorEastAsia" w:cs="Tahoma" w:hint="eastAsia"/>
        <w:noProof/>
        <w:color w:val="0B5294" w:themeColor="accent1" w:themeShade="BF"/>
        <w:sz w:val="16"/>
        <w:szCs w:val="16"/>
        <w:rtl/>
      </w:rPr>
      <w:t>במזרח</w:t>
    </w:r>
    <w:r w:rsidRPr="00A517DA">
      <w:rPr>
        <w:rFonts w:ascii="Tahoma" w:hAnsi="Tahoma" w:eastAsiaTheme="majorEastAsia" w:cs="Tahoma"/>
        <w:noProof/>
        <w:color w:val="0B5294" w:themeColor="accent1" w:themeShade="BF"/>
        <w:sz w:val="16"/>
        <w:szCs w:val="16"/>
        <w:rtl/>
      </w:rPr>
      <w:t xml:space="preserve"> </w:t>
    </w:r>
    <w:r w:rsidRPr="00A517DA">
      <w:rPr>
        <w:rFonts w:ascii="Tahoma" w:hAnsi="Tahoma" w:eastAsiaTheme="majorEastAsia" w:cs="Tahoma" w:hint="eastAsia"/>
        <w:noProof/>
        <w:color w:val="0B5294" w:themeColor="accent1" w:themeShade="BF"/>
        <w:sz w:val="16"/>
        <w:szCs w:val="16"/>
        <w:rtl/>
      </w:rPr>
      <w:t>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22988">
      <w:rPr>
        <w:rFonts w:ascii="Tahoma" w:hAnsi="Tahoma" w:eastAsiaTheme="majorEastAsia" w:cs="Tahoma"/>
        <w:b/>
        <w:bCs/>
        <w:noProof/>
        <w:color w:val="0B5294" w:themeColor="accent1" w:themeShade="BF"/>
        <w:sz w:val="16"/>
        <w:szCs w:val="16"/>
        <w:rtl/>
      </w:rPr>
      <w:t>443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D352D5E"/>
    <w:multiLevelType w:val="multilevel"/>
    <w:tmpl w:val="7C6E114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3C60913"/>
    <w:multiLevelType w:val="multilevel"/>
    <w:tmpl w:val="95F2CF5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2AFB13FB"/>
    <w:multiLevelType w:val="hybridMultilevel"/>
    <w:tmpl w:val="A4B4332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9">
    <w:nsid w:val="39CD2187"/>
    <w:multiLevelType w:val="multilevel"/>
    <w:tmpl w:val="A7E810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43C5215B"/>
    <w:multiLevelType w:val="hybridMultilevel"/>
    <w:tmpl w:val="1CC62030"/>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2">
    <w:nsid w:val="47973A8D"/>
    <w:multiLevelType w:val="multilevel"/>
    <w:tmpl w:val="72F6E0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4">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5">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6BA60B2C"/>
    <w:multiLevelType w:val="multilevel"/>
    <w:tmpl w:val="F546241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6EAA41AD"/>
    <w:multiLevelType w:val="multilevel"/>
    <w:tmpl w:val="766A4F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14"/>
  </w:num>
  <w:num w:numId="3">
    <w:abstractNumId w:val="4"/>
  </w:num>
  <w:num w:numId="4">
    <w:abstractNumId w:val="11"/>
  </w:num>
  <w:num w:numId="5">
    <w:abstractNumId w:val="8"/>
  </w:num>
  <w:num w:numId="6">
    <w:abstractNumId w:val="19"/>
  </w:num>
  <w:num w:numId="7">
    <w:abstractNumId w:val="18"/>
  </w:num>
  <w:num w:numId="8">
    <w:abstractNumId w:val="0"/>
  </w:num>
  <w:num w:numId="9">
    <w:abstractNumId w:val="15"/>
  </w:num>
  <w:num w:numId="10">
    <w:abstractNumId w:val="4"/>
  </w:num>
  <w:num w:numId="11">
    <w:abstractNumId w:val="4"/>
  </w:num>
  <w:num w:numId="12">
    <w:abstractNumId w:val="4"/>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0"/>
  </w:num>
  <w:num w:numId="25">
    <w:abstractNumId w:val="6"/>
  </w:num>
  <w:num w:numId="26">
    <w:abstractNumId w:val="2"/>
  </w:num>
  <w:num w:numId="27">
    <w:abstractNumId w:val="12"/>
  </w:num>
  <w:num w:numId="28">
    <w:abstractNumId w:val="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4BCA"/>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42DF"/>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A7CE4"/>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5D8D"/>
    <w:rsid w:val="000E642B"/>
    <w:rsid w:val="000E6B72"/>
    <w:rsid w:val="000E6D1A"/>
    <w:rsid w:val="000E761F"/>
    <w:rsid w:val="000E7D52"/>
    <w:rsid w:val="000E7FC4"/>
    <w:rsid w:val="000F0117"/>
    <w:rsid w:val="000F0D79"/>
    <w:rsid w:val="000F1059"/>
    <w:rsid w:val="000F2071"/>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0B1"/>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17B24"/>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36C8C"/>
    <w:rsid w:val="00141E28"/>
    <w:rsid w:val="00143613"/>
    <w:rsid w:val="0014432F"/>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225A"/>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C76C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E7934"/>
    <w:rsid w:val="001F042F"/>
    <w:rsid w:val="001F184D"/>
    <w:rsid w:val="001F249E"/>
    <w:rsid w:val="001F2D9E"/>
    <w:rsid w:val="001F30C9"/>
    <w:rsid w:val="001F3117"/>
    <w:rsid w:val="001F3894"/>
    <w:rsid w:val="001F3A92"/>
    <w:rsid w:val="001F449D"/>
    <w:rsid w:val="001F4B27"/>
    <w:rsid w:val="001F4FD0"/>
    <w:rsid w:val="001F540E"/>
    <w:rsid w:val="001F573D"/>
    <w:rsid w:val="001F60D3"/>
    <w:rsid w:val="001F6433"/>
    <w:rsid w:val="001F683F"/>
    <w:rsid w:val="001F6D2B"/>
    <w:rsid w:val="001F7132"/>
    <w:rsid w:val="00200145"/>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615"/>
    <w:rsid w:val="00225E4F"/>
    <w:rsid w:val="002262C7"/>
    <w:rsid w:val="00226BE5"/>
    <w:rsid w:val="00226D6C"/>
    <w:rsid w:val="002303B8"/>
    <w:rsid w:val="00230D48"/>
    <w:rsid w:val="0023147E"/>
    <w:rsid w:val="002314C8"/>
    <w:rsid w:val="00232C2D"/>
    <w:rsid w:val="002330D7"/>
    <w:rsid w:val="00233EF1"/>
    <w:rsid w:val="002348BC"/>
    <w:rsid w:val="0023632E"/>
    <w:rsid w:val="00236CF1"/>
    <w:rsid w:val="0023718D"/>
    <w:rsid w:val="002373DF"/>
    <w:rsid w:val="00240202"/>
    <w:rsid w:val="002403E5"/>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297F"/>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6947"/>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58C"/>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78B"/>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5FDD"/>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1F31"/>
    <w:rsid w:val="00342E41"/>
    <w:rsid w:val="00342F9F"/>
    <w:rsid w:val="003437E8"/>
    <w:rsid w:val="00343DFA"/>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3FCD"/>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2EBB"/>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4224"/>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8B2"/>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98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76DA9"/>
    <w:rsid w:val="004800D1"/>
    <w:rsid w:val="0048083D"/>
    <w:rsid w:val="00480E15"/>
    <w:rsid w:val="00480F04"/>
    <w:rsid w:val="004813E6"/>
    <w:rsid w:val="0048191F"/>
    <w:rsid w:val="004819A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330"/>
    <w:rsid w:val="004C1982"/>
    <w:rsid w:val="004C24BD"/>
    <w:rsid w:val="004C2BED"/>
    <w:rsid w:val="004C41A4"/>
    <w:rsid w:val="004C5249"/>
    <w:rsid w:val="004C646D"/>
    <w:rsid w:val="004C777F"/>
    <w:rsid w:val="004D04A5"/>
    <w:rsid w:val="004D1756"/>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39EE"/>
    <w:rsid w:val="005049B6"/>
    <w:rsid w:val="00505054"/>
    <w:rsid w:val="00505951"/>
    <w:rsid w:val="00505E67"/>
    <w:rsid w:val="00505EE4"/>
    <w:rsid w:val="00505EE7"/>
    <w:rsid w:val="00506823"/>
    <w:rsid w:val="00506896"/>
    <w:rsid w:val="005072C0"/>
    <w:rsid w:val="005073A4"/>
    <w:rsid w:val="00510C73"/>
    <w:rsid w:val="00510FFB"/>
    <w:rsid w:val="00511771"/>
    <w:rsid w:val="00511D75"/>
    <w:rsid w:val="00512355"/>
    <w:rsid w:val="005124C7"/>
    <w:rsid w:val="00512C90"/>
    <w:rsid w:val="00512CF1"/>
    <w:rsid w:val="00513FBC"/>
    <w:rsid w:val="00514E43"/>
    <w:rsid w:val="00515123"/>
    <w:rsid w:val="0051556D"/>
    <w:rsid w:val="0052041C"/>
    <w:rsid w:val="005206FC"/>
    <w:rsid w:val="00521E20"/>
    <w:rsid w:val="00522AB2"/>
    <w:rsid w:val="00523A2E"/>
    <w:rsid w:val="0052427E"/>
    <w:rsid w:val="00524A5D"/>
    <w:rsid w:val="00524E86"/>
    <w:rsid w:val="005256F3"/>
    <w:rsid w:val="00525C22"/>
    <w:rsid w:val="0052621D"/>
    <w:rsid w:val="00526F35"/>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6F7"/>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133A"/>
    <w:rsid w:val="005721C0"/>
    <w:rsid w:val="005733A6"/>
    <w:rsid w:val="005733F3"/>
    <w:rsid w:val="00575075"/>
    <w:rsid w:val="00575AD1"/>
    <w:rsid w:val="005765C7"/>
    <w:rsid w:val="0057680B"/>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512"/>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0CE3"/>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429"/>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2988"/>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0E46"/>
    <w:rsid w:val="0065147A"/>
    <w:rsid w:val="00651AFD"/>
    <w:rsid w:val="00652312"/>
    <w:rsid w:val="00652A0E"/>
    <w:rsid w:val="00652ADF"/>
    <w:rsid w:val="006548CE"/>
    <w:rsid w:val="00655A3C"/>
    <w:rsid w:val="00655C9A"/>
    <w:rsid w:val="006562BE"/>
    <w:rsid w:val="006565C0"/>
    <w:rsid w:val="00656936"/>
    <w:rsid w:val="00656DDB"/>
    <w:rsid w:val="00656EF1"/>
    <w:rsid w:val="006571FD"/>
    <w:rsid w:val="006600F0"/>
    <w:rsid w:val="00660683"/>
    <w:rsid w:val="006620DC"/>
    <w:rsid w:val="00662ED9"/>
    <w:rsid w:val="006638D7"/>
    <w:rsid w:val="00663E81"/>
    <w:rsid w:val="0066553D"/>
    <w:rsid w:val="006655A1"/>
    <w:rsid w:val="00665F32"/>
    <w:rsid w:val="0066622B"/>
    <w:rsid w:val="006706C3"/>
    <w:rsid w:val="006716C5"/>
    <w:rsid w:val="00672A57"/>
    <w:rsid w:val="0067322C"/>
    <w:rsid w:val="00674685"/>
    <w:rsid w:val="00674B39"/>
    <w:rsid w:val="00674CB4"/>
    <w:rsid w:val="00676370"/>
    <w:rsid w:val="00677315"/>
    <w:rsid w:val="006779F2"/>
    <w:rsid w:val="00677C89"/>
    <w:rsid w:val="00680880"/>
    <w:rsid w:val="0068171C"/>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0164"/>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2246"/>
    <w:rsid w:val="00724302"/>
    <w:rsid w:val="007256CC"/>
    <w:rsid w:val="00725709"/>
    <w:rsid w:val="00726A8E"/>
    <w:rsid w:val="00726E7C"/>
    <w:rsid w:val="007304B2"/>
    <w:rsid w:val="00731010"/>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811"/>
    <w:rsid w:val="0073787B"/>
    <w:rsid w:val="00737F3F"/>
    <w:rsid w:val="00737F8A"/>
    <w:rsid w:val="00740459"/>
    <w:rsid w:val="0074057D"/>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A99"/>
    <w:rsid w:val="007621B6"/>
    <w:rsid w:val="00762B63"/>
    <w:rsid w:val="00763840"/>
    <w:rsid w:val="00763FE4"/>
    <w:rsid w:val="0076417E"/>
    <w:rsid w:val="00764C43"/>
    <w:rsid w:val="00766F23"/>
    <w:rsid w:val="00767C08"/>
    <w:rsid w:val="0077052B"/>
    <w:rsid w:val="00770607"/>
    <w:rsid w:val="00770C49"/>
    <w:rsid w:val="00770FE5"/>
    <w:rsid w:val="00772DF5"/>
    <w:rsid w:val="007756B3"/>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B80"/>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5CD"/>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6C8A"/>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4A2"/>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26F"/>
    <w:rsid w:val="00890ED9"/>
    <w:rsid w:val="008917FE"/>
    <w:rsid w:val="00891992"/>
    <w:rsid w:val="00891FD5"/>
    <w:rsid w:val="0089389E"/>
    <w:rsid w:val="00893B2F"/>
    <w:rsid w:val="008947B7"/>
    <w:rsid w:val="00894B47"/>
    <w:rsid w:val="008952A5"/>
    <w:rsid w:val="008968F5"/>
    <w:rsid w:val="00896BAC"/>
    <w:rsid w:val="00896F60"/>
    <w:rsid w:val="00897663"/>
    <w:rsid w:val="00897B6A"/>
    <w:rsid w:val="008A007A"/>
    <w:rsid w:val="008A0E23"/>
    <w:rsid w:val="008A0E45"/>
    <w:rsid w:val="008A1DA2"/>
    <w:rsid w:val="008A281D"/>
    <w:rsid w:val="008A3686"/>
    <w:rsid w:val="008A3BB9"/>
    <w:rsid w:val="008A3FF2"/>
    <w:rsid w:val="008A4077"/>
    <w:rsid w:val="008A4453"/>
    <w:rsid w:val="008A66FB"/>
    <w:rsid w:val="008A6F4C"/>
    <w:rsid w:val="008A74DD"/>
    <w:rsid w:val="008A76FB"/>
    <w:rsid w:val="008B04F1"/>
    <w:rsid w:val="008B059F"/>
    <w:rsid w:val="008B11CD"/>
    <w:rsid w:val="008B151A"/>
    <w:rsid w:val="008B1A71"/>
    <w:rsid w:val="008B3389"/>
    <w:rsid w:val="008B5613"/>
    <w:rsid w:val="008B5617"/>
    <w:rsid w:val="008B57E5"/>
    <w:rsid w:val="008B6FFC"/>
    <w:rsid w:val="008C03D1"/>
    <w:rsid w:val="008C1E66"/>
    <w:rsid w:val="008C25DE"/>
    <w:rsid w:val="008C26B7"/>
    <w:rsid w:val="008C319A"/>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2D5"/>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6A3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22F"/>
    <w:rsid w:val="00962F33"/>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0D52"/>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47AF"/>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06E"/>
    <w:rsid w:val="009B7CBB"/>
    <w:rsid w:val="009C0063"/>
    <w:rsid w:val="009C030B"/>
    <w:rsid w:val="009C0321"/>
    <w:rsid w:val="009C29DF"/>
    <w:rsid w:val="009C3181"/>
    <w:rsid w:val="009C4488"/>
    <w:rsid w:val="009C555E"/>
    <w:rsid w:val="009C7936"/>
    <w:rsid w:val="009D0074"/>
    <w:rsid w:val="009D1A50"/>
    <w:rsid w:val="009D2E7D"/>
    <w:rsid w:val="009D491B"/>
    <w:rsid w:val="009D65BC"/>
    <w:rsid w:val="009D7C5D"/>
    <w:rsid w:val="009D7F07"/>
    <w:rsid w:val="009D7F36"/>
    <w:rsid w:val="009E0B4B"/>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012"/>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07E1"/>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AAE"/>
    <w:rsid w:val="00A37E36"/>
    <w:rsid w:val="00A41377"/>
    <w:rsid w:val="00A413BE"/>
    <w:rsid w:val="00A428DD"/>
    <w:rsid w:val="00A43126"/>
    <w:rsid w:val="00A4464E"/>
    <w:rsid w:val="00A44AA1"/>
    <w:rsid w:val="00A44DE9"/>
    <w:rsid w:val="00A460E1"/>
    <w:rsid w:val="00A46BB8"/>
    <w:rsid w:val="00A479C4"/>
    <w:rsid w:val="00A50246"/>
    <w:rsid w:val="00A51691"/>
    <w:rsid w:val="00A517DA"/>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B7B"/>
    <w:rsid w:val="00A73EAD"/>
    <w:rsid w:val="00A740B1"/>
    <w:rsid w:val="00A74325"/>
    <w:rsid w:val="00A7489A"/>
    <w:rsid w:val="00A76915"/>
    <w:rsid w:val="00A80991"/>
    <w:rsid w:val="00A8099A"/>
    <w:rsid w:val="00A8199B"/>
    <w:rsid w:val="00A8242D"/>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2E"/>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0B81"/>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0FD5"/>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5C0B"/>
    <w:rsid w:val="00BD675C"/>
    <w:rsid w:val="00BD6C42"/>
    <w:rsid w:val="00BD704C"/>
    <w:rsid w:val="00BD71E6"/>
    <w:rsid w:val="00BE03E9"/>
    <w:rsid w:val="00BE0988"/>
    <w:rsid w:val="00BE19C4"/>
    <w:rsid w:val="00BE37E0"/>
    <w:rsid w:val="00BE531E"/>
    <w:rsid w:val="00BE5EA7"/>
    <w:rsid w:val="00BE630D"/>
    <w:rsid w:val="00BF044F"/>
    <w:rsid w:val="00BF06A6"/>
    <w:rsid w:val="00BF1F74"/>
    <w:rsid w:val="00BF370C"/>
    <w:rsid w:val="00BF3CC5"/>
    <w:rsid w:val="00BF42A4"/>
    <w:rsid w:val="00BF6CCE"/>
    <w:rsid w:val="00BF7116"/>
    <w:rsid w:val="00BF7EF8"/>
    <w:rsid w:val="00C005B7"/>
    <w:rsid w:val="00C00A84"/>
    <w:rsid w:val="00C010F3"/>
    <w:rsid w:val="00C01558"/>
    <w:rsid w:val="00C02754"/>
    <w:rsid w:val="00C03083"/>
    <w:rsid w:val="00C03C73"/>
    <w:rsid w:val="00C040D9"/>
    <w:rsid w:val="00C04A0A"/>
    <w:rsid w:val="00C05394"/>
    <w:rsid w:val="00C10A0D"/>
    <w:rsid w:val="00C1159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53BF"/>
    <w:rsid w:val="00C35EE4"/>
    <w:rsid w:val="00C4085B"/>
    <w:rsid w:val="00C409CD"/>
    <w:rsid w:val="00C41220"/>
    <w:rsid w:val="00C41706"/>
    <w:rsid w:val="00C43668"/>
    <w:rsid w:val="00C43CDD"/>
    <w:rsid w:val="00C443B1"/>
    <w:rsid w:val="00C45621"/>
    <w:rsid w:val="00C4624B"/>
    <w:rsid w:val="00C46382"/>
    <w:rsid w:val="00C463A3"/>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226"/>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6773"/>
    <w:rsid w:val="00CD7551"/>
    <w:rsid w:val="00CE0511"/>
    <w:rsid w:val="00CE1025"/>
    <w:rsid w:val="00CE172B"/>
    <w:rsid w:val="00CE1CCD"/>
    <w:rsid w:val="00CE234A"/>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449"/>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3847"/>
    <w:rsid w:val="00D23E6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628"/>
    <w:rsid w:val="00D94743"/>
    <w:rsid w:val="00D94783"/>
    <w:rsid w:val="00D949DF"/>
    <w:rsid w:val="00D94B67"/>
    <w:rsid w:val="00D94BA9"/>
    <w:rsid w:val="00D951D8"/>
    <w:rsid w:val="00D9567C"/>
    <w:rsid w:val="00D96534"/>
    <w:rsid w:val="00D96D5A"/>
    <w:rsid w:val="00D96F58"/>
    <w:rsid w:val="00D973E8"/>
    <w:rsid w:val="00D97756"/>
    <w:rsid w:val="00DA00E3"/>
    <w:rsid w:val="00DA1383"/>
    <w:rsid w:val="00DA1594"/>
    <w:rsid w:val="00DA1D46"/>
    <w:rsid w:val="00DA1E5D"/>
    <w:rsid w:val="00DA35D6"/>
    <w:rsid w:val="00DA4F09"/>
    <w:rsid w:val="00DA56E9"/>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7D0"/>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6D"/>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0B4B"/>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0B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17630"/>
    <w:rsid w:val="00E2018D"/>
    <w:rsid w:val="00E205EB"/>
    <w:rsid w:val="00E2089B"/>
    <w:rsid w:val="00E21918"/>
    <w:rsid w:val="00E220A2"/>
    <w:rsid w:val="00E23066"/>
    <w:rsid w:val="00E250CE"/>
    <w:rsid w:val="00E26BCB"/>
    <w:rsid w:val="00E26C70"/>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6932"/>
    <w:rsid w:val="00F07CF1"/>
    <w:rsid w:val="00F1131D"/>
    <w:rsid w:val="00F114C3"/>
    <w:rsid w:val="00F11816"/>
    <w:rsid w:val="00F119F0"/>
    <w:rsid w:val="00F11B52"/>
    <w:rsid w:val="00F11C0B"/>
    <w:rsid w:val="00F12294"/>
    <w:rsid w:val="00F1230D"/>
    <w:rsid w:val="00F12B23"/>
    <w:rsid w:val="00F1368B"/>
    <w:rsid w:val="00F136B6"/>
    <w:rsid w:val="00F13E32"/>
    <w:rsid w:val="00F142D0"/>
    <w:rsid w:val="00F16057"/>
    <w:rsid w:val="00F2080B"/>
    <w:rsid w:val="00F20BD8"/>
    <w:rsid w:val="00F20EBB"/>
    <w:rsid w:val="00F2229D"/>
    <w:rsid w:val="00F22B38"/>
    <w:rsid w:val="00F22C95"/>
    <w:rsid w:val="00F23538"/>
    <w:rsid w:val="00F2356D"/>
    <w:rsid w:val="00F24631"/>
    <w:rsid w:val="00F24730"/>
    <w:rsid w:val="00F2504F"/>
    <w:rsid w:val="00F2553B"/>
    <w:rsid w:val="00F25B9A"/>
    <w:rsid w:val="00F268B5"/>
    <w:rsid w:val="00F30756"/>
    <w:rsid w:val="00F308C8"/>
    <w:rsid w:val="00F30D7F"/>
    <w:rsid w:val="00F313AE"/>
    <w:rsid w:val="00F314F5"/>
    <w:rsid w:val="00F32AFF"/>
    <w:rsid w:val="00F32B41"/>
    <w:rsid w:val="00F32ECC"/>
    <w:rsid w:val="00F340BA"/>
    <w:rsid w:val="00F34506"/>
    <w:rsid w:val="00F34FA4"/>
    <w:rsid w:val="00F3514E"/>
    <w:rsid w:val="00F354EE"/>
    <w:rsid w:val="00F3577A"/>
    <w:rsid w:val="00F36A56"/>
    <w:rsid w:val="00F3702E"/>
    <w:rsid w:val="00F379A8"/>
    <w:rsid w:val="00F404B0"/>
    <w:rsid w:val="00F40C61"/>
    <w:rsid w:val="00F413CE"/>
    <w:rsid w:val="00F4171A"/>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E4C"/>
    <w:rsid w:val="00F708E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199"/>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1E4"/>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63A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D56F7"/>
    <w:rsid w:val="00FE1FB9"/>
    <w:rsid w:val="00FE2588"/>
    <w:rsid w:val="00FE28E3"/>
    <w:rsid w:val="00FE30F4"/>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4A2"/>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1"/>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link w:val="P0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s1">
    <w:name w:val="s1"/>
    <w:basedOn w:val="DefaultParagraphFont"/>
    <w:rsid w:val="00FD56F7"/>
    <w:rPr>
      <w:rFonts w:ascii=".SFUIText" w:hAnsi=".SFUIText" w:hint="default"/>
      <w:b w:val="0"/>
      <w:bCs w:val="0"/>
      <w:i w:val="0"/>
      <w:iCs w:val="0"/>
      <w:sz w:val="34"/>
      <w:szCs w:val="34"/>
    </w:rPr>
  </w:style>
  <w:style w:type="paragraph" w:customStyle="1" w:styleId="p1">
    <w:name w:val="p1"/>
    <w:basedOn w:val="Normal"/>
    <w:rsid w:val="00FD56F7"/>
    <w:pPr>
      <w:bidi w:val="0"/>
      <w:spacing w:after="0" w:line="240" w:lineRule="auto"/>
    </w:pPr>
    <w:rPr>
      <w:rFonts w:ascii=".SF UI Text" w:hAnsi=".SF UI Text" w:eastAsiaTheme="minorHAnsi" w:cs="Times New Roman"/>
      <w:color w:val="454545"/>
      <w:sz w:val="26"/>
      <w:szCs w:val="26"/>
    </w:rPr>
  </w:style>
  <w:style w:type="paragraph" w:customStyle="1" w:styleId="p2">
    <w:name w:val="p2"/>
    <w:basedOn w:val="Normal"/>
    <w:rsid w:val="00FD56F7"/>
    <w:pPr>
      <w:bidi w:val="0"/>
      <w:spacing w:after="0" w:line="240" w:lineRule="auto"/>
    </w:pPr>
    <w:rPr>
      <w:rFonts w:ascii=".SF UI Text" w:hAnsi=".SF UI Text" w:eastAsiaTheme="minorHAnsi" w:cs="Times New Roman"/>
      <w:color w:val="454545"/>
      <w:sz w:val="26"/>
      <w:szCs w:val="26"/>
    </w:rPr>
  </w:style>
  <w:style w:type="paragraph" w:customStyle="1" w:styleId="Ruller4">
    <w:name w:val="Ruller4"/>
    <w:basedOn w:val="Normal"/>
    <w:link w:val="Ruller40"/>
    <w:rsid w:val="00FD56F7"/>
    <w:pPr>
      <w:tabs>
        <w:tab w:val="left" w:pos="800"/>
      </w:tabs>
      <w:overflowPunct w:val="0"/>
      <w:autoSpaceDE w:val="0"/>
      <w:autoSpaceDN w:val="0"/>
      <w:adjustRightInd w:val="0"/>
      <w:spacing w:after="0"/>
      <w:jc w:val="both"/>
      <w:textAlignment w:val="baseline"/>
    </w:pPr>
    <w:rPr>
      <w:rFonts w:ascii="Arial TUR" w:eastAsia="Times New Roman" w:hAnsi="Arial TUR" w:cs="FrankRuehl"/>
      <w:spacing w:val="10"/>
      <w:sz w:val="22"/>
      <w:szCs w:val="28"/>
    </w:rPr>
  </w:style>
  <w:style w:type="character" w:customStyle="1" w:styleId="Ruller40">
    <w:name w:val="Ruller4 תו"/>
    <w:basedOn w:val="DefaultParagraphFont"/>
    <w:link w:val="Ruller4"/>
    <w:rsid w:val="00FD56F7"/>
    <w:rPr>
      <w:rFonts w:ascii="Arial TUR" w:eastAsia="Times New Roman" w:hAnsi="Arial TUR" w:cs="FrankRuehl"/>
      <w:spacing w:val="10"/>
      <w:sz w:val="22"/>
      <w:szCs w:val="28"/>
    </w:rPr>
  </w:style>
  <w:style w:type="paragraph" w:customStyle="1" w:styleId="43">
    <w:name w:val="סרגל4"/>
    <w:basedOn w:val="Normal"/>
    <w:rsid w:val="00FD56F7"/>
    <w:pPr>
      <w:tabs>
        <w:tab w:val="left" w:pos="800"/>
      </w:tabs>
      <w:overflowPunct w:val="0"/>
      <w:autoSpaceDE w:val="0"/>
      <w:autoSpaceDN w:val="0"/>
      <w:adjustRightInd w:val="0"/>
      <w:spacing w:after="0" w:line="480" w:lineRule="auto"/>
      <w:jc w:val="both"/>
      <w:textAlignment w:val="baseline"/>
    </w:pPr>
    <w:rPr>
      <w:rFonts w:ascii="Arial TUR" w:eastAsia="Times New Roman" w:hAnsi="Arial TUR" w:cs="DavidFix"/>
      <w:sz w:val="22"/>
      <w:szCs w:val="20"/>
    </w:rPr>
  </w:style>
  <w:style w:type="character" w:customStyle="1" w:styleId="21">
    <w:name w:val="טקסט הערת שוליים תו2"/>
    <w:uiPriority w:val="99"/>
    <w:rsid w:val="00FD56F7"/>
    <w:rPr>
      <w:rFonts w:cs="David"/>
    </w:rPr>
  </w:style>
  <w:style w:type="character" w:customStyle="1" w:styleId="Bodytext13Exact">
    <w:name w:val="Body text (13) Exact"/>
    <w:basedOn w:val="DefaultParagraphFont"/>
    <w:link w:val="Bodytext13"/>
    <w:rsid w:val="00FD56F7"/>
    <w:rPr>
      <w:rFonts w:ascii="Tahoma" w:eastAsia="Tahoma" w:hAnsi="Tahoma" w:cs="Tahoma"/>
      <w:b/>
      <w:bCs/>
      <w:sz w:val="30"/>
      <w:szCs w:val="30"/>
      <w:shd w:val="clear" w:color="auto" w:fill="FFFFFF"/>
    </w:rPr>
  </w:style>
  <w:style w:type="paragraph" w:customStyle="1" w:styleId="Bodytext13">
    <w:name w:val="Body text (13)"/>
    <w:basedOn w:val="Normal"/>
    <w:link w:val="Bodytext13Exact"/>
    <w:rsid w:val="00FD56F7"/>
    <w:pPr>
      <w:widowControl w:val="0"/>
      <w:shd w:val="clear" w:color="auto" w:fill="FFFFFF"/>
      <w:spacing w:line="0" w:lineRule="atLeast"/>
    </w:pPr>
    <w:rPr>
      <w:rFonts w:ascii="Tahoma" w:eastAsia="Tahoma" w:hAnsi="Tahoma" w:cs="Tahoma"/>
      <w:b/>
      <w:bCs/>
      <w:sz w:val="30"/>
      <w:szCs w:val="30"/>
    </w:rPr>
  </w:style>
  <w:style w:type="character" w:customStyle="1" w:styleId="Bodytext13ItalicExact">
    <w:name w:val="Body text (13) + Italic Exact"/>
    <w:basedOn w:val="Bodytext13Exact"/>
    <w:rsid w:val="00FD56F7"/>
    <w:rPr>
      <w:rFonts w:ascii="Tahoma" w:eastAsia="Tahoma" w:hAnsi="Tahoma" w:cs="Tahoma"/>
      <w:b/>
      <w:bCs/>
      <w:i/>
      <w:iCs/>
      <w:color w:val="000000"/>
      <w:spacing w:val="0"/>
      <w:w w:val="100"/>
      <w:position w:val="0"/>
      <w:sz w:val="30"/>
      <w:szCs w:val="30"/>
      <w:shd w:val="clear" w:color="auto" w:fill="FFFFFF"/>
      <w:lang w:val="he-IL" w:eastAsia="he-IL" w:bidi="he-IL"/>
    </w:rPr>
  </w:style>
  <w:style w:type="character" w:customStyle="1" w:styleId="13">
    <w:name w:val="כותרת תחתונה תו1"/>
    <w:basedOn w:val="DefaultParagraphFont"/>
    <w:uiPriority w:val="99"/>
    <w:rsid w:val="00FD56F7"/>
    <w:rPr>
      <w:rFonts w:cs="David"/>
      <w:sz w:val="24"/>
      <w:szCs w:val="24"/>
    </w:rPr>
  </w:style>
  <w:style w:type="character" w:customStyle="1" w:styleId="P000">
    <w:name w:val="P00 תו"/>
    <w:link w:val="P00"/>
    <w:rsid w:val="00FD56F7"/>
    <w:rPr>
      <w:rFonts w:ascii="Times New Roman" w:eastAsia="Times New Roman" w:hAnsi="Times New Roman" w:cs="Times New Roman"/>
      <w:noProof/>
      <w:sz w:val="20"/>
      <w:szCs w:val="26"/>
      <w:lang w:eastAsia="he-IL"/>
    </w:rPr>
  </w:style>
  <w:style w:type="character" w:customStyle="1" w:styleId="BodyRuller">
    <w:name w:val="Body Ruller תו"/>
    <w:basedOn w:val="DefaultParagraphFont"/>
    <w:rsid w:val="00FD56F7"/>
    <w:rPr>
      <w:rFonts w:cs="David"/>
      <w:sz w:val="22"/>
      <w:szCs w:val="28"/>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jpeg"/><Relationship Id="rId26" Type="http://schemas.openxmlformats.org/officeDocument/2006/relationships/theme" Target="theme/theme1.xml"/><Relationship Id="rId8" Type="http://schemas.openxmlformats.org/officeDocument/2006/relationships/image" Target="media/image3.png"/><Relationship Id="rId21" Type="http://schemas.openxmlformats.org/officeDocument/2006/relationships/image" Target="media/image16.wmf"/><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jpeg"/><Relationship Id="rId25" Type="http://schemas.openxmlformats.org/officeDocument/2006/relationships/header" Target="header2.xml"/><Relationship Id="rId7" Type="http://schemas.openxmlformats.org/officeDocument/2006/relationships/image" Target="media/image2.png"/><Relationship Id="rId16" Type="http://schemas.openxmlformats.org/officeDocument/2006/relationships/image" Target="media/image11.wmf"/><Relationship Id="rId2" Type="http://schemas.openxmlformats.org/officeDocument/2006/relationships/settings" Target="settings.xml"/><Relationship Id="rId20" Type="http://schemas.openxmlformats.org/officeDocument/2006/relationships/image" Target="media/image15.wmf"/><Relationship Id="rId29"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image" Target="media/image6.wmf"/><Relationship Id="rId24" Type="http://schemas.openxmlformats.org/officeDocument/2006/relationships/header" Target="header1.xml"/><Relationship Id="rId6" Type="http://schemas.openxmlformats.org/officeDocument/2006/relationships/image" Target="media/image1.jpeg"/><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5.wmf"/><Relationship Id="rId19" Type="http://schemas.openxmlformats.org/officeDocument/2006/relationships/image" Target="media/image14.jpeg"/><Relationship Id="rId31" Type="http://schemas.openxmlformats.org/officeDocument/2006/relationships/customXml" Target="../customXml/item4.xml"/><Relationship Id="rId14" Type="http://schemas.openxmlformats.org/officeDocument/2006/relationships/image" Target="media/image9.png"/><Relationship Id="rId22" Type="http://schemas.openxmlformats.org/officeDocument/2006/relationships/image" Target="media/image17.wmf"/><Relationship Id="rId27"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4.wmf"/><Relationship Id="rId30"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101FA5-CAF9-4988-A9CD-BEC80155ED3F}">
  <ds:schemaRefs>
    <ds:schemaRef ds:uri="http://schemas.openxmlformats.org/officeDocument/2006/bibliography"/>
  </ds:schemaRefs>
</ds:datastoreItem>
</file>

<file path=customXml/itemProps2.xml><?xml version="1.0" encoding="utf-8"?>
<ds:datastoreItem xmlns:ds="http://schemas.openxmlformats.org/officeDocument/2006/customXml" ds:itemID="{2E552524-9340-4EB8-A9D0-5750CFE1AC49}"/>
</file>

<file path=customXml/itemProps3.xml><?xml version="1.0" encoding="utf-8"?>
<ds:datastoreItem xmlns:ds="http://schemas.openxmlformats.org/officeDocument/2006/customXml" ds:itemID="{466F34C2-BBEF-461A-AD88-211E28512C72}"/>
</file>

<file path=customXml/itemProps4.xml><?xml version="1.0" encoding="utf-8"?>
<ds:datastoreItem xmlns:ds="http://schemas.openxmlformats.org/officeDocument/2006/customXml" ds:itemID="{0C79E5CF-AC5E-4FC7-943F-58857519218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